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1222C3" w14:textId="77777777" w:rsidR="00B306B0" w:rsidRPr="00DC0701" w:rsidRDefault="00B306B0" w:rsidP="00D54F53">
      <w:pPr>
        <w:spacing w:after="0" w:line="360" w:lineRule="auto"/>
        <w:jc w:val="center"/>
        <w:rPr>
          <w:rFonts w:ascii="Times New Roman" w:hAnsi="Times New Roman" w:cs="Times New Roman"/>
          <w:b/>
          <w:sz w:val="48"/>
          <w:szCs w:val="48"/>
        </w:rPr>
      </w:pPr>
    </w:p>
    <w:p w14:paraId="59CC6842" w14:textId="77777777" w:rsidR="00B306B0" w:rsidRPr="00DC0701" w:rsidRDefault="00B306B0" w:rsidP="00D54F53">
      <w:pPr>
        <w:spacing w:after="0" w:line="360" w:lineRule="auto"/>
        <w:jc w:val="center"/>
        <w:rPr>
          <w:rFonts w:ascii="Times New Roman" w:hAnsi="Times New Roman" w:cs="Times New Roman"/>
          <w:b/>
          <w:sz w:val="48"/>
          <w:szCs w:val="48"/>
        </w:rPr>
      </w:pPr>
    </w:p>
    <w:p w14:paraId="1AD047B1" w14:textId="77777777" w:rsidR="00B7796C" w:rsidRPr="00DC0701" w:rsidRDefault="00DB28D4" w:rsidP="00D54F53">
      <w:pPr>
        <w:spacing w:after="0" w:line="360" w:lineRule="auto"/>
        <w:jc w:val="center"/>
        <w:rPr>
          <w:rFonts w:ascii="Times New Roman" w:hAnsi="Times New Roman" w:cs="Times New Roman"/>
          <w:b/>
          <w:sz w:val="48"/>
          <w:szCs w:val="48"/>
        </w:rPr>
      </w:pPr>
      <w:r w:rsidRPr="00DC0701">
        <w:rPr>
          <w:rFonts w:ascii="Times New Roman" w:hAnsi="Times New Roman" w:cs="Times New Roman"/>
          <w:b/>
          <w:sz w:val="48"/>
          <w:szCs w:val="48"/>
        </w:rPr>
        <w:t>Enzyme Catalyzed Alginate Nanogels for Drug Delivery</w:t>
      </w:r>
    </w:p>
    <w:p w14:paraId="435B1BEE" w14:textId="77777777" w:rsidR="00DB28D4" w:rsidRPr="00DC0701" w:rsidRDefault="00DB28D4" w:rsidP="00D54F53">
      <w:pPr>
        <w:spacing w:after="0" w:line="360" w:lineRule="auto"/>
        <w:jc w:val="center"/>
        <w:rPr>
          <w:rFonts w:ascii="Times New Roman" w:hAnsi="Times New Roman" w:cs="Times New Roman"/>
          <w:b/>
          <w:sz w:val="24"/>
          <w:szCs w:val="24"/>
        </w:rPr>
      </w:pPr>
    </w:p>
    <w:p w14:paraId="194B5001" w14:textId="77777777" w:rsidR="00DB28D4" w:rsidRPr="00DC0701" w:rsidRDefault="00DB28D4" w:rsidP="00D54F53">
      <w:pPr>
        <w:spacing w:after="0" w:line="360" w:lineRule="auto"/>
        <w:jc w:val="center"/>
        <w:rPr>
          <w:rFonts w:ascii="Times New Roman" w:hAnsi="Times New Roman" w:cs="Times New Roman"/>
          <w:b/>
          <w:sz w:val="24"/>
          <w:szCs w:val="24"/>
        </w:rPr>
      </w:pPr>
    </w:p>
    <w:p w14:paraId="79490855" w14:textId="77777777" w:rsidR="00DB28D4" w:rsidRPr="00DC0701" w:rsidRDefault="00DB28D4" w:rsidP="00D54F53">
      <w:pPr>
        <w:spacing w:after="0" w:line="360" w:lineRule="auto"/>
        <w:jc w:val="center"/>
        <w:rPr>
          <w:rFonts w:ascii="Times New Roman" w:hAnsi="Times New Roman" w:cs="Times New Roman"/>
          <w:b/>
          <w:sz w:val="24"/>
          <w:szCs w:val="24"/>
        </w:rPr>
      </w:pPr>
    </w:p>
    <w:p w14:paraId="2BAC28A2" w14:textId="77777777" w:rsidR="00B306B0" w:rsidRPr="00DC0701" w:rsidRDefault="00B306B0" w:rsidP="00D54F53">
      <w:pPr>
        <w:spacing w:after="0" w:line="360" w:lineRule="auto"/>
        <w:jc w:val="center"/>
        <w:rPr>
          <w:rFonts w:ascii="Times New Roman" w:hAnsi="Times New Roman" w:cs="Times New Roman"/>
          <w:b/>
          <w:sz w:val="24"/>
          <w:szCs w:val="24"/>
        </w:rPr>
      </w:pPr>
    </w:p>
    <w:p w14:paraId="39C0F4FD" w14:textId="77777777" w:rsidR="00597B51" w:rsidRPr="00DC0701" w:rsidRDefault="00597B51" w:rsidP="00D54F53">
      <w:pPr>
        <w:spacing w:after="0" w:line="360" w:lineRule="auto"/>
        <w:jc w:val="center"/>
        <w:rPr>
          <w:rFonts w:ascii="Times New Roman" w:hAnsi="Times New Roman" w:cs="Times New Roman"/>
          <w:b/>
          <w:sz w:val="24"/>
          <w:szCs w:val="24"/>
        </w:rPr>
      </w:pPr>
    </w:p>
    <w:p w14:paraId="4D919B02" w14:textId="77777777" w:rsidR="0039621A" w:rsidRPr="00DC0701" w:rsidRDefault="0039621A" w:rsidP="00D54F53">
      <w:pPr>
        <w:spacing w:after="0" w:line="360" w:lineRule="auto"/>
        <w:jc w:val="center"/>
        <w:rPr>
          <w:rFonts w:ascii="Times New Roman" w:hAnsi="Times New Roman" w:cs="Times New Roman"/>
          <w:b/>
          <w:sz w:val="24"/>
          <w:szCs w:val="24"/>
        </w:rPr>
      </w:pPr>
    </w:p>
    <w:p w14:paraId="65F487B2" w14:textId="77777777" w:rsidR="0039621A" w:rsidRPr="00DC0701" w:rsidRDefault="0039621A" w:rsidP="00D54F53">
      <w:pPr>
        <w:spacing w:after="0" w:line="360" w:lineRule="auto"/>
        <w:jc w:val="center"/>
        <w:rPr>
          <w:rFonts w:ascii="Times New Roman" w:hAnsi="Times New Roman" w:cs="Times New Roman"/>
          <w:b/>
          <w:sz w:val="24"/>
          <w:szCs w:val="24"/>
        </w:rPr>
      </w:pPr>
    </w:p>
    <w:p w14:paraId="152CC925" w14:textId="069F948A" w:rsidR="00225821" w:rsidRPr="00DC0701" w:rsidRDefault="00597B51" w:rsidP="00D54F53">
      <w:pPr>
        <w:spacing w:after="0" w:line="360" w:lineRule="auto"/>
        <w:jc w:val="center"/>
        <w:rPr>
          <w:rFonts w:ascii="Times New Roman" w:hAnsi="Times New Roman" w:cs="Times New Roman"/>
          <w:b/>
          <w:sz w:val="40"/>
          <w:szCs w:val="40"/>
        </w:rPr>
      </w:pPr>
      <w:r w:rsidRPr="00DC0701">
        <w:rPr>
          <w:rFonts w:ascii="Times New Roman" w:hAnsi="Times New Roman" w:cs="Times New Roman"/>
          <w:sz w:val="36"/>
          <w:szCs w:val="36"/>
        </w:rPr>
        <w:t>A Thesis Presented for the</w:t>
      </w:r>
      <w:r w:rsidRPr="00DC0701">
        <w:rPr>
          <w:rFonts w:ascii="Times New Roman" w:hAnsi="Times New Roman" w:cs="Times New Roman"/>
          <w:sz w:val="36"/>
          <w:szCs w:val="36"/>
        </w:rPr>
        <w:br/>
        <w:t>Master of Science</w:t>
      </w:r>
      <w:r w:rsidRPr="00DC0701">
        <w:rPr>
          <w:rFonts w:ascii="Times New Roman" w:hAnsi="Times New Roman" w:cs="Times New Roman"/>
          <w:sz w:val="36"/>
          <w:szCs w:val="36"/>
        </w:rPr>
        <w:br/>
        <w:t>Degree</w:t>
      </w:r>
      <w:r w:rsidRPr="00DC0701">
        <w:rPr>
          <w:rFonts w:ascii="Times New Roman" w:hAnsi="Times New Roman" w:cs="Times New Roman"/>
          <w:sz w:val="36"/>
          <w:szCs w:val="36"/>
        </w:rPr>
        <w:br/>
        <w:t>The University of Tennessee, Knoxville</w:t>
      </w:r>
      <w:r w:rsidRPr="00DC0701">
        <w:rPr>
          <w:rFonts w:ascii="Times New Roman" w:hAnsi="Times New Roman" w:cs="Times New Roman"/>
          <w:sz w:val="36"/>
          <w:szCs w:val="36"/>
        </w:rPr>
        <w:br/>
      </w:r>
    </w:p>
    <w:p w14:paraId="722D4603" w14:textId="77777777" w:rsidR="00225821" w:rsidRPr="00DC0701" w:rsidRDefault="00225821" w:rsidP="00D54F53">
      <w:pPr>
        <w:spacing w:after="0" w:line="360" w:lineRule="auto"/>
        <w:jc w:val="center"/>
        <w:rPr>
          <w:rFonts w:ascii="Times New Roman" w:hAnsi="Times New Roman" w:cs="Times New Roman"/>
          <w:b/>
          <w:sz w:val="40"/>
          <w:szCs w:val="40"/>
        </w:rPr>
      </w:pPr>
    </w:p>
    <w:p w14:paraId="01D19A25" w14:textId="77777777" w:rsidR="00DB28D4" w:rsidRPr="00DC0701" w:rsidRDefault="00DB28D4" w:rsidP="00D54F53">
      <w:pPr>
        <w:spacing w:after="0" w:line="360" w:lineRule="auto"/>
        <w:jc w:val="center"/>
        <w:rPr>
          <w:rFonts w:ascii="Times New Roman" w:hAnsi="Times New Roman" w:cs="Times New Roman"/>
          <w:b/>
          <w:sz w:val="24"/>
          <w:szCs w:val="24"/>
        </w:rPr>
      </w:pPr>
    </w:p>
    <w:p w14:paraId="389A9ACB" w14:textId="77777777" w:rsidR="00DB28D4" w:rsidRPr="00DC0701" w:rsidRDefault="00DB28D4" w:rsidP="00D54F53">
      <w:pPr>
        <w:spacing w:after="0" w:line="360" w:lineRule="auto"/>
        <w:jc w:val="center"/>
        <w:rPr>
          <w:rFonts w:ascii="Times New Roman" w:hAnsi="Times New Roman" w:cs="Times New Roman"/>
          <w:sz w:val="24"/>
          <w:szCs w:val="24"/>
        </w:rPr>
      </w:pPr>
    </w:p>
    <w:p w14:paraId="1FD665DE" w14:textId="77777777" w:rsidR="00225821" w:rsidRPr="00DC0701" w:rsidRDefault="00225821" w:rsidP="00D54F53">
      <w:pPr>
        <w:spacing w:after="0" w:line="360" w:lineRule="auto"/>
        <w:jc w:val="center"/>
        <w:rPr>
          <w:rFonts w:ascii="Times New Roman" w:hAnsi="Times New Roman" w:cs="Times New Roman"/>
          <w:sz w:val="24"/>
          <w:szCs w:val="24"/>
        </w:rPr>
      </w:pPr>
    </w:p>
    <w:p w14:paraId="738BBEFD" w14:textId="77777777" w:rsidR="00225821" w:rsidRPr="00DC0701" w:rsidRDefault="00225821" w:rsidP="00D54F53">
      <w:pPr>
        <w:spacing w:after="0" w:line="360" w:lineRule="auto"/>
        <w:jc w:val="center"/>
        <w:rPr>
          <w:rFonts w:ascii="Times New Roman" w:hAnsi="Times New Roman" w:cs="Times New Roman"/>
          <w:sz w:val="24"/>
          <w:szCs w:val="24"/>
        </w:rPr>
      </w:pPr>
    </w:p>
    <w:p w14:paraId="43E73EB1" w14:textId="77777777" w:rsidR="00DB28D4" w:rsidRPr="00DC0701" w:rsidRDefault="00DB28D4" w:rsidP="00D54F53">
      <w:pPr>
        <w:spacing w:after="0" w:line="360" w:lineRule="auto"/>
        <w:jc w:val="center"/>
        <w:rPr>
          <w:rFonts w:ascii="Times New Roman" w:hAnsi="Times New Roman" w:cs="Times New Roman"/>
          <w:sz w:val="36"/>
          <w:szCs w:val="36"/>
        </w:rPr>
      </w:pPr>
      <w:r w:rsidRPr="00DC0701">
        <w:rPr>
          <w:rFonts w:ascii="Times New Roman" w:hAnsi="Times New Roman" w:cs="Times New Roman"/>
          <w:sz w:val="36"/>
          <w:szCs w:val="36"/>
        </w:rPr>
        <w:t>Danna Sharp</w:t>
      </w:r>
    </w:p>
    <w:p w14:paraId="195CECD0" w14:textId="7683F735" w:rsidR="00DB28D4" w:rsidRPr="00DC0701" w:rsidRDefault="001D2FAD" w:rsidP="00D54F53">
      <w:pPr>
        <w:spacing w:after="0" w:line="360" w:lineRule="auto"/>
        <w:jc w:val="center"/>
        <w:rPr>
          <w:rFonts w:ascii="Times New Roman" w:hAnsi="Times New Roman" w:cs="Times New Roman"/>
          <w:sz w:val="36"/>
          <w:szCs w:val="36"/>
        </w:rPr>
      </w:pPr>
      <w:r w:rsidRPr="00DC0701">
        <w:rPr>
          <w:rFonts w:ascii="Times New Roman" w:hAnsi="Times New Roman" w:cs="Times New Roman"/>
          <w:sz w:val="36"/>
          <w:szCs w:val="36"/>
        </w:rPr>
        <w:t>August</w:t>
      </w:r>
      <w:r w:rsidR="00DB28D4" w:rsidRPr="00DC0701">
        <w:rPr>
          <w:rFonts w:ascii="Times New Roman" w:hAnsi="Times New Roman" w:cs="Times New Roman"/>
          <w:sz w:val="36"/>
          <w:szCs w:val="36"/>
        </w:rPr>
        <w:t xml:space="preserve"> 2015</w:t>
      </w:r>
      <w:r w:rsidR="00A32E16" w:rsidRPr="00DC0701">
        <w:rPr>
          <w:rFonts w:ascii="Times New Roman" w:hAnsi="Times New Roman" w:cs="Times New Roman"/>
          <w:sz w:val="36"/>
          <w:szCs w:val="36"/>
        </w:rPr>
        <w:t xml:space="preserve"> </w:t>
      </w:r>
    </w:p>
    <w:p w14:paraId="1CF5993E" w14:textId="77777777" w:rsidR="00DB28D4" w:rsidRPr="00DC0701" w:rsidRDefault="00DB28D4" w:rsidP="00D54F53">
      <w:pPr>
        <w:spacing w:after="0" w:line="360" w:lineRule="auto"/>
        <w:jc w:val="center"/>
        <w:rPr>
          <w:rFonts w:ascii="Times New Roman" w:hAnsi="Times New Roman" w:cs="Times New Roman"/>
          <w:sz w:val="24"/>
          <w:szCs w:val="24"/>
        </w:rPr>
      </w:pPr>
    </w:p>
    <w:p w14:paraId="1504A369" w14:textId="77777777" w:rsidR="00DB28D4" w:rsidRPr="00DC0701" w:rsidRDefault="00DB28D4" w:rsidP="00D54F53">
      <w:pPr>
        <w:spacing w:after="0" w:line="360" w:lineRule="auto"/>
        <w:jc w:val="center"/>
        <w:rPr>
          <w:rFonts w:ascii="Times New Roman" w:hAnsi="Times New Roman" w:cs="Times New Roman"/>
          <w:sz w:val="24"/>
          <w:szCs w:val="24"/>
        </w:rPr>
      </w:pPr>
    </w:p>
    <w:p w14:paraId="6DFDBC59" w14:textId="77777777" w:rsidR="00A4361A" w:rsidRPr="00DC0701" w:rsidRDefault="00A4361A" w:rsidP="00D54F53">
      <w:pPr>
        <w:spacing w:after="0" w:line="360" w:lineRule="auto"/>
        <w:jc w:val="center"/>
        <w:rPr>
          <w:rFonts w:ascii="Times New Roman" w:hAnsi="Times New Roman" w:cs="Times New Roman"/>
          <w:sz w:val="24"/>
          <w:szCs w:val="24"/>
        </w:rPr>
      </w:pPr>
    </w:p>
    <w:p w14:paraId="3A2F8DEE" w14:textId="77777777" w:rsidR="00A4361A" w:rsidRPr="00DC0701" w:rsidRDefault="00A4361A" w:rsidP="00D54F53">
      <w:pPr>
        <w:spacing w:after="0" w:line="360" w:lineRule="auto"/>
        <w:jc w:val="center"/>
        <w:rPr>
          <w:rFonts w:ascii="Times New Roman" w:hAnsi="Times New Roman" w:cs="Times New Roman"/>
          <w:sz w:val="24"/>
          <w:szCs w:val="24"/>
        </w:rPr>
      </w:pPr>
    </w:p>
    <w:p w14:paraId="4D64B701" w14:textId="77777777" w:rsidR="00A4361A" w:rsidRPr="00DC0701" w:rsidRDefault="00A4361A" w:rsidP="00D54F53">
      <w:pPr>
        <w:spacing w:after="0" w:line="360" w:lineRule="auto"/>
        <w:jc w:val="center"/>
        <w:rPr>
          <w:rFonts w:ascii="Times New Roman" w:hAnsi="Times New Roman" w:cs="Times New Roman"/>
          <w:sz w:val="24"/>
          <w:szCs w:val="24"/>
        </w:rPr>
      </w:pPr>
    </w:p>
    <w:p w14:paraId="2BCD8F82" w14:textId="77777777" w:rsidR="00A4361A" w:rsidRPr="00DC0701" w:rsidRDefault="00A4361A" w:rsidP="00D54F53">
      <w:pPr>
        <w:spacing w:after="0" w:line="360" w:lineRule="auto"/>
        <w:jc w:val="center"/>
        <w:rPr>
          <w:rFonts w:ascii="Times New Roman" w:hAnsi="Times New Roman" w:cs="Times New Roman"/>
          <w:sz w:val="24"/>
          <w:szCs w:val="24"/>
        </w:rPr>
      </w:pPr>
    </w:p>
    <w:p w14:paraId="08074885" w14:textId="77777777" w:rsidR="00A4361A" w:rsidRPr="00DC0701" w:rsidRDefault="00A4361A" w:rsidP="00D54F53">
      <w:pPr>
        <w:spacing w:after="0" w:line="360" w:lineRule="auto"/>
        <w:jc w:val="center"/>
        <w:rPr>
          <w:rFonts w:ascii="Times New Roman" w:hAnsi="Times New Roman" w:cs="Times New Roman"/>
          <w:sz w:val="24"/>
          <w:szCs w:val="24"/>
        </w:rPr>
      </w:pPr>
    </w:p>
    <w:p w14:paraId="1A75C513" w14:textId="77777777" w:rsidR="00A4361A" w:rsidRPr="00DC0701" w:rsidRDefault="00A4361A" w:rsidP="00D54F53">
      <w:pPr>
        <w:spacing w:after="0" w:line="360" w:lineRule="auto"/>
        <w:jc w:val="center"/>
        <w:rPr>
          <w:rFonts w:ascii="Times New Roman" w:hAnsi="Times New Roman" w:cs="Times New Roman"/>
          <w:sz w:val="24"/>
          <w:szCs w:val="24"/>
        </w:rPr>
      </w:pPr>
    </w:p>
    <w:p w14:paraId="746BCD25" w14:textId="77777777" w:rsidR="00A4361A" w:rsidRPr="00DC0701" w:rsidRDefault="00A4361A" w:rsidP="00D54F53">
      <w:pPr>
        <w:spacing w:after="0" w:line="360" w:lineRule="auto"/>
        <w:jc w:val="center"/>
        <w:rPr>
          <w:rFonts w:ascii="Times New Roman" w:hAnsi="Times New Roman" w:cs="Times New Roman"/>
          <w:sz w:val="24"/>
          <w:szCs w:val="24"/>
        </w:rPr>
      </w:pPr>
    </w:p>
    <w:p w14:paraId="66AA07CA" w14:textId="77777777" w:rsidR="00A4361A" w:rsidRPr="00DC0701" w:rsidRDefault="00A4361A" w:rsidP="00D54F53">
      <w:pPr>
        <w:spacing w:after="0" w:line="360" w:lineRule="auto"/>
        <w:jc w:val="center"/>
        <w:rPr>
          <w:rFonts w:ascii="Times New Roman" w:hAnsi="Times New Roman" w:cs="Times New Roman"/>
          <w:sz w:val="24"/>
          <w:szCs w:val="24"/>
        </w:rPr>
      </w:pPr>
    </w:p>
    <w:p w14:paraId="7106AE0C" w14:textId="77777777" w:rsidR="0039621A" w:rsidRPr="00DC0701" w:rsidRDefault="0039621A" w:rsidP="00D54F53">
      <w:pPr>
        <w:spacing w:after="0" w:line="360" w:lineRule="auto"/>
        <w:jc w:val="center"/>
        <w:rPr>
          <w:rFonts w:ascii="Times New Roman" w:hAnsi="Times New Roman" w:cs="Times New Roman"/>
          <w:sz w:val="24"/>
          <w:szCs w:val="24"/>
        </w:rPr>
      </w:pPr>
    </w:p>
    <w:p w14:paraId="23F9BA42" w14:textId="77777777" w:rsidR="00A4361A" w:rsidRPr="00DC0701" w:rsidRDefault="00A4361A" w:rsidP="00D54F53">
      <w:pPr>
        <w:spacing w:after="0" w:line="360" w:lineRule="auto"/>
        <w:jc w:val="center"/>
        <w:rPr>
          <w:rFonts w:ascii="Times New Roman" w:hAnsi="Times New Roman" w:cs="Times New Roman"/>
          <w:sz w:val="24"/>
          <w:szCs w:val="24"/>
        </w:rPr>
      </w:pPr>
    </w:p>
    <w:p w14:paraId="3E6B42B4" w14:textId="77777777" w:rsidR="00A4361A" w:rsidRPr="00DC0701" w:rsidRDefault="00A4361A" w:rsidP="00D54F53">
      <w:pPr>
        <w:spacing w:after="0" w:line="360" w:lineRule="auto"/>
        <w:jc w:val="center"/>
        <w:rPr>
          <w:rFonts w:ascii="Times New Roman" w:hAnsi="Times New Roman" w:cs="Times New Roman"/>
          <w:sz w:val="24"/>
          <w:szCs w:val="24"/>
        </w:rPr>
      </w:pPr>
    </w:p>
    <w:p w14:paraId="33EACD3B" w14:textId="77777777" w:rsidR="00DB28D4" w:rsidRPr="00DC0701" w:rsidRDefault="00A4361A" w:rsidP="00D54F53">
      <w:pPr>
        <w:spacing w:after="0" w:line="360" w:lineRule="auto"/>
        <w:jc w:val="center"/>
        <w:rPr>
          <w:rFonts w:ascii="Times New Roman" w:hAnsi="Times New Roman" w:cs="Times New Roman"/>
          <w:sz w:val="24"/>
          <w:szCs w:val="24"/>
        </w:rPr>
      </w:pPr>
      <w:r w:rsidRPr="00DC0701">
        <w:rPr>
          <w:rFonts w:ascii="Times New Roman" w:hAnsi="Times New Roman" w:cs="Times New Roman"/>
          <w:sz w:val="24"/>
          <w:szCs w:val="24"/>
        </w:rPr>
        <w:t xml:space="preserve">Copyright © 2015 by Danna </w:t>
      </w:r>
      <w:r w:rsidR="00DA36CA" w:rsidRPr="00DC0701">
        <w:rPr>
          <w:rFonts w:ascii="Times New Roman" w:hAnsi="Times New Roman" w:cs="Times New Roman"/>
          <w:sz w:val="24"/>
          <w:szCs w:val="24"/>
        </w:rPr>
        <w:t xml:space="preserve">Nichole </w:t>
      </w:r>
      <w:r w:rsidRPr="00DC0701">
        <w:rPr>
          <w:rFonts w:ascii="Times New Roman" w:hAnsi="Times New Roman" w:cs="Times New Roman"/>
          <w:sz w:val="24"/>
          <w:szCs w:val="24"/>
        </w:rPr>
        <w:t>Sharp</w:t>
      </w:r>
    </w:p>
    <w:p w14:paraId="51D0221B" w14:textId="77777777" w:rsidR="00A4361A" w:rsidRPr="00DC0701" w:rsidRDefault="00A4361A" w:rsidP="00D54F53">
      <w:pPr>
        <w:spacing w:after="0" w:line="360" w:lineRule="auto"/>
        <w:jc w:val="center"/>
        <w:rPr>
          <w:rFonts w:ascii="Times New Roman" w:hAnsi="Times New Roman" w:cs="Times New Roman"/>
          <w:sz w:val="24"/>
          <w:szCs w:val="24"/>
        </w:rPr>
      </w:pPr>
      <w:r w:rsidRPr="00DC0701">
        <w:rPr>
          <w:rFonts w:ascii="Times New Roman" w:hAnsi="Times New Roman" w:cs="Times New Roman"/>
          <w:sz w:val="24"/>
          <w:szCs w:val="24"/>
        </w:rPr>
        <w:t>All rights reserved</w:t>
      </w:r>
    </w:p>
    <w:p w14:paraId="38B93F33" w14:textId="77777777" w:rsidR="00A4361A" w:rsidRPr="00DC0701" w:rsidRDefault="00A4361A" w:rsidP="00D54F53">
      <w:pPr>
        <w:spacing w:line="360" w:lineRule="auto"/>
        <w:rPr>
          <w:rFonts w:ascii="Times New Roman" w:hAnsi="Times New Roman" w:cs="Times New Roman"/>
          <w:sz w:val="24"/>
          <w:szCs w:val="24"/>
        </w:rPr>
      </w:pPr>
      <w:r w:rsidRPr="00DC0701">
        <w:rPr>
          <w:rFonts w:ascii="Times New Roman" w:hAnsi="Times New Roman" w:cs="Times New Roman"/>
          <w:sz w:val="24"/>
          <w:szCs w:val="24"/>
        </w:rPr>
        <w:br w:type="page"/>
      </w:r>
    </w:p>
    <w:p w14:paraId="35BA55C1" w14:textId="77777777" w:rsidR="00A4361A" w:rsidRPr="00DC0701" w:rsidRDefault="00A4361A" w:rsidP="00D54F53">
      <w:pPr>
        <w:spacing w:after="0" w:line="360" w:lineRule="auto"/>
        <w:jc w:val="center"/>
        <w:rPr>
          <w:rFonts w:ascii="Times New Roman" w:hAnsi="Times New Roman" w:cs="Times New Roman"/>
          <w:sz w:val="24"/>
          <w:szCs w:val="24"/>
        </w:rPr>
      </w:pPr>
      <w:r w:rsidRPr="00DC0701">
        <w:rPr>
          <w:rFonts w:ascii="Times New Roman" w:hAnsi="Times New Roman" w:cs="Times New Roman"/>
          <w:sz w:val="24"/>
          <w:szCs w:val="24"/>
        </w:rPr>
        <w:lastRenderedPageBreak/>
        <w:t>ACKNOWLEDGMENTS</w:t>
      </w:r>
    </w:p>
    <w:p w14:paraId="266C6E88" w14:textId="77777777" w:rsidR="001E2D90" w:rsidRPr="00DC0701" w:rsidRDefault="001E2D90" w:rsidP="00D54F53">
      <w:pPr>
        <w:spacing w:after="0" w:line="360" w:lineRule="auto"/>
        <w:jc w:val="center"/>
        <w:rPr>
          <w:rFonts w:ascii="Times New Roman" w:hAnsi="Times New Roman" w:cs="Times New Roman"/>
          <w:sz w:val="24"/>
          <w:szCs w:val="24"/>
        </w:rPr>
      </w:pPr>
    </w:p>
    <w:p w14:paraId="00B73007" w14:textId="2BAD5A21" w:rsidR="00BF0B8E" w:rsidRPr="00DC0701" w:rsidRDefault="007322A1"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 would like to thank my advisor Dr. Alexei Sokolov for all of his help and guidance in my research. Most substantially, I would like to thank Dr. Vera Bocharova for contributing so much to my graduate education by taking the time to help me understand concepts, ideas, instruments and literature in the field. Without her guidance this work would not be so commendable</w:t>
      </w:r>
      <w:r w:rsidR="00BF0B8E" w:rsidRPr="00DC0701">
        <w:rPr>
          <w:rFonts w:ascii="Times New Roman" w:hAnsi="Times New Roman" w:cs="Times New Roman"/>
          <w:sz w:val="24"/>
          <w:szCs w:val="24"/>
        </w:rPr>
        <w:t xml:space="preserve"> due to her important contributions</w:t>
      </w:r>
      <w:r w:rsidRPr="00DC0701">
        <w:rPr>
          <w:rFonts w:ascii="Times New Roman" w:hAnsi="Times New Roman" w:cs="Times New Roman"/>
          <w:sz w:val="24"/>
          <w:szCs w:val="24"/>
        </w:rPr>
        <w:t>. Additionally</w:t>
      </w:r>
      <w:r w:rsidR="00BF0B8E" w:rsidRPr="00DC0701">
        <w:rPr>
          <w:rFonts w:ascii="Times New Roman" w:hAnsi="Times New Roman" w:cs="Times New Roman"/>
          <w:sz w:val="24"/>
          <w:szCs w:val="24"/>
        </w:rPr>
        <w:t>,</w:t>
      </w:r>
      <w:r w:rsidRPr="00DC0701">
        <w:rPr>
          <w:rFonts w:ascii="Times New Roman" w:hAnsi="Times New Roman" w:cs="Times New Roman"/>
          <w:sz w:val="24"/>
          <w:szCs w:val="24"/>
        </w:rPr>
        <w:t xml:space="preserve"> I would like to thank </w:t>
      </w:r>
      <w:r w:rsidR="00BF0B8E" w:rsidRPr="00DC0701">
        <w:rPr>
          <w:rFonts w:ascii="Times New Roman" w:hAnsi="Times New Roman" w:cs="Times New Roman"/>
          <w:sz w:val="24"/>
          <w:szCs w:val="24"/>
        </w:rPr>
        <w:t xml:space="preserve">Dr. Daisuke Sawada and Dr. Shiwang Chen for the measurements they performed for this work. </w:t>
      </w:r>
    </w:p>
    <w:p w14:paraId="487898DE" w14:textId="35C86175" w:rsidR="00A4361A" w:rsidRPr="00DC0701" w:rsidRDefault="00BF0B8E"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Furthermore I appreciate all of my </w:t>
      </w:r>
      <w:r w:rsidR="001E2D90" w:rsidRPr="00DC0701">
        <w:rPr>
          <w:rFonts w:ascii="Times New Roman" w:hAnsi="Times New Roman" w:cs="Times New Roman"/>
          <w:sz w:val="24"/>
          <w:szCs w:val="24"/>
        </w:rPr>
        <w:t>colleagues</w:t>
      </w:r>
      <w:r w:rsidRPr="00DC0701">
        <w:rPr>
          <w:rFonts w:ascii="Times New Roman" w:hAnsi="Times New Roman" w:cs="Times New Roman"/>
          <w:sz w:val="24"/>
          <w:szCs w:val="24"/>
        </w:rPr>
        <w:t xml:space="preserve"> in the Sokolov research group that have helped me throughout my graduate studies. I want to thank them for their friendship and guidance.</w:t>
      </w:r>
      <w:r w:rsidR="001E2D90" w:rsidRPr="00DC0701">
        <w:rPr>
          <w:rFonts w:ascii="Times New Roman" w:hAnsi="Times New Roman" w:cs="Times New Roman"/>
          <w:sz w:val="24"/>
          <w:szCs w:val="24"/>
        </w:rPr>
        <w:t xml:space="preserve"> Also without the support of my family and friends, I would not have come nearly so far. This work would not have been possible without the emotional support provided from my parents and Kevin Sinclair. It has been a blessing to have such steadfast people in my life.</w:t>
      </w:r>
    </w:p>
    <w:p w14:paraId="558D48A0" w14:textId="77777777" w:rsidR="00A4361A" w:rsidRPr="00DC0701" w:rsidRDefault="00A4361A" w:rsidP="00D54F53">
      <w:pPr>
        <w:spacing w:line="360" w:lineRule="auto"/>
        <w:rPr>
          <w:rFonts w:ascii="Times New Roman" w:hAnsi="Times New Roman" w:cs="Times New Roman"/>
          <w:sz w:val="24"/>
          <w:szCs w:val="24"/>
        </w:rPr>
      </w:pPr>
      <w:r w:rsidRPr="00DC0701">
        <w:rPr>
          <w:rFonts w:ascii="Times New Roman" w:hAnsi="Times New Roman" w:cs="Times New Roman"/>
          <w:sz w:val="24"/>
          <w:szCs w:val="24"/>
        </w:rPr>
        <w:br w:type="page"/>
      </w:r>
    </w:p>
    <w:p w14:paraId="28280302" w14:textId="77777777" w:rsidR="00A4361A" w:rsidRPr="00DC0701" w:rsidRDefault="00A4361A" w:rsidP="00D54F53">
      <w:pPr>
        <w:spacing w:after="0" w:line="360" w:lineRule="auto"/>
        <w:jc w:val="center"/>
        <w:rPr>
          <w:rFonts w:ascii="Times New Roman" w:hAnsi="Times New Roman" w:cs="Times New Roman"/>
          <w:sz w:val="24"/>
          <w:szCs w:val="24"/>
        </w:rPr>
      </w:pPr>
      <w:r w:rsidRPr="00DC0701">
        <w:rPr>
          <w:rFonts w:ascii="Times New Roman" w:hAnsi="Times New Roman" w:cs="Times New Roman"/>
          <w:sz w:val="24"/>
          <w:szCs w:val="24"/>
        </w:rPr>
        <w:lastRenderedPageBreak/>
        <w:t>ABSTRACT</w:t>
      </w:r>
    </w:p>
    <w:p w14:paraId="2208383F" w14:textId="77777777" w:rsidR="00090BC3" w:rsidRPr="00DC0701" w:rsidRDefault="00090BC3" w:rsidP="00D54F53">
      <w:pPr>
        <w:spacing w:after="0" w:line="360" w:lineRule="auto"/>
        <w:rPr>
          <w:rFonts w:ascii="Times New Roman" w:eastAsia="Times New Roman" w:hAnsi="Times New Roman" w:cs="Times New Roman"/>
          <w:sz w:val="24"/>
          <w:szCs w:val="24"/>
        </w:rPr>
      </w:pPr>
    </w:p>
    <w:p w14:paraId="39C84A4C" w14:textId="68D765BB" w:rsidR="00085D33" w:rsidRPr="00DC0701" w:rsidRDefault="00085D33" w:rsidP="00D54F53">
      <w:pPr>
        <w:spacing w:after="0" w:line="360" w:lineRule="auto"/>
        <w:ind w:firstLine="720"/>
        <w:rPr>
          <w:rFonts w:ascii="Times New Roman" w:eastAsia="Times New Roman" w:hAnsi="Times New Roman" w:cs="Times New Roman"/>
          <w:sz w:val="24"/>
          <w:szCs w:val="24"/>
        </w:rPr>
      </w:pPr>
      <w:r w:rsidRPr="00DC0701">
        <w:rPr>
          <w:rFonts w:ascii="Times New Roman" w:eastAsia="Times New Roman" w:hAnsi="Times New Roman" w:cs="Times New Roman"/>
          <w:sz w:val="24"/>
          <w:szCs w:val="24"/>
        </w:rPr>
        <w:t>Developing nanoscale carriers for the delivery of therapeutics is an important topic of investigation in current biomedical research. As opposed to traditional drug deli</w:t>
      </w:r>
      <w:r w:rsidR="00184674" w:rsidRPr="00DC0701">
        <w:rPr>
          <w:rFonts w:ascii="Times New Roman" w:eastAsia="Times New Roman" w:hAnsi="Times New Roman" w:cs="Times New Roman"/>
          <w:sz w:val="24"/>
          <w:szCs w:val="24"/>
        </w:rPr>
        <w:t>very systems, nanoscale</w:t>
      </w:r>
      <w:r w:rsidRPr="00DC0701">
        <w:rPr>
          <w:rFonts w:ascii="Times New Roman" w:eastAsia="Times New Roman" w:hAnsi="Times New Roman" w:cs="Times New Roman"/>
          <w:sz w:val="24"/>
          <w:szCs w:val="24"/>
        </w:rPr>
        <w:t xml:space="preserve"> systems offer enhanced tissue and cell permeation in addition to reducing drug elimination from the body. Biological based therapeutics such as DN</w:t>
      </w:r>
      <w:r w:rsidR="00184674" w:rsidRPr="00DC0701">
        <w:rPr>
          <w:rFonts w:ascii="Times New Roman" w:eastAsia="Times New Roman" w:hAnsi="Times New Roman" w:cs="Times New Roman"/>
          <w:sz w:val="24"/>
          <w:szCs w:val="24"/>
        </w:rPr>
        <w:t>A and proteins are now widely employe</w:t>
      </w:r>
      <w:r w:rsidRPr="00DC0701">
        <w:rPr>
          <w:rFonts w:ascii="Times New Roman" w:eastAsia="Times New Roman" w:hAnsi="Times New Roman" w:cs="Times New Roman"/>
          <w:sz w:val="24"/>
          <w:szCs w:val="24"/>
        </w:rPr>
        <w:t xml:space="preserve">d in medical applications and research has focused on using nanoscale drug delivery systems to administer these more effectively. Current synthesis methods of nanoscale biotherapeutic carriers face significant challenges. Among these are creating carriers with: sizes between 10-200 nm, low polydispersity, and non-cytotoxic materials. In this thesis, a nanocarrier synthesis method that meets these criteria is demonstrated using enzymatic methods to create monodisperse carriers </w:t>
      </w:r>
      <w:r w:rsidR="0048687C" w:rsidRPr="00DC0701">
        <w:rPr>
          <w:rFonts w:ascii="Times New Roman" w:eastAsia="Times New Roman" w:hAnsi="Times New Roman" w:cs="Times New Roman"/>
          <w:sz w:val="24"/>
          <w:szCs w:val="24"/>
        </w:rPr>
        <w:t xml:space="preserve">that are </w:t>
      </w:r>
      <w:r w:rsidR="008A2150" w:rsidRPr="00DC0701">
        <w:rPr>
          <w:rFonts w:ascii="Times New Roman" w:eastAsia="Times New Roman" w:hAnsi="Times New Roman" w:cs="Times New Roman"/>
          <w:sz w:val="24"/>
          <w:szCs w:val="24"/>
        </w:rPr>
        <w:t xml:space="preserve">100 nm </w:t>
      </w:r>
      <w:r w:rsidR="0048687C" w:rsidRPr="00DC0701">
        <w:rPr>
          <w:rFonts w:ascii="Times New Roman" w:eastAsia="Times New Roman" w:hAnsi="Times New Roman" w:cs="Times New Roman"/>
          <w:sz w:val="24"/>
          <w:szCs w:val="24"/>
        </w:rPr>
        <w:t xml:space="preserve">or less in size </w:t>
      </w:r>
      <w:r w:rsidRPr="00DC0701">
        <w:rPr>
          <w:rFonts w:ascii="Times New Roman" w:eastAsia="Times New Roman" w:hAnsi="Times New Roman" w:cs="Times New Roman"/>
          <w:sz w:val="24"/>
          <w:szCs w:val="24"/>
        </w:rPr>
        <w:t>from entirely non-synthetic components. In the past, enzymatic synthesis of carriers has been limited due to the sensitivity and specificity of enzyme reactions to the presence of certain functional groups, substrates, temperatures, and pH’s. In the following work, we use the enzym</w:t>
      </w:r>
      <w:r w:rsidR="00184674" w:rsidRPr="00DC0701">
        <w:rPr>
          <w:rFonts w:ascii="Times New Roman" w:eastAsia="Times New Roman" w:hAnsi="Times New Roman" w:cs="Times New Roman"/>
          <w:sz w:val="24"/>
          <w:szCs w:val="24"/>
        </w:rPr>
        <w:t xml:space="preserve">e laccase to serve as a </w:t>
      </w:r>
      <w:r w:rsidRPr="00DC0701">
        <w:rPr>
          <w:rFonts w:ascii="Times New Roman" w:eastAsia="Times New Roman" w:hAnsi="Times New Roman" w:cs="Times New Roman"/>
          <w:sz w:val="24"/>
          <w:szCs w:val="24"/>
        </w:rPr>
        <w:t xml:space="preserve">catalyst for the growth of hydrogel nanoparticles. It is known that laccase has the ability to convert iron (II) cations to iron (III) cations. Additionally, the biologically derived polymer called alginate exhibits crosslinking in the presence of iron (III) to form an aqueous polymer gel matrix. Using these three components, alginate polymer, laccase enzyme, and iron (II) sulfate, nanoscale hydrogel carriers were synthesized. Furthermore, we found that the size and polydispersity of the particles could be controlled through limitation of the enzyme activity. Dynamic light scattering, UV-Visible spectroscopy, Small Angle Neutron Scattering, </w:t>
      </w:r>
      <w:r w:rsidR="00184674" w:rsidRPr="00DC0701">
        <w:rPr>
          <w:rFonts w:ascii="Times New Roman" w:eastAsia="Times New Roman" w:hAnsi="Times New Roman" w:cs="Times New Roman"/>
          <w:sz w:val="24"/>
          <w:szCs w:val="24"/>
        </w:rPr>
        <w:t xml:space="preserve">and </w:t>
      </w:r>
      <w:r w:rsidRPr="00DC0701">
        <w:rPr>
          <w:rFonts w:ascii="Times New Roman" w:eastAsia="Times New Roman" w:hAnsi="Times New Roman" w:cs="Times New Roman"/>
          <w:sz w:val="24"/>
          <w:szCs w:val="24"/>
        </w:rPr>
        <w:t xml:space="preserve">Atomic </w:t>
      </w:r>
      <w:r w:rsidR="00184674" w:rsidRPr="00DC0701">
        <w:rPr>
          <w:rFonts w:ascii="Times New Roman" w:eastAsia="Times New Roman" w:hAnsi="Times New Roman" w:cs="Times New Roman"/>
          <w:sz w:val="24"/>
          <w:szCs w:val="24"/>
        </w:rPr>
        <w:t>force microscopy</w:t>
      </w:r>
      <w:r w:rsidRPr="00DC0701">
        <w:rPr>
          <w:rFonts w:ascii="Times New Roman" w:eastAsia="Times New Roman" w:hAnsi="Times New Roman" w:cs="Times New Roman"/>
          <w:sz w:val="24"/>
          <w:szCs w:val="24"/>
        </w:rPr>
        <w:t xml:space="preserve"> were used to characterize the particle’s size, dispersity, growth rate, and growth mechanism. Using 0.36 mM iron (II) sulfate, monodisperse particles with a radius of 40 nm were formed. Increasing iron concentration increased the size and speed of the formation of the particles which resulted in their aggregation after reaching </w:t>
      </w:r>
      <w:r w:rsidR="00450EA8" w:rsidRPr="00DC0701">
        <w:rPr>
          <w:rFonts w:ascii="Times New Roman" w:eastAsia="Times New Roman" w:hAnsi="Times New Roman" w:cs="Times New Roman"/>
          <w:sz w:val="24"/>
          <w:szCs w:val="24"/>
        </w:rPr>
        <w:t>1</w:t>
      </w:r>
      <w:r w:rsidRPr="00DC0701">
        <w:rPr>
          <w:rFonts w:ascii="Times New Roman" w:eastAsia="Times New Roman" w:hAnsi="Times New Roman" w:cs="Times New Roman"/>
          <w:sz w:val="24"/>
          <w:szCs w:val="24"/>
        </w:rPr>
        <w:t xml:space="preserve">00 nm in size. Here we have achieved simple synthesis of biodegradable nanogel particles with a hydrodynamic radius </w:t>
      </w:r>
      <w:r w:rsidR="008A2150" w:rsidRPr="00DC0701">
        <w:rPr>
          <w:rFonts w:ascii="Times New Roman" w:eastAsia="Times New Roman" w:hAnsi="Times New Roman" w:cs="Times New Roman"/>
          <w:sz w:val="24"/>
          <w:szCs w:val="24"/>
        </w:rPr>
        <w:t xml:space="preserve">of </w:t>
      </w:r>
      <w:r w:rsidRPr="00DC0701">
        <w:rPr>
          <w:rFonts w:ascii="Times New Roman" w:eastAsia="Times New Roman" w:hAnsi="Times New Roman" w:cs="Times New Roman"/>
          <w:sz w:val="24"/>
          <w:szCs w:val="24"/>
        </w:rPr>
        <w:t xml:space="preserve">100 nm </w:t>
      </w:r>
      <w:r w:rsidR="008A2150" w:rsidRPr="00DC0701">
        <w:rPr>
          <w:rFonts w:ascii="Times New Roman" w:eastAsia="Times New Roman" w:hAnsi="Times New Roman" w:cs="Times New Roman"/>
          <w:sz w:val="24"/>
          <w:szCs w:val="24"/>
        </w:rPr>
        <w:t xml:space="preserve">and below </w:t>
      </w:r>
      <w:r w:rsidRPr="00DC0701">
        <w:rPr>
          <w:rFonts w:ascii="Times New Roman" w:eastAsia="Times New Roman" w:hAnsi="Times New Roman" w:cs="Times New Roman"/>
          <w:sz w:val="24"/>
          <w:szCs w:val="24"/>
        </w:rPr>
        <w:t xml:space="preserve">whose size can be tuned and exhibits low polydispersity. </w:t>
      </w:r>
    </w:p>
    <w:p w14:paraId="5268927C" w14:textId="77777777" w:rsidR="00090BC3" w:rsidRPr="00DC0701" w:rsidRDefault="00090BC3" w:rsidP="00D54F53">
      <w:pPr>
        <w:spacing w:after="0" w:line="360" w:lineRule="auto"/>
        <w:ind w:firstLine="720"/>
        <w:rPr>
          <w:rFonts w:ascii="Times New Roman" w:eastAsia="Times New Roman" w:hAnsi="Times New Roman" w:cs="Times New Roman"/>
          <w:sz w:val="24"/>
          <w:szCs w:val="24"/>
        </w:rPr>
      </w:pPr>
    </w:p>
    <w:p w14:paraId="10C8790A" w14:textId="77777777" w:rsidR="009A6073" w:rsidRPr="00DC0701" w:rsidRDefault="009A6073" w:rsidP="00D54F53">
      <w:pPr>
        <w:spacing w:after="0" w:line="360" w:lineRule="auto"/>
        <w:ind w:firstLine="720"/>
        <w:rPr>
          <w:rFonts w:ascii="Times New Roman" w:eastAsia="Times New Roman" w:hAnsi="Times New Roman" w:cs="Times New Roman"/>
          <w:sz w:val="24"/>
          <w:szCs w:val="24"/>
        </w:rPr>
      </w:pPr>
    </w:p>
    <w:p w14:paraId="0164E1E4" w14:textId="77777777" w:rsidR="00A4361A" w:rsidRPr="00DC0701" w:rsidRDefault="00A4361A" w:rsidP="00D54F53">
      <w:pPr>
        <w:spacing w:line="360" w:lineRule="auto"/>
        <w:rPr>
          <w:rFonts w:ascii="Times New Roman" w:hAnsi="Times New Roman" w:cs="Times New Roman"/>
          <w:sz w:val="24"/>
          <w:szCs w:val="24"/>
        </w:rPr>
      </w:pPr>
      <w:r w:rsidRPr="00DC0701">
        <w:rPr>
          <w:rFonts w:ascii="Times New Roman" w:hAnsi="Times New Roman" w:cs="Times New Roman"/>
          <w:sz w:val="24"/>
          <w:szCs w:val="24"/>
        </w:rPr>
        <w:br w:type="page"/>
      </w:r>
    </w:p>
    <w:p w14:paraId="3906C8E6" w14:textId="77777777" w:rsidR="003D5D21" w:rsidRPr="00DC0701" w:rsidRDefault="003D5D21" w:rsidP="003D5D21">
      <w:pPr>
        <w:spacing w:after="0" w:line="240" w:lineRule="auto"/>
        <w:jc w:val="center"/>
        <w:rPr>
          <w:rFonts w:ascii="Times New Roman" w:hAnsi="Times New Roman" w:cs="Times New Roman"/>
          <w:sz w:val="24"/>
          <w:szCs w:val="24"/>
        </w:rPr>
      </w:pPr>
      <w:r w:rsidRPr="00DC0701">
        <w:rPr>
          <w:rFonts w:ascii="Times New Roman" w:hAnsi="Times New Roman" w:cs="Times New Roman"/>
          <w:sz w:val="24"/>
          <w:szCs w:val="24"/>
        </w:rPr>
        <w:lastRenderedPageBreak/>
        <w:t>TABLE OF CONTENTS</w:t>
      </w:r>
    </w:p>
    <w:p w14:paraId="5455F592"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t xml:space="preserve">              Pages</w:t>
      </w:r>
    </w:p>
    <w:p w14:paraId="00BACFF7"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Chapter 1: Introduction…………………………………………………………………………...1</w:t>
      </w:r>
    </w:p>
    <w:p w14:paraId="19C8D5C1"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p>
    <w:p w14:paraId="48BD083C" w14:textId="77777777" w:rsidR="003D5D21" w:rsidRPr="00DC0701" w:rsidRDefault="003D5D21" w:rsidP="003D5D21">
      <w:pPr>
        <w:pStyle w:val="ListParagraph"/>
        <w:numPr>
          <w:ilvl w:val="1"/>
          <w:numId w:val="25"/>
        </w:num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 </w:t>
      </w:r>
      <w:r w:rsidRPr="00DC0701">
        <w:rPr>
          <w:rFonts w:ascii="Times New Roman" w:hAnsi="Times New Roman" w:cs="Times New Roman"/>
          <w:sz w:val="24"/>
          <w:szCs w:val="24"/>
        </w:rPr>
        <w:tab/>
        <w:t>Current Directions in Drug Delivery Systems……………………………………………1</w:t>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r>
    </w:p>
    <w:p w14:paraId="16F1B0D7"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1-2 </w:t>
      </w:r>
      <w:r w:rsidRPr="00DC0701">
        <w:rPr>
          <w:rFonts w:ascii="Times New Roman" w:hAnsi="Times New Roman" w:cs="Times New Roman"/>
          <w:sz w:val="24"/>
          <w:szCs w:val="24"/>
        </w:rPr>
        <w:tab/>
        <w:t>Current Nanoscale Delivery Systems…………………………………………………….5</w:t>
      </w:r>
    </w:p>
    <w:p w14:paraId="5119EB64" w14:textId="77777777" w:rsidR="003D5D21" w:rsidRPr="00DC0701" w:rsidRDefault="003D5D21" w:rsidP="003D5D21">
      <w:pPr>
        <w:spacing w:after="0" w:line="240" w:lineRule="auto"/>
        <w:rPr>
          <w:rFonts w:ascii="Times New Roman" w:hAnsi="Times New Roman" w:cs="Times New Roman"/>
          <w:sz w:val="24"/>
          <w:szCs w:val="24"/>
        </w:rPr>
      </w:pPr>
    </w:p>
    <w:p w14:paraId="6A683983" w14:textId="77777777" w:rsidR="003D5D21" w:rsidRPr="00DC0701" w:rsidRDefault="003D5D21" w:rsidP="003D5D21">
      <w:pPr>
        <w:spacing w:after="0" w:line="240" w:lineRule="auto"/>
        <w:jc w:val="both"/>
        <w:rPr>
          <w:rFonts w:ascii="Times New Roman" w:hAnsi="Times New Roman" w:cs="Times New Roman"/>
          <w:sz w:val="24"/>
          <w:szCs w:val="24"/>
        </w:rPr>
      </w:pPr>
      <w:r w:rsidRPr="00DC0701">
        <w:rPr>
          <w:rFonts w:ascii="Times New Roman" w:hAnsi="Times New Roman" w:cs="Times New Roman"/>
          <w:sz w:val="24"/>
          <w:szCs w:val="24"/>
        </w:rPr>
        <w:t xml:space="preserve">1-3 </w:t>
      </w:r>
      <w:r w:rsidRPr="00DC0701">
        <w:rPr>
          <w:rFonts w:ascii="Times New Roman" w:hAnsi="Times New Roman" w:cs="Times New Roman"/>
          <w:sz w:val="24"/>
          <w:szCs w:val="24"/>
        </w:rPr>
        <w:tab/>
        <w:t>Nanogel Synthesis, Current Techniques and Materials…………………………………10</w:t>
      </w:r>
    </w:p>
    <w:p w14:paraId="3B733CCB" w14:textId="77777777" w:rsidR="003D5D21" w:rsidRPr="00DC0701" w:rsidRDefault="003D5D21" w:rsidP="003D5D21">
      <w:pPr>
        <w:spacing w:after="0" w:line="240" w:lineRule="auto"/>
        <w:rPr>
          <w:rFonts w:ascii="Times New Roman" w:hAnsi="Times New Roman" w:cs="Times New Roman"/>
          <w:sz w:val="24"/>
          <w:szCs w:val="24"/>
        </w:rPr>
      </w:pPr>
    </w:p>
    <w:p w14:paraId="4EF0084B" w14:textId="77777777" w:rsidR="003D5D21" w:rsidRPr="00DC0701" w:rsidRDefault="003D5D21" w:rsidP="003D5D21">
      <w:pPr>
        <w:spacing w:line="240" w:lineRule="auto"/>
        <w:rPr>
          <w:rFonts w:ascii="Times New Roman" w:hAnsi="Times New Roman" w:cs="Times New Roman"/>
          <w:sz w:val="24"/>
          <w:szCs w:val="24"/>
        </w:rPr>
      </w:pPr>
      <w:r w:rsidRPr="00DC0701">
        <w:rPr>
          <w:rFonts w:ascii="Times New Roman" w:hAnsi="Times New Roman" w:cs="Times New Roman"/>
          <w:sz w:val="24"/>
          <w:szCs w:val="24"/>
        </w:rPr>
        <w:t>1-4</w:t>
      </w:r>
      <w:r w:rsidRPr="00DC0701">
        <w:rPr>
          <w:rFonts w:ascii="Times New Roman" w:hAnsi="Times New Roman" w:cs="Times New Roman"/>
          <w:sz w:val="24"/>
          <w:szCs w:val="24"/>
        </w:rPr>
        <w:tab/>
        <w:t xml:space="preserve">Hydrogel Nanoscaling Techniques……………………………………………………...14 </w:t>
      </w:r>
    </w:p>
    <w:p w14:paraId="697B0933" w14:textId="77777777" w:rsidR="003D5D21" w:rsidRPr="00DC0701" w:rsidRDefault="003D5D21" w:rsidP="003D5D21">
      <w:pPr>
        <w:spacing w:after="0" w:line="240" w:lineRule="auto"/>
        <w:rPr>
          <w:rFonts w:ascii="Times New Roman" w:hAnsi="Times New Roman" w:cs="Times New Roman"/>
          <w:sz w:val="24"/>
          <w:szCs w:val="24"/>
        </w:rPr>
      </w:pPr>
    </w:p>
    <w:p w14:paraId="301CCF35"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Chapter 2: Synthesis and Characterization Techniques………………………………………....19</w:t>
      </w:r>
    </w:p>
    <w:p w14:paraId="5C45EA63" w14:textId="77777777" w:rsidR="003D5D21" w:rsidRPr="00DC0701" w:rsidRDefault="003D5D21" w:rsidP="003D5D21">
      <w:pPr>
        <w:spacing w:after="0" w:line="240" w:lineRule="auto"/>
        <w:rPr>
          <w:rFonts w:ascii="Times New Roman" w:hAnsi="Times New Roman" w:cs="Times New Roman"/>
          <w:sz w:val="24"/>
          <w:szCs w:val="24"/>
        </w:rPr>
      </w:pPr>
    </w:p>
    <w:p w14:paraId="013DB268"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2-1 </w:t>
      </w:r>
      <w:r w:rsidRPr="00DC0701">
        <w:rPr>
          <w:rFonts w:ascii="Times New Roman" w:hAnsi="Times New Roman" w:cs="Times New Roman"/>
          <w:sz w:val="24"/>
          <w:szCs w:val="24"/>
        </w:rPr>
        <w:tab/>
        <w:t>Synthesis of Nanogel Particles…………………………………………………………..19</w:t>
      </w:r>
    </w:p>
    <w:p w14:paraId="36F1FC79" w14:textId="77777777" w:rsidR="003D5D21" w:rsidRPr="00DC0701" w:rsidRDefault="003D5D21" w:rsidP="003D5D21">
      <w:pPr>
        <w:spacing w:after="0" w:line="240" w:lineRule="auto"/>
        <w:rPr>
          <w:rFonts w:ascii="Times New Roman" w:hAnsi="Times New Roman" w:cs="Times New Roman"/>
          <w:sz w:val="24"/>
          <w:szCs w:val="24"/>
        </w:rPr>
      </w:pPr>
    </w:p>
    <w:p w14:paraId="7C6F8CBD"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2-2</w:t>
      </w:r>
      <w:r w:rsidRPr="00DC0701">
        <w:rPr>
          <w:rFonts w:ascii="Times New Roman" w:hAnsi="Times New Roman" w:cs="Times New Roman"/>
          <w:sz w:val="24"/>
          <w:szCs w:val="24"/>
        </w:rPr>
        <w:tab/>
        <w:t>Characterization with UV-Visible Spectroscopy.…………………………………….....2</w:t>
      </w:r>
      <w:r>
        <w:rPr>
          <w:rFonts w:ascii="Times New Roman" w:hAnsi="Times New Roman" w:cs="Times New Roman"/>
          <w:sz w:val="24"/>
          <w:szCs w:val="24"/>
        </w:rPr>
        <w:t>2</w:t>
      </w:r>
    </w:p>
    <w:p w14:paraId="5E7731B5" w14:textId="77777777" w:rsidR="003D5D21" w:rsidRPr="00DC0701" w:rsidRDefault="003D5D21" w:rsidP="003D5D21">
      <w:pPr>
        <w:spacing w:after="0" w:line="240" w:lineRule="auto"/>
        <w:rPr>
          <w:rFonts w:ascii="Times New Roman" w:hAnsi="Times New Roman" w:cs="Times New Roman"/>
          <w:sz w:val="24"/>
          <w:szCs w:val="24"/>
        </w:rPr>
      </w:pPr>
    </w:p>
    <w:p w14:paraId="1DBAE11F"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2-3       Characterization with Dynamic Light Scattering……………………………………….23</w:t>
      </w:r>
    </w:p>
    <w:p w14:paraId="255B191C" w14:textId="77777777" w:rsidR="003D5D21" w:rsidRPr="00DC0701" w:rsidRDefault="003D5D21" w:rsidP="003D5D21">
      <w:pPr>
        <w:spacing w:after="0" w:line="240" w:lineRule="auto"/>
        <w:rPr>
          <w:rFonts w:ascii="Times New Roman" w:hAnsi="Times New Roman" w:cs="Times New Roman"/>
          <w:sz w:val="24"/>
          <w:szCs w:val="24"/>
        </w:rPr>
      </w:pPr>
    </w:p>
    <w:p w14:paraId="32DF1F83"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2-4</w:t>
      </w:r>
      <w:r w:rsidRPr="00DC0701">
        <w:rPr>
          <w:rFonts w:ascii="Times New Roman" w:hAnsi="Times New Roman" w:cs="Times New Roman"/>
          <w:sz w:val="24"/>
          <w:szCs w:val="24"/>
        </w:rPr>
        <w:tab/>
        <w:t>Characterization with Atomic Force Microscopy…….…………………………………28</w:t>
      </w:r>
    </w:p>
    <w:p w14:paraId="34C8C459" w14:textId="77777777" w:rsidR="003D5D21" w:rsidRPr="00DC0701" w:rsidRDefault="003D5D21" w:rsidP="003D5D21">
      <w:pPr>
        <w:spacing w:after="0" w:line="240" w:lineRule="auto"/>
        <w:rPr>
          <w:rFonts w:ascii="Times New Roman" w:hAnsi="Times New Roman" w:cs="Times New Roman"/>
          <w:sz w:val="24"/>
          <w:szCs w:val="24"/>
        </w:rPr>
      </w:pPr>
    </w:p>
    <w:p w14:paraId="1521696B"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2-5</w:t>
      </w:r>
      <w:r w:rsidRPr="00DC0701">
        <w:rPr>
          <w:rFonts w:ascii="Times New Roman" w:hAnsi="Times New Roman" w:cs="Times New Roman"/>
          <w:sz w:val="24"/>
          <w:szCs w:val="24"/>
        </w:rPr>
        <w:tab/>
        <w:t>Characterization with Small Angle Neutron Scattering……………………………...….30</w:t>
      </w:r>
    </w:p>
    <w:p w14:paraId="3DD5F49B" w14:textId="77777777" w:rsidR="003D5D21" w:rsidRPr="00DC0701" w:rsidRDefault="003D5D21" w:rsidP="003D5D21">
      <w:pPr>
        <w:spacing w:after="0" w:line="240" w:lineRule="auto"/>
        <w:rPr>
          <w:rFonts w:ascii="Times New Roman" w:hAnsi="Times New Roman" w:cs="Times New Roman"/>
          <w:sz w:val="24"/>
          <w:szCs w:val="24"/>
        </w:rPr>
      </w:pPr>
    </w:p>
    <w:p w14:paraId="5415A3C4"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2-6</w:t>
      </w:r>
      <w:r w:rsidRPr="00DC0701">
        <w:rPr>
          <w:rFonts w:ascii="Times New Roman" w:hAnsi="Times New Roman" w:cs="Times New Roman"/>
          <w:sz w:val="24"/>
          <w:szCs w:val="24"/>
        </w:rPr>
        <w:tab/>
        <w:t>Characterization with Viscometry and Rheology……………………………………….37</w:t>
      </w:r>
    </w:p>
    <w:p w14:paraId="5D387EA7" w14:textId="77777777" w:rsidR="003D5D21" w:rsidRPr="00DC0701" w:rsidRDefault="003D5D21" w:rsidP="003D5D21">
      <w:pPr>
        <w:spacing w:after="0" w:line="240" w:lineRule="auto"/>
        <w:rPr>
          <w:rFonts w:ascii="Times New Roman" w:hAnsi="Times New Roman" w:cs="Times New Roman"/>
          <w:sz w:val="24"/>
          <w:szCs w:val="24"/>
        </w:rPr>
      </w:pPr>
    </w:p>
    <w:p w14:paraId="5B5FAE73"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Chapter 3: Results……………………………………………………………………………….41</w:t>
      </w:r>
    </w:p>
    <w:p w14:paraId="00B44D32" w14:textId="77777777" w:rsidR="003D5D21" w:rsidRPr="00DC0701" w:rsidRDefault="003D5D21" w:rsidP="003D5D21">
      <w:pPr>
        <w:spacing w:after="0" w:line="240" w:lineRule="auto"/>
        <w:rPr>
          <w:rFonts w:ascii="Times New Roman" w:hAnsi="Times New Roman" w:cs="Times New Roman"/>
          <w:sz w:val="24"/>
          <w:szCs w:val="24"/>
        </w:rPr>
      </w:pPr>
    </w:p>
    <w:p w14:paraId="20021B5B"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3-1</w:t>
      </w:r>
      <w:r w:rsidRPr="00DC0701">
        <w:rPr>
          <w:rFonts w:ascii="Times New Roman" w:hAnsi="Times New Roman" w:cs="Times New Roman"/>
          <w:sz w:val="24"/>
          <w:szCs w:val="24"/>
        </w:rPr>
        <w:tab/>
        <w:t>Enzymatic Induced Gelation…………………………………………………………….41</w:t>
      </w:r>
    </w:p>
    <w:p w14:paraId="0BE041A3" w14:textId="77777777" w:rsidR="003D5D21" w:rsidRPr="00DC0701" w:rsidRDefault="003D5D21" w:rsidP="003D5D21">
      <w:pPr>
        <w:spacing w:after="0" w:line="240" w:lineRule="auto"/>
        <w:rPr>
          <w:rFonts w:ascii="Times New Roman" w:hAnsi="Times New Roman" w:cs="Times New Roman"/>
          <w:sz w:val="24"/>
          <w:szCs w:val="24"/>
        </w:rPr>
      </w:pPr>
    </w:p>
    <w:p w14:paraId="3542C572"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3-1-1</w:t>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t>Enzyme Kinetics…..…………………………………………………….41</w:t>
      </w:r>
    </w:p>
    <w:p w14:paraId="5D9D8396" w14:textId="77777777" w:rsidR="003D5D21" w:rsidRPr="00DC0701" w:rsidRDefault="003D5D21" w:rsidP="003D5D21">
      <w:pPr>
        <w:spacing w:after="0" w:line="240" w:lineRule="auto"/>
        <w:rPr>
          <w:rFonts w:ascii="Times New Roman" w:hAnsi="Times New Roman" w:cs="Times New Roman"/>
          <w:sz w:val="24"/>
          <w:szCs w:val="24"/>
        </w:rPr>
      </w:pPr>
    </w:p>
    <w:p w14:paraId="7ECDF987"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3-1-2</w:t>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t>Polymer Molecular Weight..…………………………………………….4</w:t>
      </w:r>
      <w:r>
        <w:rPr>
          <w:rFonts w:ascii="Times New Roman" w:hAnsi="Times New Roman" w:cs="Times New Roman"/>
          <w:sz w:val="24"/>
          <w:szCs w:val="24"/>
        </w:rPr>
        <w:t>4</w:t>
      </w:r>
    </w:p>
    <w:p w14:paraId="3EEAA515" w14:textId="77777777" w:rsidR="003D5D21" w:rsidRPr="00DC0701" w:rsidRDefault="003D5D21" w:rsidP="003D5D21">
      <w:pPr>
        <w:spacing w:after="0" w:line="240" w:lineRule="auto"/>
        <w:rPr>
          <w:rFonts w:ascii="Times New Roman" w:hAnsi="Times New Roman" w:cs="Times New Roman"/>
          <w:sz w:val="24"/>
          <w:szCs w:val="24"/>
        </w:rPr>
      </w:pPr>
    </w:p>
    <w:p w14:paraId="4ACBE5FA"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3-1-3</w:t>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t>Gelation………………………………………………………………….4</w:t>
      </w:r>
      <w:r>
        <w:rPr>
          <w:rFonts w:ascii="Times New Roman" w:hAnsi="Times New Roman" w:cs="Times New Roman"/>
          <w:sz w:val="24"/>
          <w:szCs w:val="24"/>
        </w:rPr>
        <w:t>4</w:t>
      </w:r>
    </w:p>
    <w:p w14:paraId="0B428F60" w14:textId="77777777" w:rsidR="003D5D21" w:rsidRPr="00DC0701" w:rsidRDefault="003D5D21" w:rsidP="003D5D21">
      <w:pPr>
        <w:spacing w:after="0" w:line="240" w:lineRule="auto"/>
        <w:rPr>
          <w:rFonts w:ascii="Times New Roman" w:hAnsi="Times New Roman" w:cs="Times New Roman"/>
          <w:sz w:val="24"/>
          <w:szCs w:val="24"/>
        </w:rPr>
      </w:pPr>
    </w:p>
    <w:p w14:paraId="13830A67"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3-2</w:t>
      </w:r>
      <w:r w:rsidRPr="00DC0701">
        <w:rPr>
          <w:rFonts w:ascii="Times New Roman" w:hAnsi="Times New Roman" w:cs="Times New Roman"/>
          <w:sz w:val="24"/>
          <w:szCs w:val="24"/>
        </w:rPr>
        <w:tab/>
        <w:t>Enzymatic Production of Nanogel Particles…………………………………………….4</w:t>
      </w:r>
      <w:r>
        <w:rPr>
          <w:rFonts w:ascii="Times New Roman" w:hAnsi="Times New Roman" w:cs="Times New Roman"/>
          <w:sz w:val="24"/>
          <w:szCs w:val="24"/>
        </w:rPr>
        <w:t>6</w:t>
      </w:r>
    </w:p>
    <w:p w14:paraId="2532D18F"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ab/>
      </w:r>
    </w:p>
    <w:p w14:paraId="299E2102"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3-2-1</w:t>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t xml:space="preserve">    Dynamic Light Scattering………………………………………….....4</w:t>
      </w:r>
      <w:r>
        <w:rPr>
          <w:rFonts w:ascii="Times New Roman" w:hAnsi="Times New Roman" w:cs="Times New Roman"/>
          <w:sz w:val="24"/>
          <w:szCs w:val="24"/>
        </w:rPr>
        <w:t>6</w:t>
      </w:r>
    </w:p>
    <w:p w14:paraId="32651D33" w14:textId="77777777" w:rsidR="003D5D21" w:rsidRPr="00DC0701" w:rsidRDefault="003D5D21" w:rsidP="003D5D21">
      <w:pPr>
        <w:spacing w:after="0" w:line="240" w:lineRule="auto"/>
        <w:rPr>
          <w:rFonts w:ascii="Times New Roman" w:hAnsi="Times New Roman" w:cs="Times New Roman"/>
          <w:sz w:val="24"/>
          <w:szCs w:val="24"/>
        </w:rPr>
      </w:pPr>
    </w:p>
    <w:p w14:paraId="6C1DEE57"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3-2-2</w:t>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t xml:space="preserve">    Atomic Force Microscopy …………………………………………...</w:t>
      </w:r>
      <w:r>
        <w:rPr>
          <w:rFonts w:ascii="Times New Roman" w:hAnsi="Times New Roman" w:cs="Times New Roman"/>
          <w:sz w:val="24"/>
          <w:szCs w:val="24"/>
        </w:rPr>
        <w:t>49</w:t>
      </w:r>
    </w:p>
    <w:p w14:paraId="534D5E04" w14:textId="77777777" w:rsidR="003D5D21" w:rsidRPr="00DC0701" w:rsidRDefault="003D5D21" w:rsidP="003D5D21">
      <w:pPr>
        <w:spacing w:after="0" w:line="240" w:lineRule="auto"/>
        <w:rPr>
          <w:rFonts w:ascii="Times New Roman" w:hAnsi="Times New Roman" w:cs="Times New Roman"/>
          <w:sz w:val="24"/>
          <w:szCs w:val="24"/>
        </w:rPr>
      </w:pPr>
    </w:p>
    <w:p w14:paraId="5A1C9432"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3-2-3</w:t>
      </w:r>
      <w:r w:rsidRPr="00DC0701">
        <w:rPr>
          <w:rFonts w:ascii="Times New Roman" w:hAnsi="Times New Roman" w:cs="Times New Roman"/>
          <w:sz w:val="24"/>
          <w:szCs w:val="24"/>
        </w:rPr>
        <w:tab/>
      </w:r>
      <w:r w:rsidRPr="00DC0701">
        <w:rPr>
          <w:rFonts w:ascii="Times New Roman" w:hAnsi="Times New Roman" w:cs="Times New Roman"/>
          <w:sz w:val="24"/>
          <w:szCs w:val="24"/>
        </w:rPr>
        <w:tab/>
      </w:r>
      <w:r w:rsidRPr="00DC0701">
        <w:rPr>
          <w:rFonts w:ascii="Times New Roman" w:hAnsi="Times New Roman" w:cs="Times New Roman"/>
          <w:sz w:val="24"/>
          <w:szCs w:val="24"/>
        </w:rPr>
        <w:tab/>
        <w:t xml:space="preserve">   Small Angle Neutron Scattering………………………………………5</w:t>
      </w:r>
      <w:r>
        <w:rPr>
          <w:rFonts w:ascii="Times New Roman" w:hAnsi="Times New Roman" w:cs="Times New Roman"/>
          <w:sz w:val="24"/>
          <w:szCs w:val="24"/>
        </w:rPr>
        <w:t>2</w:t>
      </w:r>
    </w:p>
    <w:p w14:paraId="156E2CB7" w14:textId="77777777" w:rsidR="003D5D21" w:rsidRPr="00DC0701" w:rsidRDefault="003D5D21" w:rsidP="003D5D21">
      <w:pPr>
        <w:spacing w:after="0" w:line="240" w:lineRule="auto"/>
        <w:rPr>
          <w:rFonts w:ascii="Times New Roman" w:hAnsi="Times New Roman" w:cs="Times New Roman"/>
          <w:sz w:val="24"/>
          <w:szCs w:val="24"/>
        </w:rPr>
      </w:pPr>
    </w:p>
    <w:p w14:paraId="3EB62732"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Chapter 4: Discussion…………………………………………………………………………...58</w:t>
      </w:r>
    </w:p>
    <w:p w14:paraId="6D0A8446" w14:textId="77777777" w:rsidR="003D5D21" w:rsidRPr="00DC0701" w:rsidRDefault="003D5D21" w:rsidP="003D5D21">
      <w:pPr>
        <w:spacing w:after="0" w:line="240" w:lineRule="auto"/>
        <w:rPr>
          <w:rFonts w:ascii="Times New Roman" w:hAnsi="Times New Roman" w:cs="Times New Roman"/>
          <w:sz w:val="24"/>
          <w:szCs w:val="24"/>
        </w:rPr>
      </w:pPr>
    </w:p>
    <w:p w14:paraId="47816CD6"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lastRenderedPageBreak/>
        <w:t>4-1</w:t>
      </w:r>
      <w:r w:rsidRPr="00DC0701">
        <w:rPr>
          <w:rFonts w:ascii="Times New Roman" w:hAnsi="Times New Roman" w:cs="Times New Roman"/>
          <w:sz w:val="24"/>
          <w:szCs w:val="24"/>
        </w:rPr>
        <w:tab/>
        <w:t xml:space="preserve">    Mechanism of Nanogel Growth……………………..………………………………..5</w:t>
      </w:r>
      <w:r>
        <w:rPr>
          <w:rFonts w:ascii="Times New Roman" w:hAnsi="Times New Roman" w:cs="Times New Roman"/>
          <w:sz w:val="24"/>
          <w:szCs w:val="24"/>
        </w:rPr>
        <w:t>7</w:t>
      </w:r>
    </w:p>
    <w:p w14:paraId="4B392DE0" w14:textId="77777777" w:rsidR="003D5D21" w:rsidRPr="00DC0701" w:rsidRDefault="003D5D21" w:rsidP="003D5D21">
      <w:pPr>
        <w:spacing w:after="0" w:line="240" w:lineRule="auto"/>
        <w:rPr>
          <w:rFonts w:ascii="Times New Roman" w:hAnsi="Times New Roman" w:cs="Times New Roman"/>
          <w:sz w:val="24"/>
          <w:szCs w:val="24"/>
        </w:rPr>
      </w:pPr>
    </w:p>
    <w:p w14:paraId="6BA1C5EF"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4-2</w:t>
      </w:r>
      <w:r w:rsidRPr="00DC0701">
        <w:rPr>
          <w:rFonts w:ascii="Times New Roman" w:hAnsi="Times New Roman" w:cs="Times New Roman"/>
          <w:sz w:val="24"/>
          <w:szCs w:val="24"/>
        </w:rPr>
        <w:tab/>
        <w:t xml:space="preserve">    Tuning Nanogel Particles……………………..…..…………………………………..6</w:t>
      </w:r>
      <w:r>
        <w:rPr>
          <w:rFonts w:ascii="Times New Roman" w:hAnsi="Times New Roman" w:cs="Times New Roman"/>
          <w:sz w:val="24"/>
          <w:szCs w:val="24"/>
        </w:rPr>
        <w:t>0</w:t>
      </w:r>
    </w:p>
    <w:p w14:paraId="383360AE" w14:textId="77777777" w:rsidR="003D5D21" w:rsidRPr="00DC0701" w:rsidRDefault="003D5D21" w:rsidP="003D5D21">
      <w:pPr>
        <w:spacing w:after="0" w:line="240" w:lineRule="auto"/>
        <w:rPr>
          <w:rFonts w:ascii="Times New Roman" w:hAnsi="Times New Roman" w:cs="Times New Roman"/>
          <w:sz w:val="24"/>
          <w:szCs w:val="24"/>
        </w:rPr>
      </w:pPr>
    </w:p>
    <w:p w14:paraId="2610BA9F" w14:textId="77777777" w:rsidR="003D5D2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4-3</w:t>
      </w:r>
      <w:r w:rsidRPr="00DC0701">
        <w:rPr>
          <w:rFonts w:ascii="Times New Roman" w:hAnsi="Times New Roman" w:cs="Times New Roman"/>
          <w:sz w:val="24"/>
          <w:szCs w:val="24"/>
        </w:rPr>
        <w:tab/>
        <w:t xml:space="preserve">    Assessment of Drug Delivery Capability</w:t>
      </w:r>
      <w:r>
        <w:rPr>
          <w:rFonts w:ascii="Times New Roman" w:hAnsi="Times New Roman" w:cs="Times New Roman"/>
          <w:sz w:val="24"/>
          <w:szCs w:val="24"/>
        </w:rPr>
        <w:t>……………………………………………..64</w:t>
      </w:r>
    </w:p>
    <w:p w14:paraId="107EEB12" w14:textId="77777777" w:rsidR="00A84BBF" w:rsidRPr="00DC0701" w:rsidRDefault="00A84BBF" w:rsidP="003D5D21">
      <w:pPr>
        <w:spacing w:after="0" w:line="240" w:lineRule="auto"/>
        <w:rPr>
          <w:rFonts w:ascii="Times New Roman" w:hAnsi="Times New Roman" w:cs="Times New Roman"/>
          <w:sz w:val="24"/>
          <w:szCs w:val="24"/>
        </w:rPr>
      </w:pPr>
    </w:p>
    <w:p w14:paraId="6AD41D35" w14:textId="77777777" w:rsidR="003D5D2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Chapter 5: Conclusion…………………………………………………………………………...6</w:t>
      </w:r>
      <w:r>
        <w:rPr>
          <w:rFonts w:ascii="Times New Roman" w:hAnsi="Times New Roman" w:cs="Times New Roman"/>
          <w:sz w:val="24"/>
          <w:szCs w:val="24"/>
        </w:rPr>
        <w:t>5</w:t>
      </w:r>
    </w:p>
    <w:p w14:paraId="700CC743" w14:textId="77777777" w:rsidR="00A84BBF" w:rsidRPr="00DC0701" w:rsidRDefault="00A84BBF" w:rsidP="003D5D21">
      <w:pPr>
        <w:spacing w:after="0" w:line="240" w:lineRule="auto"/>
        <w:rPr>
          <w:rFonts w:ascii="Times New Roman" w:hAnsi="Times New Roman" w:cs="Times New Roman"/>
          <w:sz w:val="24"/>
          <w:szCs w:val="24"/>
        </w:rPr>
      </w:pPr>
    </w:p>
    <w:p w14:paraId="667163FA" w14:textId="77777777" w:rsidR="003D5D2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References…………</w:t>
      </w:r>
      <w:r>
        <w:rPr>
          <w:rFonts w:ascii="Times New Roman" w:hAnsi="Times New Roman" w:cs="Times New Roman"/>
          <w:sz w:val="24"/>
          <w:szCs w:val="24"/>
        </w:rPr>
        <w:t>…………………………………………………………………………….67</w:t>
      </w:r>
    </w:p>
    <w:p w14:paraId="3545383F" w14:textId="77777777" w:rsidR="00A84BBF" w:rsidRDefault="00A84BBF" w:rsidP="003D5D21">
      <w:pPr>
        <w:spacing w:after="0" w:line="240" w:lineRule="auto"/>
        <w:rPr>
          <w:rFonts w:ascii="Times New Roman" w:hAnsi="Times New Roman" w:cs="Times New Roman"/>
          <w:sz w:val="24"/>
          <w:szCs w:val="24"/>
        </w:rPr>
      </w:pPr>
    </w:p>
    <w:p w14:paraId="2715530D" w14:textId="77777777" w:rsidR="003D5D21" w:rsidRPr="00DC0701" w:rsidRDefault="003D5D21" w:rsidP="003D5D21">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Vita………………………………………………………………………………………………</w:t>
      </w:r>
      <w:r>
        <w:rPr>
          <w:rFonts w:ascii="Times New Roman" w:hAnsi="Times New Roman" w:cs="Times New Roman"/>
          <w:sz w:val="24"/>
          <w:szCs w:val="24"/>
        </w:rPr>
        <w:t>77</w:t>
      </w:r>
    </w:p>
    <w:p w14:paraId="689A71BC" w14:textId="30D3AC09" w:rsidR="00A775B0" w:rsidRPr="00DC0701" w:rsidRDefault="00A775B0" w:rsidP="000C678D">
      <w:pPr>
        <w:jc w:val="center"/>
        <w:rPr>
          <w:rFonts w:ascii="Times New Roman" w:hAnsi="Times New Roman" w:cs="Times New Roman"/>
          <w:sz w:val="24"/>
          <w:szCs w:val="24"/>
        </w:rPr>
      </w:pPr>
      <w:r w:rsidRPr="00DC0701">
        <w:rPr>
          <w:rFonts w:ascii="Times New Roman" w:hAnsi="Times New Roman" w:cs="Times New Roman"/>
          <w:sz w:val="24"/>
          <w:szCs w:val="24"/>
        </w:rPr>
        <w:br w:type="page"/>
      </w:r>
      <w:r w:rsidRPr="00DC0701">
        <w:rPr>
          <w:rFonts w:ascii="Times New Roman" w:hAnsi="Times New Roman" w:cs="Times New Roman"/>
          <w:sz w:val="24"/>
          <w:szCs w:val="24"/>
        </w:rPr>
        <w:lastRenderedPageBreak/>
        <w:t>LIST OF FIGURES</w:t>
      </w:r>
    </w:p>
    <w:p w14:paraId="080A25B9" w14:textId="77777777" w:rsidR="00A775B0" w:rsidRPr="00DC0701" w:rsidRDefault="00A775B0" w:rsidP="00A775B0">
      <w:pPr>
        <w:spacing w:after="0" w:line="240" w:lineRule="auto"/>
        <w:rPr>
          <w:rFonts w:ascii="Times New Roman" w:hAnsi="Times New Roman" w:cs="Times New Roman"/>
          <w:sz w:val="24"/>
          <w:szCs w:val="24"/>
        </w:rPr>
      </w:pPr>
    </w:p>
    <w:p w14:paraId="667259CB" w14:textId="77777777"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1-1. Effect of size on uptake of poly(ethylene imine) (PEI) coated gold nanoparticles into mammalian cells…………………………………………………………………………………..2</w:t>
      </w:r>
    </w:p>
    <w:p w14:paraId="4BEBA29A" w14:textId="77777777"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1-2. Several types of popular drug delivery particles……………………………………...9</w:t>
      </w:r>
    </w:p>
    <w:p w14:paraId="29C9D054" w14:textId="77777777" w:rsidR="000C678D" w:rsidRPr="00DC0701" w:rsidRDefault="000C678D" w:rsidP="000C678D">
      <w:pPr>
        <w:spacing w:after="0" w:line="360" w:lineRule="auto"/>
        <w:rPr>
          <w:rFonts w:ascii="Times New Roman" w:hAnsi="Times New Roman" w:cs="Times New Roman"/>
          <w:sz w:val="24"/>
          <w:szCs w:val="24"/>
        </w:rPr>
      </w:pPr>
    </w:p>
    <w:p w14:paraId="3E49ECF3" w14:textId="77777777" w:rsidR="000C678D" w:rsidRPr="00DC0701" w:rsidRDefault="000C678D" w:rsidP="000C678D">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Figure 1-3. An example of chemical crosslinking to form nanogels with a click synthesis method published by Heller et al…………………………………………………………………………11 </w:t>
      </w:r>
    </w:p>
    <w:p w14:paraId="3513F63A" w14:textId="77777777" w:rsidR="000C678D" w:rsidRPr="00DC0701" w:rsidRDefault="000C678D" w:rsidP="000C678D">
      <w:pPr>
        <w:spacing w:after="0" w:line="240" w:lineRule="auto"/>
        <w:rPr>
          <w:rFonts w:ascii="Times New Roman" w:hAnsi="Times New Roman" w:cs="Times New Roman"/>
          <w:sz w:val="24"/>
          <w:szCs w:val="24"/>
        </w:rPr>
      </w:pPr>
    </w:p>
    <w:p w14:paraId="59D9E1A4" w14:textId="2A6448D2" w:rsidR="000C678D" w:rsidRPr="00DC0701" w:rsidRDefault="000C678D" w:rsidP="000C678D">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Figure 1-4. Physical crosslinking via ion-polymer </w:t>
      </w:r>
      <w:r w:rsidR="007462C6" w:rsidRPr="00DC0701">
        <w:rPr>
          <w:rFonts w:ascii="Times New Roman" w:hAnsi="Times New Roman" w:cs="Times New Roman"/>
          <w:sz w:val="24"/>
          <w:szCs w:val="24"/>
        </w:rPr>
        <w:t>charge condensation………………………..14</w:t>
      </w:r>
    </w:p>
    <w:p w14:paraId="16B230DD" w14:textId="77777777" w:rsidR="000C678D" w:rsidRPr="00DC0701" w:rsidRDefault="000C678D" w:rsidP="000C678D">
      <w:pPr>
        <w:spacing w:after="0" w:line="240" w:lineRule="auto"/>
        <w:rPr>
          <w:rFonts w:ascii="Times New Roman" w:hAnsi="Times New Roman" w:cs="Times New Roman"/>
          <w:sz w:val="24"/>
          <w:szCs w:val="24"/>
        </w:rPr>
      </w:pPr>
    </w:p>
    <w:p w14:paraId="4D09516C" w14:textId="77777777" w:rsidR="000C678D" w:rsidRPr="00DC0701" w:rsidRDefault="000C678D" w:rsidP="000C678D">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Figure 1-5. Particle Replication In Nonwetting Templates (PRINT)……………………………16</w:t>
      </w:r>
    </w:p>
    <w:p w14:paraId="79856C7B" w14:textId="77777777" w:rsidR="000C678D" w:rsidRPr="00DC0701" w:rsidRDefault="000C678D" w:rsidP="000C678D">
      <w:pPr>
        <w:spacing w:after="0" w:line="240" w:lineRule="auto"/>
        <w:rPr>
          <w:rFonts w:ascii="Times New Roman" w:hAnsi="Times New Roman" w:cs="Times New Roman"/>
          <w:sz w:val="24"/>
          <w:szCs w:val="24"/>
        </w:rPr>
      </w:pPr>
    </w:p>
    <w:p w14:paraId="0E9F9922" w14:textId="77777777" w:rsidR="000C678D" w:rsidRPr="00DC0701" w:rsidRDefault="000C678D" w:rsidP="000C678D">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Figure 1-6. Microfluidic synthesis of charge condensated nanogels…………………………….17</w:t>
      </w:r>
    </w:p>
    <w:p w14:paraId="1BC256F0" w14:textId="13DDE7F9" w:rsidR="000C678D" w:rsidRPr="00DC0701" w:rsidRDefault="000C678D" w:rsidP="000C678D">
      <w:pPr>
        <w:spacing w:before="240" w:line="240" w:lineRule="auto"/>
        <w:rPr>
          <w:rFonts w:ascii="Times New Roman" w:hAnsi="Times New Roman" w:cs="Times New Roman"/>
          <w:sz w:val="24"/>
          <w:szCs w:val="24"/>
        </w:rPr>
      </w:pPr>
      <w:r w:rsidRPr="00DC0701">
        <w:rPr>
          <w:rFonts w:ascii="Times New Roman" w:hAnsi="Times New Roman" w:cs="Times New Roman"/>
          <w:sz w:val="24"/>
          <w:szCs w:val="24"/>
        </w:rPr>
        <w:t>Figure 2-1. Ionically crosslinked egg box structure of alginate w</w:t>
      </w:r>
      <w:r w:rsidR="007462C6" w:rsidRPr="00DC0701">
        <w:rPr>
          <w:rFonts w:ascii="Times New Roman" w:hAnsi="Times New Roman" w:cs="Times New Roman"/>
          <w:sz w:val="24"/>
          <w:szCs w:val="24"/>
        </w:rPr>
        <w:t>ith specific hard cations……...19</w:t>
      </w:r>
    </w:p>
    <w:p w14:paraId="098E07C3" w14:textId="2D48875F" w:rsidR="000C678D" w:rsidRPr="00DC0701" w:rsidRDefault="000C678D" w:rsidP="000C678D">
      <w:pPr>
        <w:spacing w:before="240" w:line="240" w:lineRule="auto"/>
        <w:rPr>
          <w:rFonts w:ascii="Times New Roman" w:hAnsi="Times New Roman" w:cs="Times New Roman"/>
          <w:sz w:val="24"/>
          <w:szCs w:val="24"/>
        </w:rPr>
      </w:pPr>
      <w:r w:rsidRPr="00DC0701">
        <w:rPr>
          <w:rFonts w:ascii="Times New Roman" w:hAnsi="Times New Roman" w:cs="Times New Roman"/>
          <w:sz w:val="24"/>
          <w:szCs w:val="24"/>
        </w:rPr>
        <w:t>Figure 2-2. Reaction of the laccase enz</w:t>
      </w:r>
      <w:r w:rsidR="007462C6" w:rsidRPr="00DC0701">
        <w:rPr>
          <w:rFonts w:ascii="Times New Roman" w:hAnsi="Times New Roman" w:cs="Times New Roman"/>
          <w:sz w:val="24"/>
          <w:szCs w:val="24"/>
        </w:rPr>
        <w:t>yme catalyst…………………………………………….20</w:t>
      </w:r>
    </w:p>
    <w:p w14:paraId="28CC7DC3" w14:textId="480996F3" w:rsidR="000C678D" w:rsidRPr="00DC0701" w:rsidRDefault="000C678D" w:rsidP="000C678D">
      <w:pPr>
        <w:spacing w:before="240" w:line="240" w:lineRule="auto"/>
        <w:rPr>
          <w:rFonts w:ascii="Times New Roman" w:hAnsi="Times New Roman" w:cs="Times New Roman"/>
          <w:noProof/>
          <w:sz w:val="24"/>
          <w:szCs w:val="24"/>
        </w:rPr>
      </w:pPr>
      <w:r w:rsidRPr="00DC0701">
        <w:rPr>
          <w:rFonts w:ascii="Times New Roman" w:hAnsi="Times New Roman" w:cs="Times New Roman"/>
          <w:noProof/>
          <w:sz w:val="24"/>
          <w:szCs w:val="24"/>
        </w:rPr>
        <w:t>Figure 2-3. Absorption of energy via excitation of a</w:t>
      </w:r>
      <w:r w:rsidR="007462C6" w:rsidRPr="00DC0701">
        <w:rPr>
          <w:rFonts w:ascii="Times New Roman" w:hAnsi="Times New Roman" w:cs="Times New Roman"/>
          <w:noProof/>
          <w:sz w:val="24"/>
          <w:szCs w:val="24"/>
        </w:rPr>
        <w:t xml:space="preserve"> molecule with light……………………….22</w:t>
      </w:r>
    </w:p>
    <w:p w14:paraId="480164FA" w14:textId="77777777" w:rsidR="000C678D" w:rsidRPr="00DC0701" w:rsidRDefault="000C678D" w:rsidP="000C678D">
      <w:pPr>
        <w:spacing w:before="240" w:line="240" w:lineRule="auto"/>
        <w:rPr>
          <w:rFonts w:ascii="Times New Roman" w:hAnsi="Times New Roman" w:cs="Times New Roman"/>
          <w:noProof/>
          <w:sz w:val="24"/>
          <w:szCs w:val="24"/>
        </w:rPr>
      </w:pPr>
      <w:r w:rsidRPr="00DC0701">
        <w:rPr>
          <w:rFonts w:ascii="Times New Roman" w:hAnsi="Times New Roman" w:cs="Times New Roman"/>
          <w:noProof/>
          <w:sz w:val="24"/>
          <w:szCs w:val="24"/>
        </w:rPr>
        <w:t xml:space="preserve">Figure 2-4. Schematic of UV-Vis instrument……………………………………………………23 </w:t>
      </w:r>
    </w:p>
    <w:p w14:paraId="788B9B11" w14:textId="5A6A9E06" w:rsidR="000C678D" w:rsidRPr="00DC0701" w:rsidRDefault="000C678D" w:rsidP="000C678D">
      <w:pPr>
        <w:spacing w:before="240" w:line="240" w:lineRule="auto"/>
        <w:rPr>
          <w:rFonts w:ascii="Times New Roman" w:hAnsi="Times New Roman" w:cs="Times New Roman"/>
          <w:sz w:val="24"/>
          <w:szCs w:val="24"/>
        </w:rPr>
      </w:pPr>
      <w:r w:rsidRPr="00DC0701">
        <w:rPr>
          <w:rFonts w:ascii="Times New Roman" w:hAnsi="Times New Roman" w:cs="Times New Roman"/>
          <w:sz w:val="24"/>
          <w:szCs w:val="24"/>
        </w:rPr>
        <w:t>Figure 2-5. Schematic of the DLS set</w:t>
      </w:r>
      <w:r w:rsidR="007462C6" w:rsidRPr="00DC0701">
        <w:rPr>
          <w:rFonts w:ascii="Times New Roman" w:hAnsi="Times New Roman" w:cs="Times New Roman"/>
          <w:sz w:val="24"/>
          <w:szCs w:val="24"/>
        </w:rPr>
        <w:t xml:space="preserve"> up used…………………………………………………...24</w:t>
      </w:r>
    </w:p>
    <w:p w14:paraId="1EC8C99F" w14:textId="132CD9DC" w:rsidR="000C678D" w:rsidRPr="00DC0701" w:rsidRDefault="000C678D" w:rsidP="000C678D">
      <w:pPr>
        <w:spacing w:before="240" w:line="240" w:lineRule="auto"/>
        <w:rPr>
          <w:rFonts w:ascii="Times New Roman" w:hAnsi="Times New Roman" w:cs="Times New Roman"/>
          <w:sz w:val="24"/>
          <w:szCs w:val="24"/>
        </w:rPr>
      </w:pPr>
      <w:r w:rsidRPr="00DC0701">
        <w:rPr>
          <w:rFonts w:ascii="Times New Roman" w:hAnsi="Times New Roman" w:cs="Times New Roman"/>
          <w:sz w:val="24"/>
          <w:szCs w:val="24"/>
        </w:rPr>
        <w:t>Figure 2-6. Example of how the correlation of intensity data is plotted versus lag time to obtain correlation functions………………………</w:t>
      </w:r>
      <w:r w:rsidR="007462C6" w:rsidRPr="00DC0701">
        <w:rPr>
          <w:rFonts w:ascii="Times New Roman" w:hAnsi="Times New Roman" w:cs="Times New Roman"/>
          <w:sz w:val="24"/>
          <w:szCs w:val="24"/>
        </w:rPr>
        <w:t>……………………………………………………..26</w:t>
      </w:r>
      <w:r w:rsidRPr="00DC0701">
        <w:rPr>
          <w:rFonts w:ascii="Times New Roman" w:hAnsi="Times New Roman" w:cs="Times New Roman"/>
          <w:sz w:val="24"/>
          <w:szCs w:val="24"/>
        </w:rPr>
        <w:t xml:space="preserve"> </w:t>
      </w:r>
    </w:p>
    <w:p w14:paraId="17EBA8B7" w14:textId="51F10CB4" w:rsidR="000C678D" w:rsidRPr="00DC0701" w:rsidRDefault="000C678D" w:rsidP="000C678D">
      <w:pPr>
        <w:spacing w:before="240" w:line="240" w:lineRule="auto"/>
        <w:rPr>
          <w:rFonts w:ascii="Times New Roman" w:hAnsi="Times New Roman" w:cs="Times New Roman"/>
          <w:noProof/>
          <w:sz w:val="24"/>
          <w:szCs w:val="24"/>
        </w:rPr>
      </w:pPr>
      <w:r w:rsidRPr="00DC0701">
        <w:rPr>
          <w:rFonts w:ascii="Times New Roman" w:hAnsi="Times New Roman" w:cs="Times New Roman"/>
          <w:noProof/>
          <w:sz w:val="24"/>
          <w:szCs w:val="24"/>
        </w:rPr>
        <w:t xml:space="preserve">Figure 2-7. Example of how a stretched correlation </w:t>
      </w:r>
      <w:r w:rsidR="007462C6" w:rsidRPr="00DC0701">
        <w:rPr>
          <w:rFonts w:ascii="Times New Roman" w:hAnsi="Times New Roman" w:cs="Times New Roman"/>
          <w:noProof/>
          <w:sz w:val="24"/>
          <w:szCs w:val="24"/>
        </w:rPr>
        <w:t>function is formed………………………...28</w:t>
      </w:r>
    </w:p>
    <w:p w14:paraId="46B420B0" w14:textId="77777777" w:rsidR="000C678D" w:rsidRPr="00DC0701" w:rsidRDefault="000C678D" w:rsidP="000C678D">
      <w:pPr>
        <w:spacing w:before="240" w:line="240" w:lineRule="auto"/>
        <w:rPr>
          <w:rFonts w:ascii="Times New Roman" w:hAnsi="Times New Roman" w:cs="Times New Roman"/>
          <w:noProof/>
          <w:sz w:val="24"/>
          <w:szCs w:val="24"/>
        </w:rPr>
      </w:pPr>
      <w:r w:rsidRPr="00DC0701">
        <w:rPr>
          <w:rFonts w:ascii="Times New Roman" w:hAnsi="Times New Roman" w:cs="Times New Roman"/>
          <w:noProof/>
          <w:sz w:val="24"/>
          <w:szCs w:val="24"/>
        </w:rPr>
        <w:t xml:space="preserve">Figure 2-8. Example of the common scanning modes of AFM………………………………....29 </w:t>
      </w:r>
    </w:p>
    <w:p w14:paraId="0756E039" w14:textId="5B9F4650" w:rsidR="000C678D" w:rsidRPr="00DC0701" w:rsidRDefault="000C678D" w:rsidP="000C678D">
      <w:pPr>
        <w:autoSpaceDE w:val="0"/>
        <w:autoSpaceDN w:val="0"/>
        <w:adjustRightInd w:val="0"/>
        <w:spacing w:before="240" w:after="0" w:line="240" w:lineRule="auto"/>
        <w:rPr>
          <w:rFonts w:ascii="Times New Roman" w:hAnsi="Times New Roman" w:cs="Times New Roman"/>
          <w:i/>
          <w:iCs/>
          <w:sz w:val="24"/>
          <w:szCs w:val="24"/>
        </w:rPr>
      </w:pPr>
      <w:r w:rsidRPr="00DC0701">
        <w:rPr>
          <w:rFonts w:ascii="Times New Roman" w:hAnsi="Times New Roman" w:cs="Times New Roman"/>
          <w:iCs/>
          <w:sz w:val="24"/>
          <w:szCs w:val="24"/>
        </w:rPr>
        <w:t>Figure 2-9. A schematic presentation of a typical neutron scattering experiment. As d</w:t>
      </w:r>
      <w:r w:rsidRPr="00DC0701">
        <w:rPr>
          <w:rFonts w:ascii="Times New Roman" w:hAnsi="Times New Roman" w:cs="Times New Roman"/>
          <w:iCs/>
          <w:sz w:val="24"/>
          <w:szCs w:val="24"/>
          <w:vertAlign w:val="subscript"/>
        </w:rPr>
        <w:t>s</w:t>
      </w:r>
      <w:r w:rsidRPr="00DC0701">
        <w:rPr>
          <w:rFonts w:ascii="Times New Roman" w:hAnsi="Times New Roman" w:cs="Times New Roman"/>
          <w:iCs/>
          <w:sz w:val="24"/>
          <w:szCs w:val="24"/>
        </w:rPr>
        <w:t xml:space="preserve"> increases, θ decreases, and thus q decreases as well…………………………………...………</w:t>
      </w:r>
      <w:r w:rsidR="007462C6" w:rsidRPr="00DC0701">
        <w:rPr>
          <w:rFonts w:ascii="Times New Roman" w:hAnsi="Times New Roman" w:cs="Times New Roman"/>
          <w:iCs/>
          <w:sz w:val="24"/>
          <w:szCs w:val="24"/>
        </w:rPr>
        <w:t>…………...</w:t>
      </w:r>
      <w:r w:rsidRPr="00DC0701">
        <w:rPr>
          <w:rFonts w:ascii="Times New Roman" w:hAnsi="Times New Roman" w:cs="Times New Roman"/>
          <w:iCs/>
          <w:sz w:val="24"/>
          <w:szCs w:val="24"/>
        </w:rPr>
        <w:t xml:space="preserve">32 </w:t>
      </w:r>
    </w:p>
    <w:p w14:paraId="2AE4ADD8" w14:textId="747C3236" w:rsidR="000C678D" w:rsidRPr="00DC0701" w:rsidRDefault="000C678D" w:rsidP="000C678D">
      <w:pPr>
        <w:spacing w:before="240" w:line="24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Figure 2-10. How scattering length fluctuates as neutrons interact with different parts of the solution. ……</w:t>
      </w:r>
      <w:r w:rsidR="007462C6" w:rsidRPr="00DC0701">
        <w:rPr>
          <w:rFonts w:ascii="Times New Roman" w:eastAsiaTheme="minorEastAsia" w:hAnsi="Times New Roman" w:cs="Times New Roman"/>
          <w:sz w:val="24"/>
          <w:szCs w:val="24"/>
        </w:rPr>
        <w:t>……………………………………………………………………………………</w:t>
      </w:r>
      <w:r w:rsidRPr="00DC0701">
        <w:rPr>
          <w:rFonts w:ascii="Times New Roman" w:eastAsiaTheme="minorEastAsia" w:hAnsi="Times New Roman" w:cs="Times New Roman"/>
          <w:sz w:val="24"/>
          <w:szCs w:val="24"/>
        </w:rPr>
        <w:t>.34</w:t>
      </w:r>
    </w:p>
    <w:p w14:paraId="21EE07B8" w14:textId="57F4CAC2" w:rsidR="000C678D" w:rsidRPr="00DC0701" w:rsidRDefault="000C678D" w:rsidP="000C678D">
      <w:pPr>
        <w:spacing w:before="240" w:line="24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Figure 2-11. An example of how the form factor P(q) changes with q for cylindrical particles...</w:t>
      </w:r>
      <w:r w:rsidR="007462C6" w:rsidRPr="00DC0701">
        <w:rPr>
          <w:rFonts w:ascii="Times New Roman" w:eastAsiaTheme="minorEastAsia" w:hAnsi="Times New Roman" w:cs="Times New Roman"/>
          <w:sz w:val="24"/>
          <w:szCs w:val="24"/>
        </w:rPr>
        <w:t>35</w:t>
      </w:r>
    </w:p>
    <w:p w14:paraId="43AAE5ED" w14:textId="3176A22D" w:rsidR="000C678D" w:rsidRPr="00DC0701" w:rsidRDefault="000C678D" w:rsidP="000C678D">
      <w:pPr>
        <w:spacing w:before="240" w:line="240" w:lineRule="auto"/>
        <w:rPr>
          <w:rFonts w:ascii="Times New Roman" w:eastAsiaTheme="minorEastAsia" w:hAnsi="Times New Roman" w:cs="Times New Roman"/>
          <w:sz w:val="24"/>
          <w:szCs w:val="24"/>
        </w:rPr>
      </w:pPr>
      <w:r w:rsidRPr="00DC0701">
        <w:rPr>
          <w:rFonts w:ascii="Times New Roman" w:hAnsi="Times New Roman" w:cs="Times New Roman"/>
          <w:sz w:val="24"/>
          <w:szCs w:val="24"/>
        </w:rPr>
        <w:t>Figure 2-12. Example of a creep e</w:t>
      </w:r>
      <w:r w:rsidR="007462C6" w:rsidRPr="00DC0701">
        <w:rPr>
          <w:rFonts w:ascii="Times New Roman" w:hAnsi="Times New Roman" w:cs="Times New Roman"/>
          <w:sz w:val="24"/>
          <w:szCs w:val="24"/>
        </w:rPr>
        <w:t>xperiment…………………………………………………….39</w:t>
      </w:r>
    </w:p>
    <w:p w14:paraId="4F4E3030" w14:textId="678E1070" w:rsidR="000C678D" w:rsidRPr="00DC0701" w:rsidRDefault="00371398" w:rsidP="000C678D">
      <w:pPr>
        <w:spacing w:before="240" w:line="240" w:lineRule="auto"/>
        <w:rPr>
          <w:rFonts w:ascii="Times New Roman" w:hAnsi="Times New Roman" w:cs="Times New Roman"/>
          <w:noProof/>
          <w:sz w:val="24"/>
          <w:szCs w:val="24"/>
        </w:rPr>
      </w:pPr>
      <w:r w:rsidRPr="00DC0701">
        <w:rPr>
          <w:rFonts w:ascii="Times New Roman" w:hAnsi="Times New Roman" w:cs="Times New Roman"/>
          <w:noProof/>
          <w:sz w:val="24"/>
          <w:szCs w:val="24"/>
        </w:rPr>
        <w:t>Figure 3-1</w:t>
      </w:r>
      <w:r w:rsidR="000C678D" w:rsidRPr="00DC0701">
        <w:rPr>
          <w:rFonts w:ascii="Times New Roman" w:hAnsi="Times New Roman" w:cs="Times New Roman"/>
          <w:noProof/>
          <w:sz w:val="24"/>
          <w:szCs w:val="24"/>
        </w:rPr>
        <w:t>. Absorbance of iron (III) acetate compl</w:t>
      </w:r>
      <w:r w:rsidR="007462C6" w:rsidRPr="00DC0701">
        <w:rPr>
          <w:rFonts w:ascii="Times New Roman" w:hAnsi="Times New Roman" w:cs="Times New Roman"/>
          <w:noProof/>
          <w:sz w:val="24"/>
          <w:szCs w:val="24"/>
        </w:rPr>
        <w:t>ex at 400 nm, pH 6.0……………………….43</w:t>
      </w:r>
    </w:p>
    <w:p w14:paraId="059B89F7" w14:textId="00AC58C6" w:rsidR="000C678D" w:rsidRPr="00DC0701" w:rsidRDefault="000C678D" w:rsidP="000C678D">
      <w:pPr>
        <w:spacing w:before="240" w:after="0" w:line="240" w:lineRule="auto"/>
        <w:rPr>
          <w:rFonts w:ascii="Times New Roman" w:hAnsi="Times New Roman" w:cs="Times New Roman"/>
          <w:noProof/>
          <w:sz w:val="24"/>
          <w:szCs w:val="24"/>
        </w:rPr>
      </w:pPr>
      <w:r w:rsidRPr="00DC0701">
        <w:rPr>
          <w:rFonts w:ascii="Times New Roman" w:hAnsi="Times New Roman" w:cs="Times New Roman"/>
          <w:sz w:val="24"/>
          <w:szCs w:val="24"/>
        </w:rPr>
        <w:lastRenderedPageBreak/>
        <w:t>Figure 3-</w:t>
      </w:r>
      <w:r w:rsidR="00371398" w:rsidRPr="00DC0701">
        <w:rPr>
          <w:rFonts w:ascii="Times New Roman" w:hAnsi="Times New Roman" w:cs="Times New Roman"/>
          <w:sz w:val="24"/>
          <w:szCs w:val="24"/>
        </w:rPr>
        <w:t>2</w:t>
      </w:r>
      <w:r w:rsidRPr="00DC0701">
        <w:rPr>
          <w:rFonts w:ascii="Times New Roman" w:hAnsi="Times New Roman" w:cs="Times New Roman"/>
          <w:sz w:val="24"/>
          <w:szCs w:val="24"/>
        </w:rPr>
        <w:t>. Graph (A) shows the concentration of iron (II) calculated from the absorbance of the iron (II) 1-10 phenanthroline complex</w:t>
      </w:r>
      <w:r w:rsidR="007462C6" w:rsidRPr="00DC0701">
        <w:rPr>
          <w:rFonts w:ascii="Times New Roman" w:hAnsi="Times New Roman" w:cs="Times New Roman"/>
          <w:sz w:val="24"/>
          <w:szCs w:val="24"/>
        </w:rPr>
        <w:t xml:space="preserve"> at 508 nm.………………………………………………44</w:t>
      </w:r>
      <w:r w:rsidRPr="00DC0701">
        <w:rPr>
          <w:rFonts w:ascii="Times New Roman" w:hAnsi="Times New Roman" w:cs="Times New Roman"/>
          <w:sz w:val="24"/>
          <w:szCs w:val="24"/>
        </w:rPr>
        <w:t xml:space="preserve"> </w:t>
      </w:r>
    </w:p>
    <w:p w14:paraId="3B088B1E" w14:textId="2D35015D"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3-</w:t>
      </w:r>
      <w:r w:rsidR="00371398" w:rsidRPr="00DC0701">
        <w:rPr>
          <w:rFonts w:ascii="Times New Roman" w:hAnsi="Times New Roman" w:cs="Times New Roman"/>
          <w:sz w:val="24"/>
          <w:szCs w:val="24"/>
        </w:rPr>
        <w:t>3</w:t>
      </w:r>
      <w:r w:rsidRPr="00DC0701">
        <w:rPr>
          <w:rFonts w:ascii="Times New Roman" w:hAnsi="Times New Roman" w:cs="Times New Roman"/>
          <w:sz w:val="24"/>
          <w:szCs w:val="24"/>
        </w:rPr>
        <w:t>. Viscosity data plotted versus concentration, c, to estimate the intrinsic viscosity   [</w:t>
      </w:r>
      <w:r w:rsidRPr="00DC0701">
        <w:rPr>
          <w:rFonts w:ascii="Times New Roman" w:hAnsi="Times New Roman" w:cs="Times New Roman"/>
          <w:i/>
          <w:sz w:val="24"/>
          <w:szCs w:val="24"/>
        </w:rPr>
        <w:t>η</w:t>
      </w:r>
      <w:r w:rsidRPr="00DC0701">
        <w:rPr>
          <w:rFonts w:ascii="Times New Roman" w:hAnsi="Times New Roman" w:cs="Times New Roman"/>
          <w:sz w:val="24"/>
          <w:szCs w:val="24"/>
        </w:rPr>
        <w:t>]………………………………………………………………………………………………</w:t>
      </w:r>
      <w:r w:rsidR="007462C6" w:rsidRPr="00DC0701">
        <w:rPr>
          <w:rFonts w:ascii="Times New Roman" w:hAnsi="Times New Roman" w:cs="Times New Roman"/>
          <w:sz w:val="24"/>
          <w:szCs w:val="24"/>
        </w:rPr>
        <w:t>.</w:t>
      </w:r>
      <w:r w:rsidRPr="00DC0701">
        <w:rPr>
          <w:rFonts w:ascii="Times New Roman" w:hAnsi="Times New Roman" w:cs="Times New Roman"/>
          <w:sz w:val="24"/>
          <w:szCs w:val="24"/>
        </w:rPr>
        <w:t>.</w:t>
      </w:r>
      <w:r w:rsidR="007462C6" w:rsidRPr="00DC0701">
        <w:rPr>
          <w:rFonts w:ascii="Times New Roman" w:hAnsi="Times New Roman" w:cs="Times New Roman"/>
          <w:sz w:val="24"/>
          <w:szCs w:val="24"/>
        </w:rPr>
        <w:t>46</w:t>
      </w:r>
    </w:p>
    <w:p w14:paraId="51CDD530" w14:textId="4CDCDC20"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3-</w:t>
      </w:r>
      <w:r w:rsidR="00371398" w:rsidRPr="00DC0701">
        <w:rPr>
          <w:rFonts w:ascii="Times New Roman" w:hAnsi="Times New Roman" w:cs="Times New Roman"/>
          <w:sz w:val="24"/>
          <w:szCs w:val="24"/>
        </w:rPr>
        <w:t>4</w:t>
      </w:r>
      <w:r w:rsidRPr="00DC0701">
        <w:rPr>
          <w:rFonts w:ascii="Times New Roman" w:hAnsi="Times New Roman" w:cs="Times New Roman"/>
          <w:sz w:val="24"/>
          <w:szCs w:val="24"/>
        </w:rPr>
        <w:t>. Demonstration of bulk gelation..................................................</w:t>
      </w:r>
      <w:r w:rsidR="007462C6" w:rsidRPr="00DC0701">
        <w:rPr>
          <w:rFonts w:ascii="Times New Roman" w:hAnsi="Times New Roman" w:cs="Times New Roman"/>
          <w:sz w:val="24"/>
          <w:szCs w:val="24"/>
        </w:rPr>
        <w:t>...............................</w:t>
      </w:r>
      <w:r w:rsidRPr="00DC0701">
        <w:rPr>
          <w:rFonts w:ascii="Times New Roman" w:hAnsi="Times New Roman" w:cs="Times New Roman"/>
          <w:sz w:val="24"/>
          <w:szCs w:val="24"/>
        </w:rPr>
        <w:t>.4</w:t>
      </w:r>
      <w:r w:rsidR="007462C6" w:rsidRPr="00DC0701">
        <w:rPr>
          <w:rFonts w:ascii="Times New Roman" w:hAnsi="Times New Roman" w:cs="Times New Roman"/>
          <w:sz w:val="24"/>
          <w:szCs w:val="24"/>
        </w:rPr>
        <w:t>6</w:t>
      </w:r>
    </w:p>
    <w:p w14:paraId="607883BA" w14:textId="1A675914"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3-</w:t>
      </w:r>
      <w:r w:rsidR="00371398" w:rsidRPr="00DC0701">
        <w:rPr>
          <w:rFonts w:ascii="Times New Roman" w:hAnsi="Times New Roman" w:cs="Times New Roman"/>
          <w:sz w:val="24"/>
          <w:szCs w:val="24"/>
        </w:rPr>
        <w:t>5</w:t>
      </w:r>
      <w:r w:rsidRPr="00DC0701">
        <w:rPr>
          <w:rFonts w:ascii="Times New Roman" w:hAnsi="Times New Roman" w:cs="Times New Roman"/>
          <w:sz w:val="24"/>
          <w:szCs w:val="24"/>
        </w:rPr>
        <w:t>. Films synthesized with 0.67 wt% alginate, 0.03 mg/ml (0.44 U/ml) enzyme and iron (II)……………………………………………………………………………………………...</w:t>
      </w:r>
      <w:r w:rsidR="007462C6" w:rsidRPr="00DC0701">
        <w:rPr>
          <w:rFonts w:ascii="Times New Roman" w:hAnsi="Times New Roman" w:cs="Times New Roman"/>
          <w:sz w:val="24"/>
          <w:szCs w:val="24"/>
        </w:rPr>
        <w:t>..46</w:t>
      </w:r>
    </w:p>
    <w:p w14:paraId="0A6268FD" w14:textId="34C682D1"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3-</w:t>
      </w:r>
      <w:r w:rsidR="00371398" w:rsidRPr="00DC0701">
        <w:rPr>
          <w:rFonts w:ascii="Times New Roman" w:hAnsi="Times New Roman" w:cs="Times New Roman"/>
          <w:sz w:val="24"/>
          <w:szCs w:val="24"/>
        </w:rPr>
        <w:t>6</w:t>
      </w:r>
      <w:r w:rsidRPr="00DC0701">
        <w:rPr>
          <w:rFonts w:ascii="Times New Roman" w:hAnsi="Times New Roman" w:cs="Times New Roman"/>
          <w:sz w:val="24"/>
          <w:szCs w:val="24"/>
        </w:rPr>
        <w:t>. Change in the normalized intensity correlation functions of (A) 0.36mM iron and (B) 3.6 mM iron over time…</w:t>
      </w:r>
      <w:r w:rsidR="007462C6" w:rsidRPr="00DC0701">
        <w:rPr>
          <w:rFonts w:ascii="Times New Roman" w:hAnsi="Times New Roman" w:cs="Times New Roman"/>
          <w:sz w:val="24"/>
          <w:szCs w:val="24"/>
        </w:rPr>
        <w:t>………………………………………………………………………..49</w:t>
      </w:r>
      <w:r w:rsidRPr="00DC0701">
        <w:rPr>
          <w:rFonts w:ascii="Times New Roman" w:hAnsi="Times New Roman" w:cs="Times New Roman"/>
          <w:sz w:val="24"/>
          <w:szCs w:val="24"/>
        </w:rPr>
        <w:t xml:space="preserve"> </w:t>
      </w:r>
    </w:p>
    <w:p w14:paraId="7C627365" w14:textId="006E8FEB"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3-</w:t>
      </w:r>
      <w:r w:rsidR="00371398" w:rsidRPr="00DC0701">
        <w:rPr>
          <w:rFonts w:ascii="Times New Roman" w:hAnsi="Times New Roman" w:cs="Times New Roman"/>
          <w:sz w:val="24"/>
          <w:szCs w:val="24"/>
        </w:rPr>
        <w:t>7</w:t>
      </w:r>
      <w:r w:rsidRPr="00DC0701">
        <w:rPr>
          <w:rFonts w:ascii="Times New Roman" w:hAnsi="Times New Roman" w:cs="Times New Roman"/>
          <w:sz w:val="24"/>
          <w:szCs w:val="24"/>
        </w:rPr>
        <w:t>. The three types of correlation functions observe</w:t>
      </w:r>
      <w:r w:rsidR="007462C6" w:rsidRPr="00DC0701">
        <w:rPr>
          <w:rFonts w:ascii="Times New Roman" w:hAnsi="Times New Roman" w:cs="Times New Roman"/>
          <w:sz w:val="24"/>
          <w:szCs w:val="24"/>
        </w:rPr>
        <w:t>d throughout nanogel growth…….49</w:t>
      </w:r>
      <w:r w:rsidRPr="00DC0701">
        <w:rPr>
          <w:rFonts w:ascii="Times New Roman" w:hAnsi="Times New Roman" w:cs="Times New Roman"/>
          <w:sz w:val="24"/>
          <w:szCs w:val="24"/>
        </w:rPr>
        <w:t xml:space="preserve"> </w:t>
      </w:r>
    </w:p>
    <w:p w14:paraId="67F1E073" w14:textId="4105D03F" w:rsidR="000C678D" w:rsidRPr="00DC0701" w:rsidRDefault="000C678D"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3-</w:t>
      </w:r>
      <w:r w:rsidR="00371398" w:rsidRPr="00DC0701">
        <w:rPr>
          <w:rFonts w:ascii="Times New Roman" w:hAnsi="Times New Roman" w:cs="Times New Roman"/>
          <w:sz w:val="24"/>
          <w:szCs w:val="24"/>
        </w:rPr>
        <w:t>8</w:t>
      </w:r>
      <w:r w:rsidRPr="00DC0701">
        <w:rPr>
          <w:rFonts w:ascii="Times New Roman" w:hAnsi="Times New Roman" w:cs="Times New Roman"/>
          <w:sz w:val="24"/>
          <w:szCs w:val="24"/>
        </w:rPr>
        <w:t xml:space="preserve">. ((A) Change in the hydrodynamic radius and stretching parameter, β, (polydispersity) of the particles over time when synthesized with 0.36 mM iron and (B) with 3.6 mM iron. The three regions are marked as I, II, </w:t>
      </w:r>
      <w:r w:rsidR="007462C6" w:rsidRPr="00DC0701">
        <w:rPr>
          <w:rFonts w:ascii="Times New Roman" w:hAnsi="Times New Roman" w:cs="Times New Roman"/>
          <w:sz w:val="24"/>
          <w:szCs w:val="24"/>
        </w:rPr>
        <w:t>and III……………………………………………</w:t>
      </w:r>
      <w:bookmarkStart w:id="0" w:name="_GoBack"/>
      <w:bookmarkEnd w:id="0"/>
      <w:r w:rsidR="007462C6" w:rsidRPr="00DC0701">
        <w:rPr>
          <w:rFonts w:ascii="Times New Roman" w:hAnsi="Times New Roman" w:cs="Times New Roman"/>
          <w:sz w:val="24"/>
          <w:szCs w:val="24"/>
        </w:rPr>
        <w:t>.…………..</w:t>
      </w:r>
      <w:r w:rsidRPr="00DC0701">
        <w:rPr>
          <w:rFonts w:ascii="Times New Roman" w:hAnsi="Times New Roman" w:cs="Times New Roman"/>
          <w:sz w:val="24"/>
          <w:szCs w:val="24"/>
        </w:rPr>
        <w:t>5</w:t>
      </w:r>
      <w:r w:rsidR="007462C6" w:rsidRPr="00DC0701">
        <w:rPr>
          <w:rFonts w:ascii="Times New Roman" w:hAnsi="Times New Roman" w:cs="Times New Roman"/>
          <w:sz w:val="24"/>
          <w:szCs w:val="24"/>
        </w:rPr>
        <w:t>0</w:t>
      </w:r>
      <w:r w:rsidRPr="00DC0701">
        <w:rPr>
          <w:rFonts w:ascii="Times New Roman" w:hAnsi="Times New Roman" w:cs="Times New Roman"/>
          <w:sz w:val="24"/>
          <w:szCs w:val="24"/>
        </w:rPr>
        <w:t xml:space="preserve"> </w:t>
      </w:r>
    </w:p>
    <w:p w14:paraId="453C983C" w14:textId="6DEBDC7D" w:rsidR="000C678D" w:rsidRPr="00DC0701" w:rsidRDefault="00371398" w:rsidP="000C678D">
      <w:pPr>
        <w:spacing w:before="240" w:line="240" w:lineRule="auto"/>
        <w:rPr>
          <w:rFonts w:ascii="Times New Roman" w:hAnsi="Times New Roman" w:cs="Times New Roman"/>
          <w:sz w:val="24"/>
          <w:szCs w:val="24"/>
        </w:rPr>
      </w:pPr>
      <w:r w:rsidRPr="00DC0701">
        <w:rPr>
          <w:rFonts w:ascii="Times New Roman" w:hAnsi="Times New Roman" w:cs="Times New Roman"/>
          <w:sz w:val="24"/>
          <w:szCs w:val="24"/>
        </w:rPr>
        <w:t>Figure 3-9</w:t>
      </w:r>
      <w:r w:rsidR="000C678D" w:rsidRPr="00DC0701">
        <w:rPr>
          <w:rFonts w:ascii="Times New Roman" w:hAnsi="Times New Roman" w:cs="Times New Roman"/>
          <w:sz w:val="24"/>
          <w:szCs w:val="24"/>
        </w:rPr>
        <w:t>. Tip broadening of A). a tip with no width(ideal), and B). a tip with width (real)</w:t>
      </w:r>
      <w:r w:rsidR="007462C6" w:rsidRPr="00DC0701">
        <w:rPr>
          <w:rFonts w:ascii="Times New Roman" w:hAnsi="Times New Roman" w:cs="Times New Roman"/>
          <w:sz w:val="24"/>
          <w:szCs w:val="24"/>
        </w:rPr>
        <w:t>…</w:t>
      </w:r>
      <w:r w:rsidR="00127D0B">
        <w:rPr>
          <w:rFonts w:ascii="Times New Roman" w:hAnsi="Times New Roman" w:cs="Times New Roman"/>
          <w:sz w:val="24"/>
          <w:szCs w:val="24"/>
        </w:rPr>
        <w:t>..</w:t>
      </w:r>
      <w:r w:rsidR="007462C6" w:rsidRPr="00DC0701">
        <w:rPr>
          <w:rFonts w:ascii="Times New Roman" w:hAnsi="Times New Roman" w:cs="Times New Roman"/>
          <w:sz w:val="24"/>
          <w:szCs w:val="24"/>
        </w:rPr>
        <w:t>51</w:t>
      </w:r>
    </w:p>
    <w:p w14:paraId="40A90452" w14:textId="6C31D5ED" w:rsidR="000C678D" w:rsidRPr="00DC0701" w:rsidRDefault="000C678D" w:rsidP="000C678D">
      <w:pPr>
        <w:spacing w:before="240" w:line="240" w:lineRule="auto"/>
        <w:rPr>
          <w:rFonts w:ascii="Times New Roman" w:hAnsi="Times New Roman" w:cs="Times New Roman"/>
          <w:sz w:val="24"/>
          <w:szCs w:val="24"/>
        </w:rPr>
      </w:pPr>
      <w:r w:rsidRPr="00DC0701">
        <w:rPr>
          <w:rFonts w:ascii="Times New Roman" w:hAnsi="Times New Roman" w:cs="Times New Roman"/>
          <w:sz w:val="24"/>
          <w:szCs w:val="24"/>
        </w:rPr>
        <w:t>Figure 3-1</w:t>
      </w:r>
      <w:r w:rsidR="00371398" w:rsidRPr="00DC0701">
        <w:rPr>
          <w:rFonts w:ascii="Times New Roman" w:hAnsi="Times New Roman" w:cs="Times New Roman"/>
          <w:sz w:val="24"/>
          <w:szCs w:val="24"/>
        </w:rPr>
        <w:t>0</w:t>
      </w:r>
      <w:r w:rsidRPr="00DC0701">
        <w:rPr>
          <w:rFonts w:ascii="Times New Roman" w:hAnsi="Times New Roman" w:cs="Times New Roman"/>
          <w:sz w:val="24"/>
          <w:szCs w:val="24"/>
        </w:rPr>
        <w:t>. AFM images and size distributions of nanogel particles diluted 50 times from their original solutions…………</w:t>
      </w:r>
      <w:r w:rsidR="007462C6" w:rsidRPr="00DC0701">
        <w:rPr>
          <w:rFonts w:ascii="Times New Roman" w:hAnsi="Times New Roman" w:cs="Times New Roman"/>
          <w:sz w:val="24"/>
          <w:szCs w:val="24"/>
        </w:rPr>
        <w:t>………………….…………………………………………………..52</w:t>
      </w:r>
    </w:p>
    <w:p w14:paraId="2F17A56B" w14:textId="56E29608" w:rsidR="000C678D" w:rsidRPr="00DC0701" w:rsidRDefault="000C678D" w:rsidP="000C678D">
      <w:pPr>
        <w:spacing w:before="240" w:line="240" w:lineRule="auto"/>
        <w:jc w:val="both"/>
        <w:rPr>
          <w:rFonts w:ascii="Times" w:hAnsi="Times"/>
          <w:sz w:val="24"/>
          <w:szCs w:val="24"/>
        </w:rPr>
      </w:pPr>
      <w:r w:rsidRPr="00DC0701">
        <w:rPr>
          <w:rFonts w:ascii="Times" w:hAnsi="Times"/>
          <w:sz w:val="24"/>
          <w:szCs w:val="24"/>
        </w:rPr>
        <w:t>Figur</w:t>
      </w:r>
      <w:r w:rsidR="00371398" w:rsidRPr="00DC0701">
        <w:rPr>
          <w:rFonts w:ascii="Times" w:hAnsi="Times"/>
          <w:sz w:val="24"/>
          <w:szCs w:val="24"/>
        </w:rPr>
        <w:t>e 3-11</w:t>
      </w:r>
      <w:r w:rsidRPr="00DC0701">
        <w:rPr>
          <w:rFonts w:ascii="Times" w:hAnsi="Times"/>
          <w:sz w:val="24"/>
          <w:szCs w:val="24"/>
        </w:rPr>
        <w:t xml:space="preserve">. </w:t>
      </w:r>
      <w:r w:rsidRPr="00DC0701">
        <w:rPr>
          <w:rFonts w:ascii="Times New Roman" w:hAnsi="Times New Roman" w:cs="Times New Roman"/>
          <w:sz w:val="24"/>
          <w:szCs w:val="24"/>
        </w:rPr>
        <w:t>(A) shows the nanogel particles after 60 min of reaction with 3.6 mM iron. B) is a control with only laccase (0.187 U/ml), and C) a control containing laccase (0.187 U/ml) and alginate (0.07 wt%) but no iron….</w:t>
      </w:r>
      <w:r w:rsidR="007462C6" w:rsidRPr="00DC0701">
        <w:rPr>
          <w:rFonts w:ascii="Times" w:hAnsi="Times"/>
          <w:sz w:val="24"/>
          <w:szCs w:val="24"/>
        </w:rPr>
        <w:t>………………………………………………………………52</w:t>
      </w:r>
    </w:p>
    <w:p w14:paraId="3931B55D" w14:textId="6F24B965" w:rsidR="000C678D" w:rsidRPr="00DC0701" w:rsidRDefault="00371398" w:rsidP="000C678D">
      <w:pPr>
        <w:spacing w:before="240" w:line="240" w:lineRule="auto"/>
        <w:jc w:val="both"/>
        <w:rPr>
          <w:rFonts w:ascii="Times New Roman" w:hAnsi="Times New Roman" w:cs="Times New Roman"/>
          <w:sz w:val="24"/>
          <w:szCs w:val="24"/>
        </w:rPr>
      </w:pPr>
      <w:r w:rsidRPr="00DC0701">
        <w:rPr>
          <w:rFonts w:ascii="Times New Roman" w:hAnsi="Times New Roman" w:cs="Times New Roman"/>
          <w:sz w:val="24"/>
          <w:szCs w:val="24"/>
        </w:rPr>
        <w:t>Figure 3-12</w:t>
      </w:r>
      <w:r w:rsidR="007462C6" w:rsidRPr="00DC0701">
        <w:rPr>
          <w:rFonts w:ascii="Times New Roman" w:hAnsi="Times New Roman" w:cs="Times New Roman"/>
          <w:sz w:val="24"/>
          <w:szCs w:val="24"/>
        </w:rPr>
        <w:t>.</w:t>
      </w:r>
      <w:r w:rsidR="000C678D" w:rsidRPr="00DC0701">
        <w:rPr>
          <w:rFonts w:ascii="Times New Roman" w:hAnsi="Times New Roman" w:cs="Times New Roman"/>
          <w:sz w:val="24"/>
          <w:szCs w:val="24"/>
        </w:rPr>
        <w:t xml:space="preserve"> SANS spectra of alginate gel in solvents: (a) H</w:t>
      </w:r>
      <w:r w:rsidR="000C678D" w:rsidRPr="00DC0701">
        <w:rPr>
          <w:rFonts w:ascii="Times New Roman" w:hAnsi="Times New Roman" w:cs="Times New Roman"/>
          <w:sz w:val="24"/>
          <w:szCs w:val="24"/>
          <w:vertAlign w:val="subscript"/>
        </w:rPr>
        <w:t>2</w:t>
      </w:r>
      <w:r w:rsidR="000C678D" w:rsidRPr="00DC0701">
        <w:rPr>
          <w:rFonts w:ascii="Times New Roman" w:hAnsi="Times New Roman" w:cs="Times New Roman"/>
          <w:sz w:val="24"/>
          <w:szCs w:val="24"/>
        </w:rPr>
        <w:t>O and (b) D</w:t>
      </w:r>
      <w:r w:rsidR="000C678D" w:rsidRPr="00DC0701">
        <w:rPr>
          <w:rFonts w:ascii="Times New Roman" w:hAnsi="Times New Roman" w:cs="Times New Roman"/>
          <w:sz w:val="24"/>
          <w:szCs w:val="24"/>
          <w:vertAlign w:val="subscript"/>
        </w:rPr>
        <w:t>2</w:t>
      </w:r>
      <w:r w:rsidR="000C678D" w:rsidRPr="00DC0701">
        <w:rPr>
          <w:rFonts w:ascii="Times New Roman" w:hAnsi="Times New Roman" w:cs="Times New Roman"/>
          <w:sz w:val="24"/>
          <w:szCs w:val="24"/>
        </w:rPr>
        <w:t>O as a function of Fe</w:t>
      </w:r>
      <w:r w:rsidR="000C678D" w:rsidRPr="00DC0701">
        <w:rPr>
          <w:rFonts w:ascii="Times New Roman" w:hAnsi="Times New Roman" w:cs="Times New Roman"/>
          <w:sz w:val="24"/>
          <w:szCs w:val="24"/>
          <w:vertAlign w:val="superscript"/>
        </w:rPr>
        <w:t>2+</w:t>
      </w:r>
      <w:r w:rsidR="000C678D" w:rsidRPr="00DC0701">
        <w:rPr>
          <w:rFonts w:ascii="Times New Roman" w:hAnsi="Times New Roman" w:cs="Times New Roman"/>
          <w:sz w:val="24"/>
          <w:szCs w:val="24"/>
        </w:rPr>
        <w:t xml:space="preserve"> ion concentration ranging from 1.5 </w:t>
      </w:r>
      <w:r w:rsidR="007462C6" w:rsidRPr="00DC0701">
        <w:rPr>
          <w:rFonts w:ascii="Times New Roman" w:hAnsi="Times New Roman" w:cs="Times New Roman"/>
          <w:sz w:val="24"/>
          <w:szCs w:val="24"/>
        </w:rPr>
        <w:t>to 45 mM…………..……………………………………….56</w:t>
      </w:r>
    </w:p>
    <w:p w14:paraId="4307932B" w14:textId="0490CF66" w:rsidR="000C678D" w:rsidRPr="00DC0701" w:rsidRDefault="00371398" w:rsidP="000C678D">
      <w:pPr>
        <w:spacing w:before="240" w:after="0" w:line="240" w:lineRule="auto"/>
        <w:rPr>
          <w:rFonts w:ascii="Times New Roman" w:hAnsi="Times New Roman" w:cs="Times New Roman"/>
          <w:sz w:val="24"/>
          <w:szCs w:val="24"/>
        </w:rPr>
      </w:pPr>
      <w:r w:rsidRPr="00DC0701">
        <w:rPr>
          <w:rFonts w:ascii="Times New Roman" w:hAnsi="Times New Roman" w:cs="Times New Roman"/>
          <w:sz w:val="24"/>
          <w:szCs w:val="24"/>
        </w:rPr>
        <w:t>Figure 3-13</w:t>
      </w:r>
      <w:r w:rsidR="000C678D" w:rsidRPr="00DC0701">
        <w:rPr>
          <w:rFonts w:ascii="Times New Roman" w:hAnsi="Times New Roman" w:cs="Times New Roman"/>
          <w:sz w:val="24"/>
          <w:szCs w:val="24"/>
        </w:rPr>
        <w:t>. Unified model fitting. Blue lines represent the Guin</w:t>
      </w:r>
      <w:r w:rsidR="007462C6" w:rsidRPr="00DC0701">
        <w:rPr>
          <w:rFonts w:ascii="Times New Roman" w:hAnsi="Times New Roman" w:cs="Times New Roman"/>
          <w:sz w:val="24"/>
          <w:szCs w:val="24"/>
        </w:rPr>
        <w:t>ier fit and green the Porod…..57</w:t>
      </w:r>
    </w:p>
    <w:p w14:paraId="14A59F0F" w14:textId="4E70E0D7" w:rsidR="000C678D" w:rsidRPr="00DC0701" w:rsidRDefault="000C678D" w:rsidP="000C678D">
      <w:pPr>
        <w:spacing w:before="240" w:line="240" w:lineRule="auto"/>
        <w:rPr>
          <w:rFonts w:ascii="Times New Roman" w:hAnsi="Times New Roman" w:cs="Times New Roman"/>
          <w:sz w:val="24"/>
          <w:szCs w:val="24"/>
        </w:rPr>
      </w:pPr>
      <w:r w:rsidRPr="00DC0701">
        <w:rPr>
          <w:rFonts w:ascii="Times New Roman" w:hAnsi="Times New Roman" w:cs="Times New Roman"/>
          <w:sz w:val="24"/>
          <w:szCs w:val="24"/>
        </w:rPr>
        <w:t>Figure 4-1. Proposed mechanism of nanogel particle growth…………………………………...6</w:t>
      </w:r>
      <w:r w:rsidR="007462C6" w:rsidRPr="00DC0701">
        <w:rPr>
          <w:rFonts w:ascii="Times New Roman" w:hAnsi="Times New Roman" w:cs="Times New Roman"/>
          <w:sz w:val="24"/>
          <w:szCs w:val="24"/>
        </w:rPr>
        <w:t>0</w:t>
      </w:r>
    </w:p>
    <w:p w14:paraId="4F78FFE9" w14:textId="77777777" w:rsidR="006248DB" w:rsidRPr="00DC0701" w:rsidRDefault="006248DB" w:rsidP="00D54F53">
      <w:pPr>
        <w:spacing w:line="360" w:lineRule="auto"/>
        <w:rPr>
          <w:rFonts w:ascii="Times New Roman" w:hAnsi="Times New Roman" w:cs="Times New Roman"/>
          <w:sz w:val="24"/>
          <w:szCs w:val="24"/>
        </w:rPr>
      </w:pPr>
    </w:p>
    <w:p w14:paraId="7D3C544B" w14:textId="77777777" w:rsidR="000359F3" w:rsidRPr="00DC0701" w:rsidRDefault="00085D33" w:rsidP="00D54F53">
      <w:pPr>
        <w:spacing w:line="360" w:lineRule="auto"/>
        <w:rPr>
          <w:rFonts w:ascii="Times New Roman" w:hAnsi="Times New Roman" w:cs="Times New Roman"/>
          <w:sz w:val="24"/>
          <w:szCs w:val="24"/>
        </w:rPr>
        <w:sectPr w:rsidR="000359F3" w:rsidRPr="00DC0701" w:rsidSect="00AD23A9">
          <w:footerReference w:type="default" r:id="rId8"/>
          <w:footerReference w:type="first" r:id="rId9"/>
          <w:footnotePr>
            <w:numFmt w:val="lowerRoman"/>
          </w:footnotePr>
          <w:pgSz w:w="12240" w:h="15840" w:code="1"/>
          <w:pgMar w:top="1440" w:right="1440" w:bottom="1440" w:left="1440" w:header="0" w:footer="720" w:gutter="0"/>
          <w:pgNumType w:fmt="lowerRoman"/>
          <w:cols w:space="720"/>
          <w:titlePg/>
          <w:docGrid w:linePitch="360"/>
        </w:sectPr>
      </w:pPr>
      <w:r w:rsidRPr="00DC0701">
        <w:rPr>
          <w:rFonts w:ascii="Times New Roman" w:hAnsi="Times New Roman" w:cs="Times New Roman"/>
          <w:sz w:val="24"/>
          <w:szCs w:val="24"/>
        </w:rPr>
        <w:br w:type="page"/>
      </w:r>
    </w:p>
    <w:p w14:paraId="39945C73" w14:textId="278C91E3"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 xml:space="preserve">CHAPTER 1: </w:t>
      </w:r>
      <w:r w:rsidR="00DB3E67" w:rsidRPr="00DC0701">
        <w:rPr>
          <w:rFonts w:ascii="Times New Roman" w:hAnsi="Times New Roman" w:cs="Times New Roman"/>
          <w:sz w:val="24"/>
          <w:szCs w:val="24"/>
        </w:rPr>
        <w:t>INTRODUCTION</w:t>
      </w:r>
    </w:p>
    <w:p w14:paraId="0BAB7D46" w14:textId="77777777" w:rsidR="00AB13E7" w:rsidRPr="00DC0701" w:rsidRDefault="00AB13E7" w:rsidP="00D54F53">
      <w:pPr>
        <w:spacing w:after="0" w:line="360" w:lineRule="auto"/>
        <w:rPr>
          <w:rFonts w:ascii="Times New Roman" w:hAnsi="Times New Roman" w:cs="Times New Roman"/>
          <w:sz w:val="24"/>
          <w:szCs w:val="24"/>
        </w:rPr>
      </w:pPr>
    </w:p>
    <w:p w14:paraId="4CF1A392"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1-1). Current Directions in Drug Delivery Systems.</w:t>
      </w:r>
    </w:p>
    <w:p w14:paraId="0BBA07EE" w14:textId="3BE27687" w:rsidR="00AB13E7" w:rsidRPr="00DC0701" w:rsidRDefault="009133E2" w:rsidP="00DB0DE4">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Development of drug delivery systems for medical application</w:t>
      </w:r>
      <w:r w:rsidR="00DB0DE4" w:rsidRPr="00DC0701">
        <w:rPr>
          <w:rFonts w:ascii="Times New Roman" w:hAnsi="Times New Roman" w:cs="Times New Roman"/>
          <w:sz w:val="24"/>
          <w:szCs w:val="24"/>
        </w:rPr>
        <w:t xml:space="preserve">s is an important </w:t>
      </w:r>
      <w:r w:rsidR="001D0218" w:rsidRPr="00DC0701">
        <w:rPr>
          <w:rFonts w:ascii="Times New Roman" w:hAnsi="Times New Roman" w:cs="Times New Roman"/>
          <w:sz w:val="24"/>
          <w:szCs w:val="24"/>
        </w:rPr>
        <w:t xml:space="preserve">topic of research </w:t>
      </w:r>
      <w:r w:rsidR="00C97DCB" w:rsidRPr="00DC0701">
        <w:rPr>
          <w:rFonts w:ascii="Times New Roman" w:hAnsi="Times New Roman" w:cs="Times New Roman"/>
          <w:sz w:val="24"/>
          <w:szCs w:val="24"/>
        </w:rPr>
        <w:t xml:space="preserve">in today’s society. </w:t>
      </w:r>
      <w:r w:rsidR="001D0218" w:rsidRPr="00DC0701">
        <w:rPr>
          <w:rFonts w:ascii="Times New Roman" w:hAnsi="Times New Roman" w:cs="Times New Roman"/>
          <w:sz w:val="24"/>
          <w:szCs w:val="24"/>
        </w:rPr>
        <w:t>They</w:t>
      </w:r>
      <w:r w:rsidRPr="00DC0701">
        <w:rPr>
          <w:rFonts w:ascii="Times New Roman" w:hAnsi="Times New Roman" w:cs="Times New Roman"/>
          <w:sz w:val="24"/>
          <w:szCs w:val="24"/>
        </w:rPr>
        <w:t xml:space="preserve"> </w:t>
      </w:r>
      <w:r w:rsidR="00C97DCB" w:rsidRPr="00DC0701">
        <w:rPr>
          <w:rFonts w:ascii="Times New Roman" w:hAnsi="Times New Roman" w:cs="Times New Roman"/>
          <w:sz w:val="24"/>
          <w:szCs w:val="24"/>
        </w:rPr>
        <w:t xml:space="preserve">are used </w:t>
      </w:r>
      <w:r w:rsidR="001D0218" w:rsidRPr="00DC0701">
        <w:rPr>
          <w:rFonts w:ascii="Times New Roman" w:hAnsi="Times New Roman" w:cs="Times New Roman"/>
          <w:sz w:val="24"/>
          <w:szCs w:val="24"/>
        </w:rPr>
        <w:t xml:space="preserve">in drug delivery </w:t>
      </w:r>
      <w:r w:rsidR="00C97DCB" w:rsidRPr="00DC0701">
        <w:rPr>
          <w:rFonts w:ascii="Times New Roman" w:hAnsi="Times New Roman" w:cs="Times New Roman"/>
          <w:sz w:val="24"/>
          <w:szCs w:val="24"/>
        </w:rPr>
        <w:t xml:space="preserve">to </w:t>
      </w:r>
      <w:r w:rsidRPr="00DC0701">
        <w:rPr>
          <w:rFonts w:ascii="Times New Roman" w:hAnsi="Times New Roman" w:cs="Times New Roman"/>
          <w:sz w:val="24"/>
          <w:szCs w:val="24"/>
        </w:rPr>
        <w:t xml:space="preserve">enhance </w:t>
      </w:r>
      <w:r w:rsidR="00B306B0" w:rsidRPr="00DC0701">
        <w:rPr>
          <w:rFonts w:ascii="Times New Roman" w:hAnsi="Times New Roman" w:cs="Times New Roman"/>
          <w:sz w:val="24"/>
          <w:szCs w:val="24"/>
        </w:rPr>
        <w:t xml:space="preserve">the </w:t>
      </w:r>
      <w:r w:rsidRPr="00DC0701">
        <w:rPr>
          <w:rFonts w:ascii="Times New Roman" w:hAnsi="Times New Roman" w:cs="Times New Roman"/>
          <w:sz w:val="24"/>
          <w:szCs w:val="24"/>
        </w:rPr>
        <w:t xml:space="preserve">efficacy of </w:t>
      </w:r>
      <w:r w:rsidR="00B306B0" w:rsidRPr="00DC0701">
        <w:rPr>
          <w:rFonts w:ascii="Times New Roman" w:hAnsi="Times New Roman" w:cs="Times New Roman"/>
          <w:sz w:val="24"/>
          <w:szCs w:val="24"/>
        </w:rPr>
        <w:t xml:space="preserve">administered </w:t>
      </w:r>
      <w:r w:rsidRPr="00DC0701">
        <w:rPr>
          <w:rFonts w:ascii="Times New Roman" w:hAnsi="Times New Roman" w:cs="Times New Roman"/>
          <w:sz w:val="24"/>
          <w:szCs w:val="24"/>
        </w:rPr>
        <w:t xml:space="preserve">therapeutics in the body. </w:t>
      </w:r>
      <w:r w:rsidR="00EF625B" w:rsidRPr="00DC0701">
        <w:rPr>
          <w:rFonts w:ascii="Times New Roman" w:hAnsi="Times New Roman" w:cs="Times New Roman"/>
          <w:sz w:val="24"/>
          <w:szCs w:val="24"/>
        </w:rPr>
        <w:t>These delivery devices impart desirable characteristics to drugs suc</w:t>
      </w:r>
      <w:r w:rsidR="000C4583" w:rsidRPr="00DC0701">
        <w:rPr>
          <w:rFonts w:ascii="Times New Roman" w:hAnsi="Times New Roman" w:cs="Times New Roman"/>
          <w:sz w:val="24"/>
          <w:szCs w:val="24"/>
        </w:rPr>
        <w:t>h as extended release time</w:t>
      </w:r>
      <w:r w:rsidR="000C4583" w:rsidRPr="00DC0701">
        <w:rPr>
          <w:rFonts w:ascii="Times New Roman" w:hAnsi="Times New Roman" w:cs="Times New Roman"/>
          <w:sz w:val="24"/>
          <w:szCs w:val="24"/>
          <w:vertAlign w:val="superscript"/>
        </w:rPr>
        <w:t>1</w:t>
      </w:r>
      <w:r w:rsidR="00EF625B" w:rsidRPr="00DC0701">
        <w:rPr>
          <w:rFonts w:ascii="Times New Roman" w:hAnsi="Times New Roman" w:cs="Times New Roman"/>
          <w:sz w:val="24"/>
          <w:szCs w:val="24"/>
        </w:rPr>
        <w:t>, specific ti</w:t>
      </w:r>
      <w:r w:rsidR="000C4583" w:rsidRPr="00DC0701">
        <w:rPr>
          <w:rFonts w:ascii="Times New Roman" w:hAnsi="Times New Roman" w:cs="Times New Roman"/>
          <w:sz w:val="24"/>
          <w:szCs w:val="24"/>
        </w:rPr>
        <w:t>ssue targeting</w:t>
      </w:r>
      <w:r w:rsidR="000C4583" w:rsidRPr="00DC0701">
        <w:rPr>
          <w:rFonts w:ascii="Times New Roman" w:hAnsi="Times New Roman" w:cs="Times New Roman"/>
          <w:sz w:val="24"/>
          <w:szCs w:val="24"/>
          <w:vertAlign w:val="superscript"/>
        </w:rPr>
        <w:t>2</w:t>
      </w:r>
      <w:r w:rsidR="00EF625B" w:rsidRPr="00DC0701">
        <w:rPr>
          <w:rFonts w:ascii="Times New Roman" w:hAnsi="Times New Roman" w:cs="Times New Roman"/>
          <w:sz w:val="24"/>
          <w:szCs w:val="24"/>
        </w:rPr>
        <w:t xml:space="preserve">, </w:t>
      </w:r>
      <w:r w:rsidR="000C4583" w:rsidRPr="00DC0701">
        <w:rPr>
          <w:rFonts w:ascii="Times New Roman" w:hAnsi="Times New Roman" w:cs="Times New Roman"/>
          <w:sz w:val="24"/>
          <w:szCs w:val="24"/>
        </w:rPr>
        <w:t>stimulus induced release</w:t>
      </w:r>
      <w:r w:rsidR="000C4583" w:rsidRPr="00DC0701">
        <w:rPr>
          <w:rFonts w:ascii="Times New Roman" w:hAnsi="Times New Roman" w:cs="Times New Roman"/>
          <w:sz w:val="24"/>
          <w:szCs w:val="24"/>
          <w:vertAlign w:val="superscript"/>
        </w:rPr>
        <w:t>3</w:t>
      </w:r>
      <w:r w:rsidR="000C4583" w:rsidRPr="00DC0701">
        <w:rPr>
          <w:rFonts w:ascii="Times New Roman" w:hAnsi="Times New Roman" w:cs="Times New Roman"/>
          <w:sz w:val="24"/>
          <w:szCs w:val="24"/>
        </w:rPr>
        <w:t>, altered solubility</w:t>
      </w:r>
      <w:r w:rsidR="000C4583" w:rsidRPr="00DC0701">
        <w:rPr>
          <w:rFonts w:ascii="Times New Roman" w:hAnsi="Times New Roman" w:cs="Times New Roman"/>
          <w:sz w:val="24"/>
          <w:szCs w:val="24"/>
          <w:vertAlign w:val="superscript"/>
        </w:rPr>
        <w:t>4</w:t>
      </w:r>
      <w:r w:rsidR="00EF625B" w:rsidRPr="00DC0701">
        <w:rPr>
          <w:rFonts w:ascii="Times New Roman" w:hAnsi="Times New Roman" w:cs="Times New Roman"/>
          <w:sz w:val="24"/>
          <w:szCs w:val="24"/>
        </w:rPr>
        <w:t xml:space="preserve">, and more. </w:t>
      </w:r>
      <w:r w:rsidR="00DB0DE4" w:rsidRPr="00DC0701">
        <w:rPr>
          <w:rFonts w:ascii="Times New Roman" w:hAnsi="Times New Roman" w:cs="Times New Roman"/>
          <w:sz w:val="24"/>
          <w:szCs w:val="24"/>
        </w:rPr>
        <w:t>Furthermore, drug carriers allow the delivery of sensitive therapeutics</w:t>
      </w:r>
      <w:r w:rsidR="001D0218" w:rsidRPr="00DC0701">
        <w:rPr>
          <w:rFonts w:ascii="Times New Roman" w:hAnsi="Times New Roman" w:cs="Times New Roman"/>
          <w:sz w:val="24"/>
          <w:szCs w:val="24"/>
        </w:rPr>
        <w:t>, such as biomolecules,</w:t>
      </w:r>
      <w:r w:rsidR="00DB0DE4" w:rsidRPr="00DC0701">
        <w:rPr>
          <w:rFonts w:ascii="Times New Roman" w:hAnsi="Times New Roman" w:cs="Times New Roman"/>
          <w:sz w:val="24"/>
          <w:szCs w:val="24"/>
        </w:rPr>
        <w:t xml:space="preserve"> inside the body </w:t>
      </w:r>
      <w:r w:rsidR="001D0218" w:rsidRPr="00DC0701">
        <w:rPr>
          <w:rFonts w:ascii="Times New Roman" w:hAnsi="Times New Roman" w:cs="Times New Roman"/>
          <w:sz w:val="24"/>
          <w:szCs w:val="24"/>
        </w:rPr>
        <w:t>because they</w:t>
      </w:r>
      <w:r w:rsidR="00DB0DE4" w:rsidRPr="00DC0701">
        <w:rPr>
          <w:rFonts w:ascii="Times New Roman" w:hAnsi="Times New Roman" w:cs="Times New Roman"/>
          <w:sz w:val="24"/>
          <w:szCs w:val="24"/>
        </w:rPr>
        <w:t xml:space="preserve"> easily degrade </w:t>
      </w:r>
      <w:r w:rsidR="001D0218" w:rsidRPr="00DC0701">
        <w:rPr>
          <w:rFonts w:ascii="Times New Roman" w:hAnsi="Times New Roman" w:cs="Times New Roman"/>
          <w:sz w:val="24"/>
          <w:szCs w:val="24"/>
        </w:rPr>
        <w:t xml:space="preserve">quickly </w:t>
      </w:r>
      <w:r w:rsidR="000D3A42" w:rsidRPr="00DC0701">
        <w:rPr>
          <w:rFonts w:ascii="Times New Roman" w:hAnsi="Times New Roman" w:cs="Times New Roman"/>
          <w:sz w:val="24"/>
          <w:szCs w:val="24"/>
        </w:rPr>
        <w:t xml:space="preserve">when freely </w:t>
      </w:r>
      <w:r w:rsidR="0048687C" w:rsidRPr="00DC0701">
        <w:rPr>
          <w:rFonts w:ascii="Times New Roman" w:hAnsi="Times New Roman" w:cs="Times New Roman"/>
          <w:sz w:val="24"/>
          <w:szCs w:val="24"/>
        </w:rPr>
        <w:t>administered to patients</w:t>
      </w:r>
      <w:r w:rsidR="00DB0DE4" w:rsidRPr="00DC0701">
        <w:rPr>
          <w:rFonts w:ascii="Times New Roman" w:hAnsi="Times New Roman" w:cs="Times New Roman"/>
          <w:sz w:val="24"/>
          <w:szCs w:val="24"/>
        </w:rPr>
        <w:t xml:space="preserve">. </w:t>
      </w:r>
      <w:r w:rsidR="00EF625B" w:rsidRPr="00DC0701">
        <w:rPr>
          <w:rFonts w:ascii="Times New Roman" w:hAnsi="Times New Roman" w:cs="Times New Roman"/>
          <w:sz w:val="24"/>
          <w:szCs w:val="24"/>
        </w:rPr>
        <w:t xml:space="preserve">However, </w:t>
      </w:r>
      <w:r w:rsidR="00DB0DE4" w:rsidRPr="00DC0701">
        <w:rPr>
          <w:rFonts w:ascii="Times New Roman" w:hAnsi="Times New Roman" w:cs="Times New Roman"/>
          <w:sz w:val="24"/>
          <w:szCs w:val="24"/>
        </w:rPr>
        <w:t xml:space="preserve">most developed synthesis methods for biomolecule carriers </w:t>
      </w:r>
      <w:r w:rsidR="009A1D09" w:rsidRPr="00DC0701">
        <w:rPr>
          <w:rFonts w:ascii="Times New Roman" w:hAnsi="Times New Roman" w:cs="Times New Roman"/>
          <w:sz w:val="24"/>
          <w:szCs w:val="24"/>
        </w:rPr>
        <w:t xml:space="preserve">contain certain </w:t>
      </w:r>
      <w:r w:rsidR="001D0218" w:rsidRPr="00DC0701">
        <w:rPr>
          <w:rFonts w:ascii="Times New Roman" w:hAnsi="Times New Roman" w:cs="Times New Roman"/>
          <w:sz w:val="24"/>
          <w:szCs w:val="24"/>
        </w:rPr>
        <w:t>manufacturing</w:t>
      </w:r>
      <w:r w:rsidR="009A1D09" w:rsidRPr="00DC0701">
        <w:rPr>
          <w:rFonts w:ascii="Times New Roman" w:hAnsi="Times New Roman" w:cs="Times New Roman"/>
          <w:sz w:val="24"/>
          <w:szCs w:val="24"/>
        </w:rPr>
        <w:t xml:space="preserve"> hurdles</w:t>
      </w:r>
      <w:r w:rsidR="00DB0DE4" w:rsidRPr="00DC0701">
        <w:rPr>
          <w:rFonts w:ascii="Times New Roman" w:hAnsi="Times New Roman" w:cs="Times New Roman"/>
          <w:sz w:val="24"/>
          <w:szCs w:val="24"/>
        </w:rPr>
        <w:t xml:space="preserve">. </w:t>
      </w:r>
      <w:r w:rsidR="003D3B1B" w:rsidRPr="00DC0701">
        <w:rPr>
          <w:rFonts w:ascii="Times New Roman" w:hAnsi="Times New Roman" w:cs="Times New Roman"/>
          <w:sz w:val="24"/>
          <w:szCs w:val="24"/>
        </w:rPr>
        <w:t>The aim of this research</w:t>
      </w:r>
      <w:r w:rsidR="00AB13E7" w:rsidRPr="00DC0701">
        <w:rPr>
          <w:rFonts w:ascii="Times New Roman" w:hAnsi="Times New Roman" w:cs="Times New Roman"/>
          <w:sz w:val="24"/>
          <w:szCs w:val="24"/>
        </w:rPr>
        <w:t xml:space="preserve"> is to construct </w:t>
      </w:r>
      <w:r w:rsidR="003D3B1B" w:rsidRPr="00DC0701">
        <w:rPr>
          <w:rFonts w:ascii="Times New Roman" w:hAnsi="Times New Roman" w:cs="Times New Roman"/>
          <w:sz w:val="24"/>
          <w:szCs w:val="24"/>
        </w:rPr>
        <w:t xml:space="preserve">and characterize </w:t>
      </w:r>
      <w:r w:rsidR="00AB13E7" w:rsidRPr="00DC0701">
        <w:rPr>
          <w:rFonts w:ascii="Times New Roman" w:hAnsi="Times New Roman" w:cs="Times New Roman"/>
          <w:sz w:val="24"/>
          <w:szCs w:val="24"/>
        </w:rPr>
        <w:t xml:space="preserve">an improved method for the synthesis of nanoscale drug carriers </w:t>
      </w:r>
      <w:r w:rsidR="00DB0DE4" w:rsidRPr="00DC0701">
        <w:rPr>
          <w:rFonts w:ascii="Times New Roman" w:hAnsi="Times New Roman" w:cs="Times New Roman"/>
          <w:sz w:val="24"/>
          <w:szCs w:val="24"/>
        </w:rPr>
        <w:t xml:space="preserve">to contain biological therapeutics </w:t>
      </w:r>
      <w:r w:rsidR="00AB13E7" w:rsidRPr="00DC0701">
        <w:rPr>
          <w:rFonts w:ascii="Times New Roman" w:hAnsi="Times New Roman" w:cs="Times New Roman"/>
          <w:sz w:val="24"/>
          <w:szCs w:val="24"/>
        </w:rPr>
        <w:t xml:space="preserve">such as proteins, DNA, RNA, and enzymes. In order to understand the synthesis considerations and rational behind any design scheme, it is important to describe the limitations in current research and what makes a successful drug carrier. </w:t>
      </w:r>
    </w:p>
    <w:p w14:paraId="7ACEE76F" w14:textId="5FDE5296"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When designing an efficient drug carrier, there are certain aims that improve the efficacy of</w:t>
      </w:r>
      <w:r w:rsidR="001D0218" w:rsidRPr="00DC0701">
        <w:rPr>
          <w:rFonts w:ascii="Times New Roman" w:hAnsi="Times New Roman" w:cs="Times New Roman"/>
          <w:sz w:val="24"/>
          <w:szCs w:val="24"/>
        </w:rPr>
        <w:t xml:space="preserve"> delivery devices. The first aim is to </w:t>
      </w:r>
      <w:r w:rsidRPr="00DC0701">
        <w:rPr>
          <w:rFonts w:ascii="Times New Roman" w:hAnsi="Times New Roman" w:cs="Times New Roman"/>
          <w:sz w:val="24"/>
          <w:szCs w:val="24"/>
        </w:rPr>
        <w:t>limit</w:t>
      </w:r>
      <w:r w:rsidR="001D0218" w:rsidRPr="00DC0701">
        <w:rPr>
          <w:rFonts w:ascii="Times New Roman" w:hAnsi="Times New Roman" w:cs="Times New Roman"/>
          <w:sz w:val="24"/>
          <w:szCs w:val="24"/>
        </w:rPr>
        <w:t xml:space="preserve"> the size of the carrier so that it is</w:t>
      </w:r>
      <w:r w:rsidRPr="00DC0701">
        <w:rPr>
          <w:rFonts w:ascii="Times New Roman" w:hAnsi="Times New Roman" w:cs="Times New Roman"/>
          <w:sz w:val="24"/>
          <w:szCs w:val="24"/>
        </w:rPr>
        <w:t xml:space="preserve"> between 10 and 200 nanometers. Particles smaller than 10 nm are known to be rapidly cleared from the body via the renal system.</w:t>
      </w:r>
      <w:r w:rsidR="00F6633C" w:rsidRPr="00DC0701">
        <w:rPr>
          <w:rFonts w:ascii="Times New Roman" w:hAnsi="Times New Roman" w:cs="Times New Roman"/>
          <w:sz w:val="24"/>
          <w:szCs w:val="24"/>
          <w:vertAlign w:val="superscript"/>
        </w:rPr>
        <w:t>5</w:t>
      </w:r>
      <w:r w:rsidRPr="00DC0701">
        <w:rPr>
          <w:rFonts w:ascii="Times New Roman" w:hAnsi="Times New Roman" w:cs="Times New Roman"/>
          <w:sz w:val="24"/>
          <w:szCs w:val="24"/>
        </w:rPr>
        <w:t xml:space="preserve"> However, particles larger than 200 nm have a greatly reduced efficiency at entering </w:t>
      </w:r>
      <w:r w:rsidR="00891E63" w:rsidRPr="00DC0701">
        <w:rPr>
          <w:rFonts w:ascii="Times New Roman" w:hAnsi="Times New Roman" w:cs="Times New Roman"/>
          <w:sz w:val="24"/>
          <w:szCs w:val="24"/>
        </w:rPr>
        <w:t>the cytosol of cells</w:t>
      </w:r>
      <w:r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6</w:t>
      </w:r>
      <w:r w:rsidRPr="00DC0701">
        <w:rPr>
          <w:rFonts w:ascii="Times New Roman" w:hAnsi="Times New Roman" w:cs="Times New Roman"/>
          <w:sz w:val="24"/>
          <w:szCs w:val="24"/>
        </w:rPr>
        <w:t xml:space="preserve"> </w:t>
      </w:r>
      <w:r w:rsidR="00450EA8" w:rsidRPr="00DC0701">
        <w:rPr>
          <w:rFonts w:ascii="Times New Roman" w:hAnsi="Times New Roman" w:cs="Times New Roman"/>
          <w:sz w:val="24"/>
          <w:szCs w:val="24"/>
        </w:rPr>
        <w:t xml:space="preserve">Delivery vesicles </w:t>
      </w:r>
      <w:r w:rsidR="005D2E4B" w:rsidRPr="00DC0701">
        <w:rPr>
          <w:rFonts w:ascii="Times New Roman" w:hAnsi="Times New Roman" w:cs="Times New Roman"/>
          <w:sz w:val="24"/>
          <w:szCs w:val="24"/>
        </w:rPr>
        <w:t>in</w:t>
      </w:r>
      <w:r w:rsidR="00450EA8" w:rsidRPr="00DC0701">
        <w:rPr>
          <w:rFonts w:ascii="Times New Roman" w:hAnsi="Times New Roman" w:cs="Times New Roman"/>
          <w:sz w:val="24"/>
          <w:szCs w:val="24"/>
        </w:rPr>
        <w:t xml:space="preserve"> this size </w:t>
      </w:r>
      <w:r w:rsidR="005D2E4B" w:rsidRPr="00DC0701">
        <w:rPr>
          <w:rFonts w:ascii="Times New Roman" w:hAnsi="Times New Roman" w:cs="Times New Roman"/>
          <w:sz w:val="24"/>
          <w:szCs w:val="24"/>
        </w:rPr>
        <w:t>range typically</w:t>
      </w:r>
      <w:r w:rsidR="00450EA8" w:rsidRPr="00DC0701">
        <w:rPr>
          <w:rFonts w:ascii="Times New Roman" w:hAnsi="Times New Roman" w:cs="Times New Roman"/>
          <w:sz w:val="24"/>
          <w:szCs w:val="24"/>
        </w:rPr>
        <w:t xml:space="preserve"> exhibit </w:t>
      </w:r>
      <w:r w:rsidRPr="00DC0701">
        <w:rPr>
          <w:rFonts w:ascii="Times New Roman" w:hAnsi="Times New Roman" w:cs="Times New Roman"/>
          <w:sz w:val="24"/>
          <w:szCs w:val="24"/>
        </w:rPr>
        <w:t>desirable properties</w:t>
      </w:r>
      <w:r w:rsidR="00450EA8" w:rsidRPr="00DC0701">
        <w:rPr>
          <w:rFonts w:ascii="Times New Roman" w:hAnsi="Times New Roman" w:cs="Times New Roman"/>
          <w:sz w:val="24"/>
          <w:szCs w:val="24"/>
        </w:rPr>
        <w:t xml:space="preserve"> such as increased</w:t>
      </w:r>
      <w:r w:rsidRPr="00DC0701">
        <w:rPr>
          <w:rFonts w:ascii="Times New Roman" w:hAnsi="Times New Roman" w:cs="Times New Roman"/>
          <w:sz w:val="24"/>
          <w:szCs w:val="24"/>
        </w:rPr>
        <w:t xml:space="preserve"> tissue/cell penetration, evasion </w:t>
      </w:r>
      <w:r w:rsidR="00450EA8" w:rsidRPr="00DC0701">
        <w:rPr>
          <w:rFonts w:ascii="Times New Roman" w:hAnsi="Times New Roman" w:cs="Times New Roman"/>
          <w:sz w:val="24"/>
          <w:szCs w:val="24"/>
        </w:rPr>
        <w:t>of the immune system, and targeting to</w:t>
      </w:r>
      <w:r w:rsidR="00891E63" w:rsidRPr="00DC0701">
        <w:rPr>
          <w:rFonts w:ascii="Times New Roman" w:hAnsi="Times New Roman" w:cs="Times New Roman"/>
          <w:sz w:val="24"/>
          <w:szCs w:val="24"/>
        </w:rPr>
        <w:t xml:space="preserve"> drug delivery</w:t>
      </w:r>
      <w:r w:rsidR="00450EA8" w:rsidRPr="00DC0701">
        <w:rPr>
          <w:rFonts w:ascii="Times New Roman" w:hAnsi="Times New Roman" w:cs="Times New Roman"/>
          <w:sz w:val="24"/>
          <w:szCs w:val="24"/>
        </w:rPr>
        <w:t xml:space="preserve"> sites</w:t>
      </w:r>
      <w:r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7,2</w:t>
      </w:r>
      <w:r w:rsidRPr="00DC0701">
        <w:rPr>
          <w:rFonts w:ascii="Times New Roman" w:hAnsi="Times New Roman" w:cs="Times New Roman"/>
          <w:sz w:val="24"/>
          <w:szCs w:val="24"/>
        </w:rPr>
        <w:t xml:space="preserve"> All of these characteristics allow higher percentages of intact therapeutics to reach the specific sites in the body upon which they enact </w:t>
      </w:r>
      <w:r w:rsidR="00450EA8" w:rsidRPr="00DC0701">
        <w:rPr>
          <w:rFonts w:ascii="Times New Roman" w:hAnsi="Times New Roman" w:cs="Times New Roman"/>
          <w:sz w:val="24"/>
          <w:szCs w:val="24"/>
        </w:rPr>
        <w:t>to</w:t>
      </w:r>
      <w:r w:rsidRPr="00DC0701">
        <w:rPr>
          <w:rFonts w:ascii="Times New Roman" w:hAnsi="Times New Roman" w:cs="Times New Roman"/>
          <w:sz w:val="24"/>
          <w:szCs w:val="24"/>
        </w:rPr>
        <w:t xml:space="preserve"> more effectively alter the health of the patient</w:t>
      </w:r>
      <w:r w:rsidR="00F2323E" w:rsidRPr="00DC0701">
        <w:rPr>
          <w:rFonts w:ascii="Times New Roman" w:hAnsi="Times New Roman" w:cs="Times New Roman"/>
          <w:sz w:val="24"/>
          <w:szCs w:val="24"/>
        </w:rPr>
        <w:t xml:space="preserve"> (Figure 1-1)</w:t>
      </w:r>
      <w:r w:rsidRPr="00DC0701">
        <w:rPr>
          <w:rFonts w:ascii="Times New Roman" w:hAnsi="Times New Roman" w:cs="Times New Roman"/>
          <w:sz w:val="24"/>
          <w:szCs w:val="24"/>
        </w:rPr>
        <w:t xml:space="preserve">. </w:t>
      </w:r>
    </w:p>
    <w:p w14:paraId="6E919371" w14:textId="065B0EC3"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Additionally, controlli</w:t>
      </w:r>
      <w:r w:rsidR="003D3B1B" w:rsidRPr="00DC0701">
        <w:rPr>
          <w:rFonts w:ascii="Times New Roman" w:hAnsi="Times New Roman" w:cs="Times New Roman"/>
          <w:sz w:val="24"/>
          <w:szCs w:val="24"/>
        </w:rPr>
        <w:t xml:space="preserve">ng the size of particles allows </w:t>
      </w:r>
      <w:r w:rsidR="002049A7" w:rsidRPr="00DC0701">
        <w:rPr>
          <w:rFonts w:ascii="Times New Roman" w:hAnsi="Times New Roman" w:cs="Times New Roman"/>
          <w:sz w:val="24"/>
          <w:szCs w:val="24"/>
        </w:rPr>
        <w:t xml:space="preserve">drugs to be used to target specific </w:t>
      </w:r>
      <w:r w:rsidR="003D3B1B" w:rsidRPr="00DC0701">
        <w:rPr>
          <w:rFonts w:ascii="Times New Roman" w:hAnsi="Times New Roman" w:cs="Times New Roman"/>
          <w:sz w:val="24"/>
          <w:szCs w:val="24"/>
        </w:rPr>
        <w:t>tissues</w:t>
      </w:r>
      <w:r w:rsidR="002049A7" w:rsidRPr="00DC0701">
        <w:rPr>
          <w:rFonts w:ascii="Times New Roman" w:hAnsi="Times New Roman" w:cs="Times New Roman"/>
          <w:sz w:val="24"/>
          <w:szCs w:val="24"/>
        </w:rPr>
        <w:t xml:space="preserve"> in the body</w:t>
      </w:r>
      <w:r w:rsidRPr="00DC0701">
        <w:rPr>
          <w:rFonts w:ascii="Times New Roman" w:hAnsi="Times New Roman" w:cs="Times New Roman"/>
          <w:sz w:val="24"/>
          <w:szCs w:val="24"/>
        </w:rPr>
        <w:t xml:space="preserve">. Many authors have shown that particles of a certain size </w:t>
      </w:r>
      <w:r w:rsidR="005D2E4B" w:rsidRPr="00DC0701">
        <w:rPr>
          <w:rFonts w:ascii="Times New Roman" w:hAnsi="Times New Roman" w:cs="Times New Roman"/>
          <w:sz w:val="24"/>
          <w:szCs w:val="24"/>
        </w:rPr>
        <w:t xml:space="preserve">are selectively internalized by </w:t>
      </w:r>
      <w:r w:rsidRPr="00DC0701">
        <w:rPr>
          <w:rFonts w:ascii="Times New Roman" w:hAnsi="Times New Roman" w:cs="Times New Roman"/>
          <w:sz w:val="24"/>
          <w:szCs w:val="24"/>
        </w:rPr>
        <w:t>tumor tissues.</w:t>
      </w:r>
      <w:r w:rsidR="00F6633C" w:rsidRPr="00DC0701">
        <w:rPr>
          <w:rFonts w:ascii="Times New Roman" w:hAnsi="Times New Roman" w:cs="Times New Roman"/>
          <w:sz w:val="24"/>
          <w:szCs w:val="24"/>
          <w:vertAlign w:val="superscript"/>
        </w:rPr>
        <w:t>2,8</w:t>
      </w:r>
      <w:r w:rsidRPr="00DC0701">
        <w:rPr>
          <w:rFonts w:ascii="Times New Roman" w:hAnsi="Times New Roman" w:cs="Times New Roman"/>
          <w:sz w:val="24"/>
          <w:szCs w:val="24"/>
        </w:rPr>
        <w:t xml:space="preserve"> For example, in a paper by Zhang et al., gold nanoparticles coated with polyethylene glycol of diameter of 20 nm showed higher uptake by tumor tissues than particles of 40 nm and 80 nm</w:t>
      </w:r>
      <w:r w:rsidR="00891E63" w:rsidRPr="00DC0701">
        <w:rPr>
          <w:rFonts w:ascii="Times New Roman" w:hAnsi="Times New Roman" w:cs="Times New Roman"/>
          <w:sz w:val="24"/>
          <w:szCs w:val="24"/>
        </w:rPr>
        <w:t xml:space="preserve"> in size</w:t>
      </w:r>
      <w:r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9</w:t>
      </w:r>
      <w:r w:rsidRPr="00DC0701">
        <w:rPr>
          <w:rFonts w:ascii="Times New Roman" w:hAnsi="Times New Roman" w:cs="Times New Roman"/>
          <w:sz w:val="24"/>
          <w:szCs w:val="24"/>
        </w:rPr>
        <w:t xml:space="preserve"> Such targeting technology will improve </w:t>
      </w:r>
      <w:r w:rsidR="005D2E4B" w:rsidRPr="00DC0701">
        <w:rPr>
          <w:rFonts w:ascii="Times New Roman" w:hAnsi="Times New Roman" w:cs="Times New Roman"/>
          <w:sz w:val="24"/>
          <w:szCs w:val="24"/>
        </w:rPr>
        <w:t xml:space="preserve">future </w:t>
      </w:r>
      <w:r w:rsidRPr="00DC0701">
        <w:rPr>
          <w:rFonts w:ascii="Times New Roman" w:hAnsi="Times New Roman" w:cs="Times New Roman"/>
          <w:sz w:val="24"/>
          <w:szCs w:val="24"/>
        </w:rPr>
        <w:t>drug efficacy in patients and allow administration of l</w:t>
      </w:r>
      <w:r w:rsidR="005D2E4B" w:rsidRPr="00DC0701">
        <w:rPr>
          <w:rFonts w:ascii="Times New Roman" w:hAnsi="Times New Roman" w:cs="Times New Roman"/>
          <w:sz w:val="24"/>
          <w:szCs w:val="24"/>
        </w:rPr>
        <w:t>ower amounts of therapeutic as</w:t>
      </w:r>
      <w:r w:rsidRPr="00DC0701">
        <w:rPr>
          <w:rFonts w:ascii="Times New Roman" w:hAnsi="Times New Roman" w:cs="Times New Roman"/>
          <w:sz w:val="24"/>
          <w:szCs w:val="24"/>
        </w:rPr>
        <w:t xml:space="preserve"> smaller dose</w:t>
      </w:r>
      <w:r w:rsidR="005D2E4B" w:rsidRPr="00DC0701">
        <w:rPr>
          <w:rFonts w:ascii="Times New Roman" w:hAnsi="Times New Roman" w:cs="Times New Roman"/>
          <w:sz w:val="24"/>
          <w:szCs w:val="24"/>
        </w:rPr>
        <w:t>s</w:t>
      </w:r>
      <w:r w:rsidRPr="00DC0701">
        <w:rPr>
          <w:rFonts w:ascii="Times New Roman" w:hAnsi="Times New Roman" w:cs="Times New Roman"/>
          <w:sz w:val="24"/>
          <w:szCs w:val="24"/>
        </w:rPr>
        <w:t xml:space="preserve"> </w:t>
      </w:r>
      <w:r w:rsidR="005D2E4B" w:rsidRPr="00DC0701">
        <w:rPr>
          <w:rFonts w:ascii="Times New Roman" w:hAnsi="Times New Roman" w:cs="Times New Roman"/>
          <w:sz w:val="24"/>
          <w:szCs w:val="24"/>
        </w:rPr>
        <w:t>are more</w:t>
      </w:r>
      <w:r w:rsidRPr="00DC0701">
        <w:rPr>
          <w:rFonts w:ascii="Times New Roman" w:hAnsi="Times New Roman" w:cs="Times New Roman"/>
          <w:sz w:val="24"/>
          <w:szCs w:val="24"/>
        </w:rPr>
        <w:t xml:space="preserve"> effective </w:t>
      </w:r>
      <w:r w:rsidR="005D2E4B" w:rsidRPr="00DC0701">
        <w:rPr>
          <w:rFonts w:ascii="Times New Roman" w:hAnsi="Times New Roman" w:cs="Times New Roman"/>
          <w:sz w:val="24"/>
          <w:szCs w:val="24"/>
        </w:rPr>
        <w:t>due to targeting technology</w:t>
      </w:r>
      <w:r w:rsidRPr="00DC0701">
        <w:rPr>
          <w:rFonts w:ascii="Times New Roman" w:hAnsi="Times New Roman" w:cs="Times New Roman"/>
          <w:sz w:val="24"/>
          <w:szCs w:val="24"/>
        </w:rPr>
        <w:t>.</w:t>
      </w:r>
    </w:p>
    <w:p w14:paraId="5E12C40C" w14:textId="1DE49D8D" w:rsidR="00AB13E7" w:rsidRPr="00DC0701" w:rsidRDefault="00AB13E7" w:rsidP="003606A0">
      <w:pPr>
        <w:spacing w:after="0" w:line="360" w:lineRule="auto"/>
        <w:ind w:firstLine="720"/>
        <w:jc w:val="center"/>
        <w:rPr>
          <w:rFonts w:ascii="Times New Roman" w:hAnsi="Times New Roman" w:cs="Times New Roman"/>
          <w:sz w:val="24"/>
          <w:szCs w:val="24"/>
        </w:rPr>
      </w:pPr>
      <w:r w:rsidRPr="00DC0701">
        <w:rPr>
          <w:rFonts w:ascii="Times New Roman" w:hAnsi="Times New Roman" w:cs="Times New Roman"/>
          <w:noProof/>
          <w:sz w:val="24"/>
          <w:szCs w:val="24"/>
        </w:rPr>
        <w:lastRenderedPageBreak/>
        <w:drawing>
          <wp:inline distT="0" distB="0" distL="0" distR="0" wp14:anchorId="7919F446" wp14:editId="73BD1424">
            <wp:extent cx="3038475" cy="1967219"/>
            <wp:effectExtent l="0" t="0" r="0" b="0"/>
            <wp:docPr id="5122" name="Picture 2" descr="Link to full-size graphical abst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Link to full-size graphical abstra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55795" cy="1978433"/>
                    </a:xfrm>
                    <a:prstGeom prst="rect">
                      <a:avLst/>
                    </a:prstGeom>
                    <a:noFill/>
                    <a:extLst/>
                  </pic:spPr>
                </pic:pic>
              </a:graphicData>
            </a:graphic>
          </wp:inline>
        </w:drawing>
      </w:r>
    </w:p>
    <w:p w14:paraId="10F7EAE9" w14:textId="21835D3C" w:rsidR="00AB13E7" w:rsidRPr="00DC0701" w:rsidRDefault="00AB13E7" w:rsidP="003606A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w:t>
      </w:r>
      <w:r w:rsidR="00053CBE" w:rsidRPr="00DC0701">
        <w:rPr>
          <w:rFonts w:ascii="Times New Roman" w:hAnsi="Times New Roman" w:cs="Times New Roman"/>
          <w:sz w:val="24"/>
          <w:szCs w:val="24"/>
        </w:rPr>
        <w:t xml:space="preserve"> (</w:t>
      </w:r>
      <w:r w:rsidRPr="00DC0701">
        <w:rPr>
          <w:rFonts w:ascii="Times New Roman" w:hAnsi="Times New Roman" w:cs="Times New Roman"/>
          <w:sz w:val="24"/>
          <w:szCs w:val="24"/>
        </w:rPr>
        <w:t>1-1</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 Effect of size on uptake of poly(ethylene imine) (PEI) coated</w:t>
      </w:r>
      <w:r w:rsidR="00960EA0" w:rsidRPr="00DC0701">
        <w:rPr>
          <w:rFonts w:ascii="Times New Roman" w:hAnsi="Times New Roman" w:cs="Times New Roman"/>
          <w:sz w:val="24"/>
          <w:szCs w:val="24"/>
        </w:rPr>
        <w:t xml:space="preserve"> gold nanoparticles into ovarian</w:t>
      </w:r>
      <w:r w:rsidR="003776AB" w:rsidRPr="00DC0701">
        <w:rPr>
          <w:rFonts w:ascii="Times New Roman" w:hAnsi="Times New Roman" w:cs="Times New Roman"/>
          <w:sz w:val="24"/>
          <w:szCs w:val="24"/>
        </w:rPr>
        <w:t xml:space="preserve"> CHO-K1</w:t>
      </w:r>
      <w:r w:rsidR="00891E63" w:rsidRPr="00DC0701">
        <w:rPr>
          <w:rFonts w:ascii="Times New Roman" w:hAnsi="Times New Roman" w:cs="Times New Roman"/>
          <w:sz w:val="24"/>
          <w:szCs w:val="24"/>
        </w:rPr>
        <w:t xml:space="preserve"> cells.</w:t>
      </w:r>
      <w:r w:rsidR="00B30A1F" w:rsidRPr="00DC0701">
        <w:rPr>
          <w:rFonts w:ascii="Times New Roman" w:hAnsi="Times New Roman" w:cs="Times New Roman"/>
          <w:sz w:val="24"/>
          <w:szCs w:val="24"/>
          <w:vertAlign w:val="superscript"/>
        </w:rPr>
        <w:t>10</w:t>
      </w:r>
    </w:p>
    <w:p w14:paraId="11FBAB5D" w14:textId="77777777" w:rsidR="00AB13E7" w:rsidRDefault="00AB13E7" w:rsidP="00D54F53">
      <w:pPr>
        <w:spacing w:after="0" w:line="360" w:lineRule="auto"/>
        <w:ind w:firstLine="720"/>
        <w:rPr>
          <w:rFonts w:ascii="Times New Roman" w:hAnsi="Times New Roman" w:cs="Times New Roman"/>
          <w:sz w:val="24"/>
          <w:szCs w:val="24"/>
        </w:rPr>
      </w:pPr>
    </w:p>
    <w:p w14:paraId="7C8DB471" w14:textId="77777777" w:rsidR="006761D3" w:rsidRPr="00DC0701" w:rsidRDefault="006761D3" w:rsidP="00D54F53">
      <w:pPr>
        <w:spacing w:after="0" w:line="360" w:lineRule="auto"/>
        <w:ind w:firstLine="720"/>
        <w:rPr>
          <w:rFonts w:ascii="Times New Roman" w:hAnsi="Times New Roman" w:cs="Times New Roman"/>
          <w:sz w:val="24"/>
          <w:szCs w:val="24"/>
        </w:rPr>
      </w:pPr>
    </w:p>
    <w:p w14:paraId="7EE9C388" w14:textId="470DBAE0" w:rsidR="00AB13E7" w:rsidRPr="00DC0701" w:rsidRDefault="001F1603"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The uptake </w:t>
      </w:r>
      <w:r w:rsidR="00AB13E7" w:rsidRPr="00DC0701">
        <w:rPr>
          <w:rFonts w:ascii="Times New Roman" w:hAnsi="Times New Roman" w:cs="Times New Roman"/>
          <w:sz w:val="24"/>
          <w:szCs w:val="24"/>
        </w:rPr>
        <w:t xml:space="preserve">of </w:t>
      </w:r>
      <w:r w:rsidRPr="00DC0701">
        <w:rPr>
          <w:rFonts w:ascii="Times New Roman" w:hAnsi="Times New Roman" w:cs="Times New Roman"/>
          <w:sz w:val="24"/>
          <w:szCs w:val="24"/>
        </w:rPr>
        <w:t xml:space="preserve">drug </w:t>
      </w:r>
      <w:r w:rsidR="00AB13E7" w:rsidRPr="00DC0701">
        <w:rPr>
          <w:rFonts w:ascii="Times New Roman" w:hAnsi="Times New Roman" w:cs="Times New Roman"/>
          <w:sz w:val="24"/>
          <w:szCs w:val="24"/>
        </w:rPr>
        <w:t>particles into the cytosol of cells is thought to occur via endocytosis. This is a process that cells utilize to internalize substan</w:t>
      </w:r>
      <w:r w:rsidR="00194DD4" w:rsidRPr="00DC0701">
        <w:rPr>
          <w:rFonts w:ascii="Times New Roman" w:hAnsi="Times New Roman" w:cs="Times New Roman"/>
          <w:sz w:val="24"/>
          <w:szCs w:val="24"/>
        </w:rPr>
        <w:t>ces that cannot pass through their</w:t>
      </w:r>
      <w:r w:rsidR="002049A7" w:rsidRPr="00DC0701">
        <w:rPr>
          <w:rFonts w:ascii="Times New Roman" w:hAnsi="Times New Roman" w:cs="Times New Roman"/>
          <w:sz w:val="24"/>
          <w:szCs w:val="24"/>
        </w:rPr>
        <w:t xml:space="preserve"> semipermeable</w:t>
      </w:r>
      <w:r w:rsidRPr="00DC0701">
        <w:rPr>
          <w:rFonts w:ascii="Times New Roman" w:hAnsi="Times New Roman" w:cs="Times New Roman"/>
          <w:sz w:val="24"/>
          <w:szCs w:val="24"/>
        </w:rPr>
        <w:t xml:space="preserve"> lipid</w:t>
      </w:r>
      <w:r w:rsidR="002049A7" w:rsidRPr="00DC0701">
        <w:rPr>
          <w:rFonts w:ascii="Times New Roman" w:hAnsi="Times New Roman" w:cs="Times New Roman"/>
          <w:sz w:val="24"/>
          <w:szCs w:val="24"/>
        </w:rPr>
        <w:t xml:space="preserve"> membrane. Endocytosis</w:t>
      </w:r>
      <w:r w:rsidR="00AB13E7" w:rsidRPr="00DC0701">
        <w:rPr>
          <w:rFonts w:ascii="Times New Roman" w:hAnsi="Times New Roman" w:cs="Times New Roman"/>
          <w:sz w:val="24"/>
          <w:szCs w:val="24"/>
        </w:rPr>
        <w:t xml:space="preserve"> occurs when the cell membrane wraps itself around the particle on the surface to enclose it within </w:t>
      </w:r>
      <w:r w:rsidRPr="00DC0701">
        <w:rPr>
          <w:rFonts w:ascii="Times New Roman" w:hAnsi="Times New Roman" w:cs="Times New Roman"/>
          <w:sz w:val="24"/>
          <w:szCs w:val="24"/>
        </w:rPr>
        <w:t>the membrane</w:t>
      </w:r>
      <w:r w:rsidR="00AB13E7" w:rsidRPr="00DC0701">
        <w:rPr>
          <w:rFonts w:ascii="Times New Roman" w:hAnsi="Times New Roman" w:cs="Times New Roman"/>
          <w:sz w:val="24"/>
          <w:szCs w:val="24"/>
        </w:rPr>
        <w:t xml:space="preserve">. This </w:t>
      </w:r>
      <w:r w:rsidRPr="00DC0701">
        <w:rPr>
          <w:rFonts w:ascii="Times New Roman" w:hAnsi="Times New Roman" w:cs="Times New Roman"/>
          <w:sz w:val="24"/>
          <w:szCs w:val="24"/>
        </w:rPr>
        <w:t>enclosed particle</w:t>
      </w:r>
      <w:r w:rsidR="00AB13E7" w:rsidRPr="00DC0701">
        <w:rPr>
          <w:rFonts w:ascii="Times New Roman" w:hAnsi="Times New Roman" w:cs="Times New Roman"/>
          <w:sz w:val="24"/>
          <w:szCs w:val="24"/>
        </w:rPr>
        <w:t xml:space="preserve"> is</w:t>
      </w:r>
      <w:r w:rsidRPr="00DC0701">
        <w:rPr>
          <w:rFonts w:ascii="Times New Roman" w:hAnsi="Times New Roman" w:cs="Times New Roman"/>
          <w:sz w:val="24"/>
          <w:szCs w:val="24"/>
        </w:rPr>
        <w:t xml:space="preserve"> pulled inward so that it is</w:t>
      </w:r>
      <w:r w:rsidR="00AB13E7" w:rsidRPr="00DC0701">
        <w:rPr>
          <w:rFonts w:ascii="Times New Roman" w:hAnsi="Times New Roman" w:cs="Times New Roman"/>
          <w:sz w:val="24"/>
          <w:szCs w:val="24"/>
        </w:rPr>
        <w:t xml:space="preserve"> broken off from the membrane and drawn inside the cell where it is directed </w:t>
      </w:r>
      <w:r w:rsidR="00B54937" w:rsidRPr="00DC0701">
        <w:rPr>
          <w:rFonts w:ascii="Times New Roman" w:hAnsi="Times New Roman" w:cs="Times New Roman"/>
          <w:sz w:val="24"/>
          <w:szCs w:val="24"/>
        </w:rPr>
        <w:t xml:space="preserve">to an </w:t>
      </w:r>
      <w:r w:rsidR="0045002F" w:rsidRPr="00DC0701">
        <w:rPr>
          <w:rFonts w:ascii="Times New Roman" w:hAnsi="Times New Roman" w:cs="Times New Roman"/>
          <w:sz w:val="24"/>
          <w:szCs w:val="24"/>
        </w:rPr>
        <w:t>app</w:t>
      </w:r>
      <w:r w:rsidR="00891E63" w:rsidRPr="00DC0701">
        <w:rPr>
          <w:rFonts w:ascii="Times New Roman" w:hAnsi="Times New Roman" w:cs="Times New Roman"/>
          <w:sz w:val="24"/>
          <w:szCs w:val="24"/>
        </w:rPr>
        <w:t>ropriate organelle</w:t>
      </w:r>
      <w:r w:rsidR="00AB13E7"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11</w:t>
      </w:r>
      <w:r w:rsidR="00AB13E7" w:rsidRPr="00DC0701">
        <w:rPr>
          <w:rFonts w:ascii="Times New Roman" w:hAnsi="Times New Roman" w:cs="Times New Roman"/>
          <w:sz w:val="24"/>
          <w:szCs w:val="24"/>
        </w:rPr>
        <w:t xml:space="preserve"> There are multiple types of endocyctosis that can be used to </w:t>
      </w:r>
      <w:r w:rsidR="00B54937" w:rsidRPr="00DC0701">
        <w:rPr>
          <w:rFonts w:ascii="Times New Roman" w:hAnsi="Times New Roman" w:cs="Times New Roman"/>
          <w:sz w:val="24"/>
          <w:szCs w:val="24"/>
        </w:rPr>
        <w:t>internalize</w:t>
      </w:r>
      <w:r w:rsidR="00AB13E7" w:rsidRPr="00DC0701">
        <w:rPr>
          <w:rFonts w:ascii="Times New Roman" w:hAnsi="Times New Roman" w:cs="Times New Roman"/>
          <w:sz w:val="24"/>
          <w:szCs w:val="24"/>
        </w:rPr>
        <w:t xml:space="preserve"> particles: phagocytosis, caveolae-mediated endocytosis, macropinocytosis, and clathrin- and cave</w:t>
      </w:r>
      <w:r w:rsidR="00891E63" w:rsidRPr="00DC0701">
        <w:rPr>
          <w:rFonts w:ascii="Times New Roman" w:hAnsi="Times New Roman" w:cs="Times New Roman"/>
          <w:sz w:val="24"/>
          <w:szCs w:val="24"/>
        </w:rPr>
        <w:t>olae-independent endocytosis</w:t>
      </w:r>
      <w:r w:rsidR="00AB13E7"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12</w:t>
      </w:r>
      <w:r w:rsidR="00F6633C" w:rsidRPr="00DC0701">
        <w:rPr>
          <w:rFonts w:ascii="Times New Roman" w:hAnsi="Times New Roman" w:cs="Times New Roman"/>
          <w:sz w:val="24"/>
          <w:szCs w:val="24"/>
        </w:rPr>
        <w:t xml:space="preserve"> </w:t>
      </w:r>
      <w:r w:rsidR="00AB13E7" w:rsidRPr="00DC0701">
        <w:rPr>
          <w:rFonts w:ascii="Times New Roman" w:hAnsi="Times New Roman" w:cs="Times New Roman"/>
          <w:sz w:val="24"/>
          <w:szCs w:val="24"/>
        </w:rPr>
        <w:t>Most articles do not delve into the specific type of endocytosis used to internalize particles since the process varies greatly depending on the size, identity, and other properties of the particles</w:t>
      </w:r>
      <w:r w:rsidR="002F00D5" w:rsidRPr="00DC0701">
        <w:rPr>
          <w:rFonts w:ascii="Times New Roman" w:hAnsi="Times New Roman" w:cs="Times New Roman"/>
          <w:sz w:val="24"/>
          <w:szCs w:val="24"/>
        </w:rPr>
        <w:t xml:space="preserve">. </w:t>
      </w:r>
      <w:r w:rsidR="00AB13E7" w:rsidRPr="00DC0701">
        <w:rPr>
          <w:rFonts w:ascii="Times New Roman" w:hAnsi="Times New Roman" w:cs="Times New Roman"/>
          <w:sz w:val="24"/>
          <w:szCs w:val="24"/>
        </w:rPr>
        <w:t xml:space="preserve">Although the method through which </w:t>
      </w:r>
      <w:r w:rsidR="00B54937" w:rsidRPr="00DC0701">
        <w:rPr>
          <w:rFonts w:ascii="Times New Roman" w:hAnsi="Times New Roman" w:cs="Times New Roman"/>
          <w:sz w:val="24"/>
          <w:szCs w:val="24"/>
        </w:rPr>
        <w:t xml:space="preserve">drug </w:t>
      </w:r>
      <w:r w:rsidR="00AB13E7" w:rsidRPr="00DC0701">
        <w:rPr>
          <w:rFonts w:ascii="Times New Roman" w:hAnsi="Times New Roman" w:cs="Times New Roman"/>
          <w:sz w:val="24"/>
          <w:szCs w:val="24"/>
        </w:rPr>
        <w:t xml:space="preserve">particles are </w:t>
      </w:r>
      <w:r w:rsidR="00D37BDF" w:rsidRPr="00DC0701">
        <w:rPr>
          <w:rFonts w:ascii="Times New Roman" w:hAnsi="Times New Roman" w:cs="Times New Roman"/>
          <w:sz w:val="24"/>
          <w:szCs w:val="24"/>
        </w:rPr>
        <w:t>internaliz</w:t>
      </w:r>
      <w:r w:rsidR="00AB13E7" w:rsidRPr="00DC0701">
        <w:rPr>
          <w:rFonts w:ascii="Times New Roman" w:hAnsi="Times New Roman" w:cs="Times New Roman"/>
          <w:sz w:val="24"/>
          <w:szCs w:val="24"/>
        </w:rPr>
        <w:t>ed is not</w:t>
      </w:r>
      <w:r w:rsidR="00F221A2" w:rsidRPr="00DC0701">
        <w:rPr>
          <w:rFonts w:ascii="Times New Roman" w:hAnsi="Times New Roman" w:cs="Times New Roman"/>
          <w:sz w:val="24"/>
          <w:szCs w:val="24"/>
        </w:rPr>
        <w:t xml:space="preserve"> consistent</w:t>
      </w:r>
      <w:r w:rsidR="00AB13E7" w:rsidRPr="00DC0701">
        <w:rPr>
          <w:rFonts w:ascii="Times New Roman" w:hAnsi="Times New Roman" w:cs="Times New Roman"/>
          <w:sz w:val="24"/>
          <w:szCs w:val="24"/>
        </w:rPr>
        <w:t>, experimental evidence is plentiful in regards to the effect of particle size on cell internalization. It is well known that the ideal parti</w:t>
      </w:r>
      <w:r w:rsidR="00B54937" w:rsidRPr="00DC0701">
        <w:rPr>
          <w:rFonts w:ascii="Times New Roman" w:hAnsi="Times New Roman" w:cs="Times New Roman"/>
          <w:sz w:val="24"/>
          <w:szCs w:val="24"/>
        </w:rPr>
        <w:t xml:space="preserve">cle size for cell entry </w:t>
      </w:r>
      <w:r w:rsidR="00AB13E7" w:rsidRPr="00DC0701">
        <w:rPr>
          <w:rFonts w:ascii="Times New Roman" w:hAnsi="Times New Roman" w:cs="Times New Roman"/>
          <w:sz w:val="24"/>
          <w:szCs w:val="24"/>
        </w:rPr>
        <w:t>lies between 10 and 200 nanometers</w:t>
      </w:r>
      <w:r w:rsidR="00F221A2" w:rsidRPr="00DC0701">
        <w:rPr>
          <w:rFonts w:ascii="Times New Roman" w:hAnsi="Times New Roman" w:cs="Times New Roman"/>
          <w:sz w:val="24"/>
          <w:szCs w:val="24"/>
        </w:rPr>
        <w:t xml:space="preserve"> for most cell types</w:t>
      </w:r>
      <w:r w:rsidR="00AB13E7" w:rsidRPr="00DC0701">
        <w:rPr>
          <w:rFonts w:ascii="Times New Roman" w:hAnsi="Times New Roman" w:cs="Times New Roman"/>
          <w:sz w:val="24"/>
          <w:szCs w:val="24"/>
        </w:rPr>
        <w:t xml:space="preserve">. Therefore, aiming to create a carrier of this size is ideal for optimal delivery of therapeutics inside cells of the body. </w:t>
      </w:r>
    </w:p>
    <w:p w14:paraId="68FF33D0" w14:textId="1248C902"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ab/>
        <w:t>Besides the optimization of size for the improvement of nanocarrier efficiency, there are other properties that ar</w:t>
      </w:r>
      <w:r w:rsidR="00B54937" w:rsidRPr="00DC0701">
        <w:rPr>
          <w:rFonts w:ascii="Times New Roman" w:hAnsi="Times New Roman" w:cs="Times New Roman"/>
          <w:sz w:val="24"/>
          <w:szCs w:val="24"/>
        </w:rPr>
        <w:t>e beneficial for biological therapeutic</w:t>
      </w:r>
      <w:r w:rsidRPr="00DC0701">
        <w:rPr>
          <w:rFonts w:ascii="Times New Roman" w:hAnsi="Times New Roman" w:cs="Times New Roman"/>
          <w:sz w:val="24"/>
          <w:szCs w:val="24"/>
        </w:rPr>
        <w:t xml:space="preserve"> delivery systems to exhibit. These include: low particle size dispersity, water solubility, synthesis without the use of harsh solvents, and slow drug release profiles.</w:t>
      </w:r>
    </w:p>
    <w:p w14:paraId="001B5F26" w14:textId="77777777" w:rsidR="00C45DDF" w:rsidRPr="00DC0701" w:rsidRDefault="00C45DDF" w:rsidP="00D54F53">
      <w:pPr>
        <w:spacing w:after="0" w:line="360" w:lineRule="auto"/>
        <w:rPr>
          <w:rFonts w:ascii="Times New Roman" w:hAnsi="Times New Roman" w:cs="Times New Roman"/>
          <w:sz w:val="24"/>
          <w:szCs w:val="24"/>
        </w:rPr>
      </w:pPr>
    </w:p>
    <w:p w14:paraId="217392B3" w14:textId="2A720F41"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ab/>
      </w:r>
      <w:r w:rsidRPr="00DC0701">
        <w:rPr>
          <w:rFonts w:ascii="Times New Roman" w:hAnsi="Times New Roman" w:cs="Times New Roman"/>
          <w:b/>
          <w:sz w:val="24"/>
          <w:szCs w:val="24"/>
        </w:rPr>
        <w:t>Low Particle Size Dispersity.</w:t>
      </w:r>
      <w:r w:rsidRPr="00DC0701">
        <w:rPr>
          <w:rFonts w:ascii="Times New Roman" w:hAnsi="Times New Roman" w:cs="Times New Roman"/>
          <w:sz w:val="24"/>
          <w:szCs w:val="24"/>
        </w:rPr>
        <w:t xml:space="preserve"> When limiting </w:t>
      </w:r>
      <w:r w:rsidR="00B63E8C" w:rsidRPr="00DC0701">
        <w:rPr>
          <w:rFonts w:ascii="Times New Roman" w:hAnsi="Times New Roman" w:cs="Times New Roman"/>
          <w:sz w:val="24"/>
          <w:szCs w:val="24"/>
        </w:rPr>
        <w:t xml:space="preserve">the </w:t>
      </w:r>
      <w:r w:rsidRPr="00DC0701">
        <w:rPr>
          <w:rFonts w:ascii="Times New Roman" w:hAnsi="Times New Roman" w:cs="Times New Roman"/>
          <w:sz w:val="24"/>
          <w:szCs w:val="24"/>
        </w:rPr>
        <w:t xml:space="preserve">size of drug carriers to </w:t>
      </w:r>
      <w:r w:rsidR="00B63E8C" w:rsidRPr="00DC0701">
        <w:rPr>
          <w:rFonts w:ascii="Times New Roman" w:hAnsi="Times New Roman" w:cs="Times New Roman"/>
          <w:sz w:val="24"/>
          <w:szCs w:val="24"/>
        </w:rPr>
        <w:t>below 200 nm</w:t>
      </w:r>
      <w:r w:rsidRPr="00DC0701">
        <w:rPr>
          <w:rFonts w:ascii="Times New Roman" w:hAnsi="Times New Roman" w:cs="Times New Roman"/>
          <w:sz w:val="24"/>
          <w:szCs w:val="24"/>
        </w:rPr>
        <w:t xml:space="preserve"> during synthesis, the problematic issue of high particle </w:t>
      </w:r>
      <w:r w:rsidR="00527351" w:rsidRPr="00DC0701">
        <w:rPr>
          <w:rFonts w:ascii="Times New Roman" w:hAnsi="Times New Roman" w:cs="Times New Roman"/>
          <w:sz w:val="24"/>
          <w:szCs w:val="24"/>
        </w:rPr>
        <w:t>dispersity usually appears</w:t>
      </w:r>
      <w:r w:rsidR="00EA3422" w:rsidRPr="00DC0701">
        <w:rPr>
          <w:rFonts w:ascii="Times New Roman" w:hAnsi="Times New Roman" w:cs="Times New Roman"/>
          <w:sz w:val="24"/>
          <w:szCs w:val="24"/>
        </w:rPr>
        <w:t>.</w:t>
      </w:r>
      <w:r w:rsidR="00B30A1F" w:rsidRPr="00DC0701">
        <w:rPr>
          <w:rFonts w:ascii="Times New Roman" w:hAnsi="Times New Roman" w:cs="Times New Roman"/>
          <w:sz w:val="24"/>
          <w:szCs w:val="24"/>
          <w:vertAlign w:val="superscript"/>
        </w:rPr>
        <w:t>13,14</w:t>
      </w:r>
      <w:r w:rsidR="00EA3422" w:rsidRPr="00DC0701">
        <w:rPr>
          <w:rFonts w:ascii="Times New Roman" w:hAnsi="Times New Roman" w:cs="Times New Roman"/>
          <w:sz w:val="24"/>
          <w:szCs w:val="24"/>
        </w:rPr>
        <w:t xml:space="preserve"> T</w:t>
      </w:r>
      <w:r w:rsidRPr="00DC0701">
        <w:rPr>
          <w:rFonts w:ascii="Times New Roman" w:hAnsi="Times New Roman" w:cs="Times New Roman"/>
          <w:sz w:val="24"/>
          <w:szCs w:val="24"/>
        </w:rPr>
        <w:t>his occurs at the nanoscale because growth is usually much harder to control as experimental parameters become more rigid. Therefore, minute variations in the experi</w:t>
      </w:r>
      <w:r w:rsidR="00D37BDF" w:rsidRPr="00DC0701">
        <w:rPr>
          <w:rFonts w:ascii="Times New Roman" w:hAnsi="Times New Roman" w:cs="Times New Roman"/>
          <w:sz w:val="24"/>
          <w:szCs w:val="24"/>
        </w:rPr>
        <w:t>mental conditions will produce</w:t>
      </w:r>
      <w:r w:rsidRPr="00DC0701">
        <w:rPr>
          <w:rFonts w:ascii="Times New Roman" w:hAnsi="Times New Roman" w:cs="Times New Roman"/>
          <w:sz w:val="24"/>
          <w:szCs w:val="24"/>
        </w:rPr>
        <w:t xml:space="preserve"> large changes in the resulting par</w:t>
      </w:r>
      <w:r w:rsidR="00527351" w:rsidRPr="00DC0701">
        <w:rPr>
          <w:rFonts w:ascii="Times New Roman" w:hAnsi="Times New Roman" w:cs="Times New Roman"/>
          <w:sz w:val="24"/>
          <w:szCs w:val="24"/>
        </w:rPr>
        <w:t>ticle’s characteristics</w:t>
      </w:r>
      <w:r w:rsidRPr="00DC0701">
        <w:rPr>
          <w:rFonts w:ascii="Times New Roman" w:hAnsi="Times New Roman" w:cs="Times New Roman"/>
          <w:sz w:val="24"/>
          <w:szCs w:val="24"/>
        </w:rPr>
        <w:t>.</w:t>
      </w:r>
      <w:r w:rsidR="00B30A1F" w:rsidRPr="00DC0701">
        <w:rPr>
          <w:rFonts w:ascii="Times New Roman" w:hAnsi="Times New Roman" w:cs="Times New Roman"/>
          <w:sz w:val="24"/>
          <w:szCs w:val="24"/>
          <w:vertAlign w:val="superscript"/>
        </w:rPr>
        <w:t>15</w:t>
      </w:r>
      <w:r w:rsidRPr="00DC0701">
        <w:rPr>
          <w:rFonts w:ascii="Times New Roman" w:hAnsi="Times New Roman" w:cs="Times New Roman"/>
          <w:sz w:val="24"/>
          <w:szCs w:val="24"/>
        </w:rPr>
        <w:t xml:space="preserve"> This </w:t>
      </w:r>
      <w:r w:rsidR="00B63E8C" w:rsidRPr="00DC0701">
        <w:rPr>
          <w:rFonts w:ascii="Times New Roman" w:hAnsi="Times New Roman" w:cs="Times New Roman"/>
          <w:sz w:val="24"/>
          <w:szCs w:val="24"/>
        </w:rPr>
        <w:t>association</w:t>
      </w:r>
      <w:r w:rsidR="004D7D08" w:rsidRPr="00DC0701">
        <w:rPr>
          <w:rFonts w:ascii="Times New Roman" w:hAnsi="Times New Roman" w:cs="Times New Roman"/>
          <w:sz w:val="24"/>
          <w:szCs w:val="24"/>
        </w:rPr>
        <w:t xml:space="preserve"> </w:t>
      </w:r>
      <w:r w:rsidR="00D37BDF" w:rsidRPr="00DC0701">
        <w:rPr>
          <w:rFonts w:ascii="Times New Roman" w:hAnsi="Times New Roman" w:cs="Times New Roman"/>
          <w:sz w:val="24"/>
          <w:szCs w:val="24"/>
        </w:rPr>
        <w:t>causes</w:t>
      </w:r>
      <w:r w:rsidRPr="00DC0701">
        <w:rPr>
          <w:rFonts w:ascii="Times New Roman" w:hAnsi="Times New Roman" w:cs="Times New Roman"/>
          <w:sz w:val="24"/>
          <w:szCs w:val="24"/>
        </w:rPr>
        <w:t xml:space="preserve"> </w:t>
      </w:r>
      <w:r w:rsidR="00B63E8C" w:rsidRPr="00DC0701">
        <w:rPr>
          <w:rFonts w:ascii="Times New Roman" w:hAnsi="Times New Roman" w:cs="Times New Roman"/>
          <w:sz w:val="24"/>
          <w:szCs w:val="24"/>
        </w:rPr>
        <w:t>problems</w:t>
      </w:r>
      <w:r w:rsidRPr="00DC0701">
        <w:rPr>
          <w:rFonts w:ascii="Times New Roman" w:hAnsi="Times New Roman" w:cs="Times New Roman"/>
          <w:sz w:val="24"/>
          <w:szCs w:val="24"/>
        </w:rPr>
        <w:t xml:space="preserve"> in many synthesis methods where either size or polydispersity is well controlled, but not both.</w:t>
      </w:r>
      <w:r w:rsidR="00B30A1F" w:rsidRPr="00DC0701">
        <w:rPr>
          <w:rFonts w:ascii="Times New Roman" w:hAnsi="Times New Roman" w:cs="Times New Roman"/>
          <w:sz w:val="24"/>
          <w:szCs w:val="24"/>
          <w:vertAlign w:val="superscript"/>
        </w:rPr>
        <w:t>16,17,18</w:t>
      </w:r>
      <w:r w:rsidRPr="00DC0701">
        <w:rPr>
          <w:rFonts w:ascii="Times New Roman" w:hAnsi="Times New Roman" w:cs="Times New Roman"/>
          <w:sz w:val="24"/>
          <w:szCs w:val="24"/>
        </w:rPr>
        <w:t xml:space="preserve"> It is desirable that drug carriers are synthesized with </w:t>
      </w:r>
      <w:r w:rsidR="00B63E8C" w:rsidRPr="00DC0701">
        <w:rPr>
          <w:rFonts w:ascii="Times New Roman" w:hAnsi="Times New Roman" w:cs="Times New Roman"/>
          <w:sz w:val="24"/>
          <w:szCs w:val="24"/>
        </w:rPr>
        <w:t xml:space="preserve">both </w:t>
      </w:r>
      <w:r w:rsidRPr="00DC0701">
        <w:rPr>
          <w:rFonts w:ascii="Times New Roman" w:hAnsi="Times New Roman" w:cs="Times New Roman"/>
          <w:sz w:val="24"/>
          <w:szCs w:val="24"/>
        </w:rPr>
        <w:t xml:space="preserve">homogenous size and low particle size dispersity because it ensures that delivery of the drug cargo </w:t>
      </w:r>
      <w:r w:rsidR="00527351" w:rsidRPr="00DC0701">
        <w:rPr>
          <w:rFonts w:ascii="Times New Roman" w:hAnsi="Times New Roman" w:cs="Times New Roman"/>
          <w:sz w:val="24"/>
          <w:szCs w:val="24"/>
        </w:rPr>
        <w:t>is uniform from all particles</w:t>
      </w:r>
      <w:r w:rsidRPr="00DC0701">
        <w:rPr>
          <w:rFonts w:ascii="Times New Roman" w:hAnsi="Times New Roman" w:cs="Times New Roman"/>
          <w:sz w:val="24"/>
          <w:szCs w:val="24"/>
        </w:rPr>
        <w:t>.</w:t>
      </w:r>
      <w:r w:rsidR="00B30A1F" w:rsidRPr="00DC0701">
        <w:rPr>
          <w:rFonts w:ascii="Times New Roman" w:hAnsi="Times New Roman" w:cs="Times New Roman"/>
          <w:sz w:val="24"/>
          <w:szCs w:val="24"/>
          <w:vertAlign w:val="superscript"/>
        </w:rPr>
        <w:t>19</w:t>
      </w:r>
      <w:r w:rsidRPr="00DC0701">
        <w:rPr>
          <w:rFonts w:ascii="Times New Roman" w:hAnsi="Times New Roman" w:cs="Times New Roman"/>
          <w:sz w:val="24"/>
          <w:szCs w:val="24"/>
        </w:rPr>
        <w:t xml:space="preserve"> If all carriers are of the proper size to enter cells, then there is a higher probability that the </w:t>
      </w:r>
      <w:r w:rsidR="00F74225" w:rsidRPr="00DC0701">
        <w:rPr>
          <w:rFonts w:ascii="Times New Roman" w:hAnsi="Times New Roman" w:cs="Times New Roman"/>
          <w:sz w:val="24"/>
          <w:szCs w:val="24"/>
        </w:rPr>
        <w:t xml:space="preserve">carriers </w:t>
      </w:r>
      <w:r w:rsidRPr="00DC0701">
        <w:rPr>
          <w:rFonts w:ascii="Times New Roman" w:hAnsi="Times New Roman" w:cs="Times New Roman"/>
          <w:sz w:val="24"/>
          <w:szCs w:val="24"/>
        </w:rPr>
        <w:t>deliver</w:t>
      </w:r>
      <w:r w:rsidR="00F74225" w:rsidRPr="00DC0701">
        <w:rPr>
          <w:rFonts w:ascii="Times New Roman" w:hAnsi="Times New Roman" w:cs="Times New Roman"/>
          <w:sz w:val="24"/>
          <w:szCs w:val="24"/>
        </w:rPr>
        <w:t xml:space="preserve"> drugs</w:t>
      </w:r>
      <w:r w:rsidRPr="00DC0701">
        <w:rPr>
          <w:rFonts w:ascii="Times New Roman" w:hAnsi="Times New Roman" w:cs="Times New Roman"/>
          <w:sz w:val="24"/>
          <w:szCs w:val="24"/>
        </w:rPr>
        <w:t xml:space="preserve"> more efficiently. Additionally, uniform particle sizes will ensure that the liberation of therapeutics from each carrier follows the</w:t>
      </w:r>
      <w:r w:rsidR="00527351" w:rsidRPr="00DC0701">
        <w:rPr>
          <w:rFonts w:ascii="Times New Roman" w:hAnsi="Times New Roman" w:cs="Times New Roman"/>
          <w:sz w:val="24"/>
          <w:szCs w:val="24"/>
        </w:rPr>
        <w:t xml:space="preserve"> same release pattern</w:t>
      </w:r>
      <w:r w:rsidRPr="00DC0701">
        <w:rPr>
          <w:rFonts w:ascii="Times New Roman" w:hAnsi="Times New Roman" w:cs="Times New Roman"/>
          <w:sz w:val="24"/>
          <w:szCs w:val="24"/>
        </w:rPr>
        <w:t>.</w:t>
      </w:r>
      <w:r w:rsidR="00B30A1F" w:rsidRPr="00DC0701">
        <w:rPr>
          <w:rFonts w:ascii="Times New Roman" w:hAnsi="Times New Roman" w:cs="Times New Roman"/>
          <w:sz w:val="24"/>
          <w:szCs w:val="24"/>
          <w:vertAlign w:val="superscript"/>
        </w:rPr>
        <w:t>19</w:t>
      </w:r>
      <w:r w:rsidRPr="00DC0701">
        <w:rPr>
          <w:rFonts w:ascii="Times New Roman" w:hAnsi="Times New Roman" w:cs="Times New Roman"/>
          <w:sz w:val="24"/>
          <w:szCs w:val="24"/>
        </w:rPr>
        <w:t xml:space="preserve"> The diffusion of particles through the carrier matrix and into the body will occur on the same time scale if particles are uniform. This allows physicians to more accurately predict the lifetime of an encapsulated drug in the body and increases safety of the developed therapeutic for clinical use.</w:t>
      </w:r>
    </w:p>
    <w:p w14:paraId="625965BA" w14:textId="77777777" w:rsidR="003A77F3" w:rsidRPr="00DC0701" w:rsidRDefault="003A77F3" w:rsidP="00D54F53">
      <w:pPr>
        <w:spacing w:after="0" w:line="360" w:lineRule="auto"/>
        <w:rPr>
          <w:rFonts w:ascii="Times New Roman" w:hAnsi="Times New Roman" w:cs="Times New Roman"/>
          <w:sz w:val="24"/>
          <w:szCs w:val="24"/>
        </w:rPr>
      </w:pPr>
    </w:p>
    <w:p w14:paraId="69CF9239" w14:textId="2DA84536"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ab/>
      </w:r>
      <w:r w:rsidRPr="00DC0701">
        <w:rPr>
          <w:rFonts w:ascii="Times New Roman" w:hAnsi="Times New Roman" w:cs="Times New Roman"/>
          <w:b/>
          <w:sz w:val="24"/>
          <w:szCs w:val="24"/>
        </w:rPr>
        <w:t xml:space="preserve">Water Solubility. </w:t>
      </w:r>
      <w:r w:rsidRPr="00DC0701">
        <w:rPr>
          <w:rFonts w:ascii="Times New Roman" w:hAnsi="Times New Roman" w:cs="Times New Roman"/>
          <w:sz w:val="24"/>
          <w:szCs w:val="24"/>
        </w:rPr>
        <w:t xml:space="preserve">Hydrophilic composition of drug carriers has traditionally been viewed as undesirable </w:t>
      </w:r>
      <w:r w:rsidR="00352C7E" w:rsidRPr="00DC0701">
        <w:rPr>
          <w:rFonts w:ascii="Times New Roman" w:hAnsi="Times New Roman" w:cs="Times New Roman"/>
          <w:sz w:val="24"/>
          <w:szCs w:val="24"/>
        </w:rPr>
        <w:t>for drug delivery since hydrophobic</w:t>
      </w:r>
      <w:r w:rsidRPr="00DC0701">
        <w:rPr>
          <w:rFonts w:ascii="Times New Roman" w:hAnsi="Times New Roman" w:cs="Times New Roman"/>
          <w:sz w:val="24"/>
          <w:szCs w:val="24"/>
        </w:rPr>
        <w:t xml:space="preserve"> particles have extended release/breakdown times in the body. This property gives some insoluble drugs twice the lifetime of that of soluble </w:t>
      </w:r>
      <w:r w:rsidR="00527351" w:rsidRPr="00DC0701">
        <w:rPr>
          <w:rFonts w:ascii="Times New Roman" w:hAnsi="Times New Roman" w:cs="Times New Roman"/>
          <w:sz w:val="24"/>
          <w:szCs w:val="24"/>
        </w:rPr>
        <w:t>therapeutics</w:t>
      </w:r>
      <w:r w:rsidRPr="00DC0701">
        <w:rPr>
          <w:rFonts w:ascii="Times New Roman" w:hAnsi="Times New Roman" w:cs="Times New Roman"/>
          <w:sz w:val="24"/>
          <w:szCs w:val="24"/>
        </w:rPr>
        <w:t>.</w:t>
      </w:r>
      <w:r w:rsidR="00B30A1F" w:rsidRPr="00DC0701">
        <w:rPr>
          <w:rFonts w:ascii="Times New Roman" w:hAnsi="Times New Roman" w:cs="Times New Roman"/>
          <w:sz w:val="24"/>
          <w:szCs w:val="24"/>
          <w:vertAlign w:val="superscript"/>
        </w:rPr>
        <w:t>20</w:t>
      </w:r>
      <w:r w:rsidRPr="00DC0701">
        <w:rPr>
          <w:rFonts w:ascii="Times New Roman" w:hAnsi="Times New Roman" w:cs="Times New Roman"/>
          <w:sz w:val="24"/>
          <w:szCs w:val="24"/>
        </w:rPr>
        <w:t xml:space="preserve"> However, water soluble carriers offer the advantage of </w:t>
      </w:r>
      <w:r w:rsidR="008D341F" w:rsidRPr="00DC0701">
        <w:rPr>
          <w:rFonts w:ascii="Times New Roman" w:hAnsi="Times New Roman" w:cs="Times New Roman"/>
          <w:sz w:val="24"/>
          <w:szCs w:val="24"/>
        </w:rPr>
        <w:t xml:space="preserve">decreased </w:t>
      </w:r>
      <w:r w:rsidRPr="00DC0701">
        <w:rPr>
          <w:rFonts w:ascii="Times New Roman" w:hAnsi="Times New Roman" w:cs="Times New Roman"/>
          <w:sz w:val="24"/>
          <w:szCs w:val="24"/>
        </w:rPr>
        <w:t>aggregation</w:t>
      </w:r>
      <w:r w:rsidR="008D341F" w:rsidRPr="00DC0701">
        <w:rPr>
          <w:rFonts w:ascii="Times New Roman" w:hAnsi="Times New Roman" w:cs="Times New Roman"/>
          <w:sz w:val="24"/>
          <w:szCs w:val="24"/>
        </w:rPr>
        <w:t>, hi</w:t>
      </w:r>
      <w:r w:rsidR="00DC0701">
        <w:rPr>
          <w:rFonts w:ascii="Times New Roman" w:hAnsi="Times New Roman" w:cs="Times New Roman"/>
          <w:sz w:val="24"/>
          <w:szCs w:val="24"/>
        </w:rPr>
        <w:t>gher cell permeability</w:t>
      </w:r>
      <w:r w:rsidR="00DC0701" w:rsidRPr="006761D3">
        <w:rPr>
          <w:rFonts w:ascii="Times New Roman" w:hAnsi="Times New Roman" w:cs="Times New Roman"/>
          <w:sz w:val="24"/>
          <w:szCs w:val="24"/>
          <w:vertAlign w:val="superscript"/>
        </w:rPr>
        <w:t>21</w:t>
      </w:r>
      <w:r w:rsidR="008D341F" w:rsidRPr="00DC0701">
        <w:rPr>
          <w:rFonts w:ascii="Times New Roman" w:hAnsi="Times New Roman" w:cs="Times New Roman"/>
          <w:sz w:val="24"/>
          <w:szCs w:val="24"/>
        </w:rPr>
        <w:t xml:space="preserve">, </w:t>
      </w:r>
      <w:r w:rsidRPr="00DC0701">
        <w:rPr>
          <w:rFonts w:ascii="Times New Roman" w:hAnsi="Times New Roman" w:cs="Times New Roman"/>
          <w:sz w:val="24"/>
          <w:szCs w:val="24"/>
        </w:rPr>
        <w:t>and non-toxic environments for the encapsulat</w:t>
      </w:r>
      <w:r w:rsidR="008D341F" w:rsidRPr="00DC0701">
        <w:rPr>
          <w:rFonts w:ascii="Times New Roman" w:hAnsi="Times New Roman" w:cs="Times New Roman"/>
          <w:sz w:val="24"/>
          <w:szCs w:val="24"/>
        </w:rPr>
        <w:t>ion of biological therapeutics</w:t>
      </w:r>
      <w:r w:rsidRPr="00DC0701">
        <w:rPr>
          <w:rFonts w:ascii="Times New Roman" w:hAnsi="Times New Roman" w:cs="Times New Roman"/>
          <w:sz w:val="24"/>
          <w:szCs w:val="24"/>
        </w:rPr>
        <w:t>.</w:t>
      </w:r>
      <w:r w:rsidR="00DC0701">
        <w:rPr>
          <w:rFonts w:ascii="Times New Roman" w:hAnsi="Times New Roman" w:cs="Times New Roman"/>
          <w:sz w:val="24"/>
          <w:szCs w:val="24"/>
          <w:vertAlign w:val="superscript"/>
        </w:rPr>
        <w:t>22</w:t>
      </w:r>
      <w:r w:rsidRPr="00DC0701">
        <w:rPr>
          <w:rFonts w:ascii="Times New Roman" w:hAnsi="Times New Roman" w:cs="Times New Roman"/>
          <w:sz w:val="24"/>
          <w:szCs w:val="24"/>
        </w:rPr>
        <w:t xml:space="preserve"> In fact, many hydrophobic drugs must be altered with the addition of hydrophilic moieties to prev</w:t>
      </w:r>
      <w:r w:rsidR="00527351" w:rsidRPr="00DC0701">
        <w:rPr>
          <w:rFonts w:ascii="Times New Roman" w:hAnsi="Times New Roman" w:cs="Times New Roman"/>
          <w:sz w:val="24"/>
          <w:szCs w:val="24"/>
        </w:rPr>
        <w:t>ent their toxicity in vivo</w:t>
      </w:r>
      <w:r w:rsidRPr="00DC0701">
        <w:rPr>
          <w:rFonts w:ascii="Times New Roman" w:hAnsi="Times New Roman" w:cs="Times New Roman"/>
          <w:sz w:val="24"/>
          <w:szCs w:val="24"/>
        </w:rPr>
        <w:t>.</w:t>
      </w:r>
      <w:r w:rsidR="00B30A1F" w:rsidRPr="00DC0701">
        <w:rPr>
          <w:rFonts w:ascii="Times New Roman" w:hAnsi="Times New Roman" w:cs="Times New Roman"/>
          <w:sz w:val="24"/>
          <w:szCs w:val="24"/>
          <w:vertAlign w:val="superscript"/>
        </w:rPr>
        <w:t>2</w:t>
      </w:r>
      <w:r w:rsidR="00DC0701">
        <w:rPr>
          <w:rFonts w:ascii="Times New Roman" w:hAnsi="Times New Roman" w:cs="Times New Roman"/>
          <w:sz w:val="24"/>
          <w:szCs w:val="24"/>
          <w:vertAlign w:val="superscript"/>
        </w:rPr>
        <w:t>3</w:t>
      </w:r>
      <w:r w:rsidRPr="00DC0701">
        <w:rPr>
          <w:rFonts w:ascii="Times New Roman" w:hAnsi="Times New Roman" w:cs="Times New Roman"/>
          <w:sz w:val="24"/>
          <w:szCs w:val="24"/>
        </w:rPr>
        <w:t xml:space="preserve"> Hydrophilic properties allow</w:t>
      </w:r>
      <w:r w:rsidR="00294618" w:rsidRPr="00DC0701">
        <w:rPr>
          <w:rFonts w:ascii="Times New Roman" w:hAnsi="Times New Roman" w:cs="Times New Roman"/>
          <w:sz w:val="24"/>
          <w:szCs w:val="24"/>
        </w:rPr>
        <w:t xml:space="preserve"> carriers to</w:t>
      </w:r>
      <w:r w:rsidRPr="00DC0701">
        <w:rPr>
          <w:rFonts w:ascii="Times New Roman" w:hAnsi="Times New Roman" w:cs="Times New Roman"/>
          <w:sz w:val="24"/>
          <w:szCs w:val="24"/>
        </w:rPr>
        <w:t xml:space="preserve"> remain more unifor</w:t>
      </w:r>
      <w:r w:rsidR="008D341F" w:rsidRPr="00DC0701">
        <w:rPr>
          <w:rFonts w:ascii="Times New Roman" w:hAnsi="Times New Roman" w:cs="Times New Roman"/>
          <w:sz w:val="24"/>
          <w:szCs w:val="24"/>
        </w:rPr>
        <w:t xml:space="preserve">mly distributed in solution, </w:t>
      </w:r>
      <w:r w:rsidRPr="00DC0701">
        <w:rPr>
          <w:rFonts w:ascii="Times New Roman" w:hAnsi="Times New Roman" w:cs="Times New Roman"/>
          <w:sz w:val="24"/>
          <w:szCs w:val="24"/>
        </w:rPr>
        <w:t xml:space="preserve">to avoid toxicity </w:t>
      </w:r>
      <w:r w:rsidR="00294618" w:rsidRPr="00DC0701">
        <w:rPr>
          <w:rFonts w:ascii="Times New Roman" w:hAnsi="Times New Roman" w:cs="Times New Roman"/>
          <w:sz w:val="24"/>
          <w:szCs w:val="24"/>
        </w:rPr>
        <w:t>due</w:t>
      </w:r>
      <w:r w:rsidRPr="00DC0701">
        <w:rPr>
          <w:rFonts w:ascii="Times New Roman" w:hAnsi="Times New Roman" w:cs="Times New Roman"/>
          <w:sz w:val="24"/>
          <w:szCs w:val="24"/>
        </w:rPr>
        <w:t xml:space="preserve"> t</w:t>
      </w:r>
      <w:r w:rsidR="00527351" w:rsidRPr="00DC0701">
        <w:rPr>
          <w:rFonts w:ascii="Times New Roman" w:hAnsi="Times New Roman" w:cs="Times New Roman"/>
          <w:sz w:val="24"/>
          <w:szCs w:val="24"/>
        </w:rPr>
        <w:t xml:space="preserve">o </w:t>
      </w:r>
      <w:r w:rsidR="00294618" w:rsidRPr="00DC0701">
        <w:rPr>
          <w:rFonts w:ascii="Times New Roman" w:hAnsi="Times New Roman" w:cs="Times New Roman"/>
          <w:sz w:val="24"/>
          <w:szCs w:val="24"/>
        </w:rPr>
        <w:t xml:space="preserve">particle </w:t>
      </w:r>
      <w:r w:rsidR="00527351" w:rsidRPr="00DC0701">
        <w:rPr>
          <w:rFonts w:ascii="Times New Roman" w:hAnsi="Times New Roman" w:cs="Times New Roman"/>
          <w:sz w:val="24"/>
          <w:szCs w:val="24"/>
        </w:rPr>
        <w:t>aggregat</w:t>
      </w:r>
      <w:r w:rsidR="00294618" w:rsidRPr="00DC0701">
        <w:rPr>
          <w:rFonts w:ascii="Times New Roman" w:hAnsi="Times New Roman" w:cs="Times New Roman"/>
          <w:sz w:val="24"/>
          <w:szCs w:val="24"/>
        </w:rPr>
        <w:t>ion</w:t>
      </w:r>
      <w:r w:rsidR="00527351" w:rsidRPr="00DC0701">
        <w:rPr>
          <w:rFonts w:ascii="Times New Roman" w:hAnsi="Times New Roman" w:cs="Times New Roman"/>
          <w:sz w:val="24"/>
          <w:szCs w:val="24"/>
        </w:rPr>
        <w:t xml:space="preserve"> within cells</w:t>
      </w:r>
      <w:r w:rsidR="008D341F" w:rsidRPr="00DC0701">
        <w:rPr>
          <w:rFonts w:ascii="Times New Roman" w:hAnsi="Times New Roman" w:cs="Times New Roman"/>
          <w:sz w:val="24"/>
          <w:szCs w:val="24"/>
        </w:rPr>
        <w:t xml:space="preserve">, </w:t>
      </w:r>
      <w:r w:rsidR="00294618" w:rsidRPr="00DC0701">
        <w:rPr>
          <w:rFonts w:ascii="Times New Roman" w:hAnsi="Times New Roman" w:cs="Times New Roman"/>
          <w:sz w:val="24"/>
          <w:szCs w:val="24"/>
        </w:rPr>
        <w:t>and</w:t>
      </w:r>
      <w:r w:rsidR="008D341F" w:rsidRPr="00DC0701">
        <w:rPr>
          <w:rFonts w:ascii="Times New Roman" w:hAnsi="Times New Roman" w:cs="Times New Roman"/>
          <w:sz w:val="24"/>
          <w:szCs w:val="24"/>
        </w:rPr>
        <w:t xml:space="preserve"> </w:t>
      </w:r>
      <w:r w:rsidR="00294618" w:rsidRPr="00DC0701">
        <w:rPr>
          <w:rFonts w:ascii="Times New Roman" w:hAnsi="Times New Roman" w:cs="Times New Roman"/>
          <w:sz w:val="24"/>
          <w:szCs w:val="24"/>
        </w:rPr>
        <w:t xml:space="preserve">to </w:t>
      </w:r>
      <w:r w:rsidR="008D341F" w:rsidRPr="00DC0701">
        <w:rPr>
          <w:rFonts w:ascii="Times New Roman" w:hAnsi="Times New Roman" w:cs="Times New Roman"/>
          <w:sz w:val="24"/>
          <w:szCs w:val="24"/>
        </w:rPr>
        <w:t>degrade less of the encapsulated therapeutic</w:t>
      </w:r>
      <w:r w:rsidRPr="00DC0701">
        <w:rPr>
          <w:rFonts w:ascii="Times New Roman" w:hAnsi="Times New Roman" w:cs="Times New Roman"/>
          <w:sz w:val="24"/>
          <w:szCs w:val="24"/>
        </w:rPr>
        <w:t>.</w:t>
      </w:r>
      <w:r w:rsidR="00B30A1F" w:rsidRPr="00DC0701">
        <w:rPr>
          <w:rFonts w:ascii="Times New Roman" w:hAnsi="Times New Roman" w:cs="Times New Roman"/>
          <w:sz w:val="24"/>
          <w:szCs w:val="24"/>
          <w:vertAlign w:val="superscript"/>
        </w:rPr>
        <w:t>2</w:t>
      </w:r>
      <w:r w:rsidR="00DC0701">
        <w:rPr>
          <w:rFonts w:ascii="Times New Roman" w:hAnsi="Times New Roman" w:cs="Times New Roman"/>
          <w:sz w:val="24"/>
          <w:szCs w:val="24"/>
          <w:vertAlign w:val="superscript"/>
        </w:rPr>
        <w:t>3</w:t>
      </w:r>
      <w:r w:rsidRPr="00DC0701">
        <w:rPr>
          <w:rFonts w:ascii="Times New Roman" w:hAnsi="Times New Roman" w:cs="Times New Roman"/>
          <w:sz w:val="24"/>
          <w:szCs w:val="24"/>
        </w:rPr>
        <w:t xml:space="preserve"> Furthermore, aqueous </w:t>
      </w:r>
      <w:r w:rsidR="00294618" w:rsidRPr="00DC0701">
        <w:rPr>
          <w:rFonts w:ascii="Times New Roman" w:hAnsi="Times New Roman" w:cs="Times New Roman"/>
          <w:sz w:val="24"/>
          <w:szCs w:val="24"/>
        </w:rPr>
        <w:t>environments</w:t>
      </w:r>
      <w:r w:rsidRPr="00DC0701">
        <w:rPr>
          <w:rFonts w:ascii="Times New Roman" w:hAnsi="Times New Roman" w:cs="Times New Roman"/>
          <w:sz w:val="24"/>
          <w:szCs w:val="24"/>
        </w:rPr>
        <w:t xml:space="preserve"> within the carriers will stabilize biological molecules such as DNA and proteins that are </w:t>
      </w:r>
      <w:r w:rsidR="00294618" w:rsidRPr="00DC0701">
        <w:rPr>
          <w:rFonts w:ascii="Times New Roman" w:hAnsi="Times New Roman" w:cs="Times New Roman"/>
          <w:sz w:val="24"/>
          <w:szCs w:val="24"/>
        </w:rPr>
        <w:t xml:space="preserve">frequently used in biomedicine applications. All of these factors </w:t>
      </w:r>
      <w:r w:rsidRPr="00DC0701">
        <w:rPr>
          <w:rFonts w:ascii="Times New Roman" w:hAnsi="Times New Roman" w:cs="Times New Roman"/>
          <w:sz w:val="24"/>
          <w:szCs w:val="24"/>
        </w:rPr>
        <w:t>indicate that purely hydrophilic or hydrophobic drug carriers are not ideal and that an appropriate mixture of both properties will impart the best drug efficacy with minimal damage to biological components.</w:t>
      </w:r>
    </w:p>
    <w:p w14:paraId="04E27E7E" w14:textId="77777777" w:rsidR="00C45DDF" w:rsidRPr="00DC0701" w:rsidRDefault="00C45DDF" w:rsidP="00D54F53">
      <w:pPr>
        <w:spacing w:after="0" w:line="360" w:lineRule="auto"/>
        <w:ind w:firstLine="720"/>
        <w:rPr>
          <w:rFonts w:ascii="Times New Roman" w:hAnsi="Times New Roman" w:cs="Times New Roman"/>
          <w:b/>
          <w:sz w:val="24"/>
          <w:szCs w:val="24"/>
        </w:rPr>
      </w:pPr>
    </w:p>
    <w:p w14:paraId="5B29938F" w14:textId="007C0540"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lastRenderedPageBreak/>
        <w:t>Synthesis without Harsh Solvents.</w:t>
      </w:r>
      <w:r w:rsidRPr="00DC0701">
        <w:rPr>
          <w:rFonts w:ascii="Times New Roman" w:hAnsi="Times New Roman" w:cs="Times New Roman"/>
          <w:sz w:val="24"/>
          <w:szCs w:val="24"/>
        </w:rPr>
        <w:t xml:space="preserve"> Many methods by which nanoparticle drug carriers are made involve the use of harsh chemicals or s</w:t>
      </w:r>
      <w:r w:rsidR="004D7D08" w:rsidRPr="00DC0701">
        <w:rPr>
          <w:rFonts w:ascii="Times New Roman" w:hAnsi="Times New Roman" w:cs="Times New Roman"/>
          <w:sz w:val="24"/>
          <w:szCs w:val="24"/>
        </w:rPr>
        <w:t>ynthesis conditions. Examples of these methods include:</w:t>
      </w:r>
      <w:r w:rsidRPr="00DC0701">
        <w:rPr>
          <w:rFonts w:ascii="Times New Roman" w:hAnsi="Times New Roman" w:cs="Times New Roman"/>
          <w:sz w:val="24"/>
          <w:szCs w:val="24"/>
        </w:rPr>
        <w:t xml:space="preserve"> the use of radiation</w:t>
      </w:r>
      <w:r w:rsidR="00F84EE1" w:rsidRPr="00DC0701">
        <w:rPr>
          <w:rFonts w:ascii="Times New Roman" w:hAnsi="Times New Roman" w:cs="Times New Roman"/>
          <w:sz w:val="24"/>
          <w:szCs w:val="24"/>
        </w:rPr>
        <w:t xml:space="preserve"> to</w:t>
      </w:r>
      <w:r w:rsidR="00527351" w:rsidRPr="00DC0701">
        <w:rPr>
          <w:rFonts w:ascii="Times New Roman" w:hAnsi="Times New Roman" w:cs="Times New Roman"/>
          <w:sz w:val="24"/>
          <w:szCs w:val="24"/>
        </w:rPr>
        <w:t xml:space="preserve"> initiate polymerization</w:t>
      </w:r>
      <w:r w:rsidR="00527351" w:rsidRPr="00DC0701">
        <w:rPr>
          <w:rFonts w:ascii="Times New Roman" w:hAnsi="Times New Roman" w:cs="Times New Roman"/>
          <w:sz w:val="24"/>
          <w:szCs w:val="24"/>
          <w:vertAlign w:val="superscript"/>
        </w:rPr>
        <w:t>2</w:t>
      </w:r>
      <w:r w:rsidR="00DC0701">
        <w:rPr>
          <w:rFonts w:ascii="Times New Roman" w:hAnsi="Times New Roman" w:cs="Times New Roman"/>
          <w:sz w:val="24"/>
          <w:szCs w:val="24"/>
          <w:vertAlign w:val="superscript"/>
        </w:rPr>
        <w:t>4</w:t>
      </w:r>
      <w:r w:rsidR="00527351" w:rsidRPr="00DC0701">
        <w:rPr>
          <w:rFonts w:ascii="Times New Roman" w:hAnsi="Times New Roman" w:cs="Times New Roman"/>
          <w:sz w:val="24"/>
          <w:szCs w:val="24"/>
        </w:rPr>
        <w:t>, organic solvents</w:t>
      </w:r>
      <w:r w:rsidR="00DC0701">
        <w:rPr>
          <w:rFonts w:ascii="Times New Roman" w:hAnsi="Times New Roman" w:cs="Times New Roman"/>
          <w:sz w:val="24"/>
          <w:szCs w:val="24"/>
          <w:vertAlign w:val="superscript"/>
        </w:rPr>
        <w:t>25</w:t>
      </w:r>
      <w:r w:rsidR="00527351" w:rsidRPr="00DC0701">
        <w:rPr>
          <w:rFonts w:ascii="Times New Roman" w:hAnsi="Times New Roman" w:cs="Times New Roman"/>
          <w:sz w:val="24"/>
          <w:szCs w:val="24"/>
        </w:rPr>
        <w:t>, and radical chemistry</w:t>
      </w:r>
      <w:r w:rsidR="00DC0701">
        <w:rPr>
          <w:rFonts w:ascii="Times New Roman" w:hAnsi="Times New Roman" w:cs="Times New Roman"/>
          <w:sz w:val="24"/>
          <w:szCs w:val="24"/>
          <w:vertAlign w:val="superscript"/>
        </w:rPr>
        <w:t>26</w:t>
      </w:r>
      <w:r w:rsidRPr="00DC0701">
        <w:rPr>
          <w:rFonts w:ascii="Times New Roman" w:hAnsi="Times New Roman" w:cs="Times New Roman"/>
          <w:sz w:val="24"/>
          <w:szCs w:val="24"/>
        </w:rPr>
        <w:t>. Minimizing the use of denaturing components allows for the enca</w:t>
      </w:r>
      <w:r w:rsidR="00294618" w:rsidRPr="00DC0701">
        <w:rPr>
          <w:rFonts w:ascii="Times New Roman" w:hAnsi="Times New Roman" w:cs="Times New Roman"/>
          <w:sz w:val="24"/>
          <w:szCs w:val="24"/>
        </w:rPr>
        <w:t>psulation of biological therapeutics</w:t>
      </w:r>
      <w:r w:rsidRPr="00DC0701">
        <w:rPr>
          <w:rFonts w:ascii="Times New Roman" w:hAnsi="Times New Roman" w:cs="Times New Roman"/>
          <w:sz w:val="24"/>
          <w:szCs w:val="24"/>
        </w:rPr>
        <w:t xml:space="preserve"> such as proteins, DNA, RNA, and enzymes. Typically, carriers designed to contain biological materials must be extensively purified</w:t>
      </w:r>
      <w:r w:rsidR="00294618" w:rsidRPr="00DC0701">
        <w:rPr>
          <w:rFonts w:ascii="Times New Roman" w:hAnsi="Times New Roman" w:cs="Times New Roman"/>
          <w:sz w:val="24"/>
          <w:szCs w:val="24"/>
        </w:rPr>
        <w:t xml:space="preserve"> before loading the drug</w:t>
      </w:r>
      <w:r w:rsidRPr="00DC0701">
        <w:rPr>
          <w:rFonts w:ascii="Times New Roman" w:hAnsi="Times New Roman" w:cs="Times New Roman"/>
          <w:sz w:val="24"/>
          <w:szCs w:val="24"/>
        </w:rPr>
        <w:t xml:space="preserve"> to rem</w:t>
      </w:r>
      <w:r w:rsidR="00527351" w:rsidRPr="00DC0701">
        <w:rPr>
          <w:rFonts w:ascii="Times New Roman" w:hAnsi="Times New Roman" w:cs="Times New Roman"/>
          <w:sz w:val="24"/>
          <w:szCs w:val="24"/>
        </w:rPr>
        <w:t>ove denaturing contaminants</w:t>
      </w:r>
      <w:r w:rsidRPr="00DC0701">
        <w:rPr>
          <w:rFonts w:ascii="Times New Roman" w:hAnsi="Times New Roman" w:cs="Times New Roman"/>
          <w:sz w:val="24"/>
          <w:szCs w:val="24"/>
        </w:rPr>
        <w:t>.</w:t>
      </w:r>
      <w:r w:rsidR="00DC0701">
        <w:rPr>
          <w:rFonts w:ascii="Times New Roman" w:hAnsi="Times New Roman" w:cs="Times New Roman"/>
          <w:sz w:val="24"/>
          <w:szCs w:val="24"/>
          <w:vertAlign w:val="superscript"/>
        </w:rPr>
        <w:t>27</w:t>
      </w:r>
      <w:r w:rsidRPr="00DC0701">
        <w:rPr>
          <w:rFonts w:ascii="Times New Roman" w:hAnsi="Times New Roman" w:cs="Times New Roman"/>
          <w:sz w:val="24"/>
          <w:szCs w:val="24"/>
        </w:rPr>
        <w:t xml:space="preserve"> This complicates and extends the synthesis time of carriers. Development of a water-based synthesis method for nanoparticle production is one way to avoid such contamination to ensure effective and simple bio-therapeutic encapsulation. </w:t>
      </w:r>
      <w:r w:rsidR="00294618" w:rsidRPr="00DC0701">
        <w:rPr>
          <w:rFonts w:ascii="Times New Roman" w:hAnsi="Times New Roman" w:cs="Times New Roman"/>
          <w:sz w:val="24"/>
          <w:szCs w:val="24"/>
        </w:rPr>
        <w:t>An</w:t>
      </w:r>
      <w:r w:rsidRPr="00DC0701">
        <w:rPr>
          <w:rFonts w:ascii="Times New Roman" w:hAnsi="Times New Roman" w:cs="Times New Roman"/>
          <w:sz w:val="24"/>
          <w:szCs w:val="24"/>
        </w:rPr>
        <w:t xml:space="preserve"> example</w:t>
      </w:r>
      <w:r w:rsidR="00294618" w:rsidRPr="00DC0701">
        <w:rPr>
          <w:rFonts w:ascii="Times New Roman" w:hAnsi="Times New Roman" w:cs="Times New Roman"/>
          <w:sz w:val="24"/>
          <w:szCs w:val="24"/>
        </w:rPr>
        <w:t xml:space="preserve"> of this was demonstrated by</w:t>
      </w:r>
      <w:r w:rsidR="004D7D08" w:rsidRPr="00DC0701">
        <w:rPr>
          <w:rFonts w:ascii="Times New Roman" w:hAnsi="Times New Roman" w:cs="Times New Roman"/>
          <w:sz w:val="24"/>
          <w:szCs w:val="24"/>
        </w:rPr>
        <w:t xml:space="preserve"> Wang</w:t>
      </w:r>
      <w:r w:rsidR="007A3CD1" w:rsidRPr="00DC0701">
        <w:rPr>
          <w:rFonts w:ascii="Times New Roman" w:hAnsi="Times New Roman" w:cs="Times New Roman"/>
          <w:sz w:val="24"/>
          <w:szCs w:val="24"/>
        </w:rPr>
        <w:t xml:space="preserve"> et al.</w:t>
      </w:r>
      <w:r w:rsidRPr="00DC0701">
        <w:rPr>
          <w:rFonts w:ascii="Times New Roman" w:hAnsi="Times New Roman" w:cs="Times New Roman"/>
          <w:sz w:val="24"/>
          <w:szCs w:val="24"/>
        </w:rPr>
        <w:t xml:space="preserve"> </w:t>
      </w:r>
      <w:r w:rsidR="00294618" w:rsidRPr="00DC0701">
        <w:rPr>
          <w:rFonts w:ascii="Times New Roman" w:hAnsi="Times New Roman" w:cs="Times New Roman"/>
          <w:sz w:val="24"/>
          <w:szCs w:val="24"/>
        </w:rPr>
        <w:t>where</w:t>
      </w:r>
      <w:r w:rsidRPr="00DC0701">
        <w:rPr>
          <w:rFonts w:ascii="Times New Roman" w:hAnsi="Times New Roman" w:cs="Times New Roman"/>
          <w:sz w:val="24"/>
          <w:szCs w:val="24"/>
        </w:rPr>
        <w:t xml:space="preserve"> a copolymer carrier </w:t>
      </w:r>
      <w:r w:rsidR="00294618" w:rsidRPr="00DC0701">
        <w:rPr>
          <w:rFonts w:ascii="Times New Roman" w:hAnsi="Times New Roman" w:cs="Times New Roman"/>
          <w:sz w:val="24"/>
          <w:szCs w:val="24"/>
        </w:rPr>
        <w:t xml:space="preserve">was synthesized in water </w:t>
      </w:r>
      <w:r w:rsidRPr="00DC0701">
        <w:rPr>
          <w:rFonts w:ascii="Times New Roman" w:hAnsi="Times New Roman" w:cs="Times New Roman"/>
          <w:sz w:val="24"/>
          <w:szCs w:val="24"/>
        </w:rPr>
        <w:t>using self-assembly techniques to encapsulate DNA with high efficiency</w:t>
      </w:r>
      <w:r w:rsidR="00294618" w:rsidRPr="00DC0701">
        <w:rPr>
          <w:rFonts w:ascii="Times New Roman" w:hAnsi="Times New Roman" w:cs="Times New Roman"/>
          <w:sz w:val="24"/>
          <w:szCs w:val="24"/>
        </w:rPr>
        <w:t>. They also</w:t>
      </w:r>
      <w:r w:rsidRPr="00DC0701">
        <w:rPr>
          <w:rFonts w:ascii="Times New Roman" w:hAnsi="Times New Roman" w:cs="Times New Roman"/>
          <w:sz w:val="24"/>
          <w:szCs w:val="24"/>
        </w:rPr>
        <w:t xml:space="preserve"> did not require a purification step before loading the pa</w:t>
      </w:r>
      <w:r w:rsidR="00527351" w:rsidRPr="00DC0701">
        <w:rPr>
          <w:rFonts w:ascii="Times New Roman" w:hAnsi="Times New Roman" w:cs="Times New Roman"/>
          <w:sz w:val="24"/>
          <w:szCs w:val="24"/>
        </w:rPr>
        <w:t>rticles with therapeutic</w:t>
      </w:r>
      <w:r w:rsidRPr="00DC0701">
        <w:rPr>
          <w:rFonts w:ascii="Times New Roman" w:hAnsi="Times New Roman" w:cs="Times New Roman"/>
          <w:sz w:val="24"/>
          <w:szCs w:val="24"/>
        </w:rPr>
        <w:t>.</w:t>
      </w:r>
      <w:r w:rsidR="004D7D08" w:rsidRPr="00DC0701">
        <w:rPr>
          <w:rFonts w:ascii="Times New Roman" w:hAnsi="Times New Roman" w:cs="Times New Roman"/>
          <w:sz w:val="24"/>
          <w:szCs w:val="24"/>
          <w:vertAlign w:val="superscript"/>
        </w:rPr>
        <w:t>2</w:t>
      </w:r>
      <w:r w:rsidR="00DC0701">
        <w:rPr>
          <w:rFonts w:ascii="Times New Roman" w:hAnsi="Times New Roman" w:cs="Times New Roman"/>
          <w:sz w:val="24"/>
          <w:szCs w:val="24"/>
          <w:vertAlign w:val="superscript"/>
        </w:rPr>
        <w:t>8</w:t>
      </w:r>
      <w:r w:rsidRPr="00DC0701">
        <w:rPr>
          <w:rFonts w:ascii="Times New Roman" w:hAnsi="Times New Roman" w:cs="Times New Roman"/>
          <w:sz w:val="24"/>
          <w:szCs w:val="24"/>
        </w:rPr>
        <w:t xml:space="preserve">  </w:t>
      </w:r>
    </w:p>
    <w:p w14:paraId="351DF133" w14:textId="77777777" w:rsidR="00C45DDF" w:rsidRPr="00DC0701" w:rsidRDefault="00C45DDF" w:rsidP="00D54F53">
      <w:pPr>
        <w:spacing w:after="0" w:line="360" w:lineRule="auto"/>
        <w:ind w:firstLine="720"/>
        <w:rPr>
          <w:rFonts w:ascii="Times New Roman" w:hAnsi="Times New Roman" w:cs="Times New Roman"/>
          <w:b/>
          <w:sz w:val="24"/>
          <w:szCs w:val="24"/>
        </w:rPr>
      </w:pPr>
    </w:p>
    <w:p w14:paraId="650EC2A4" w14:textId="18008CBB"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Slow Drug Release Profile. </w:t>
      </w:r>
      <w:r w:rsidRPr="00DC0701">
        <w:rPr>
          <w:rFonts w:ascii="Times New Roman" w:hAnsi="Times New Roman" w:cs="Times New Roman"/>
          <w:sz w:val="24"/>
          <w:szCs w:val="24"/>
        </w:rPr>
        <w:t xml:space="preserve">When drugs are delivered into the body, the rate </w:t>
      </w:r>
      <w:r w:rsidR="002F7FF2" w:rsidRPr="00DC0701">
        <w:rPr>
          <w:rFonts w:ascii="Times New Roman" w:hAnsi="Times New Roman" w:cs="Times New Roman"/>
          <w:sz w:val="24"/>
          <w:szCs w:val="24"/>
        </w:rPr>
        <w:t xml:space="preserve">and duration </w:t>
      </w:r>
      <w:r w:rsidRPr="00DC0701">
        <w:rPr>
          <w:rFonts w:ascii="Times New Roman" w:hAnsi="Times New Roman" w:cs="Times New Roman"/>
          <w:sz w:val="24"/>
          <w:szCs w:val="24"/>
        </w:rPr>
        <w:t>at which they are released is an important parameter of clinical concern. By slowing down the release of a drug, the time over which it remains act</w:t>
      </w:r>
      <w:r w:rsidR="00283059" w:rsidRPr="00DC0701">
        <w:rPr>
          <w:rFonts w:ascii="Times New Roman" w:hAnsi="Times New Roman" w:cs="Times New Roman"/>
          <w:sz w:val="24"/>
          <w:szCs w:val="24"/>
        </w:rPr>
        <w:t>ive</w:t>
      </w:r>
      <w:r w:rsidR="00527351" w:rsidRPr="00DC0701">
        <w:rPr>
          <w:rFonts w:ascii="Times New Roman" w:hAnsi="Times New Roman" w:cs="Times New Roman"/>
          <w:sz w:val="24"/>
          <w:szCs w:val="24"/>
        </w:rPr>
        <w:t xml:space="preserve"> in the body is extended</w:t>
      </w:r>
      <w:r w:rsidRPr="00DC0701">
        <w:rPr>
          <w:rFonts w:ascii="Times New Roman" w:hAnsi="Times New Roman" w:cs="Times New Roman"/>
          <w:sz w:val="24"/>
          <w:szCs w:val="24"/>
        </w:rPr>
        <w:t>.</w:t>
      </w:r>
      <w:r w:rsidR="00DC0701">
        <w:rPr>
          <w:rFonts w:ascii="Times New Roman" w:hAnsi="Times New Roman" w:cs="Times New Roman"/>
          <w:sz w:val="24"/>
          <w:szCs w:val="24"/>
          <w:vertAlign w:val="superscript"/>
        </w:rPr>
        <w:t>29</w:t>
      </w:r>
      <w:r w:rsidRPr="00DC0701">
        <w:rPr>
          <w:rFonts w:ascii="Times New Roman" w:hAnsi="Times New Roman" w:cs="Times New Roman"/>
          <w:sz w:val="24"/>
          <w:szCs w:val="24"/>
        </w:rPr>
        <w:t xml:space="preserve"> This helps maintain consistent </w:t>
      </w:r>
      <w:r w:rsidR="003C11CD" w:rsidRPr="00DC0701">
        <w:rPr>
          <w:rFonts w:ascii="Times New Roman" w:hAnsi="Times New Roman" w:cs="Times New Roman"/>
          <w:sz w:val="24"/>
          <w:szCs w:val="24"/>
        </w:rPr>
        <w:t>therapeutic</w:t>
      </w:r>
      <w:r w:rsidRPr="00DC0701">
        <w:rPr>
          <w:rFonts w:ascii="Times New Roman" w:hAnsi="Times New Roman" w:cs="Times New Roman"/>
          <w:sz w:val="24"/>
          <w:szCs w:val="24"/>
        </w:rPr>
        <w:t xml:space="preserve"> levels </w:t>
      </w:r>
      <w:r w:rsidR="003C11CD" w:rsidRPr="00DC0701">
        <w:rPr>
          <w:rFonts w:ascii="Times New Roman" w:hAnsi="Times New Roman" w:cs="Times New Roman"/>
          <w:sz w:val="24"/>
          <w:szCs w:val="24"/>
        </w:rPr>
        <w:t>in the blood</w:t>
      </w:r>
      <w:r w:rsidRPr="00DC0701">
        <w:rPr>
          <w:rFonts w:ascii="Times New Roman" w:hAnsi="Times New Roman" w:cs="Times New Roman"/>
          <w:sz w:val="24"/>
          <w:szCs w:val="24"/>
        </w:rPr>
        <w:t xml:space="preserve"> and increases patient compliance as administration is less frequent. During carrier design, the functional groups on the exterior of the particle can be altered to slow down drug </w:t>
      </w:r>
      <w:r w:rsidR="007C2FB4" w:rsidRPr="00DC0701">
        <w:rPr>
          <w:rFonts w:ascii="Times New Roman" w:hAnsi="Times New Roman" w:cs="Times New Roman"/>
          <w:sz w:val="24"/>
          <w:szCs w:val="24"/>
        </w:rPr>
        <w:t>liberation</w:t>
      </w:r>
      <w:r w:rsidRPr="00DC0701">
        <w:rPr>
          <w:rFonts w:ascii="Times New Roman" w:hAnsi="Times New Roman" w:cs="Times New Roman"/>
          <w:sz w:val="24"/>
          <w:szCs w:val="24"/>
        </w:rPr>
        <w:t xml:space="preserve">. </w:t>
      </w:r>
      <w:r w:rsidR="007C2FB4" w:rsidRPr="00DC0701">
        <w:rPr>
          <w:rFonts w:ascii="Times New Roman" w:hAnsi="Times New Roman" w:cs="Times New Roman"/>
          <w:sz w:val="24"/>
          <w:szCs w:val="24"/>
        </w:rPr>
        <w:t>Functional group</w:t>
      </w:r>
      <w:r w:rsidRPr="00DC0701">
        <w:rPr>
          <w:rFonts w:ascii="Times New Roman" w:hAnsi="Times New Roman" w:cs="Times New Roman"/>
          <w:sz w:val="24"/>
          <w:szCs w:val="24"/>
        </w:rPr>
        <w:t xml:space="preserve"> hydrophobicity, charge, and identity can a</w:t>
      </w:r>
      <w:r w:rsidR="007C2FB4" w:rsidRPr="00DC0701">
        <w:rPr>
          <w:rFonts w:ascii="Times New Roman" w:hAnsi="Times New Roman" w:cs="Times New Roman"/>
          <w:sz w:val="24"/>
          <w:szCs w:val="24"/>
        </w:rPr>
        <w:t>ll</w:t>
      </w:r>
      <w:r w:rsidR="00527351" w:rsidRPr="00DC0701">
        <w:rPr>
          <w:rFonts w:ascii="Times New Roman" w:hAnsi="Times New Roman" w:cs="Times New Roman"/>
          <w:sz w:val="24"/>
          <w:szCs w:val="24"/>
        </w:rPr>
        <w:t xml:space="preserve"> drug release profiles</w:t>
      </w:r>
      <w:r w:rsidRPr="00DC0701">
        <w:rPr>
          <w:rFonts w:ascii="Times New Roman" w:hAnsi="Times New Roman" w:cs="Times New Roman"/>
          <w:sz w:val="24"/>
          <w:szCs w:val="24"/>
        </w:rPr>
        <w:t>.</w:t>
      </w:r>
      <w:r w:rsidR="00DC0701">
        <w:rPr>
          <w:rFonts w:ascii="Times New Roman" w:hAnsi="Times New Roman" w:cs="Times New Roman"/>
          <w:sz w:val="24"/>
          <w:szCs w:val="24"/>
          <w:vertAlign w:val="superscript"/>
        </w:rPr>
        <w:t>30</w:t>
      </w:r>
      <w:r w:rsidRPr="00DC0701">
        <w:rPr>
          <w:rFonts w:ascii="Times New Roman" w:hAnsi="Times New Roman" w:cs="Times New Roman"/>
          <w:sz w:val="24"/>
          <w:szCs w:val="24"/>
        </w:rPr>
        <w:t xml:space="preserve"> For example, Akala et al. developed a copolymer that only degrades when the </w:t>
      </w:r>
      <w:r w:rsidR="007C2FB4" w:rsidRPr="00DC0701">
        <w:rPr>
          <w:rFonts w:ascii="Times New Roman" w:hAnsi="Times New Roman" w:cs="Times New Roman"/>
          <w:sz w:val="24"/>
          <w:szCs w:val="24"/>
        </w:rPr>
        <w:t>solution</w:t>
      </w:r>
      <w:r w:rsidRPr="00DC0701">
        <w:rPr>
          <w:rFonts w:ascii="Times New Roman" w:hAnsi="Times New Roman" w:cs="Times New Roman"/>
          <w:sz w:val="24"/>
          <w:szCs w:val="24"/>
        </w:rPr>
        <w:t xml:space="preserve"> pH changes from acidic to neutral. The </w:t>
      </w:r>
      <w:r w:rsidR="007C2FB4" w:rsidRPr="00DC0701">
        <w:rPr>
          <w:rFonts w:ascii="Times New Roman" w:hAnsi="Times New Roman" w:cs="Times New Roman"/>
          <w:sz w:val="24"/>
          <w:szCs w:val="24"/>
        </w:rPr>
        <w:t xml:space="preserve">real life </w:t>
      </w:r>
      <w:r w:rsidRPr="00DC0701">
        <w:rPr>
          <w:rFonts w:ascii="Times New Roman" w:hAnsi="Times New Roman" w:cs="Times New Roman"/>
          <w:sz w:val="24"/>
          <w:szCs w:val="24"/>
        </w:rPr>
        <w:t>application of such a carrier system is to protect the therapeutic from degradation in the stomach and invoke release in the intestinal tract</w:t>
      </w:r>
      <w:r w:rsidR="00527351" w:rsidRPr="00DC0701">
        <w:rPr>
          <w:rFonts w:ascii="Times New Roman" w:hAnsi="Times New Roman" w:cs="Times New Roman"/>
          <w:sz w:val="24"/>
          <w:szCs w:val="24"/>
        </w:rPr>
        <w:t xml:space="preserve"> once pH returns to neutral</w:t>
      </w:r>
      <w:r w:rsidRPr="00DC0701">
        <w:rPr>
          <w:rFonts w:ascii="Times New Roman" w:hAnsi="Times New Roman" w:cs="Times New Roman"/>
          <w:sz w:val="24"/>
          <w:szCs w:val="24"/>
        </w:rPr>
        <w:t>.</w:t>
      </w:r>
      <w:r w:rsidR="00DC0701">
        <w:rPr>
          <w:rFonts w:ascii="Times New Roman" w:hAnsi="Times New Roman" w:cs="Times New Roman"/>
          <w:sz w:val="24"/>
          <w:szCs w:val="24"/>
          <w:vertAlign w:val="superscript"/>
        </w:rPr>
        <w:t>31</w:t>
      </w:r>
      <w:r w:rsidRPr="00DC0701">
        <w:rPr>
          <w:rFonts w:ascii="Times New Roman" w:hAnsi="Times New Roman" w:cs="Times New Roman"/>
          <w:sz w:val="24"/>
          <w:szCs w:val="24"/>
        </w:rPr>
        <w:t xml:space="preserve"> Other examples include</w:t>
      </w:r>
      <w:r w:rsidR="007C2FB4" w:rsidRPr="00DC0701">
        <w:rPr>
          <w:rFonts w:ascii="Times New Roman" w:hAnsi="Times New Roman" w:cs="Times New Roman"/>
          <w:sz w:val="24"/>
          <w:szCs w:val="24"/>
        </w:rPr>
        <w:t>:</w:t>
      </w:r>
      <w:r w:rsidRPr="00DC0701">
        <w:rPr>
          <w:rFonts w:ascii="Times New Roman" w:hAnsi="Times New Roman" w:cs="Times New Roman"/>
          <w:sz w:val="24"/>
          <w:szCs w:val="24"/>
        </w:rPr>
        <w:t xml:space="preserve"> </w:t>
      </w:r>
      <w:r w:rsidR="007C2FB4" w:rsidRPr="00DC0701">
        <w:rPr>
          <w:rFonts w:ascii="Times New Roman" w:hAnsi="Times New Roman" w:cs="Times New Roman"/>
          <w:sz w:val="24"/>
          <w:szCs w:val="24"/>
        </w:rPr>
        <w:t>constructing</w:t>
      </w:r>
      <w:r w:rsidRPr="00DC0701">
        <w:rPr>
          <w:rFonts w:ascii="Times New Roman" w:hAnsi="Times New Roman" w:cs="Times New Roman"/>
          <w:sz w:val="24"/>
          <w:szCs w:val="24"/>
        </w:rPr>
        <w:t xml:space="preserve"> carriers with an affinity for the drug </w:t>
      </w:r>
      <w:r w:rsidR="00527351" w:rsidRPr="00DC0701">
        <w:rPr>
          <w:rFonts w:ascii="Times New Roman" w:hAnsi="Times New Roman" w:cs="Times New Roman"/>
          <w:sz w:val="24"/>
          <w:szCs w:val="24"/>
        </w:rPr>
        <w:t xml:space="preserve">molecule </w:t>
      </w:r>
      <w:r w:rsidR="007C2FB4" w:rsidRPr="00DC0701">
        <w:rPr>
          <w:rFonts w:ascii="Times New Roman" w:hAnsi="Times New Roman" w:cs="Times New Roman"/>
          <w:sz w:val="24"/>
          <w:szCs w:val="24"/>
        </w:rPr>
        <w:t xml:space="preserve">in order </w:t>
      </w:r>
      <w:r w:rsidR="00527351" w:rsidRPr="00DC0701">
        <w:rPr>
          <w:rFonts w:ascii="Times New Roman" w:hAnsi="Times New Roman" w:cs="Times New Roman"/>
          <w:sz w:val="24"/>
          <w:szCs w:val="24"/>
        </w:rPr>
        <w:t>to slow release</w:t>
      </w:r>
      <w:r w:rsidR="00527351"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2</w:t>
      </w:r>
      <w:r w:rsidRPr="00DC0701">
        <w:rPr>
          <w:rFonts w:ascii="Times New Roman" w:hAnsi="Times New Roman" w:cs="Times New Roman"/>
          <w:sz w:val="24"/>
          <w:szCs w:val="24"/>
        </w:rPr>
        <w:t>, mixing slowly degrading polymers into the carrier matrix to incre</w:t>
      </w:r>
      <w:r w:rsidR="00527351" w:rsidRPr="00DC0701">
        <w:rPr>
          <w:rFonts w:ascii="Times New Roman" w:hAnsi="Times New Roman" w:cs="Times New Roman"/>
          <w:sz w:val="24"/>
          <w:szCs w:val="24"/>
        </w:rPr>
        <w:t>ase mechanical strength</w:t>
      </w:r>
      <w:r w:rsidR="00527351"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3</w:t>
      </w:r>
      <w:r w:rsidRPr="00DC0701">
        <w:rPr>
          <w:rFonts w:ascii="Times New Roman" w:hAnsi="Times New Roman" w:cs="Times New Roman"/>
          <w:sz w:val="24"/>
          <w:szCs w:val="24"/>
        </w:rPr>
        <w:t xml:space="preserve">, and coating the exterior of particles with </w:t>
      </w:r>
      <w:r w:rsidR="00527351" w:rsidRPr="00DC0701">
        <w:rPr>
          <w:rFonts w:ascii="Times New Roman" w:hAnsi="Times New Roman" w:cs="Times New Roman"/>
          <w:sz w:val="24"/>
          <w:szCs w:val="24"/>
        </w:rPr>
        <w:t>a slowly degrading material</w:t>
      </w:r>
      <w:r w:rsidR="00527351"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4</w:t>
      </w:r>
      <w:r w:rsidRPr="00DC0701">
        <w:rPr>
          <w:rFonts w:ascii="Times New Roman" w:hAnsi="Times New Roman" w:cs="Times New Roman"/>
          <w:sz w:val="24"/>
          <w:szCs w:val="24"/>
        </w:rPr>
        <w:t>.</w:t>
      </w:r>
    </w:p>
    <w:p w14:paraId="51672058" w14:textId="77777777" w:rsidR="003E26F2" w:rsidRDefault="003E26F2" w:rsidP="003606A0">
      <w:pPr>
        <w:spacing w:after="0" w:line="360" w:lineRule="auto"/>
        <w:rPr>
          <w:rFonts w:ascii="Times New Roman" w:hAnsi="Times New Roman" w:cs="Times New Roman"/>
          <w:sz w:val="24"/>
          <w:szCs w:val="24"/>
        </w:rPr>
      </w:pPr>
    </w:p>
    <w:p w14:paraId="21140DDE" w14:textId="77777777" w:rsidR="006761D3" w:rsidRDefault="006761D3" w:rsidP="003606A0">
      <w:pPr>
        <w:spacing w:after="0" w:line="360" w:lineRule="auto"/>
        <w:rPr>
          <w:rFonts w:ascii="Times New Roman" w:hAnsi="Times New Roman" w:cs="Times New Roman"/>
          <w:sz w:val="24"/>
          <w:szCs w:val="24"/>
        </w:rPr>
      </w:pPr>
    </w:p>
    <w:p w14:paraId="1964B579" w14:textId="77777777" w:rsidR="006761D3" w:rsidRDefault="006761D3" w:rsidP="003606A0">
      <w:pPr>
        <w:spacing w:after="0" w:line="360" w:lineRule="auto"/>
        <w:rPr>
          <w:rFonts w:ascii="Times New Roman" w:hAnsi="Times New Roman" w:cs="Times New Roman"/>
          <w:sz w:val="24"/>
          <w:szCs w:val="24"/>
        </w:rPr>
      </w:pPr>
    </w:p>
    <w:p w14:paraId="4792A2CC" w14:textId="77777777" w:rsidR="006761D3" w:rsidRDefault="006761D3" w:rsidP="003606A0">
      <w:pPr>
        <w:spacing w:after="0" w:line="360" w:lineRule="auto"/>
        <w:rPr>
          <w:rFonts w:ascii="Times New Roman" w:hAnsi="Times New Roman" w:cs="Times New Roman"/>
          <w:sz w:val="24"/>
          <w:szCs w:val="24"/>
        </w:rPr>
      </w:pPr>
    </w:p>
    <w:p w14:paraId="3C1B8E1D" w14:textId="77777777" w:rsidR="00B50DFD" w:rsidRDefault="00B50DFD" w:rsidP="003606A0">
      <w:pPr>
        <w:spacing w:after="0" w:line="360" w:lineRule="auto"/>
        <w:rPr>
          <w:rFonts w:ascii="Times New Roman" w:hAnsi="Times New Roman" w:cs="Times New Roman"/>
          <w:sz w:val="24"/>
          <w:szCs w:val="24"/>
        </w:rPr>
      </w:pPr>
    </w:p>
    <w:p w14:paraId="1B34344F" w14:textId="53154D7A" w:rsidR="00C45DDF" w:rsidRPr="00DC0701" w:rsidRDefault="00AB13E7" w:rsidP="003606A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1-2). Current Nanoscale Drug Delivery Systems.</w:t>
      </w:r>
    </w:p>
    <w:p w14:paraId="084D6878" w14:textId="77777777" w:rsidR="003606A0" w:rsidRPr="00DC0701" w:rsidRDefault="003606A0" w:rsidP="003606A0">
      <w:pPr>
        <w:spacing w:after="0" w:line="360" w:lineRule="auto"/>
        <w:rPr>
          <w:rFonts w:ascii="Times New Roman" w:hAnsi="Times New Roman" w:cs="Times New Roman"/>
          <w:sz w:val="24"/>
          <w:szCs w:val="24"/>
        </w:rPr>
      </w:pPr>
    </w:p>
    <w:p w14:paraId="40E97C81" w14:textId="3B97473E" w:rsidR="00AB13E7" w:rsidRPr="00DC0701" w:rsidRDefault="00AB13E7" w:rsidP="00D54F53">
      <w:pPr>
        <w:spacing w:after="0" w:line="360" w:lineRule="auto"/>
        <w:ind w:firstLine="810"/>
        <w:rPr>
          <w:rFonts w:ascii="Times New Roman" w:hAnsi="Times New Roman" w:cs="Times New Roman"/>
          <w:sz w:val="24"/>
          <w:szCs w:val="24"/>
        </w:rPr>
      </w:pPr>
      <w:r w:rsidRPr="00DC0701">
        <w:rPr>
          <w:rFonts w:ascii="Times New Roman" w:hAnsi="Times New Roman" w:cs="Times New Roman"/>
          <w:sz w:val="24"/>
          <w:szCs w:val="24"/>
        </w:rPr>
        <w:t xml:space="preserve">Among the </w:t>
      </w:r>
      <w:r w:rsidR="007C2FB4" w:rsidRPr="00DC0701">
        <w:rPr>
          <w:rFonts w:ascii="Times New Roman" w:hAnsi="Times New Roman" w:cs="Times New Roman"/>
          <w:sz w:val="24"/>
          <w:szCs w:val="24"/>
        </w:rPr>
        <w:t xml:space="preserve">nanoscale </w:t>
      </w:r>
      <w:r w:rsidRPr="00DC0701">
        <w:rPr>
          <w:rFonts w:ascii="Times New Roman" w:hAnsi="Times New Roman" w:cs="Times New Roman"/>
          <w:sz w:val="24"/>
          <w:szCs w:val="24"/>
        </w:rPr>
        <w:t>drug carrier systems that meet the size requirements for optimum delivery</w:t>
      </w:r>
      <w:r w:rsidR="007C2FB4" w:rsidRPr="00DC0701">
        <w:rPr>
          <w:rFonts w:ascii="Times New Roman" w:hAnsi="Times New Roman" w:cs="Times New Roman"/>
          <w:sz w:val="24"/>
          <w:szCs w:val="24"/>
        </w:rPr>
        <w:t xml:space="preserve"> (between 10-200 nm)</w:t>
      </w:r>
      <w:r w:rsidRPr="00DC0701">
        <w:rPr>
          <w:rFonts w:ascii="Times New Roman" w:hAnsi="Times New Roman" w:cs="Times New Roman"/>
          <w:sz w:val="24"/>
          <w:szCs w:val="24"/>
        </w:rPr>
        <w:t>, several types of materials and encapsulation strategies exist. The most well-known of these are: nanoparticle/nanocapsules, polymer-drug conjugates, liposomes, polymers/block copolymers, self-a</w:t>
      </w:r>
      <w:r w:rsidR="00527351" w:rsidRPr="00DC0701">
        <w:rPr>
          <w:rFonts w:ascii="Times New Roman" w:hAnsi="Times New Roman" w:cs="Times New Roman"/>
          <w:sz w:val="24"/>
          <w:szCs w:val="24"/>
        </w:rPr>
        <w:t>ssembled systems, and nanogels</w:t>
      </w:r>
      <w:r w:rsidRPr="00DC0701">
        <w:rPr>
          <w:rFonts w:ascii="Times New Roman" w:hAnsi="Times New Roman" w:cs="Times New Roman"/>
          <w:sz w:val="24"/>
          <w:szCs w:val="24"/>
        </w:rPr>
        <w:t>.</w:t>
      </w:r>
      <w:r w:rsidR="005A45C6"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5</w:t>
      </w:r>
      <w:r w:rsidRPr="00DC0701">
        <w:rPr>
          <w:rFonts w:ascii="Times New Roman" w:hAnsi="Times New Roman" w:cs="Times New Roman"/>
          <w:sz w:val="24"/>
          <w:szCs w:val="24"/>
        </w:rPr>
        <w:t xml:space="preserve"> </w:t>
      </w:r>
      <w:r w:rsidR="00F2323E" w:rsidRPr="00DC0701">
        <w:rPr>
          <w:rFonts w:ascii="Times New Roman" w:hAnsi="Times New Roman" w:cs="Times New Roman"/>
          <w:sz w:val="24"/>
          <w:szCs w:val="24"/>
        </w:rPr>
        <w:t xml:space="preserve">These systems are all outlined in Figure 1-2. </w:t>
      </w:r>
      <w:r w:rsidRPr="00DC0701">
        <w:rPr>
          <w:rFonts w:ascii="Times New Roman" w:hAnsi="Times New Roman" w:cs="Times New Roman"/>
          <w:sz w:val="24"/>
          <w:szCs w:val="24"/>
        </w:rPr>
        <w:t xml:space="preserve">This thesis </w:t>
      </w:r>
      <w:r w:rsidR="007C2FB4" w:rsidRPr="00DC0701">
        <w:rPr>
          <w:rFonts w:ascii="Times New Roman" w:hAnsi="Times New Roman" w:cs="Times New Roman"/>
          <w:sz w:val="24"/>
          <w:szCs w:val="24"/>
        </w:rPr>
        <w:t xml:space="preserve">however </w:t>
      </w:r>
      <w:r w:rsidRPr="00DC0701">
        <w:rPr>
          <w:rFonts w:ascii="Times New Roman" w:hAnsi="Times New Roman" w:cs="Times New Roman"/>
          <w:sz w:val="24"/>
          <w:szCs w:val="24"/>
        </w:rPr>
        <w:t xml:space="preserve">will focus </w:t>
      </w:r>
      <w:r w:rsidR="007C2FB4" w:rsidRPr="00DC0701">
        <w:rPr>
          <w:rFonts w:ascii="Times New Roman" w:hAnsi="Times New Roman" w:cs="Times New Roman"/>
          <w:sz w:val="24"/>
          <w:szCs w:val="24"/>
        </w:rPr>
        <w:t xml:space="preserve">only </w:t>
      </w:r>
      <w:r w:rsidRPr="00DC0701">
        <w:rPr>
          <w:rFonts w:ascii="Times New Roman" w:hAnsi="Times New Roman" w:cs="Times New Roman"/>
          <w:sz w:val="24"/>
          <w:szCs w:val="24"/>
        </w:rPr>
        <w:t>on the synthesis of nanogels and their optimization as drug c</w:t>
      </w:r>
      <w:r w:rsidR="00AC3740" w:rsidRPr="00DC0701">
        <w:rPr>
          <w:rFonts w:ascii="Times New Roman" w:hAnsi="Times New Roman" w:cs="Times New Roman"/>
          <w:sz w:val="24"/>
          <w:szCs w:val="24"/>
        </w:rPr>
        <w:t>arriers. Nanogels offer good</w:t>
      </w:r>
      <w:r w:rsidRPr="00DC0701">
        <w:rPr>
          <w:rFonts w:ascii="Times New Roman" w:hAnsi="Times New Roman" w:cs="Times New Roman"/>
          <w:sz w:val="24"/>
          <w:szCs w:val="24"/>
        </w:rPr>
        <w:t xml:space="preserve"> biocompatibility with biological molecules due to their high water content and non-toxic synthesis and breakdown. </w:t>
      </w:r>
      <w:r w:rsidR="00AC3740" w:rsidRPr="00DC0701">
        <w:rPr>
          <w:rFonts w:ascii="Times New Roman" w:hAnsi="Times New Roman" w:cs="Times New Roman"/>
          <w:sz w:val="24"/>
          <w:szCs w:val="24"/>
        </w:rPr>
        <w:t>Most</w:t>
      </w:r>
      <w:r w:rsidRPr="00DC0701">
        <w:rPr>
          <w:rFonts w:ascii="Times New Roman" w:hAnsi="Times New Roman" w:cs="Times New Roman"/>
          <w:sz w:val="24"/>
          <w:szCs w:val="24"/>
        </w:rPr>
        <w:t xml:space="preserve"> other nanoscale carriers currently used in drug delivery </w:t>
      </w:r>
      <w:r w:rsidR="007C2FB4" w:rsidRPr="00DC0701">
        <w:rPr>
          <w:rFonts w:ascii="Times New Roman" w:hAnsi="Times New Roman" w:cs="Times New Roman"/>
          <w:sz w:val="24"/>
          <w:szCs w:val="24"/>
        </w:rPr>
        <w:t xml:space="preserve">applications </w:t>
      </w:r>
      <w:r w:rsidRPr="00DC0701">
        <w:rPr>
          <w:rFonts w:ascii="Times New Roman" w:hAnsi="Times New Roman" w:cs="Times New Roman"/>
          <w:sz w:val="24"/>
          <w:szCs w:val="24"/>
        </w:rPr>
        <w:t>are challenged in these aspect</w:t>
      </w:r>
      <w:r w:rsidR="00AC3740" w:rsidRPr="00DC0701">
        <w:rPr>
          <w:rFonts w:ascii="Times New Roman" w:hAnsi="Times New Roman" w:cs="Times New Roman"/>
          <w:sz w:val="24"/>
          <w:szCs w:val="24"/>
        </w:rPr>
        <w:t>s</w:t>
      </w:r>
      <w:r w:rsidRPr="00DC0701">
        <w:rPr>
          <w:rFonts w:ascii="Times New Roman" w:hAnsi="Times New Roman" w:cs="Times New Roman"/>
          <w:sz w:val="24"/>
          <w:szCs w:val="24"/>
        </w:rPr>
        <w:t xml:space="preserve"> and/or have complex synthesis methods. </w:t>
      </w:r>
    </w:p>
    <w:p w14:paraId="3CC77166" w14:textId="77777777" w:rsidR="00C45DDF" w:rsidRPr="00DC0701" w:rsidRDefault="00C45DDF" w:rsidP="00D54F53">
      <w:pPr>
        <w:spacing w:after="0" w:line="360" w:lineRule="auto"/>
        <w:ind w:firstLine="810"/>
        <w:rPr>
          <w:rFonts w:ascii="Times New Roman" w:hAnsi="Times New Roman" w:cs="Times New Roman"/>
          <w:sz w:val="24"/>
          <w:szCs w:val="24"/>
        </w:rPr>
      </w:pPr>
    </w:p>
    <w:p w14:paraId="585A3E26" w14:textId="1E33887E" w:rsidR="00AB13E7" w:rsidRPr="00DC0701" w:rsidRDefault="00AB13E7" w:rsidP="00D54F53">
      <w:pPr>
        <w:spacing w:after="0" w:line="360" w:lineRule="auto"/>
        <w:ind w:firstLine="810"/>
        <w:rPr>
          <w:rFonts w:ascii="Times New Roman" w:hAnsi="Times New Roman" w:cs="Times New Roman"/>
          <w:sz w:val="24"/>
          <w:szCs w:val="24"/>
        </w:rPr>
      </w:pPr>
      <w:r w:rsidRPr="00DC0701">
        <w:rPr>
          <w:rFonts w:ascii="Times New Roman" w:hAnsi="Times New Roman" w:cs="Times New Roman"/>
          <w:b/>
          <w:sz w:val="24"/>
          <w:szCs w:val="24"/>
        </w:rPr>
        <w:t xml:space="preserve">Metal-based Nanoparticles and Organic Frameworks. </w:t>
      </w:r>
      <w:r w:rsidRPr="00DC0701">
        <w:rPr>
          <w:rFonts w:ascii="Times New Roman" w:hAnsi="Times New Roman" w:cs="Times New Roman"/>
          <w:sz w:val="24"/>
          <w:szCs w:val="24"/>
        </w:rPr>
        <w:t>Nanoscale carriers that are primarily composed of metallic components can be categorized into two types: nanoparticles and metal-organic frameworks (MOFs). Beyond the inclusion of metals in their structure, these carriers are very different. Metallic nanoparticles are simply nano-sized particles of metallic components. Their synthesis is well established and most particles can be made with controlle</w:t>
      </w:r>
      <w:r w:rsidR="00527351" w:rsidRPr="00DC0701">
        <w:rPr>
          <w:rFonts w:ascii="Times New Roman" w:hAnsi="Times New Roman" w:cs="Times New Roman"/>
          <w:sz w:val="24"/>
          <w:szCs w:val="24"/>
        </w:rPr>
        <w:t xml:space="preserve">d size, shape, and </w:t>
      </w:r>
      <w:r w:rsidR="00313AF6" w:rsidRPr="00DC0701">
        <w:rPr>
          <w:rFonts w:ascii="Times New Roman" w:hAnsi="Times New Roman" w:cs="Times New Roman"/>
          <w:sz w:val="24"/>
          <w:szCs w:val="24"/>
        </w:rPr>
        <w:t>poly</w:t>
      </w:r>
      <w:r w:rsidR="00527351" w:rsidRPr="00DC0701">
        <w:rPr>
          <w:rFonts w:ascii="Times New Roman" w:hAnsi="Times New Roman" w:cs="Times New Roman"/>
          <w:sz w:val="24"/>
          <w:szCs w:val="24"/>
        </w:rPr>
        <w:t>dispersity.</w:t>
      </w:r>
      <w:r w:rsidR="003C11CD"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6</w:t>
      </w:r>
      <w:r w:rsidR="00313AF6" w:rsidRPr="00DC0701">
        <w:rPr>
          <w:rFonts w:ascii="Times New Roman" w:hAnsi="Times New Roman" w:cs="Times New Roman"/>
          <w:sz w:val="24"/>
          <w:szCs w:val="24"/>
        </w:rPr>
        <w:t xml:space="preserve"> Drug delivery via</w:t>
      </w:r>
      <w:r w:rsidRPr="00DC0701">
        <w:rPr>
          <w:rFonts w:ascii="Times New Roman" w:hAnsi="Times New Roman" w:cs="Times New Roman"/>
          <w:sz w:val="24"/>
          <w:szCs w:val="24"/>
        </w:rPr>
        <w:t xml:space="preserve"> nanoparticles typically occurs by attachment or adsorption of the therapeutic on</w:t>
      </w:r>
      <w:r w:rsidR="003C11CD" w:rsidRPr="00DC0701">
        <w:rPr>
          <w:rFonts w:ascii="Times New Roman" w:hAnsi="Times New Roman" w:cs="Times New Roman"/>
          <w:sz w:val="24"/>
          <w:szCs w:val="24"/>
        </w:rPr>
        <w:t>to</w:t>
      </w:r>
      <w:r w:rsidRPr="00DC0701">
        <w:rPr>
          <w:rFonts w:ascii="Times New Roman" w:hAnsi="Times New Roman" w:cs="Times New Roman"/>
          <w:sz w:val="24"/>
          <w:szCs w:val="24"/>
        </w:rPr>
        <w:t xml:space="preserve"> the exterior of the pa</w:t>
      </w:r>
      <w:r w:rsidR="003C11CD" w:rsidRPr="00DC0701">
        <w:rPr>
          <w:rFonts w:ascii="Times New Roman" w:hAnsi="Times New Roman" w:cs="Times New Roman"/>
          <w:sz w:val="24"/>
          <w:szCs w:val="24"/>
        </w:rPr>
        <w:t>rticle. For example, Brown</w:t>
      </w:r>
      <w:r w:rsidR="007A3CD1" w:rsidRPr="00DC0701">
        <w:rPr>
          <w:rFonts w:ascii="Times New Roman" w:hAnsi="Times New Roman" w:cs="Times New Roman"/>
          <w:sz w:val="24"/>
          <w:szCs w:val="24"/>
        </w:rPr>
        <w:t xml:space="preserve"> et al.</w:t>
      </w:r>
      <w:r w:rsidRPr="00DC0701">
        <w:rPr>
          <w:rFonts w:ascii="Times New Roman" w:hAnsi="Times New Roman" w:cs="Times New Roman"/>
          <w:sz w:val="24"/>
          <w:szCs w:val="24"/>
        </w:rPr>
        <w:t xml:space="preserve"> designed a gold nanoparticle drug carrier on which they tethered the anticancer drug oxaliplatin for delivery into tumor cells.</w:t>
      </w:r>
      <w:r w:rsidR="003C11CD"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7</w:t>
      </w:r>
      <w:r w:rsidRPr="00DC0701">
        <w:rPr>
          <w:rFonts w:ascii="Times New Roman" w:hAnsi="Times New Roman" w:cs="Times New Roman"/>
          <w:sz w:val="24"/>
          <w:szCs w:val="24"/>
        </w:rPr>
        <w:t xml:space="preserve"> An</w:t>
      </w:r>
      <w:r w:rsidR="003C11CD" w:rsidRPr="00DC0701">
        <w:rPr>
          <w:rFonts w:ascii="Times New Roman" w:hAnsi="Times New Roman" w:cs="Times New Roman"/>
          <w:sz w:val="24"/>
          <w:szCs w:val="24"/>
        </w:rPr>
        <w:t xml:space="preserve">other synthesis by Bhumkar </w:t>
      </w:r>
      <w:r w:rsidR="007A3CD1" w:rsidRPr="00DC0701">
        <w:rPr>
          <w:rFonts w:ascii="Times New Roman" w:hAnsi="Times New Roman" w:cs="Times New Roman"/>
          <w:sz w:val="24"/>
          <w:szCs w:val="24"/>
        </w:rPr>
        <w:t xml:space="preserve">et al. </w:t>
      </w:r>
      <w:r w:rsidRPr="00DC0701">
        <w:rPr>
          <w:rFonts w:ascii="Times New Roman" w:hAnsi="Times New Roman" w:cs="Times New Roman"/>
          <w:sz w:val="24"/>
          <w:szCs w:val="24"/>
        </w:rPr>
        <w:t>was performed by reducing a gold solution</w:t>
      </w:r>
      <w:r w:rsidR="003C11CD" w:rsidRPr="00DC0701">
        <w:rPr>
          <w:rFonts w:ascii="Times New Roman" w:hAnsi="Times New Roman" w:cs="Times New Roman"/>
          <w:sz w:val="24"/>
          <w:szCs w:val="24"/>
        </w:rPr>
        <w:t xml:space="preserve"> with the biodegradable polymer chitosan</w:t>
      </w:r>
      <w:r w:rsidRPr="00DC0701">
        <w:rPr>
          <w:rFonts w:ascii="Times New Roman" w:hAnsi="Times New Roman" w:cs="Times New Roman"/>
          <w:sz w:val="24"/>
          <w:szCs w:val="24"/>
        </w:rPr>
        <w:t xml:space="preserve"> t</w:t>
      </w:r>
      <w:r w:rsidR="003C11CD" w:rsidRPr="00DC0701">
        <w:rPr>
          <w:rFonts w:ascii="Times New Roman" w:hAnsi="Times New Roman" w:cs="Times New Roman"/>
          <w:sz w:val="24"/>
          <w:szCs w:val="24"/>
        </w:rPr>
        <w:t xml:space="preserve">o form </w:t>
      </w:r>
      <w:r w:rsidR="006A01B8" w:rsidRPr="00DC0701">
        <w:rPr>
          <w:rFonts w:ascii="Times New Roman" w:hAnsi="Times New Roman" w:cs="Times New Roman"/>
          <w:sz w:val="24"/>
          <w:szCs w:val="24"/>
        </w:rPr>
        <w:t xml:space="preserve">gold </w:t>
      </w:r>
      <w:r w:rsidR="003C11CD" w:rsidRPr="00DC0701">
        <w:rPr>
          <w:rFonts w:ascii="Times New Roman" w:hAnsi="Times New Roman" w:cs="Times New Roman"/>
          <w:sz w:val="24"/>
          <w:szCs w:val="24"/>
        </w:rPr>
        <w:t>nanoparticles</w:t>
      </w:r>
      <w:r w:rsidR="006A01B8" w:rsidRPr="00DC0701">
        <w:rPr>
          <w:rFonts w:ascii="Times New Roman" w:hAnsi="Times New Roman" w:cs="Times New Roman"/>
          <w:sz w:val="24"/>
          <w:szCs w:val="24"/>
        </w:rPr>
        <w:t xml:space="preserve"> coated with the polymer</w:t>
      </w:r>
      <w:r w:rsidR="003C11CD" w:rsidRPr="00DC0701">
        <w:rPr>
          <w:rFonts w:ascii="Times New Roman" w:hAnsi="Times New Roman" w:cs="Times New Roman"/>
          <w:sz w:val="24"/>
          <w:szCs w:val="24"/>
        </w:rPr>
        <w:t>. The authors demonstrated loading of</w:t>
      </w:r>
      <w:r w:rsidRPr="00DC0701">
        <w:rPr>
          <w:rFonts w:ascii="Times New Roman" w:hAnsi="Times New Roman" w:cs="Times New Roman"/>
          <w:sz w:val="24"/>
          <w:szCs w:val="24"/>
        </w:rPr>
        <w:t xml:space="preserve"> insulin </w:t>
      </w:r>
      <w:r w:rsidR="003C11CD" w:rsidRPr="00DC0701">
        <w:rPr>
          <w:rFonts w:ascii="Times New Roman" w:hAnsi="Times New Roman" w:cs="Times New Roman"/>
          <w:sz w:val="24"/>
          <w:szCs w:val="24"/>
        </w:rPr>
        <w:t>o</w:t>
      </w:r>
      <w:r w:rsidRPr="00DC0701">
        <w:rPr>
          <w:rFonts w:ascii="Times New Roman" w:hAnsi="Times New Roman" w:cs="Times New Roman"/>
          <w:sz w:val="24"/>
          <w:szCs w:val="24"/>
        </w:rPr>
        <w:t xml:space="preserve">nto the polymer coating via simple incubation. The </w:t>
      </w:r>
      <w:r w:rsidR="00313AF6" w:rsidRPr="00DC0701">
        <w:rPr>
          <w:rFonts w:ascii="Times New Roman" w:hAnsi="Times New Roman" w:cs="Times New Roman"/>
          <w:sz w:val="24"/>
          <w:szCs w:val="24"/>
        </w:rPr>
        <w:t xml:space="preserve">polydispersity </w:t>
      </w:r>
      <w:r w:rsidRPr="00DC0701">
        <w:rPr>
          <w:rFonts w:ascii="Times New Roman" w:hAnsi="Times New Roman" w:cs="Times New Roman"/>
          <w:sz w:val="24"/>
          <w:szCs w:val="24"/>
        </w:rPr>
        <w:t>of</w:t>
      </w:r>
      <w:r w:rsidR="004404F1" w:rsidRPr="00DC0701">
        <w:rPr>
          <w:rFonts w:ascii="Times New Roman" w:hAnsi="Times New Roman" w:cs="Times New Roman"/>
          <w:sz w:val="24"/>
          <w:szCs w:val="24"/>
        </w:rPr>
        <w:t xml:space="preserve"> the carriers was too wide as their size</w:t>
      </w:r>
      <w:r w:rsidRPr="00DC0701">
        <w:rPr>
          <w:rFonts w:ascii="Times New Roman" w:hAnsi="Times New Roman" w:cs="Times New Roman"/>
          <w:sz w:val="24"/>
          <w:szCs w:val="24"/>
        </w:rPr>
        <w:t xml:space="preserve"> typically varied from 10-40 nm, however delivery efficiency of insulin in vivo </w:t>
      </w:r>
      <w:r w:rsidR="004404F1" w:rsidRPr="00DC0701">
        <w:rPr>
          <w:rFonts w:ascii="Times New Roman" w:hAnsi="Times New Roman" w:cs="Times New Roman"/>
          <w:sz w:val="24"/>
          <w:szCs w:val="24"/>
        </w:rPr>
        <w:t xml:space="preserve">for </w:t>
      </w:r>
      <w:r w:rsidRPr="00DC0701">
        <w:rPr>
          <w:rFonts w:ascii="Times New Roman" w:hAnsi="Times New Roman" w:cs="Times New Roman"/>
          <w:sz w:val="24"/>
          <w:szCs w:val="24"/>
        </w:rPr>
        <w:t>mice was significantly improved using the particles.</w:t>
      </w:r>
      <w:r w:rsidR="003C11CD"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8</w:t>
      </w:r>
    </w:p>
    <w:p w14:paraId="190F171E" w14:textId="28627100"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Another type of meta</w:t>
      </w:r>
      <w:r w:rsidR="004404F1" w:rsidRPr="00DC0701">
        <w:rPr>
          <w:rFonts w:ascii="Times New Roman" w:hAnsi="Times New Roman" w:cs="Times New Roman"/>
          <w:sz w:val="24"/>
          <w:szCs w:val="24"/>
        </w:rPr>
        <w:t>llic-based nano carrier called nano</w:t>
      </w:r>
      <w:r w:rsidRPr="00DC0701">
        <w:rPr>
          <w:rFonts w:ascii="Times New Roman" w:hAnsi="Times New Roman" w:cs="Times New Roman"/>
          <w:sz w:val="24"/>
          <w:szCs w:val="24"/>
        </w:rPr>
        <w:t xml:space="preserve">MOFs are nanoscale frameworks composed of both organic and metal components. Whereas nanoparticles can only attach drugs to their surfaces, </w:t>
      </w:r>
      <w:r w:rsidR="004404F1" w:rsidRPr="00DC0701">
        <w:rPr>
          <w:rFonts w:ascii="Times New Roman" w:hAnsi="Times New Roman" w:cs="Times New Roman"/>
          <w:sz w:val="24"/>
          <w:szCs w:val="24"/>
        </w:rPr>
        <w:t>nano</w:t>
      </w:r>
      <w:r w:rsidRPr="00DC0701">
        <w:rPr>
          <w:rFonts w:ascii="Times New Roman" w:hAnsi="Times New Roman" w:cs="Times New Roman"/>
          <w:sz w:val="24"/>
          <w:szCs w:val="24"/>
        </w:rPr>
        <w:t>MOFs can encapsu</w:t>
      </w:r>
      <w:r w:rsidR="004404F1" w:rsidRPr="00DC0701">
        <w:rPr>
          <w:rFonts w:ascii="Times New Roman" w:hAnsi="Times New Roman" w:cs="Times New Roman"/>
          <w:sz w:val="24"/>
          <w:szCs w:val="24"/>
        </w:rPr>
        <w:t>late drugs and due to</w:t>
      </w:r>
      <w:r w:rsidRPr="00DC0701">
        <w:rPr>
          <w:rFonts w:ascii="Times New Roman" w:hAnsi="Times New Roman" w:cs="Times New Roman"/>
          <w:sz w:val="24"/>
          <w:szCs w:val="24"/>
        </w:rPr>
        <w:t xml:space="preserve"> their high porosity</w:t>
      </w:r>
      <w:r w:rsidR="004404F1" w:rsidRPr="00DC0701">
        <w:rPr>
          <w:rFonts w:ascii="Times New Roman" w:hAnsi="Times New Roman" w:cs="Times New Roman"/>
          <w:sz w:val="24"/>
          <w:szCs w:val="24"/>
        </w:rPr>
        <w:t xml:space="preserve"> which</w:t>
      </w:r>
      <w:r w:rsidRPr="00DC0701">
        <w:rPr>
          <w:rFonts w:ascii="Times New Roman" w:hAnsi="Times New Roman" w:cs="Times New Roman"/>
          <w:sz w:val="24"/>
          <w:szCs w:val="24"/>
        </w:rPr>
        <w:t xml:space="preserve"> allows considerable dru</w:t>
      </w:r>
      <w:r w:rsidR="00BD34C0" w:rsidRPr="00DC0701">
        <w:rPr>
          <w:rFonts w:ascii="Times New Roman" w:hAnsi="Times New Roman" w:cs="Times New Roman"/>
          <w:sz w:val="24"/>
          <w:szCs w:val="24"/>
        </w:rPr>
        <w:t>g loading in their matrices</w:t>
      </w:r>
      <w:r w:rsidRPr="00DC0701">
        <w:rPr>
          <w:rFonts w:ascii="Times New Roman" w:hAnsi="Times New Roman" w:cs="Times New Roman"/>
          <w:sz w:val="24"/>
          <w:szCs w:val="24"/>
        </w:rPr>
        <w:t>.</w:t>
      </w:r>
      <w:r w:rsidR="003C11CD"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9</w:t>
      </w:r>
      <w:r w:rsidRPr="00DC0701">
        <w:rPr>
          <w:rFonts w:ascii="Times New Roman" w:hAnsi="Times New Roman" w:cs="Times New Roman"/>
          <w:sz w:val="24"/>
          <w:szCs w:val="24"/>
        </w:rPr>
        <w:t xml:space="preserve"> An example of drug encapsulation </w:t>
      </w:r>
      <w:r w:rsidR="007A3CD1" w:rsidRPr="00DC0701">
        <w:rPr>
          <w:rFonts w:ascii="Times New Roman" w:hAnsi="Times New Roman" w:cs="Times New Roman"/>
          <w:sz w:val="24"/>
          <w:szCs w:val="24"/>
        </w:rPr>
        <w:t xml:space="preserve">can be seen in a paper by </w:t>
      </w:r>
      <w:r w:rsidRPr="00DC0701">
        <w:rPr>
          <w:rFonts w:ascii="Times New Roman" w:hAnsi="Times New Roman" w:cs="Times New Roman"/>
          <w:sz w:val="24"/>
          <w:szCs w:val="24"/>
        </w:rPr>
        <w:t>He et al. w</w:t>
      </w:r>
      <w:r w:rsidR="00194DD4" w:rsidRPr="00DC0701">
        <w:rPr>
          <w:rFonts w:ascii="Times New Roman" w:hAnsi="Times New Roman" w:cs="Times New Roman"/>
          <w:sz w:val="24"/>
          <w:szCs w:val="24"/>
        </w:rPr>
        <w:t>h</w:t>
      </w:r>
      <w:r w:rsidRPr="00DC0701">
        <w:rPr>
          <w:rFonts w:ascii="Times New Roman" w:hAnsi="Times New Roman" w:cs="Times New Roman"/>
          <w:sz w:val="24"/>
          <w:szCs w:val="24"/>
        </w:rPr>
        <w:t xml:space="preserve">ere UiO-nanoMOFs (based on a zirconium oxygen species with </w:t>
      </w:r>
      <w:r w:rsidRPr="00DC0701">
        <w:rPr>
          <w:rFonts w:ascii="Times New Roman" w:hAnsi="Times New Roman" w:cs="Times New Roman"/>
          <w:sz w:val="24"/>
          <w:szCs w:val="24"/>
        </w:rPr>
        <w:lastRenderedPageBreak/>
        <w:t>dicarboxylate linkag</w:t>
      </w:r>
      <w:r w:rsidR="004404F1" w:rsidRPr="00DC0701">
        <w:rPr>
          <w:rFonts w:ascii="Times New Roman" w:hAnsi="Times New Roman" w:cs="Times New Roman"/>
          <w:sz w:val="24"/>
          <w:szCs w:val="24"/>
        </w:rPr>
        <w:t>es) were loaded with siRNA. Nano</w:t>
      </w:r>
      <w:r w:rsidRPr="00DC0701">
        <w:rPr>
          <w:rFonts w:ascii="Times New Roman" w:hAnsi="Times New Roman" w:cs="Times New Roman"/>
          <w:sz w:val="24"/>
          <w:szCs w:val="24"/>
        </w:rPr>
        <w:t xml:space="preserve">MOF particles had a low </w:t>
      </w:r>
      <w:r w:rsidR="004404F1" w:rsidRPr="00DC0701">
        <w:rPr>
          <w:rFonts w:ascii="Times New Roman" w:hAnsi="Times New Roman" w:cs="Times New Roman"/>
          <w:sz w:val="24"/>
          <w:szCs w:val="24"/>
        </w:rPr>
        <w:t>poly</w:t>
      </w:r>
      <w:r w:rsidRPr="00DC0701">
        <w:rPr>
          <w:rFonts w:ascii="Times New Roman" w:hAnsi="Times New Roman" w:cs="Times New Roman"/>
          <w:sz w:val="24"/>
          <w:szCs w:val="24"/>
        </w:rPr>
        <w:t xml:space="preserve">dispersity and diameter of approximately 100 nm. </w:t>
      </w:r>
      <w:r w:rsidR="00BA4E3E" w:rsidRPr="00DC0701">
        <w:rPr>
          <w:rFonts w:ascii="Times New Roman" w:hAnsi="Times New Roman" w:cs="Times New Roman"/>
          <w:sz w:val="24"/>
          <w:szCs w:val="24"/>
        </w:rPr>
        <w:t>A</w:t>
      </w:r>
      <w:r w:rsidRPr="00DC0701">
        <w:rPr>
          <w:rFonts w:ascii="Times New Roman" w:hAnsi="Times New Roman" w:cs="Times New Roman"/>
          <w:sz w:val="24"/>
          <w:szCs w:val="24"/>
        </w:rPr>
        <w:t xml:space="preserve"> high loading </w:t>
      </w:r>
      <w:r w:rsidR="00BA4E3E" w:rsidRPr="00DC0701">
        <w:rPr>
          <w:rFonts w:ascii="Times New Roman" w:hAnsi="Times New Roman" w:cs="Times New Roman"/>
          <w:sz w:val="24"/>
          <w:szCs w:val="24"/>
        </w:rPr>
        <w:t xml:space="preserve">efficiency </w:t>
      </w:r>
      <w:r w:rsidRPr="00DC0701">
        <w:rPr>
          <w:rFonts w:ascii="Times New Roman" w:hAnsi="Times New Roman" w:cs="Times New Roman"/>
          <w:sz w:val="24"/>
          <w:szCs w:val="24"/>
        </w:rPr>
        <w:t xml:space="preserve">of siRNA </w:t>
      </w:r>
      <w:r w:rsidR="00BA4E3E" w:rsidRPr="00DC0701">
        <w:rPr>
          <w:rFonts w:ascii="Times New Roman" w:hAnsi="Times New Roman" w:cs="Times New Roman"/>
          <w:sz w:val="24"/>
          <w:szCs w:val="24"/>
        </w:rPr>
        <w:t xml:space="preserve">biotherapeutic </w:t>
      </w:r>
      <w:r w:rsidRPr="00DC0701">
        <w:rPr>
          <w:rFonts w:ascii="Times New Roman" w:hAnsi="Times New Roman" w:cs="Times New Roman"/>
          <w:sz w:val="24"/>
          <w:szCs w:val="24"/>
        </w:rPr>
        <w:t>was shown to occur by heavy adsorption of the ribonucleotide to the exterior of the particle.</w:t>
      </w:r>
      <w:r w:rsidR="00DC0701">
        <w:rPr>
          <w:rFonts w:ascii="Times New Roman" w:hAnsi="Times New Roman" w:cs="Times New Roman"/>
          <w:sz w:val="24"/>
          <w:szCs w:val="24"/>
          <w:vertAlign w:val="superscript"/>
        </w:rPr>
        <w:t>40</w:t>
      </w:r>
      <w:r w:rsidRPr="00DC0701">
        <w:rPr>
          <w:rFonts w:ascii="Times New Roman" w:hAnsi="Times New Roman" w:cs="Times New Roman"/>
          <w:sz w:val="24"/>
          <w:szCs w:val="24"/>
        </w:rPr>
        <w:t xml:space="preserve"> Unlike nanoparticles, nanoscale MOFs are a new technology and the optimization of size and </w:t>
      </w:r>
      <w:r w:rsidR="004404F1" w:rsidRPr="00DC0701">
        <w:rPr>
          <w:rFonts w:ascii="Times New Roman" w:hAnsi="Times New Roman" w:cs="Times New Roman"/>
          <w:sz w:val="24"/>
          <w:szCs w:val="24"/>
        </w:rPr>
        <w:t>poly</w:t>
      </w:r>
      <w:r w:rsidRPr="00DC0701">
        <w:rPr>
          <w:rFonts w:ascii="Times New Roman" w:hAnsi="Times New Roman" w:cs="Times New Roman"/>
          <w:sz w:val="24"/>
          <w:szCs w:val="24"/>
        </w:rPr>
        <w:t>dispersity has not yet</w:t>
      </w:r>
      <w:r w:rsidR="00BD34C0" w:rsidRPr="00DC0701">
        <w:rPr>
          <w:rFonts w:ascii="Times New Roman" w:hAnsi="Times New Roman" w:cs="Times New Roman"/>
          <w:sz w:val="24"/>
          <w:szCs w:val="24"/>
        </w:rPr>
        <w:t xml:space="preserve"> been extensively explored</w:t>
      </w:r>
      <w:r w:rsidRPr="00DC0701">
        <w:rPr>
          <w:rFonts w:ascii="Times New Roman" w:hAnsi="Times New Roman" w:cs="Times New Roman"/>
          <w:sz w:val="24"/>
          <w:szCs w:val="24"/>
        </w:rPr>
        <w:t>.</w:t>
      </w:r>
      <w:r w:rsidR="00BA4E3E" w:rsidRPr="00DC0701">
        <w:rPr>
          <w:rFonts w:ascii="Times New Roman" w:hAnsi="Times New Roman" w:cs="Times New Roman"/>
          <w:sz w:val="24"/>
          <w:szCs w:val="24"/>
          <w:vertAlign w:val="superscript"/>
        </w:rPr>
        <w:t>3</w:t>
      </w:r>
      <w:r w:rsidR="00DC0701">
        <w:rPr>
          <w:rFonts w:ascii="Times New Roman" w:hAnsi="Times New Roman" w:cs="Times New Roman"/>
          <w:sz w:val="24"/>
          <w:szCs w:val="24"/>
          <w:vertAlign w:val="superscript"/>
        </w:rPr>
        <w:t>9</w:t>
      </w:r>
      <w:r w:rsidRPr="00DC0701">
        <w:rPr>
          <w:rFonts w:ascii="Times New Roman" w:hAnsi="Times New Roman" w:cs="Times New Roman"/>
          <w:sz w:val="24"/>
          <w:szCs w:val="24"/>
        </w:rPr>
        <w:t xml:space="preserve"> Overall </w:t>
      </w:r>
      <w:r w:rsidR="004404F1" w:rsidRPr="00DC0701">
        <w:rPr>
          <w:rFonts w:ascii="Times New Roman" w:hAnsi="Times New Roman" w:cs="Times New Roman"/>
          <w:sz w:val="24"/>
          <w:szCs w:val="24"/>
        </w:rPr>
        <w:t xml:space="preserve">metallic </w:t>
      </w:r>
      <w:r w:rsidRPr="00DC0701">
        <w:rPr>
          <w:rFonts w:ascii="Times New Roman" w:hAnsi="Times New Roman" w:cs="Times New Roman"/>
          <w:sz w:val="24"/>
          <w:szCs w:val="24"/>
        </w:rPr>
        <w:t xml:space="preserve">nanoparticles and </w:t>
      </w:r>
      <w:r w:rsidR="004404F1" w:rsidRPr="00DC0701">
        <w:rPr>
          <w:rFonts w:ascii="Times New Roman" w:hAnsi="Times New Roman" w:cs="Times New Roman"/>
          <w:sz w:val="24"/>
          <w:szCs w:val="24"/>
        </w:rPr>
        <w:t>nano</w:t>
      </w:r>
      <w:r w:rsidRPr="00DC0701">
        <w:rPr>
          <w:rFonts w:ascii="Times New Roman" w:hAnsi="Times New Roman" w:cs="Times New Roman"/>
          <w:sz w:val="24"/>
          <w:szCs w:val="24"/>
        </w:rPr>
        <w:t xml:space="preserve">MOFs can offer one or more valuable drug delivery properties such as well-defined size, </w:t>
      </w:r>
      <w:r w:rsidR="004404F1" w:rsidRPr="00DC0701">
        <w:rPr>
          <w:rFonts w:ascii="Times New Roman" w:hAnsi="Times New Roman" w:cs="Times New Roman"/>
          <w:sz w:val="24"/>
          <w:szCs w:val="24"/>
        </w:rPr>
        <w:t>low poly</w:t>
      </w:r>
      <w:r w:rsidRPr="00DC0701">
        <w:rPr>
          <w:rFonts w:ascii="Times New Roman" w:hAnsi="Times New Roman" w:cs="Times New Roman"/>
          <w:sz w:val="24"/>
          <w:szCs w:val="24"/>
        </w:rPr>
        <w:t>dispersity, and high loading capaciti</w:t>
      </w:r>
      <w:r w:rsidR="00227A97" w:rsidRPr="00DC0701">
        <w:rPr>
          <w:rFonts w:ascii="Times New Roman" w:hAnsi="Times New Roman" w:cs="Times New Roman"/>
          <w:sz w:val="24"/>
          <w:szCs w:val="24"/>
        </w:rPr>
        <w:t xml:space="preserve">es. In vivo </w:t>
      </w:r>
      <w:r w:rsidR="00202DB0">
        <w:rPr>
          <w:rFonts w:ascii="Times New Roman" w:hAnsi="Times New Roman" w:cs="Times New Roman"/>
          <w:sz w:val="24"/>
          <w:szCs w:val="24"/>
        </w:rPr>
        <w:t>toxicity of nanoMOFs</w:t>
      </w:r>
      <w:r w:rsidR="00227A97" w:rsidRPr="00DC0701">
        <w:rPr>
          <w:rFonts w:ascii="Times New Roman" w:hAnsi="Times New Roman" w:cs="Times New Roman"/>
          <w:sz w:val="24"/>
          <w:szCs w:val="24"/>
        </w:rPr>
        <w:t xml:space="preserve"> has been reported to be low in two studies</w:t>
      </w:r>
      <w:r w:rsidR="00DC0701">
        <w:rPr>
          <w:rFonts w:ascii="Times New Roman" w:hAnsi="Times New Roman" w:cs="Times New Roman"/>
          <w:sz w:val="24"/>
          <w:szCs w:val="24"/>
          <w:vertAlign w:val="superscript"/>
        </w:rPr>
        <w:t>41,42</w:t>
      </w:r>
      <w:r w:rsidR="00AD7FB2" w:rsidRPr="00DC0701">
        <w:rPr>
          <w:rFonts w:ascii="Times New Roman" w:hAnsi="Times New Roman" w:cs="Times New Roman"/>
          <w:sz w:val="24"/>
          <w:szCs w:val="24"/>
        </w:rPr>
        <w:t xml:space="preserve">, but </w:t>
      </w:r>
      <w:r w:rsidR="00227A97" w:rsidRPr="00DC0701">
        <w:rPr>
          <w:rFonts w:ascii="Times New Roman" w:hAnsi="Times New Roman" w:cs="Times New Roman"/>
          <w:sz w:val="24"/>
          <w:szCs w:val="24"/>
        </w:rPr>
        <w:t>f</w:t>
      </w:r>
      <w:r w:rsidRPr="00DC0701">
        <w:rPr>
          <w:rFonts w:ascii="Times New Roman" w:hAnsi="Times New Roman" w:cs="Times New Roman"/>
          <w:sz w:val="24"/>
          <w:szCs w:val="24"/>
        </w:rPr>
        <w:t xml:space="preserve">urther </w:t>
      </w:r>
      <w:r w:rsidR="00AD7FB2" w:rsidRPr="00DC0701">
        <w:rPr>
          <w:rFonts w:ascii="Times New Roman" w:hAnsi="Times New Roman" w:cs="Times New Roman"/>
          <w:sz w:val="24"/>
          <w:szCs w:val="24"/>
        </w:rPr>
        <w:t xml:space="preserve">safety </w:t>
      </w:r>
      <w:r w:rsidRPr="00DC0701">
        <w:rPr>
          <w:rFonts w:ascii="Times New Roman" w:hAnsi="Times New Roman" w:cs="Times New Roman"/>
          <w:sz w:val="24"/>
          <w:szCs w:val="24"/>
        </w:rPr>
        <w:t xml:space="preserve">investigations must be undertaken before such therapeutic carriers become widely used. </w:t>
      </w:r>
      <w:r w:rsidR="00202DB0">
        <w:rPr>
          <w:rFonts w:ascii="Times New Roman" w:hAnsi="Times New Roman" w:cs="Times New Roman"/>
          <w:sz w:val="24"/>
          <w:szCs w:val="24"/>
        </w:rPr>
        <w:t>Additionally, the safety of many metallic nanoparticles in vivo has been shown to be questionable in scientific literature. (Jeng HA)</w:t>
      </w:r>
    </w:p>
    <w:p w14:paraId="4A562075" w14:textId="77777777" w:rsidR="00C45DDF" w:rsidRPr="00DC0701" w:rsidRDefault="00C45DDF" w:rsidP="00D54F53">
      <w:pPr>
        <w:spacing w:after="0" w:line="360" w:lineRule="auto"/>
        <w:ind w:firstLine="720"/>
        <w:rPr>
          <w:rFonts w:ascii="Times New Roman" w:hAnsi="Times New Roman" w:cs="Times New Roman"/>
          <w:sz w:val="24"/>
          <w:szCs w:val="24"/>
        </w:rPr>
      </w:pPr>
    </w:p>
    <w:p w14:paraId="72F68F2B" w14:textId="783C282F"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Polymer-Drug Conjugates. </w:t>
      </w:r>
      <w:r w:rsidRPr="00DC0701">
        <w:rPr>
          <w:rFonts w:ascii="Times New Roman" w:hAnsi="Times New Roman" w:cs="Times New Roman"/>
          <w:sz w:val="24"/>
          <w:szCs w:val="24"/>
        </w:rPr>
        <w:t>Polymer-drug conjugates are single polymer chains that have been covalently bonded to the therapeutic molecules themselves. Using polymers instead of nanoparticles is be</w:t>
      </w:r>
      <w:r w:rsidR="00202DB0">
        <w:rPr>
          <w:rFonts w:ascii="Times New Roman" w:hAnsi="Times New Roman" w:cs="Times New Roman"/>
          <w:sz w:val="24"/>
          <w:szCs w:val="24"/>
        </w:rPr>
        <w:t>neficial because the toxicity and biocompatibility</w:t>
      </w:r>
      <w:r w:rsidRPr="00DC0701">
        <w:rPr>
          <w:rFonts w:ascii="Times New Roman" w:hAnsi="Times New Roman" w:cs="Times New Roman"/>
          <w:sz w:val="24"/>
          <w:szCs w:val="24"/>
        </w:rPr>
        <w:t xml:space="preserve"> of most polymers are known. In addition, there are quite a few naturally derived polymers available for synthesis that decompose into non-toxic derivatives. Polymer conjugates are very small since they are usually only composed of one polymer</w:t>
      </w:r>
      <w:r w:rsidR="00640B11" w:rsidRPr="00DC0701">
        <w:rPr>
          <w:rFonts w:ascii="Times New Roman" w:hAnsi="Times New Roman" w:cs="Times New Roman"/>
          <w:sz w:val="24"/>
          <w:szCs w:val="24"/>
        </w:rPr>
        <w:t xml:space="preserve"> cha</w:t>
      </w:r>
      <w:r w:rsidR="0021409C" w:rsidRPr="00DC0701">
        <w:rPr>
          <w:rFonts w:ascii="Times New Roman" w:hAnsi="Times New Roman" w:cs="Times New Roman"/>
          <w:sz w:val="24"/>
          <w:szCs w:val="24"/>
        </w:rPr>
        <w:t>in and one drug molecule</w:t>
      </w:r>
      <w:r w:rsidRPr="00DC0701">
        <w:rPr>
          <w:rFonts w:ascii="Times New Roman" w:hAnsi="Times New Roman" w:cs="Times New Roman"/>
          <w:sz w:val="24"/>
          <w:szCs w:val="24"/>
        </w:rPr>
        <w:t>.</w:t>
      </w:r>
      <w:r w:rsidR="00BA4E3E"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3</w:t>
      </w:r>
      <w:r w:rsidRPr="00DC0701">
        <w:rPr>
          <w:rFonts w:ascii="Times New Roman" w:hAnsi="Times New Roman" w:cs="Times New Roman"/>
          <w:sz w:val="24"/>
          <w:szCs w:val="24"/>
        </w:rPr>
        <w:t xml:space="preserve"> </w:t>
      </w:r>
      <w:r w:rsidR="00202DB0">
        <w:rPr>
          <w:rFonts w:ascii="Times New Roman" w:hAnsi="Times New Roman" w:cs="Times New Roman"/>
          <w:sz w:val="24"/>
          <w:szCs w:val="24"/>
        </w:rPr>
        <w:t xml:space="preserve">An example of a conjugate can be seen in a paper by </w:t>
      </w:r>
      <w:r w:rsidRPr="00DC0701">
        <w:rPr>
          <w:rFonts w:ascii="Times New Roman" w:hAnsi="Times New Roman" w:cs="Times New Roman"/>
          <w:sz w:val="24"/>
          <w:szCs w:val="24"/>
        </w:rPr>
        <w:t xml:space="preserve">Bailon et al. </w:t>
      </w:r>
      <w:r w:rsidR="00202DB0">
        <w:rPr>
          <w:rFonts w:ascii="Times New Roman" w:hAnsi="Times New Roman" w:cs="Times New Roman"/>
          <w:sz w:val="24"/>
          <w:szCs w:val="24"/>
        </w:rPr>
        <w:t xml:space="preserve">where they </w:t>
      </w:r>
      <w:r w:rsidRPr="00DC0701">
        <w:rPr>
          <w:rFonts w:ascii="Times New Roman" w:hAnsi="Times New Roman" w:cs="Times New Roman"/>
          <w:sz w:val="24"/>
          <w:szCs w:val="24"/>
        </w:rPr>
        <w:t>accomplished PE</w:t>
      </w:r>
      <w:r w:rsidR="00202DB0">
        <w:rPr>
          <w:rFonts w:ascii="Times New Roman" w:hAnsi="Times New Roman" w:cs="Times New Roman"/>
          <w:sz w:val="24"/>
          <w:szCs w:val="24"/>
        </w:rPr>
        <w:t>Gylation of interferon protein</w:t>
      </w:r>
      <w:r w:rsidRPr="00DC0701">
        <w:rPr>
          <w:rFonts w:ascii="Times New Roman" w:hAnsi="Times New Roman" w:cs="Times New Roman"/>
          <w:sz w:val="24"/>
          <w:szCs w:val="24"/>
        </w:rPr>
        <w:t>. They initiated conjugation via pH adjustment of a succinimidyl functionalized PEG and purified the product multiple times on a column and then concentrated the product. They showed that enzyme activity was decreased to 7% from the initial protein, however the drug had an increase in efficacy in vivo which they explained was due to an inc</w:t>
      </w:r>
      <w:r w:rsidR="0021409C" w:rsidRPr="00DC0701">
        <w:rPr>
          <w:rFonts w:ascii="Times New Roman" w:hAnsi="Times New Roman" w:cs="Times New Roman"/>
          <w:sz w:val="24"/>
          <w:szCs w:val="24"/>
        </w:rPr>
        <w:t>rease in retention time.</w:t>
      </w:r>
      <w:r w:rsidR="00BA4E3E"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4</w:t>
      </w:r>
      <w:r w:rsidRPr="00DC0701">
        <w:rPr>
          <w:rFonts w:ascii="Times New Roman" w:hAnsi="Times New Roman" w:cs="Times New Roman"/>
          <w:sz w:val="24"/>
          <w:szCs w:val="24"/>
        </w:rPr>
        <w:t xml:space="preserve"> Their </w:t>
      </w:r>
      <w:r w:rsidR="007A3CD1" w:rsidRPr="00DC0701">
        <w:rPr>
          <w:rFonts w:ascii="Times New Roman" w:hAnsi="Times New Roman" w:cs="Times New Roman"/>
          <w:sz w:val="24"/>
          <w:szCs w:val="24"/>
        </w:rPr>
        <w:t xml:space="preserve">technology has </w:t>
      </w:r>
      <w:r w:rsidRPr="00DC0701">
        <w:rPr>
          <w:rFonts w:ascii="Times New Roman" w:hAnsi="Times New Roman" w:cs="Times New Roman"/>
          <w:sz w:val="24"/>
          <w:szCs w:val="24"/>
        </w:rPr>
        <w:t>b</w:t>
      </w:r>
      <w:r w:rsidR="007A3CD1" w:rsidRPr="00DC0701">
        <w:rPr>
          <w:rFonts w:ascii="Times New Roman" w:hAnsi="Times New Roman" w:cs="Times New Roman"/>
          <w:sz w:val="24"/>
          <w:szCs w:val="24"/>
        </w:rPr>
        <w:t>een</w:t>
      </w:r>
      <w:r w:rsidRPr="00DC0701">
        <w:rPr>
          <w:rFonts w:ascii="Times New Roman" w:hAnsi="Times New Roman" w:cs="Times New Roman"/>
          <w:sz w:val="24"/>
          <w:szCs w:val="24"/>
        </w:rPr>
        <w:t xml:space="preserve"> patented under the name PEGasys and is now used to treat patients with hepatitis C. Although no issues with this conjugate have arisen, other </w:t>
      </w:r>
      <w:r w:rsidR="00202DB0">
        <w:rPr>
          <w:rFonts w:ascii="Times New Roman" w:hAnsi="Times New Roman" w:cs="Times New Roman"/>
          <w:sz w:val="24"/>
          <w:szCs w:val="24"/>
        </w:rPr>
        <w:t xml:space="preserve">conjugate based </w:t>
      </w:r>
      <w:r w:rsidRPr="00DC0701">
        <w:rPr>
          <w:rFonts w:ascii="Times New Roman" w:hAnsi="Times New Roman" w:cs="Times New Roman"/>
          <w:sz w:val="24"/>
          <w:szCs w:val="24"/>
        </w:rPr>
        <w:t>carriers frequently exhibit issues</w:t>
      </w:r>
      <w:r w:rsidR="0021409C" w:rsidRPr="00DC0701">
        <w:rPr>
          <w:rFonts w:ascii="Times New Roman" w:hAnsi="Times New Roman" w:cs="Times New Roman"/>
          <w:sz w:val="24"/>
          <w:szCs w:val="24"/>
        </w:rPr>
        <w:t xml:space="preserve"> such as immunogenicity.</w:t>
      </w:r>
      <w:r w:rsidR="00BA4E3E"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5</w:t>
      </w:r>
      <w:r w:rsidRPr="00DC0701">
        <w:rPr>
          <w:rFonts w:ascii="Times New Roman" w:hAnsi="Times New Roman" w:cs="Times New Roman"/>
          <w:sz w:val="24"/>
          <w:szCs w:val="24"/>
        </w:rPr>
        <w:t xml:space="preserve"> Additionally, the polydispersity of polymer drug conjugates is difficult to reduce since it is dependent on many factors such as the purity of the utilized polymer, number of polymers attached to the drug, the site of attachment, and purity of the isolated conjugate. Another consideration during synthesis is that conjugation of drugs typically attenuates or enhances their elimination in vivo. Therefore, many design schemes incorporate release mechanisms into the d</w:t>
      </w:r>
      <w:r w:rsidR="0021409C" w:rsidRPr="00DC0701">
        <w:rPr>
          <w:rFonts w:ascii="Times New Roman" w:hAnsi="Times New Roman" w:cs="Times New Roman"/>
          <w:sz w:val="24"/>
          <w:szCs w:val="24"/>
        </w:rPr>
        <w:t>rug-polymer linkage.</w:t>
      </w:r>
      <w:r w:rsidR="00BA4E3E"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6</w:t>
      </w:r>
      <w:r w:rsidR="0021409C" w:rsidRPr="00DC0701">
        <w:rPr>
          <w:rFonts w:ascii="Times New Roman" w:hAnsi="Times New Roman" w:cs="Times New Roman"/>
          <w:sz w:val="24"/>
          <w:szCs w:val="24"/>
        </w:rPr>
        <w:t xml:space="preserve"> </w:t>
      </w:r>
      <w:r w:rsidRPr="00DC0701">
        <w:rPr>
          <w:rFonts w:ascii="Times New Roman" w:hAnsi="Times New Roman" w:cs="Times New Roman"/>
          <w:sz w:val="24"/>
          <w:szCs w:val="24"/>
        </w:rPr>
        <w:t>Despite these setbacks, new site specific attachment schemes that include activated release mechanisms are in development,</w:t>
      </w:r>
      <w:r w:rsidR="00B50DFD">
        <w:rPr>
          <w:rFonts w:ascii="Times New Roman" w:hAnsi="Times New Roman" w:cs="Times New Roman"/>
          <w:sz w:val="24"/>
          <w:szCs w:val="24"/>
        </w:rPr>
        <w:t xml:space="preserve"> </w:t>
      </w:r>
      <w:r w:rsidRPr="00DC0701">
        <w:rPr>
          <w:rFonts w:ascii="Times New Roman" w:hAnsi="Times New Roman" w:cs="Times New Roman"/>
          <w:sz w:val="24"/>
          <w:szCs w:val="24"/>
        </w:rPr>
        <w:lastRenderedPageBreak/>
        <w:t xml:space="preserve">however many still require complex synthesis and purification steps due to the demands </w:t>
      </w:r>
      <w:r w:rsidR="009B35FA">
        <w:rPr>
          <w:rFonts w:ascii="Times New Roman" w:hAnsi="Times New Roman" w:cs="Times New Roman"/>
          <w:sz w:val="24"/>
          <w:szCs w:val="24"/>
        </w:rPr>
        <w:t xml:space="preserve">required </w:t>
      </w:r>
      <w:r w:rsidRPr="00DC0701">
        <w:rPr>
          <w:rFonts w:ascii="Times New Roman" w:hAnsi="Times New Roman" w:cs="Times New Roman"/>
          <w:sz w:val="24"/>
          <w:szCs w:val="24"/>
        </w:rPr>
        <w:t>for an ef</w:t>
      </w:r>
      <w:r w:rsidR="0021409C" w:rsidRPr="00DC0701">
        <w:rPr>
          <w:rFonts w:ascii="Times New Roman" w:hAnsi="Times New Roman" w:cs="Times New Roman"/>
          <w:sz w:val="24"/>
          <w:szCs w:val="24"/>
        </w:rPr>
        <w:t>ficient conjugate carrier.</w:t>
      </w:r>
      <w:r w:rsidR="00BA4E3E"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5</w:t>
      </w:r>
    </w:p>
    <w:p w14:paraId="1E097231" w14:textId="77777777" w:rsidR="005A3FD2" w:rsidRPr="00DC0701" w:rsidRDefault="005A3FD2" w:rsidP="00D54F53">
      <w:pPr>
        <w:spacing w:after="0" w:line="360" w:lineRule="auto"/>
        <w:ind w:firstLine="720"/>
        <w:rPr>
          <w:rFonts w:ascii="Times New Roman" w:hAnsi="Times New Roman" w:cs="Times New Roman"/>
          <w:b/>
          <w:i/>
          <w:sz w:val="24"/>
          <w:szCs w:val="24"/>
        </w:rPr>
      </w:pPr>
    </w:p>
    <w:p w14:paraId="77DF6A71" w14:textId="349B9734" w:rsidR="00AB13E7" w:rsidRPr="00DC0701" w:rsidRDefault="00AB13E7" w:rsidP="00D54F53">
      <w:pPr>
        <w:spacing w:after="0" w:line="360" w:lineRule="auto"/>
        <w:ind w:firstLine="810"/>
        <w:rPr>
          <w:rFonts w:ascii="Times New Roman" w:hAnsi="Times New Roman" w:cs="Times New Roman"/>
          <w:sz w:val="24"/>
          <w:szCs w:val="24"/>
        </w:rPr>
      </w:pPr>
      <w:r w:rsidRPr="00DC0701">
        <w:rPr>
          <w:rFonts w:ascii="Times New Roman" w:hAnsi="Times New Roman" w:cs="Times New Roman"/>
          <w:b/>
          <w:sz w:val="24"/>
          <w:szCs w:val="24"/>
        </w:rPr>
        <w:t xml:space="preserve">Liposomes. </w:t>
      </w:r>
      <w:r w:rsidR="009B35FA">
        <w:rPr>
          <w:rFonts w:ascii="Times New Roman" w:hAnsi="Times New Roman" w:cs="Times New Roman"/>
          <w:sz w:val="24"/>
          <w:szCs w:val="24"/>
        </w:rPr>
        <w:t>Liposomes make</w:t>
      </w:r>
      <w:r w:rsidRPr="00DC0701">
        <w:rPr>
          <w:rFonts w:ascii="Times New Roman" w:hAnsi="Times New Roman" w:cs="Times New Roman"/>
          <w:sz w:val="24"/>
          <w:szCs w:val="24"/>
        </w:rPr>
        <w:t xml:space="preserve"> excellent biocompatible and biodegradable drug carriers. They are composed of a self-assembled </w:t>
      </w:r>
      <w:r w:rsidR="000D3A42" w:rsidRPr="00DC0701">
        <w:rPr>
          <w:rFonts w:ascii="Times New Roman" w:hAnsi="Times New Roman" w:cs="Times New Roman"/>
          <w:sz w:val="24"/>
          <w:szCs w:val="24"/>
        </w:rPr>
        <w:t xml:space="preserve">bilayer </w:t>
      </w:r>
      <w:r w:rsidR="00AC3740" w:rsidRPr="00DC0701">
        <w:rPr>
          <w:rFonts w:ascii="Times New Roman" w:hAnsi="Times New Roman" w:cs="Times New Roman"/>
          <w:sz w:val="24"/>
          <w:szCs w:val="24"/>
        </w:rPr>
        <w:t>of lipids within which a</w:t>
      </w:r>
      <w:r w:rsidRPr="00DC0701">
        <w:rPr>
          <w:rFonts w:ascii="Times New Roman" w:hAnsi="Times New Roman" w:cs="Times New Roman"/>
          <w:sz w:val="24"/>
          <w:szCs w:val="24"/>
        </w:rPr>
        <w:t xml:space="preserve"> </w:t>
      </w:r>
      <w:r w:rsidR="000D3A42" w:rsidRPr="00DC0701">
        <w:rPr>
          <w:rFonts w:ascii="Times New Roman" w:hAnsi="Times New Roman" w:cs="Times New Roman"/>
          <w:sz w:val="24"/>
          <w:szCs w:val="24"/>
        </w:rPr>
        <w:t xml:space="preserve">hydrophilic </w:t>
      </w:r>
      <w:r w:rsidRPr="00DC0701">
        <w:rPr>
          <w:rFonts w:ascii="Times New Roman" w:hAnsi="Times New Roman" w:cs="Times New Roman"/>
          <w:sz w:val="24"/>
          <w:szCs w:val="24"/>
        </w:rPr>
        <w:t>drug resides in an aqueous environment. The lipid exte</w:t>
      </w:r>
      <w:r w:rsidR="005D5CEF" w:rsidRPr="00DC0701">
        <w:rPr>
          <w:rFonts w:ascii="Times New Roman" w:hAnsi="Times New Roman" w:cs="Times New Roman"/>
          <w:sz w:val="24"/>
          <w:szCs w:val="24"/>
        </w:rPr>
        <w:t>rior of these particles is useful in drug delivery</w:t>
      </w:r>
      <w:r w:rsidRPr="00DC0701">
        <w:rPr>
          <w:rFonts w:ascii="Times New Roman" w:hAnsi="Times New Roman" w:cs="Times New Roman"/>
          <w:sz w:val="24"/>
          <w:szCs w:val="24"/>
        </w:rPr>
        <w:t xml:space="preserve"> because it interacts with the li</w:t>
      </w:r>
      <w:r w:rsidR="00640B11" w:rsidRPr="00DC0701">
        <w:rPr>
          <w:rFonts w:ascii="Times New Roman" w:hAnsi="Times New Roman" w:cs="Times New Roman"/>
          <w:sz w:val="24"/>
          <w:szCs w:val="24"/>
        </w:rPr>
        <w:t>pid bilayer membrane of cells</w:t>
      </w:r>
      <w:r w:rsidRPr="00DC0701">
        <w:rPr>
          <w:rFonts w:ascii="Times New Roman" w:hAnsi="Times New Roman" w:cs="Times New Roman"/>
          <w:sz w:val="24"/>
          <w:szCs w:val="24"/>
        </w:rPr>
        <w:t>. This assists with uptake of the drug payload and its pene</w:t>
      </w:r>
      <w:r w:rsidR="00B64E52" w:rsidRPr="00DC0701">
        <w:rPr>
          <w:rFonts w:ascii="Times New Roman" w:hAnsi="Times New Roman" w:cs="Times New Roman"/>
          <w:sz w:val="24"/>
          <w:szCs w:val="24"/>
        </w:rPr>
        <w:t>tration into the cell cytosol</w:t>
      </w:r>
      <w:r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7</w:t>
      </w:r>
      <w:r w:rsidRPr="00DC0701">
        <w:rPr>
          <w:rFonts w:ascii="Times New Roman" w:hAnsi="Times New Roman" w:cs="Times New Roman"/>
          <w:sz w:val="24"/>
          <w:szCs w:val="24"/>
        </w:rPr>
        <w:t xml:space="preserve"> Sy</w:t>
      </w:r>
      <w:r w:rsidR="009B35FA">
        <w:rPr>
          <w:rFonts w:ascii="Times New Roman" w:hAnsi="Times New Roman" w:cs="Times New Roman"/>
          <w:sz w:val="24"/>
          <w:szCs w:val="24"/>
        </w:rPr>
        <w:t>nthesis of these carrier</w:t>
      </w:r>
      <w:r w:rsidRPr="00DC0701">
        <w:rPr>
          <w:rFonts w:ascii="Times New Roman" w:hAnsi="Times New Roman" w:cs="Times New Roman"/>
          <w:sz w:val="24"/>
          <w:szCs w:val="24"/>
        </w:rPr>
        <w:t xml:space="preserve">s is usually </w:t>
      </w:r>
      <w:r w:rsidR="009B35FA">
        <w:rPr>
          <w:rFonts w:ascii="Times New Roman" w:hAnsi="Times New Roman" w:cs="Times New Roman"/>
          <w:sz w:val="24"/>
          <w:szCs w:val="24"/>
        </w:rPr>
        <w:t>achieved by</w:t>
      </w:r>
      <w:r w:rsidRPr="00DC0701">
        <w:rPr>
          <w:rFonts w:ascii="Times New Roman" w:hAnsi="Times New Roman" w:cs="Times New Roman"/>
          <w:sz w:val="24"/>
          <w:szCs w:val="24"/>
        </w:rPr>
        <w:t xml:space="preserve"> si</w:t>
      </w:r>
      <w:r w:rsidR="002449DF" w:rsidRPr="00DC0701">
        <w:rPr>
          <w:rFonts w:ascii="Times New Roman" w:hAnsi="Times New Roman" w:cs="Times New Roman"/>
          <w:sz w:val="24"/>
          <w:szCs w:val="24"/>
        </w:rPr>
        <w:t>mp</w:t>
      </w:r>
      <w:r w:rsidR="009B35FA">
        <w:rPr>
          <w:rFonts w:ascii="Times New Roman" w:hAnsi="Times New Roman" w:cs="Times New Roman"/>
          <w:sz w:val="24"/>
          <w:szCs w:val="24"/>
        </w:rPr>
        <w:t>le micro-emulsion techniques</w:t>
      </w:r>
      <w:r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8</w:t>
      </w:r>
      <w:r w:rsidRPr="00DC0701">
        <w:rPr>
          <w:rFonts w:ascii="Times New Roman" w:hAnsi="Times New Roman" w:cs="Times New Roman"/>
          <w:sz w:val="24"/>
          <w:szCs w:val="24"/>
        </w:rPr>
        <w:t xml:space="preserve"> However, when trying to synthesize liposomes below 100 nm, the process quickly becomes challenging and polydispersity of the resulting particles is usually very </w:t>
      </w:r>
      <w:r w:rsidR="00B64E52" w:rsidRPr="00DC0701">
        <w:rPr>
          <w:rFonts w:ascii="Times New Roman" w:hAnsi="Times New Roman" w:cs="Times New Roman"/>
          <w:sz w:val="24"/>
          <w:szCs w:val="24"/>
        </w:rPr>
        <w:t>high</w:t>
      </w:r>
      <w:r w:rsidRPr="00DC0701">
        <w:rPr>
          <w:rFonts w:ascii="Times New Roman" w:hAnsi="Times New Roman" w:cs="Times New Roman"/>
          <w:sz w:val="24"/>
          <w:szCs w:val="24"/>
        </w:rPr>
        <w:t>.</w:t>
      </w:r>
      <w:r w:rsidR="00F6633C" w:rsidRPr="00DC0701">
        <w:rPr>
          <w:rFonts w:ascii="Times New Roman" w:hAnsi="Times New Roman" w:cs="Times New Roman"/>
          <w:sz w:val="24"/>
          <w:szCs w:val="24"/>
          <w:vertAlign w:val="superscript"/>
        </w:rPr>
        <w:t>4</w:t>
      </w:r>
      <w:r w:rsidR="00DC0701">
        <w:rPr>
          <w:rFonts w:ascii="Times New Roman" w:hAnsi="Times New Roman" w:cs="Times New Roman"/>
          <w:sz w:val="24"/>
          <w:szCs w:val="24"/>
          <w:vertAlign w:val="superscript"/>
        </w:rPr>
        <w:t>9</w:t>
      </w:r>
      <w:r w:rsidRPr="00DC0701">
        <w:rPr>
          <w:rFonts w:ascii="Times New Roman" w:hAnsi="Times New Roman" w:cs="Times New Roman"/>
          <w:sz w:val="24"/>
          <w:szCs w:val="24"/>
        </w:rPr>
        <w:t xml:space="preserve"> In addition, the mechanical strength of liposomes is low so </w:t>
      </w:r>
      <w:r w:rsidR="005D5CEF" w:rsidRPr="00DC0701">
        <w:rPr>
          <w:rFonts w:ascii="Times New Roman" w:hAnsi="Times New Roman" w:cs="Times New Roman"/>
          <w:sz w:val="24"/>
          <w:szCs w:val="24"/>
        </w:rPr>
        <w:t xml:space="preserve">that </w:t>
      </w:r>
      <w:r w:rsidRPr="00DC0701">
        <w:rPr>
          <w:rFonts w:ascii="Times New Roman" w:hAnsi="Times New Roman" w:cs="Times New Roman"/>
          <w:sz w:val="24"/>
          <w:szCs w:val="24"/>
        </w:rPr>
        <w:t>in vivo they release their drug payloads very quickly</w:t>
      </w:r>
      <w:r w:rsidR="009B35FA">
        <w:rPr>
          <w:rFonts w:ascii="Times New Roman" w:hAnsi="Times New Roman" w:cs="Times New Roman"/>
          <w:sz w:val="24"/>
          <w:szCs w:val="24"/>
        </w:rPr>
        <w:t xml:space="preserve"> as they degrade. Therefore liposomes</w:t>
      </w:r>
      <w:r w:rsidRPr="00DC0701">
        <w:rPr>
          <w:rFonts w:ascii="Times New Roman" w:hAnsi="Times New Roman" w:cs="Times New Roman"/>
          <w:sz w:val="24"/>
          <w:szCs w:val="24"/>
        </w:rPr>
        <w:t xml:space="preserve"> are hard to use for extended release applications unle</w:t>
      </w:r>
      <w:r w:rsidR="00B64E52" w:rsidRPr="00DC0701">
        <w:rPr>
          <w:rFonts w:ascii="Times New Roman" w:hAnsi="Times New Roman" w:cs="Times New Roman"/>
          <w:sz w:val="24"/>
          <w:szCs w:val="24"/>
        </w:rPr>
        <w:t>ss they are chemically modified</w:t>
      </w:r>
      <w:r w:rsidR="00F6633C" w:rsidRPr="00DC0701">
        <w:rPr>
          <w:rFonts w:ascii="Times New Roman" w:hAnsi="Times New Roman" w:cs="Times New Roman"/>
          <w:sz w:val="24"/>
          <w:szCs w:val="24"/>
        </w:rPr>
        <w:t>.</w:t>
      </w:r>
      <w:r w:rsidR="00DC0701">
        <w:rPr>
          <w:rFonts w:ascii="Times New Roman" w:hAnsi="Times New Roman" w:cs="Times New Roman"/>
          <w:sz w:val="24"/>
          <w:szCs w:val="24"/>
          <w:vertAlign w:val="superscript"/>
        </w:rPr>
        <w:t>50</w:t>
      </w:r>
    </w:p>
    <w:p w14:paraId="65281081" w14:textId="77777777" w:rsidR="00C45DDF" w:rsidRPr="00DC0701" w:rsidRDefault="00C45DDF" w:rsidP="00D54F53">
      <w:pPr>
        <w:spacing w:after="0" w:line="360" w:lineRule="auto"/>
        <w:ind w:firstLine="810"/>
        <w:rPr>
          <w:rFonts w:ascii="Times New Roman" w:hAnsi="Times New Roman" w:cs="Times New Roman"/>
          <w:sz w:val="24"/>
          <w:szCs w:val="24"/>
        </w:rPr>
      </w:pPr>
    </w:p>
    <w:p w14:paraId="0FE5B2BF" w14:textId="0BDD4F4F" w:rsidR="002E7C1C" w:rsidRPr="00DC0701" w:rsidRDefault="00AB13E7" w:rsidP="002E7C1C">
      <w:pPr>
        <w:spacing w:after="0" w:line="360" w:lineRule="auto"/>
        <w:ind w:firstLine="810"/>
        <w:rPr>
          <w:rFonts w:ascii="Times New Roman" w:hAnsi="Times New Roman" w:cs="Times New Roman"/>
          <w:sz w:val="24"/>
          <w:szCs w:val="24"/>
          <w:vertAlign w:val="superscript"/>
        </w:rPr>
      </w:pPr>
      <w:r w:rsidRPr="00DC0701">
        <w:rPr>
          <w:rFonts w:ascii="Times New Roman" w:hAnsi="Times New Roman" w:cs="Times New Roman"/>
          <w:b/>
          <w:sz w:val="24"/>
          <w:szCs w:val="24"/>
        </w:rPr>
        <w:t xml:space="preserve">Polymers/block copolymers. </w:t>
      </w:r>
      <w:r w:rsidRPr="00DC0701">
        <w:rPr>
          <w:rFonts w:ascii="Times New Roman" w:hAnsi="Times New Roman" w:cs="Times New Roman"/>
          <w:sz w:val="24"/>
          <w:szCs w:val="24"/>
        </w:rPr>
        <w:t xml:space="preserve">Polymers and block copolymers are useful materials in the synthesis of nanoscale drug carriers. </w:t>
      </w:r>
      <w:r w:rsidR="00EC5396">
        <w:rPr>
          <w:rFonts w:ascii="Times New Roman" w:hAnsi="Times New Roman" w:cs="Times New Roman"/>
          <w:sz w:val="24"/>
          <w:szCs w:val="24"/>
        </w:rPr>
        <w:t>One benefit they offer is a</w:t>
      </w:r>
      <w:r w:rsidRPr="00DC0701">
        <w:rPr>
          <w:rFonts w:ascii="Times New Roman" w:hAnsi="Times New Roman" w:cs="Times New Roman"/>
          <w:sz w:val="24"/>
          <w:szCs w:val="24"/>
        </w:rPr>
        <w:t xml:space="preserve"> plethora of </w:t>
      </w:r>
      <w:r w:rsidR="00EC5396">
        <w:rPr>
          <w:rFonts w:ascii="Times New Roman" w:hAnsi="Times New Roman" w:cs="Times New Roman"/>
          <w:sz w:val="24"/>
          <w:szCs w:val="24"/>
        </w:rPr>
        <w:t xml:space="preserve">different </w:t>
      </w:r>
      <w:r w:rsidRPr="00DC0701">
        <w:rPr>
          <w:rFonts w:ascii="Times New Roman" w:hAnsi="Times New Roman" w:cs="Times New Roman"/>
          <w:sz w:val="24"/>
          <w:szCs w:val="24"/>
        </w:rPr>
        <w:t xml:space="preserve">types of molecules to choose from </w:t>
      </w:r>
      <w:r w:rsidR="00EC5396">
        <w:rPr>
          <w:rFonts w:ascii="Times New Roman" w:hAnsi="Times New Roman" w:cs="Times New Roman"/>
          <w:sz w:val="24"/>
          <w:szCs w:val="24"/>
        </w:rPr>
        <w:t xml:space="preserve">which </w:t>
      </w:r>
      <w:r w:rsidRPr="00DC0701">
        <w:rPr>
          <w:rFonts w:ascii="Times New Roman" w:hAnsi="Times New Roman" w:cs="Times New Roman"/>
          <w:sz w:val="24"/>
          <w:szCs w:val="24"/>
        </w:rPr>
        <w:t xml:space="preserve">allows </w:t>
      </w:r>
      <w:r w:rsidR="00EC5396">
        <w:rPr>
          <w:rFonts w:ascii="Times New Roman" w:hAnsi="Times New Roman" w:cs="Times New Roman"/>
          <w:sz w:val="24"/>
          <w:szCs w:val="24"/>
        </w:rPr>
        <w:t xml:space="preserve">for </w:t>
      </w:r>
      <w:r w:rsidRPr="00DC0701">
        <w:rPr>
          <w:rFonts w:ascii="Times New Roman" w:hAnsi="Times New Roman" w:cs="Times New Roman"/>
          <w:sz w:val="24"/>
          <w:szCs w:val="24"/>
        </w:rPr>
        <w:t xml:space="preserve">a broad range of properties to be instilled </w:t>
      </w:r>
      <w:r w:rsidR="00EC5396">
        <w:rPr>
          <w:rFonts w:ascii="Times New Roman" w:hAnsi="Times New Roman" w:cs="Times New Roman"/>
          <w:sz w:val="24"/>
          <w:szCs w:val="24"/>
        </w:rPr>
        <w:t>in</w:t>
      </w:r>
      <w:r w:rsidRPr="00DC0701">
        <w:rPr>
          <w:rFonts w:ascii="Times New Roman" w:hAnsi="Times New Roman" w:cs="Times New Roman"/>
          <w:sz w:val="24"/>
          <w:szCs w:val="24"/>
        </w:rPr>
        <w:t xml:space="preserve"> carriers </w:t>
      </w:r>
      <w:r w:rsidR="00EC5396">
        <w:rPr>
          <w:rFonts w:ascii="Times New Roman" w:hAnsi="Times New Roman" w:cs="Times New Roman"/>
          <w:sz w:val="24"/>
          <w:szCs w:val="24"/>
        </w:rPr>
        <w:t>in addition to</w:t>
      </w:r>
      <w:r w:rsidRPr="00DC0701">
        <w:rPr>
          <w:rFonts w:ascii="Times New Roman" w:hAnsi="Times New Roman" w:cs="Times New Roman"/>
          <w:sz w:val="24"/>
          <w:szCs w:val="24"/>
        </w:rPr>
        <w:t xml:space="preserve"> biocompatibility. For example, polymers can selectively degrade or unfold based on the presence of a specific pH, temperat</w:t>
      </w:r>
      <w:r w:rsidR="00CE3538" w:rsidRPr="00DC0701">
        <w:rPr>
          <w:rFonts w:ascii="Times New Roman" w:hAnsi="Times New Roman" w:cs="Times New Roman"/>
          <w:sz w:val="24"/>
          <w:szCs w:val="24"/>
        </w:rPr>
        <w:t>ure</w:t>
      </w:r>
      <w:r w:rsidR="00790E75" w:rsidRPr="00DC0701">
        <w:rPr>
          <w:rFonts w:ascii="Times New Roman" w:hAnsi="Times New Roman" w:cs="Times New Roman"/>
          <w:sz w:val="24"/>
          <w:szCs w:val="24"/>
        </w:rPr>
        <w:t>, solvent, pressure, etc.</w:t>
      </w:r>
      <w:r w:rsidR="005F6F70">
        <w:rPr>
          <w:rFonts w:ascii="Times New Roman" w:hAnsi="Times New Roman" w:cs="Times New Roman"/>
          <w:sz w:val="24"/>
          <w:szCs w:val="24"/>
          <w:vertAlign w:val="superscript"/>
        </w:rPr>
        <w:t>30</w:t>
      </w:r>
      <w:r w:rsidRPr="00DC0701">
        <w:rPr>
          <w:rFonts w:ascii="Times New Roman" w:hAnsi="Times New Roman" w:cs="Times New Roman"/>
          <w:sz w:val="24"/>
          <w:szCs w:val="24"/>
        </w:rPr>
        <w:t xml:space="preserve"> The degree of response of these molecules can also be finely tuned during synthesis by changing the functional groups on the molecules or chemically attaching different polymers together to form block co-polymers. Because of these widely variable properties, the encapsulation and control of drug release from polymer based carriers is quite refined. The main challenge when synthesizing polymer drug carriers is t</w:t>
      </w:r>
      <w:r w:rsidR="00EC5396">
        <w:rPr>
          <w:rFonts w:ascii="Times New Roman" w:hAnsi="Times New Roman" w:cs="Times New Roman"/>
          <w:sz w:val="24"/>
          <w:szCs w:val="24"/>
        </w:rPr>
        <w:t>he synthesis of nanosized</w:t>
      </w:r>
      <w:r w:rsidRPr="00DC0701">
        <w:rPr>
          <w:rFonts w:ascii="Times New Roman" w:hAnsi="Times New Roman" w:cs="Times New Roman"/>
          <w:sz w:val="24"/>
          <w:szCs w:val="24"/>
        </w:rPr>
        <w:t xml:space="preserve"> particles</w:t>
      </w:r>
      <w:r w:rsidR="00EC5396">
        <w:rPr>
          <w:rFonts w:ascii="Times New Roman" w:hAnsi="Times New Roman" w:cs="Times New Roman"/>
          <w:sz w:val="24"/>
          <w:szCs w:val="24"/>
        </w:rPr>
        <w:t xml:space="preserve"> below 100 nm</w:t>
      </w:r>
      <w:r w:rsidRPr="00DC0701">
        <w:rPr>
          <w:rFonts w:ascii="Times New Roman" w:hAnsi="Times New Roman" w:cs="Times New Roman"/>
          <w:sz w:val="24"/>
          <w:szCs w:val="24"/>
        </w:rPr>
        <w:t>. Typically, radical polymerization is used to synthes</w:t>
      </w:r>
      <w:r w:rsidR="00790E75" w:rsidRPr="00DC0701">
        <w:rPr>
          <w:rFonts w:ascii="Times New Roman" w:hAnsi="Times New Roman" w:cs="Times New Roman"/>
          <w:sz w:val="24"/>
          <w:szCs w:val="24"/>
        </w:rPr>
        <w:t>ize small polymer particles.</w:t>
      </w:r>
      <w:r w:rsidR="00790E75" w:rsidRPr="00DC0701">
        <w:rPr>
          <w:rFonts w:ascii="Times New Roman" w:hAnsi="Times New Roman" w:cs="Times New Roman"/>
          <w:sz w:val="24"/>
          <w:szCs w:val="24"/>
          <w:vertAlign w:val="superscript"/>
        </w:rPr>
        <w:t>5</w:t>
      </w:r>
      <w:r w:rsidR="005F6F70">
        <w:rPr>
          <w:rFonts w:ascii="Times New Roman" w:hAnsi="Times New Roman" w:cs="Times New Roman"/>
          <w:sz w:val="24"/>
          <w:szCs w:val="24"/>
          <w:vertAlign w:val="superscript"/>
        </w:rPr>
        <w:t>1</w:t>
      </w:r>
      <w:r w:rsidRPr="00DC0701">
        <w:rPr>
          <w:rFonts w:ascii="Times New Roman" w:hAnsi="Times New Roman" w:cs="Times New Roman"/>
          <w:sz w:val="24"/>
          <w:szCs w:val="24"/>
        </w:rPr>
        <w:t xml:space="preserve"> However, this is carried out in very harsh environments with toxic solvents and reactive molecules. In order to make a biocompatible carrier that is safe for in vivo use, the resulting product must be extensively purified which can be a time intensive process. Additionally, </w:t>
      </w:r>
      <w:r w:rsidR="00EC5396">
        <w:rPr>
          <w:rFonts w:ascii="Times New Roman" w:hAnsi="Times New Roman" w:cs="Times New Roman"/>
          <w:sz w:val="24"/>
          <w:szCs w:val="24"/>
        </w:rPr>
        <w:t>poly</w:t>
      </w:r>
      <w:r w:rsidRPr="00DC0701">
        <w:rPr>
          <w:rFonts w:ascii="Times New Roman" w:hAnsi="Times New Roman" w:cs="Times New Roman"/>
          <w:sz w:val="24"/>
          <w:szCs w:val="24"/>
        </w:rPr>
        <w:t xml:space="preserve">dispersity of </w:t>
      </w:r>
      <w:r w:rsidR="00EB4043" w:rsidRPr="00DC0701">
        <w:rPr>
          <w:rFonts w:ascii="Times New Roman" w:hAnsi="Times New Roman" w:cs="Times New Roman"/>
          <w:sz w:val="24"/>
          <w:szCs w:val="24"/>
        </w:rPr>
        <w:t xml:space="preserve">nanosized </w:t>
      </w:r>
      <w:r w:rsidRPr="00DC0701">
        <w:rPr>
          <w:rFonts w:ascii="Times New Roman" w:hAnsi="Times New Roman" w:cs="Times New Roman"/>
          <w:sz w:val="24"/>
          <w:szCs w:val="24"/>
        </w:rPr>
        <w:t>polymer particles is difficult to control by traditional means</w:t>
      </w:r>
      <w:r w:rsidR="00EB4043" w:rsidRPr="00DC0701">
        <w:rPr>
          <w:rFonts w:ascii="Times New Roman" w:hAnsi="Times New Roman" w:cs="Times New Roman"/>
          <w:sz w:val="24"/>
          <w:szCs w:val="24"/>
        </w:rPr>
        <w:t>. Specific</w:t>
      </w:r>
      <w:r w:rsidRPr="00DC0701">
        <w:rPr>
          <w:rFonts w:ascii="Times New Roman" w:hAnsi="Times New Roman" w:cs="Times New Roman"/>
          <w:sz w:val="24"/>
          <w:szCs w:val="24"/>
        </w:rPr>
        <w:t xml:space="preserve"> techniques are us</w:t>
      </w:r>
      <w:r w:rsidR="00EB4043" w:rsidRPr="00DC0701">
        <w:rPr>
          <w:rFonts w:ascii="Times New Roman" w:hAnsi="Times New Roman" w:cs="Times New Roman"/>
          <w:sz w:val="24"/>
          <w:szCs w:val="24"/>
        </w:rPr>
        <w:t>ually employed to achieve monodisperse nanosized polymer particles. However, these techniques still have limitations that</w:t>
      </w:r>
      <w:r w:rsidR="007A7C57" w:rsidRPr="00DC0701">
        <w:rPr>
          <w:rFonts w:ascii="Times New Roman" w:hAnsi="Times New Roman" w:cs="Times New Roman"/>
          <w:sz w:val="24"/>
          <w:szCs w:val="24"/>
        </w:rPr>
        <w:t xml:space="preserve"> may reduce their efficiency or feasibility as </w:t>
      </w:r>
      <w:r w:rsidR="00EB4043" w:rsidRPr="00DC0701">
        <w:rPr>
          <w:rFonts w:ascii="Times New Roman" w:hAnsi="Times New Roman" w:cs="Times New Roman"/>
          <w:sz w:val="24"/>
          <w:szCs w:val="24"/>
        </w:rPr>
        <w:t>drug carriers</w:t>
      </w:r>
      <w:r w:rsidR="007A7C57" w:rsidRPr="00DC0701">
        <w:rPr>
          <w:rFonts w:ascii="Times New Roman" w:hAnsi="Times New Roman" w:cs="Times New Roman"/>
          <w:sz w:val="24"/>
          <w:szCs w:val="24"/>
        </w:rPr>
        <w:t xml:space="preserve"> in biomedicine</w:t>
      </w:r>
      <w:r w:rsidR="00790E75" w:rsidRPr="00DC0701">
        <w:rPr>
          <w:rFonts w:ascii="Times New Roman" w:hAnsi="Times New Roman" w:cs="Times New Roman"/>
          <w:sz w:val="24"/>
          <w:szCs w:val="24"/>
        </w:rPr>
        <w:t>.</w:t>
      </w:r>
      <w:r w:rsidR="00790E75" w:rsidRPr="00DC0701">
        <w:rPr>
          <w:rFonts w:ascii="Times New Roman" w:hAnsi="Times New Roman" w:cs="Times New Roman"/>
          <w:sz w:val="24"/>
          <w:szCs w:val="24"/>
          <w:vertAlign w:val="superscript"/>
        </w:rPr>
        <w:t>5</w:t>
      </w:r>
      <w:r w:rsidR="005F6F70">
        <w:rPr>
          <w:rFonts w:ascii="Times New Roman" w:hAnsi="Times New Roman" w:cs="Times New Roman"/>
          <w:sz w:val="24"/>
          <w:szCs w:val="24"/>
          <w:vertAlign w:val="superscript"/>
        </w:rPr>
        <w:t>1</w:t>
      </w:r>
    </w:p>
    <w:p w14:paraId="67614B23" w14:textId="6FD82722" w:rsidR="00060469" w:rsidRPr="00DC0701" w:rsidRDefault="00AB13E7" w:rsidP="00B50DFD">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lastRenderedPageBreak/>
        <w:t xml:space="preserve">Self-Assembled Systems. </w:t>
      </w:r>
      <w:r w:rsidRPr="00DC0701">
        <w:rPr>
          <w:rFonts w:ascii="Times New Roman" w:hAnsi="Times New Roman" w:cs="Times New Roman"/>
          <w:sz w:val="24"/>
          <w:szCs w:val="24"/>
        </w:rPr>
        <w:t>Sel</w:t>
      </w:r>
      <w:r w:rsidR="00267F08" w:rsidRPr="00DC0701">
        <w:rPr>
          <w:rFonts w:ascii="Times New Roman" w:hAnsi="Times New Roman" w:cs="Times New Roman"/>
          <w:sz w:val="24"/>
          <w:szCs w:val="24"/>
        </w:rPr>
        <w:t>f-a</w:t>
      </w:r>
      <w:r w:rsidRPr="00DC0701">
        <w:rPr>
          <w:rFonts w:ascii="Times New Roman" w:hAnsi="Times New Roman" w:cs="Times New Roman"/>
          <w:sz w:val="24"/>
          <w:szCs w:val="24"/>
        </w:rPr>
        <w:t xml:space="preserve">ssembled drug carriers consist of carrier molecules that </w:t>
      </w:r>
      <w:r w:rsidR="00EC5396">
        <w:rPr>
          <w:rFonts w:ascii="Times New Roman" w:hAnsi="Times New Roman" w:cs="Times New Roman"/>
          <w:sz w:val="24"/>
          <w:szCs w:val="24"/>
        </w:rPr>
        <w:t>form particles through innate attraction of carrier components</w:t>
      </w:r>
      <w:r w:rsidRPr="00DC0701">
        <w:rPr>
          <w:rFonts w:ascii="Times New Roman" w:hAnsi="Times New Roman" w:cs="Times New Roman"/>
          <w:sz w:val="24"/>
          <w:szCs w:val="24"/>
        </w:rPr>
        <w:t>. Typical building blocks i</w:t>
      </w:r>
      <w:r w:rsidR="00790E75" w:rsidRPr="00DC0701">
        <w:rPr>
          <w:rFonts w:ascii="Times New Roman" w:hAnsi="Times New Roman" w:cs="Times New Roman"/>
          <w:sz w:val="24"/>
          <w:szCs w:val="24"/>
        </w:rPr>
        <w:t>nclude charged polymers</w:t>
      </w:r>
      <w:r w:rsidR="00790E75" w:rsidRPr="00DC0701">
        <w:rPr>
          <w:rFonts w:ascii="Times New Roman" w:hAnsi="Times New Roman" w:cs="Times New Roman"/>
          <w:sz w:val="24"/>
          <w:szCs w:val="24"/>
          <w:vertAlign w:val="superscript"/>
        </w:rPr>
        <w:t>5</w:t>
      </w:r>
      <w:r w:rsidR="005F6F70">
        <w:rPr>
          <w:rFonts w:ascii="Times New Roman" w:hAnsi="Times New Roman" w:cs="Times New Roman"/>
          <w:sz w:val="24"/>
          <w:szCs w:val="24"/>
          <w:vertAlign w:val="superscript"/>
        </w:rPr>
        <w:t>2</w:t>
      </w:r>
      <w:r w:rsidR="00790E75" w:rsidRPr="00DC0701">
        <w:rPr>
          <w:rFonts w:ascii="Times New Roman" w:hAnsi="Times New Roman" w:cs="Times New Roman"/>
          <w:sz w:val="24"/>
          <w:szCs w:val="24"/>
        </w:rPr>
        <w:t xml:space="preserve"> and proteins</w:t>
      </w:r>
      <w:r w:rsidR="005F6F70">
        <w:rPr>
          <w:rFonts w:ascii="Times New Roman" w:hAnsi="Times New Roman" w:cs="Times New Roman"/>
          <w:sz w:val="24"/>
          <w:szCs w:val="24"/>
          <w:vertAlign w:val="superscript"/>
        </w:rPr>
        <w:t>53</w:t>
      </w:r>
      <w:r w:rsidR="00790E75" w:rsidRPr="00DC0701">
        <w:rPr>
          <w:rFonts w:ascii="Times New Roman" w:hAnsi="Times New Roman" w:cs="Times New Roman"/>
          <w:sz w:val="24"/>
          <w:szCs w:val="24"/>
          <w:vertAlign w:val="superscript"/>
        </w:rPr>
        <w:t>,5</w:t>
      </w:r>
      <w:r w:rsidR="005F6F70">
        <w:rPr>
          <w:rFonts w:ascii="Times New Roman" w:hAnsi="Times New Roman" w:cs="Times New Roman"/>
          <w:sz w:val="24"/>
          <w:szCs w:val="24"/>
          <w:vertAlign w:val="superscript"/>
        </w:rPr>
        <w:t>4</w:t>
      </w:r>
      <w:r w:rsidRPr="00DC0701">
        <w:rPr>
          <w:rFonts w:ascii="Times New Roman" w:eastAsia="Times New Roman" w:hAnsi="Times New Roman" w:cs="Times New Roman"/>
          <w:sz w:val="24"/>
          <w:szCs w:val="24"/>
        </w:rPr>
        <w:t xml:space="preserve"> which</w:t>
      </w:r>
      <w:r w:rsidRPr="00DC0701">
        <w:rPr>
          <w:rFonts w:ascii="Times New Roman" w:hAnsi="Times New Roman" w:cs="Times New Roman"/>
          <w:sz w:val="24"/>
          <w:szCs w:val="24"/>
        </w:rPr>
        <w:t xml:space="preserve"> impart biocompatible and biodegradable properties to the carriers. The advantages of these types of systems are </w:t>
      </w:r>
      <w:r w:rsidR="00EC5396">
        <w:rPr>
          <w:rFonts w:ascii="Times New Roman" w:hAnsi="Times New Roman" w:cs="Times New Roman"/>
          <w:sz w:val="24"/>
          <w:szCs w:val="24"/>
        </w:rPr>
        <w:t xml:space="preserve">due to </w:t>
      </w:r>
      <w:r w:rsidRPr="00DC0701">
        <w:rPr>
          <w:rFonts w:ascii="Times New Roman" w:hAnsi="Times New Roman" w:cs="Times New Roman"/>
          <w:sz w:val="24"/>
          <w:szCs w:val="24"/>
        </w:rPr>
        <w:t>the very monodisperse and small sizes that arise from this techni</w:t>
      </w:r>
      <w:r w:rsidR="00EC5396">
        <w:rPr>
          <w:rFonts w:ascii="Times New Roman" w:hAnsi="Times New Roman" w:cs="Times New Roman"/>
          <w:sz w:val="24"/>
          <w:szCs w:val="24"/>
        </w:rPr>
        <w:t xml:space="preserve">que. For instance, nanocarrier particles </w:t>
      </w:r>
      <w:r w:rsidRPr="00DC0701">
        <w:rPr>
          <w:rFonts w:ascii="Times New Roman" w:hAnsi="Times New Roman" w:cs="Times New Roman"/>
          <w:sz w:val="24"/>
          <w:szCs w:val="24"/>
        </w:rPr>
        <w:t>consisting of self-as</w:t>
      </w:r>
      <w:r w:rsidR="00EC5396">
        <w:rPr>
          <w:rFonts w:ascii="Times New Roman" w:hAnsi="Times New Roman" w:cs="Times New Roman"/>
          <w:sz w:val="24"/>
          <w:szCs w:val="24"/>
        </w:rPr>
        <w:t>sembled β-Lactoglobulin protein</w:t>
      </w:r>
      <w:r w:rsidRPr="00DC0701">
        <w:rPr>
          <w:rFonts w:ascii="Times New Roman" w:hAnsi="Times New Roman" w:cs="Times New Roman"/>
          <w:sz w:val="24"/>
          <w:szCs w:val="24"/>
        </w:rPr>
        <w:t xml:space="preserve"> near 60 nm have been report</w:t>
      </w:r>
      <w:r w:rsidR="00790E75" w:rsidRPr="00DC0701">
        <w:rPr>
          <w:rFonts w:ascii="Times New Roman" w:hAnsi="Times New Roman" w:cs="Times New Roman"/>
          <w:sz w:val="24"/>
          <w:szCs w:val="24"/>
        </w:rPr>
        <w:t xml:space="preserve">ed with low </w:t>
      </w:r>
      <w:r w:rsidR="00EC5396">
        <w:rPr>
          <w:rFonts w:ascii="Times New Roman" w:hAnsi="Times New Roman" w:cs="Times New Roman"/>
          <w:sz w:val="24"/>
          <w:szCs w:val="24"/>
        </w:rPr>
        <w:t>poly</w:t>
      </w:r>
      <w:r w:rsidR="00790E75" w:rsidRPr="00DC0701">
        <w:rPr>
          <w:rFonts w:ascii="Times New Roman" w:hAnsi="Times New Roman" w:cs="Times New Roman"/>
          <w:sz w:val="24"/>
          <w:szCs w:val="24"/>
        </w:rPr>
        <w:t>dispersity values</w:t>
      </w:r>
      <w:r w:rsidRPr="00DC0701">
        <w:rPr>
          <w:rFonts w:ascii="Times New Roman" w:hAnsi="Times New Roman" w:cs="Times New Roman"/>
          <w:sz w:val="24"/>
          <w:szCs w:val="24"/>
        </w:rPr>
        <w:t>.</w:t>
      </w:r>
      <w:r w:rsidR="005F6F70">
        <w:rPr>
          <w:rFonts w:ascii="Times New Roman" w:hAnsi="Times New Roman" w:cs="Times New Roman"/>
          <w:sz w:val="24"/>
          <w:szCs w:val="24"/>
          <w:vertAlign w:val="superscript"/>
        </w:rPr>
        <w:t>55</w:t>
      </w:r>
      <w:r w:rsidRPr="00DC0701">
        <w:rPr>
          <w:rFonts w:ascii="Times New Roman" w:hAnsi="Times New Roman" w:cs="Times New Roman"/>
          <w:sz w:val="24"/>
          <w:szCs w:val="24"/>
        </w:rPr>
        <w:t xml:space="preserve"> However, synthesis method</w:t>
      </w:r>
      <w:r w:rsidR="00A55051" w:rsidRPr="00DC0701">
        <w:rPr>
          <w:rFonts w:ascii="Times New Roman" w:hAnsi="Times New Roman" w:cs="Times New Roman"/>
          <w:sz w:val="24"/>
          <w:szCs w:val="24"/>
        </w:rPr>
        <w:t>s</w:t>
      </w:r>
      <w:r w:rsidRPr="00DC0701">
        <w:rPr>
          <w:rFonts w:ascii="Times New Roman" w:hAnsi="Times New Roman" w:cs="Times New Roman"/>
          <w:sz w:val="24"/>
          <w:szCs w:val="24"/>
        </w:rPr>
        <w:t xml:space="preserve"> usually cannot be tailored to give another particle size since </w:t>
      </w:r>
      <w:r w:rsidR="00EC5396">
        <w:rPr>
          <w:rFonts w:ascii="Times New Roman" w:hAnsi="Times New Roman" w:cs="Times New Roman"/>
          <w:sz w:val="24"/>
          <w:szCs w:val="24"/>
        </w:rPr>
        <w:t>the</w:t>
      </w:r>
      <w:r w:rsidRPr="00DC0701">
        <w:rPr>
          <w:rFonts w:ascii="Times New Roman" w:hAnsi="Times New Roman" w:cs="Times New Roman"/>
          <w:sz w:val="24"/>
          <w:szCs w:val="24"/>
        </w:rPr>
        <w:t xml:space="preserve"> self-ass</w:t>
      </w:r>
      <w:r w:rsidR="00A55051" w:rsidRPr="00DC0701">
        <w:rPr>
          <w:rFonts w:ascii="Times New Roman" w:hAnsi="Times New Roman" w:cs="Times New Roman"/>
          <w:sz w:val="24"/>
          <w:szCs w:val="24"/>
        </w:rPr>
        <w:t>embl</w:t>
      </w:r>
      <w:r w:rsidR="00790E75" w:rsidRPr="00DC0701">
        <w:rPr>
          <w:rFonts w:ascii="Times New Roman" w:hAnsi="Times New Roman" w:cs="Times New Roman"/>
          <w:sz w:val="24"/>
          <w:szCs w:val="24"/>
        </w:rPr>
        <w:t xml:space="preserve">y </w:t>
      </w:r>
      <w:r w:rsidR="00EC5396">
        <w:rPr>
          <w:rFonts w:ascii="Times New Roman" w:hAnsi="Times New Roman" w:cs="Times New Roman"/>
          <w:sz w:val="24"/>
          <w:szCs w:val="24"/>
        </w:rPr>
        <w:t xml:space="preserve">process </w:t>
      </w:r>
      <w:r w:rsidR="00790E75" w:rsidRPr="00DC0701">
        <w:rPr>
          <w:rFonts w:ascii="Times New Roman" w:hAnsi="Times New Roman" w:cs="Times New Roman"/>
          <w:sz w:val="24"/>
          <w:szCs w:val="24"/>
        </w:rPr>
        <w:t>is not easily altered</w:t>
      </w:r>
      <w:r w:rsidRPr="00DC0701">
        <w:rPr>
          <w:rFonts w:ascii="Times New Roman" w:hAnsi="Times New Roman" w:cs="Times New Roman"/>
          <w:sz w:val="24"/>
          <w:szCs w:val="24"/>
        </w:rPr>
        <w:t>.</w:t>
      </w:r>
      <w:r w:rsidR="00790E75" w:rsidRPr="00DC0701">
        <w:rPr>
          <w:rFonts w:ascii="Times New Roman" w:hAnsi="Times New Roman" w:cs="Times New Roman"/>
          <w:sz w:val="24"/>
          <w:szCs w:val="24"/>
          <w:vertAlign w:val="superscript"/>
        </w:rPr>
        <w:t>5</w:t>
      </w:r>
      <w:r w:rsidR="005F6F70">
        <w:rPr>
          <w:rFonts w:ascii="Times New Roman" w:hAnsi="Times New Roman" w:cs="Times New Roman"/>
          <w:sz w:val="24"/>
          <w:szCs w:val="24"/>
          <w:vertAlign w:val="superscript"/>
        </w:rPr>
        <w:t>6</w:t>
      </w:r>
      <w:r w:rsidRPr="00DC0701">
        <w:rPr>
          <w:rFonts w:ascii="Times New Roman" w:hAnsi="Times New Roman" w:cs="Times New Roman"/>
          <w:sz w:val="24"/>
          <w:szCs w:val="24"/>
        </w:rPr>
        <w:t xml:space="preserve"> In order to make </w:t>
      </w:r>
      <w:r w:rsidR="00EC5396">
        <w:rPr>
          <w:rFonts w:ascii="Times New Roman" w:hAnsi="Times New Roman" w:cs="Times New Roman"/>
          <w:sz w:val="24"/>
          <w:szCs w:val="24"/>
        </w:rPr>
        <w:t>carriers of a different size, it is</w:t>
      </w:r>
      <w:r w:rsidRPr="00DC0701">
        <w:rPr>
          <w:rFonts w:ascii="Times New Roman" w:hAnsi="Times New Roman" w:cs="Times New Roman"/>
          <w:sz w:val="24"/>
          <w:szCs w:val="24"/>
        </w:rPr>
        <w:t xml:space="preserve"> typically </w:t>
      </w:r>
      <w:r w:rsidR="00EC5396">
        <w:rPr>
          <w:rFonts w:ascii="Times New Roman" w:hAnsi="Times New Roman" w:cs="Times New Roman"/>
          <w:sz w:val="24"/>
          <w:szCs w:val="24"/>
        </w:rPr>
        <w:t>required that</w:t>
      </w:r>
      <w:r w:rsidRPr="00DC0701">
        <w:rPr>
          <w:rFonts w:ascii="Times New Roman" w:hAnsi="Times New Roman" w:cs="Times New Roman"/>
          <w:sz w:val="24"/>
          <w:szCs w:val="24"/>
        </w:rPr>
        <w:t xml:space="preserve"> an entirely new polymer or protein of a different identity or size</w:t>
      </w:r>
      <w:r w:rsidR="00EC5396">
        <w:rPr>
          <w:rFonts w:ascii="Times New Roman" w:hAnsi="Times New Roman" w:cs="Times New Roman"/>
          <w:sz w:val="24"/>
          <w:szCs w:val="24"/>
        </w:rPr>
        <w:t xml:space="preserve"> is used</w:t>
      </w:r>
      <w:r w:rsidRPr="00DC0701">
        <w:rPr>
          <w:rFonts w:ascii="Times New Roman" w:hAnsi="Times New Roman" w:cs="Times New Roman"/>
          <w:sz w:val="24"/>
          <w:szCs w:val="24"/>
        </w:rPr>
        <w:t>.</w:t>
      </w:r>
    </w:p>
    <w:p w14:paraId="2D9D894E" w14:textId="77777777" w:rsidR="00C45DDF" w:rsidRPr="00DC0701" w:rsidRDefault="00C45DDF" w:rsidP="00D54F53">
      <w:pPr>
        <w:spacing w:after="0" w:line="360" w:lineRule="auto"/>
        <w:ind w:firstLine="720"/>
        <w:jc w:val="both"/>
        <w:rPr>
          <w:rFonts w:ascii="Times New Roman" w:hAnsi="Times New Roman" w:cs="Times New Roman"/>
          <w:b/>
          <w:sz w:val="24"/>
          <w:szCs w:val="24"/>
        </w:rPr>
      </w:pPr>
    </w:p>
    <w:p w14:paraId="06233E96" w14:textId="11EA1EF5" w:rsidR="00C45DDF" w:rsidRPr="00DC0701" w:rsidRDefault="00AB13E7" w:rsidP="00D54F53">
      <w:pPr>
        <w:spacing w:after="0" w:line="360" w:lineRule="auto"/>
        <w:ind w:firstLine="720"/>
        <w:jc w:val="both"/>
        <w:rPr>
          <w:rFonts w:ascii="Times New Roman" w:hAnsi="Times New Roman" w:cs="Times New Roman"/>
          <w:sz w:val="24"/>
          <w:szCs w:val="24"/>
        </w:rPr>
      </w:pPr>
      <w:r w:rsidRPr="00DC0701">
        <w:rPr>
          <w:rFonts w:ascii="Times New Roman" w:hAnsi="Times New Roman" w:cs="Times New Roman"/>
          <w:b/>
          <w:sz w:val="24"/>
          <w:szCs w:val="24"/>
        </w:rPr>
        <w:t xml:space="preserve">Nanogels. </w:t>
      </w:r>
      <w:r w:rsidRPr="00DC0701">
        <w:rPr>
          <w:rFonts w:ascii="Times New Roman" w:hAnsi="Times New Roman" w:cs="Times New Roman"/>
          <w:sz w:val="24"/>
          <w:szCs w:val="24"/>
        </w:rPr>
        <w:t>Nanogels are useful biological drug carriers composed of nanosized hydrogels.</w:t>
      </w:r>
      <w:r w:rsidR="005B69FB">
        <w:rPr>
          <w:rFonts w:ascii="Times New Roman" w:hAnsi="Times New Roman" w:cs="Times New Roman"/>
          <w:sz w:val="24"/>
          <w:szCs w:val="24"/>
        </w:rPr>
        <w:t xml:space="preserve"> They will be the drug carrier of </w:t>
      </w:r>
      <w:r w:rsidR="00F775B9">
        <w:rPr>
          <w:rFonts w:ascii="Times New Roman" w:hAnsi="Times New Roman" w:cs="Times New Roman"/>
          <w:sz w:val="24"/>
          <w:szCs w:val="24"/>
        </w:rPr>
        <w:t>focus</w:t>
      </w:r>
      <w:r w:rsidR="005B69FB">
        <w:rPr>
          <w:rFonts w:ascii="Times New Roman" w:hAnsi="Times New Roman" w:cs="Times New Roman"/>
          <w:sz w:val="24"/>
          <w:szCs w:val="24"/>
        </w:rPr>
        <w:t xml:space="preserve"> in this thesis due to their biocompatibility and simple synthesis.</w:t>
      </w:r>
      <w:r w:rsidRPr="00DC0701">
        <w:rPr>
          <w:rFonts w:ascii="Times New Roman" w:hAnsi="Times New Roman" w:cs="Times New Roman"/>
          <w:sz w:val="24"/>
          <w:szCs w:val="24"/>
        </w:rPr>
        <w:t xml:space="preserve"> These carriers are made out of cross-linked polymers and have a very high water affinity. This allows them to swell in aqueous environments to accommodate or release therapeutics. Similar to other polymer based systems, nanogels are frequently made with biocompatible and biodegradable materials. Furthermore, the high water content in their matrixes creates a favorable environment for the encapsulation and stabilizati</w:t>
      </w:r>
      <w:r w:rsidR="00790E75" w:rsidRPr="00DC0701">
        <w:rPr>
          <w:rFonts w:ascii="Times New Roman" w:hAnsi="Times New Roman" w:cs="Times New Roman"/>
          <w:sz w:val="24"/>
          <w:szCs w:val="24"/>
        </w:rPr>
        <w:t>on of biological therapeutics.</w:t>
      </w:r>
      <w:r w:rsidR="005F6F70">
        <w:rPr>
          <w:rFonts w:ascii="Times New Roman" w:hAnsi="Times New Roman" w:cs="Times New Roman"/>
          <w:sz w:val="24"/>
          <w:szCs w:val="24"/>
          <w:vertAlign w:val="superscript"/>
        </w:rPr>
        <w:t>57</w:t>
      </w:r>
      <w:r w:rsidRPr="00DC0701">
        <w:rPr>
          <w:rFonts w:ascii="Times New Roman" w:hAnsi="Times New Roman" w:cs="Times New Roman"/>
          <w:sz w:val="24"/>
          <w:szCs w:val="24"/>
        </w:rPr>
        <w:t xml:space="preserve"> They are additionally useful because the degree of crosslinking in the polymer matrix can easily be manipulated which allows for precise control over porosity of the synthe</w:t>
      </w:r>
      <w:r w:rsidR="00790E75" w:rsidRPr="00DC0701">
        <w:rPr>
          <w:rFonts w:ascii="Times New Roman" w:hAnsi="Times New Roman" w:cs="Times New Roman"/>
          <w:sz w:val="24"/>
          <w:szCs w:val="24"/>
        </w:rPr>
        <w:t>sized hydrogel drug carriers.</w:t>
      </w:r>
      <w:r w:rsidR="001F519F">
        <w:rPr>
          <w:rFonts w:ascii="Times New Roman" w:hAnsi="Times New Roman" w:cs="Times New Roman"/>
          <w:sz w:val="24"/>
          <w:szCs w:val="24"/>
          <w:vertAlign w:val="superscript"/>
        </w:rPr>
        <w:t>58</w:t>
      </w:r>
      <w:r w:rsidRPr="00DC0701">
        <w:rPr>
          <w:rFonts w:ascii="Times New Roman" w:hAnsi="Times New Roman" w:cs="Times New Roman"/>
          <w:sz w:val="24"/>
          <w:szCs w:val="24"/>
        </w:rPr>
        <w:t xml:space="preserve"> Control over this parameter helps retard and control the release rate of therapeutics from the nanogels. Due to these favorable characteristics, nanogels will be the encapsulation material of focus in this thesis. Encapsulation of biological materials is best accomplished when activity and structure of the materials are preserved and protected until they reach their desired target in the body. Nanogels are a platform that offer this in a simple and effective manner. </w:t>
      </w:r>
    </w:p>
    <w:p w14:paraId="44ACA008" w14:textId="77777777" w:rsidR="00C45DDF" w:rsidRPr="00DC0701" w:rsidRDefault="00C45DDF">
      <w:pPr>
        <w:rPr>
          <w:rFonts w:ascii="Times New Roman" w:hAnsi="Times New Roman" w:cs="Times New Roman"/>
          <w:sz w:val="24"/>
          <w:szCs w:val="24"/>
        </w:rPr>
      </w:pPr>
      <w:r w:rsidRPr="00DC0701">
        <w:rPr>
          <w:rFonts w:ascii="Times New Roman" w:hAnsi="Times New Roman" w:cs="Times New Roman"/>
          <w:sz w:val="24"/>
          <w:szCs w:val="24"/>
        </w:rPr>
        <w:br w:type="page"/>
      </w:r>
    </w:p>
    <w:p w14:paraId="70D5DCA6" w14:textId="77777777" w:rsidR="00267F08" w:rsidRPr="00DC0701" w:rsidRDefault="00267F08">
      <w:pPr>
        <w:rPr>
          <w:rFonts w:ascii="Times New Roman" w:hAnsi="Times New Roman" w:cs="Times New Roman"/>
          <w:sz w:val="24"/>
          <w:szCs w:val="24"/>
        </w:rPr>
      </w:pPr>
    </w:p>
    <w:p w14:paraId="006180E5" w14:textId="77777777" w:rsidR="00A50849" w:rsidRPr="00DC0701" w:rsidRDefault="00A50849">
      <w:pPr>
        <w:rPr>
          <w:rFonts w:ascii="Times New Roman" w:hAnsi="Times New Roman" w:cs="Times New Roman"/>
          <w:sz w:val="24"/>
          <w:szCs w:val="24"/>
        </w:rPr>
      </w:pPr>
    </w:p>
    <w:p w14:paraId="577EB68D" w14:textId="77777777" w:rsidR="00267F08" w:rsidRPr="00DC0701" w:rsidRDefault="00267F08">
      <w:pPr>
        <w:rPr>
          <w:rFonts w:ascii="Times New Roman" w:hAnsi="Times New Roman" w:cs="Times New Roman"/>
          <w:sz w:val="24"/>
          <w:szCs w:val="24"/>
        </w:rPr>
      </w:pPr>
    </w:p>
    <w:p w14:paraId="332E2EF1" w14:textId="77777777" w:rsidR="00267F08" w:rsidRPr="00DC0701" w:rsidRDefault="00267F08">
      <w:pPr>
        <w:rPr>
          <w:rFonts w:ascii="Times New Roman" w:hAnsi="Times New Roman" w:cs="Times New Roman"/>
          <w:sz w:val="24"/>
          <w:szCs w:val="24"/>
        </w:rPr>
      </w:pPr>
    </w:p>
    <w:p w14:paraId="6AAEA148" w14:textId="435C258F" w:rsidR="00AB13E7" w:rsidRPr="00DC0701" w:rsidRDefault="00C45DDF" w:rsidP="00C45DDF">
      <w:pPr>
        <w:spacing w:after="0" w:line="360" w:lineRule="auto"/>
        <w:ind w:firstLine="720"/>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4119AF7F" wp14:editId="5052346D">
            <wp:extent cx="5353050" cy="4945280"/>
            <wp:effectExtent l="0" t="0" r="0" b="8255"/>
            <wp:docPr id="5140" name="Picture 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0" name="nanomed.jpg"/>
                    <pic:cNvPicPr/>
                  </pic:nvPicPr>
                  <pic:blipFill>
                    <a:blip r:embed="rId11">
                      <a:extLst>
                        <a:ext uri="{28A0092B-C50C-407E-A947-70E740481C1C}">
                          <a14:useLocalDpi xmlns:a14="http://schemas.microsoft.com/office/drawing/2010/main" val="0"/>
                        </a:ext>
                      </a:extLst>
                    </a:blip>
                    <a:stretch>
                      <a:fillRect/>
                    </a:stretch>
                  </pic:blipFill>
                  <pic:spPr>
                    <a:xfrm>
                      <a:off x="0" y="0"/>
                      <a:ext cx="5358846" cy="4950635"/>
                    </a:xfrm>
                    <a:prstGeom prst="rect">
                      <a:avLst/>
                    </a:prstGeom>
                  </pic:spPr>
                </pic:pic>
              </a:graphicData>
            </a:graphic>
          </wp:inline>
        </w:drawing>
      </w:r>
    </w:p>
    <w:p w14:paraId="0F7398FB" w14:textId="3AABE5DF" w:rsidR="00267F08" w:rsidRPr="00DC0701" w:rsidRDefault="00267F08" w:rsidP="00267F08">
      <w:pPr>
        <w:spacing w:after="0" w:line="360" w:lineRule="auto"/>
        <w:jc w:val="both"/>
        <w:rPr>
          <w:rFonts w:ascii="Times New Roman" w:hAnsi="Times New Roman" w:cs="Times New Roman"/>
          <w:sz w:val="24"/>
          <w:szCs w:val="24"/>
        </w:rPr>
      </w:pPr>
      <w:r w:rsidRPr="00DC0701">
        <w:rPr>
          <w:rFonts w:ascii="Times New Roman" w:hAnsi="Times New Roman" w:cs="Times New Roman"/>
          <w:sz w:val="24"/>
          <w:szCs w:val="24"/>
        </w:rPr>
        <w:t>Figure (1-2). Several types of popular drug delivery particles. Self-assembled particles are n</w:t>
      </w:r>
      <w:r w:rsidR="00790E75" w:rsidRPr="00DC0701">
        <w:rPr>
          <w:rFonts w:ascii="Times New Roman" w:hAnsi="Times New Roman" w:cs="Times New Roman"/>
          <w:sz w:val="24"/>
          <w:szCs w:val="24"/>
        </w:rPr>
        <w:t>ot shown.</w:t>
      </w:r>
      <w:r w:rsidR="001F519F">
        <w:rPr>
          <w:rFonts w:ascii="Times New Roman" w:hAnsi="Times New Roman" w:cs="Times New Roman"/>
          <w:sz w:val="24"/>
          <w:szCs w:val="24"/>
          <w:vertAlign w:val="superscript"/>
        </w:rPr>
        <w:t>35</w:t>
      </w:r>
    </w:p>
    <w:p w14:paraId="49193E4C" w14:textId="55B4C827" w:rsidR="00267F08" w:rsidRPr="00DC0701" w:rsidRDefault="00267F08">
      <w:pPr>
        <w:rPr>
          <w:rFonts w:ascii="Times New Roman" w:hAnsi="Times New Roman" w:cs="Times New Roman"/>
          <w:sz w:val="24"/>
          <w:szCs w:val="24"/>
        </w:rPr>
      </w:pPr>
      <w:r w:rsidRPr="00DC0701">
        <w:rPr>
          <w:rFonts w:ascii="Times New Roman" w:hAnsi="Times New Roman" w:cs="Times New Roman"/>
          <w:sz w:val="24"/>
          <w:szCs w:val="24"/>
        </w:rPr>
        <w:br w:type="page"/>
      </w:r>
    </w:p>
    <w:p w14:paraId="0EAFF99F" w14:textId="004E335E" w:rsidR="00AB13E7" w:rsidRPr="00DC0701" w:rsidRDefault="00AB13E7" w:rsidP="00D54F53">
      <w:pPr>
        <w:spacing w:after="0" w:line="360" w:lineRule="auto"/>
        <w:jc w:val="both"/>
        <w:rPr>
          <w:rFonts w:ascii="Times New Roman" w:hAnsi="Times New Roman" w:cs="Times New Roman"/>
          <w:sz w:val="24"/>
          <w:szCs w:val="24"/>
        </w:rPr>
      </w:pPr>
      <w:r w:rsidRPr="00DC0701">
        <w:rPr>
          <w:rFonts w:ascii="Times New Roman" w:hAnsi="Times New Roman" w:cs="Times New Roman"/>
          <w:sz w:val="24"/>
          <w:szCs w:val="24"/>
        </w:rPr>
        <w:lastRenderedPageBreak/>
        <w:t>1-3). Nanogel Synthesis, Current Techniques and Materials.</w:t>
      </w:r>
    </w:p>
    <w:p w14:paraId="2372DB22" w14:textId="77777777" w:rsidR="003606A0" w:rsidRPr="00DC0701" w:rsidRDefault="003606A0" w:rsidP="00D54F53">
      <w:pPr>
        <w:spacing w:after="0" w:line="360" w:lineRule="auto"/>
        <w:jc w:val="both"/>
        <w:rPr>
          <w:rFonts w:ascii="Times New Roman" w:hAnsi="Times New Roman" w:cs="Times New Roman"/>
          <w:sz w:val="24"/>
          <w:szCs w:val="24"/>
        </w:rPr>
      </w:pPr>
    </w:p>
    <w:p w14:paraId="1007FC2A" w14:textId="45F26527" w:rsidR="00AB13E7" w:rsidRPr="00DC0701" w:rsidRDefault="00AB13E7" w:rsidP="00D54F53">
      <w:pPr>
        <w:spacing w:after="0" w:line="360" w:lineRule="auto"/>
        <w:jc w:val="both"/>
        <w:rPr>
          <w:rFonts w:ascii="Times New Roman" w:hAnsi="Times New Roman" w:cs="Times New Roman"/>
          <w:sz w:val="24"/>
          <w:szCs w:val="24"/>
        </w:rPr>
      </w:pPr>
      <w:r w:rsidRPr="00DC0701">
        <w:rPr>
          <w:rFonts w:ascii="Times New Roman" w:hAnsi="Times New Roman" w:cs="Times New Roman"/>
          <w:sz w:val="24"/>
          <w:szCs w:val="24"/>
        </w:rPr>
        <w:tab/>
        <w:t>Biocompatible nanogels and</w:t>
      </w:r>
      <w:r w:rsidR="00496FE4">
        <w:rPr>
          <w:rFonts w:ascii="Times New Roman" w:hAnsi="Times New Roman" w:cs="Times New Roman"/>
          <w:sz w:val="24"/>
          <w:szCs w:val="24"/>
        </w:rPr>
        <w:t xml:space="preserve"> hydrogels can be synthesized with</w:t>
      </w:r>
      <w:r w:rsidRPr="00DC0701">
        <w:rPr>
          <w:rFonts w:ascii="Times New Roman" w:hAnsi="Times New Roman" w:cs="Times New Roman"/>
          <w:sz w:val="24"/>
          <w:szCs w:val="24"/>
        </w:rPr>
        <w:t xml:space="preserve"> three primary techniques. This is by the use of chemical, physical, and enzymatic crosslinking methods. Chemically cross-linked gels offer the advantage of stronger mechanical strength. This prevents </w:t>
      </w:r>
      <w:r w:rsidR="00496FE4">
        <w:rPr>
          <w:rFonts w:ascii="Times New Roman" w:hAnsi="Times New Roman" w:cs="Times New Roman"/>
          <w:sz w:val="24"/>
          <w:szCs w:val="24"/>
        </w:rPr>
        <w:t xml:space="preserve">their </w:t>
      </w:r>
      <w:r w:rsidRPr="00DC0701">
        <w:rPr>
          <w:rFonts w:ascii="Times New Roman" w:hAnsi="Times New Roman" w:cs="Times New Roman"/>
          <w:sz w:val="24"/>
          <w:szCs w:val="24"/>
        </w:rPr>
        <w:t xml:space="preserve">degradation in vivo and extends drug release time. However, when focusing on the encapsulation of biological therapeutics, chemical crosslinking is difficult to use without lengthy purifications steps due to the denaturing and harsh synthesis conditions. Physically cross-linked gels </w:t>
      </w:r>
      <w:r w:rsidR="00496FE4">
        <w:rPr>
          <w:rFonts w:ascii="Times New Roman" w:hAnsi="Times New Roman" w:cs="Times New Roman"/>
          <w:sz w:val="24"/>
          <w:szCs w:val="24"/>
        </w:rPr>
        <w:t xml:space="preserve">and enzymatic gels </w:t>
      </w:r>
      <w:r w:rsidRPr="00DC0701">
        <w:rPr>
          <w:rFonts w:ascii="Times New Roman" w:hAnsi="Times New Roman" w:cs="Times New Roman"/>
          <w:sz w:val="24"/>
          <w:szCs w:val="24"/>
        </w:rPr>
        <w:t>are useful in this regard because they are both biocompatible and biodegradable even though their m</w:t>
      </w:r>
      <w:r w:rsidR="00B1513A" w:rsidRPr="00DC0701">
        <w:rPr>
          <w:rFonts w:ascii="Times New Roman" w:hAnsi="Times New Roman" w:cs="Times New Roman"/>
          <w:sz w:val="24"/>
          <w:szCs w:val="24"/>
        </w:rPr>
        <w:t xml:space="preserve">echanical </w:t>
      </w:r>
      <w:r w:rsidR="00790E75" w:rsidRPr="00DC0701">
        <w:rPr>
          <w:rFonts w:ascii="Times New Roman" w:hAnsi="Times New Roman" w:cs="Times New Roman"/>
          <w:sz w:val="24"/>
          <w:szCs w:val="24"/>
        </w:rPr>
        <w:t>strength is lower</w:t>
      </w:r>
      <w:r w:rsidRPr="00DC0701">
        <w:rPr>
          <w:rFonts w:ascii="Times New Roman" w:hAnsi="Times New Roman" w:cs="Times New Roman"/>
          <w:sz w:val="24"/>
          <w:szCs w:val="24"/>
        </w:rPr>
        <w:t>.</w:t>
      </w:r>
      <w:r w:rsidR="005D41AD">
        <w:rPr>
          <w:rFonts w:ascii="Times New Roman" w:hAnsi="Times New Roman" w:cs="Times New Roman"/>
          <w:sz w:val="24"/>
          <w:szCs w:val="24"/>
          <w:vertAlign w:val="superscript"/>
        </w:rPr>
        <w:t>59</w:t>
      </w:r>
      <w:r w:rsidRPr="00DC0701">
        <w:rPr>
          <w:rFonts w:ascii="Times New Roman" w:hAnsi="Times New Roman" w:cs="Times New Roman"/>
          <w:sz w:val="24"/>
          <w:szCs w:val="24"/>
        </w:rPr>
        <w:t xml:space="preserve"> Enzymatic crosslinking is </w:t>
      </w:r>
      <w:r w:rsidR="00496FE4">
        <w:rPr>
          <w:rFonts w:ascii="Times New Roman" w:hAnsi="Times New Roman" w:cs="Times New Roman"/>
          <w:sz w:val="24"/>
          <w:szCs w:val="24"/>
        </w:rPr>
        <w:t xml:space="preserve">furthermore </w:t>
      </w:r>
      <w:r w:rsidRPr="00DC0701">
        <w:rPr>
          <w:rFonts w:ascii="Times New Roman" w:hAnsi="Times New Roman" w:cs="Times New Roman"/>
          <w:sz w:val="24"/>
          <w:szCs w:val="24"/>
        </w:rPr>
        <w:t xml:space="preserve">unique because it can substitute for either chemical or physical crosslinking and does not involve the use of cytotoxic reactants. However, this method has not been widely used due to the specificity of enzymes to </w:t>
      </w:r>
      <w:r w:rsidR="00496FE4">
        <w:rPr>
          <w:rFonts w:ascii="Times New Roman" w:hAnsi="Times New Roman" w:cs="Times New Roman"/>
          <w:sz w:val="24"/>
          <w:szCs w:val="24"/>
        </w:rPr>
        <w:t xml:space="preserve">their </w:t>
      </w:r>
      <w:r w:rsidRPr="00DC0701">
        <w:rPr>
          <w:rFonts w:ascii="Times New Roman" w:hAnsi="Times New Roman" w:cs="Times New Roman"/>
          <w:sz w:val="24"/>
          <w:szCs w:val="24"/>
        </w:rPr>
        <w:t>substrates and their sensitivity to environmental conditions.</w:t>
      </w:r>
    </w:p>
    <w:p w14:paraId="6149CCFE" w14:textId="77777777" w:rsidR="003B77EC" w:rsidRPr="00DC0701" w:rsidRDefault="003B77EC" w:rsidP="00D54F53">
      <w:pPr>
        <w:spacing w:after="0" w:line="360" w:lineRule="auto"/>
        <w:jc w:val="both"/>
        <w:rPr>
          <w:rFonts w:ascii="Times New Roman" w:hAnsi="Times New Roman" w:cs="Times New Roman"/>
          <w:sz w:val="24"/>
          <w:szCs w:val="24"/>
        </w:rPr>
      </w:pPr>
    </w:p>
    <w:p w14:paraId="1D61A1F7" w14:textId="11CAF34E" w:rsidR="00AB13E7" w:rsidRPr="00DC0701" w:rsidRDefault="00AB13E7" w:rsidP="00D54F53">
      <w:pPr>
        <w:spacing w:after="0" w:line="360" w:lineRule="auto"/>
        <w:jc w:val="both"/>
        <w:rPr>
          <w:rFonts w:ascii="Times New Roman" w:hAnsi="Times New Roman" w:cs="Times New Roman"/>
          <w:sz w:val="24"/>
          <w:szCs w:val="24"/>
        </w:rPr>
      </w:pPr>
      <w:r w:rsidRPr="00DC0701">
        <w:rPr>
          <w:rFonts w:ascii="Times New Roman" w:hAnsi="Times New Roman" w:cs="Times New Roman"/>
          <w:sz w:val="24"/>
          <w:szCs w:val="24"/>
        </w:rPr>
        <w:tab/>
      </w:r>
      <w:r w:rsidRPr="00DC0701">
        <w:rPr>
          <w:rFonts w:ascii="Times New Roman" w:hAnsi="Times New Roman" w:cs="Times New Roman"/>
          <w:b/>
          <w:sz w:val="24"/>
          <w:szCs w:val="24"/>
        </w:rPr>
        <w:t xml:space="preserve">Chemical Crosslinking. </w:t>
      </w:r>
      <w:r w:rsidRPr="00DC0701">
        <w:rPr>
          <w:rFonts w:ascii="Times New Roman" w:hAnsi="Times New Roman" w:cs="Times New Roman"/>
          <w:sz w:val="24"/>
          <w:szCs w:val="24"/>
        </w:rPr>
        <w:t xml:space="preserve">The polymers in </w:t>
      </w:r>
      <w:r w:rsidR="00496FE4">
        <w:rPr>
          <w:rFonts w:ascii="Times New Roman" w:hAnsi="Times New Roman" w:cs="Times New Roman"/>
          <w:sz w:val="24"/>
          <w:szCs w:val="24"/>
        </w:rPr>
        <w:t xml:space="preserve">chemically crosslinked </w:t>
      </w:r>
      <w:r w:rsidRPr="00DC0701">
        <w:rPr>
          <w:rFonts w:ascii="Times New Roman" w:hAnsi="Times New Roman" w:cs="Times New Roman"/>
          <w:sz w:val="24"/>
          <w:szCs w:val="24"/>
        </w:rPr>
        <w:t>gels are cross-linked using chemical means to form a covalent bond</w:t>
      </w:r>
      <w:r w:rsidR="00790E75" w:rsidRPr="00DC0701">
        <w:rPr>
          <w:rFonts w:ascii="Times New Roman" w:hAnsi="Times New Roman" w:cs="Times New Roman"/>
          <w:sz w:val="24"/>
          <w:szCs w:val="24"/>
        </w:rPr>
        <w:t xml:space="preserve"> between the matrix components</w:t>
      </w:r>
      <w:r w:rsidRPr="00DC0701">
        <w:rPr>
          <w:rFonts w:ascii="Times New Roman" w:hAnsi="Times New Roman" w:cs="Times New Roman"/>
          <w:sz w:val="24"/>
          <w:szCs w:val="24"/>
        </w:rPr>
        <w:t>.</w:t>
      </w:r>
      <w:r w:rsidR="00790E75" w:rsidRPr="00DC0701">
        <w:rPr>
          <w:rFonts w:ascii="Times New Roman" w:hAnsi="Times New Roman" w:cs="Times New Roman"/>
          <w:sz w:val="24"/>
          <w:szCs w:val="24"/>
          <w:vertAlign w:val="superscript"/>
        </w:rPr>
        <w:t>5</w:t>
      </w:r>
      <w:r w:rsidR="005D41AD">
        <w:rPr>
          <w:rFonts w:ascii="Times New Roman" w:hAnsi="Times New Roman" w:cs="Times New Roman"/>
          <w:sz w:val="24"/>
          <w:szCs w:val="24"/>
          <w:vertAlign w:val="superscript"/>
        </w:rPr>
        <w:t>1</w:t>
      </w:r>
      <w:r w:rsidRPr="00DC0701">
        <w:rPr>
          <w:rFonts w:ascii="Times New Roman" w:hAnsi="Times New Roman" w:cs="Times New Roman"/>
          <w:sz w:val="24"/>
          <w:szCs w:val="24"/>
        </w:rPr>
        <w:t xml:space="preserve"> There are many methods by which this is typically accomplished. One is by regular radical polymerization. In a study by Edman et al., a hydrogel was made from dextran polymers cross-linked with bisacrylamide using emulsion polymerization in a mixture of chloroform and toluene. Although dextran is a biocompatible polymer, the resulting hydrogel had to be extensively purified before application to remove all of the remaining excess bisacrylamide, chloroform, and toluene in order to b</w:t>
      </w:r>
      <w:r w:rsidR="00790E75" w:rsidRPr="00DC0701">
        <w:rPr>
          <w:rFonts w:ascii="Times New Roman" w:hAnsi="Times New Roman" w:cs="Times New Roman"/>
          <w:sz w:val="24"/>
          <w:szCs w:val="24"/>
        </w:rPr>
        <w:t>e considered biocompatible.</w:t>
      </w:r>
      <w:r w:rsidR="005D41AD">
        <w:rPr>
          <w:rFonts w:ascii="Times New Roman" w:hAnsi="Times New Roman" w:cs="Times New Roman"/>
          <w:sz w:val="24"/>
          <w:szCs w:val="24"/>
          <w:vertAlign w:val="superscript"/>
        </w:rPr>
        <w:t>60</w:t>
      </w:r>
      <w:r w:rsidRPr="00DC0701">
        <w:rPr>
          <w:rFonts w:ascii="Times New Roman" w:hAnsi="Times New Roman" w:cs="Times New Roman"/>
          <w:sz w:val="24"/>
          <w:szCs w:val="24"/>
        </w:rPr>
        <w:t xml:space="preserve"> Another type of chemical crosslinking can be achieved </w:t>
      </w:r>
      <w:r w:rsidR="00496FE4">
        <w:rPr>
          <w:rFonts w:ascii="Times New Roman" w:hAnsi="Times New Roman" w:cs="Times New Roman"/>
          <w:sz w:val="24"/>
          <w:szCs w:val="24"/>
        </w:rPr>
        <w:t>by</w:t>
      </w:r>
      <w:r w:rsidRPr="00DC0701">
        <w:rPr>
          <w:rFonts w:ascii="Times New Roman" w:hAnsi="Times New Roman" w:cs="Times New Roman"/>
          <w:sz w:val="24"/>
          <w:szCs w:val="24"/>
        </w:rPr>
        <w:t xml:space="preserve"> exposure to radiation. This can be done using either heat or light as an initiator. Raemdonck et al. used this method to produce nanogels via inverse miniemulsion photopolymerization. They used a mixture of biocompatible dextran monomers, methacrylate monomers, and photoinitiator to create the nanogel matrix upon exposure to 365 nm wavelength light. Again, these gels had to be put through an intensive purification process in order to be used for siRNA loading.</w:t>
      </w:r>
      <w:r w:rsidR="005D41AD">
        <w:rPr>
          <w:rFonts w:ascii="Times New Roman" w:hAnsi="Times New Roman" w:cs="Times New Roman"/>
          <w:sz w:val="24"/>
          <w:szCs w:val="24"/>
          <w:vertAlign w:val="superscript"/>
        </w:rPr>
        <w:t>61</w:t>
      </w:r>
      <w:r w:rsidRPr="00DC0701">
        <w:rPr>
          <w:rFonts w:ascii="Times New Roman" w:hAnsi="Times New Roman" w:cs="Times New Roman"/>
          <w:sz w:val="24"/>
          <w:szCs w:val="24"/>
        </w:rPr>
        <w:t xml:space="preserve"> Another method by which nanogels are made is through click chemistry. Known for its ability to perform chemical reactions in aqueous environments, click chemistry is a good method to crosslink polymers to form biocompatible hydrogel drug carriers. An example of a click nanogel synthesis can be seen from Heller et al. </w:t>
      </w:r>
      <w:r w:rsidR="00D92F5A" w:rsidRPr="00DC0701">
        <w:rPr>
          <w:rFonts w:ascii="Times New Roman" w:hAnsi="Times New Roman" w:cs="Times New Roman"/>
          <w:sz w:val="24"/>
          <w:szCs w:val="24"/>
        </w:rPr>
        <w:t xml:space="preserve">(Figure 1-3) </w:t>
      </w:r>
      <w:r w:rsidRPr="00DC0701">
        <w:rPr>
          <w:rFonts w:ascii="Times New Roman" w:hAnsi="Times New Roman" w:cs="Times New Roman"/>
          <w:sz w:val="24"/>
          <w:szCs w:val="24"/>
        </w:rPr>
        <w:t>where they used biphosphate-functionalized dextran</w:t>
      </w:r>
      <w:r w:rsidR="00B50DFD">
        <w:rPr>
          <w:rFonts w:ascii="Times New Roman" w:hAnsi="Times New Roman" w:cs="Times New Roman"/>
          <w:sz w:val="24"/>
          <w:szCs w:val="24"/>
        </w:rPr>
        <w:t xml:space="preserve"> </w:t>
      </w:r>
      <w:r w:rsidRPr="00DC0701">
        <w:rPr>
          <w:rFonts w:ascii="Times New Roman" w:hAnsi="Times New Roman" w:cs="Times New Roman"/>
          <w:sz w:val="24"/>
          <w:szCs w:val="24"/>
        </w:rPr>
        <w:lastRenderedPageBreak/>
        <w:t>cross-linked by copper alkyne-azide cycloaddition</w:t>
      </w:r>
      <w:hyperlink r:id="rId12" w:anchor="bib17" w:history="1"/>
      <w:r w:rsidR="00790E75" w:rsidRPr="00DC0701">
        <w:rPr>
          <w:rFonts w:ascii="Times New Roman" w:hAnsi="Times New Roman" w:cs="Times New Roman"/>
          <w:sz w:val="24"/>
          <w:szCs w:val="24"/>
        </w:rPr>
        <w:t>.</w:t>
      </w:r>
      <w:r w:rsidR="00790E75" w:rsidRPr="00DC0701">
        <w:rPr>
          <w:rFonts w:ascii="Times New Roman" w:hAnsi="Times New Roman" w:cs="Times New Roman"/>
          <w:sz w:val="24"/>
          <w:szCs w:val="24"/>
          <w:vertAlign w:val="superscript"/>
        </w:rPr>
        <w:t>6</w:t>
      </w:r>
      <w:r w:rsidR="005D41AD">
        <w:rPr>
          <w:rFonts w:ascii="Times New Roman" w:hAnsi="Times New Roman" w:cs="Times New Roman"/>
          <w:sz w:val="24"/>
          <w:szCs w:val="24"/>
          <w:vertAlign w:val="superscript"/>
        </w:rPr>
        <w:t>2</w:t>
      </w:r>
      <w:r w:rsidRPr="00DC0701">
        <w:rPr>
          <w:rFonts w:ascii="Times New Roman" w:hAnsi="Times New Roman" w:cs="Times New Roman"/>
          <w:sz w:val="24"/>
          <w:szCs w:val="24"/>
        </w:rPr>
        <w:t xml:space="preserve"> Although a simple synthesis, in order to remove the copper conta</w:t>
      </w:r>
      <w:r w:rsidR="00F74233" w:rsidRPr="00DC0701">
        <w:rPr>
          <w:rFonts w:ascii="Times New Roman" w:hAnsi="Times New Roman" w:cs="Times New Roman"/>
          <w:sz w:val="24"/>
          <w:szCs w:val="24"/>
        </w:rPr>
        <w:t>mination a multiple day purification</w:t>
      </w:r>
      <w:r w:rsidRPr="00DC0701">
        <w:rPr>
          <w:rFonts w:ascii="Times New Roman" w:hAnsi="Times New Roman" w:cs="Times New Roman"/>
          <w:sz w:val="24"/>
          <w:szCs w:val="24"/>
        </w:rPr>
        <w:t xml:space="preserve"> protocol had to be followed. There are other types of click chemistry that are used to synthesize nanogels, however </w:t>
      </w:r>
      <w:r w:rsidR="00496FE4">
        <w:rPr>
          <w:rFonts w:ascii="Times New Roman" w:hAnsi="Times New Roman" w:cs="Times New Roman"/>
          <w:sz w:val="24"/>
          <w:szCs w:val="24"/>
        </w:rPr>
        <w:t xml:space="preserve">nearly </w:t>
      </w:r>
      <w:r w:rsidRPr="00DC0701">
        <w:rPr>
          <w:rFonts w:ascii="Times New Roman" w:hAnsi="Times New Roman" w:cs="Times New Roman"/>
          <w:sz w:val="24"/>
          <w:szCs w:val="24"/>
        </w:rPr>
        <w:t>all have contaminants, complex synthesis, or unfavorable side re</w:t>
      </w:r>
      <w:r w:rsidR="00790E75" w:rsidRPr="00DC0701">
        <w:rPr>
          <w:rFonts w:ascii="Times New Roman" w:hAnsi="Times New Roman" w:cs="Times New Roman"/>
          <w:sz w:val="24"/>
          <w:szCs w:val="24"/>
        </w:rPr>
        <w:t>actions with which to contend.</w:t>
      </w:r>
      <w:r w:rsidR="005D41AD">
        <w:rPr>
          <w:rFonts w:ascii="Times New Roman" w:hAnsi="Times New Roman" w:cs="Times New Roman"/>
          <w:sz w:val="24"/>
          <w:szCs w:val="24"/>
          <w:vertAlign w:val="superscript"/>
        </w:rPr>
        <w:t>63</w:t>
      </w:r>
    </w:p>
    <w:p w14:paraId="14694DE7" w14:textId="77777777" w:rsidR="0060320B" w:rsidRPr="00DC0701" w:rsidRDefault="0060320B" w:rsidP="00D54F53">
      <w:pPr>
        <w:spacing w:after="0" w:line="360" w:lineRule="auto"/>
        <w:jc w:val="both"/>
        <w:rPr>
          <w:rFonts w:ascii="Times New Roman" w:hAnsi="Times New Roman" w:cs="Times New Roman"/>
          <w:sz w:val="24"/>
          <w:szCs w:val="24"/>
        </w:rPr>
      </w:pPr>
    </w:p>
    <w:p w14:paraId="26DE625F" w14:textId="77777777" w:rsidR="0060320B" w:rsidRPr="00DC0701" w:rsidRDefault="0060320B" w:rsidP="00D54F53">
      <w:pPr>
        <w:spacing w:after="0" w:line="360" w:lineRule="auto"/>
        <w:jc w:val="both"/>
        <w:rPr>
          <w:rFonts w:ascii="Times New Roman" w:hAnsi="Times New Roman" w:cs="Times New Roman"/>
          <w:sz w:val="24"/>
          <w:szCs w:val="24"/>
        </w:rPr>
      </w:pPr>
    </w:p>
    <w:p w14:paraId="714EA7BE" w14:textId="41A45CC4" w:rsidR="0060320B" w:rsidRPr="00DC0701" w:rsidRDefault="0060320B" w:rsidP="0060320B">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5987A963" wp14:editId="54C4996D">
            <wp:extent cx="4067175" cy="1589935"/>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Heller.jpg"/>
                    <pic:cNvPicPr/>
                  </pic:nvPicPr>
                  <pic:blipFill>
                    <a:blip r:embed="rId13">
                      <a:extLst>
                        <a:ext uri="{28A0092B-C50C-407E-A947-70E740481C1C}">
                          <a14:useLocalDpi xmlns:a14="http://schemas.microsoft.com/office/drawing/2010/main" val="0"/>
                        </a:ext>
                      </a:extLst>
                    </a:blip>
                    <a:stretch>
                      <a:fillRect/>
                    </a:stretch>
                  </pic:blipFill>
                  <pic:spPr>
                    <a:xfrm>
                      <a:off x="0" y="0"/>
                      <a:ext cx="4135496" cy="1616643"/>
                    </a:xfrm>
                    <a:prstGeom prst="rect">
                      <a:avLst/>
                    </a:prstGeom>
                  </pic:spPr>
                </pic:pic>
              </a:graphicData>
            </a:graphic>
          </wp:inline>
        </w:drawing>
      </w:r>
    </w:p>
    <w:p w14:paraId="153ECA49" w14:textId="464562D0" w:rsidR="0060320B" w:rsidRPr="00DC0701" w:rsidRDefault="0060320B" w:rsidP="0060320B">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(1-3). An example of chemical crosslinking to form nanogels with a click synthesis method published by Heller et al.</w:t>
      </w:r>
      <w:r w:rsidR="005D41AD">
        <w:rPr>
          <w:rFonts w:ascii="Times New Roman" w:hAnsi="Times New Roman" w:cs="Times New Roman"/>
          <w:sz w:val="24"/>
          <w:szCs w:val="24"/>
          <w:vertAlign w:val="superscript"/>
        </w:rPr>
        <w:t>62</w:t>
      </w:r>
      <w:r w:rsidRPr="00DC0701">
        <w:rPr>
          <w:rFonts w:ascii="Times New Roman" w:hAnsi="Times New Roman" w:cs="Times New Roman"/>
          <w:sz w:val="24"/>
          <w:szCs w:val="24"/>
        </w:rPr>
        <w:t xml:space="preserve"> </w:t>
      </w:r>
    </w:p>
    <w:p w14:paraId="3C70ACFB" w14:textId="77777777" w:rsidR="0060320B" w:rsidRPr="00DC0701" w:rsidRDefault="0060320B" w:rsidP="0060320B">
      <w:pPr>
        <w:spacing w:after="0" w:line="360" w:lineRule="auto"/>
        <w:rPr>
          <w:rFonts w:ascii="Times New Roman" w:hAnsi="Times New Roman" w:cs="Times New Roman"/>
          <w:sz w:val="24"/>
          <w:szCs w:val="24"/>
        </w:rPr>
      </w:pPr>
    </w:p>
    <w:p w14:paraId="674A1672" w14:textId="77777777" w:rsidR="003B77EC" w:rsidRPr="00DC0701" w:rsidRDefault="003B77EC" w:rsidP="00D54F53">
      <w:pPr>
        <w:spacing w:after="0" w:line="360" w:lineRule="auto"/>
        <w:jc w:val="both"/>
        <w:rPr>
          <w:rFonts w:ascii="Times New Roman" w:hAnsi="Times New Roman" w:cs="Times New Roman"/>
          <w:sz w:val="24"/>
          <w:szCs w:val="24"/>
        </w:rPr>
      </w:pPr>
    </w:p>
    <w:p w14:paraId="7AEF736F" w14:textId="6DCC2CFE" w:rsidR="00452286" w:rsidRPr="00DC0701" w:rsidRDefault="00AB13E7" w:rsidP="00B70070">
      <w:pPr>
        <w:spacing w:after="0" w:line="360" w:lineRule="auto"/>
        <w:jc w:val="both"/>
        <w:rPr>
          <w:rFonts w:ascii="Times New Roman" w:hAnsi="Times New Roman" w:cs="Times New Roman"/>
          <w:sz w:val="24"/>
          <w:szCs w:val="24"/>
        </w:rPr>
      </w:pPr>
      <w:r w:rsidRPr="00DC0701">
        <w:rPr>
          <w:rFonts w:ascii="Times New Roman" w:hAnsi="Times New Roman" w:cs="Times New Roman"/>
          <w:sz w:val="24"/>
          <w:szCs w:val="24"/>
        </w:rPr>
        <w:tab/>
      </w:r>
      <w:r w:rsidRPr="00DC0701">
        <w:rPr>
          <w:rFonts w:ascii="Times New Roman" w:hAnsi="Times New Roman" w:cs="Times New Roman"/>
          <w:b/>
          <w:sz w:val="24"/>
          <w:szCs w:val="24"/>
        </w:rPr>
        <w:t xml:space="preserve">Physical Crosslinking. </w:t>
      </w:r>
      <w:r w:rsidRPr="00DC0701">
        <w:rPr>
          <w:rFonts w:ascii="Times New Roman" w:hAnsi="Times New Roman" w:cs="Times New Roman"/>
          <w:sz w:val="24"/>
          <w:szCs w:val="24"/>
        </w:rPr>
        <w:t xml:space="preserve">When aiming for the encapsulation of biological therapeutics, a much more biocompatible choice is the use of physically cross-linked nanogels. These are created when polymers are cross-linked in </w:t>
      </w:r>
      <w:r w:rsidR="00790E75" w:rsidRPr="00DC0701">
        <w:rPr>
          <w:rFonts w:ascii="Times New Roman" w:hAnsi="Times New Roman" w:cs="Times New Roman"/>
          <w:sz w:val="24"/>
          <w:szCs w:val="24"/>
        </w:rPr>
        <w:t>a manner that is not covalent</w:t>
      </w:r>
      <w:r w:rsidRPr="00DC0701">
        <w:rPr>
          <w:rFonts w:ascii="Times New Roman" w:hAnsi="Times New Roman" w:cs="Times New Roman"/>
          <w:sz w:val="24"/>
          <w:szCs w:val="24"/>
        </w:rPr>
        <w:t>.</w:t>
      </w:r>
      <w:r w:rsidR="00790E75" w:rsidRPr="00DC0701">
        <w:rPr>
          <w:rFonts w:ascii="Times New Roman" w:hAnsi="Times New Roman" w:cs="Times New Roman"/>
          <w:sz w:val="24"/>
          <w:szCs w:val="24"/>
          <w:vertAlign w:val="superscript"/>
        </w:rPr>
        <w:t>5</w:t>
      </w:r>
      <w:r w:rsidR="005D41AD">
        <w:rPr>
          <w:rFonts w:ascii="Times New Roman" w:hAnsi="Times New Roman" w:cs="Times New Roman"/>
          <w:sz w:val="24"/>
          <w:szCs w:val="24"/>
          <w:vertAlign w:val="superscript"/>
        </w:rPr>
        <w:t>1</w:t>
      </w:r>
      <w:r w:rsidRPr="00DC0701">
        <w:rPr>
          <w:rFonts w:ascii="Times New Roman" w:hAnsi="Times New Roman" w:cs="Times New Roman"/>
          <w:sz w:val="24"/>
          <w:szCs w:val="24"/>
        </w:rPr>
        <w:t xml:space="preserve"> Although the linkages are less sturdy and therefore degrade more quickly, physically cross-linked gels are very simple to make and typically require no purification steps before use. Additionally, synthesis can occur at room temperature, </w:t>
      </w:r>
      <w:r w:rsidR="008B5CB9">
        <w:rPr>
          <w:rFonts w:ascii="Times New Roman" w:hAnsi="Times New Roman" w:cs="Times New Roman"/>
          <w:sz w:val="24"/>
          <w:szCs w:val="24"/>
        </w:rPr>
        <w:t>physiological pH</w:t>
      </w:r>
      <w:r w:rsidRPr="00DC0701">
        <w:rPr>
          <w:rFonts w:ascii="Times New Roman" w:hAnsi="Times New Roman" w:cs="Times New Roman"/>
          <w:sz w:val="24"/>
          <w:szCs w:val="24"/>
        </w:rPr>
        <w:t xml:space="preserve">, and </w:t>
      </w:r>
      <w:r w:rsidR="008B5CB9">
        <w:rPr>
          <w:rFonts w:ascii="Times New Roman" w:hAnsi="Times New Roman" w:cs="Times New Roman"/>
          <w:sz w:val="24"/>
          <w:szCs w:val="24"/>
        </w:rPr>
        <w:t>in aqueous solution</w:t>
      </w:r>
      <w:r w:rsidRPr="00DC0701">
        <w:rPr>
          <w:rFonts w:ascii="Times New Roman" w:hAnsi="Times New Roman" w:cs="Times New Roman"/>
          <w:sz w:val="24"/>
          <w:szCs w:val="24"/>
        </w:rPr>
        <w:t>. Some attractive forces used to crosslink nanogels include hydrogen bo</w:t>
      </w:r>
      <w:r w:rsidR="00507EBE" w:rsidRPr="00DC0701">
        <w:rPr>
          <w:rFonts w:ascii="Times New Roman" w:hAnsi="Times New Roman" w:cs="Times New Roman"/>
          <w:sz w:val="24"/>
          <w:szCs w:val="24"/>
        </w:rPr>
        <w:t xml:space="preserve">nding, hydrophobic aggregation, </w:t>
      </w:r>
      <w:r w:rsidRPr="00DC0701">
        <w:rPr>
          <w:rFonts w:ascii="Times New Roman" w:hAnsi="Times New Roman" w:cs="Times New Roman"/>
          <w:sz w:val="24"/>
          <w:szCs w:val="24"/>
        </w:rPr>
        <w:t>stereocomplexation, and cha</w:t>
      </w:r>
      <w:r w:rsidR="00790E75" w:rsidRPr="00DC0701">
        <w:rPr>
          <w:rFonts w:ascii="Times New Roman" w:hAnsi="Times New Roman" w:cs="Times New Roman"/>
          <w:sz w:val="24"/>
          <w:szCs w:val="24"/>
        </w:rPr>
        <w:t>rge condensation.</w:t>
      </w:r>
      <w:r w:rsidR="00790E75" w:rsidRPr="00DC0701">
        <w:rPr>
          <w:rFonts w:ascii="Times New Roman" w:hAnsi="Times New Roman" w:cs="Times New Roman"/>
          <w:sz w:val="24"/>
          <w:szCs w:val="24"/>
          <w:vertAlign w:val="superscript"/>
        </w:rPr>
        <w:t>5</w:t>
      </w:r>
      <w:r w:rsidR="005D41AD">
        <w:rPr>
          <w:rFonts w:ascii="Times New Roman" w:hAnsi="Times New Roman" w:cs="Times New Roman"/>
          <w:sz w:val="24"/>
          <w:szCs w:val="24"/>
          <w:vertAlign w:val="superscript"/>
        </w:rPr>
        <w:t>8</w:t>
      </w:r>
      <w:r w:rsidRPr="00DC0701">
        <w:rPr>
          <w:rFonts w:ascii="Times New Roman" w:hAnsi="Times New Roman" w:cs="Times New Roman"/>
          <w:sz w:val="24"/>
          <w:szCs w:val="24"/>
        </w:rPr>
        <w:t xml:space="preserve"> Gels </w:t>
      </w:r>
      <w:r w:rsidR="009F0AC6" w:rsidRPr="00DC0701">
        <w:rPr>
          <w:rFonts w:ascii="Times New Roman" w:hAnsi="Times New Roman" w:cs="Times New Roman"/>
          <w:sz w:val="24"/>
          <w:szCs w:val="24"/>
        </w:rPr>
        <w:t xml:space="preserve">physically crosslinked through </w:t>
      </w:r>
      <w:r w:rsidRPr="00DC0701">
        <w:rPr>
          <w:rFonts w:ascii="Times New Roman" w:hAnsi="Times New Roman" w:cs="Times New Roman"/>
          <w:sz w:val="24"/>
          <w:szCs w:val="24"/>
        </w:rPr>
        <w:t xml:space="preserve">hydrogen </w:t>
      </w:r>
      <w:r w:rsidR="009E4644" w:rsidRPr="00DC0701">
        <w:rPr>
          <w:rFonts w:ascii="Times New Roman" w:hAnsi="Times New Roman" w:cs="Times New Roman"/>
          <w:sz w:val="24"/>
          <w:szCs w:val="24"/>
        </w:rPr>
        <w:t>bonds demonstrate problems</w:t>
      </w:r>
      <w:r w:rsidR="009F0AC6" w:rsidRPr="00DC0701">
        <w:rPr>
          <w:rFonts w:ascii="Times New Roman" w:hAnsi="Times New Roman" w:cs="Times New Roman"/>
          <w:sz w:val="24"/>
          <w:szCs w:val="24"/>
        </w:rPr>
        <w:t xml:space="preserve"> </w:t>
      </w:r>
      <w:r w:rsidR="009E4644" w:rsidRPr="00DC0701">
        <w:rPr>
          <w:rFonts w:ascii="Times New Roman" w:hAnsi="Times New Roman" w:cs="Times New Roman"/>
          <w:sz w:val="24"/>
          <w:szCs w:val="24"/>
        </w:rPr>
        <w:t>when used for</w:t>
      </w:r>
      <w:r w:rsidR="009F0AC6"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delivery </w:t>
      </w:r>
      <w:r w:rsidR="009F0AC6" w:rsidRPr="00DC0701">
        <w:rPr>
          <w:rFonts w:ascii="Times New Roman" w:hAnsi="Times New Roman" w:cs="Times New Roman"/>
          <w:sz w:val="24"/>
          <w:szCs w:val="24"/>
        </w:rPr>
        <w:t xml:space="preserve">applications </w:t>
      </w:r>
      <w:r w:rsidRPr="00DC0701">
        <w:rPr>
          <w:rFonts w:ascii="Times New Roman" w:hAnsi="Times New Roman" w:cs="Times New Roman"/>
          <w:sz w:val="24"/>
          <w:szCs w:val="24"/>
        </w:rPr>
        <w:t xml:space="preserve">as </w:t>
      </w:r>
      <w:r w:rsidR="008B5CB9">
        <w:rPr>
          <w:rFonts w:ascii="Times New Roman" w:hAnsi="Times New Roman" w:cs="Times New Roman"/>
          <w:sz w:val="24"/>
          <w:szCs w:val="24"/>
        </w:rPr>
        <w:t>the bonds are so weak that the gels</w:t>
      </w:r>
      <w:r w:rsidRPr="00DC0701">
        <w:rPr>
          <w:rFonts w:ascii="Times New Roman" w:hAnsi="Times New Roman" w:cs="Times New Roman"/>
          <w:sz w:val="24"/>
          <w:szCs w:val="24"/>
        </w:rPr>
        <w:t xml:space="preserve"> dis</w:t>
      </w:r>
      <w:r w:rsidR="00790E75" w:rsidRPr="00DC0701">
        <w:rPr>
          <w:rFonts w:ascii="Times New Roman" w:hAnsi="Times New Roman" w:cs="Times New Roman"/>
          <w:sz w:val="24"/>
          <w:szCs w:val="24"/>
        </w:rPr>
        <w:t>solve in a matter of hours</w:t>
      </w:r>
      <w:r w:rsidRPr="00DC0701">
        <w:rPr>
          <w:rFonts w:ascii="Times New Roman" w:hAnsi="Times New Roman" w:cs="Times New Roman"/>
          <w:sz w:val="24"/>
          <w:szCs w:val="24"/>
        </w:rPr>
        <w:t>.</w:t>
      </w:r>
      <w:r w:rsidR="00790E75" w:rsidRPr="00DC0701">
        <w:rPr>
          <w:rFonts w:ascii="Times New Roman" w:hAnsi="Times New Roman" w:cs="Times New Roman"/>
          <w:sz w:val="24"/>
          <w:szCs w:val="24"/>
          <w:vertAlign w:val="superscript"/>
        </w:rPr>
        <w:t>5</w:t>
      </w:r>
      <w:r w:rsidR="005D41AD">
        <w:rPr>
          <w:rFonts w:ascii="Times New Roman" w:hAnsi="Times New Roman" w:cs="Times New Roman"/>
          <w:sz w:val="24"/>
          <w:szCs w:val="24"/>
          <w:vertAlign w:val="superscript"/>
        </w:rPr>
        <w:t>8</w:t>
      </w:r>
      <w:r w:rsidR="004A5556" w:rsidRPr="00DC0701">
        <w:rPr>
          <w:rFonts w:ascii="Times New Roman" w:hAnsi="Times New Roman" w:cs="Times New Roman"/>
          <w:sz w:val="24"/>
          <w:szCs w:val="24"/>
        </w:rPr>
        <w:t xml:space="preserve"> </w:t>
      </w:r>
      <w:r w:rsidR="009F0AC6" w:rsidRPr="00DC0701">
        <w:rPr>
          <w:rFonts w:ascii="Times New Roman" w:hAnsi="Times New Roman" w:cs="Times New Roman"/>
          <w:sz w:val="24"/>
          <w:szCs w:val="24"/>
        </w:rPr>
        <w:t>Hydrophobically aggregated gels are usually not appropriate for biotherapeutic delivery as the interior environment of the gel</w:t>
      </w:r>
      <w:r w:rsidR="009E4644" w:rsidRPr="00DC0701">
        <w:rPr>
          <w:rFonts w:ascii="Times New Roman" w:hAnsi="Times New Roman" w:cs="Times New Roman"/>
          <w:sz w:val="24"/>
          <w:szCs w:val="24"/>
        </w:rPr>
        <w:t xml:space="preserve"> is hydrophobic which </w:t>
      </w:r>
      <w:r w:rsidR="007679D2" w:rsidRPr="00DC0701">
        <w:rPr>
          <w:rFonts w:ascii="Times New Roman" w:hAnsi="Times New Roman" w:cs="Times New Roman"/>
          <w:sz w:val="24"/>
          <w:szCs w:val="24"/>
        </w:rPr>
        <w:t xml:space="preserve">disrupts the organization of  many </w:t>
      </w:r>
      <w:r w:rsidR="009F0AC6" w:rsidRPr="00DC0701">
        <w:rPr>
          <w:rFonts w:ascii="Times New Roman" w:hAnsi="Times New Roman" w:cs="Times New Roman"/>
          <w:sz w:val="24"/>
          <w:szCs w:val="24"/>
        </w:rPr>
        <w:t>biological molecules.</w:t>
      </w:r>
      <w:r w:rsidR="001F519F" w:rsidRPr="008B5CB9">
        <w:rPr>
          <w:rFonts w:ascii="Times New Roman" w:hAnsi="Times New Roman" w:cs="Times New Roman"/>
          <w:sz w:val="24"/>
          <w:szCs w:val="24"/>
          <w:vertAlign w:val="superscript"/>
        </w:rPr>
        <w:t>6</w:t>
      </w:r>
      <w:r w:rsidR="00891984" w:rsidRPr="008B5CB9">
        <w:rPr>
          <w:rFonts w:ascii="Times New Roman" w:hAnsi="Times New Roman" w:cs="Times New Roman"/>
          <w:sz w:val="24"/>
          <w:szCs w:val="24"/>
          <w:vertAlign w:val="superscript"/>
        </w:rPr>
        <w:t>4</w:t>
      </w:r>
      <w:r w:rsidR="008B5CB9">
        <w:rPr>
          <w:rFonts w:ascii="Times New Roman" w:hAnsi="Times New Roman" w:cs="Times New Roman"/>
          <w:sz w:val="24"/>
          <w:szCs w:val="24"/>
        </w:rPr>
        <w:t xml:space="preserve"> </w:t>
      </w:r>
      <w:r w:rsidR="004A5556" w:rsidRPr="00DC0701">
        <w:rPr>
          <w:rFonts w:ascii="Times New Roman" w:hAnsi="Times New Roman" w:cs="Times New Roman"/>
          <w:sz w:val="24"/>
          <w:szCs w:val="24"/>
        </w:rPr>
        <w:t>Stereocomplexation, which refers to</w:t>
      </w:r>
      <w:r w:rsidRPr="00DC0701">
        <w:rPr>
          <w:rFonts w:ascii="Times New Roman" w:hAnsi="Times New Roman" w:cs="Times New Roman"/>
          <w:sz w:val="24"/>
          <w:szCs w:val="24"/>
        </w:rPr>
        <w:t xml:space="preserve"> the attraction between enantiomers, is also suboptimal due to the sensitivity of the complexed bonds to polymer identitie</w:t>
      </w:r>
      <w:r w:rsidR="00790E75" w:rsidRPr="00DC0701">
        <w:rPr>
          <w:rFonts w:ascii="Times New Roman" w:hAnsi="Times New Roman" w:cs="Times New Roman"/>
          <w:sz w:val="24"/>
          <w:szCs w:val="24"/>
        </w:rPr>
        <w:t>s and the dominant solvent</w:t>
      </w:r>
      <w:r w:rsidRPr="00DC0701">
        <w:rPr>
          <w:rFonts w:ascii="Times New Roman" w:hAnsi="Times New Roman" w:cs="Times New Roman"/>
          <w:sz w:val="24"/>
          <w:szCs w:val="24"/>
        </w:rPr>
        <w:t>.</w:t>
      </w:r>
      <w:r w:rsidR="005D41AD">
        <w:rPr>
          <w:rFonts w:ascii="Times New Roman" w:hAnsi="Times New Roman" w:cs="Times New Roman"/>
          <w:sz w:val="24"/>
          <w:szCs w:val="24"/>
          <w:vertAlign w:val="superscript"/>
        </w:rPr>
        <w:t>58</w:t>
      </w:r>
      <w:r w:rsidRPr="00DC0701">
        <w:rPr>
          <w:rFonts w:ascii="Times New Roman" w:hAnsi="Times New Roman" w:cs="Times New Roman"/>
          <w:sz w:val="24"/>
          <w:szCs w:val="24"/>
        </w:rPr>
        <w:t xml:space="preserve"> </w:t>
      </w:r>
      <w:r w:rsidR="00B70070" w:rsidRPr="00DC0701">
        <w:rPr>
          <w:rFonts w:ascii="Times New Roman" w:hAnsi="Times New Roman" w:cs="Times New Roman"/>
          <w:sz w:val="24"/>
          <w:szCs w:val="24"/>
        </w:rPr>
        <w:t xml:space="preserve">There are other types of reversible interactions that can be used to make gels, however, </w:t>
      </w:r>
      <w:r w:rsidR="00B70070" w:rsidRPr="00DC0701">
        <w:rPr>
          <w:rFonts w:ascii="Times New Roman" w:hAnsi="Times New Roman" w:cs="Times New Roman"/>
          <w:sz w:val="24"/>
          <w:szCs w:val="24"/>
        </w:rPr>
        <w:lastRenderedPageBreak/>
        <w:t xml:space="preserve">they are not extensively used in literature and will thus not be discussed. </w:t>
      </w:r>
      <w:r w:rsidR="009F0AC6" w:rsidRPr="00DC0701">
        <w:rPr>
          <w:rFonts w:ascii="Times New Roman" w:hAnsi="Times New Roman" w:cs="Times New Roman"/>
          <w:sz w:val="24"/>
          <w:szCs w:val="24"/>
        </w:rPr>
        <w:t>For in vivo drug delivery purposes, charge condensation is a good biocompatible and simple option.</w:t>
      </w:r>
    </w:p>
    <w:p w14:paraId="458F37E1" w14:textId="521C4C96" w:rsidR="00AB13E7" w:rsidRPr="00DC0701" w:rsidRDefault="009E4644" w:rsidP="005D5CEF">
      <w:pPr>
        <w:spacing w:after="0" w:line="360" w:lineRule="auto"/>
        <w:ind w:firstLine="720"/>
        <w:jc w:val="both"/>
        <w:rPr>
          <w:rFonts w:ascii="Times New Roman" w:hAnsi="Times New Roman" w:cs="Times New Roman"/>
          <w:sz w:val="24"/>
          <w:szCs w:val="24"/>
        </w:rPr>
      </w:pPr>
      <w:r w:rsidRPr="00DC0701">
        <w:rPr>
          <w:rFonts w:ascii="Times New Roman" w:hAnsi="Times New Roman" w:cs="Times New Roman"/>
          <w:sz w:val="24"/>
          <w:szCs w:val="24"/>
        </w:rPr>
        <w:t>Charge condensation</w:t>
      </w:r>
      <w:r w:rsidR="00AB13E7" w:rsidRPr="00DC0701">
        <w:rPr>
          <w:rFonts w:ascii="Times New Roman" w:hAnsi="Times New Roman" w:cs="Times New Roman"/>
          <w:sz w:val="24"/>
          <w:szCs w:val="24"/>
        </w:rPr>
        <w:t xml:space="preserve"> is the simplest </w:t>
      </w:r>
      <w:r w:rsidRPr="00DC0701">
        <w:rPr>
          <w:rFonts w:ascii="Times New Roman" w:hAnsi="Times New Roman" w:cs="Times New Roman"/>
          <w:sz w:val="24"/>
          <w:szCs w:val="24"/>
        </w:rPr>
        <w:t>method of the listed</w:t>
      </w:r>
      <w:r w:rsidR="00AB13E7" w:rsidRPr="00DC0701">
        <w:rPr>
          <w:rFonts w:ascii="Times New Roman" w:hAnsi="Times New Roman" w:cs="Times New Roman"/>
          <w:sz w:val="24"/>
          <w:szCs w:val="24"/>
        </w:rPr>
        <w:t xml:space="preserve"> physical crosslinking methods and thus the most widely used. Charge condensation occurs in solution when two oppositely charged molecules exhibit a strong enough attraction for each other to create a cross-linked matrix. This gelation process can occur between many types of molecules such as: polymers with opposite charges and polymers and ions with opposite charges </w:t>
      </w:r>
      <w:r w:rsidR="00D92F5A" w:rsidRPr="00DC0701">
        <w:rPr>
          <w:rFonts w:ascii="Times New Roman" w:hAnsi="Times New Roman" w:cs="Times New Roman"/>
          <w:sz w:val="24"/>
          <w:szCs w:val="24"/>
        </w:rPr>
        <w:t>(Figure 1-4)</w:t>
      </w:r>
      <w:r w:rsidR="00AB13E7" w:rsidRPr="00DC0701">
        <w:rPr>
          <w:rFonts w:ascii="Times New Roman" w:hAnsi="Times New Roman" w:cs="Times New Roman"/>
          <w:sz w:val="24"/>
          <w:szCs w:val="24"/>
        </w:rPr>
        <w:t>.</w:t>
      </w:r>
      <w:r w:rsidR="00790E75" w:rsidRPr="00DC0701">
        <w:rPr>
          <w:rFonts w:ascii="Times New Roman" w:hAnsi="Times New Roman" w:cs="Times New Roman"/>
          <w:sz w:val="24"/>
          <w:szCs w:val="24"/>
          <w:vertAlign w:val="superscript"/>
        </w:rPr>
        <w:t>5</w:t>
      </w:r>
      <w:r w:rsidR="005D41AD">
        <w:rPr>
          <w:rFonts w:ascii="Times New Roman" w:hAnsi="Times New Roman" w:cs="Times New Roman"/>
          <w:sz w:val="24"/>
          <w:szCs w:val="24"/>
          <w:vertAlign w:val="superscript"/>
        </w:rPr>
        <w:t>8</w:t>
      </w:r>
      <w:r w:rsidR="00AB13E7" w:rsidRPr="00DC0701">
        <w:rPr>
          <w:rFonts w:ascii="Times New Roman" w:hAnsi="Times New Roman" w:cs="Times New Roman"/>
          <w:sz w:val="24"/>
          <w:szCs w:val="24"/>
        </w:rPr>
        <w:t xml:space="preserve"> The novelty of synthesizing hydrogels with charge condensation comes from the simplicity of the synthesis method which usually only requires 2-3 steps and does not need any final purification before use. An example of a nanogel synthesized using this method comes from authors Papadimitriou et al. They used chitosan grafted poly(ethylene glycol) copolymers cross-linked with both poly(glutamic acid) and tripolyphosphate to encapsulate bovine serum albumin (BSA) protein</w:t>
      </w:r>
      <w:r w:rsidR="008B5CB9">
        <w:rPr>
          <w:rFonts w:ascii="Times New Roman" w:hAnsi="Times New Roman" w:cs="Times New Roman"/>
          <w:sz w:val="24"/>
          <w:szCs w:val="24"/>
        </w:rPr>
        <w:t xml:space="preserve"> and slow its release</w:t>
      </w:r>
      <w:r w:rsidR="00AB13E7" w:rsidRPr="00DC0701">
        <w:rPr>
          <w:rFonts w:ascii="Times New Roman" w:hAnsi="Times New Roman" w:cs="Times New Roman"/>
          <w:sz w:val="24"/>
          <w:szCs w:val="24"/>
        </w:rPr>
        <w:t>. They demonstrated an increase in the time at which 80% BSA is released from an initial 20 hours to 80 hours in vitro with their system.</w:t>
      </w:r>
      <w:r w:rsidR="005D41AD">
        <w:rPr>
          <w:rFonts w:ascii="Times New Roman" w:hAnsi="Times New Roman" w:cs="Times New Roman"/>
          <w:sz w:val="24"/>
          <w:szCs w:val="24"/>
          <w:vertAlign w:val="superscript"/>
        </w:rPr>
        <w:t>65</w:t>
      </w:r>
    </w:p>
    <w:p w14:paraId="42DA5686" w14:textId="77777777" w:rsidR="007D263E" w:rsidRPr="00DC0701" w:rsidRDefault="007D263E" w:rsidP="00D54F53">
      <w:pPr>
        <w:spacing w:after="0" w:line="360" w:lineRule="auto"/>
        <w:jc w:val="both"/>
        <w:rPr>
          <w:rFonts w:ascii="Times New Roman" w:hAnsi="Times New Roman" w:cs="Times New Roman"/>
          <w:sz w:val="24"/>
          <w:szCs w:val="24"/>
        </w:rPr>
      </w:pPr>
    </w:p>
    <w:p w14:paraId="4D362972" w14:textId="77777777" w:rsidR="007D263E" w:rsidRPr="00DC0701" w:rsidRDefault="007D263E" w:rsidP="00D54F53">
      <w:pPr>
        <w:spacing w:after="0" w:line="360" w:lineRule="auto"/>
        <w:jc w:val="both"/>
        <w:rPr>
          <w:rFonts w:ascii="Times New Roman" w:hAnsi="Times New Roman" w:cs="Times New Roman"/>
          <w:sz w:val="24"/>
          <w:szCs w:val="24"/>
        </w:rPr>
      </w:pPr>
    </w:p>
    <w:p w14:paraId="49A8E430" w14:textId="4D42A2A5" w:rsidR="0060320B" w:rsidRPr="00DC0701" w:rsidRDefault="0060320B" w:rsidP="0060320B">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10666D69" wp14:editId="14F636B4">
            <wp:extent cx="3848100" cy="2776305"/>
            <wp:effectExtent l="0" t="0" r="0" b="508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egg box.jpg"/>
                    <pic:cNvPicPr/>
                  </pic:nvPicPr>
                  <pic:blipFill>
                    <a:blip r:embed="rId14">
                      <a:extLst>
                        <a:ext uri="{28A0092B-C50C-407E-A947-70E740481C1C}">
                          <a14:useLocalDpi xmlns:a14="http://schemas.microsoft.com/office/drawing/2010/main" val="0"/>
                        </a:ext>
                      </a:extLst>
                    </a:blip>
                    <a:stretch>
                      <a:fillRect/>
                    </a:stretch>
                  </pic:blipFill>
                  <pic:spPr>
                    <a:xfrm>
                      <a:off x="0" y="0"/>
                      <a:ext cx="3867971" cy="2790641"/>
                    </a:xfrm>
                    <a:prstGeom prst="rect">
                      <a:avLst/>
                    </a:prstGeom>
                  </pic:spPr>
                </pic:pic>
              </a:graphicData>
            </a:graphic>
          </wp:inline>
        </w:drawing>
      </w:r>
    </w:p>
    <w:p w14:paraId="449D4ACB" w14:textId="22B30670" w:rsidR="0060320B" w:rsidRPr="00DC0701" w:rsidRDefault="009E04DF" w:rsidP="00D54F53">
      <w:pPr>
        <w:autoSpaceDE w:val="0"/>
        <w:autoSpaceDN w:val="0"/>
        <w:adjustRightInd w:val="0"/>
        <w:spacing w:after="0" w:line="360" w:lineRule="auto"/>
        <w:rPr>
          <w:rFonts w:ascii="Times New Roman" w:hAnsi="Times New Roman" w:cs="Times New Roman"/>
          <w:sz w:val="24"/>
          <w:szCs w:val="24"/>
          <w:vertAlign w:val="superscript"/>
        </w:rPr>
      </w:pPr>
      <w:r w:rsidRPr="00DC0701">
        <w:rPr>
          <w:rFonts w:ascii="Times New Roman" w:hAnsi="Times New Roman" w:cs="Times New Roman"/>
          <w:sz w:val="24"/>
          <w:szCs w:val="24"/>
        </w:rPr>
        <w:t xml:space="preserve">Figure (1-4). Physical crosslinking via ion-polymer charge </w:t>
      </w:r>
      <w:r w:rsidR="007D263E" w:rsidRPr="00DC0701">
        <w:rPr>
          <w:rFonts w:ascii="Times New Roman" w:hAnsi="Times New Roman" w:cs="Times New Roman"/>
          <w:sz w:val="24"/>
          <w:szCs w:val="24"/>
        </w:rPr>
        <w:t>condensation</w:t>
      </w:r>
      <w:r w:rsidRPr="00DC0701">
        <w:rPr>
          <w:rFonts w:ascii="Times New Roman" w:hAnsi="Times New Roman" w:cs="Times New Roman"/>
          <w:sz w:val="24"/>
          <w:szCs w:val="24"/>
        </w:rPr>
        <w:t xml:space="preserve">. Here calcium ions attract the negative oxygen atoms </w:t>
      </w:r>
      <w:r w:rsidR="008B5CB9">
        <w:rPr>
          <w:rFonts w:ascii="Times New Roman" w:hAnsi="Times New Roman" w:cs="Times New Roman"/>
          <w:sz w:val="24"/>
          <w:szCs w:val="24"/>
        </w:rPr>
        <w:t xml:space="preserve">(black dots) </w:t>
      </w:r>
      <w:r w:rsidRPr="00DC0701">
        <w:rPr>
          <w:rFonts w:ascii="Times New Roman" w:hAnsi="Times New Roman" w:cs="Times New Roman"/>
          <w:sz w:val="24"/>
          <w:szCs w:val="24"/>
        </w:rPr>
        <w:t>on the polymer chain.</w:t>
      </w:r>
      <w:r w:rsidR="005D41AD">
        <w:rPr>
          <w:rFonts w:ascii="Times New Roman" w:hAnsi="Times New Roman" w:cs="Times New Roman"/>
          <w:sz w:val="24"/>
          <w:szCs w:val="24"/>
          <w:vertAlign w:val="superscript"/>
        </w:rPr>
        <w:t>66</w:t>
      </w:r>
    </w:p>
    <w:p w14:paraId="31E4ADBC" w14:textId="77777777" w:rsidR="00B50DFD" w:rsidRDefault="00B50DFD" w:rsidP="00B50DFD">
      <w:pPr>
        <w:autoSpaceDE w:val="0"/>
        <w:autoSpaceDN w:val="0"/>
        <w:adjustRightInd w:val="0"/>
        <w:spacing w:after="0" w:line="360" w:lineRule="auto"/>
        <w:rPr>
          <w:rFonts w:ascii="Times New Roman" w:hAnsi="Times New Roman" w:cs="Times New Roman"/>
          <w:sz w:val="24"/>
          <w:szCs w:val="24"/>
        </w:rPr>
      </w:pPr>
    </w:p>
    <w:p w14:paraId="225F8097" w14:textId="490AB866" w:rsidR="00AB13E7" w:rsidRPr="00DC0701" w:rsidRDefault="00AB13E7" w:rsidP="00B50DFD">
      <w:pPr>
        <w:autoSpaceDE w:val="0"/>
        <w:autoSpaceDN w:val="0"/>
        <w:adjustRightInd w:val="0"/>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lastRenderedPageBreak/>
        <w:t xml:space="preserve">Enzymatic Crosslinking. </w:t>
      </w:r>
      <w:r w:rsidRPr="00DC0701">
        <w:rPr>
          <w:rFonts w:ascii="Times New Roman" w:hAnsi="Times New Roman" w:cs="Times New Roman"/>
          <w:sz w:val="24"/>
          <w:szCs w:val="24"/>
        </w:rPr>
        <w:t>Currently this method is not widely used, however enzymatic crosslinking is a good way to link polymers for the creation of biological drug carriers. Enzymes can be used to both chemically and physically crosslink hydrogel components. They serve as biocompatible catalysts that work to activate specific groups on the molecules in</w:t>
      </w:r>
      <w:r w:rsidR="006F0EE6" w:rsidRPr="00DC0701">
        <w:rPr>
          <w:rFonts w:ascii="Times New Roman" w:hAnsi="Times New Roman" w:cs="Times New Roman"/>
          <w:sz w:val="24"/>
          <w:szCs w:val="24"/>
        </w:rPr>
        <w:t xml:space="preserve"> the solution.</w:t>
      </w:r>
      <w:r w:rsidR="006F0EE6" w:rsidRPr="00DC0701">
        <w:rPr>
          <w:rFonts w:ascii="Times New Roman" w:hAnsi="Times New Roman" w:cs="Times New Roman"/>
          <w:sz w:val="24"/>
          <w:szCs w:val="24"/>
          <w:vertAlign w:val="superscript"/>
        </w:rPr>
        <w:t>6</w:t>
      </w:r>
      <w:r w:rsidR="00891984">
        <w:rPr>
          <w:rFonts w:ascii="Times New Roman" w:hAnsi="Times New Roman" w:cs="Times New Roman"/>
          <w:sz w:val="24"/>
          <w:szCs w:val="24"/>
          <w:vertAlign w:val="superscript"/>
        </w:rPr>
        <w:t>7</w:t>
      </w:r>
      <w:r w:rsidRPr="00DC0701">
        <w:rPr>
          <w:rFonts w:ascii="Times New Roman" w:hAnsi="Times New Roman" w:cs="Times New Roman"/>
          <w:sz w:val="24"/>
          <w:szCs w:val="24"/>
        </w:rPr>
        <w:t xml:space="preserve"> Several example</w:t>
      </w:r>
      <w:r w:rsidR="008B5CB9">
        <w:rPr>
          <w:rFonts w:ascii="Times New Roman" w:hAnsi="Times New Roman" w:cs="Times New Roman"/>
          <w:sz w:val="24"/>
          <w:szCs w:val="24"/>
        </w:rPr>
        <w:t>s of</w:t>
      </w:r>
      <w:r w:rsidRPr="00DC0701">
        <w:rPr>
          <w:rFonts w:ascii="Times New Roman" w:hAnsi="Times New Roman" w:cs="Times New Roman"/>
          <w:sz w:val="24"/>
          <w:szCs w:val="24"/>
        </w:rPr>
        <w:t xml:space="preserve"> bulk hydrogel formation systems are listed in a review paper by Teixeira et al. Some notable strategies include: crosslinking of casein with microbial transglutaminase for extend</w:t>
      </w:r>
      <w:r w:rsidR="001F6381" w:rsidRPr="00DC0701">
        <w:rPr>
          <w:rFonts w:ascii="Times New Roman" w:hAnsi="Times New Roman" w:cs="Times New Roman"/>
          <w:sz w:val="24"/>
          <w:szCs w:val="24"/>
        </w:rPr>
        <w:t>ed release of Vitamin B12</w:t>
      </w:r>
      <w:r w:rsidRPr="00DC0701">
        <w:rPr>
          <w:rFonts w:ascii="Times New Roman" w:hAnsi="Times New Roman" w:cs="Times New Roman"/>
          <w:sz w:val="24"/>
          <w:szCs w:val="24"/>
        </w:rPr>
        <w:t>,</w:t>
      </w:r>
      <w:r w:rsidR="001F6381" w:rsidRPr="00DC0701">
        <w:rPr>
          <w:rFonts w:ascii="Times New Roman" w:hAnsi="Times New Roman" w:cs="Times New Roman"/>
          <w:sz w:val="24"/>
          <w:szCs w:val="24"/>
          <w:vertAlign w:val="superscript"/>
        </w:rPr>
        <w:t>6</w:t>
      </w:r>
      <w:r w:rsidR="00891984">
        <w:rPr>
          <w:rFonts w:ascii="Times New Roman" w:hAnsi="Times New Roman" w:cs="Times New Roman"/>
          <w:sz w:val="24"/>
          <w:szCs w:val="24"/>
          <w:vertAlign w:val="superscript"/>
        </w:rPr>
        <w:t>8</w:t>
      </w:r>
      <w:r w:rsidRPr="00DC0701">
        <w:rPr>
          <w:rFonts w:ascii="Times New Roman" w:hAnsi="Times New Roman" w:cs="Times New Roman"/>
          <w:sz w:val="24"/>
          <w:szCs w:val="24"/>
        </w:rPr>
        <w:t xml:space="preserve"> using Thermolysin enzyme to trigger reverse hydroly</w:t>
      </w:r>
      <w:r w:rsidR="001F6381" w:rsidRPr="00DC0701">
        <w:rPr>
          <w:rFonts w:ascii="Times New Roman" w:hAnsi="Times New Roman" w:cs="Times New Roman"/>
          <w:sz w:val="24"/>
          <w:szCs w:val="24"/>
        </w:rPr>
        <w:t>sis to crosslink proteins</w:t>
      </w:r>
      <w:r w:rsidRPr="00DC0701">
        <w:rPr>
          <w:rFonts w:ascii="Times New Roman" w:hAnsi="Times New Roman" w:cs="Times New Roman"/>
          <w:sz w:val="24"/>
          <w:szCs w:val="24"/>
        </w:rPr>
        <w:t xml:space="preserve"> and </w:t>
      </w:r>
      <w:r w:rsidRPr="00DC0701">
        <w:rPr>
          <w:rFonts w:ascii="Times New Roman" w:hAnsi="Times New Roman" w:cs="Times New Roman"/>
          <w:i/>
          <w:iCs/>
          <w:sz w:val="24"/>
          <w:szCs w:val="24"/>
        </w:rPr>
        <w:t>N</w:t>
      </w:r>
      <w:r w:rsidRPr="00DC0701">
        <w:rPr>
          <w:rFonts w:ascii="Times New Roman" w:hAnsi="Times New Roman" w:cs="Times New Roman"/>
          <w:sz w:val="24"/>
          <w:szCs w:val="24"/>
        </w:rPr>
        <w:t>-(fluorenylmethoxycarbonyl),</w:t>
      </w:r>
      <w:r w:rsidR="001F6381" w:rsidRPr="00DC0701">
        <w:rPr>
          <w:rFonts w:ascii="Times New Roman" w:hAnsi="Times New Roman" w:cs="Times New Roman"/>
          <w:sz w:val="24"/>
          <w:szCs w:val="24"/>
          <w:vertAlign w:val="superscript"/>
        </w:rPr>
        <w:t>6</w:t>
      </w:r>
      <w:r w:rsidR="00891984">
        <w:rPr>
          <w:rFonts w:ascii="Times New Roman" w:hAnsi="Times New Roman" w:cs="Times New Roman"/>
          <w:sz w:val="24"/>
          <w:szCs w:val="24"/>
          <w:vertAlign w:val="superscript"/>
        </w:rPr>
        <w:t>9</w:t>
      </w:r>
      <w:r w:rsidRPr="00DC0701">
        <w:rPr>
          <w:rFonts w:ascii="Times New Roman" w:hAnsi="Times New Roman" w:cs="Times New Roman"/>
          <w:sz w:val="24"/>
          <w:szCs w:val="24"/>
        </w:rPr>
        <w:t xml:space="preserve"> and hydrogel formation via crosslinking of poly(ethylene glycol) functionalized with specific domains that crosslink upon exposure to transglutaminase enzyme factor XIIIa for encapsulation/stabiliz</w:t>
      </w:r>
      <w:r w:rsidR="001F6381" w:rsidRPr="00DC0701">
        <w:rPr>
          <w:rFonts w:ascii="Times New Roman" w:hAnsi="Times New Roman" w:cs="Times New Roman"/>
          <w:sz w:val="24"/>
          <w:szCs w:val="24"/>
        </w:rPr>
        <w:t>ation of mammalian cells</w:t>
      </w:r>
      <w:r w:rsidRPr="00DC0701">
        <w:rPr>
          <w:rFonts w:ascii="Times New Roman" w:hAnsi="Times New Roman" w:cs="Times New Roman"/>
          <w:sz w:val="24"/>
          <w:szCs w:val="24"/>
        </w:rPr>
        <w:t>.</w:t>
      </w:r>
      <w:r w:rsidR="00891984">
        <w:rPr>
          <w:rFonts w:ascii="Times New Roman" w:hAnsi="Times New Roman" w:cs="Times New Roman"/>
          <w:sz w:val="24"/>
          <w:szCs w:val="24"/>
          <w:vertAlign w:val="superscript"/>
        </w:rPr>
        <w:t>70</w:t>
      </w:r>
      <w:r w:rsidRPr="00DC0701">
        <w:rPr>
          <w:rFonts w:ascii="Times New Roman" w:hAnsi="Times New Roman" w:cs="Times New Roman"/>
          <w:sz w:val="24"/>
          <w:szCs w:val="24"/>
        </w:rPr>
        <w:t xml:space="preserve"> Due to the sensitivity of enzymes to environmental conditions that may inactivate them, such as hydrophobic solvents, pH, and temperature, enzyme catalyzed formation of nanogels has not yet been achieved to the best of our knowledge. This thesis will focus on the use of enzyme initiated crosslinking for the formation of nanogel drug delivery carriers. The system studied herein will show how these formerly limiting environmental parameters can be appropriately adjusted to regulate nanogel particle size and dispersity.</w:t>
      </w:r>
    </w:p>
    <w:p w14:paraId="6F46D875" w14:textId="77777777" w:rsidR="0060320B" w:rsidRPr="00DC0701" w:rsidRDefault="0060320B" w:rsidP="00D54F53">
      <w:pPr>
        <w:autoSpaceDE w:val="0"/>
        <w:autoSpaceDN w:val="0"/>
        <w:adjustRightInd w:val="0"/>
        <w:spacing w:after="0" w:line="360" w:lineRule="auto"/>
        <w:rPr>
          <w:rFonts w:ascii="Times New Roman" w:hAnsi="Times New Roman" w:cs="Times New Roman"/>
          <w:sz w:val="24"/>
          <w:szCs w:val="24"/>
        </w:rPr>
      </w:pPr>
    </w:p>
    <w:p w14:paraId="44D4F021" w14:textId="315863B2" w:rsidR="00AB13E7" w:rsidRPr="00DC0701" w:rsidRDefault="00AB13E7" w:rsidP="00D54F53">
      <w:pPr>
        <w:spacing w:after="0" w:line="360" w:lineRule="auto"/>
        <w:jc w:val="both"/>
        <w:rPr>
          <w:rFonts w:ascii="Times New Roman" w:hAnsi="Times New Roman" w:cs="Times New Roman"/>
          <w:sz w:val="24"/>
          <w:szCs w:val="24"/>
        </w:rPr>
      </w:pPr>
      <w:r w:rsidRPr="00DC0701">
        <w:rPr>
          <w:rFonts w:ascii="Times New Roman" w:hAnsi="Times New Roman" w:cs="Times New Roman"/>
          <w:sz w:val="24"/>
          <w:szCs w:val="24"/>
        </w:rPr>
        <w:tab/>
      </w:r>
      <w:r w:rsidRPr="00DC0701">
        <w:rPr>
          <w:rFonts w:ascii="Times New Roman" w:hAnsi="Times New Roman" w:cs="Times New Roman"/>
          <w:b/>
          <w:sz w:val="24"/>
          <w:szCs w:val="24"/>
        </w:rPr>
        <w:t xml:space="preserve">Nanogel Materials. </w:t>
      </w:r>
      <w:r w:rsidRPr="00DC0701">
        <w:rPr>
          <w:rFonts w:ascii="Times New Roman" w:hAnsi="Times New Roman" w:cs="Times New Roman"/>
          <w:sz w:val="24"/>
          <w:szCs w:val="24"/>
        </w:rPr>
        <w:t>There are many polymers that exhibit swelling in water and thus there are many materials from which nanogels can be synthesized. When developing a system for biological therapeutics, it is important that the carrier material be both biocompatible and biodegradable. Biocompatible materials are known to be neutral in regards to invoking cell death and are typically tested for disruption of cell, enzyme, and other biol</w:t>
      </w:r>
      <w:r w:rsidR="00C407E3" w:rsidRPr="00DC0701">
        <w:rPr>
          <w:rFonts w:ascii="Times New Roman" w:hAnsi="Times New Roman" w:cs="Times New Roman"/>
          <w:sz w:val="24"/>
          <w:szCs w:val="24"/>
        </w:rPr>
        <w:t>ogical processes. These are</w:t>
      </w:r>
      <w:r w:rsidRPr="00DC0701">
        <w:rPr>
          <w:rFonts w:ascii="Times New Roman" w:hAnsi="Times New Roman" w:cs="Times New Roman"/>
          <w:sz w:val="24"/>
          <w:szCs w:val="24"/>
        </w:rPr>
        <w:t xml:space="preserve"> plentiful and are already widely used in current drug formulations. Biodegradable materials are less commonly used but still plentiful in literature. These are defined as materials that </w:t>
      </w:r>
      <w:r w:rsidR="00C407E3" w:rsidRPr="00DC0701">
        <w:rPr>
          <w:rFonts w:ascii="Times New Roman" w:hAnsi="Times New Roman" w:cs="Times New Roman"/>
          <w:sz w:val="24"/>
          <w:szCs w:val="24"/>
        </w:rPr>
        <w:t>are able to degrade in common biological conditions</w:t>
      </w:r>
      <w:r w:rsidRPr="00DC0701">
        <w:rPr>
          <w:rFonts w:ascii="Times New Roman" w:hAnsi="Times New Roman" w:cs="Times New Roman"/>
          <w:sz w:val="24"/>
          <w:szCs w:val="24"/>
        </w:rPr>
        <w:t xml:space="preserve">. Some examples include polymers such as poly(lactic acid), </w:t>
      </w:r>
      <w:hyperlink r:id="rId15" w:tooltip="Poly(lactic-co-glycolic) acid" w:history="1">
        <w:r w:rsidRPr="00DC0701">
          <w:rPr>
            <w:rStyle w:val="Hyperlink"/>
            <w:rFonts w:ascii="Times New Roman" w:hAnsi="Times New Roman" w:cs="Times New Roman"/>
            <w:color w:val="auto"/>
            <w:sz w:val="24"/>
            <w:szCs w:val="24"/>
            <w:u w:val="none"/>
          </w:rPr>
          <w:t>poly(lactic-co-glycolic) acid</w:t>
        </w:r>
      </w:hyperlink>
      <w:r w:rsidRPr="00DC0701">
        <w:rPr>
          <w:rFonts w:ascii="Times New Roman" w:hAnsi="Times New Roman" w:cs="Times New Roman"/>
          <w:sz w:val="24"/>
          <w:szCs w:val="24"/>
        </w:rPr>
        <w:t>, poly-ɛ-caprolacto</w:t>
      </w:r>
      <w:r w:rsidR="001F6381" w:rsidRPr="00DC0701">
        <w:rPr>
          <w:rFonts w:ascii="Times New Roman" w:hAnsi="Times New Roman" w:cs="Times New Roman"/>
          <w:sz w:val="24"/>
          <w:szCs w:val="24"/>
        </w:rPr>
        <w:t>ne, poly-alkyl-acyanoacrylate</w:t>
      </w:r>
      <w:r w:rsidRPr="00DC0701">
        <w:rPr>
          <w:rFonts w:ascii="Times New Roman" w:hAnsi="Times New Roman" w:cs="Times New Roman"/>
          <w:sz w:val="24"/>
          <w:szCs w:val="24"/>
        </w:rPr>
        <w:t>.</w:t>
      </w:r>
      <w:r w:rsidR="00891984">
        <w:rPr>
          <w:rFonts w:ascii="Times New Roman" w:hAnsi="Times New Roman" w:cs="Times New Roman"/>
          <w:sz w:val="24"/>
          <w:szCs w:val="24"/>
          <w:vertAlign w:val="superscript"/>
        </w:rPr>
        <w:t>71</w:t>
      </w:r>
      <w:r w:rsidRPr="00DC0701">
        <w:rPr>
          <w:rFonts w:ascii="Times New Roman" w:hAnsi="Times New Roman" w:cs="Times New Roman"/>
          <w:sz w:val="24"/>
          <w:szCs w:val="24"/>
        </w:rPr>
        <w:t xml:space="preserve"> </w:t>
      </w:r>
      <w:r w:rsidR="008B5CB9">
        <w:rPr>
          <w:rFonts w:ascii="Times New Roman" w:hAnsi="Times New Roman" w:cs="Times New Roman"/>
          <w:sz w:val="24"/>
          <w:szCs w:val="24"/>
        </w:rPr>
        <w:t>Furthermore</w:t>
      </w:r>
      <w:r w:rsidRPr="00DC0701">
        <w:rPr>
          <w:rFonts w:ascii="Times New Roman" w:hAnsi="Times New Roman" w:cs="Times New Roman"/>
          <w:sz w:val="24"/>
          <w:szCs w:val="24"/>
        </w:rPr>
        <w:t xml:space="preserve">, there are </w:t>
      </w:r>
      <w:r w:rsidR="008B5CB9">
        <w:rPr>
          <w:rFonts w:ascii="Times New Roman" w:hAnsi="Times New Roman" w:cs="Times New Roman"/>
          <w:sz w:val="24"/>
          <w:szCs w:val="24"/>
        </w:rPr>
        <w:t>also</w:t>
      </w:r>
      <w:r w:rsidRPr="00DC0701">
        <w:rPr>
          <w:rFonts w:ascii="Times New Roman" w:hAnsi="Times New Roman" w:cs="Times New Roman"/>
          <w:sz w:val="24"/>
          <w:szCs w:val="24"/>
        </w:rPr>
        <w:t xml:space="preserve"> polymers that are derived from biological sources</w:t>
      </w:r>
      <w:r w:rsidR="008B5CB9">
        <w:rPr>
          <w:rFonts w:ascii="Times New Roman" w:hAnsi="Times New Roman" w:cs="Times New Roman"/>
          <w:sz w:val="24"/>
          <w:szCs w:val="24"/>
        </w:rPr>
        <w:t xml:space="preserve"> in addition to being biocompatible and biodegradable</w:t>
      </w:r>
      <w:r w:rsidRPr="00DC0701">
        <w:rPr>
          <w:rFonts w:ascii="Times New Roman" w:hAnsi="Times New Roman" w:cs="Times New Roman"/>
          <w:sz w:val="24"/>
          <w:szCs w:val="24"/>
        </w:rPr>
        <w:t>. These non-synthetic polysaccharides are isolated from natural products an</w:t>
      </w:r>
      <w:r w:rsidR="001F6381" w:rsidRPr="00DC0701">
        <w:rPr>
          <w:rFonts w:ascii="Times New Roman" w:hAnsi="Times New Roman" w:cs="Times New Roman"/>
          <w:sz w:val="24"/>
          <w:szCs w:val="24"/>
        </w:rPr>
        <w:t>d purified for industrial use</w:t>
      </w:r>
      <w:r w:rsidRPr="00DC0701">
        <w:rPr>
          <w:rFonts w:ascii="Times New Roman" w:hAnsi="Times New Roman" w:cs="Times New Roman"/>
          <w:sz w:val="24"/>
          <w:szCs w:val="24"/>
        </w:rPr>
        <w:t>.</w:t>
      </w:r>
      <w:r w:rsidR="001F6381"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2</w:t>
      </w:r>
      <w:r w:rsidRPr="00DC0701">
        <w:rPr>
          <w:rFonts w:ascii="Times New Roman" w:hAnsi="Times New Roman" w:cs="Times New Roman"/>
          <w:sz w:val="24"/>
          <w:szCs w:val="24"/>
        </w:rPr>
        <w:t xml:space="preserve"> Some examples include hyaluronic acid (derived from animals), chitosan (from insects), dextran (from bacteria), </w:t>
      </w:r>
      <w:r w:rsidR="001F6381" w:rsidRPr="00DC0701">
        <w:rPr>
          <w:rFonts w:ascii="Times New Roman" w:hAnsi="Times New Roman" w:cs="Times New Roman"/>
          <w:sz w:val="24"/>
          <w:szCs w:val="24"/>
        </w:rPr>
        <w:t>and alginate (from seaweed).</w:t>
      </w:r>
      <w:r w:rsidR="001F6381"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3</w:t>
      </w:r>
      <w:r w:rsidRPr="00DC0701">
        <w:rPr>
          <w:rFonts w:ascii="Times New Roman" w:hAnsi="Times New Roman" w:cs="Times New Roman"/>
          <w:sz w:val="24"/>
          <w:szCs w:val="24"/>
        </w:rPr>
        <w:t xml:space="preserve"> Of these, chitosan and alginate are unique because they will ionically crosslink upon exposure to certain </w:t>
      </w:r>
      <w:r w:rsidRPr="00DC0701">
        <w:rPr>
          <w:rFonts w:ascii="Times New Roman" w:hAnsi="Times New Roman" w:cs="Times New Roman"/>
          <w:sz w:val="24"/>
          <w:szCs w:val="24"/>
        </w:rPr>
        <w:lastRenderedPageBreak/>
        <w:t>metal cations resulting in a v</w:t>
      </w:r>
      <w:r w:rsidR="001F6381" w:rsidRPr="00DC0701">
        <w:rPr>
          <w:rFonts w:ascii="Times New Roman" w:hAnsi="Times New Roman" w:cs="Times New Roman"/>
          <w:sz w:val="24"/>
          <w:szCs w:val="24"/>
        </w:rPr>
        <w:t>ery simple synthesis protocol.</w:t>
      </w:r>
      <w:r w:rsidR="001F6381"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4</w:t>
      </w:r>
      <w:r w:rsidRPr="00DC0701">
        <w:rPr>
          <w:rFonts w:ascii="Times New Roman" w:hAnsi="Times New Roman" w:cs="Times New Roman"/>
          <w:sz w:val="24"/>
          <w:szCs w:val="24"/>
        </w:rPr>
        <w:t xml:space="preserve"> This thesis will focus on the use of alginate for the development of nanogel drug delivery carriers instead of chitosan due to </w:t>
      </w:r>
      <w:r w:rsidR="009E4644" w:rsidRPr="00DC0701">
        <w:rPr>
          <w:rFonts w:ascii="Times New Roman" w:hAnsi="Times New Roman" w:cs="Times New Roman"/>
          <w:sz w:val="24"/>
          <w:szCs w:val="24"/>
        </w:rPr>
        <w:t xml:space="preserve">its ability to </w:t>
      </w:r>
      <w:r w:rsidR="00631E23" w:rsidRPr="00DC0701">
        <w:rPr>
          <w:rFonts w:ascii="Times New Roman" w:hAnsi="Times New Roman" w:cs="Times New Roman"/>
          <w:sz w:val="24"/>
          <w:szCs w:val="24"/>
        </w:rPr>
        <w:t xml:space="preserve">crosslink with the specific cations used in our synthesis scheme. </w:t>
      </w:r>
    </w:p>
    <w:p w14:paraId="7DE9A979" w14:textId="77777777" w:rsidR="003606A0" w:rsidRPr="00DC0701" w:rsidRDefault="003606A0" w:rsidP="00D54F53">
      <w:pPr>
        <w:spacing w:line="360" w:lineRule="auto"/>
        <w:rPr>
          <w:rFonts w:ascii="Times New Roman" w:hAnsi="Times New Roman" w:cs="Times New Roman"/>
          <w:sz w:val="24"/>
          <w:szCs w:val="24"/>
        </w:rPr>
      </w:pPr>
    </w:p>
    <w:p w14:paraId="3E27F4BC" w14:textId="77777777" w:rsidR="003606A0" w:rsidRPr="00DC0701" w:rsidRDefault="003606A0" w:rsidP="003606A0">
      <w:pPr>
        <w:spacing w:after="0" w:line="360" w:lineRule="auto"/>
        <w:rPr>
          <w:rFonts w:ascii="Times New Roman" w:hAnsi="Times New Roman" w:cs="Times New Roman"/>
          <w:sz w:val="24"/>
          <w:szCs w:val="24"/>
        </w:rPr>
      </w:pPr>
    </w:p>
    <w:p w14:paraId="60E17BB9" w14:textId="269369CA" w:rsidR="003606A0" w:rsidRPr="00DC0701" w:rsidRDefault="00AB13E7" w:rsidP="003606A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1-4). Hydrogel Nanoscaling Techniques. </w:t>
      </w:r>
    </w:p>
    <w:p w14:paraId="734A213A" w14:textId="77777777" w:rsidR="003606A0" w:rsidRPr="00DC0701" w:rsidRDefault="003606A0" w:rsidP="003606A0">
      <w:pPr>
        <w:spacing w:after="0" w:line="360" w:lineRule="auto"/>
        <w:rPr>
          <w:rFonts w:ascii="Times New Roman" w:hAnsi="Times New Roman" w:cs="Times New Roman"/>
          <w:sz w:val="24"/>
          <w:szCs w:val="24"/>
        </w:rPr>
      </w:pPr>
    </w:p>
    <w:p w14:paraId="39DF047D" w14:textId="4F231E6D"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Hydrogels are old technology and their synthesis has been known </w:t>
      </w:r>
      <w:r w:rsidR="001F6381" w:rsidRPr="00DC0701">
        <w:rPr>
          <w:rFonts w:ascii="Times New Roman" w:hAnsi="Times New Roman" w:cs="Times New Roman"/>
          <w:sz w:val="24"/>
          <w:szCs w:val="24"/>
        </w:rPr>
        <w:t>since the early 1960’s</w:t>
      </w:r>
      <w:r w:rsidRPr="00DC0701">
        <w:rPr>
          <w:rFonts w:ascii="Times New Roman" w:hAnsi="Times New Roman" w:cs="Times New Roman"/>
          <w:sz w:val="24"/>
          <w:szCs w:val="24"/>
        </w:rPr>
        <w:t>.</w:t>
      </w:r>
      <w:r w:rsidR="00891984">
        <w:rPr>
          <w:rFonts w:ascii="Times New Roman" w:hAnsi="Times New Roman" w:cs="Times New Roman"/>
          <w:sz w:val="24"/>
          <w:szCs w:val="24"/>
          <w:vertAlign w:val="superscript"/>
        </w:rPr>
        <w:t>75</w:t>
      </w:r>
      <w:r w:rsidRPr="00DC0701">
        <w:rPr>
          <w:rFonts w:ascii="Times New Roman" w:hAnsi="Times New Roman" w:cs="Times New Roman"/>
          <w:sz w:val="24"/>
          <w:szCs w:val="24"/>
        </w:rPr>
        <w:t xml:space="preserve"> However, nanogels are a more recent development, and their formulation has challenged researchers to find new routes through which to create such small </w:t>
      </w:r>
      <w:r w:rsidR="00D611B0">
        <w:rPr>
          <w:rFonts w:ascii="Times New Roman" w:hAnsi="Times New Roman" w:cs="Times New Roman"/>
          <w:sz w:val="24"/>
          <w:szCs w:val="24"/>
        </w:rPr>
        <w:t xml:space="preserve">hydrogel </w:t>
      </w:r>
      <w:r w:rsidRPr="00DC0701">
        <w:rPr>
          <w:rFonts w:ascii="Times New Roman" w:hAnsi="Times New Roman" w:cs="Times New Roman"/>
          <w:sz w:val="24"/>
          <w:szCs w:val="24"/>
        </w:rPr>
        <w:t>particles with low polydispersity for biological therapeutic encapsulation. In this thesis, the focus will revolve around nanogels created with</w:t>
      </w:r>
      <w:r w:rsidR="00D611B0">
        <w:rPr>
          <w:rFonts w:ascii="Times New Roman" w:hAnsi="Times New Roman" w:cs="Times New Roman"/>
          <w:sz w:val="24"/>
          <w:szCs w:val="24"/>
        </w:rPr>
        <w:t xml:space="preserve"> an ionically crosslinked</w:t>
      </w:r>
      <w:r w:rsidRPr="00DC0701">
        <w:rPr>
          <w:rFonts w:ascii="Times New Roman" w:hAnsi="Times New Roman" w:cs="Times New Roman"/>
          <w:sz w:val="24"/>
          <w:szCs w:val="24"/>
        </w:rPr>
        <w:t xml:space="preserve"> polymer and metal cation system. </w:t>
      </w:r>
      <w:r w:rsidR="00D611B0">
        <w:rPr>
          <w:rFonts w:ascii="Times New Roman" w:hAnsi="Times New Roman" w:cs="Times New Roman"/>
          <w:sz w:val="24"/>
          <w:szCs w:val="24"/>
        </w:rPr>
        <w:t>Typical s</w:t>
      </w:r>
      <w:r w:rsidRPr="00DC0701">
        <w:rPr>
          <w:rFonts w:ascii="Times New Roman" w:hAnsi="Times New Roman" w:cs="Times New Roman"/>
          <w:sz w:val="24"/>
          <w:szCs w:val="24"/>
        </w:rPr>
        <w:t xml:space="preserve">ynthesis methods </w:t>
      </w:r>
      <w:r w:rsidR="00D611B0">
        <w:rPr>
          <w:rFonts w:ascii="Times New Roman" w:hAnsi="Times New Roman" w:cs="Times New Roman"/>
          <w:sz w:val="24"/>
          <w:szCs w:val="24"/>
        </w:rPr>
        <w:t xml:space="preserve">through which </w:t>
      </w:r>
      <w:r w:rsidRPr="00DC0701">
        <w:rPr>
          <w:rFonts w:ascii="Times New Roman" w:hAnsi="Times New Roman" w:cs="Times New Roman"/>
          <w:sz w:val="24"/>
          <w:szCs w:val="24"/>
        </w:rPr>
        <w:t xml:space="preserve">these types of nanoscale biological therapeutic carriers </w:t>
      </w:r>
      <w:r w:rsidR="00D611B0">
        <w:rPr>
          <w:rFonts w:ascii="Times New Roman" w:hAnsi="Times New Roman" w:cs="Times New Roman"/>
          <w:sz w:val="24"/>
          <w:szCs w:val="24"/>
        </w:rPr>
        <w:t xml:space="preserve">are made </w:t>
      </w:r>
      <w:r w:rsidRPr="00DC0701">
        <w:rPr>
          <w:rFonts w:ascii="Times New Roman" w:hAnsi="Times New Roman" w:cs="Times New Roman"/>
          <w:sz w:val="24"/>
          <w:szCs w:val="24"/>
        </w:rPr>
        <w:t>include: microemulsion, nanomolding, microfluidics, and self-assembly.</w:t>
      </w:r>
    </w:p>
    <w:p w14:paraId="34393A0E" w14:textId="77777777" w:rsidR="00507EBE" w:rsidRPr="00DC0701" w:rsidRDefault="00507EBE" w:rsidP="00D54F53">
      <w:pPr>
        <w:spacing w:after="0" w:line="360" w:lineRule="auto"/>
        <w:ind w:firstLine="720"/>
        <w:rPr>
          <w:rFonts w:ascii="Times New Roman" w:hAnsi="Times New Roman" w:cs="Times New Roman"/>
          <w:sz w:val="24"/>
          <w:szCs w:val="24"/>
        </w:rPr>
      </w:pPr>
    </w:p>
    <w:p w14:paraId="3BBBF8FE" w14:textId="333EA470" w:rsidR="00AB13E7" w:rsidRPr="00DC0701" w:rsidRDefault="00AB13E7" w:rsidP="00D54F53">
      <w:pPr>
        <w:spacing w:after="0" w:line="360" w:lineRule="auto"/>
        <w:ind w:firstLine="720"/>
        <w:rPr>
          <w:rFonts w:ascii="Times New Roman" w:hAnsi="Times New Roman" w:cs="Times New Roman"/>
          <w:sz w:val="24"/>
          <w:szCs w:val="24"/>
        </w:rPr>
      </w:pPr>
      <w:r w:rsidRPr="00C367F7">
        <w:rPr>
          <w:rFonts w:ascii="Times New Roman" w:hAnsi="Times New Roman" w:cs="Times New Roman"/>
          <w:b/>
          <w:sz w:val="24"/>
          <w:szCs w:val="24"/>
        </w:rPr>
        <w:t xml:space="preserve">Microemulsion. </w:t>
      </w:r>
      <w:r w:rsidRPr="00C367F7">
        <w:rPr>
          <w:rFonts w:ascii="Times New Roman" w:hAnsi="Times New Roman" w:cs="Times New Roman"/>
          <w:sz w:val="24"/>
          <w:szCs w:val="24"/>
        </w:rPr>
        <w:t>Microemulsion systems work by using two solvent phases, one hydrophilic and the other hydrophobic, to create micro or nanogels. The solution is mechanically perturbed by some force</w:t>
      </w:r>
      <w:r w:rsidRPr="00DC0701">
        <w:rPr>
          <w:rFonts w:ascii="Times New Roman" w:hAnsi="Times New Roman" w:cs="Times New Roman"/>
          <w:sz w:val="24"/>
          <w:szCs w:val="24"/>
        </w:rPr>
        <w:t xml:space="preserve"> such as stirring or sonication to break up the phases and create small aqueous bubbles in the hydrophobic solvent.</w:t>
      </w:r>
      <w:r w:rsidR="00C367F7">
        <w:rPr>
          <w:rFonts w:ascii="Times New Roman" w:hAnsi="Times New Roman" w:cs="Times New Roman"/>
          <w:sz w:val="24"/>
          <w:szCs w:val="24"/>
        </w:rPr>
        <w:t xml:space="preserve"> T</w:t>
      </w:r>
      <w:r w:rsidRPr="00DC0701">
        <w:rPr>
          <w:rFonts w:ascii="Times New Roman" w:hAnsi="Times New Roman" w:cs="Times New Roman"/>
          <w:sz w:val="24"/>
          <w:szCs w:val="24"/>
        </w:rPr>
        <w:t>his method</w:t>
      </w:r>
      <w:r w:rsidR="00C367F7">
        <w:rPr>
          <w:rFonts w:ascii="Times New Roman" w:hAnsi="Times New Roman" w:cs="Times New Roman"/>
          <w:sz w:val="24"/>
          <w:szCs w:val="24"/>
        </w:rPr>
        <w:t xml:space="preserve"> is designed so that</w:t>
      </w:r>
      <w:r w:rsidRPr="00DC0701">
        <w:rPr>
          <w:rFonts w:ascii="Times New Roman" w:hAnsi="Times New Roman" w:cs="Times New Roman"/>
          <w:sz w:val="24"/>
          <w:szCs w:val="24"/>
        </w:rPr>
        <w:t xml:space="preserve"> the gel polymers are soluble only in the aqueous phase and thus crosslinking of polymers only occurs within the </w:t>
      </w:r>
      <w:r w:rsidR="00C367F7">
        <w:rPr>
          <w:rFonts w:ascii="Times New Roman" w:hAnsi="Times New Roman" w:cs="Times New Roman"/>
          <w:sz w:val="24"/>
          <w:szCs w:val="24"/>
        </w:rPr>
        <w:t>aqueous</w:t>
      </w:r>
      <w:r w:rsidRPr="00DC0701">
        <w:rPr>
          <w:rFonts w:ascii="Times New Roman" w:hAnsi="Times New Roman" w:cs="Times New Roman"/>
          <w:sz w:val="24"/>
          <w:szCs w:val="24"/>
        </w:rPr>
        <w:t xml:space="preserve"> bubbles. An example from literature can be seen in a paper published by </w:t>
      </w:r>
      <w:r w:rsidRPr="00DC0701">
        <w:rPr>
          <w:rFonts w:ascii="Times New Roman" w:eastAsia="Times New Roman" w:hAnsi="Times New Roman" w:cs="Times New Roman"/>
          <w:sz w:val="24"/>
          <w:szCs w:val="24"/>
        </w:rPr>
        <w:t>Nesamony</w:t>
      </w:r>
      <w:r w:rsidRPr="00DC0701">
        <w:rPr>
          <w:rFonts w:ascii="Times New Roman" w:hAnsi="Times New Roman" w:cs="Times New Roman"/>
          <w:sz w:val="24"/>
          <w:szCs w:val="24"/>
        </w:rPr>
        <w:t xml:space="preserve"> et al. in 2012. In this synthesis, alginate was ionically crosslinked with calcium chloride in a mixture of water and an oil called isopropyl myristate. Upon sonicating, particles with a mean diameter of 6.7</w:t>
      </w:r>
      <w:r w:rsidR="00F6633C" w:rsidRPr="00DC0701">
        <w:rPr>
          <w:rFonts w:ascii="Times New Roman" w:hAnsi="Times New Roman" w:cs="Times New Roman"/>
          <w:sz w:val="24"/>
          <w:szCs w:val="24"/>
        </w:rPr>
        <w:t xml:space="preserve"> </w:t>
      </w:r>
      <w:r w:rsidRPr="00DC0701">
        <w:rPr>
          <w:rFonts w:ascii="Times New Roman" w:hAnsi="Times New Roman" w:cs="Times New Roman"/>
          <w:sz w:val="24"/>
          <w:szCs w:val="24"/>
        </w:rPr>
        <w:t>nm with a large size distribution were formed.</w:t>
      </w:r>
      <w:r w:rsidR="00333A26"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6</w:t>
      </w:r>
      <w:r w:rsidRPr="00DC0701">
        <w:rPr>
          <w:rFonts w:ascii="Times New Roman" w:hAnsi="Times New Roman" w:cs="Times New Roman"/>
          <w:sz w:val="24"/>
          <w:szCs w:val="24"/>
        </w:rPr>
        <w:t xml:space="preserve"> However, in order to form such small particles, the use of a surfactant was required. Surfactants are typical</w:t>
      </w:r>
      <w:r w:rsidR="00C367F7">
        <w:rPr>
          <w:rFonts w:ascii="Times New Roman" w:hAnsi="Times New Roman" w:cs="Times New Roman"/>
          <w:sz w:val="24"/>
          <w:szCs w:val="24"/>
        </w:rPr>
        <w:t>ly used</w:t>
      </w:r>
      <w:r w:rsidRPr="00DC0701">
        <w:rPr>
          <w:rFonts w:ascii="Times New Roman" w:hAnsi="Times New Roman" w:cs="Times New Roman"/>
          <w:sz w:val="24"/>
          <w:szCs w:val="24"/>
        </w:rPr>
        <w:t xml:space="preserve"> in microemulsion synthesis techniques </w:t>
      </w:r>
      <w:r w:rsidR="00C367F7">
        <w:rPr>
          <w:rFonts w:ascii="Times New Roman" w:hAnsi="Times New Roman" w:cs="Times New Roman"/>
          <w:sz w:val="24"/>
          <w:szCs w:val="24"/>
        </w:rPr>
        <w:t>but must be removed</w:t>
      </w:r>
      <w:r w:rsidRPr="00DC0701">
        <w:rPr>
          <w:rFonts w:ascii="Times New Roman" w:hAnsi="Times New Roman" w:cs="Times New Roman"/>
          <w:sz w:val="24"/>
          <w:szCs w:val="24"/>
        </w:rPr>
        <w:t xml:space="preserve"> before drug loading</w:t>
      </w:r>
      <w:r w:rsidR="00C367F7">
        <w:rPr>
          <w:rFonts w:ascii="Times New Roman" w:hAnsi="Times New Roman" w:cs="Times New Roman"/>
          <w:sz w:val="24"/>
          <w:szCs w:val="24"/>
        </w:rPr>
        <w:t>, which introduces a purification step</w:t>
      </w:r>
      <w:r w:rsidRPr="00DC0701">
        <w:rPr>
          <w:rFonts w:ascii="Times New Roman" w:hAnsi="Times New Roman" w:cs="Times New Roman"/>
          <w:sz w:val="24"/>
          <w:szCs w:val="24"/>
        </w:rPr>
        <w:t xml:space="preserve">. Although </w:t>
      </w:r>
      <w:r w:rsidR="00C367F7">
        <w:rPr>
          <w:rFonts w:ascii="Times New Roman" w:hAnsi="Times New Roman" w:cs="Times New Roman"/>
          <w:sz w:val="24"/>
          <w:szCs w:val="24"/>
        </w:rPr>
        <w:t xml:space="preserve">the </w:t>
      </w:r>
      <w:r w:rsidRPr="00DC0701">
        <w:rPr>
          <w:rFonts w:ascii="Times New Roman" w:hAnsi="Times New Roman" w:cs="Times New Roman"/>
          <w:sz w:val="24"/>
          <w:szCs w:val="24"/>
        </w:rPr>
        <w:t xml:space="preserve">synthesis </w:t>
      </w:r>
      <w:r w:rsidR="00C367F7">
        <w:rPr>
          <w:rFonts w:ascii="Times New Roman" w:hAnsi="Times New Roman" w:cs="Times New Roman"/>
          <w:sz w:val="24"/>
          <w:szCs w:val="24"/>
        </w:rPr>
        <w:t xml:space="preserve">used by Nesamony et al. </w:t>
      </w:r>
      <w:r w:rsidRPr="00DC0701">
        <w:rPr>
          <w:rFonts w:ascii="Times New Roman" w:hAnsi="Times New Roman" w:cs="Times New Roman"/>
          <w:sz w:val="24"/>
          <w:szCs w:val="24"/>
        </w:rPr>
        <w:t>was very simple and quick, purification was still necessary and the size distribution of the resulting particles sub-optimal for good drug delivery devices.</w:t>
      </w:r>
    </w:p>
    <w:p w14:paraId="48697445" w14:textId="77777777" w:rsidR="003606A0" w:rsidRPr="00DC0701" w:rsidRDefault="00AB13E7" w:rsidP="00D54F53">
      <w:pPr>
        <w:autoSpaceDE w:val="0"/>
        <w:autoSpaceDN w:val="0"/>
        <w:adjustRightInd w:val="0"/>
        <w:spacing w:after="0" w:line="360" w:lineRule="auto"/>
        <w:rPr>
          <w:rFonts w:ascii="Times New Roman" w:hAnsi="Times New Roman" w:cs="Times New Roman"/>
          <w:sz w:val="24"/>
          <w:szCs w:val="24"/>
        </w:rPr>
      </w:pPr>
      <w:r w:rsidRPr="00DC0701">
        <w:rPr>
          <w:rFonts w:ascii="Times New Roman" w:hAnsi="Times New Roman" w:cs="Times New Roman"/>
          <w:sz w:val="24"/>
          <w:szCs w:val="24"/>
        </w:rPr>
        <w:tab/>
      </w:r>
    </w:p>
    <w:p w14:paraId="354BE9FD" w14:textId="394D3D5B" w:rsidR="00AB13E7" w:rsidRPr="00DC0701" w:rsidRDefault="00AB13E7" w:rsidP="003606A0">
      <w:pPr>
        <w:autoSpaceDE w:val="0"/>
        <w:autoSpaceDN w:val="0"/>
        <w:adjustRightInd w:val="0"/>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lastRenderedPageBreak/>
        <w:t xml:space="preserve">Nanomolding. </w:t>
      </w:r>
      <w:r w:rsidRPr="00DC0701">
        <w:rPr>
          <w:rFonts w:ascii="Times New Roman" w:hAnsi="Times New Roman" w:cs="Times New Roman"/>
          <w:sz w:val="24"/>
          <w:szCs w:val="24"/>
        </w:rPr>
        <w:t>Nanomolding is a technique that uses a template formed with photolithography technology to</w:t>
      </w:r>
      <w:r w:rsidRPr="00DC0701">
        <w:rPr>
          <w:rFonts w:ascii="Times New Roman" w:hAnsi="Times New Roman" w:cs="Times New Roman"/>
          <w:b/>
          <w:sz w:val="24"/>
          <w:szCs w:val="24"/>
        </w:rPr>
        <w:t xml:space="preserve"> </w:t>
      </w:r>
      <w:r w:rsidRPr="00DC0701">
        <w:rPr>
          <w:rFonts w:ascii="Times New Roman" w:hAnsi="Times New Roman" w:cs="Times New Roman"/>
          <w:sz w:val="24"/>
          <w:szCs w:val="24"/>
        </w:rPr>
        <w:t>create gels of uniform size and shape. Polymer solution is laid on an adhesive layer and non-wetting molds pressed into the solution. Afterwards polymerization is initiated by various means and the mold withdrawn so that the particles remain on the adhesive. The sticky layer is then dissolved with solvent to free the particles and afterwards they are purified back into aqueous solution</w:t>
      </w:r>
      <w:r w:rsidR="00D92F5A" w:rsidRPr="00DC0701">
        <w:rPr>
          <w:rFonts w:ascii="Times New Roman" w:hAnsi="Times New Roman" w:cs="Times New Roman"/>
          <w:sz w:val="24"/>
          <w:szCs w:val="24"/>
        </w:rPr>
        <w:t xml:space="preserve"> (Figure 1-5)</w:t>
      </w:r>
      <w:r w:rsidR="00333A26" w:rsidRPr="00DC0701">
        <w:rPr>
          <w:rFonts w:ascii="Times New Roman" w:hAnsi="Times New Roman" w:cs="Times New Roman"/>
          <w:sz w:val="24"/>
          <w:szCs w:val="24"/>
        </w:rPr>
        <w:t>.</w:t>
      </w:r>
      <w:r w:rsidR="00333A26"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7</w:t>
      </w:r>
      <w:r w:rsidRPr="00DC0701">
        <w:rPr>
          <w:rFonts w:ascii="Times New Roman" w:hAnsi="Times New Roman" w:cs="Times New Roman"/>
          <w:sz w:val="24"/>
          <w:szCs w:val="24"/>
        </w:rPr>
        <w:t xml:space="preserve"> This technique is quite complex to implement, but it offers the advantage of producing very precisely shaped and sized nanoparticles in large quantities. In a paper by Rolland et al. the synthesis of monodisperse 200 nm trapezoidal shaped nanogels made of poly(ethylene glycol) was demonstrated using photopolymerization and nanomolding techniques for the encapsulation of fluorescent avidin proteins. Confirmation of protein activity with confocal microscopy was accomplished via the submersion of the particles in a fluorescently labeled biotin solution. It was shown that encapsulation during the molding process did not alter the function of avidin since colocalization of the two fluorescence signals occurred. </w:t>
      </w:r>
    </w:p>
    <w:p w14:paraId="3C5C4DDA" w14:textId="2E56E174" w:rsidR="00AB13E7" w:rsidRPr="00DC0701" w:rsidRDefault="00AB13E7" w:rsidP="00D54F53">
      <w:pPr>
        <w:autoSpaceDE w:val="0"/>
        <w:autoSpaceDN w:val="0"/>
        <w:adjustRightInd w:val="0"/>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Another paper by Garcia et al. demonstrated the encapsulation of DNase was in nanomolded particles.</w:t>
      </w:r>
      <w:r w:rsidR="00333A26"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8</w:t>
      </w:r>
      <w:r w:rsidRPr="00DC0701">
        <w:rPr>
          <w:rFonts w:ascii="Times New Roman" w:hAnsi="Times New Roman" w:cs="Times New Roman"/>
          <w:sz w:val="24"/>
          <w:szCs w:val="24"/>
        </w:rPr>
        <w:t xml:space="preserve"> However, retention of biomolecule activity was not well documented. The authors only characterized activity by measuring size and conversion of methylene green in tris buffer solution. These tests may not have been sufficient enough to determine activity since it is known that the activity of DNase is negligible in</w:t>
      </w:r>
      <w:r w:rsidR="00333A26" w:rsidRPr="00DC0701">
        <w:rPr>
          <w:rFonts w:ascii="Times New Roman" w:hAnsi="Times New Roman" w:cs="Times New Roman"/>
          <w:sz w:val="24"/>
          <w:szCs w:val="24"/>
        </w:rPr>
        <w:t xml:space="preserve"> solutions without calcium</w:t>
      </w:r>
      <w:r w:rsidR="00C367F7">
        <w:rPr>
          <w:rFonts w:ascii="Times New Roman" w:hAnsi="Times New Roman" w:cs="Times New Roman"/>
          <w:sz w:val="24"/>
          <w:szCs w:val="24"/>
        </w:rPr>
        <w:t xml:space="preserve"> which was missing in their assays</w:t>
      </w:r>
      <w:r w:rsidRPr="00DC0701">
        <w:rPr>
          <w:rFonts w:ascii="Times New Roman" w:hAnsi="Times New Roman" w:cs="Times New Roman"/>
          <w:sz w:val="24"/>
          <w:szCs w:val="24"/>
        </w:rPr>
        <w:t>.</w:t>
      </w:r>
      <w:r w:rsidR="00333A26"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9</w:t>
      </w:r>
      <w:r w:rsidRPr="00DC0701">
        <w:rPr>
          <w:rFonts w:ascii="Times New Roman" w:hAnsi="Times New Roman" w:cs="Times New Roman"/>
          <w:sz w:val="24"/>
          <w:szCs w:val="24"/>
        </w:rPr>
        <w:t xml:space="preserve"> Meaning that when the authors saw no difference in between encapsulated and free DNase, it might </w:t>
      </w:r>
      <w:r w:rsidR="00C367F7">
        <w:rPr>
          <w:rFonts w:ascii="Times New Roman" w:hAnsi="Times New Roman" w:cs="Times New Roman"/>
          <w:sz w:val="24"/>
          <w:szCs w:val="24"/>
        </w:rPr>
        <w:t>have been</w:t>
      </w:r>
      <w:r w:rsidRPr="00DC0701">
        <w:rPr>
          <w:rFonts w:ascii="Times New Roman" w:hAnsi="Times New Roman" w:cs="Times New Roman"/>
          <w:sz w:val="24"/>
          <w:szCs w:val="24"/>
        </w:rPr>
        <w:t xml:space="preserve"> due to lack of activity to begin </w:t>
      </w:r>
      <w:r w:rsidRPr="00C367F7">
        <w:rPr>
          <w:rFonts w:ascii="Times New Roman" w:hAnsi="Times New Roman" w:cs="Times New Roman"/>
          <w:color w:val="000000" w:themeColor="text1"/>
          <w:sz w:val="24"/>
          <w:szCs w:val="24"/>
        </w:rPr>
        <w:t xml:space="preserve">with. The </w:t>
      </w:r>
      <w:r w:rsidRPr="00DC0701">
        <w:rPr>
          <w:rFonts w:ascii="Times New Roman" w:hAnsi="Times New Roman" w:cs="Times New Roman"/>
          <w:sz w:val="24"/>
          <w:szCs w:val="24"/>
        </w:rPr>
        <w:t>biocompatibility of this technique still requires further investigation as most photopolymerization conditions are harsh to biomolecules unless the light intensity, irradiation time, temperature, and organic solvent leve</w:t>
      </w:r>
      <w:r w:rsidR="00333A26" w:rsidRPr="00DC0701">
        <w:rPr>
          <w:rFonts w:ascii="Times New Roman" w:hAnsi="Times New Roman" w:cs="Times New Roman"/>
          <w:sz w:val="24"/>
          <w:szCs w:val="24"/>
        </w:rPr>
        <w:t>ls are tightly controlled</w:t>
      </w:r>
      <w:r w:rsidRPr="00DC0701">
        <w:rPr>
          <w:rFonts w:ascii="Times New Roman" w:hAnsi="Times New Roman" w:cs="Times New Roman"/>
          <w:sz w:val="24"/>
          <w:szCs w:val="24"/>
        </w:rPr>
        <w:t>.</w:t>
      </w:r>
      <w:r w:rsidR="00891984">
        <w:rPr>
          <w:rFonts w:ascii="Times New Roman" w:hAnsi="Times New Roman" w:cs="Times New Roman"/>
          <w:sz w:val="24"/>
          <w:szCs w:val="24"/>
          <w:vertAlign w:val="superscript"/>
        </w:rPr>
        <w:t>80</w:t>
      </w:r>
      <w:r w:rsidRPr="00DC0701">
        <w:rPr>
          <w:rFonts w:ascii="Times New Roman" w:hAnsi="Times New Roman" w:cs="Times New Roman"/>
          <w:sz w:val="24"/>
          <w:szCs w:val="24"/>
        </w:rPr>
        <w:t xml:space="preserve"> </w:t>
      </w:r>
    </w:p>
    <w:p w14:paraId="1C6326F2" w14:textId="77777777" w:rsidR="00315D86" w:rsidRDefault="00315D86" w:rsidP="00D54F53">
      <w:pPr>
        <w:autoSpaceDE w:val="0"/>
        <w:autoSpaceDN w:val="0"/>
        <w:adjustRightInd w:val="0"/>
        <w:spacing w:after="0" w:line="360" w:lineRule="auto"/>
        <w:ind w:firstLine="720"/>
        <w:rPr>
          <w:rFonts w:ascii="Times New Roman" w:hAnsi="Times New Roman" w:cs="Times New Roman"/>
          <w:sz w:val="24"/>
          <w:szCs w:val="24"/>
        </w:rPr>
      </w:pPr>
    </w:p>
    <w:p w14:paraId="7375E63D" w14:textId="77777777" w:rsidR="006761D3" w:rsidRDefault="006761D3" w:rsidP="00D54F53">
      <w:pPr>
        <w:autoSpaceDE w:val="0"/>
        <w:autoSpaceDN w:val="0"/>
        <w:adjustRightInd w:val="0"/>
        <w:spacing w:after="0" w:line="360" w:lineRule="auto"/>
        <w:ind w:firstLine="720"/>
        <w:rPr>
          <w:rFonts w:ascii="Times New Roman" w:hAnsi="Times New Roman" w:cs="Times New Roman"/>
          <w:sz w:val="24"/>
          <w:szCs w:val="24"/>
        </w:rPr>
      </w:pPr>
    </w:p>
    <w:p w14:paraId="5B5FAD24" w14:textId="6552C5A2" w:rsidR="00315D86" w:rsidRPr="00DC0701" w:rsidRDefault="0054078E" w:rsidP="00D54F53">
      <w:pPr>
        <w:autoSpaceDE w:val="0"/>
        <w:autoSpaceDN w:val="0"/>
        <w:adjustRightInd w:val="0"/>
        <w:spacing w:after="0" w:line="360" w:lineRule="auto"/>
        <w:ind w:firstLine="720"/>
        <w:rPr>
          <w:rFonts w:ascii="Times New Roman" w:hAnsi="Times New Roman" w:cs="Times New Roman"/>
          <w:sz w:val="24"/>
          <w:szCs w:val="24"/>
        </w:rPr>
      </w:pPr>
      <w:r w:rsidRPr="00DC0701">
        <w:rPr>
          <w:rFonts w:ascii="Times New Roman" w:hAnsi="Times New Roman" w:cs="Times New Roman"/>
          <w:noProof/>
          <w:sz w:val="24"/>
          <w:szCs w:val="24"/>
        </w:rPr>
        <w:lastRenderedPageBreak/>
        <w:drawing>
          <wp:inline distT="0" distB="0" distL="0" distR="0" wp14:anchorId="61FA8A50" wp14:editId="315A6232">
            <wp:extent cx="4800600" cy="1405430"/>
            <wp:effectExtent l="0" t="0" r="0" b="4445"/>
            <wp:docPr id="5153" name="Picture 5153" descr="http://ars.els-cdn.com/content/image/1-s2.0-S0079670008000129-g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rs.els-cdn.com/content/image/1-s2.0-S0079670008000129-gr1.jpg"/>
                    <pic:cNvPicPr>
                      <a:picLocks noChangeAspect="1" noChangeArrowheads="1"/>
                    </pic:cNvPicPr>
                  </pic:nvPicPr>
                  <pic:blipFill rotWithShape="1">
                    <a:blip r:embed="rId16">
                      <a:extLst>
                        <a:ext uri="{BEBA8EAE-BF5A-486C-A8C5-ECC9F3942E4B}">
                          <a14:imgProps xmlns:a14="http://schemas.microsoft.com/office/drawing/2010/main">
                            <a14:imgLayer r:embed="rId17">
                              <a14:imgEffect>
                                <a14:sharpenSoften amount="25000"/>
                              </a14:imgEffect>
                            </a14:imgLayer>
                          </a14:imgProps>
                        </a:ext>
                        <a:ext uri="{28A0092B-C50C-407E-A947-70E740481C1C}">
                          <a14:useLocalDpi xmlns:a14="http://schemas.microsoft.com/office/drawing/2010/main" val="0"/>
                        </a:ext>
                      </a:extLst>
                    </a:blip>
                    <a:srcRect t="7400" b="57882"/>
                    <a:stretch/>
                  </pic:blipFill>
                  <pic:spPr bwMode="auto">
                    <a:xfrm>
                      <a:off x="0" y="0"/>
                      <a:ext cx="4800600" cy="1405430"/>
                    </a:xfrm>
                    <a:prstGeom prst="rect">
                      <a:avLst/>
                    </a:prstGeom>
                    <a:noFill/>
                    <a:ln>
                      <a:noFill/>
                    </a:ln>
                    <a:extLst>
                      <a:ext uri="{53640926-AAD7-44D8-BBD7-CCE9431645EC}">
                        <a14:shadowObscured xmlns:a14="http://schemas.microsoft.com/office/drawing/2010/main"/>
                      </a:ext>
                    </a:extLst>
                  </pic:spPr>
                </pic:pic>
              </a:graphicData>
            </a:graphic>
          </wp:inline>
        </w:drawing>
      </w:r>
    </w:p>
    <w:p w14:paraId="7E5B0D3B" w14:textId="42BEC7E1" w:rsidR="00B3789F" w:rsidRPr="00DC0701" w:rsidRDefault="00B3789F" w:rsidP="00B3789F">
      <w:pPr>
        <w:autoSpaceDE w:val="0"/>
        <w:autoSpaceDN w:val="0"/>
        <w:adjustRightInd w:val="0"/>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(1-5). Particle Replication In Nonwetting Templates (PRINT). Nanomolding techn</w:t>
      </w:r>
      <w:r w:rsidR="00333A26" w:rsidRPr="00DC0701">
        <w:rPr>
          <w:rFonts w:ascii="Times New Roman" w:hAnsi="Times New Roman" w:cs="Times New Roman"/>
          <w:sz w:val="24"/>
          <w:szCs w:val="24"/>
        </w:rPr>
        <w:t>ique designed by Rolland et al.</w:t>
      </w:r>
      <w:r w:rsidR="00333A26" w:rsidRPr="00DC0701">
        <w:rPr>
          <w:rFonts w:ascii="Times New Roman" w:hAnsi="Times New Roman" w:cs="Times New Roman"/>
          <w:sz w:val="24"/>
          <w:szCs w:val="24"/>
          <w:vertAlign w:val="superscript"/>
        </w:rPr>
        <w:t>7</w:t>
      </w:r>
      <w:r w:rsidR="00891984">
        <w:rPr>
          <w:rFonts w:ascii="Times New Roman" w:hAnsi="Times New Roman" w:cs="Times New Roman"/>
          <w:sz w:val="24"/>
          <w:szCs w:val="24"/>
          <w:vertAlign w:val="superscript"/>
        </w:rPr>
        <w:t>7</w:t>
      </w:r>
    </w:p>
    <w:p w14:paraId="008228C8" w14:textId="77777777" w:rsidR="00315D86" w:rsidRPr="00DC0701" w:rsidRDefault="00315D86" w:rsidP="00D54F53">
      <w:pPr>
        <w:autoSpaceDE w:val="0"/>
        <w:autoSpaceDN w:val="0"/>
        <w:adjustRightInd w:val="0"/>
        <w:spacing w:after="0" w:line="360" w:lineRule="auto"/>
        <w:ind w:firstLine="720"/>
        <w:rPr>
          <w:rFonts w:ascii="Times New Roman" w:hAnsi="Times New Roman" w:cs="Times New Roman"/>
          <w:sz w:val="24"/>
          <w:szCs w:val="24"/>
        </w:rPr>
      </w:pPr>
    </w:p>
    <w:p w14:paraId="3C236DDA" w14:textId="6DA615D5" w:rsidR="00AB13E7" w:rsidRPr="00DC0701" w:rsidRDefault="00AB13E7" w:rsidP="00A50849">
      <w:pPr>
        <w:autoSpaceDE w:val="0"/>
        <w:autoSpaceDN w:val="0"/>
        <w:adjustRightInd w:val="0"/>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Microfluidics. </w:t>
      </w:r>
      <w:r w:rsidRPr="00DC0701">
        <w:rPr>
          <w:rFonts w:ascii="Times New Roman" w:hAnsi="Times New Roman" w:cs="Times New Roman"/>
          <w:sz w:val="24"/>
          <w:szCs w:val="24"/>
        </w:rPr>
        <w:t>Microfluidics was first developed as a technique to quantify small parti</w:t>
      </w:r>
      <w:r w:rsidR="00333A26" w:rsidRPr="00DC0701">
        <w:rPr>
          <w:rFonts w:ascii="Times New Roman" w:hAnsi="Times New Roman" w:cs="Times New Roman"/>
          <w:sz w:val="24"/>
          <w:szCs w:val="24"/>
        </w:rPr>
        <w:t>cles such as DNA and RNA</w:t>
      </w:r>
      <w:r w:rsidRPr="00DC0701">
        <w:rPr>
          <w:rFonts w:ascii="Times New Roman" w:hAnsi="Times New Roman" w:cs="Times New Roman"/>
          <w:sz w:val="24"/>
          <w:szCs w:val="24"/>
        </w:rPr>
        <w:t>.</w:t>
      </w:r>
      <w:r w:rsidR="00333A26"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1</w:t>
      </w:r>
      <w:r w:rsidRPr="00DC0701">
        <w:rPr>
          <w:rFonts w:ascii="Times New Roman" w:hAnsi="Times New Roman" w:cs="Times New Roman"/>
          <w:sz w:val="24"/>
          <w:szCs w:val="24"/>
        </w:rPr>
        <w:t xml:space="preserve"> The devices are made via soft lithography of polymers such as poly(dimethylsulfoxane) and polyurethane. However, the usefulness of the micro scale fluidic channel devices has expanded their use into many areas of research. Nanogel synthesis with microfluidic channels has been demonstrated and is now f</w:t>
      </w:r>
      <w:r w:rsidR="00BE5C90" w:rsidRPr="00DC0701">
        <w:rPr>
          <w:rFonts w:ascii="Times New Roman" w:hAnsi="Times New Roman" w:cs="Times New Roman"/>
          <w:sz w:val="24"/>
          <w:szCs w:val="24"/>
        </w:rPr>
        <w:t>requently u</w:t>
      </w:r>
      <w:r w:rsidR="00333A26" w:rsidRPr="00DC0701">
        <w:rPr>
          <w:rFonts w:ascii="Times New Roman" w:hAnsi="Times New Roman" w:cs="Times New Roman"/>
          <w:sz w:val="24"/>
          <w:szCs w:val="24"/>
        </w:rPr>
        <w:t>sed in literature.</w:t>
      </w:r>
      <w:r w:rsidR="00333A26"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2</w:t>
      </w:r>
      <w:r w:rsidR="00333A26"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3</w:t>
      </w:r>
      <w:r w:rsidR="00333A26"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4</w:t>
      </w:r>
      <w:r w:rsidRPr="00DC0701">
        <w:rPr>
          <w:rFonts w:ascii="Times New Roman" w:hAnsi="Times New Roman" w:cs="Times New Roman"/>
          <w:sz w:val="24"/>
          <w:szCs w:val="24"/>
        </w:rPr>
        <w:t xml:space="preserve"> Control over nanogel size and dispersity can be accomplished by manipulation of parameters such as flow rate and solution pH. For example H. Zhang et al. demonstrated the synthesis of monodisperse alginate nanogels of diameter 70 nm. They achieved size control by adjusting the flow rate of both the aqueous and non-aqueous phase</w:t>
      </w:r>
      <w:r w:rsidR="00D92F5A" w:rsidRPr="00DC0701">
        <w:rPr>
          <w:rFonts w:ascii="Times New Roman" w:hAnsi="Times New Roman" w:cs="Times New Roman"/>
          <w:sz w:val="24"/>
          <w:szCs w:val="24"/>
        </w:rPr>
        <w:t xml:space="preserve"> (Figure 1-6)</w:t>
      </w:r>
      <w:r w:rsidR="00333A26" w:rsidRPr="00DC0701">
        <w:rPr>
          <w:rFonts w:ascii="Times New Roman" w:hAnsi="Times New Roman" w:cs="Times New Roman"/>
          <w:sz w:val="24"/>
          <w:szCs w:val="24"/>
        </w:rPr>
        <w:t>.</w:t>
      </w:r>
      <w:r w:rsidR="00333A26"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5</w:t>
      </w:r>
      <w:r w:rsidRPr="00DC0701">
        <w:rPr>
          <w:rFonts w:ascii="Times New Roman" w:hAnsi="Times New Roman" w:cs="Times New Roman"/>
          <w:sz w:val="24"/>
          <w:szCs w:val="24"/>
        </w:rPr>
        <w:t xml:space="preserve"> This is one of the first systems used for the physical crosslinking of nanogels with the flexibility in synthesis to </w:t>
      </w:r>
      <w:r w:rsidR="00C367F7">
        <w:rPr>
          <w:rFonts w:ascii="Times New Roman" w:hAnsi="Times New Roman" w:cs="Times New Roman"/>
          <w:sz w:val="24"/>
          <w:szCs w:val="24"/>
        </w:rPr>
        <w:t xml:space="preserve">easily </w:t>
      </w:r>
      <w:r w:rsidRPr="00DC0701">
        <w:rPr>
          <w:rFonts w:ascii="Times New Roman" w:hAnsi="Times New Roman" w:cs="Times New Roman"/>
          <w:sz w:val="24"/>
          <w:szCs w:val="24"/>
        </w:rPr>
        <w:t>make nanogel</w:t>
      </w:r>
      <w:r w:rsidR="00C367F7">
        <w:rPr>
          <w:rFonts w:ascii="Times New Roman" w:hAnsi="Times New Roman" w:cs="Times New Roman"/>
          <w:sz w:val="24"/>
          <w:szCs w:val="24"/>
        </w:rPr>
        <w:t>s of different</w:t>
      </w:r>
      <w:r w:rsidRPr="00DC0701">
        <w:rPr>
          <w:rFonts w:ascii="Times New Roman" w:hAnsi="Times New Roman" w:cs="Times New Roman"/>
          <w:sz w:val="24"/>
          <w:szCs w:val="24"/>
        </w:rPr>
        <w:t xml:space="preserve"> sizes. They showed </w:t>
      </w:r>
      <w:r w:rsidR="00C367F7">
        <w:rPr>
          <w:rFonts w:ascii="Times New Roman" w:hAnsi="Times New Roman" w:cs="Times New Roman"/>
          <w:sz w:val="24"/>
          <w:szCs w:val="24"/>
        </w:rPr>
        <w:t xml:space="preserve">that </w:t>
      </w:r>
      <w:r w:rsidRPr="00DC0701">
        <w:rPr>
          <w:rFonts w:ascii="Times New Roman" w:hAnsi="Times New Roman" w:cs="Times New Roman"/>
          <w:sz w:val="24"/>
          <w:szCs w:val="24"/>
        </w:rPr>
        <w:t xml:space="preserve">multiple particle sizes can be made monodispersely without using different reactants or templates. Unfortunately, microfluidic devices are expensive to make and </w:t>
      </w:r>
      <w:r w:rsidR="00194DD4" w:rsidRPr="00DC0701">
        <w:rPr>
          <w:rFonts w:ascii="Times New Roman" w:hAnsi="Times New Roman" w:cs="Times New Roman"/>
          <w:sz w:val="24"/>
          <w:szCs w:val="24"/>
        </w:rPr>
        <w:t xml:space="preserve">their </w:t>
      </w:r>
      <w:r w:rsidRPr="00DC0701">
        <w:rPr>
          <w:rFonts w:ascii="Times New Roman" w:hAnsi="Times New Roman" w:cs="Times New Roman"/>
          <w:sz w:val="24"/>
          <w:szCs w:val="24"/>
        </w:rPr>
        <w:t xml:space="preserve">output </w:t>
      </w:r>
      <w:r w:rsidR="00194DD4" w:rsidRPr="00DC0701">
        <w:rPr>
          <w:rFonts w:ascii="Times New Roman" w:hAnsi="Times New Roman" w:cs="Times New Roman"/>
          <w:sz w:val="24"/>
          <w:szCs w:val="24"/>
        </w:rPr>
        <w:t xml:space="preserve">is </w:t>
      </w:r>
      <w:r w:rsidRPr="00DC0701">
        <w:rPr>
          <w:rFonts w:ascii="Times New Roman" w:hAnsi="Times New Roman" w:cs="Times New Roman"/>
          <w:sz w:val="24"/>
          <w:szCs w:val="24"/>
        </w:rPr>
        <w:t xml:space="preserve">very slow since their microsized channels can only </w:t>
      </w:r>
      <w:r w:rsidR="001D3200" w:rsidRPr="00DC0701">
        <w:rPr>
          <w:rFonts w:ascii="Times New Roman" w:hAnsi="Times New Roman" w:cs="Times New Roman"/>
          <w:sz w:val="24"/>
          <w:szCs w:val="24"/>
        </w:rPr>
        <w:t>p</w:t>
      </w:r>
      <w:r w:rsidR="00333A26" w:rsidRPr="00DC0701">
        <w:rPr>
          <w:rFonts w:ascii="Times New Roman" w:hAnsi="Times New Roman" w:cs="Times New Roman"/>
          <w:sz w:val="24"/>
          <w:szCs w:val="24"/>
        </w:rPr>
        <w:t>ass one particle at a time.</w:t>
      </w:r>
      <w:r w:rsidR="00891984">
        <w:rPr>
          <w:rFonts w:ascii="Times New Roman" w:hAnsi="Times New Roman" w:cs="Times New Roman"/>
          <w:sz w:val="24"/>
          <w:szCs w:val="24"/>
          <w:vertAlign w:val="superscript"/>
        </w:rPr>
        <w:t>86</w:t>
      </w:r>
      <w:r w:rsidRPr="00DC0701">
        <w:rPr>
          <w:rFonts w:ascii="Times New Roman" w:hAnsi="Times New Roman" w:cs="Times New Roman"/>
          <w:sz w:val="24"/>
          <w:szCs w:val="24"/>
        </w:rPr>
        <w:t xml:space="preserve"> Although </w:t>
      </w:r>
      <w:r w:rsidR="00C367F7">
        <w:rPr>
          <w:rFonts w:ascii="Times New Roman" w:hAnsi="Times New Roman" w:cs="Times New Roman"/>
          <w:sz w:val="24"/>
          <w:szCs w:val="24"/>
        </w:rPr>
        <w:t xml:space="preserve">it is </w:t>
      </w:r>
      <w:r w:rsidRPr="00DC0701">
        <w:rPr>
          <w:rFonts w:ascii="Times New Roman" w:hAnsi="Times New Roman" w:cs="Times New Roman"/>
          <w:sz w:val="24"/>
          <w:szCs w:val="24"/>
        </w:rPr>
        <w:t>a good laboratory method to produce nanogels for biotherapeutic drug encapsulation, manufacturing carriers with this technique on any scale for medical applications might encounter problems in production costs and output.</w:t>
      </w:r>
    </w:p>
    <w:p w14:paraId="478B1607" w14:textId="77777777" w:rsidR="00A50849" w:rsidRPr="00DC0701" w:rsidRDefault="00A50849" w:rsidP="00D54F53">
      <w:pPr>
        <w:autoSpaceDE w:val="0"/>
        <w:autoSpaceDN w:val="0"/>
        <w:adjustRightInd w:val="0"/>
        <w:spacing w:after="0" w:line="360" w:lineRule="auto"/>
        <w:rPr>
          <w:rFonts w:ascii="Times New Roman" w:hAnsi="Times New Roman" w:cs="Times New Roman"/>
          <w:sz w:val="24"/>
          <w:szCs w:val="24"/>
        </w:rPr>
      </w:pPr>
    </w:p>
    <w:p w14:paraId="3DD8F684" w14:textId="77777777" w:rsidR="00A50849" w:rsidRPr="00DC0701" w:rsidRDefault="00A50849" w:rsidP="00D54F53">
      <w:pPr>
        <w:autoSpaceDE w:val="0"/>
        <w:autoSpaceDN w:val="0"/>
        <w:adjustRightInd w:val="0"/>
        <w:spacing w:after="0" w:line="360" w:lineRule="auto"/>
        <w:rPr>
          <w:rFonts w:ascii="Times New Roman" w:hAnsi="Times New Roman" w:cs="Times New Roman"/>
          <w:sz w:val="24"/>
          <w:szCs w:val="24"/>
        </w:rPr>
      </w:pPr>
    </w:p>
    <w:p w14:paraId="2D9891CA" w14:textId="459957EA" w:rsidR="00507EBE" w:rsidRPr="00DC0701" w:rsidRDefault="00132272" w:rsidP="006A0A7A">
      <w:pPr>
        <w:autoSpaceDE w:val="0"/>
        <w:autoSpaceDN w:val="0"/>
        <w:adjustRightInd w:val="0"/>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lastRenderedPageBreak/>
        <mc:AlternateContent>
          <mc:Choice Requires="wps">
            <w:drawing>
              <wp:anchor distT="0" distB="0" distL="114300" distR="114300" simplePos="0" relativeHeight="251715584" behindDoc="0" locked="0" layoutInCell="1" allowOverlap="1" wp14:anchorId="0F71F1EC" wp14:editId="1F43D1CE">
                <wp:simplePos x="0" y="0"/>
                <wp:positionH relativeFrom="page">
                  <wp:posOffset>1343025</wp:posOffset>
                </wp:positionH>
                <wp:positionV relativeFrom="paragraph">
                  <wp:posOffset>1257300</wp:posOffset>
                </wp:positionV>
                <wp:extent cx="1733550" cy="190500"/>
                <wp:effectExtent l="0" t="0" r="0" b="0"/>
                <wp:wrapNone/>
                <wp:docPr id="5159" name="Rectangle 5159"/>
                <wp:cNvGraphicFramePr/>
                <a:graphic xmlns:a="http://schemas.openxmlformats.org/drawingml/2006/main">
                  <a:graphicData uri="http://schemas.microsoft.com/office/word/2010/wordprocessingShape">
                    <wps:wsp>
                      <wps:cNvSpPr/>
                      <wps:spPr>
                        <a:xfrm>
                          <a:off x="0" y="0"/>
                          <a:ext cx="1733550"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8BBAE4" w14:textId="736E77FA" w:rsidR="00A66453" w:rsidRPr="00132272" w:rsidRDefault="00A66453" w:rsidP="00262465">
                            <w:pPr>
                              <w:rPr>
                                <w:b/>
                                <w:color w:val="000000" w:themeColor="text1"/>
                                <w:sz w:val="20"/>
                                <w:szCs w:val="20"/>
                              </w:rPr>
                            </w:pPr>
                            <w:r w:rsidRPr="00132272">
                              <w:rPr>
                                <w:b/>
                                <w:color w:val="000000" w:themeColor="text1"/>
                                <w:sz w:val="20"/>
                                <w:szCs w:val="20"/>
                              </w:rPr>
                              <w:t>B: aqueous alginate solution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1F1EC" id="Rectangle 5159" o:spid="_x0000_s1026" style="position:absolute;left:0;text-align:left;margin-left:105.75pt;margin-top:99pt;width:136.5pt;height:15pt;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" fillcolor="white [3212]" stroked="f" strokeweight="1pt">
                <v:textbox inset="0,0,0,0">
                  <w:txbxContent>
                    <w:p w14:paraId="638BBAE4" w14:textId="736E77FA" w:rsidR="00A66453" w:rsidRPr="00132272" w:rsidRDefault="00A66453" w:rsidP="00262465">
                      <w:pPr>
                        <w:rPr>
                          <w:b/>
                          <w:color w:val="000000" w:themeColor="text1"/>
                          <w:sz w:val="20"/>
                          <w:szCs w:val="20"/>
                        </w:rPr>
                      </w:pPr>
                      <w:r w:rsidRPr="00132272">
                        <w:rPr>
                          <w:b/>
                          <w:color w:val="000000" w:themeColor="text1"/>
                          <w:sz w:val="20"/>
                          <w:szCs w:val="20"/>
                        </w:rPr>
                        <w:t>B: aqueous alginate solution</w:t>
                      </w:r>
                    </w:p>
                  </w:txbxContent>
                </v:textbox>
                <w10:wrap anchorx="page"/>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2504880D" wp14:editId="26CE9057">
                <wp:simplePos x="0" y="0"/>
                <wp:positionH relativeFrom="page">
                  <wp:posOffset>1333500</wp:posOffset>
                </wp:positionH>
                <wp:positionV relativeFrom="paragraph">
                  <wp:posOffset>1447800</wp:posOffset>
                </wp:positionV>
                <wp:extent cx="2314575" cy="171450"/>
                <wp:effectExtent l="0" t="0" r="9525" b="0"/>
                <wp:wrapNone/>
                <wp:docPr id="5158" name="Rectangle 5158"/>
                <wp:cNvGraphicFramePr/>
                <a:graphic xmlns:a="http://schemas.openxmlformats.org/drawingml/2006/main">
                  <a:graphicData uri="http://schemas.microsoft.com/office/word/2010/wordprocessingShape">
                    <wps:wsp>
                      <wps:cNvSpPr/>
                      <wps:spPr>
                        <a:xfrm>
                          <a:off x="0" y="0"/>
                          <a:ext cx="2314575" cy="1714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D39A70" w14:textId="0AB40C4E" w:rsidR="00A66453" w:rsidRPr="00132272" w:rsidRDefault="00A66453" w:rsidP="00262465">
                            <w:pPr>
                              <w:rPr>
                                <w:b/>
                                <w:color w:val="000000" w:themeColor="text1"/>
                                <w:sz w:val="20"/>
                                <w:szCs w:val="20"/>
                              </w:rPr>
                            </w:pPr>
                            <w:r w:rsidRPr="00132272">
                              <w:rPr>
                                <w:b/>
                                <w:color w:val="000000" w:themeColor="text1"/>
                                <w:sz w:val="20"/>
                                <w:szCs w:val="20"/>
                              </w:rPr>
                              <w:t>A: mixture of soybean oil and (CH</w:t>
                            </w:r>
                            <w:r w:rsidRPr="00132272">
                              <w:rPr>
                                <w:b/>
                                <w:color w:val="000000" w:themeColor="text1"/>
                                <w:sz w:val="20"/>
                                <w:szCs w:val="20"/>
                                <w:vertAlign w:val="subscript"/>
                              </w:rPr>
                              <w:t>3</w:t>
                            </w:r>
                            <w:r w:rsidRPr="00132272">
                              <w:rPr>
                                <w:b/>
                                <w:color w:val="000000" w:themeColor="text1"/>
                                <w:sz w:val="20"/>
                                <w:szCs w:val="20"/>
                              </w:rPr>
                              <w:t>COO)</w:t>
                            </w:r>
                            <w:r w:rsidRPr="00132272">
                              <w:rPr>
                                <w:b/>
                                <w:color w:val="000000" w:themeColor="text1"/>
                                <w:sz w:val="20"/>
                                <w:szCs w:val="20"/>
                                <w:vertAlign w:val="subscript"/>
                              </w:rPr>
                              <w:t>2</w:t>
                            </w:r>
                            <w:r w:rsidRPr="00132272">
                              <w:rPr>
                                <w:b/>
                                <w:color w:val="000000" w:themeColor="text1"/>
                                <w:sz w:val="20"/>
                                <w:szCs w:val="20"/>
                              </w:rPr>
                              <w:t>Ca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04880D" id="Rectangle 5158" o:spid="_x0000_s1027" style="position:absolute;left:0;text-align:left;margin-left:105pt;margin-top:114pt;width:182.25pt;height:13.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" fillcolor="white [3212]" stroked="f" strokeweight="1pt">
                <v:textbox inset="0,0,0,0">
                  <w:txbxContent>
                    <w:p w14:paraId="2ED39A70" w14:textId="0AB40C4E" w:rsidR="00A66453" w:rsidRPr="00132272" w:rsidRDefault="00A66453" w:rsidP="00262465">
                      <w:pPr>
                        <w:rPr>
                          <w:b/>
                          <w:color w:val="000000" w:themeColor="text1"/>
                          <w:sz w:val="20"/>
                          <w:szCs w:val="20"/>
                        </w:rPr>
                      </w:pPr>
                      <w:r w:rsidRPr="00132272">
                        <w:rPr>
                          <w:b/>
                          <w:color w:val="000000" w:themeColor="text1"/>
                          <w:sz w:val="20"/>
                          <w:szCs w:val="20"/>
                        </w:rPr>
                        <w:t>A: mixture of soybean oil and (CH</w:t>
                      </w:r>
                      <w:r w:rsidRPr="00132272">
                        <w:rPr>
                          <w:b/>
                          <w:color w:val="000000" w:themeColor="text1"/>
                          <w:sz w:val="20"/>
                          <w:szCs w:val="20"/>
                          <w:vertAlign w:val="subscript"/>
                        </w:rPr>
                        <w:t>3</w:t>
                      </w:r>
                      <w:r w:rsidRPr="00132272">
                        <w:rPr>
                          <w:b/>
                          <w:color w:val="000000" w:themeColor="text1"/>
                          <w:sz w:val="20"/>
                          <w:szCs w:val="20"/>
                        </w:rPr>
                        <w:t>COO)</w:t>
                      </w:r>
                      <w:r w:rsidRPr="00132272">
                        <w:rPr>
                          <w:b/>
                          <w:color w:val="000000" w:themeColor="text1"/>
                          <w:sz w:val="20"/>
                          <w:szCs w:val="20"/>
                          <w:vertAlign w:val="subscript"/>
                        </w:rPr>
                        <w:t>2</w:t>
                      </w:r>
                      <w:r w:rsidRPr="00132272">
                        <w:rPr>
                          <w:b/>
                          <w:color w:val="000000" w:themeColor="text1"/>
                          <w:sz w:val="20"/>
                          <w:szCs w:val="20"/>
                        </w:rPr>
                        <w:t>Ca</w:t>
                      </w:r>
                    </w:p>
                  </w:txbxContent>
                </v:textbox>
                <w10:wrap anchorx="page"/>
              </v:rect>
            </w:pict>
          </mc:Fallback>
        </mc:AlternateContent>
      </w:r>
      <w:r w:rsidR="006A0A7A" w:rsidRPr="00DC0701">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1432CBA8" wp14:editId="1F5EADD2">
                <wp:simplePos x="0" y="0"/>
                <wp:positionH relativeFrom="column">
                  <wp:posOffset>628650</wp:posOffset>
                </wp:positionH>
                <wp:positionV relativeFrom="paragraph">
                  <wp:posOffset>533400</wp:posOffset>
                </wp:positionV>
                <wp:extent cx="104775" cy="161925"/>
                <wp:effectExtent l="0" t="0" r="9525" b="9525"/>
                <wp:wrapNone/>
                <wp:docPr id="5155" name="Rectangle 5155"/>
                <wp:cNvGraphicFramePr/>
                <a:graphic xmlns:a="http://schemas.openxmlformats.org/drawingml/2006/main">
                  <a:graphicData uri="http://schemas.microsoft.com/office/word/2010/wordprocessingShape">
                    <wps:wsp>
                      <wps:cNvSpPr/>
                      <wps:spPr>
                        <a:xfrm>
                          <a:off x="0" y="0"/>
                          <a:ext cx="104775"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BD7062" w14:textId="3C5DDA28" w:rsidR="00A66453" w:rsidRPr="006A0A7A" w:rsidRDefault="00A66453" w:rsidP="006A0A7A">
                            <w:pPr>
                              <w:rPr>
                                <w:color w:val="000000" w:themeColor="text1"/>
                              </w:rPr>
                            </w:pPr>
                            <w:r>
                              <w:rPr>
                                <w:color w:val="000000" w:themeColor="text1"/>
                              </w:rPr>
                              <w:t>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2CBA8" id="Rectangle 5155" o:spid="_x0000_s1028" style="position:absolute;left:0;text-align:left;margin-left:49.5pt;margin-top:42pt;width:8.25pt;height:12.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" fillcolor="white [3212]" stroked="f" strokeweight="1pt">
                <v:textbox inset="0,0,0,0">
                  <w:txbxContent>
                    <w:p w14:paraId="1EBD7062" w14:textId="3C5DDA28" w:rsidR="00A66453" w:rsidRPr="006A0A7A" w:rsidRDefault="00A66453" w:rsidP="006A0A7A">
                      <w:pPr>
                        <w:rPr>
                          <w:color w:val="000000" w:themeColor="text1"/>
                        </w:rPr>
                      </w:pPr>
                      <w:r>
                        <w:rPr>
                          <w:color w:val="000000" w:themeColor="text1"/>
                        </w:rPr>
                        <w:t>B</w:t>
                      </w:r>
                    </w:p>
                  </w:txbxContent>
                </v:textbox>
              </v:rect>
            </w:pict>
          </mc:Fallback>
        </mc:AlternateContent>
      </w:r>
      <w:r w:rsidR="006A0A7A" w:rsidRPr="00DC0701">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2D5864E8" wp14:editId="21EC7065">
                <wp:simplePos x="0" y="0"/>
                <wp:positionH relativeFrom="column">
                  <wp:posOffset>638175</wp:posOffset>
                </wp:positionH>
                <wp:positionV relativeFrom="paragraph">
                  <wp:posOffset>75565</wp:posOffset>
                </wp:positionV>
                <wp:extent cx="104775" cy="161925"/>
                <wp:effectExtent l="0" t="0" r="9525" b="9525"/>
                <wp:wrapNone/>
                <wp:docPr id="5154" name="Rectangle 5154"/>
                <wp:cNvGraphicFramePr/>
                <a:graphic xmlns:a="http://schemas.openxmlformats.org/drawingml/2006/main">
                  <a:graphicData uri="http://schemas.microsoft.com/office/word/2010/wordprocessingShape">
                    <wps:wsp>
                      <wps:cNvSpPr/>
                      <wps:spPr>
                        <a:xfrm>
                          <a:off x="0" y="0"/>
                          <a:ext cx="104775"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240127E" w14:textId="3C4A1F23" w:rsidR="00A66453" w:rsidRPr="006A0A7A" w:rsidRDefault="00A66453" w:rsidP="006A0A7A">
                            <w:pPr>
                              <w:rPr>
                                <w:color w:val="000000" w:themeColor="text1"/>
                              </w:rPr>
                            </w:pPr>
                            <w:r>
                              <w:rPr>
                                <w:color w:val="000000" w:themeColor="text1"/>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5864E8" id="Rectangle 5154" o:spid="_x0000_s1029" style="position:absolute;left:0;text-align:left;margin-left:50.25pt;margin-top:5.95pt;width:8.25pt;height:12.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" fillcolor="white [3212]" stroked="f" strokeweight="1pt">
                <v:textbox inset="0,0,0,0">
                  <w:txbxContent>
                    <w:p w14:paraId="6240127E" w14:textId="3C4A1F23" w:rsidR="00A66453" w:rsidRPr="006A0A7A" w:rsidRDefault="00A66453" w:rsidP="006A0A7A">
                      <w:pPr>
                        <w:rPr>
                          <w:color w:val="000000" w:themeColor="text1"/>
                        </w:rPr>
                      </w:pPr>
                      <w:r>
                        <w:rPr>
                          <w:color w:val="000000" w:themeColor="text1"/>
                        </w:rPr>
                        <w:t>A</w:t>
                      </w:r>
                    </w:p>
                  </w:txbxContent>
                </v:textbox>
              </v:rect>
            </w:pict>
          </mc:Fallback>
        </mc:AlternateContent>
      </w:r>
      <w:r w:rsidR="006A0A7A" w:rsidRPr="00DC0701">
        <w:rPr>
          <w:rFonts w:ascii="Times New Roman" w:hAnsi="Times New Roman" w:cs="Times New Roman"/>
          <w:noProof/>
          <w:sz w:val="24"/>
          <w:szCs w:val="24"/>
        </w:rPr>
        <mc:AlternateContent>
          <mc:Choice Requires="wps">
            <w:drawing>
              <wp:anchor distT="0" distB="0" distL="114300" distR="114300" simplePos="0" relativeHeight="251712512" behindDoc="0" locked="0" layoutInCell="1" allowOverlap="1" wp14:anchorId="21408835" wp14:editId="62848BC2">
                <wp:simplePos x="0" y="0"/>
                <wp:positionH relativeFrom="column">
                  <wp:posOffset>628650</wp:posOffset>
                </wp:positionH>
                <wp:positionV relativeFrom="paragraph">
                  <wp:posOffset>981075</wp:posOffset>
                </wp:positionV>
                <wp:extent cx="104775" cy="161925"/>
                <wp:effectExtent l="0" t="0" r="9525" b="9525"/>
                <wp:wrapNone/>
                <wp:docPr id="5157" name="Rectangle 5157"/>
                <wp:cNvGraphicFramePr/>
                <a:graphic xmlns:a="http://schemas.openxmlformats.org/drawingml/2006/main">
                  <a:graphicData uri="http://schemas.microsoft.com/office/word/2010/wordprocessingShape">
                    <wps:wsp>
                      <wps:cNvSpPr/>
                      <wps:spPr>
                        <a:xfrm>
                          <a:off x="0" y="0"/>
                          <a:ext cx="104775" cy="1619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F41ADCB" w14:textId="77777777" w:rsidR="00A66453" w:rsidRPr="006A0A7A" w:rsidRDefault="00A66453" w:rsidP="006A0A7A">
                            <w:pPr>
                              <w:rPr>
                                <w:color w:val="000000" w:themeColor="text1"/>
                              </w:rPr>
                            </w:pPr>
                            <w:r>
                              <w:rPr>
                                <w:color w:val="000000" w:themeColor="text1"/>
                              </w:rPr>
                              <w: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08835" id="Rectangle 5157" o:spid="_x0000_s1030" style="position:absolute;left:0;text-align:left;margin-left:49.5pt;margin-top:77.25pt;width:8.25pt;height:12.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" fillcolor="white [3212]" stroked="f" strokeweight="1pt">
                <v:textbox inset="0,0,0,0">
                  <w:txbxContent>
                    <w:p w14:paraId="3F41ADCB" w14:textId="77777777" w:rsidR="00A66453" w:rsidRPr="006A0A7A" w:rsidRDefault="00A66453" w:rsidP="006A0A7A">
                      <w:pPr>
                        <w:rPr>
                          <w:color w:val="000000" w:themeColor="text1"/>
                        </w:rPr>
                      </w:pPr>
                      <w:r>
                        <w:rPr>
                          <w:color w:val="000000" w:themeColor="text1"/>
                        </w:rPr>
                        <w:t>A</w:t>
                      </w:r>
                    </w:p>
                  </w:txbxContent>
                </v:textbox>
              </v:rect>
            </w:pict>
          </mc:Fallback>
        </mc:AlternateContent>
      </w:r>
      <w:r w:rsidR="0044266A" w:rsidRPr="00DC0701">
        <w:rPr>
          <w:rFonts w:ascii="Times New Roman" w:hAnsi="Times New Roman" w:cs="Times New Roman"/>
          <w:noProof/>
          <w:sz w:val="24"/>
          <w:szCs w:val="24"/>
        </w:rPr>
        <w:drawing>
          <wp:inline distT="0" distB="0" distL="0" distR="0" wp14:anchorId="361CCFEE" wp14:editId="420D57D4">
            <wp:extent cx="4800600" cy="1638300"/>
            <wp:effectExtent l="0" t="0" r="0" b="0"/>
            <wp:docPr id="202" name="Picture 202" descr="http://ars.els-cdn.com/content/image/1-s2.0-S0079670008000129-g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s.els-cdn.com/content/image/1-s2.0-S0079670008000129-gr2.jpg"/>
                    <pic:cNvPicPr>
                      <a:picLocks noChangeAspect="1" noChangeArrowheads="1"/>
                    </pic:cNvPicPr>
                  </pic:nvPicPr>
                  <pic:blipFill rotWithShape="1">
                    <a:blip r:embed="rId18">
                      <a:extLst>
                        <a:ext uri="{28A0092B-C50C-407E-A947-70E740481C1C}">
                          <a14:useLocalDpi xmlns:a14="http://schemas.microsoft.com/office/drawing/2010/main" val="0"/>
                        </a:ext>
                      </a:extLst>
                    </a:blip>
                    <a:srcRect t="56892"/>
                    <a:stretch/>
                  </pic:blipFill>
                  <pic:spPr bwMode="auto">
                    <a:xfrm>
                      <a:off x="0" y="0"/>
                      <a:ext cx="4800600" cy="1638300"/>
                    </a:xfrm>
                    <a:prstGeom prst="rect">
                      <a:avLst/>
                    </a:prstGeom>
                    <a:noFill/>
                    <a:ln>
                      <a:noFill/>
                    </a:ln>
                    <a:extLst>
                      <a:ext uri="{53640926-AAD7-44D8-BBD7-CCE9431645EC}">
                        <a14:shadowObscured xmlns:a14="http://schemas.microsoft.com/office/drawing/2010/main"/>
                      </a:ext>
                    </a:extLst>
                  </pic:spPr>
                </pic:pic>
              </a:graphicData>
            </a:graphic>
          </wp:inline>
        </w:drawing>
      </w:r>
    </w:p>
    <w:p w14:paraId="55F8257E" w14:textId="77777777" w:rsidR="000F7615" w:rsidRPr="00DC0701" w:rsidRDefault="000F7615" w:rsidP="00D54F53">
      <w:pPr>
        <w:autoSpaceDE w:val="0"/>
        <w:autoSpaceDN w:val="0"/>
        <w:adjustRightInd w:val="0"/>
        <w:spacing w:after="0" w:line="360" w:lineRule="auto"/>
        <w:rPr>
          <w:rFonts w:ascii="Times New Roman" w:hAnsi="Times New Roman" w:cs="Times New Roman"/>
          <w:sz w:val="24"/>
          <w:szCs w:val="24"/>
        </w:rPr>
      </w:pPr>
    </w:p>
    <w:p w14:paraId="14EF2A33" w14:textId="369F1977" w:rsidR="007A2644" w:rsidRPr="00DC0701" w:rsidRDefault="007A2644" w:rsidP="00D54F53">
      <w:pPr>
        <w:autoSpaceDE w:val="0"/>
        <w:autoSpaceDN w:val="0"/>
        <w:adjustRightInd w:val="0"/>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Figure (1-6). Microfluidic synthesis of charge </w:t>
      </w:r>
      <w:r w:rsidR="004D32E0" w:rsidRPr="00DC0701">
        <w:rPr>
          <w:rFonts w:ascii="Times New Roman" w:hAnsi="Times New Roman" w:cs="Times New Roman"/>
          <w:sz w:val="24"/>
          <w:szCs w:val="24"/>
        </w:rPr>
        <w:t>condensated</w:t>
      </w:r>
      <w:r w:rsidRPr="00DC0701">
        <w:rPr>
          <w:rFonts w:ascii="Times New Roman" w:hAnsi="Times New Roman" w:cs="Times New Roman"/>
          <w:sz w:val="24"/>
          <w:szCs w:val="24"/>
        </w:rPr>
        <w:t xml:space="preserve"> nanogels. Channel A</w:t>
      </w:r>
      <w:r w:rsidR="006A0A7A" w:rsidRPr="00DC0701">
        <w:rPr>
          <w:rFonts w:ascii="Times New Roman" w:hAnsi="Times New Roman" w:cs="Times New Roman"/>
          <w:sz w:val="24"/>
          <w:szCs w:val="24"/>
        </w:rPr>
        <w:t xml:space="preserve"> contains</w:t>
      </w:r>
      <w:r w:rsidRPr="00DC0701">
        <w:rPr>
          <w:rFonts w:ascii="Times New Roman" w:hAnsi="Times New Roman" w:cs="Times New Roman"/>
          <w:sz w:val="24"/>
          <w:szCs w:val="24"/>
        </w:rPr>
        <w:t xml:space="preserve"> </w:t>
      </w:r>
      <w:r w:rsidR="006A0A7A" w:rsidRPr="00DC0701">
        <w:rPr>
          <w:rFonts w:ascii="Times New Roman" w:hAnsi="Times New Roman" w:cs="Times New Roman"/>
          <w:sz w:val="24"/>
          <w:szCs w:val="24"/>
        </w:rPr>
        <w:t xml:space="preserve">the calcium ion crosslinker in oil </w:t>
      </w:r>
      <w:r w:rsidR="004D32E0" w:rsidRPr="00DC0701">
        <w:rPr>
          <w:rFonts w:ascii="Times New Roman" w:hAnsi="Times New Roman" w:cs="Times New Roman"/>
          <w:sz w:val="24"/>
          <w:szCs w:val="24"/>
        </w:rPr>
        <w:t>and channel B</w:t>
      </w:r>
      <w:r w:rsidR="006A0A7A" w:rsidRPr="00DC0701">
        <w:rPr>
          <w:rFonts w:ascii="Times New Roman" w:hAnsi="Times New Roman" w:cs="Times New Roman"/>
          <w:sz w:val="24"/>
          <w:szCs w:val="24"/>
        </w:rPr>
        <w:t xml:space="preserve"> contains alginate polymer in water</w:t>
      </w:r>
      <w:r w:rsidR="004D32E0" w:rsidRPr="00DC0701">
        <w:rPr>
          <w:rFonts w:ascii="Times New Roman" w:hAnsi="Times New Roman" w:cs="Times New Roman"/>
          <w:sz w:val="24"/>
          <w:szCs w:val="24"/>
        </w:rPr>
        <w:t>.</w:t>
      </w:r>
      <w:r w:rsidR="000B515F"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5</w:t>
      </w:r>
    </w:p>
    <w:p w14:paraId="7980BCED" w14:textId="20DC4A74" w:rsidR="0054078E" w:rsidRPr="00DC0701" w:rsidRDefault="0054078E" w:rsidP="00507EBE">
      <w:pPr>
        <w:autoSpaceDE w:val="0"/>
        <w:autoSpaceDN w:val="0"/>
        <w:adjustRightInd w:val="0"/>
        <w:spacing w:after="0" w:line="360" w:lineRule="auto"/>
        <w:ind w:firstLine="720"/>
        <w:rPr>
          <w:rFonts w:ascii="Times New Roman" w:hAnsi="Times New Roman" w:cs="Times New Roman"/>
          <w:b/>
          <w:sz w:val="24"/>
          <w:szCs w:val="24"/>
        </w:rPr>
      </w:pPr>
    </w:p>
    <w:p w14:paraId="5ADCBDCB" w14:textId="1E672B4A" w:rsidR="0054078E" w:rsidRPr="00DC0701" w:rsidRDefault="0054078E" w:rsidP="00507EBE">
      <w:pPr>
        <w:autoSpaceDE w:val="0"/>
        <w:autoSpaceDN w:val="0"/>
        <w:adjustRightInd w:val="0"/>
        <w:spacing w:after="0" w:line="360" w:lineRule="auto"/>
        <w:ind w:firstLine="720"/>
        <w:rPr>
          <w:rFonts w:ascii="Times New Roman" w:hAnsi="Times New Roman" w:cs="Times New Roman"/>
          <w:b/>
          <w:sz w:val="24"/>
          <w:szCs w:val="24"/>
        </w:rPr>
      </w:pPr>
    </w:p>
    <w:p w14:paraId="363A0CE0" w14:textId="7C08F8F3" w:rsidR="00AB13E7" w:rsidRPr="00DC0701" w:rsidRDefault="00AB13E7" w:rsidP="00507EBE">
      <w:pPr>
        <w:autoSpaceDE w:val="0"/>
        <w:autoSpaceDN w:val="0"/>
        <w:adjustRightInd w:val="0"/>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Self-assembly.</w:t>
      </w:r>
      <w:r w:rsidRPr="00DC0701">
        <w:rPr>
          <w:rFonts w:ascii="Times New Roman" w:hAnsi="Times New Roman" w:cs="Times New Roman"/>
          <w:sz w:val="24"/>
          <w:szCs w:val="24"/>
        </w:rPr>
        <w:t xml:space="preserve"> The name of the self-assembly method explains itself. This technique uses components that have strong attractions to each other to self-assemble </w:t>
      </w:r>
      <w:r w:rsidR="00C367F7">
        <w:rPr>
          <w:rFonts w:ascii="Times New Roman" w:hAnsi="Times New Roman" w:cs="Times New Roman"/>
          <w:sz w:val="24"/>
          <w:szCs w:val="24"/>
        </w:rPr>
        <w:t xml:space="preserve">themselves </w:t>
      </w:r>
      <w:r w:rsidRPr="00DC0701">
        <w:rPr>
          <w:rFonts w:ascii="Times New Roman" w:hAnsi="Times New Roman" w:cs="Times New Roman"/>
          <w:sz w:val="24"/>
          <w:szCs w:val="24"/>
        </w:rPr>
        <w:t>into gel particles in aqueous solution. The two most common types of materials used in these systems are polymers and proteins. Some examples of nanogel components used for self-assembly include: wheat glutenin, thiolated heparin, biological copolymers, cholester</w:t>
      </w:r>
      <w:r w:rsidR="000B515F" w:rsidRPr="00DC0701">
        <w:rPr>
          <w:rFonts w:ascii="Times New Roman" w:hAnsi="Times New Roman" w:cs="Times New Roman"/>
          <w:sz w:val="24"/>
          <w:szCs w:val="24"/>
        </w:rPr>
        <w:t>yl pullulan, and whey protein.</w:t>
      </w:r>
      <w:r w:rsidR="000B515F"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7</w:t>
      </w:r>
      <w:r w:rsidR="000B515F"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8</w:t>
      </w:r>
      <w:r w:rsidR="000B515F" w:rsidRPr="00DC0701">
        <w:rPr>
          <w:rFonts w:ascii="Times New Roman" w:hAnsi="Times New Roman" w:cs="Times New Roman"/>
          <w:sz w:val="24"/>
          <w:szCs w:val="24"/>
          <w:vertAlign w:val="superscript"/>
        </w:rPr>
        <w:t>,5</w:t>
      </w:r>
      <w:r w:rsidR="00891984">
        <w:rPr>
          <w:rFonts w:ascii="Times New Roman" w:hAnsi="Times New Roman" w:cs="Times New Roman"/>
          <w:sz w:val="24"/>
          <w:szCs w:val="24"/>
          <w:vertAlign w:val="superscript"/>
        </w:rPr>
        <w:t>6</w:t>
      </w:r>
      <w:r w:rsidR="000B515F" w:rsidRPr="00DC0701">
        <w:rPr>
          <w:rFonts w:ascii="Times New Roman" w:hAnsi="Times New Roman" w:cs="Times New Roman"/>
          <w:sz w:val="24"/>
          <w:szCs w:val="24"/>
          <w:vertAlign w:val="superscript"/>
        </w:rPr>
        <w:t>,8</w:t>
      </w:r>
      <w:r w:rsidR="00891984">
        <w:rPr>
          <w:rFonts w:ascii="Times New Roman" w:hAnsi="Times New Roman" w:cs="Times New Roman"/>
          <w:sz w:val="24"/>
          <w:szCs w:val="24"/>
          <w:vertAlign w:val="superscript"/>
        </w:rPr>
        <w:t>9,</w:t>
      </w:r>
      <w:r w:rsidR="000B515F" w:rsidRPr="00DC0701">
        <w:rPr>
          <w:rFonts w:ascii="Times New Roman" w:hAnsi="Times New Roman" w:cs="Times New Roman"/>
          <w:sz w:val="24"/>
          <w:szCs w:val="24"/>
          <w:vertAlign w:val="superscript"/>
        </w:rPr>
        <w:t>9</w:t>
      </w:r>
      <w:r w:rsidR="00891984">
        <w:rPr>
          <w:rFonts w:ascii="Times New Roman" w:hAnsi="Times New Roman" w:cs="Times New Roman"/>
          <w:sz w:val="24"/>
          <w:szCs w:val="24"/>
          <w:vertAlign w:val="superscript"/>
        </w:rPr>
        <w:t>0</w:t>
      </w:r>
      <w:r w:rsidRPr="00DC0701">
        <w:rPr>
          <w:rFonts w:ascii="Times New Roman" w:hAnsi="Times New Roman" w:cs="Times New Roman"/>
          <w:sz w:val="24"/>
          <w:szCs w:val="24"/>
        </w:rPr>
        <w:t xml:space="preserve"> Sizes of the resulting particles ranged from 40 – 200 nm and particle distributions were typically difficult to control or not reported. Synthesis of self-assembled particles is useful because it is very simple, fast, and does not require a purification step. However, the drawback to self-assembled particles is that there is a lack of flexibility in regards to size differentiation. Making particles of different sizes with self-assembly </w:t>
      </w:r>
      <w:r w:rsidR="00C367F7">
        <w:rPr>
          <w:rFonts w:ascii="Times New Roman" w:hAnsi="Times New Roman" w:cs="Times New Roman"/>
          <w:sz w:val="24"/>
          <w:szCs w:val="24"/>
        </w:rPr>
        <w:t xml:space="preserve">methods </w:t>
      </w:r>
      <w:r w:rsidRPr="00DC0701">
        <w:rPr>
          <w:rFonts w:ascii="Times New Roman" w:hAnsi="Times New Roman" w:cs="Times New Roman"/>
          <w:sz w:val="24"/>
          <w:szCs w:val="24"/>
        </w:rPr>
        <w:t xml:space="preserve">typically requires the use of new starting materials. In order to make a polymer carrier with a different size, a new polymer of a different molecular weight must be first synthesized. For protein particles, this presents even more of a challenge since they cannot be modified as easily. In these scenarios it is usually easier to just find another protein with a different identity instead of attempting modification. This issue results from the lack of control over the particle growth method. Since the driving force for the particle formation is not regulated by the experimentalist </w:t>
      </w:r>
      <w:r w:rsidR="00C367F7">
        <w:rPr>
          <w:rFonts w:ascii="Times New Roman" w:hAnsi="Times New Roman" w:cs="Times New Roman"/>
          <w:sz w:val="24"/>
          <w:szCs w:val="24"/>
        </w:rPr>
        <w:t>but is</w:t>
      </w:r>
      <w:r w:rsidRPr="00DC0701">
        <w:rPr>
          <w:rFonts w:ascii="Times New Roman" w:hAnsi="Times New Roman" w:cs="Times New Roman"/>
          <w:sz w:val="24"/>
          <w:szCs w:val="24"/>
        </w:rPr>
        <w:t xml:space="preserve"> dictated by the strength of the attraction between the used materials, </w:t>
      </w:r>
      <w:r w:rsidR="00C367F7">
        <w:rPr>
          <w:rFonts w:ascii="Times New Roman" w:hAnsi="Times New Roman" w:cs="Times New Roman"/>
          <w:sz w:val="24"/>
          <w:szCs w:val="24"/>
        </w:rPr>
        <w:t xml:space="preserve">resulting </w:t>
      </w:r>
      <w:r w:rsidRPr="00DC0701">
        <w:rPr>
          <w:rFonts w:ascii="Times New Roman" w:hAnsi="Times New Roman" w:cs="Times New Roman"/>
          <w:sz w:val="24"/>
          <w:szCs w:val="24"/>
        </w:rPr>
        <w:t>particle size cannot be changed during growth a</w:t>
      </w:r>
      <w:r w:rsidR="000B515F" w:rsidRPr="00DC0701">
        <w:rPr>
          <w:rFonts w:ascii="Times New Roman" w:hAnsi="Times New Roman" w:cs="Times New Roman"/>
          <w:sz w:val="24"/>
          <w:szCs w:val="24"/>
        </w:rPr>
        <w:t>nd must be altered beforehand.</w:t>
      </w:r>
      <w:r w:rsidR="000B515F" w:rsidRPr="00DC0701">
        <w:rPr>
          <w:rFonts w:ascii="Times New Roman" w:hAnsi="Times New Roman" w:cs="Times New Roman"/>
          <w:sz w:val="24"/>
          <w:szCs w:val="24"/>
          <w:vertAlign w:val="superscript"/>
        </w:rPr>
        <w:t>5</w:t>
      </w:r>
      <w:r w:rsidR="00891984">
        <w:rPr>
          <w:rFonts w:ascii="Times New Roman" w:hAnsi="Times New Roman" w:cs="Times New Roman"/>
          <w:sz w:val="24"/>
          <w:szCs w:val="24"/>
          <w:vertAlign w:val="superscript"/>
        </w:rPr>
        <w:t>6</w:t>
      </w:r>
    </w:p>
    <w:p w14:paraId="6C0CCE8E" w14:textId="77777777" w:rsidR="00AB13E7" w:rsidRPr="00DC0701" w:rsidRDefault="00AB13E7" w:rsidP="00D54F53">
      <w:pPr>
        <w:autoSpaceDE w:val="0"/>
        <w:autoSpaceDN w:val="0"/>
        <w:adjustRightInd w:val="0"/>
        <w:spacing w:after="0" w:line="360" w:lineRule="auto"/>
        <w:rPr>
          <w:rFonts w:ascii="Times New Roman" w:hAnsi="Times New Roman" w:cs="Times New Roman"/>
          <w:sz w:val="24"/>
          <w:szCs w:val="24"/>
        </w:rPr>
      </w:pPr>
    </w:p>
    <w:p w14:paraId="70C01295" w14:textId="77777777" w:rsidR="00A50849" w:rsidRPr="00DC0701" w:rsidRDefault="00A50849" w:rsidP="00D54F53">
      <w:pPr>
        <w:autoSpaceDE w:val="0"/>
        <w:autoSpaceDN w:val="0"/>
        <w:adjustRightInd w:val="0"/>
        <w:spacing w:after="0" w:line="360" w:lineRule="auto"/>
        <w:rPr>
          <w:rFonts w:ascii="Times New Roman" w:hAnsi="Times New Roman" w:cs="Times New Roman"/>
          <w:sz w:val="24"/>
          <w:szCs w:val="24"/>
        </w:rPr>
      </w:pPr>
    </w:p>
    <w:p w14:paraId="6C25BE67" w14:textId="04D5A3DA" w:rsidR="00AB13E7" w:rsidRPr="00DC0701" w:rsidRDefault="00B8275A" w:rsidP="00D54F53">
      <w:pPr>
        <w:spacing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 xml:space="preserve">Table </w:t>
      </w:r>
      <w:r w:rsidR="00121D2B" w:rsidRPr="00DC0701">
        <w:rPr>
          <w:rFonts w:ascii="Times New Roman" w:hAnsi="Times New Roman" w:cs="Times New Roman"/>
          <w:sz w:val="24"/>
          <w:szCs w:val="24"/>
        </w:rPr>
        <w:t>(</w:t>
      </w:r>
      <w:r w:rsidRPr="00DC0701">
        <w:rPr>
          <w:rFonts w:ascii="Times New Roman" w:hAnsi="Times New Roman" w:cs="Times New Roman"/>
          <w:sz w:val="24"/>
          <w:szCs w:val="24"/>
        </w:rPr>
        <w:t>1-1</w:t>
      </w:r>
      <w:r w:rsidR="00121D2B" w:rsidRPr="00DC0701">
        <w:rPr>
          <w:rFonts w:ascii="Times New Roman" w:hAnsi="Times New Roman" w:cs="Times New Roman"/>
          <w:sz w:val="24"/>
          <w:szCs w:val="24"/>
        </w:rPr>
        <w:t>)</w:t>
      </w:r>
      <w:r w:rsidRPr="00DC0701">
        <w:rPr>
          <w:rFonts w:ascii="Times New Roman" w:hAnsi="Times New Roman" w:cs="Times New Roman"/>
          <w:sz w:val="24"/>
          <w:szCs w:val="24"/>
        </w:rPr>
        <w:t>. A summary of current nanogel synthesis methods including benefits and drawbacks of each technique.</w:t>
      </w:r>
    </w:p>
    <w:tbl>
      <w:tblPr>
        <w:tblpPr w:leftFromText="180" w:rightFromText="180" w:vertAnchor="text" w:horzAnchor="margin" w:tblpXSpec="center" w:tblpY="40"/>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1925"/>
        <w:gridCol w:w="3071"/>
        <w:gridCol w:w="2160"/>
      </w:tblGrid>
      <w:tr w:rsidR="00AB13E7" w:rsidRPr="00DC0701" w14:paraId="7DB2CA8A" w14:textId="77777777" w:rsidTr="00C367F7">
        <w:trPr>
          <w:trHeight w:val="173"/>
        </w:trPr>
        <w:tc>
          <w:tcPr>
            <w:tcW w:w="2109" w:type="dxa"/>
          </w:tcPr>
          <w:p w14:paraId="7F06607D"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Method</w:t>
            </w:r>
          </w:p>
        </w:tc>
        <w:tc>
          <w:tcPr>
            <w:tcW w:w="1925" w:type="dxa"/>
          </w:tcPr>
          <w:p w14:paraId="32B08AFB"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Advantages</w:t>
            </w:r>
          </w:p>
        </w:tc>
        <w:tc>
          <w:tcPr>
            <w:tcW w:w="3071" w:type="dxa"/>
          </w:tcPr>
          <w:p w14:paraId="39D0847E"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Disadvantages</w:t>
            </w:r>
          </w:p>
        </w:tc>
        <w:tc>
          <w:tcPr>
            <w:tcW w:w="2160" w:type="dxa"/>
          </w:tcPr>
          <w:p w14:paraId="0F77B04A"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Reference</w:t>
            </w:r>
          </w:p>
        </w:tc>
      </w:tr>
      <w:tr w:rsidR="00AB13E7" w:rsidRPr="00DC0701" w14:paraId="20172060" w14:textId="77777777" w:rsidTr="00C367F7">
        <w:trPr>
          <w:trHeight w:val="164"/>
        </w:trPr>
        <w:tc>
          <w:tcPr>
            <w:tcW w:w="2109" w:type="dxa"/>
          </w:tcPr>
          <w:p w14:paraId="4F111129"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Microemulsion</w:t>
            </w:r>
          </w:p>
        </w:tc>
        <w:tc>
          <w:tcPr>
            <w:tcW w:w="1925" w:type="dxa"/>
          </w:tcPr>
          <w:p w14:paraId="5CCC23A4"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Simple synthesis</w:t>
            </w:r>
          </w:p>
        </w:tc>
        <w:tc>
          <w:tcPr>
            <w:tcW w:w="3071" w:type="dxa"/>
          </w:tcPr>
          <w:p w14:paraId="1E802AF0" w14:textId="4616D9E1"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Surfactant and purification required</w:t>
            </w:r>
            <w:r w:rsidR="00C367F7">
              <w:rPr>
                <w:rFonts w:ascii="Times New Roman" w:hAnsi="Times New Roman" w:cs="Times New Roman"/>
                <w:sz w:val="24"/>
                <w:szCs w:val="24"/>
              </w:rPr>
              <w:t>, high polydispersity</w:t>
            </w:r>
          </w:p>
        </w:tc>
        <w:tc>
          <w:tcPr>
            <w:tcW w:w="2160" w:type="dxa"/>
          </w:tcPr>
          <w:p w14:paraId="35FC034B"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Nesamony</w:t>
            </w:r>
          </w:p>
        </w:tc>
      </w:tr>
      <w:tr w:rsidR="00AB13E7" w:rsidRPr="00DC0701" w14:paraId="4083F37E" w14:textId="77777777" w:rsidTr="00C367F7">
        <w:trPr>
          <w:trHeight w:val="173"/>
        </w:trPr>
        <w:tc>
          <w:tcPr>
            <w:tcW w:w="2109" w:type="dxa"/>
          </w:tcPr>
          <w:p w14:paraId="3241CB55"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Nanomolding</w:t>
            </w:r>
          </w:p>
        </w:tc>
        <w:tc>
          <w:tcPr>
            <w:tcW w:w="1925" w:type="dxa"/>
          </w:tcPr>
          <w:p w14:paraId="21224828" w14:textId="7F438998"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Homogenous </w:t>
            </w:r>
            <w:r w:rsidR="00C367F7">
              <w:rPr>
                <w:rFonts w:ascii="Times New Roman" w:hAnsi="Times New Roman" w:cs="Times New Roman"/>
                <w:sz w:val="24"/>
                <w:szCs w:val="24"/>
              </w:rPr>
              <w:t xml:space="preserve">and controlled </w:t>
            </w:r>
            <w:r w:rsidRPr="00DC0701">
              <w:rPr>
                <w:rFonts w:ascii="Times New Roman" w:hAnsi="Times New Roman" w:cs="Times New Roman"/>
                <w:sz w:val="24"/>
                <w:szCs w:val="24"/>
              </w:rPr>
              <w:t>size</w:t>
            </w:r>
          </w:p>
        </w:tc>
        <w:tc>
          <w:tcPr>
            <w:tcW w:w="3071" w:type="dxa"/>
          </w:tcPr>
          <w:p w14:paraId="3B36FCED"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Toxic solvents and purification required </w:t>
            </w:r>
          </w:p>
        </w:tc>
        <w:tc>
          <w:tcPr>
            <w:tcW w:w="2160" w:type="dxa"/>
          </w:tcPr>
          <w:p w14:paraId="4791D422"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Rolland, Garcia</w:t>
            </w:r>
          </w:p>
        </w:tc>
      </w:tr>
      <w:tr w:rsidR="00AB13E7" w:rsidRPr="00DC0701" w14:paraId="554ABD6A" w14:textId="77777777" w:rsidTr="00C367F7">
        <w:trPr>
          <w:trHeight w:val="164"/>
        </w:trPr>
        <w:tc>
          <w:tcPr>
            <w:tcW w:w="2109" w:type="dxa"/>
          </w:tcPr>
          <w:p w14:paraId="21210C21" w14:textId="77777777" w:rsidR="00AB13E7" w:rsidRPr="00DC0701" w:rsidRDefault="00AB13E7"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Micro/Nanofluidics</w:t>
            </w:r>
          </w:p>
        </w:tc>
        <w:tc>
          <w:tcPr>
            <w:tcW w:w="1925" w:type="dxa"/>
          </w:tcPr>
          <w:p w14:paraId="0BDB2249" w14:textId="5D028E38"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Homogenous </w:t>
            </w:r>
            <w:r w:rsidR="00C367F7">
              <w:rPr>
                <w:rFonts w:ascii="Times New Roman" w:hAnsi="Times New Roman" w:cs="Times New Roman"/>
                <w:sz w:val="24"/>
                <w:szCs w:val="24"/>
              </w:rPr>
              <w:t xml:space="preserve">and controlled </w:t>
            </w:r>
            <w:r w:rsidRPr="00DC0701">
              <w:rPr>
                <w:rFonts w:ascii="Times New Roman" w:hAnsi="Times New Roman" w:cs="Times New Roman"/>
                <w:sz w:val="24"/>
                <w:szCs w:val="24"/>
              </w:rPr>
              <w:t>size</w:t>
            </w:r>
          </w:p>
        </w:tc>
        <w:tc>
          <w:tcPr>
            <w:tcW w:w="3071" w:type="dxa"/>
          </w:tcPr>
          <w:p w14:paraId="70BF0B41"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Slow particle production and expensive synthesis</w:t>
            </w:r>
          </w:p>
        </w:tc>
        <w:tc>
          <w:tcPr>
            <w:tcW w:w="2160" w:type="dxa"/>
          </w:tcPr>
          <w:p w14:paraId="334E1597" w14:textId="77777777" w:rsidR="001F5F21"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 xml:space="preserve">Kasianowicz, </w:t>
            </w:r>
          </w:p>
          <w:p w14:paraId="183F73D0" w14:textId="559F1BD8"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Hong Zhang</w:t>
            </w:r>
          </w:p>
        </w:tc>
      </w:tr>
      <w:tr w:rsidR="00AB13E7" w:rsidRPr="00DC0701" w14:paraId="63818F69" w14:textId="77777777" w:rsidTr="00C367F7">
        <w:trPr>
          <w:trHeight w:val="338"/>
        </w:trPr>
        <w:tc>
          <w:tcPr>
            <w:tcW w:w="2109" w:type="dxa"/>
          </w:tcPr>
          <w:p w14:paraId="2F5176F5" w14:textId="3EBF5986" w:rsidR="00AB13E7" w:rsidRPr="00DC0701" w:rsidRDefault="00C367F7" w:rsidP="00C367F7">
            <w:pPr>
              <w:spacing w:after="0" w:line="360" w:lineRule="auto"/>
              <w:rPr>
                <w:rFonts w:ascii="Times New Roman" w:hAnsi="Times New Roman" w:cs="Times New Roman"/>
                <w:sz w:val="24"/>
                <w:szCs w:val="24"/>
              </w:rPr>
            </w:pPr>
            <w:r>
              <w:rPr>
                <w:rFonts w:ascii="Times New Roman" w:hAnsi="Times New Roman" w:cs="Times New Roman"/>
                <w:sz w:val="24"/>
                <w:szCs w:val="24"/>
              </w:rPr>
              <w:t>Self-a</w:t>
            </w:r>
            <w:r w:rsidR="00AB13E7" w:rsidRPr="00DC0701">
              <w:rPr>
                <w:rFonts w:ascii="Times New Roman" w:hAnsi="Times New Roman" w:cs="Times New Roman"/>
                <w:sz w:val="24"/>
                <w:szCs w:val="24"/>
              </w:rPr>
              <w:t>ssembly</w:t>
            </w:r>
          </w:p>
        </w:tc>
        <w:tc>
          <w:tcPr>
            <w:tcW w:w="1925" w:type="dxa"/>
          </w:tcPr>
          <w:p w14:paraId="634D5A9C"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Simple synthesis</w:t>
            </w:r>
          </w:p>
          <w:p w14:paraId="299A090F"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No purification</w:t>
            </w:r>
          </w:p>
        </w:tc>
        <w:tc>
          <w:tcPr>
            <w:tcW w:w="3071" w:type="dxa"/>
          </w:tcPr>
          <w:p w14:paraId="155A5DFE"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Particle sizes are fixed and unchangeable. Polydispersity usually high</w:t>
            </w:r>
          </w:p>
        </w:tc>
        <w:tc>
          <w:tcPr>
            <w:tcW w:w="2160" w:type="dxa"/>
          </w:tcPr>
          <w:p w14:paraId="46D48F12" w14:textId="77777777" w:rsidR="00AB13E7" w:rsidRPr="00DC0701" w:rsidRDefault="00AB13E7" w:rsidP="00D41ACF">
            <w:pPr>
              <w:spacing w:after="0" w:line="240" w:lineRule="auto"/>
              <w:rPr>
                <w:rFonts w:ascii="Times New Roman" w:hAnsi="Times New Roman" w:cs="Times New Roman"/>
                <w:sz w:val="24"/>
                <w:szCs w:val="24"/>
              </w:rPr>
            </w:pPr>
            <w:r w:rsidRPr="00DC0701">
              <w:rPr>
                <w:rFonts w:ascii="Times New Roman" w:hAnsi="Times New Roman" w:cs="Times New Roman"/>
                <w:sz w:val="24"/>
                <w:szCs w:val="24"/>
              </w:rPr>
              <w:t>Reddy, Bae, Urakami, Muraoka, Gulseren</w:t>
            </w:r>
          </w:p>
        </w:tc>
      </w:tr>
    </w:tbl>
    <w:p w14:paraId="59F67F04" w14:textId="77777777" w:rsidR="000D52C5" w:rsidRPr="00DC0701" w:rsidRDefault="000D52C5" w:rsidP="00D54F53">
      <w:pPr>
        <w:spacing w:after="0" w:line="360" w:lineRule="auto"/>
        <w:rPr>
          <w:rFonts w:ascii="Times New Roman" w:hAnsi="Times New Roman" w:cs="Times New Roman"/>
          <w:sz w:val="24"/>
          <w:szCs w:val="24"/>
        </w:rPr>
      </w:pPr>
    </w:p>
    <w:p w14:paraId="60739F0F" w14:textId="77777777" w:rsidR="000D52C5" w:rsidRPr="00DC0701" w:rsidRDefault="000D52C5" w:rsidP="00D54F53">
      <w:pPr>
        <w:spacing w:after="0" w:line="360" w:lineRule="auto"/>
        <w:rPr>
          <w:rFonts w:ascii="Times New Roman" w:hAnsi="Times New Roman" w:cs="Times New Roman"/>
          <w:sz w:val="24"/>
          <w:szCs w:val="24"/>
        </w:rPr>
      </w:pPr>
    </w:p>
    <w:p w14:paraId="3DF68BF6" w14:textId="5216150E" w:rsidR="00AB13E7" w:rsidRPr="00DC0701" w:rsidRDefault="00AB13E7"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It can be seen from this list of methods, that there is still a need for synthesis techniques that can form nanogel particles of different sizes with a low </w:t>
      </w:r>
      <w:r w:rsidR="00C367F7">
        <w:rPr>
          <w:rFonts w:ascii="Times New Roman" w:hAnsi="Times New Roman" w:cs="Times New Roman"/>
          <w:sz w:val="24"/>
          <w:szCs w:val="24"/>
        </w:rPr>
        <w:t>poly</w:t>
      </w:r>
      <w:r w:rsidRPr="00DC0701">
        <w:rPr>
          <w:rFonts w:ascii="Times New Roman" w:hAnsi="Times New Roman" w:cs="Times New Roman"/>
          <w:sz w:val="24"/>
          <w:szCs w:val="24"/>
        </w:rPr>
        <w:t xml:space="preserve">dispersity using the same starting materials. </w:t>
      </w:r>
      <w:r w:rsidR="00C367F7">
        <w:rPr>
          <w:rFonts w:ascii="Times New Roman" w:hAnsi="Times New Roman" w:cs="Times New Roman"/>
          <w:sz w:val="24"/>
          <w:szCs w:val="24"/>
        </w:rPr>
        <w:t>The described</w:t>
      </w:r>
      <w:r w:rsidRPr="00DC0701">
        <w:rPr>
          <w:rFonts w:ascii="Times New Roman" w:hAnsi="Times New Roman" w:cs="Times New Roman"/>
          <w:sz w:val="24"/>
          <w:szCs w:val="24"/>
        </w:rPr>
        <w:t xml:space="preserve"> methods suffer from inhomogeneity, difficult synthesis, time consuming purification, and/or inability to adjust particle size. Ideally, it should not be required that a new template or a new polymer be made in order to change the size of the resulting particles. Such constraints slow down synthesis by increasing complexity and raising production costs. Additionally, methods should not necessitate any slow purification steps or expensive materials in order to optimize the process for industrial application of encapsulated biotherapeutics. </w:t>
      </w:r>
    </w:p>
    <w:p w14:paraId="0674B7FC" w14:textId="5BFCD350" w:rsidR="003606A0" w:rsidRPr="00DC0701" w:rsidRDefault="00AB13E7" w:rsidP="00D41ACF">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Therefore this thesis will outline a new procedure for an optimized nanogel synthesis that meets these requirements. Here we use enzyme</w:t>
      </w:r>
      <w:r w:rsidR="00C367F7">
        <w:rPr>
          <w:rFonts w:ascii="Times New Roman" w:hAnsi="Times New Roman" w:cs="Times New Roman"/>
          <w:sz w:val="24"/>
          <w:szCs w:val="24"/>
        </w:rPr>
        <w:t>s to catalyze the</w:t>
      </w:r>
      <w:r w:rsidRPr="00DC0701">
        <w:rPr>
          <w:rFonts w:ascii="Times New Roman" w:hAnsi="Times New Roman" w:cs="Times New Roman"/>
          <w:sz w:val="24"/>
          <w:szCs w:val="24"/>
        </w:rPr>
        <w:t xml:space="preserve"> crosslinking of biologically derived polymers to form nanogel particles of tunable sizes. Chapter 2 will cover synthesis and analytical techniques used to </w:t>
      </w:r>
      <w:r w:rsidR="00871288">
        <w:rPr>
          <w:rFonts w:ascii="Times New Roman" w:hAnsi="Times New Roman" w:cs="Times New Roman"/>
          <w:sz w:val="24"/>
          <w:szCs w:val="24"/>
        </w:rPr>
        <w:t xml:space="preserve">make and </w:t>
      </w:r>
      <w:r w:rsidRPr="00DC0701">
        <w:rPr>
          <w:rFonts w:ascii="Times New Roman" w:hAnsi="Times New Roman" w:cs="Times New Roman"/>
          <w:sz w:val="24"/>
          <w:szCs w:val="24"/>
        </w:rPr>
        <w:t>characterize the nanogel particles. Descriptions of instrument basics and data analysis as it pertains to nanogel particles is</w:t>
      </w:r>
      <w:r w:rsidR="00871288">
        <w:rPr>
          <w:rFonts w:ascii="Times New Roman" w:hAnsi="Times New Roman" w:cs="Times New Roman"/>
          <w:sz w:val="24"/>
          <w:szCs w:val="24"/>
        </w:rPr>
        <w:t xml:space="preserve"> also</w:t>
      </w:r>
      <w:r w:rsidRPr="00DC0701">
        <w:rPr>
          <w:rFonts w:ascii="Times New Roman" w:hAnsi="Times New Roman" w:cs="Times New Roman"/>
          <w:sz w:val="24"/>
          <w:szCs w:val="24"/>
        </w:rPr>
        <w:t xml:space="preserve"> outlined. Chapter 3 will relate the results from the synthesis and particle </w:t>
      </w:r>
      <w:r w:rsidR="00871288">
        <w:rPr>
          <w:rFonts w:ascii="Times New Roman" w:hAnsi="Times New Roman" w:cs="Times New Roman"/>
          <w:sz w:val="24"/>
          <w:szCs w:val="24"/>
        </w:rPr>
        <w:t>characterization</w:t>
      </w:r>
      <w:r w:rsidRPr="00DC0701">
        <w:rPr>
          <w:rFonts w:ascii="Times New Roman" w:hAnsi="Times New Roman" w:cs="Times New Roman"/>
          <w:sz w:val="24"/>
          <w:szCs w:val="24"/>
        </w:rPr>
        <w:t xml:space="preserve"> section. Correlations between data and trends observed will be presented in detail. Chapter 4 will discuss the conclusions </w:t>
      </w:r>
      <w:r w:rsidR="00871288">
        <w:rPr>
          <w:rFonts w:ascii="Times New Roman" w:hAnsi="Times New Roman" w:cs="Times New Roman"/>
          <w:sz w:val="24"/>
          <w:szCs w:val="24"/>
        </w:rPr>
        <w:t>we drew</w:t>
      </w:r>
      <w:r w:rsidRPr="00DC0701">
        <w:rPr>
          <w:rFonts w:ascii="Times New Roman" w:hAnsi="Times New Roman" w:cs="Times New Roman"/>
          <w:sz w:val="24"/>
          <w:szCs w:val="24"/>
        </w:rPr>
        <w:t xml:space="preserve"> from the results of our study, the mechanism of nanogel synthesis, and future directions for </w:t>
      </w:r>
      <w:r w:rsidR="00871288">
        <w:rPr>
          <w:rFonts w:ascii="Times New Roman" w:hAnsi="Times New Roman" w:cs="Times New Roman"/>
          <w:sz w:val="24"/>
          <w:szCs w:val="24"/>
        </w:rPr>
        <w:t xml:space="preserve">the study of enzyme catalyzed </w:t>
      </w:r>
      <w:r w:rsidRPr="00DC0701">
        <w:rPr>
          <w:rFonts w:ascii="Times New Roman" w:hAnsi="Times New Roman" w:cs="Times New Roman"/>
          <w:sz w:val="24"/>
          <w:szCs w:val="24"/>
        </w:rPr>
        <w:t>nanogel particle</w:t>
      </w:r>
      <w:r w:rsidR="00871288">
        <w:rPr>
          <w:rFonts w:ascii="Times New Roman" w:hAnsi="Times New Roman" w:cs="Times New Roman"/>
          <w:sz w:val="24"/>
          <w:szCs w:val="24"/>
        </w:rPr>
        <w:t>s</w:t>
      </w:r>
      <w:r w:rsidRPr="00DC0701">
        <w:rPr>
          <w:rFonts w:ascii="Times New Roman" w:hAnsi="Times New Roman" w:cs="Times New Roman"/>
          <w:sz w:val="24"/>
          <w:szCs w:val="24"/>
        </w:rPr>
        <w:t>. Lastly, chapter 5 will summarize the overall ideas presented in this thesis and the broader impact of the findings for drug delivery applications.</w:t>
      </w:r>
    </w:p>
    <w:p w14:paraId="7611C30F" w14:textId="2CE9DA31" w:rsidR="003606A0" w:rsidRPr="00DC0701" w:rsidRDefault="00696CB9" w:rsidP="00B50DFD">
      <w:pPr>
        <w:rPr>
          <w:rFonts w:ascii="Times New Roman" w:hAnsi="Times New Roman" w:cs="Times New Roman"/>
          <w:sz w:val="24"/>
          <w:szCs w:val="24"/>
        </w:rPr>
      </w:pPr>
      <w:r w:rsidRPr="00DC0701">
        <w:rPr>
          <w:rFonts w:ascii="Times New Roman" w:hAnsi="Times New Roman" w:cs="Times New Roman"/>
          <w:sz w:val="24"/>
          <w:szCs w:val="24"/>
        </w:rPr>
        <w:br w:type="page"/>
      </w:r>
      <w:r w:rsidR="00245290" w:rsidRPr="00DC0701">
        <w:rPr>
          <w:rFonts w:ascii="Times New Roman" w:hAnsi="Times New Roman" w:cs="Times New Roman"/>
          <w:sz w:val="24"/>
          <w:szCs w:val="24"/>
        </w:rPr>
        <w:lastRenderedPageBreak/>
        <w:t>CHAPTER 2</w:t>
      </w:r>
      <w:r w:rsidR="003606A0" w:rsidRPr="00DC0701">
        <w:rPr>
          <w:rFonts w:ascii="Times New Roman" w:hAnsi="Times New Roman" w:cs="Times New Roman"/>
          <w:sz w:val="24"/>
          <w:szCs w:val="24"/>
        </w:rPr>
        <w:t xml:space="preserve">: </w:t>
      </w:r>
      <w:r w:rsidR="00DB3E67" w:rsidRPr="00DC0701">
        <w:rPr>
          <w:rFonts w:ascii="Times New Roman" w:hAnsi="Times New Roman" w:cs="Times New Roman"/>
          <w:sz w:val="24"/>
          <w:szCs w:val="24"/>
        </w:rPr>
        <w:t>SYNTHESIS AND CHARACTERIZATION TECHNIQUES</w:t>
      </w:r>
      <w:r w:rsidR="00245290" w:rsidRPr="00DC0701">
        <w:rPr>
          <w:rFonts w:ascii="Times New Roman" w:hAnsi="Times New Roman" w:cs="Times New Roman"/>
          <w:sz w:val="24"/>
          <w:szCs w:val="24"/>
        </w:rPr>
        <w:t xml:space="preserve">. </w:t>
      </w:r>
    </w:p>
    <w:p w14:paraId="7D13231B" w14:textId="77777777" w:rsidR="003606A0" w:rsidRPr="00DC0701" w:rsidRDefault="003606A0" w:rsidP="003606A0">
      <w:pPr>
        <w:spacing w:after="0" w:line="360" w:lineRule="auto"/>
        <w:rPr>
          <w:rFonts w:ascii="Times New Roman" w:hAnsi="Times New Roman" w:cs="Times New Roman"/>
          <w:sz w:val="24"/>
          <w:szCs w:val="24"/>
        </w:rPr>
      </w:pPr>
    </w:p>
    <w:p w14:paraId="45544438" w14:textId="2274FCCE" w:rsidR="003606A0" w:rsidRPr="00DC0701" w:rsidRDefault="00245290" w:rsidP="003606A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2-1) Synthesis of Nanogel Particles.</w:t>
      </w:r>
    </w:p>
    <w:p w14:paraId="3CDB1F7C" w14:textId="77777777" w:rsidR="003606A0" w:rsidRPr="00DC0701" w:rsidRDefault="003606A0" w:rsidP="003606A0">
      <w:pPr>
        <w:spacing w:after="0" w:line="360" w:lineRule="auto"/>
        <w:rPr>
          <w:rFonts w:ascii="Times New Roman" w:hAnsi="Times New Roman" w:cs="Times New Roman"/>
          <w:sz w:val="24"/>
          <w:szCs w:val="24"/>
        </w:rPr>
      </w:pPr>
    </w:p>
    <w:p w14:paraId="65579E1B" w14:textId="4B3365F5" w:rsidR="001E53AC" w:rsidRPr="00DC0701" w:rsidRDefault="001E53AC" w:rsidP="001E53AC">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We hypothesized that </w:t>
      </w:r>
      <w:r w:rsidR="00226067" w:rsidRPr="00DC0701">
        <w:rPr>
          <w:rFonts w:ascii="Times New Roman" w:hAnsi="Times New Roman" w:cs="Times New Roman"/>
          <w:sz w:val="24"/>
          <w:szCs w:val="24"/>
        </w:rPr>
        <w:t xml:space="preserve">nanogel physical gelation </w:t>
      </w:r>
      <w:r w:rsidR="0058363E" w:rsidRPr="00DC0701">
        <w:rPr>
          <w:rFonts w:ascii="Times New Roman" w:hAnsi="Times New Roman" w:cs="Times New Roman"/>
          <w:sz w:val="24"/>
          <w:szCs w:val="24"/>
        </w:rPr>
        <w:t>could be induced with</w:t>
      </w:r>
      <w:r w:rsidR="00226067" w:rsidRPr="00DC0701">
        <w:rPr>
          <w:rFonts w:ascii="Times New Roman" w:hAnsi="Times New Roman" w:cs="Times New Roman"/>
          <w:sz w:val="24"/>
          <w:szCs w:val="24"/>
        </w:rPr>
        <w:t xml:space="preserve"> a synthesis</w:t>
      </w:r>
      <w:r w:rsidR="00632A57" w:rsidRPr="00DC0701">
        <w:rPr>
          <w:rFonts w:ascii="Times New Roman" w:hAnsi="Times New Roman" w:cs="Times New Roman"/>
          <w:sz w:val="24"/>
          <w:szCs w:val="24"/>
        </w:rPr>
        <w:t xml:space="preserve"> scheme involving the use of 1). A biocompatible polymer that crosslinks in the presence of a specific cation and 2). An </w:t>
      </w:r>
      <w:r w:rsidR="00226067" w:rsidRPr="00DC0701">
        <w:rPr>
          <w:rFonts w:ascii="Times New Roman" w:hAnsi="Times New Roman" w:cs="Times New Roman"/>
          <w:sz w:val="24"/>
          <w:szCs w:val="24"/>
        </w:rPr>
        <w:t>enzyme that catalyzes the formation of the speci</w:t>
      </w:r>
      <w:r w:rsidR="003A526C" w:rsidRPr="00DC0701">
        <w:rPr>
          <w:rFonts w:ascii="Times New Roman" w:hAnsi="Times New Roman" w:cs="Times New Roman"/>
          <w:sz w:val="24"/>
          <w:szCs w:val="24"/>
        </w:rPr>
        <w:t>fic crosslinking cation. This will</w:t>
      </w:r>
      <w:r w:rsidR="00226067" w:rsidRPr="00DC0701">
        <w:rPr>
          <w:rFonts w:ascii="Times New Roman" w:hAnsi="Times New Roman" w:cs="Times New Roman"/>
          <w:sz w:val="24"/>
          <w:szCs w:val="24"/>
        </w:rPr>
        <w:t xml:space="preserve"> allow crosslinking of the nanogels to be controlled by the enzyme’s activity as it </w:t>
      </w:r>
      <w:r w:rsidR="003A526C" w:rsidRPr="00DC0701">
        <w:rPr>
          <w:rFonts w:ascii="Times New Roman" w:hAnsi="Times New Roman" w:cs="Times New Roman"/>
          <w:sz w:val="24"/>
          <w:szCs w:val="24"/>
        </w:rPr>
        <w:t xml:space="preserve">dictates </w:t>
      </w:r>
      <w:r w:rsidR="00226067" w:rsidRPr="00DC0701">
        <w:rPr>
          <w:rFonts w:ascii="Times New Roman" w:hAnsi="Times New Roman" w:cs="Times New Roman"/>
          <w:sz w:val="24"/>
          <w:szCs w:val="24"/>
        </w:rPr>
        <w:t>produc</w:t>
      </w:r>
      <w:r w:rsidR="003A526C" w:rsidRPr="00DC0701">
        <w:rPr>
          <w:rFonts w:ascii="Times New Roman" w:hAnsi="Times New Roman" w:cs="Times New Roman"/>
          <w:sz w:val="24"/>
          <w:szCs w:val="24"/>
        </w:rPr>
        <w:t>tion of</w:t>
      </w:r>
      <w:r w:rsidR="00226067" w:rsidRPr="00DC0701">
        <w:rPr>
          <w:rFonts w:ascii="Times New Roman" w:hAnsi="Times New Roman" w:cs="Times New Roman"/>
          <w:sz w:val="24"/>
          <w:szCs w:val="24"/>
        </w:rPr>
        <w:t xml:space="preserve"> the crosslinker cation.  </w:t>
      </w:r>
    </w:p>
    <w:p w14:paraId="1FA944C5" w14:textId="5405245F" w:rsidR="00245290" w:rsidRPr="00DC0701" w:rsidRDefault="00245290" w:rsidP="001E53AC">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For the synthesis of nanogel particles, we selected the polymer alginate as our matrix material. Alginate is a biodegradable polymer derived from seaweed that exhibits the ability to ionically crosslink in the presence of certain cations such</w:t>
      </w:r>
      <w:r w:rsidR="000B515F" w:rsidRPr="00DC0701">
        <w:rPr>
          <w:rFonts w:ascii="Times New Roman" w:hAnsi="Times New Roman" w:cs="Times New Roman"/>
          <w:sz w:val="24"/>
          <w:szCs w:val="24"/>
        </w:rPr>
        <w:t xml:space="preserve"> as calcium and iron (III).</w:t>
      </w:r>
      <w:r w:rsidR="000B515F" w:rsidRPr="00DC0701">
        <w:rPr>
          <w:rFonts w:ascii="Times New Roman" w:hAnsi="Times New Roman" w:cs="Times New Roman"/>
          <w:sz w:val="24"/>
          <w:szCs w:val="24"/>
          <w:vertAlign w:val="superscript"/>
        </w:rPr>
        <w:t>9</w:t>
      </w:r>
      <w:r w:rsidR="00891984">
        <w:rPr>
          <w:rFonts w:ascii="Times New Roman" w:hAnsi="Times New Roman" w:cs="Times New Roman"/>
          <w:sz w:val="24"/>
          <w:szCs w:val="24"/>
          <w:vertAlign w:val="superscript"/>
        </w:rPr>
        <w:t>1</w:t>
      </w:r>
      <w:r w:rsidRPr="00DC0701">
        <w:rPr>
          <w:rFonts w:ascii="Times New Roman" w:hAnsi="Times New Roman" w:cs="Times New Roman"/>
          <w:sz w:val="24"/>
          <w:szCs w:val="24"/>
        </w:rPr>
        <w:t xml:space="preserve"> These cations have the ability to bind to carboxylate groups and thus </w:t>
      </w:r>
      <w:r w:rsidR="00F71318" w:rsidRPr="00DC0701">
        <w:rPr>
          <w:rFonts w:ascii="Times New Roman" w:hAnsi="Times New Roman" w:cs="Times New Roman"/>
          <w:sz w:val="24"/>
          <w:szCs w:val="24"/>
        </w:rPr>
        <w:t>create</w:t>
      </w:r>
      <w:r w:rsidRPr="00DC0701">
        <w:rPr>
          <w:rFonts w:ascii="Times New Roman" w:hAnsi="Times New Roman" w:cs="Times New Roman"/>
          <w:sz w:val="24"/>
          <w:szCs w:val="24"/>
        </w:rPr>
        <w:t xml:space="preserve"> </w:t>
      </w:r>
      <w:r w:rsidR="006A3F75" w:rsidRPr="00DC0701">
        <w:rPr>
          <w:rFonts w:ascii="Times New Roman" w:hAnsi="Times New Roman" w:cs="Times New Roman"/>
          <w:sz w:val="24"/>
          <w:szCs w:val="24"/>
        </w:rPr>
        <w:t xml:space="preserve">ionic </w:t>
      </w:r>
      <w:r w:rsidRPr="00DC0701">
        <w:rPr>
          <w:rFonts w:ascii="Times New Roman" w:hAnsi="Times New Roman" w:cs="Times New Roman"/>
          <w:sz w:val="24"/>
          <w:szCs w:val="24"/>
        </w:rPr>
        <w:t>force</w:t>
      </w:r>
      <w:r w:rsidR="006A3F75" w:rsidRPr="00DC0701">
        <w:rPr>
          <w:rFonts w:ascii="Times New Roman" w:hAnsi="Times New Roman" w:cs="Times New Roman"/>
          <w:sz w:val="24"/>
          <w:szCs w:val="24"/>
        </w:rPr>
        <w:t xml:space="preserve">s </w:t>
      </w:r>
      <w:r w:rsidR="003C0BB1" w:rsidRPr="00DC0701">
        <w:rPr>
          <w:rFonts w:ascii="Times New Roman" w:hAnsi="Times New Roman" w:cs="Times New Roman"/>
          <w:sz w:val="24"/>
          <w:szCs w:val="24"/>
        </w:rPr>
        <w:t xml:space="preserve">between the </w:t>
      </w:r>
      <w:r w:rsidR="006A3F75" w:rsidRPr="00DC0701">
        <w:rPr>
          <w:rFonts w:ascii="Times New Roman" w:hAnsi="Times New Roman" w:cs="Times New Roman"/>
          <w:sz w:val="24"/>
          <w:szCs w:val="24"/>
        </w:rPr>
        <w:t>polymer and ions</w:t>
      </w:r>
      <w:r w:rsidRPr="00DC0701">
        <w:rPr>
          <w:rFonts w:ascii="Times New Roman" w:hAnsi="Times New Roman" w:cs="Times New Roman"/>
          <w:sz w:val="24"/>
          <w:szCs w:val="24"/>
        </w:rPr>
        <w:t xml:space="preserve"> in a </w:t>
      </w:r>
      <w:r w:rsidR="00BD6D56" w:rsidRPr="00DC0701">
        <w:rPr>
          <w:rFonts w:ascii="Times New Roman" w:hAnsi="Times New Roman" w:cs="Times New Roman"/>
          <w:sz w:val="24"/>
          <w:szCs w:val="24"/>
        </w:rPr>
        <w:t xml:space="preserve">coordinated </w:t>
      </w:r>
      <w:r w:rsidRPr="00DC0701">
        <w:rPr>
          <w:rFonts w:ascii="Times New Roman" w:hAnsi="Times New Roman" w:cs="Times New Roman"/>
          <w:sz w:val="24"/>
          <w:szCs w:val="24"/>
        </w:rPr>
        <w:t>shape referred to as an “e</w:t>
      </w:r>
      <w:r w:rsidR="000B515F" w:rsidRPr="00DC0701">
        <w:rPr>
          <w:rFonts w:ascii="Times New Roman" w:hAnsi="Times New Roman" w:cs="Times New Roman"/>
          <w:sz w:val="24"/>
          <w:szCs w:val="24"/>
        </w:rPr>
        <w:t>gg box” structure (Figure 2-1).</w:t>
      </w:r>
      <w:r w:rsidR="000B515F" w:rsidRPr="00DC0701">
        <w:rPr>
          <w:rFonts w:ascii="Times New Roman" w:hAnsi="Times New Roman" w:cs="Times New Roman"/>
          <w:sz w:val="24"/>
          <w:szCs w:val="24"/>
          <w:vertAlign w:val="superscript"/>
        </w:rPr>
        <w:t>9</w:t>
      </w:r>
      <w:r w:rsidR="00891984">
        <w:rPr>
          <w:rFonts w:ascii="Times New Roman" w:hAnsi="Times New Roman" w:cs="Times New Roman"/>
          <w:sz w:val="24"/>
          <w:szCs w:val="24"/>
          <w:vertAlign w:val="superscript"/>
        </w:rPr>
        <w:t>1</w:t>
      </w:r>
    </w:p>
    <w:p w14:paraId="5E8C9D19" w14:textId="77777777" w:rsidR="000D52C5" w:rsidRPr="00DC0701" w:rsidRDefault="000D52C5" w:rsidP="008F2306">
      <w:pPr>
        <w:spacing w:after="0" w:line="360" w:lineRule="auto"/>
        <w:ind w:firstLine="720"/>
        <w:rPr>
          <w:rFonts w:ascii="Times New Roman" w:hAnsi="Times New Roman" w:cs="Times New Roman"/>
          <w:sz w:val="24"/>
          <w:szCs w:val="24"/>
        </w:rPr>
      </w:pPr>
    </w:p>
    <w:p w14:paraId="061F14D2" w14:textId="77777777" w:rsidR="008F2306" w:rsidRPr="00DC0701" w:rsidRDefault="008F2306" w:rsidP="008F2306">
      <w:pPr>
        <w:spacing w:after="0" w:line="360" w:lineRule="auto"/>
        <w:ind w:firstLine="720"/>
        <w:rPr>
          <w:rFonts w:ascii="Times New Roman" w:hAnsi="Times New Roman" w:cs="Times New Roman"/>
          <w:sz w:val="24"/>
          <w:szCs w:val="24"/>
        </w:rPr>
      </w:pPr>
    </w:p>
    <w:p w14:paraId="3BC00B64" w14:textId="77777777" w:rsidR="00245290" w:rsidRPr="00DC0701" w:rsidRDefault="00245290" w:rsidP="008F2306">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361DE282" wp14:editId="33877895">
            <wp:extent cx="4798974" cy="1590675"/>
            <wp:effectExtent l="0" t="0" r="190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ggbox.jpg"/>
                    <pic:cNvPicPr/>
                  </pic:nvPicPr>
                  <pic:blipFill rotWithShape="1">
                    <a:blip r:embed="rId19">
                      <a:extLst>
                        <a:ext uri="{28A0092B-C50C-407E-A947-70E740481C1C}">
                          <a14:useLocalDpi xmlns:a14="http://schemas.microsoft.com/office/drawing/2010/main" val="0"/>
                        </a:ext>
                      </a:extLst>
                    </a:blip>
                    <a:srcRect l="4728" r="3613" b="4862"/>
                    <a:stretch/>
                  </pic:blipFill>
                  <pic:spPr bwMode="auto">
                    <a:xfrm>
                      <a:off x="0" y="0"/>
                      <a:ext cx="4811752" cy="1594911"/>
                    </a:xfrm>
                    <a:prstGeom prst="rect">
                      <a:avLst/>
                    </a:prstGeom>
                    <a:ln>
                      <a:noFill/>
                    </a:ln>
                    <a:extLst>
                      <a:ext uri="{53640926-AAD7-44D8-BBD7-CCE9431645EC}">
                        <a14:shadowObscured xmlns:a14="http://schemas.microsoft.com/office/drawing/2010/main"/>
                      </a:ext>
                    </a:extLst>
                  </pic:spPr>
                </pic:pic>
              </a:graphicData>
            </a:graphic>
          </wp:inline>
        </w:drawing>
      </w:r>
    </w:p>
    <w:p w14:paraId="5181BC4A" w14:textId="1831979D" w:rsidR="00245290" w:rsidRPr="00DC0701" w:rsidRDefault="00245290" w:rsidP="008F2306">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Figure </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2-1</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 xml:space="preserve">. Ionically crosslinked </w:t>
      </w:r>
      <w:r w:rsidR="006A3F75" w:rsidRPr="00DC0701">
        <w:rPr>
          <w:rFonts w:ascii="Times New Roman" w:hAnsi="Times New Roman" w:cs="Times New Roman"/>
          <w:sz w:val="24"/>
          <w:szCs w:val="24"/>
        </w:rPr>
        <w:t>“</w:t>
      </w:r>
      <w:r w:rsidRPr="00DC0701">
        <w:rPr>
          <w:rFonts w:ascii="Times New Roman" w:hAnsi="Times New Roman" w:cs="Times New Roman"/>
          <w:sz w:val="24"/>
          <w:szCs w:val="24"/>
        </w:rPr>
        <w:t>egg box</w:t>
      </w:r>
      <w:r w:rsidR="006A3F75" w:rsidRPr="00DC0701">
        <w:rPr>
          <w:rFonts w:ascii="Times New Roman" w:hAnsi="Times New Roman" w:cs="Times New Roman"/>
          <w:sz w:val="24"/>
          <w:szCs w:val="24"/>
        </w:rPr>
        <w:t>”</w:t>
      </w:r>
      <w:r w:rsidRPr="00DC0701">
        <w:rPr>
          <w:rFonts w:ascii="Times New Roman" w:hAnsi="Times New Roman" w:cs="Times New Roman"/>
          <w:sz w:val="24"/>
          <w:szCs w:val="24"/>
        </w:rPr>
        <w:t xml:space="preserve"> structure of alginate with</w:t>
      </w:r>
      <w:r w:rsidR="000B515F" w:rsidRPr="00DC0701">
        <w:rPr>
          <w:rFonts w:ascii="Times New Roman" w:hAnsi="Times New Roman" w:cs="Times New Roman"/>
          <w:sz w:val="24"/>
          <w:szCs w:val="24"/>
        </w:rPr>
        <w:t xml:space="preserve"> specific cations.</w:t>
      </w:r>
      <w:r w:rsidR="000B515F" w:rsidRPr="00DC0701">
        <w:rPr>
          <w:rFonts w:ascii="Times New Roman" w:hAnsi="Times New Roman" w:cs="Times New Roman"/>
          <w:sz w:val="24"/>
          <w:szCs w:val="24"/>
          <w:vertAlign w:val="superscript"/>
        </w:rPr>
        <w:t>9</w:t>
      </w:r>
      <w:r w:rsidR="00891984">
        <w:rPr>
          <w:rFonts w:ascii="Times New Roman" w:hAnsi="Times New Roman" w:cs="Times New Roman"/>
          <w:sz w:val="24"/>
          <w:szCs w:val="24"/>
          <w:vertAlign w:val="superscript"/>
        </w:rPr>
        <w:t>1</w:t>
      </w:r>
    </w:p>
    <w:p w14:paraId="5373C07E" w14:textId="77777777" w:rsidR="000D52C5" w:rsidRPr="00DC0701" w:rsidRDefault="000D52C5" w:rsidP="008F2306">
      <w:pPr>
        <w:spacing w:after="0" w:line="360" w:lineRule="auto"/>
        <w:rPr>
          <w:rFonts w:ascii="Times New Roman" w:hAnsi="Times New Roman" w:cs="Times New Roman"/>
          <w:sz w:val="24"/>
          <w:szCs w:val="24"/>
        </w:rPr>
      </w:pPr>
    </w:p>
    <w:p w14:paraId="6DA81967" w14:textId="77777777" w:rsidR="008F2306" w:rsidRPr="00DC0701" w:rsidRDefault="008F2306" w:rsidP="008F2306">
      <w:pPr>
        <w:spacing w:after="0" w:line="360" w:lineRule="auto"/>
        <w:rPr>
          <w:rFonts w:ascii="Times New Roman" w:hAnsi="Times New Roman" w:cs="Times New Roman"/>
          <w:sz w:val="24"/>
          <w:szCs w:val="24"/>
        </w:rPr>
      </w:pPr>
    </w:p>
    <w:p w14:paraId="79214F3A" w14:textId="3CF8766F" w:rsidR="00245290" w:rsidRPr="00DC0701" w:rsidRDefault="00245290" w:rsidP="008F2306">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ab/>
        <w:t xml:space="preserve">The second component used for nanogel synthesis was the </w:t>
      </w:r>
      <w:r w:rsidR="003A526C" w:rsidRPr="00DC0701">
        <w:rPr>
          <w:rFonts w:ascii="Times New Roman" w:hAnsi="Times New Roman" w:cs="Times New Roman"/>
          <w:sz w:val="24"/>
          <w:szCs w:val="24"/>
        </w:rPr>
        <w:t xml:space="preserve">laccase enzyme </w:t>
      </w:r>
      <w:r w:rsidRPr="00DC0701">
        <w:rPr>
          <w:rFonts w:ascii="Times New Roman" w:hAnsi="Times New Roman" w:cs="Times New Roman"/>
          <w:sz w:val="24"/>
          <w:szCs w:val="24"/>
        </w:rPr>
        <w:t xml:space="preserve">from the fungus </w:t>
      </w:r>
      <w:r w:rsidRPr="00DC0701">
        <w:rPr>
          <w:rFonts w:ascii="Times New Roman" w:hAnsi="Times New Roman" w:cs="Times New Roman"/>
          <w:i/>
          <w:sz w:val="24"/>
          <w:szCs w:val="24"/>
        </w:rPr>
        <w:t xml:space="preserve">Trametes versicolor. </w:t>
      </w:r>
      <w:r w:rsidR="003A526C" w:rsidRPr="00DC0701">
        <w:rPr>
          <w:rFonts w:ascii="Times New Roman" w:hAnsi="Times New Roman" w:cs="Times New Roman"/>
          <w:sz w:val="24"/>
          <w:szCs w:val="24"/>
        </w:rPr>
        <w:t>Laccase was chosen as it</w:t>
      </w:r>
      <w:r w:rsidRPr="00DC0701">
        <w:rPr>
          <w:rFonts w:ascii="Times New Roman" w:hAnsi="Times New Roman" w:cs="Times New Roman"/>
          <w:sz w:val="24"/>
          <w:szCs w:val="24"/>
        </w:rPr>
        <w:t xml:space="preserve"> </w:t>
      </w:r>
      <w:r w:rsidR="006A01B8" w:rsidRPr="00DC0701">
        <w:rPr>
          <w:rFonts w:ascii="Times New Roman" w:hAnsi="Times New Roman" w:cs="Times New Roman"/>
          <w:sz w:val="24"/>
          <w:szCs w:val="24"/>
        </w:rPr>
        <w:t>has been</w:t>
      </w:r>
      <w:r w:rsidRPr="00DC0701">
        <w:rPr>
          <w:rFonts w:ascii="Times New Roman" w:hAnsi="Times New Roman" w:cs="Times New Roman"/>
          <w:sz w:val="24"/>
          <w:szCs w:val="24"/>
        </w:rPr>
        <w:t xml:space="preserve"> </w:t>
      </w:r>
      <w:r w:rsidR="006A3F75" w:rsidRPr="00DC0701">
        <w:rPr>
          <w:rFonts w:ascii="Times New Roman" w:hAnsi="Times New Roman" w:cs="Times New Roman"/>
          <w:sz w:val="24"/>
          <w:szCs w:val="24"/>
        </w:rPr>
        <w:t xml:space="preserve">suggested </w:t>
      </w:r>
      <w:r w:rsidRPr="00DC0701">
        <w:rPr>
          <w:rFonts w:ascii="Times New Roman" w:hAnsi="Times New Roman" w:cs="Times New Roman"/>
          <w:sz w:val="24"/>
          <w:szCs w:val="24"/>
        </w:rPr>
        <w:t xml:space="preserve">to have the ability to convert iron (II) </w:t>
      </w:r>
      <w:r w:rsidR="006A3F75" w:rsidRPr="00DC0701">
        <w:rPr>
          <w:rFonts w:ascii="Times New Roman" w:hAnsi="Times New Roman" w:cs="Times New Roman"/>
          <w:sz w:val="24"/>
          <w:szCs w:val="24"/>
        </w:rPr>
        <w:t>cat</w:t>
      </w:r>
      <w:r w:rsidR="000345B0" w:rsidRPr="00DC0701">
        <w:rPr>
          <w:rFonts w:ascii="Times New Roman" w:hAnsi="Times New Roman" w:cs="Times New Roman"/>
          <w:sz w:val="24"/>
          <w:szCs w:val="24"/>
        </w:rPr>
        <w:t xml:space="preserve">ions to </w:t>
      </w:r>
      <w:r w:rsidRPr="00DC0701">
        <w:rPr>
          <w:rFonts w:ascii="Times New Roman" w:hAnsi="Times New Roman" w:cs="Times New Roman"/>
          <w:sz w:val="24"/>
          <w:szCs w:val="24"/>
        </w:rPr>
        <w:t>ir</w:t>
      </w:r>
      <w:r w:rsidR="000B515F" w:rsidRPr="00DC0701">
        <w:rPr>
          <w:rFonts w:ascii="Times New Roman" w:hAnsi="Times New Roman" w:cs="Times New Roman"/>
          <w:sz w:val="24"/>
          <w:szCs w:val="24"/>
        </w:rPr>
        <w:t xml:space="preserve">on (III) </w:t>
      </w:r>
      <w:r w:rsidR="000345B0" w:rsidRPr="00DC0701">
        <w:rPr>
          <w:rFonts w:ascii="Times New Roman" w:hAnsi="Times New Roman" w:cs="Times New Roman"/>
          <w:sz w:val="24"/>
          <w:szCs w:val="24"/>
        </w:rPr>
        <w:t>cations</w:t>
      </w:r>
      <w:r w:rsidR="00FE564E" w:rsidRPr="00DC0701">
        <w:rPr>
          <w:rFonts w:ascii="Times New Roman" w:hAnsi="Times New Roman" w:cs="Times New Roman"/>
          <w:sz w:val="24"/>
          <w:szCs w:val="24"/>
          <w:vertAlign w:val="superscript"/>
        </w:rPr>
        <w:t>9</w:t>
      </w:r>
      <w:r w:rsidR="00891984">
        <w:rPr>
          <w:rFonts w:ascii="Times New Roman" w:hAnsi="Times New Roman" w:cs="Times New Roman"/>
          <w:sz w:val="24"/>
          <w:szCs w:val="24"/>
          <w:vertAlign w:val="superscript"/>
        </w:rPr>
        <w:t>2</w:t>
      </w:r>
      <w:r w:rsidR="00FE564E" w:rsidRPr="00DC0701">
        <w:rPr>
          <w:rFonts w:ascii="Times New Roman" w:hAnsi="Times New Roman" w:cs="Times New Roman"/>
          <w:sz w:val="24"/>
          <w:szCs w:val="24"/>
          <w:vertAlign w:val="superscript"/>
        </w:rPr>
        <w:t>,9</w:t>
      </w:r>
      <w:r w:rsidR="00891984">
        <w:rPr>
          <w:rFonts w:ascii="Times New Roman" w:hAnsi="Times New Roman" w:cs="Times New Roman"/>
          <w:sz w:val="24"/>
          <w:szCs w:val="24"/>
          <w:vertAlign w:val="superscript"/>
        </w:rPr>
        <w:t>3</w:t>
      </w:r>
      <w:r w:rsidR="00FE564E" w:rsidRPr="00DC0701">
        <w:rPr>
          <w:rFonts w:ascii="Times New Roman" w:hAnsi="Times New Roman" w:cs="Times New Roman"/>
          <w:sz w:val="24"/>
          <w:szCs w:val="24"/>
        </w:rPr>
        <w:t xml:space="preserve">  which can be used to crosslink the polymer</w:t>
      </w:r>
      <w:r w:rsidR="000B515F" w:rsidRPr="00DC0701">
        <w:rPr>
          <w:rFonts w:ascii="Times New Roman" w:hAnsi="Times New Roman" w:cs="Times New Roman"/>
          <w:sz w:val="24"/>
          <w:szCs w:val="24"/>
        </w:rPr>
        <w:t>.</w:t>
      </w:r>
      <w:commentRangeStart w:id="1"/>
      <w:r w:rsidR="00FE564E" w:rsidRPr="00DC0701">
        <w:rPr>
          <w:rFonts w:ascii="Times New Roman" w:hAnsi="Times New Roman" w:cs="Times New Roman"/>
          <w:sz w:val="24"/>
          <w:szCs w:val="24"/>
          <w:vertAlign w:val="superscript"/>
        </w:rPr>
        <w:t>9</w:t>
      </w:r>
      <w:r w:rsidR="00891984">
        <w:rPr>
          <w:rFonts w:ascii="Times New Roman" w:hAnsi="Times New Roman" w:cs="Times New Roman"/>
          <w:sz w:val="24"/>
          <w:szCs w:val="24"/>
          <w:vertAlign w:val="superscript"/>
        </w:rPr>
        <w:t>1</w:t>
      </w:r>
      <w:commentRangeEnd w:id="1"/>
      <w:r w:rsidR="00891984">
        <w:rPr>
          <w:rStyle w:val="CommentReference"/>
          <w:rFonts w:eastAsiaTheme="minorEastAsia"/>
        </w:rPr>
        <w:commentReference w:id="1"/>
      </w:r>
      <w:r w:rsidR="00FE564E"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 </w:t>
      </w:r>
      <w:r w:rsidR="006A3F75" w:rsidRPr="00DC0701">
        <w:rPr>
          <w:rFonts w:ascii="Times New Roman" w:hAnsi="Times New Roman" w:cs="Times New Roman"/>
          <w:sz w:val="24"/>
          <w:szCs w:val="24"/>
        </w:rPr>
        <w:t xml:space="preserve">However, </w:t>
      </w:r>
      <w:r w:rsidR="00791633" w:rsidRPr="00DC0701">
        <w:rPr>
          <w:rFonts w:ascii="Times New Roman" w:hAnsi="Times New Roman" w:cs="Times New Roman"/>
          <w:sz w:val="24"/>
          <w:szCs w:val="24"/>
        </w:rPr>
        <w:t xml:space="preserve">the </w:t>
      </w:r>
      <w:r w:rsidR="006A3F75" w:rsidRPr="00DC0701">
        <w:rPr>
          <w:rFonts w:ascii="Times New Roman" w:hAnsi="Times New Roman" w:cs="Times New Roman"/>
          <w:sz w:val="24"/>
          <w:szCs w:val="24"/>
        </w:rPr>
        <w:t xml:space="preserve">mechanism of </w:t>
      </w:r>
      <w:r w:rsidR="00791633" w:rsidRPr="00DC0701">
        <w:rPr>
          <w:rFonts w:ascii="Times New Roman" w:hAnsi="Times New Roman" w:cs="Times New Roman"/>
          <w:sz w:val="24"/>
          <w:szCs w:val="24"/>
        </w:rPr>
        <w:t xml:space="preserve">this </w:t>
      </w:r>
      <w:r w:rsidR="0009717B" w:rsidRPr="00DC0701">
        <w:rPr>
          <w:rFonts w:ascii="Times New Roman" w:hAnsi="Times New Roman" w:cs="Times New Roman"/>
          <w:sz w:val="24"/>
          <w:szCs w:val="24"/>
        </w:rPr>
        <w:t xml:space="preserve">iron oxidation </w:t>
      </w:r>
      <w:r w:rsidR="006A3F75" w:rsidRPr="00DC0701">
        <w:rPr>
          <w:rFonts w:ascii="Times New Roman" w:hAnsi="Times New Roman" w:cs="Times New Roman"/>
          <w:sz w:val="24"/>
          <w:szCs w:val="24"/>
        </w:rPr>
        <w:t xml:space="preserve">reaction is not </w:t>
      </w:r>
      <w:r w:rsidR="00791633" w:rsidRPr="00DC0701">
        <w:rPr>
          <w:rFonts w:ascii="Times New Roman" w:hAnsi="Times New Roman" w:cs="Times New Roman"/>
          <w:sz w:val="24"/>
          <w:szCs w:val="24"/>
        </w:rPr>
        <w:t>entirely</w:t>
      </w:r>
      <w:r w:rsidR="006A3F75" w:rsidRPr="00DC0701">
        <w:rPr>
          <w:rFonts w:ascii="Times New Roman" w:hAnsi="Times New Roman" w:cs="Times New Roman"/>
          <w:sz w:val="24"/>
          <w:szCs w:val="24"/>
        </w:rPr>
        <w:t xml:space="preserve"> known.  </w:t>
      </w:r>
      <w:r w:rsidRPr="00DC0701">
        <w:rPr>
          <w:rFonts w:ascii="Times New Roman" w:hAnsi="Times New Roman" w:cs="Times New Roman"/>
          <w:sz w:val="24"/>
          <w:szCs w:val="24"/>
        </w:rPr>
        <w:t xml:space="preserve">Currently, it is not known which forms of iron </w:t>
      </w:r>
      <w:r w:rsidR="0009717B" w:rsidRPr="00DC0701">
        <w:rPr>
          <w:rFonts w:ascii="Times New Roman" w:hAnsi="Times New Roman" w:cs="Times New Roman"/>
          <w:sz w:val="24"/>
          <w:szCs w:val="24"/>
        </w:rPr>
        <w:t xml:space="preserve">reactant and product </w:t>
      </w:r>
      <w:r w:rsidRPr="00DC0701">
        <w:rPr>
          <w:rFonts w:ascii="Times New Roman" w:hAnsi="Times New Roman" w:cs="Times New Roman"/>
          <w:sz w:val="24"/>
          <w:szCs w:val="24"/>
        </w:rPr>
        <w:t>reside in the dissolved solution, iron oxide (Fe</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w:t>
      </w:r>
      <w:r w:rsidRPr="00DC0701">
        <w:rPr>
          <w:rFonts w:ascii="Times New Roman" w:hAnsi="Times New Roman" w:cs="Times New Roman"/>
          <w:sz w:val="24"/>
          <w:szCs w:val="24"/>
          <w:vertAlign w:val="subscript"/>
        </w:rPr>
        <w:t>3</w:t>
      </w:r>
      <w:r w:rsidRPr="00DC0701">
        <w:rPr>
          <w:rFonts w:ascii="Times New Roman" w:hAnsi="Times New Roman" w:cs="Times New Roman"/>
          <w:sz w:val="24"/>
          <w:szCs w:val="24"/>
        </w:rPr>
        <w:t>), iron hydroxide (FeOH</w:t>
      </w:r>
      <w:r w:rsidRPr="00DC0701">
        <w:rPr>
          <w:rFonts w:ascii="Times New Roman" w:hAnsi="Times New Roman" w:cs="Times New Roman"/>
          <w:sz w:val="24"/>
          <w:szCs w:val="24"/>
          <w:vertAlign w:val="subscript"/>
        </w:rPr>
        <w:t>3</w:t>
      </w:r>
      <w:r w:rsidRPr="00DC0701">
        <w:rPr>
          <w:rFonts w:ascii="Times New Roman" w:hAnsi="Times New Roman" w:cs="Times New Roman"/>
          <w:sz w:val="24"/>
          <w:szCs w:val="24"/>
        </w:rPr>
        <w:t xml:space="preserve">), </w:t>
      </w:r>
      <w:r w:rsidRPr="00DC0701">
        <w:rPr>
          <w:rFonts w:ascii="Times New Roman" w:hAnsi="Times New Roman" w:cs="Times New Roman"/>
          <w:bCs/>
          <w:sz w:val="24"/>
          <w:szCs w:val="24"/>
        </w:rPr>
        <w:t>iron oxide-hydroxide</w:t>
      </w:r>
      <w:r w:rsidRPr="00DC0701">
        <w:rPr>
          <w:rFonts w:ascii="Times New Roman" w:hAnsi="Times New Roman" w:cs="Times New Roman"/>
          <w:sz w:val="24"/>
          <w:szCs w:val="24"/>
        </w:rPr>
        <w:t xml:space="preserve"> (</w:t>
      </w:r>
      <w:hyperlink r:id="rId22" w:tooltip="Iron" w:history="1">
        <w:r w:rsidRPr="00DC0701">
          <w:rPr>
            <w:rStyle w:val="Hyperlink"/>
            <w:rFonts w:ascii="Times New Roman" w:hAnsi="Times New Roman" w:cs="Times New Roman"/>
            <w:color w:val="auto"/>
            <w:sz w:val="24"/>
            <w:szCs w:val="24"/>
            <w:u w:val="none"/>
          </w:rPr>
          <w:t>Fe</w:t>
        </w:r>
      </w:hyperlink>
      <w:hyperlink r:id="rId23" w:tooltip="Oxygen" w:history="1">
        <w:r w:rsidRPr="00DC0701">
          <w:rPr>
            <w:rStyle w:val="Hyperlink"/>
            <w:rFonts w:ascii="Times New Roman" w:hAnsi="Times New Roman" w:cs="Times New Roman"/>
            <w:color w:val="auto"/>
            <w:sz w:val="24"/>
            <w:szCs w:val="24"/>
            <w:u w:val="none"/>
          </w:rPr>
          <w:t>O</w:t>
        </w:r>
      </w:hyperlink>
      <w:r w:rsidRPr="00DC0701">
        <w:rPr>
          <w:rFonts w:ascii="Times New Roman" w:hAnsi="Times New Roman" w:cs="Times New Roman"/>
          <w:sz w:val="24"/>
          <w:szCs w:val="24"/>
        </w:rPr>
        <w:t>(</w:t>
      </w:r>
      <w:hyperlink r:id="rId24" w:tooltip="Hydroxide" w:history="1">
        <w:r w:rsidRPr="00DC0701">
          <w:rPr>
            <w:rStyle w:val="Hyperlink"/>
            <w:rFonts w:ascii="Times New Roman" w:hAnsi="Times New Roman" w:cs="Times New Roman"/>
            <w:color w:val="auto"/>
            <w:sz w:val="24"/>
            <w:szCs w:val="24"/>
            <w:u w:val="none"/>
          </w:rPr>
          <w:t>OH</w:t>
        </w:r>
      </w:hyperlink>
      <w:r w:rsidRPr="00DC0701">
        <w:rPr>
          <w:rFonts w:ascii="Times New Roman" w:hAnsi="Times New Roman" w:cs="Times New Roman"/>
          <w:sz w:val="24"/>
          <w:szCs w:val="24"/>
        </w:rPr>
        <w:t>)</w:t>
      </w:r>
      <w:r w:rsidR="00194DD4" w:rsidRPr="00DC0701">
        <w:rPr>
          <w:rFonts w:ascii="Times New Roman" w:hAnsi="Times New Roman" w:cs="Times New Roman"/>
          <w:sz w:val="24"/>
          <w:szCs w:val="24"/>
        </w:rPr>
        <w:t>,</w:t>
      </w:r>
      <w:r w:rsidRPr="00DC0701">
        <w:rPr>
          <w:rFonts w:ascii="Times New Roman" w:hAnsi="Times New Roman" w:cs="Times New Roman"/>
          <w:sz w:val="24"/>
          <w:szCs w:val="24"/>
        </w:rPr>
        <w:t xml:space="preserve"> or etc. </w:t>
      </w:r>
      <w:r w:rsidR="008C6744" w:rsidRPr="00DC0701">
        <w:rPr>
          <w:rFonts w:ascii="Times New Roman" w:hAnsi="Times New Roman" w:cs="Times New Roman"/>
          <w:sz w:val="24"/>
          <w:szCs w:val="24"/>
        </w:rPr>
        <w:t xml:space="preserve">We </w:t>
      </w:r>
      <w:r w:rsidR="00D94C4F" w:rsidRPr="00DC0701">
        <w:rPr>
          <w:rFonts w:ascii="Times New Roman" w:hAnsi="Times New Roman" w:cs="Times New Roman"/>
          <w:sz w:val="24"/>
          <w:szCs w:val="24"/>
        </w:rPr>
        <w:t xml:space="preserve">also </w:t>
      </w:r>
      <w:r w:rsidR="008C6744" w:rsidRPr="00DC0701">
        <w:rPr>
          <w:rFonts w:ascii="Times New Roman" w:hAnsi="Times New Roman" w:cs="Times New Roman"/>
          <w:sz w:val="24"/>
          <w:szCs w:val="24"/>
        </w:rPr>
        <w:t>hypothesize</w:t>
      </w:r>
      <w:r w:rsidR="009B7932" w:rsidRPr="00DC0701">
        <w:rPr>
          <w:rFonts w:ascii="Times New Roman" w:hAnsi="Times New Roman" w:cs="Times New Roman"/>
          <w:sz w:val="24"/>
          <w:szCs w:val="24"/>
        </w:rPr>
        <w:t>d</w:t>
      </w:r>
      <w:r w:rsidR="008C6744" w:rsidRPr="00DC0701">
        <w:rPr>
          <w:rFonts w:ascii="Times New Roman" w:hAnsi="Times New Roman" w:cs="Times New Roman"/>
          <w:sz w:val="24"/>
          <w:szCs w:val="24"/>
        </w:rPr>
        <w:t xml:space="preserve"> </w:t>
      </w:r>
      <w:r w:rsidR="0009717B" w:rsidRPr="00DC0701">
        <w:rPr>
          <w:rFonts w:ascii="Times New Roman" w:hAnsi="Times New Roman" w:cs="Times New Roman"/>
          <w:sz w:val="24"/>
          <w:szCs w:val="24"/>
        </w:rPr>
        <w:lastRenderedPageBreak/>
        <w:t xml:space="preserve">in this work </w:t>
      </w:r>
      <w:r w:rsidR="008C6744" w:rsidRPr="00DC0701">
        <w:rPr>
          <w:rFonts w:ascii="Times New Roman" w:hAnsi="Times New Roman" w:cs="Times New Roman"/>
          <w:sz w:val="24"/>
          <w:szCs w:val="24"/>
        </w:rPr>
        <w:t xml:space="preserve">that </w:t>
      </w:r>
      <w:r w:rsidR="00791633" w:rsidRPr="00DC0701">
        <w:rPr>
          <w:rFonts w:ascii="Times New Roman" w:hAnsi="Times New Roman" w:cs="Times New Roman"/>
          <w:sz w:val="24"/>
          <w:szCs w:val="24"/>
        </w:rPr>
        <w:t xml:space="preserve">laccase </w:t>
      </w:r>
      <w:r w:rsidR="0009717B" w:rsidRPr="00DC0701">
        <w:rPr>
          <w:rFonts w:ascii="Times New Roman" w:hAnsi="Times New Roman" w:cs="Times New Roman"/>
          <w:sz w:val="24"/>
          <w:szCs w:val="24"/>
        </w:rPr>
        <w:t>creates the</w:t>
      </w:r>
      <w:r w:rsidRPr="00DC0701">
        <w:rPr>
          <w:rFonts w:ascii="Times New Roman" w:hAnsi="Times New Roman" w:cs="Times New Roman"/>
          <w:sz w:val="24"/>
          <w:szCs w:val="24"/>
        </w:rPr>
        <w:t xml:space="preserve"> iron III species </w:t>
      </w:r>
      <w:r w:rsidR="008A7AEE" w:rsidRPr="00DC0701">
        <w:rPr>
          <w:rFonts w:ascii="Times New Roman" w:hAnsi="Times New Roman" w:cs="Times New Roman"/>
          <w:sz w:val="24"/>
          <w:szCs w:val="24"/>
        </w:rPr>
        <w:t xml:space="preserve">in </w:t>
      </w:r>
      <w:r w:rsidR="00791633" w:rsidRPr="00DC0701">
        <w:rPr>
          <w:rFonts w:ascii="Times New Roman" w:hAnsi="Times New Roman" w:cs="Times New Roman"/>
          <w:sz w:val="24"/>
          <w:szCs w:val="24"/>
        </w:rPr>
        <w:t xml:space="preserve">a </w:t>
      </w:r>
      <w:r w:rsidR="008A7AEE" w:rsidRPr="00DC0701">
        <w:rPr>
          <w:rFonts w:ascii="Times New Roman" w:hAnsi="Times New Roman" w:cs="Times New Roman"/>
          <w:sz w:val="24"/>
          <w:szCs w:val="24"/>
        </w:rPr>
        <w:t>redox reaction</w:t>
      </w:r>
      <w:r w:rsidR="0009717B" w:rsidRPr="00DC0701">
        <w:rPr>
          <w:rFonts w:ascii="Times New Roman" w:hAnsi="Times New Roman" w:cs="Times New Roman"/>
          <w:sz w:val="24"/>
          <w:szCs w:val="24"/>
        </w:rPr>
        <w:t>. We suggest that it takes</w:t>
      </w:r>
      <w:r w:rsidR="008A7AEE" w:rsidRPr="00DC0701">
        <w:rPr>
          <w:rFonts w:ascii="Times New Roman" w:hAnsi="Times New Roman" w:cs="Times New Roman"/>
          <w:sz w:val="24"/>
          <w:szCs w:val="24"/>
        </w:rPr>
        <w:t xml:space="preserve"> </w:t>
      </w:r>
      <w:r w:rsidR="00791633" w:rsidRPr="00DC0701">
        <w:rPr>
          <w:rFonts w:ascii="Times New Roman" w:hAnsi="Times New Roman" w:cs="Times New Roman"/>
          <w:sz w:val="24"/>
          <w:szCs w:val="24"/>
        </w:rPr>
        <w:t xml:space="preserve">an </w:t>
      </w:r>
      <w:r w:rsidR="0009717B" w:rsidRPr="00DC0701">
        <w:rPr>
          <w:rFonts w:ascii="Times New Roman" w:hAnsi="Times New Roman" w:cs="Times New Roman"/>
          <w:sz w:val="24"/>
          <w:szCs w:val="24"/>
        </w:rPr>
        <w:t>electron from iron (III) and</w:t>
      </w:r>
      <w:r w:rsidR="008A7AEE" w:rsidRPr="00DC0701">
        <w:rPr>
          <w:rFonts w:ascii="Times New Roman" w:hAnsi="Times New Roman" w:cs="Times New Roman"/>
          <w:sz w:val="24"/>
          <w:szCs w:val="24"/>
        </w:rPr>
        <w:t xml:space="preserve"> tra</w:t>
      </w:r>
      <w:r w:rsidR="0009717B" w:rsidRPr="00DC0701">
        <w:rPr>
          <w:rFonts w:ascii="Times New Roman" w:hAnsi="Times New Roman" w:cs="Times New Roman"/>
          <w:sz w:val="24"/>
          <w:szCs w:val="24"/>
        </w:rPr>
        <w:t>nsfers it</w:t>
      </w:r>
      <w:r w:rsidR="000345B0" w:rsidRPr="00DC0701">
        <w:rPr>
          <w:rFonts w:ascii="Times New Roman" w:hAnsi="Times New Roman" w:cs="Times New Roman"/>
          <w:sz w:val="24"/>
          <w:szCs w:val="24"/>
        </w:rPr>
        <w:t xml:space="preserve"> to oxygen </w:t>
      </w:r>
      <w:r w:rsidR="0009717B" w:rsidRPr="00DC0701">
        <w:rPr>
          <w:rFonts w:ascii="Times New Roman" w:hAnsi="Times New Roman" w:cs="Times New Roman"/>
          <w:sz w:val="24"/>
          <w:szCs w:val="24"/>
        </w:rPr>
        <w:t>after which the reduced oxygen combines with hydrogen in solution</w:t>
      </w:r>
      <w:r w:rsidR="000345B0" w:rsidRPr="00DC0701">
        <w:rPr>
          <w:rFonts w:ascii="Times New Roman" w:hAnsi="Times New Roman" w:cs="Times New Roman"/>
          <w:sz w:val="24"/>
          <w:szCs w:val="24"/>
        </w:rPr>
        <w:t xml:space="preserve"> </w:t>
      </w:r>
      <w:r w:rsidR="00791633" w:rsidRPr="00DC0701">
        <w:rPr>
          <w:rFonts w:ascii="Times New Roman" w:hAnsi="Times New Roman" w:cs="Times New Roman"/>
          <w:sz w:val="24"/>
          <w:szCs w:val="24"/>
        </w:rPr>
        <w:t>to form</w:t>
      </w:r>
      <w:r w:rsidRPr="00DC0701">
        <w:rPr>
          <w:rFonts w:ascii="Times New Roman" w:hAnsi="Times New Roman" w:cs="Times New Roman"/>
          <w:sz w:val="24"/>
          <w:szCs w:val="24"/>
        </w:rPr>
        <w:t xml:space="preserve"> water molecules (Figure 2-2).</w:t>
      </w:r>
      <w:r w:rsidR="000345B0" w:rsidRPr="00DC0701">
        <w:rPr>
          <w:rFonts w:ascii="Times New Roman" w:hAnsi="Times New Roman" w:cs="Times New Roman"/>
          <w:sz w:val="24"/>
          <w:szCs w:val="24"/>
        </w:rPr>
        <w:t xml:space="preserve"> </w:t>
      </w:r>
      <w:r w:rsidR="0009717B" w:rsidRPr="00DC0701">
        <w:rPr>
          <w:rFonts w:ascii="Times New Roman" w:hAnsi="Times New Roman" w:cs="Times New Roman"/>
          <w:sz w:val="24"/>
          <w:szCs w:val="24"/>
        </w:rPr>
        <w:t>Similarly to other enzyme reactions, t</w:t>
      </w:r>
      <w:r w:rsidR="000345B0" w:rsidRPr="00DC0701">
        <w:rPr>
          <w:rFonts w:ascii="Times New Roman" w:hAnsi="Times New Roman" w:cs="Times New Roman"/>
          <w:sz w:val="24"/>
          <w:szCs w:val="24"/>
        </w:rPr>
        <w:t xml:space="preserve">he </w:t>
      </w:r>
      <w:r w:rsidR="00677FCD" w:rsidRPr="00DC0701">
        <w:rPr>
          <w:rFonts w:ascii="Times New Roman" w:hAnsi="Times New Roman" w:cs="Times New Roman"/>
          <w:sz w:val="24"/>
          <w:szCs w:val="24"/>
        </w:rPr>
        <w:t>iron conversion</w:t>
      </w:r>
      <w:r w:rsidR="000345B0" w:rsidRPr="00DC0701">
        <w:rPr>
          <w:rFonts w:ascii="Times New Roman" w:hAnsi="Times New Roman" w:cs="Times New Roman"/>
          <w:sz w:val="24"/>
          <w:szCs w:val="24"/>
        </w:rPr>
        <w:t xml:space="preserve"> reaction in laccase</w:t>
      </w:r>
      <w:r w:rsidR="00677FCD" w:rsidRPr="00DC0701">
        <w:rPr>
          <w:rFonts w:ascii="Times New Roman" w:hAnsi="Times New Roman" w:cs="Times New Roman"/>
          <w:sz w:val="24"/>
          <w:szCs w:val="24"/>
        </w:rPr>
        <w:t xml:space="preserve"> </w:t>
      </w:r>
      <w:r w:rsidR="0009717B" w:rsidRPr="00DC0701">
        <w:rPr>
          <w:rFonts w:ascii="Times New Roman" w:hAnsi="Times New Roman" w:cs="Times New Roman"/>
          <w:sz w:val="24"/>
          <w:szCs w:val="24"/>
        </w:rPr>
        <w:t xml:space="preserve">is </w:t>
      </w:r>
      <w:r w:rsidR="00677FCD" w:rsidRPr="00DC0701">
        <w:rPr>
          <w:rFonts w:ascii="Times New Roman" w:hAnsi="Times New Roman" w:cs="Times New Roman"/>
          <w:sz w:val="24"/>
          <w:szCs w:val="24"/>
        </w:rPr>
        <w:t>most likely</w:t>
      </w:r>
      <w:r w:rsidR="000345B0" w:rsidRPr="00DC0701">
        <w:rPr>
          <w:rFonts w:ascii="Times New Roman" w:hAnsi="Times New Roman" w:cs="Times New Roman"/>
          <w:sz w:val="24"/>
          <w:szCs w:val="24"/>
        </w:rPr>
        <w:t xml:space="preserve"> </w:t>
      </w:r>
      <w:r w:rsidR="00677FCD" w:rsidRPr="00DC0701">
        <w:rPr>
          <w:rFonts w:ascii="Times New Roman" w:hAnsi="Times New Roman" w:cs="Times New Roman"/>
          <w:sz w:val="24"/>
          <w:szCs w:val="24"/>
        </w:rPr>
        <w:t>a</w:t>
      </w:r>
      <w:r w:rsidR="000345B0" w:rsidRPr="00DC0701">
        <w:rPr>
          <w:rFonts w:ascii="Times New Roman" w:hAnsi="Times New Roman" w:cs="Times New Roman"/>
          <w:sz w:val="24"/>
          <w:szCs w:val="24"/>
        </w:rPr>
        <w:t xml:space="preserve"> multi-step process </w:t>
      </w:r>
      <w:r w:rsidR="00677FCD" w:rsidRPr="00DC0701">
        <w:rPr>
          <w:rFonts w:ascii="Times New Roman" w:hAnsi="Times New Roman" w:cs="Times New Roman"/>
          <w:sz w:val="24"/>
          <w:szCs w:val="24"/>
        </w:rPr>
        <w:t xml:space="preserve">that </w:t>
      </w:r>
      <w:r w:rsidR="000345B0" w:rsidRPr="00DC0701">
        <w:rPr>
          <w:rFonts w:ascii="Times New Roman" w:hAnsi="Times New Roman" w:cs="Times New Roman"/>
          <w:sz w:val="24"/>
          <w:szCs w:val="24"/>
        </w:rPr>
        <w:t>generates var</w:t>
      </w:r>
      <w:r w:rsidR="00677FCD" w:rsidRPr="00DC0701">
        <w:rPr>
          <w:rFonts w:ascii="Times New Roman" w:hAnsi="Times New Roman" w:cs="Times New Roman"/>
          <w:sz w:val="24"/>
          <w:szCs w:val="24"/>
        </w:rPr>
        <w:t>ious intermediate complexes which</w:t>
      </w:r>
      <w:r w:rsidR="000345B0" w:rsidRPr="00DC0701">
        <w:rPr>
          <w:rFonts w:ascii="Times New Roman" w:hAnsi="Times New Roman" w:cs="Times New Roman"/>
          <w:sz w:val="24"/>
          <w:szCs w:val="24"/>
        </w:rPr>
        <w:t xml:space="preserve"> affect the kinetics of the </w:t>
      </w:r>
      <w:r w:rsidR="00677FCD" w:rsidRPr="00DC0701">
        <w:rPr>
          <w:rFonts w:ascii="Times New Roman" w:hAnsi="Times New Roman" w:cs="Times New Roman"/>
          <w:sz w:val="24"/>
          <w:szCs w:val="24"/>
        </w:rPr>
        <w:t xml:space="preserve">redox </w:t>
      </w:r>
      <w:r w:rsidR="000345B0" w:rsidRPr="00DC0701">
        <w:rPr>
          <w:rFonts w:ascii="Times New Roman" w:hAnsi="Times New Roman" w:cs="Times New Roman"/>
          <w:sz w:val="24"/>
          <w:szCs w:val="24"/>
        </w:rPr>
        <w:t>reaction and rate of product formation.</w:t>
      </w:r>
      <w:r w:rsidR="00891984" w:rsidRPr="00891984">
        <w:rPr>
          <w:rFonts w:ascii="Times New Roman" w:hAnsi="Times New Roman" w:cs="Times New Roman"/>
          <w:color w:val="FF0000"/>
          <w:sz w:val="24"/>
          <w:szCs w:val="24"/>
          <w:vertAlign w:val="superscript"/>
        </w:rPr>
        <w:t>94</w:t>
      </w:r>
      <w:r w:rsidR="00891984">
        <w:rPr>
          <w:rFonts w:ascii="Times New Roman" w:hAnsi="Times New Roman" w:cs="Times New Roman"/>
          <w:color w:val="FF0000"/>
          <w:sz w:val="24"/>
          <w:szCs w:val="24"/>
          <w:vertAlign w:val="superscript"/>
        </w:rPr>
        <w:t xml:space="preserve"> puri</w:t>
      </w:r>
      <w:r w:rsidR="00891984">
        <w:rPr>
          <w:rFonts w:ascii="Times New Roman" w:hAnsi="Times New Roman" w:cs="Times New Roman"/>
          <w:sz w:val="24"/>
          <w:szCs w:val="24"/>
        </w:rPr>
        <w:t xml:space="preserve"> </w:t>
      </w:r>
      <w:r w:rsidR="00DF684C" w:rsidRPr="00DC0701">
        <w:rPr>
          <w:rFonts w:ascii="Times New Roman" w:hAnsi="Times New Roman" w:cs="Times New Roman"/>
          <w:sz w:val="24"/>
          <w:szCs w:val="24"/>
        </w:rPr>
        <w:t>Another important quality of laccase is that it</w:t>
      </w:r>
      <w:r w:rsidR="001C061E" w:rsidRPr="00DC0701">
        <w:rPr>
          <w:rFonts w:ascii="Times New Roman" w:hAnsi="Times New Roman" w:cs="Times New Roman"/>
          <w:sz w:val="24"/>
          <w:szCs w:val="24"/>
        </w:rPr>
        <w:t xml:space="preserve"> creates no deleterious byproducts</w:t>
      </w:r>
      <w:r w:rsidR="00DF684C" w:rsidRPr="00DC0701">
        <w:rPr>
          <w:rFonts w:ascii="Times New Roman" w:hAnsi="Times New Roman" w:cs="Times New Roman"/>
          <w:sz w:val="24"/>
          <w:szCs w:val="24"/>
        </w:rPr>
        <w:t>, only water</w:t>
      </w:r>
      <w:r w:rsidR="00992D08" w:rsidRPr="00DC0701">
        <w:rPr>
          <w:rFonts w:ascii="Times New Roman" w:hAnsi="Times New Roman" w:cs="Times New Roman"/>
          <w:sz w:val="24"/>
          <w:szCs w:val="24"/>
        </w:rPr>
        <w:t>.</w:t>
      </w:r>
      <w:r w:rsidR="00DF684C" w:rsidRPr="00DC0701">
        <w:rPr>
          <w:rFonts w:ascii="Times New Roman" w:hAnsi="Times New Roman" w:cs="Times New Roman"/>
          <w:sz w:val="24"/>
          <w:szCs w:val="24"/>
        </w:rPr>
        <w:t xml:space="preserve"> </w:t>
      </w:r>
      <w:r w:rsidR="00992D08" w:rsidRPr="00DC0701">
        <w:rPr>
          <w:rFonts w:ascii="Times New Roman" w:hAnsi="Times New Roman" w:cs="Times New Roman"/>
          <w:sz w:val="24"/>
          <w:szCs w:val="24"/>
        </w:rPr>
        <w:t>This</w:t>
      </w:r>
      <w:r w:rsidR="001C061E" w:rsidRPr="00DC0701">
        <w:rPr>
          <w:rFonts w:ascii="Times New Roman" w:hAnsi="Times New Roman" w:cs="Times New Roman"/>
          <w:sz w:val="24"/>
          <w:szCs w:val="24"/>
        </w:rPr>
        <w:t xml:space="preserve"> allows </w:t>
      </w:r>
      <w:r w:rsidRPr="00DC0701">
        <w:rPr>
          <w:rFonts w:ascii="Times New Roman" w:hAnsi="Times New Roman" w:cs="Times New Roman"/>
          <w:sz w:val="24"/>
          <w:szCs w:val="24"/>
        </w:rPr>
        <w:t xml:space="preserve">for </w:t>
      </w:r>
      <w:r w:rsidR="001C061E" w:rsidRPr="00DC0701">
        <w:rPr>
          <w:rFonts w:ascii="Times New Roman" w:hAnsi="Times New Roman" w:cs="Times New Roman"/>
          <w:sz w:val="24"/>
          <w:szCs w:val="24"/>
        </w:rPr>
        <w:t>the</w:t>
      </w:r>
      <w:r w:rsidRPr="00DC0701">
        <w:rPr>
          <w:rFonts w:ascii="Times New Roman" w:hAnsi="Times New Roman" w:cs="Times New Roman"/>
          <w:sz w:val="24"/>
          <w:szCs w:val="24"/>
        </w:rPr>
        <w:t xml:space="preserve"> synthesis </w:t>
      </w:r>
      <w:r w:rsidR="001C061E" w:rsidRPr="00DC0701">
        <w:rPr>
          <w:rFonts w:ascii="Times New Roman" w:hAnsi="Times New Roman" w:cs="Times New Roman"/>
          <w:sz w:val="24"/>
          <w:szCs w:val="24"/>
        </w:rPr>
        <w:t xml:space="preserve">of </w:t>
      </w:r>
      <w:r w:rsidR="00246F14" w:rsidRPr="00DC0701">
        <w:rPr>
          <w:rFonts w:ascii="Times New Roman" w:hAnsi="Times New Roman" w:cs="Times New Roman"/>
          <w:sz w:val="24"/>
          <w:szCs w:val="24"/>
        </w:rPr>
        <w:t xml:space="preserve">biocompatible </w:t>
      </w:r>
      <w:r w:rsidR="001C061E" w:rsidRPr="00DC0701">
        <w:rPr>
          <w:rFonts w:ascii="Times New Roman" w:hAnsi="Times New Roman" w:cs="Times New Roman"/>
          <w:sz w:val="24"/>
          <w:szCs w:val="24"/>
        </w:rPr>
        <w:t>nanogels</w:t>
      </w:r>
      <w:r w:rsidR="00246F14" w:rsidRPr="00DC0701">
        <w:rPr>
          <w:rFonts w:ascii="Times New Roman" w:hAnsi="Times New Roman" w:cs="Times New Roman"/>
          <w:sz w:val="24"/>
          <w:szCs w:val="24"/>
        </w:rPr>
        <w:t xml:space="preserve"> </w:t>
      </w:r>
      <w:r w:rsidR="00992D08" w:rsidRPr="00DC0701">
        <w:rPr>
          <w:rFonts w:ascii="Times New Roman" w:hAnsi="Times New Roman" w:cs="Times New Roman"/>
          <w:sz w:val="24"/>
          <w:szCs w:val="24"/>
        </w:rPr>
        <w:t xml:space="preserve">with enzyme catalysis </w:t>
      </w:r>
      <w:r w:rsidR="00246F14" w:rsidRPr="00DC0701">
        <w:rPr>
          <w:rFonts w:ascii="Times New Roman" w:hAnsi="Times New Roman" w:cs="Times New Roman"/>
          <w:sz w:val="24"/>
          <w:szCs w:val="24"/>
        </w:rPr>
        <w:t>due to the absence of harsh</w:t>
      </w:r>
      <w:r w:rsidRPr="00DC0701">
        <w:rPr>
          <w:rFonts w:ascii="Times New Roman" w:hAnsi="Times New Roman" w:cs="Times New Roman"/>
          <w:sz w:val="24"/>
          <w:szCs w:val="24"/>
        </w:rPr>
        <w:t xml:space="preserve"> </w:t>
      </w:r>
      <w:r w:rsidR="00DF684C" w:rsidRPr="00DC0701">
        <w:rPr>
          <w:rFonts w:ascii="Times New Roman" w:hAnsi="Times New Roman" w:cs="Times New Roman"/>
          <w:sz w:val="24"/>
          <w:szCs w:val="24"/>
        </w:rPr>
        <w:t>biomolecule degrading components</w:t>
      </w:r>
      <w:r w:rsidRPr="00DC0701">
        <w:rPr>
          <w:rFonts w:ascii="Times New Roman" w:hAnsi="Times New Roman" w:cs="Times New Roman"/>
          <w:sz w:val="24"/>
          <w:szCs w:val="24"/>
        </w:rPr>
        <w:t xml:space="preserve">. </w:t>
      </w:r>
      <w:r w:rsidR="00992D08" w:rsidRPr="00DC0701">
        <w:rPr>
          <w:rFonts w:ascii="Times New Roman" w:hAnsi="Times New Roman" w:cs="Times New Roman"/>
          <w:sz w:val="24"/>
          <w:szCs w:val="24"/>
        </w:rPr>
        <w:t xml:space="preserve">Furthermore, </w:t>
      </w:r>
      <w:r w:rsidRPr="00DC0701">
        <w:rPr>
          <w:rFonts w:ascii="Times New Roman" w:hAnsi="Times New Roman" w:cs="Times New Roman"/>
          <w:sz w:val="24"/>
          <w:szCs w:val="24"/>
        </w:rPr>
        <w:t xml:space="preserve">encapsulation of biological </w:t>
      </w:r>
      <w:r w:rsidR="00992D08" w:rsidRPr="00DC0701">
        <w:rPr>
          <w:rFonts w:ascii="Times New Roman" w:hAnsi="Times New Roman" w:cs="Times New Roman"/>
          <w:sz w:val="24"/>
          <w:szCs w:val="24"/>
        </w:rPr>
        <w:t>therapeutics will be possible</w:t>
      </w:r>
      <w:r w:rsidRPr="00DC0701">
        <w:rPr>
          <w:rFonts w:ascii="Times New Roman" w:hAnsi="Times New Roman" w:cs="Times New Roman"/>
          <w:sz w:val="24"/>
          <w:szCs w:val="24"/>
        </w:rPr>
        <w:t xml:space="preserve"> as </w:t>
      </w:r>
      <w:r w:rsidR="00992D08" w:rsidRPr="00DC0701">
        <w:rPr>
          <w:rFonts w:ascii="Times New Roman" w:hAnsi="Times New Roman" w:cs="Times New Roman"/>
          <w:sz w:val="24"/>
          <w:szCs w:val="24"/>
        </w:rPr>
        <w:t xml:space="preserve">the synthesis can be conducted in aqueous media, </w:t>
      </w:r>
      <w:r w:rsidRPr="00DC0701">
        <w:rPr>
          <w:rFonts w:ascii="Times New Roman" w:hAnsi="Times New Roman" w:cs="Times New Roman"/>
          <w:sz w:val="24"/>
          <w:szCs w:val="24"/>
        </w:rPr>
        <w:t>at physiological temperature</w:t>
      </w:r>
      <w:r w:rsidR="00992D08" w:rsidRPr="00DC0701">
        <w:rPr>
          <w:rFonts w:ascii="Times New Roman" w:hAnsi="Times New Roman" w:cs="Times New Roman"/>
          <w:sz w:val="24"/>
          <w:szCs w:val="24"/>
        </w:rPr>
        <w:t>,</w:t>
      </w:r>
      <w:r w:rsidRPr="00DC0701">
        <w:rPr>
          <w:rFonts w:ascii="Times New Roman" w:hAnsi="Times New Roman" w:cs="Times New Roman"/>
          <w:sz w:val="24"/>
          <w:szCs w:val="24"/>
        </w:rPr>
        <w:t xml:space="preserve"> and </w:t>
      </w:r>
      <w:r w:rsidR="00992D08" w:rsidRPr="00DC0701">
        <w:rPr>
          <w:rFonts w:ascii="Times New Roman" w:hAnsi="Times New Roman" w:cs="Times New Roman"/>
          <w:sz w:val="24"/>
          <w:szCs w:val="24"/>
        </w:rPr>
        <w:t xml:space="preserve">at physiological </w:t>
      </w:r>
      <w:r w:rsidRPr="00DC0701">
        <w:rPr>
          <w:rFonts w:ascii="Times New Roman" w:hAnsi="Times New Roman" w:cs="Times New Roman"/>
          <w:sz w:val="24"/>
          <w:szCs w:val="24"/>
        </w:rPr>
        <w:t xml:space="preserve">pH. </w:t>
      </w:r>
      <w:r w:rsidR="003613EB" w:rsidRPr="00DC0701">
        <w:rPr>
          <w:rFonts w:ascii="Times New Roman" w:hAnsi="Times New Roman" w:cs="Times New Roman"/>
          <w:sz w:val="24"/>
          <w:szCs w:val="24"/>
        </w:rPr>
        <w:t xml:space="preserve">Since enzyme reactions are easily influenced by parameters such as reactant availability, </w:t>
      </w:r>
      <w:r w:rsidR="00992D08" w:rsidRPr="00DC0701">
        <w:rPr>
          <w:rFonts w:ascii="Times New Roman" w:hAnsi="Times New Roman" w:cs="Times New Roman"/>
          <w:sz w:val="24"/>
          <w:szCs w:val="24"/>
        </w:rPr>
        <w:t>temperature,</w:t>
      </w:r>
      <w:r w:rsidR="003613EB" w:rsidRPr="00DC0701">
        <w:rPr>
          <w:rFonts w:ascii="Times New Roman" w:hAnsi="Times New Roman" w:cs="Times New Roman"/>
          <w:sz w:val="24"/>
          <w:szCs w:val="24"/>
        </w:rPr>
        <w:t xml:space="preserve"> and </w:t>
      </w:r>
      <w:r w:rsidR="00992D08" w:rsidRPr="00DC0701">
        <w:rPr>
          <w:rFonts w:ascii="Times New Roman" w:hAnsi="Times New Roman" w:cs="Times New Roman"/>
          <w:sz w:val="24"/>
          <w:szCs w:val="24"/>
        </w:rPr>
        <w:t>pH</w:t>
      </w:r>
      <w:r w:rsidR="003613EB" w:rsidRPr="00DC0701">
        <w:rPr>
          <w:rFonts w:ascii="Times New Roman" w:hAnsi="Times New Roman" w:cs="Times New Roman"/>
          <w:sz w:val="24"/>
          <w:szCs w:val="24"/>
        </w:rPr>
        <w:t xml:space="preserve">, </w:t>
      </w:r>
      <w:r w:rsidR="00257DAD" w:rsidRPr="00DC0701">
        <w:rPr>
          <w:rFonts w:ascii="Times New Roman" w:hAnsi="Times New Roman" w:cs="Times New Roman"/>
          <w:sz w:val="24"/>
          <w:szCs w:val="24"/>
        </w:rPr>
        <w:t xml:space="preserve">we hypothesize that </w:t>
      </w:r>
      <w:r w:rsidR="003613EB" w:rsidRPr="00DC0701">
        <w:rPr>
          <w:rFonts w:ascii="Times New Roman" w:hAnsi="Times New Roman" w:cs="Times New Roman"/>
          <w:sz w:val="24"/>
          <w:szCs w:val="24"/>
        </w:rPr>
        <w:t xml:space="preserve">the use of an enzyme catalyst in nanogel formation will allow us to establish simple control over </w:t>
      </w:r>
      <w:r w:rsidR="00257DAD" w:rsidRPr="00DC0701">
        <w:rPr>
          <w:rFonts w:ascii="Times New Roman" w:hAnsi="Times New Roman" w:cs="Times New Roman"/>
          <w:sz w:val="24"/>
          <w:szCs w:val="24"/>
        </w:rPr>
        <w:t>nanogel crosslinking and thus</w:t>
      </w:r>
      <w:r w:rsidR="003613EB" w:rsidRPr="00DC0701">
        <w:rPr>
          <w:rFonts w:ascii="Times New Roman" w:hAnsi="Times New Roman" w:cs="Times New Roman"/>
          <w:sz w:val="24"/>
          <w:szCs w:val="24"/>
        </w:rPr>
        <w:t xml:space="preserve"> particle growth kinetics. </w:t>
      </w:r>
      <w:r w:rsidR="003613EB" w:rsidRPr="00DC0701" w:rsidDel="003613EB">
        <w:rPr>
          <w:rFonts w:ascii="Times New Roman" w:hAnsi="Times New Roman" w:cs="Times New Roman"/>
          <w:sz w:val="24"/>
          <w:szCs w:val="24"/>
        </w:rPr>
        <w:t xml:space="preserve"> </w:t>
      </w:r>
    </w:p>
    <w:p w14:paraId="3D53B6AF" w14:textId="77777777" w:rsidR="003606A0" w:rsidRPr="00DC0701" w:rsidRDefault="003606A0" w:rsidP="00A516BD">
      <w:pPr>
        <w:spacing w:after="0" w:line="360" w:lineRule="auto"/>
        <w:rPr>
          <w:rFonts w:ascii="Times New Roman" w:hAnsi="Times New Roman" w:cs="Times New Roman"/>
          <w:sz w:val="24"/>
          <w:szCs w:val="24"/>
        </w:rPr>
      </w:pPr>
    </w:p>
    <w:p w14:paraId="4F941ADC" w14:textId="77777777" w:rsidR="003606A0" w:rsidRPr="00DC0701" w:rsidRDefault="003606A0" w:rsidP="00A516BD">
      <w:pPr>
        <w:spacing w:after="0" w:line="360" w:lineRule="auto"/>
        <w:rPr>
          <w:rFonts w:ascii="Times New Roman" w:hAnsi="Times New Roman" w:cs="Times New Roman"/>
          <w:sz w:val="24"/>
          <w:szCs w:val="24"/>
        </w:rPr>
      </w:pPr>
    </w:p>
    <w:p w14:paraId="0DE956F0" w14:textId="77777777" w:rsidR="00245290" w:rsidRPr="00DC0701" w:rsidRDefault="00245290" w:rsidP="003606A0">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6F29C06C" wp14:editId="2FC7D656">
            <wp:extent cx="2691176" cy="2449830"/>
            <wp:effectExtent l="0" t="0" r="0" b="7620"/>
            <wp:docPr id="5133" name="Picture 5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3" name="enzyme rx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705064" cy="2462472"/>
                    </a:xfrm>
                    <a:prstGeom prst="rect">
                      <a:avLst/>
                    </a:prstGeom>
                  </pic:spPr>
                </pic:pic>
              </a:graphicData>
            </a:graphic>
          </wp:inline>
        </w:drawing>
      </w:r>
    </w:p>
    <w:p w14:paraId="71210ABD" w14:textId="7CBBD78E" w:rsidR="007F37F6" w:rsidRPr="00DC0701" w:rsidRDefault="00245290" w:rsidP="003606A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Figure </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2-2</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 Reaction of the laccase enzyme catalyst. Where X and Y are an undetermined anion.</w:t>
      </w:r>
    </w:p>
    <w:p w14:paraId="7FD7481A" w14:textId="77777777" w:rsidR="003606A0" w:rsidRPr="00DC0701" w:rsidRDefault="003606A0" w:rsidP="003606A0">
      <w:pPr>
        <w:spacing w:after="0" w:line="360" w:lineRule="auto"/>
        <w:ind w:firstLine="720"/>
        <w:rPr>
          <w:rFonts w:ascii="Times New Roman" w:hAnsi="Times New Roman" w:cs="Times New Roman"/>
          <w:sz w:val="24"/>
          <w:szCs w:val="24"/>
        </w:rPr>
      </w:pPr>
    </w:p>
    <w:p w14:paraId="00F61A04" w14:textId="77777777" w:rsidR="003606A0" w:rsidRPr="00DC0701" w:rsidRDefault="003606A0" w:rsidP="003606A0">
      <w:pPr>
        <w:spacing w:after="0" w:line="360" w:lineRule="auto"/>
        <w:ind w:firstLine="720"/>
        <w:rPr>
          <w:rFonts w:ascii="Times New Roman" w:hAnsi="Times New Roman" w:cs="Times New Roman"/>
          <w:sz w:val="24"/>
          <w:szCs w:val="24"/>
        </w:rPr>
      </w:pPr>
    </w:p>
    <w:p w14:paraId="1263352C" w14:textId="5C7E76E6" w:rsidR="00245290" w:rsidRPr="00DC0701" w:rsidRDefault="00350698" w:rsidP="002E7C1C">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Lastly,</w:t>
      </w:r>
      <w:r w:rsidR="00245290" w:rsidRPr="00DC0701">
        <w:rPr>
          <w:rFonts w:ascii="Times New Roman" w:hAnsi="Times New Roman" w:cs="Times New Roman"/>
          <w:sz w:val="24"/>
          <w:szCs w:val="24"/>
        </w:rPr>
        <w:t xml:space="preserve"> we hypothesize</w:t>
      </w:r>
      <w:r w:rsidR="009B7932" w:rsidRPr="00DC0701">
        <w:rPr>
          <w:rFonts w:ascii="Times New Roman" w:hAnsi="Times New Roman" w:cs="Times New Roman"/>
          <w:sz w:val="24"/>
          <w:szCs w:val="24"/>
        </w:rPr>
        <w:t>d</w:t>
      </w:r>
      <w:r w:rsidR="00245290" w:rsidRPr="00DC0701">
        <w:rPr>
          <w:rFonts w:ascii="Times New Roman" w:hAnsi="Times New Roman" w:cs="Times New Roman"/>
          <w:sz w:val="24"/>
          <w:szCs w:val="24"/>
        </w:rPr>
        <w:t xml:space="preserve"> that this</w:t>
      </w:r>
      <w:r w:rsidR="009B7932" w:rsidRPr="00DC0701">
        <w:rPr>
          <w:rFonts w:ascii="Times New Roman" w:hAnsi="Times New Roman" w:cs="Times New Roman"/>
          <w:sz w:val="24"/>
          <w:szCs w:val="24"/>
        </w:rPr>
        <w:t xml:space="preserve"> nanogel synthesis method</w:t>
      </w:r>
      <w:r w:rsidR="00245290" w:rsidRPr="00DC0701">
        <w:rPr>
          <w:rFonts w:ascii="Times New Roman" w:hAnsi="Times New Roman" w:cs="Times New Roman"/>
          <w:sz w:val="24"/>
          <w:szCs w:val="24"/>
        </w:rPr>
        <w:t xml:space="preserve"> will allow us to control the size, </w:t>
      </w:r>
      <w:r w:rsidR="008C6744" w:rsidRPr="00DC0701">
        <w:rPr>
          <w:rFonts w:ascii="Times New Roman" w:hAnsi="Times New Roman" w:cs="Times New Roman"/>
          <w:sz w:val="24"/>
          <w:szCs w:val="24"/>
        </w:rPr>
        <w:t>poly</w:t>
      </w:r>
      <w:r w:rsidR="00245290" w:rsidRPr="00DC0701">
        <w:rPr>
          <w:rFonts w:ascii="Times New Roman" w:hAnsi="Times New Roman" w:cs="Times New Roman"/>
          <w:sz w:val="24"/>
          <w:szCs w:val="24"/>
        </w:rPr>
        <w:t xml:space="preserve">dispersity, and density of the particles via simple enzymatic control. All materials </w:t>
      </w:r>
      <w:r w:rsidR="009B7932" w:rsidRPr="00DC0701">
        <w:rPr>
          <w:rFonts w:ascii="Times New Roman" w:hAnsi="Times New Roman" w:cs="Times New Roman"/>
          <w:sz w:val="24"/>
          <w:szCs w:val="24"/>
        </w:rPr>
        <w:t xml:space="preserve">and </w:t>
      </w:r>
      <w:r w:rsidR="009B7932" w:rsidRPr="00DC0701">
        <w:rPr>
          <w:rFonts w:ascii="Times New Roman" w:hAnsi="Times New Roman" w:cs="Times New Roman"/>
          <w:sz w:val="24"/>
          <w:szCs w:val="24"/>
        </w:rPr>
        <w:lastRenderedPageBreak/>
        <w:t xml:space="preserve">solvents </w:t>
      </w:r>
      <w:r w:rsidR="00245290" w:rsidRPr="00DC0701">
        <w:rPr>
          <w:rFonts w:ascii="Times New Roman" w:hAnsi="Times New Roman" w:cs="Times New Roman"/>
          <w:sz w:val="24"/>
          <w:szCs w:val="24"/>
        </w:rPr>
        <w:t>used for this synthesis are commercially available</w:t>
      </w:r>
      <w:r w:rsidR="009B7932" w:rsidRPr="00DC0701">
        <w:rPr>
          <w:rFonts w:ascii="Times New Roman" w:hAnsi="Times New Roman" w:cs="Times New Roman"/>
          <w:sz w:val="24"/>
          <w:szCs w:val="24"/>
        </w:rPr>
        <w:t xml:space="preserve"> and</w:t>
      </w:r>
      <w:r w:rsidR="00245290" w:rsidRPr="00DC0701">
        <w:rPr>
          <w:rFonts w:ascii="Times New Roman" w:hAnsi="Times New Roman" w:cs="Times New Roman"/>
          <w:sz w:val="24"/>
          <w:szCs w:val="24"/>
        </w:rPr>
        <w:t xml:space="preserve"> </w:t>
      </w:r>
      <w:r w:rsidR="00DA7EEB" w:rsidRPr="00DC0701">
        <w:rPr>
          <w:rFonts w:ascii="Times New Roman" w:hAnsi="Times New Roman" w:cs="Times New Roman"/>
          <w:sz w:val="24"/>
          <w:szCs w:val="24"/>
        </w:rPr>
        <w:t>biocompatible.</w:t>
      </w:r>
      <w:r w:rsidR="009B7932"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 xml:space="preserve"> </w:t>
      </w:r>
      <w:r w:rsidR="00C0661B" w:rsidRPr="00DC0701">
        <w:rPr>
          <w:rFonts w:ascii="Times New Roman" w:hAnsi="Times New Roman" w:cs="Times New Roman"/>
          <w:sz w:val="24"/>
          <w:szCs w:val="24"/>
        </w:rPr>
        <w:t>It is also</w:t>
      </w:r>
      <w:r w:rsidR="00245290" w:rsidRPr="00DC0701">
        <w:rPr>
          <w:rFonts w:ascii="Times New Roman" w:hAnsi="Times New Roman" w:cs="Times New Roman"/>
          <w:sz w:val="24"/>
          <w:szCs w:val="24"/>
        </w:rPr>
        <w:t xml:space="preserve"> easy and quick since it can be conducted in one step.</w:t>
      </w:r>
      <w:r w:rsidR="00DA7EEB" w:rsidRPr="00DC0701">
        <w:rPr>
          <w:rFonts w:ascii="Times New Roman" w:hAnsi="Times New Roman" w:cs="Times New Roman"/>
          <w:sz w:val="24"/>
          <w:szCs w:val="24"/>
        </w:rPr>
        <w:t xml:space="preserve"> Therefore, we expect that utilizing an enzyme catalyst for the synthesis of nanogels </w:t>
      </w:r>
      <w:r w:rsidR="00245290" w:rsidRPr="00DC0701">
        <w:rPr>
          <w:rFonts w:ascii="Times New Roman" w:hAnsi="Times New Roman" w:cs="Times New Roman"/>
          <w:sz w:val="24"/>
          <w:szCs w:val="24"/>
        </w:rPr>
        <w:t xml:space="preserve">will allow our particles to meet the aforementioned goals of a desirable </w:t>
      </w:r>
      <w:r w:rsidR="00C0661B" w:rsidRPr="00DC0701">
        <w:rPr>
          <w:rFonts w:ascii="Times New Roman" w:hAnsi="Times New Roman" w:cs="Times New Roman"/>
          <w:sz w:val="24"/>
          <w:szCs w:val="24"/>
        </w:rPr>
        <w:t xml:space="preserve">nanosized </w:t>
      </w:r>
      <w:r w:rsidR="00245290" w:rsidRPr="00DC0701">
        <w:rPr>
          <w:rFonts w:ascii="Times New Roman" w:hAnsi="Times New Roman" w:cs="Times New Roman"/>
          <w:sz w:val="24"/>
          <w:szCs w:val="24"/>
        </w:rPr>
        <w:t xml:space="preserve">drug delivery </w:t>
      </w:r>
      <w:r w:rsidR="00C0661B" w:rsidRPr="00DC0701">
        <w:rPr>
          <w:rFonts w:ascii="Times New Roman" w:hAnsi="Times New Roman" w:cs="Times New Roman"/>
          <w:sz w:val="24"/>
          <w:szCs w:val="24"/>
        </w:rPr>
        <w:t>device.</w:t>
      </w:r>
    </w:p>
    <w:p w14:paraId="793F1A88" w14:textId="77777777" w:rsidR="002E7C1C" w:rsidRPr="00DC0701" w:rsidRDefault="002E7C1C" w:rsidP="002E7C1C">
      <w:pPr>
        <w:spacing w:after="0" w:line="360" w:lineRule="auto"/>
        <w:ind w:firstLine="720"/>
        <w:rPr>
          <w:rFonts w:ascii="Times New Roman" w:hAnsi="Times New Roman" w:cs="Times New Roman"/>
          <w:sz w:val="24"/>
          <w:szCs w:val="24"/>
        </w:rPr>
      </w:pPr>
    </w:p>
    <w:p w14:paraId="170B07A4" w14:textId="384D44CB" w:rsidR="00C407E3" w:rsidRPr="00DC0701" w:rsidRDefault="00C407E3" w:rsidP="00C407E3">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Chemicals and Reagents. </w:t>
      </w:r>
      <w:r w:rsidRPr="00DC0701">
        <w:rPr>
          <w:rFonts w:ascii="Times New Roman" w:hAnsi="Times New Roman" w:cs="Times New Roman"/>
          <w:sz w:val="24"/>
          <w:szCs w:val="24"/>
        </w:rPr>
        <w:t xml:space="preserve">The sodium alginate </w:t>
      </w:r>
      <w:r w:rsidR="00B45ABC" w:rsidRPr="00DC0701">
        <w:rPr>
          <w:rFonts w:ascii="Times New Roman" w:hAnsi="Times New Roman" w:cs="Times New Roman"/>
          <w:sz w:val="24"/>
          <w:szCs w:val="24"/>
        </w:rPr>
        <w:t xml:space="preserve">polymer </w:t>
      </w:r>
      <w:r w:rsidRPr="00DC0701">
        <w:rPr>
          <w:rFonts w:ascii="Times New Roman" w:hAnsi="Times New Roman" w:cs="Times New Roman"/>
          <w:sz w:val="24"/>
          <w:szCs w:val="24"/>
        </w:rPr>
        <w:t xml:space="preserve">and laccase from </w:t>
      </w:r>
      <w:r w:rsidRPr="00DC0701">
        <w:rPr>
          <w:rFonts w:ascii="Times New Roman" w:hAnsi="Times New Roman" w:cs="Times New Roman"/>
          <w:i/>
          <w:sz w:val="24"/>
          <w:szCs w:val="24"/>
        </w:rPr>
        <w:t>Trametes versicolor</w:t>
      </w:r>
      <w:r w:rsidRPr="00DC0701">
        <w:rPr>
          <w:rFonts w:ascii="Times New Roman" w:hAnsi="Times New Roman" w:cs="Times New Roman"/>
          <w:sz w:val="24"/>
          <w:szCs w:val="24"/>
        </w:rPr>
        <w:t xml:space="preserve"> (E.C. 1.10.3.2) used for </w:t>
      </w:r>
      <w:r w:rsidR="00B45ABC" w:rsidRPr="00DC0701">
        <w:rPr>
          <w:rFonts w:ascii="Times New Roman" w:hAnsi="Times New Roman" w:cs="Times New Roman"/>
          <w:sz w:val="24"/>
          <w:szCs w:val="24"/>
        </w:rPr>
        <w:t xml:space="preserve">nanogel </w:t>
      </w:r>
      <w:r w:rsidRPr="00DC0701">
        <w:rPr>
          <w:rFonts w:ascii="Times New Roman" w:hAnsi="Times New Roman" w:cs="Times New Roman"/>
          <w:sz w:val="24"/>
          <w:szCs w:val="24"/>
        </w:rPr>
        <w:t xml:space="preserve">synthesis were purchased from Sigma-Aldrich. Iron (II) sulfate, </w:t>
      </w:r>
      <w:r w:rsidR="00DA7EEB" w:rsidRPr="00DC0701">
        <w:rPr>
          <w:rFonts w:ascii="Times New Roman" w:hAnsi="Times New Roman" w:cs="Times New Roman"/>
          <w:sz w:val="24"/>
          <w:szCs w:val="24"/>
        </w:rPr>
        <w:t>s</w:t>
      </w:r>
      <w:r w:rsidRPr="00DC0701">
        <w:rPr>
          <w:rFonts w:ascii="Times New Roman" w:hAnsi="Times New Roman" w:cs="Times New Roman"/>
          <w:sz w:val="24"/>
          <w:szCs w:val="24"/>
        </w:rPr>
        <w:t xml:space="preserve">odium </w:t>
      </w:r>
      <w:r w:rsidR="00DA7EEB" w:rsidRPr="00DC0701">
        <w:rPr>
          <w:rFonts w:ascii="Times New Roman" w:hAnsi="Times New Roman" w:cs="Times New Roman"/>
          <w:sz w:val="24"/>
          <w:szCs w:val="24"/>
        </w:rPr>
        <w:t>s</w:t>
      </w:r>
      <w:r w:rsidRPr="00DC0701">
        <w:rPr>
          <w:rFonts w:ascii="Times New Roman" w:hAnsi="Times New Roman" w:cs="Times New Roman"/>
          <w:sz w:val="24"/>
          <w:szCs w:val="24"/>
        </w:rPr>
        <w:t xml:space="preserve">ulfate, 1,10-phenanthroline, </w:t>
      </w:r>
      <w:r w:rsidR="00B45ABC" w:rsidRPr="00DC0701">
        <w:rPr>
          <w:rFonts w:ascii="Times New Roman" w:hAnsi="Times New Roman" w:cs="Times New Roman"/>
          <w:sz w:val="24"/>
          <w:szCs w:val="24"/>
        </w:rPr>
        <w:t xml:space="preserve">sodium acetate, acetic acid, </w:t>
      </w:r>
      <w:r w:rsidRPr="00DC0701">
        <w:rPr>
          <w:rFonts w:ascii="Times New Roman" w:hAnsi="Times New Roman" w:cs="Times New Roman"/>
          <w:sz w:val="24"/>
          <w:szCs w:val="24"/>
        </w:rPr>
        <w:t>and phosphate buffer saline (PBS) were purchased from Fisher Scientific. All of the chemicals were used as received and not further purified. All solutions were made with ultrapure water (18.2 M</w:t>
      </w:r>
      <w:r w:rsidRPr="00DC0701">
        <w:rPr>
          <w:rFonts w:ascii="Times New Roman" w:eastAsia="AdvOT8608a8d1+03" w:hAnsi="Times New Roman" w:cs="Times New Roman"/>
          <w:sz w:val="24"/>
          <w:szCs w:val="24"/>
        </w:rPr>
        <w:t>Ω</w:t>
      </w:r>
      <w:r w:rsidRPr="00DC0701">
        <w:rPr>
          <w:rFonts w:ascii="Times New Roman" w:hAnsi="Times New Roman" w:cs="Times New Roman"/>
          <w:sz w:val="24"/>
          <w:szCs w:val="24"/>
        </w:rPr>
        <w:t xml:space="preserve">·cm; Barnstead Epure) and experiments performed at ambient temperature, 25°C ± 2 °C. pH of the solutions was measured with an Accumet AB15 Plus pH meter from Fisher Scientific. </w:t>
      </w:r>
    </w:p>
    <w:p w14:paraId="1D30D760" w14:textId="77777777" w:rsidR="00C407E3" w:rsidRPr="00DC0701" w:rsidRDefault="00C407E3" w:rsidP="002E7C1C">
      <w:pPr>
        <w:spacing w:after="0" w:line="360" w:lineRule="auto"/>
        <w:ind w:firstLine="720"/>
        <w:rPr>
          <w:rFonts w:ascii="Times New Roman" w:hAnsi="Times New Roman" w:cs="Times New Roman"/>
          <w:b/>
          <w:sz w:val="24"/>
          <w:szCs w:val="24"/>
        </w:rPr>
      </w:pPr>
    </w:p>
    <w:p w14:paraId="02FB86C5" w14:textId="53C8E092" w:rsidR="00245290" w:rsidRPr="00DC0701" w:rsidRDefault="00245290" w:rsidP="00B463CC">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Proof of Gelation. </w:t>
      </w:r>
      <w:r w:rsidRPr="00DC0701">
        <w:rPr>
          <w:rFonts w:ascii="Times New Roman" w:hAnsi="Times New Roman" w:cs="Times New Roman"/>
          <w:sz w:val="24"/>
          <w:szCs w:val="24"/>
        </w:rPr>
        <w:t>To demonstrate gelation and understand the kinetics of bulk gelation, four solutions with different amounts of FeSO</w:t>
      </w:r>
      <w:r w:rsidRPr="00DC0701">
        <w:rPr>
          <w:rFonts w:ascii="Times New Roman" w:hAnsi="Times New Roman" w:cs="Times New Roman"/>
          <w:sz w:val="24"/>
          <w:szCs w:val="24"/>
          <w:vertAlign w:val="subscript"/>
        </w:rPr>
        <w:t>4</w:t>
      </w:r>
      <w:r w:rsidR="00A071A0" w:rsidRPr="00DC0701">
        <w:rPr>
          <w:rFonts w:ascii="Times New Roman" w:hAnsi="Times New Roman" w:cs="Times New Roman"/>
          <w:sz w:val="24"/>
          <w:szCs w:val="24"/>
          <w:vertAlign w:val="subscript"/>
        </w:rPr>
        <w:t>,</w:t>
      </w:r>
      <w:r w:rsidRPr="00DC0701">
        <w:rPr>
          <w:rFonts w:ascii="Times New Roman" w:hAnsi="Times New Roman" w:cs="Times New Roman"/>
          <w:sz w:val="24"/>
          <w:szCs w:val="24"/>
        </w:rPr>
        <w:t xml:space="preserve"> </w:t>
      </w:r>
      <w:r w:rsidR="00A071A0" w:rsidRPr="00DC0701">
        <w:rPr>
          <w:rFonts w:ascii="Times New Roman" w:hAnsi="Times New Roman" w:cs="Times New Roman"/>
          <w:sz w:val="24"/>
          <w:szCs w:val="24"/>
        </w:rPr>
        <w:t xml:space="preserve">which was converted by enzymatic activity to iron (III) </w:t>
      </w:r>
      <w:r w:rsidRPr="00DC0701">
        <w:rPr>
          <w:rFonts w:ascii="Times New Roman" w:hAnsi="Times New Roman" w:cs="Times New Roman"/>
          <w:sz w:val="24"/>
          <w:szCs w:val="24"/>
        </w:rPr>
        <w:t>crosslinker</w:t>
      </w:r>
      <w:r w:rsidR="00A071A0" w:rsidRPr="00DC0701">
        <w:rPr>
          <w:rFonts w:ascii="Times New Roman" w:hAnsi="Times New Roman" w:cs="Times New Roman"/>
          <w:sz w:val="24"/>
          <w:szCs w:val="24"/>
        </w:rPr>
        <w:t>,</w:t>
      </w:r>
      <w:r w:rsidRPr="00DC0701">
        <w:rPr>
          <w:rFonts w:ascii="Times New Roman" w:hAnsi="Times New Roman" w:cs="Times New Roman"/>
          <w:sz w:val="24"/>
          <w:szCs w:val="24"/>
        </w:rPr>
        <w:t xml:space="preserve"> were monitored. All solutions were made with 0.67</w:t>
      </w:r>
      <w:r w:rsidR="00482470"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wt% alginate and </w:t>
      </w:r>
      <w:r w:rsidR="00674DD2" w:rsidRPr="00DC0701">
        <w:rPr>
          <w:rFonts w:ascii="Times New Roman" w:hAnsi="Times New Roman" w:cs="Times New Roman"/>
          <w:sz w:val="24"/>
          <w:szCs w:val="24"/>
        </w:rPr>
        <w:t>0.44</w:t>
      </w:r>
      <w:r w:rsidR="00A516BD" w:rsidRPr="00DC0701">
        <w:rPr>
          <w:rFonts w:ascii="Times New Roman" w:hAnsi="Times New Roman" w:cs="Times New Roman"/>
          <w:sz w:val="24"/>
          <w:szCs w:val="24"/>
        </w:rPr>
        <w:t xml:space="preserve"> </w:t>
      </w:r>
      <w:r w:rsidRPr="00DC0701">
        <w:rPr>
          <w:rFonts w:ascii="Times New Roman" w:hAnsi="Times New Roman" w:cs="Times New Roman"/>
          <w:sz w:val="24"/>
          <w:szCs w:val="24"/>
        </w:rPr>
        <w:t>U</w:t>
      </w:r>
      <w:r w:rsidR="00674DD2" w:rsidRPr="00DC0701">
        <w:rPr>
          <w:rFonts w:ascii="Times New Roman" w:hAnsi="Times New Roman" w:cs="Times New Roman"/>
          <w:sz w:val="24"/>
          <w:szCs w:val="24"/>
        </w:rPr>
        <w:t>/ml</w:t>
      </w:r>
      <w:r w:rsidRPr="00DC0701">
        <w:rPr>
          <w:rFonts w:ascii="Times New Roman" w:hAnsi="Times New Roman" w:cs="Times New Roman"/>
          <w:sz w:val="24"/>
          <w:szCs w:val="24"/>
        </w:rPr>
        <w:t xml:space="preserve"> laccase enzyme in 50</w:t>
      </w:r>
      <w:r w:rsidR="00482470"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mM sodium sulfate. Additionally, </w:t>
      </w:r>
      <w:r w:rsidR="00B463CC" w:rsidRPr="00DC0701">
        <w:rPr>
          <w:rFonts w:ascii="Times New Roman" w:hAnsi="Times New Roman" w:cs="Times New Roman"/>
          <w:sz w:val="24"/>
          <w:szCs w:val="24"/>
        </w:rPr>
        <w:t xml:space="preserve">the first solution </w:t>
      </w:r>
      <w:r w:rsidRPr="00DC0701">
        <w:rPr>
          <w:rFonts w:ascii="Times New Roman" w:hAnsi="Times New Roman" w:cs="Times New Roman"/>
          <w:sz w:val="24"/>
          <w:szCs w:val="24"/>
        </w:rPr>
        <w:t>contained 1.67 mM FeSO</w:t>
      </w:r>
      <w:r w:rsidRPr="00DC0701">
        <w:rPr>
          <w:rFonts w:ascii="Times New Roman" w:hAnsi="Times New Roman" w:cs="Times New Roman"/>
          <w:sz w:val="24"/>
          <w:szCs w:val="24"/>
          <w:vertAlign w:val="subscript"/>
        </w:rPr>
        <w:t xml:space="preserve">4, </w:t>
      </w:r>
      <w:r w:rsidR="00B463CC" w:rsidRPr="00DC0701">
        <w:rPr>
          <w:rFonts w:ascii="Times New Roman" w:hAnsi="Times New Roman" w:cs="Times New Roman"/>
          <w:sz w:val="24"/>
          <w:szCs w:val="24"/>
        </w:rPr>
        <w:t>the second</w:t>
      </w:r>
      <w:r w:rsidRPr="00DC0701">
        <w:rPr>
          <w:rFonts w:ascii="Times New Roman" w:hAnsi="Times New Roman" w:cs="Times New Roman"/>
          <w:sz w:val="24"/>
          <w:szCs w:val="24"/>
        </w:rPr>
        <w:t xml:space="preserve"> 15</w:t>
      </w:r>
      <w:r w:rsidR="00482470" w:rsidRPr="00DC0701">
        <w:rPr>
          <w:rFonts w:ascii="Times New Roman" w:hAnsi="Times New Roman" w:cs="Times New Roman"/>
          <w:sz w:val="24"/>
          <w:szCs w:val="24"/>
        </w:rPr>
        <w:t xml:space="preserve"> </w:t>
      </w:r>
      <w:r w:rsidRPr="00DC0701">
        <w:rPr>
          <w:rFonts w:ascii="Times New Roman" w:hAnsi="Times New Roman" w:cs="Times New Roman"/>
          <w:sz w:val="24"/>
          <w:szCs w:val="24"/>
        </w:rPr>
        <w:t>mM FeSO</w:t>
      </w:r>
      <w:r w:rsidRPr="00DC0701">
        <w:rPr>
          <w:rFonts w:ascii="Times New Roman" w:hAnsi="Times New Roman" w:cs="Times New Roman"/>
          <w:sz w:val="24"/>
          <w:szCs w:val="24"/>
          <w:vertAlign w:val="subscript"/>
        </w:rPr>
        <w:t>4</w:t>
      </w:r>
      <w:r w:rsidR="00B463CC" w:rsidRPr="00DC0701">
        <w:rPr>
          <w:rFonts w:ascii="Times New Roman" w:hAnsi="Times New Roman" w:cs="Times New Roman"/>
          <w:sz w:val="24"/>
          <w:szCs w:val="24"/>
        </w:rPr>
        <w:t>, and the third</w:t>
      </w:r>
      <w:r w:rsidRPr="00DC0701">
        <w:rPr>
          <w:rFonts w:ascii="Times New Roman" w:hAnsi="Times New Roman" w:cs="Times New Roman"/>
          <w:sz w:val="24"/>
          <w:szCs w:val="24"/>
        </w:rPr>
        <w:t xml:space="preserve"> 32 mM FeSO</w:t>
      </w:r>
      <w:r w:rsidRPr="00DC0701">
        <w:rPr>
          <w:rFonts w:ascii="Times New Roman" w:hAnsi="Times New Roman" w:cs="Times New Roman"/>
          <w:sz w:val="24"/>
          <w:szCs w:val="24"/>
          <w:vertAlign w:val="subscript"/>
        </w:rPr>
        <w:t>4</w:t>
      </w:r>
      <w:r w:rsidRPr="00DC0701">
        <w:rPr>
          <w:rFonts w:ascii="Times New Roman" w:hAnsi="Times New Roman" w:cs="Times New Roman"/>
          <w:sz w:val="24"/>
          <w:szCs w:val="24"/>
        </w:rPr>
        <w:t xml:space="preserve">. The </w:t>
      </w:r>
      <w:r w:rsidR="00B463CC" w:rsidRPr="00DC0701">
        <w:rPr>
          <w:rFonts w:ascii="Times New Roman" w:hAnsi="Times New Roman" w:cs="Times New Roman"/>
          <w:sz w:val="24"/>
          <w:szCs w:val="24"/>
        </w:rPr>
        <w:t xml:space="preserve">fourth sample was a </w:t>
      </w:r>
      <w:r w:rsidRPr="00DC0701">
        <w:rPr>
          <w:rFonts w:ascii="Times New Roman" w:hAnsi="Times New Roman" w:cs="Times New Roman"/>
          <w:sz w:val="24"/>
          <w:szCs w:val="24"/>
        </w:rPr>
        <w:t xml:space="preserve">control </w:t>
      </w:r>
      <w:r w:rsidR="00B463CC" w:rsidRPr="00DC0701">
        <w:rPr>
          <w:rFonts w:ascii="Times New Roman" w:hAnsi="Times New Roman" w:cs="Times New Roman"/>
          <w:sz w:val="24"/>
          <w:szCs w:val="24"/>
        </w:rPr>
        <w:t>and contained 0.67 wt% alginate, 0 U/ml laccase enzyme, 15 mM FeSO</w:t>
      </w:r>
      <w:r w:rsidR="00B463CC" w:rsidRPr="00DC0701">
        <w:rPr>
          <w:rFonts w:ascii="Times New Roman" w:hAnsi="Times New Roman" w:cs="Times New Roman"/>
          <w:sz w:val="24"/>
          <w:szCs w:val="24"/>
          <w:vertAlign w:val="subscript"/>
        </w:rPr>
        <w:t>4</w:t>
      </w:r>
      <w:r w:rsidR="00B463CC" w:rsidRPr="00DC0701">
        <w:rPr>
          <w:rFonts w:ascii="Times New Roman" w:hAnsi="Times New Roman" w:cs="Times New Roman"/>
          <w:sz w:val="24"/>
          <w:szCs w:val="24"/>
        </w:rPr>
        <w:t xml:space="preserve">, 50 mM </w:t>
      </w:r>
      <w:r w:rsidRPr="00DC0701">
        <w:rPr>
          <w:rFonts w:ascii="Times New Roman" w:hAnsi="Times New Roman" w:cs="Times New Roman"/>
          <w:sz w:val="24"/>
          <w:szCs w:val="24"/>
        </w:rPr>
        <w:t>sodium sulfate. All solutions but the control exhibited visible gelation at different rates within 24 hours.</w:t>
      </w:r>
    </w:p>
    <w:p w14:paraId="61545FA7" w14:textId="77777777" w:rsidR="003606A0" w:rsidRPr="00DC0701" w:rsidRDefault="003606A0" w:rsidP="003606A0">
      <w:pPr>
        <w:spacing w:after="0" w:line="360" w:lineRule="auto"/>
        <w:ind w:firstLine="720"/>
        <w:rPr>
          <w:rFonts w:ascii="Times New Roman" w:hAnsi="Times New Roman" w:cs="Times New Roman"/>
          <w:sz w:val="24"/>
          <w:szCs w:val="24"/>
        </w:rPr>
      </w:pPr>
    </w:p>
    <w:p w14:paraId="066DE65F" w14:textId="5807E2B4" w:rsidR="00245290" w:rsidRPr="00DC0701" w:rsidRDefault="00296C68" w:rsidP="003606A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Preparation </w:t>
      </w:r>
      <w:r w:rsidR="00245290" w:rsidRPr="00DC0701">
        <w:rPr>
          <w:rFonts w:ascii="Times New Roman" w:hAnsi="Times New Roman" w:cs="Times New Roman"/>
          <w:b/>
          <w:sz w:val="24"/>
          <w:szCs w:val="24"/>
        </w:rPr>
        <w:t xml:space="preserve">of Films. </w:t>
      </w:r>
      <w:r w:rsidR="00245290" w:rsidRPr="00DC0701">
        <w:rPr>
          <w:rFonts w:ascii="Times New Roman" w:hAnsi="Times New Roman" w:cs="Times New Roman"/>
          <w:sz w:val="24"/>
          <w:szCs w:val="24"/>
        </w:rPr>
        <w:t xml:space="preserve">Enzymatically crosslinked alginate </w:t>
      </w:r>
      <w:r w:rsidR="00A071A0" w:rsidRPr="00DC0701">
        <w:rPr>
          <w:rFonts w:ascii="Times New Roman" w:hAnsi="Times New Roman" w:cs="Times New Roman"/>
          <w:sz w:val="24"/>
          <w:szCs w:val="24"/>
        </w:rPr>
        <w:t xml:space="preserve">bulk </w:t>
      </w:r>
      <w:r w:rsidR="00245290" w:rsidRPr="00DC0701">
        <w:rPr>
          <w:rFonts w:ascii="Times New Roman" w:hAnsi="Times New Roman" w:cs="Times New Roman"/>
          <w:sz w:val="24"/>
          <w:szCs w:val="24"/>
        </w:rPr>
        <w:t xml:space="preserve">gels were dried to form films. To understand how film properties were affected by iron concentration, samples with varying levels of crosslinker were synthesized. </w:t>
      </w:r>
      <w:r w:rsidR="00A071A0" w:rsidRPr="00DC0701">
        <w:rPr>
          <w:rFonts w:ascii="Times New Roman" w:hAnsi="Times New Roman" w:cs="Times New Roman"/>
          <w:sz w:val="24"/>
          <w:szCs w:val="24"/>
        </w:rPr>
        <w:t>The s</w:t>
      </w:r>
      <w:r w:rsidR="00245290" w:rsidRPr="00DC0701">
        <w:rPr>
          <w:rFonts w:ascii="Times New Roman" w:hAnsi="Times New Roman" w:cs="Times New Roman"/>
          <w:sz w:val="24"/>
          <w:szCs w:val="24"/>
        </w:rPr>
        <w:t xml:space="preserve">amples studied contained 0.67 wt% Alginate, </w:t>
      </w:r>
      <w:r w:rsidR="00674DD2" w:rsidRPr="00DC0701">
        <w:rPr>
          <w:rFonts w:ascii="Times New Roman" w:hAnsi="Times New Roman" w:cs="Times New Roman"/>
          <w:sz w:val="24"/>
          <w:szCs w:val="24"/>
        </w:rPr>
        <w:t>0.44 U/ml</w:t>
      </w:r>
      <w:r w:rsidR="00245290" w:rsidRPr="00DC0701">
        <w:rPr>
          <w:rFonts w:ascii="Times New Roman" w:hAnsi="Times New Roman" w:cs="Times New Roman"/>
          <w:sz w:val="24"/>
          <w:szCs w:val="24"/>
        </w:rPr>
        <w:t xml:space="preserve"> laccase, and FeSO</w:t>
      </w:r>
      <w:r w:rsidR="00245290" w:rsidRPr="00DC0701">
        <w:rPr>
          <w:rFonts w:ascii="Times New Roman" w:hAnsi="Times New Roman" w:cs="Times New Roman"/>
          <w:sz w:val="24"/>
          <w:szCs w:val="24"/>
          <w:vertAlign w:val="subscript"/>
        </w:rPr>
        <w:t>4</w:t>
      </w:r>
      <w:r w:rsidR="00245290" w:rsidRPr="00DC0701">
        <w:rPr>
          <w:rFonts w:ascii="Times New Roman" w:hAnsi="Times New Roman" w:cs="Times New Roman"/>
          <w:sz w:val="24"/>
          <w:szCs w:val="24"/>
        </w:rPr>
        <w:t xml:space="preserve"> at concentrations 0 mM, 1.67 mM, and 15 mM. Solutions were allowed to react for 24 hours at room temperature and then dried under vacuum in their reaction containers.  </w:t>
      </w:r>
    </w:p>
    <w:p w14:paraId="2E4E84B1" w14:textId="77777777" w:rsidR="003606A0" w:rsidRPr="00DC0701" w:rsidRDefault="003606A0" w:rsidP="003606A0">
      <w:pPr>
        <w:spacing w:after="0" w:line="360" w:lineRule="auto"/>
        <w:ind w:firstLine="720"/>
        <w:rPr>
          <w:rFonts w:ascii="Times New Roman" w:hAnsi="Times New Roman" w:cs="Times New Roman"/>
          <w:b/>
          <w:sz w:val="24"/>
          <w:szCs w:val="24"/>
        </w:rPr>
      </w:pPr>
    </w:p>
    <w:p w14:paraId="29310FDA" w14:textId="77777777" w:rsidR="00773310" w:rsidRPr="00DC0701" w:rsidRDefault="00773310" w:rsidP="003606A0">
      <w:pPr>
        <w:spacing w:after="0" w:line="360" w:lineRule="auto"/>
        <w:ind w:firstLine="720"/>
        <w:rPr>
          <w:rFonts w:ascii="Times New Roman" w:hAnsi="Times New Roman" w:cs="Times New Roman"/>
          <w:b/>
          <w:sz w:val="24"/>
          <w:szCs w:val="24"/>
        </w:rPr>
      </w:pPr>
    </w:p>
    <w:p w14:paraId="704355AA" w14:textId="77777777" w:rsidR="00DC0701" w:rsidRPr="00DC0701" w:rsidRDefault="00DC0701" w:rsidP="003606A0">
      <w:pPr>
        <w:spacing w:after="0" w:line="360" w:lineRule="auto"/>
        <w:rPr>
          <w:rFonts w:ascii="Times New Roman" w:hAnsi="Times New Roman" w:cs="Times New Roman"/>
          <w:noProof/>
          <w:sz w:val="24"/>
          <w:szCs w:val="24"/>
        </w:rPr>
      </w:pPr>
    </w:p>
    <w:p w14:paraId="623A538A" w14:textId="77777777" w:rsidR="00DC0701" w:rsidRPr="00DC0701" w:rsidRDefault="00DC0701" w:rsidP="003606A0">
      <w:pPr>
        <w:spacing w:after="0" w:line="360" w:lineRule="auto"/>
        <w:rPr>
          <w:rFonts w:ascii="Times New Roman" w:hAnsi="Times New Roman" w:cs="Times New Roman"/>
          <w:noProof/>
          <w:sz w:val="24"/>
          <w:szCs w:val="24"/>
        </w:rPr>
      </w:pPr>
    </w:p>
    <w:p w14:paraId="7BE2E49A" w14:textId="77777777" w:rsidR="00245290" w:rsidRPr="00DC0701" w:rsidRDefault="00245290" w:rsidP="003606A0">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lastRenderedPageBreak/>
        <w:t xml:space="preserve">2-2). </w:t>
      </w:r>
      <w:r w:rsidRPr="00DC0701">
        <w:rPr>
          <w:rFonts w:ascii="Times New Roman" w:hAnsi="Times New Roman" w:cs="Times New Roman"/>
          <w:sz w:val="24"/>
          <w:szCs w:val="24"/>
        </w:rPr>
        <w:t xml:space="preserve">Characterization with </w:t>
      </w:r>
      <w:r w:rsidRPr="00DC0701">
        <w:rPr>
          <w:rFonts w:ascii="Times New Roman" w:hAnsi="Times New Roman" w:cs="Times New Roman"/>
          <w:noProof/>
          <w:sz w:val="24"/>
          <w:szCs w:val="24"/>
        </w:rPr>
        <w:t xml:space="preserve">UV-Visible Spectroscopy. </w:t>
      </w:r>
    </w:p>
    <w:p w14:paraId="44F2B675" w14:textId="77777777" w:rsidR="003606A0" w:rsidRPr="00DC0701" w:rsidRDefault="003606A0" w:rsidP="003606A0">
      <w:pPr>
        <w:spacing w:after="0" w:line="360" w:lineRule="auto"/>
        <w:rPr>
          <w:rFonts w:ascii="Times New Roman" w:hAnsi="Times New Roman" w:cs="Times New Roman"/>
          <w:noProof/>
          <w:sz w:val="24"/>
          <w:szCs w:val="24"/>
        </w:rPr>
      </w:pPr>
    </w:p>
    <w:p w14:paraId="4A68D08B" w14:textId="54ABA3B1" w:rsidR="00245290" w:rsidRPr="00DC0701" w:rsidRDefault="008F2306" w:rsidP="00D42BDD">
      <w:pPr>
        <w:spacing w:line="360" w:lineRule="auto"/>
        <w:ind w:firstLine="720"/>
        <w:rPr>
          <w:rFonts w:ascii="Times New Roman" w:hAnsi="Times New Roman" w:cs="Times New Roman"/>
          <w:noProof/>
          <w:sz w:val="24"/>
          <w:szCs w:val="24"/>
        </w:rPr>
      </w:pPr>
      <w:r w:rsidRPr="00DC0701">
        <w:rPr>
          <w:rFonts w:ascii="Times New Roman" w:hAnsi="Times New Roman" w:cs="Times New Roman"/>
          <w:noProof/>
          <w:sz w:val="24"/>
          <w:szCs w:val="24"/>
        </w:rPr>
        <w:t>The first</w:t>
      </w:r>
      <w:r w:rsidR="00245290" w:rsidRPr="00DC0701">
        <w:rPr>
          <w:rFonts w:ascii="Times New Roman" w:hAnsi="Times New Roman" w:cs="Times New Roman"/>
          <w:noProof/>
          <w:sz w:val="24"/>
          <w:szCs w:val="24"/>
        </w:rPr>
        <w:t xml:space="preserve"> technique used to measur</w:t>
      </w:r>
      <w:r w:rsidR="006056FE" w:rsidRPr="00DC0701">
        <w:rPr>
          <w:rFonts w:ascii="Times New Roman" w:hAnsi="Times New Roman" w:cs="Times New Roman"/>
          <w:noProof/>
          <w:sz w:val="24"/>
          <w:szCs w:val="24"/>
        </w:rPr>
        <w:t>e the properties of the nanogel</w:t>
      </w:r>
      <w:r w:rsidR="00245290" w:rsidRPr="00DC0701">
        <w:rPr>
          <w:rFonts w:ascii="Times New Roman" w:hAnsi="Times New Roman" w:cs="Times New Roman"/>
          <w:noProof/>
          <w:sz w:val="24"/>
          <w:szCs w:val="24"/>
        </w:rPr>
        <w:t xml:space="preserve"> particles synthesized in this work was UV-Visible Spectroscopy (UV-Vis). UV-Vis is typically used to determine the concentrations of  </w:t>
      </w:r>
      <w:r w:rsidR="002A6CE8" w:rsidRPr="00DC0701">
        <w:rPr>
          <w:rFonts w:ascii="Times New Roman" w:hAnsi="Times New Roman" w:cs="Times New Roman"/>
          <w:noProof/>
          <w:sz w:val="24"/>
          <w:szCs w:val="24"/>
        </w:rPr>
        <w:t xml:space="preserve">uv sensitive </w:t>
      </w:r>
      <w:r w:rsidR="00245290" w:rsidRPr="00DC0701">
        <w:rPr>
          <w:rFonts w:ascii="Times New Roman" w:hAnsi="Times New Roman" w:cs="Times New Roman"/>
          <w:noProof/>
          <w:sz w:val="24"/>
          <w:szCs w:val="24"/>
        </w:rPr>
        <w:t>components in a solution. It accomplishes this by ex</w:t>
      </w:r>
      <w:r w:rsidR="006056FE" w:rsidRPr="00DC0701">
        <w:rPr>
          <w:rFonts w:ascii="Times New Roman" w:hAnsi="Times New Roman" w:cs="Times New Roman"/>
          <w:noProof/>
          <w:sz w:val="24"/>
          <w:szCs w:val="24"/>
        </w:rPr>
        <w:t xml:space="preserve">posing a solution to light </w:t>
      </w:r>
      <w:r w:rsidR="00245290" w:rsidRPr="00DC0701">
        <w:rPr>
          <w:rFonts w:ascii="Times New Roman" w:hAnsi="Times New Roman" w:cs="Times New Roman"/>
          <w:noProof/>
          <w:sz w:val="24"/>
          <w:szCs w:val="24"/>
        </w:rPr>
        <w:t xml:space="preserve">and measuring the </w:t>
      </w:r>
      <w:r w:rsidR="004F24B1" w:rsidRPr="00DC0701">
        <w:rPr>
          <w:rFonts w:ascii="Times New Roman" w:hAnsi="Times New Roman" w:cs="Times New Roman"/>
          <w:noProof/>
          <w:sz w:val="24"/>
          <w:szCs w:val="24"/>
        </w:rPr>
        <w:t xml:space="preserve">unabsorbed </w:t>
      </w:r>
      <w:r w:rsidR="00245290" w:rsidRPr="00DC0701">
        <w:rPr>
          <w:rFonts w:ascii="Times New Roman" w:hAnsi="Times New Roman" w:cs="Times New Roman"/>
          <w:noProof/>
          <w:sz w:val="24"/>
          <w:szCs w:val="24"/>
        </w:rPr>
        <w:t>amount that passes through the solution</w:t>
      </w:r>
      <w:r w:rsidR="007618D0" w:rsidRPr="00DC0701">
        <w:rPr>
          <w:rFonts w:ascii="Times New Roman" w:hAnsi="Times New Roman" w:cs="Times New Roman"/>
          <w:noProof/>
          <w:sz w:val="24"/>
          <w:szCs w:val="24"/>
        </w:rPr>
        <w:t xml:space="preserve">. </w:t>
      </w:r>
      <w:r w:rsidR="00245290" w:rsidRPr="00DC0701">
        <w:rPr>
          <w:rFonts w:ascii="Times New Roman" w:hAnsi="Times New Roman" w:cs="Times New Roman"/>
          <w:noProof/>
          <w:sz w:val="24"/>
          <w:szCs w:val="24"/>
        </w:rPr>
        <w:t xml:space="preserve">The unabsorbed quantity is subtracted from the intensity of the source to yeild the amount of light absorbed by the solution. </w:t>
      </w:r>
      <w:r w:rsidR="00A939CC" w:rsidRPr="00DC0701">
        <w:rPr>
          <w:rFonts w:ascii="Times New Roman" w:hAnsi="Times New Roman" w:cs="Times New Roman"/>
          <w:noProof/>
          <w:sz w:val="24"/>
          <w:szCs w:val="24"/>
        </w:rPr>
        <w:t>Frequently, the intensity of absorbance is scanned over different wavelengths</w:t>
      </w:r>
      <w:r w:rsidR="00855A2D" w:rsidRPr="00DC0701">
        <w:rPr>
          <w:rFonts w:ascii="Times New Roman" w:hAnsi="Times New Roman" w:cs="Times New Roman"/>
          <w:noProof/>
          <w:sz w:val="24"/>
          <w:szCs w:val="24"/>
        </w:rPr>
        <w:t xml:space="preserve"> to find where</w:t>
      </w:r>
      <w:r w:rsidR="004F24B1" w:rsidRPr="00DC0701">
        <w:rPr>
          <w:rFonts w:ascii="Times New Roman" w:hAnsi="Times New Roman" w:cs="Times New Roman"/>
          <w:noProof/>
          <w:sz w:val="24"/>
          <w:szCs w:val="24"/>
        </w:rPr>
        <w:t xml:space="preserve"> peaks occur due to absorbance of </w:t>
      </w:r>
      <w:r w:rsidR="00855A2D" w:rsidRPr="00DC0701">
        <w:rPr>
          <w:rFonts w:ascii="Times New Roman" w:hAnsi="Times New Roman" w:cs="Times New Roman"/>
          <w:noProof/>
          <w:sz w:val="24"/>
          <w:szCs w:val="24"/>
        </w:rPr>
        <w:t>certain solution components</w:t>
      </w:r>
      <w:r w:rsidR="00A939CC" w:rsidRPr="00DC0701">
        <w:rPr>
          <w:rFonts w:ascii="Times New Roman" w:hAnsi="Times New Roman" w:cs="Times New Roman"/>
          <w:noProof/>
          <w:sz w:val="24"/>
          <w:szCs w:val="24"/>
        </w:rPr>
        <w:t xml:space="preserve">. </w:t>
      </w:r>
      <w:r w:rsidR="00245290" w:rsidRPr="00DC0701">
        <w:rPr>
          <w:rFonts w:ascii="Times New Roman" w:hAnsi="Times New Roman" w:cs="Times New Roman"/>
          <w:noProof/>
          <w:sz w:val="24"/>
          <w:szCs w:val="24"/>
        </w:rPr>
        <w:t xml:space="preserve">Using Beer’s law, the concentration of </w:t>
      </w:r>
      <w:r w:rsidR="00855A2D" w:rsidRPr="00DC0701">
        <w:rPr>
          <w:rFonts w:ascii="Times New Roman" w:hAnsi="Times New Roman" w:cs="Times New Roman"/>
          <w:noProof/>
          <w:sz w:val="24"/>
          <w:szCs w:val="24"/>
        </w:rPr>
        <w:t>the</w:t>
      </w:r>
      <w:r w:rsidR="00245290" w:rsidRPr="00DC0701">
        <w:rPr>
          <w:rFonts w:ascii="Times New Roman" w:hAnsi="Times New Roman" w:cs="Times New Roman"/>
          <w:noProof/>
          <w:sz w:val="24"/>
          <w:szCs w:val="24"/>
        </w:rPr>
        <w:t xml:space="preserve"> selected component can be calculated:</w:t>
      </w:r>
    </w:p>
    <w:p w14:paraId="32155437" w14:textId="77F64329" w:rsidR="00245290" w:rsidRPr="00DC0701" w:rsidRDefault="00245290" w:rsidP="00D42BDD">
      <w:pPr>
        <w:spacing w:line="360" w:lineRule="auto"/>
        <w:jc w:val="right"/>
        <w:rPr>
          <w:rFonts w:ascii="Times New Roman" w:eastAsiaTheme="minorEastAsia" w:hAnsi="Times New Roman" w:cs="Times New Roman"/>
          <w:noProof/>
          <w:sz w:val="24"/>
          <w:szCs w:val="24"/>
        </w:rPr>
      </w:pPr>
      <m:oMath>
        <m:r>
          <w:rPr>
            <w:rFonts w:ascii="Cambria Math" w:hAnsi="Cambria Math" w:cs="Times New Roman"/>
            <w:noProof/>
            <w:sz w:val="24"/>
            <w:szCs w:val="24"/>
          </w:rPr>
          <m:t>A=εbc</m:t>
        </m:r>
      </m:oMath>
      <w:r w:rsidRPr="00DC0701">
        <w:rPr>
          <w:rFonts w:ascii="Times New Roman" w:eastAsiaTheme="minorEastAsia" w:hAnsi="Times New Roman" w:cs="Times New Roman"/>
          <w:noProof/>
          <w:sz w:val="24"/>
          <w:szCs w:val="24"/>
        </w:rPr>
        <w:tab/>
      </w:r>
      <w:r w:rsidRPr="00DC0701">
        <w:rPr>
          <w:rFonts w:ascii="Times New Roman" w:eastAsiaTheme="minorEastAsia" w:hAnsi="Times New Roman" w:cs="Times New Roman"/>
          <w:noProof/>
          <w:sz w:val="24"/>
          <w:szCs w:val="24"/>
        </w:rPr>
        <w:tab/>
      </w:r>
      <w:r w:rsidRPr="00DC0701">
        <w:rPr>
          <w:rFonts w:ascii="Times New Roman" w:eastAsiaTheme="minorEastAsia" w:hAnsi="Times New Roman" w:cs="Times New Roman"/>
          <w:noProof/>
          <w:sz w:val="24"/>
          <w:szCs w:val="24"/>
        </w:rPr>
        <w:tab/>
      </w:r>
      <w:r w:rsidRPr="00DC0701">
        <w:rPr>
          <w:rFonts w:ascii="Times New Roman" w:eastAsiaTheme="minorEastAsia" w:hAnsi="Times New Roman" w:cs="Times New Roman"/>
          <w:noProof/>
          <w:sz w:val="24"/>
          <w:szCs w:val="24"/>
        </w:rPr>
        <w:tab/>
      </w:r>
      <w:r w:rsidRPr="00DC0701">
        <w:rPr>
          <w:rFonts w:ascii="Times New Roman" w:eastAsiaTheme="minorEastAsia" w:hAnsi="Times New Roman" w:cs="Times New Roman"/>
          <w:noProof/>
          <w:sz w:val="24"/>
          <w:szCs w:val="24"/>
        </w:rPr>
        <w:tab/>
      </w:r>
      <w:r w:rsidRPr="00DC0701">
        <w:rPr>
          <w:rFonts w:ascii="Times New Roman" w:eastAsiaTheme="minorEastAsia" w:hAnsi="Times New Roman" w:cs="Times New Roman"/>
          <w:noProof/>
          <w:sz w:val="24"/>
          <w:szCs w:val="24"/>
        </w:rPr>
        <w:tab/>
      </w:r>
      <w:r w:rsidR="00793189" w:rsidRPr="00DC0701">
        <w:rPr>
          <w:rFonts w:ascii="Times New Roman" w:eastAsiaTheme="minorEastAsia" w:hAnsi="Times New Roman" w:cs="Times New Roman"/>
          <w:noProof/>
          <w:sz w:val="24"/>
          <w:szCs w:val="24"/>
        </w:rPr>
        <w:t>(1</w:t>
      </w:r>
      <w:r w:rsidRPr="00DC0701">
        <w:rPr>
          <w:rFonts w:ascii="Times New Roman" w:eastAsiaTheme="minorEastAsia" w:hAnsi="Times New Roman" w:cs="Times New Roman"/>
          <w:noProof/>
          <w:sz w:val="24"/>
          <w:szCs w:val="24"/>
        </w:rPr>
        <w:t>)</w:t>
      </w:r>
    </w:p>
    <w:p w14:paraId="774C9526" w14:textId="300D683D" w:rsidR="00245290" w:rsidRPr="00DC0701" w:rsidRDefault="002E7C1C" w:rsidP="008F2306">
      <w:pPr>
        <w:spacing w:after="0" w:line="360" w:lineRule="auto"/>
        <w:rPr>
          <w:rFonts w:ascii="Times New Roman" w:eastAsiaTheme="minorEastAsia" w:hAnsi="Times New Roman" w:cs="Times New Roman"/>
          <w:noProof/>
          <w:sz w:val="24"/>
          <w:szCs w:val="24"/>
        </w:rPr>
      </w:pPr>
      <w:r w:rsidRPr="00DC0701">
        <w:rPr>
          <w:rFonts w:ascii="Times New Roman" w:eastAsiaTheme="minorEastAsia" w:hAnsi="Times New Roman" w:cs="Times New Roman"/>
          <w:noProof/>
          <w:sz w:val="24"/>
          <w:szCs w:val="24"/>
        </w:rPr>
        <w:t>w</w:t>
      </w:r>
      <w:r w:rsidR="00245290" w:rsidRPr="00DC0701">
        <w:rPr>
          <w:rFonts w:ascii="Times New Roman" w:eastAsiaTheme="minorEastAsia" w:hAnsi="Times New Roman" w:cs="Times New Roman"/>
          <w:noProof/>
          <w:sz w:val="24"/>
          <w:szCs w:val="24"/>
        </w:rPr>
        <w:t xml:space="preserve">here A is absorbance, </w:t>
      </w:r>
      <m:oMath>
        <m:r>
          <w:rPr>
            <w:rFonts w:ascii="Cambria Math" w:hAnsi="Cambria Math" w:cs="Times New Roman"/>
            <w:noProof/>
            <w:sz w:val="24"/>
            <w:szCs w:val="24"/>
          </w:rPr>
          <m:t>ε</m:t>
        </m:r>
      </m:oMath>
      <w:r w:rsidR="00245290" w:rsidRPr="00DC0701">
        <w:rPr>
          <w:rFonts w:ascii="Times New Roman" w:eastAsiaTheme="minorEastAsia" w:hAnsi="Times New Roman" w:cs="Times New Roman"/>
          <w:noProof/>
          <w:sz w:val="24"/>
          <w:szCs w:val="24"/>
        </w:rPr>
        <w:t xml:space="preserve"> the extinciton coefficient of the absorbing moiety, </w:t>
      </w:r>
      <m:oMath>
        <m:r>
          <w:rPr>
            <w:rFonts w:ascii="Cambria Math" w:hAnsi="Cambria Math" w:cs="Times New Roman"/>
            <w:noProof/>
            <w:sz w:val="24"/>
            <w:szCs w:val="24"/>
          </w:rPr>
          <m:t>b</m:t>
        </m:r>
      </m:oMath>
      <w:r w:rsidR="00245290" w:rsidRPr="00DC0701">
        <w:rPr>
          <w:rFonts w:ascii="Times New Roman" w:eastAsiaTheme="minorEastAsia" w:hAnsi="Times New Roman" w:cs="Times New Roman"/>
          <w:noProof/>
          <w:sz w:val="24"/>
          <w:szCs w:val="24"/>
        </w:rPr>
        <w:t xml:space="preserve"> the length of  solution through which the light passes, and </w:t>
      </w:r>
      <m:oMath>
        <m:r>
          <w:rPr>
            <w:rFonts w:ascii="Cambria Math" w:hAnsi="Cambria Math" w:cs="Times New Roman"/>
            <w:noProof/>
            <w:sz w:val="24"/>
            <w:szCs w:val="24"/>
          </w:rPr>
          <m:t>c</m:t>
        </m:r>
      </m:oMath>
      <w:r w:rsidR="00245290" w:rsidRPr="00DC0701">
        <w:rPr>
          <w:rFonts w:ascii="Times New Roman" w:eastAsiaTheme="minorEastAsia" w:hAnsi="Times New Roman" w:cs="Times New Roman"/>
          <w:noProof/>
          <w:sz w:val="24"/>
          <w:szCs w:val="24"/>
        </w:rPr>
        <w:t xml:space="preserve"> the concentration of the absorbing component.</w:t>
      </w:r>
      <w:r w:rsidR="00F6633C" w:rsidRPr="00DC0701">
        <w:rPr>
          <w:rFonts w:ascii="Times New Roman" w:hAnsi="Times New Roman" w:cs="Times New Roman"/>
          <w:noProof/>
          <w:sz w:val="24"/>
          <w:szCs w:val="24"/>
          <w:vertAlign w:val="superscript"/>
        </w:rPr>
        <w:t>9</w:t>
      </w:r>
      <w:r w:rsidR="00AB6018">
        <w:rPr>
          <w:rFonts w:ascii="Times New Roman" w:hAnsi="Times New Roman" w:cs="Times New Roman"/>
          <w:noProof/>
          <w:sz w:val="24"/>
          <w:szCs w:val="24"/>
          <w:vertAlign w:val="superscript"/>
        </w:rPr>
        <w:t>5</w:t>
      </w:r>
      <w:r w:rsidR="00482470" w:rsidRPr="00DC0701">
        <w:rPr>
          <w:rFonts w:ascii="Times New Roman" w:eastAsiaTheme="minorEastAsia" w:hAnsi="Times New Roman" w:cs="Times New Roman"/>
          <w:noProof/>
          <w:sz w:val="24"/>
          <w:szCs w:val="24"/>
        </w:rPr>
        <w:t xml:space="preserve"> </w:t>
      </w:r>
      <w:r w:rsidR="00245290" w:rsidRPr="00DC0701">
        <w:rPr>
          <w:rFonts w:ascii="Times New Roman" w:eastAsiaTheme="minorEastAsia" w:hAnsi="Times New Roman" w:cs="Times New Roman"/>
          <w:noProof/>
          <w:sz w:val="24"/>
          <w:szCs w:val="24"/>
        </w:rPr>
        <w:t>The extinction coefficient is a value that is usually found in literature, since it can be simply calculated through the use of a concentration calibration curve.</w:t>
      </w:r>
    </w:p>
    <w:p w14:paraId="15453A25" w14:textId="77777777" w:rsidR="003606A0" w:rsidRPr="00DC0701" w:rsidRDefault="003606A0" w:rsidP="008F2306">
      <w:pPr>
        <w:spacing w:after="0" w:line="360" w:lineRule="auto"/>
        <w:ind w:firstLine="720"/>
        <w:rPr>
          <w:rFonts w:ascii="Times New Roman" w:eastAsiaTheme="minorEastAsia" w:hAnsi="Times New Roman" w:cs="Times New Roman"/>
          <w:b/>
          <w:noProof/>
          <w:sz w:val="24"/>
          <w:szCs w:val="24"/>
        </w:rPr>
      </w:pPr>
    </w:p>
    <w:p w14:paraId="2A3099CD" w14:textId="1499E42B" w:rsidR="003606A0" w:rsidRPr="00DC0701" w:rsidRDefault="00245290" w:rsidP="003606A0">
      <w:pPr>
        <w:spacing w:after="0" w:line="360" w:lineRule="auto"/>
        <w:ind w:firstLine="720"/>
        <w:rPr>
          <w:rFonts w:ascii="Times New Roman" w:eastAsiaTheme="minorEastAsia" w:hAnsi="Times New Roman" w:cs="Times New Roman"/>
          <w:noProof/>
          <w:sz w:val="24"/>
          <w:szCs w:val="24"/>
        </w:rPr>
      </w:pPr>
      <w:r w:rsidRPr="00DC0701">
        <w:rPr>
          <w:rFonts w:ascii="Times New Roman" w:eastAsiaTheme="minorEastAsia" w:hAnsi="Times New Roman" w:cs="Times New Roman"/>
          <w:b/>
          <w:noProof/>
          <w:sz w:val="24"/>
          <w:szCs w:val="24"/>
        </w:rPr>
        <w:t>Absorption of light</w:t>
      </w:r>
      <w:r w:rsidRPr="00DC0701">
        <w:rPr>
          <w:rFonts w:ascii="Times New Roman" w:eastAsiaTheme="minorEastAsia" w:hAnsi="Times New Roman" w:cs="Times New Roman"/>
          <w:noProof/>
          <w:sz w:val="24"/>
          <w:szCs w:val="24"/>
        </w:rPr>
        <w:t>. Absorption occurs in solution when a</w:t>
      </w:r>
      <w:r w:rsidR="0068557A" w:rsidRPr="00DC0701">
        <w:rPr>
          <w:rFonts w:ascii="Times New Roman" w:eastAsiaTheme="minorEastAsia" w:hAnsi="Times New Roman" w:cs="Times New Roman"/>
          <w:noProof/>
          <w:sz w:val="24"/>
          <w:szCs w:val="24"/>
        </w:rPr>
        <w:t>n energy source excites a molecule</w:t>
      </w:r>
      <w:r w:rsidRPr="00DC0701">
        <w:rPr>
          <w:rFonts w:ascii="Times New Roman" w:eastAsiaTheme="minorEastAsia" w:hAnsi="Times New Roman" w:cs="Times New Roman"/>
          <w:noProof/>
          <w:sz w:val="24"/>
          <w:szCs w:val="24"/>
        </w:rPr>
        <w:t xml:space="preserve"> to a higher energy state</w:t>
      </w:r>
      <w:r w:rsidR="009E0C6A" w:rsidRPr="00DC0701">
        <w:rPr>
          <w:rFonts w:ascii="Times New Roman" w:eastAsiaTheme="minorEastAsia" w:hAnsi="Times New Roman" w:cs="Times New Roman"/>
          <w:noProof/>
          <w:sz w:val="24"/>
          <w:szCs w:val="24"/>
        </w:rPr>
        <w:t xml:space="preserve"> (Figure 2-3)</w:t>
      </w:r>
      <w:r w:rsidRPr="00DC0701">
        <w:rPr>
          <w:rFonts w:ascii="Times New Roman" w:eastAsiaTheme="minorEastAsia" w:hAnsi="Times New Roman" w:cs="Times New Roman"/>
          <w:noProof/>
          <w:sz w:val="24"/>
          <w:szCs w:val="24"/>
        </w:rPr>
        <w:t xml:space="preserve">. In this work, light from a tungsten and deuterium lamp are used in a Thermo Scientific Evolution 600 instrument to </w:t>
      </w:r>
      <w:r w:rsidR="0058363E" w:rsidRPr="00DC0701">
        <w:rPr>
          <w:rFonts w:ascii="Times New Roman" w:eastAsiaTheme="minorEastAsia" w:hAnsi="Times New Roman" w:cs="Times New Roman"/>
          <w:noProof/>
          <w:sz w:val="24"/>
          <w:szCs w:val="24"/>
        </w:rPr>
        <w:t xml:space="preserve"> excite</w:t>
      </w:r>
      <w:r w:rsidR="005641A6" w:rsidRPr="00DC0701">
        <w:rPr>
          <w:rFonts w:ascii="Times New Roman" w:eastAsiaTheme="minorEastAsia" w:hAnsi="Times New Roman" w:cs="Times New Roman"/>
          <w:noProof/>
          <w:sz w:val="24"/>
          <w:szCs w:val="24"/>
        </w:rPr>
        <w:t xml:space="preserve"> the sample</w:t>
      </w:r>
      <w:r w:rsidR="009E0C6A" w:rsidRPr="00DC0701">
        <w:rPr>
          <w:rFonts w:ascii="Times New Roman" w:eastAsiaTheme="minorEastAsia" w:hAnsi="Times New Roman" w:cs="Times New Roman"/>
          <w:noProof/>
          <w:sz w:val="24"/>
          <w:szCs w:val="24"/>
        </w:rPr>
        <w:t xml:space="preserve"> (Figure 2-4)</w:t>
      </w:r>
      <w:r w:rsidRPr="00DC0701">
        <w:rPr>
          <w:rFonts w:ascii="Times New Roman" w:eastAsiaTheme="minorEastAsia" w:hAnsi="Times New Roman" w:cs="Times New Roman"/>
          <w:noProof/>
          <w:sz w:val="24"/>
          <w:szCs w:val="24"/>
        </w:rPr>
        <w:t xml:space="preserve">. </w:t>
      </w:r>
      <w:r w:rsidR="003606A0" w:rsidRPr="00DC0701">
        <w:rPr>
          <w:rFonts w:ascii="Times New Roman" w:hAnsi="Times New Roman" w:cs="Times New Roman"/>
          <w:noProof/>
          <w:sz w:val="24"/>
          <w:szCs w:val="24"/>
        </w:rPr>
        <w:t>For the measurements presented in this thesis, two mod</w:t>
      </w:r>
      <w:r w:rsidR="00513A0F" w:rsidRPr="00DC0701">
        <w:rPr>
          <w:rFonts w:ascii="Times New Roman" w:hAnsi="Times New Roman" w:cs="Times New Roman"/>
          <w:noProof/>
          <w:sz w:val="24"/>
          <w:szCs w:val="24"/>
        </w:rPr>
        <w:t>es of the instrument were used: o</w:t>
      </w:r>
      <w:r w:rsidR="003606A0" w:rsidRPr="00DC0701">
        <w:rPr>
          <w:rFonts w:ascii="Times New Roman" w:hAnsi="Times New Roman" w:cs="Times New Roman"/>
          <w:noProof/>
          <w:sz w:val="24"/>
          <w:szCs w:val="24"/>
        </w:rPr>
        <w:t>ne where wavelength was held constant over time</w:t>
      </w:r>
      <w:r w:rsidR="0058363E" w:rsidRPr="00DC0701">
        <w:rPr>
          <w:rFonts w:ascii="Times New Roman" w:hAnsi="Times New Roman" w:cs="Times New Roman"/>
          <w:noProof/>
          <w:sz w:val="24"/>
          <w:szCs w:val="24"/>
        </w:rPr>
        <w:t xml:space="preserve"> to </w:t>
      </w:r>
      <w:r w:rsidR="005641A6" w:rsidRPr="00DC0701">
        <w:rPr>
          <w:rFonts w:ascii="Times New Roman" w:hAnsi="Times New Roman" w:cs="Times New Roman"/>
          <w:noProof/>
          <w:sz w:val="24"/>
          <w:szCs w:val="24"/>
        </w:rPr>
        <w:t>measur</w:t>
      </w:r>
      <w:r w:rsidR="0058363E" w:rsidRPr="00DC0701">
        <w:rPr>
          <w:rFonts w:ascii="Times New Roman" w:hAnsi="Times New Roman" w:cs="Times New Roman"/>
          <w:noProof/>
          <w:sz w:val="24"/>
          <w:szCs w:val="24"/>
        </w:rPr>
        <w:t xml:space="preserve">e </w:t>
      </w:r>
      <w:r w:rsidR="005641A6" w:rsidRPr="00DC0701">
        <w:rPr>
          <w:rFonts w:ascii="Times New Roman" w:hAnsi="Times New Roman" w:cs="Times New Roman"/>
          <w:noProof/>
          <w:sz w:val="24"/>
          <w:szCs w:val="24"/>
        </w:rPr>
        <w:t>kinetics</w:t>
      </w:r>
      <w:r w:rsidR="003606A0" w:rsidRPr="00DC0701">
        <w:rPr>
          <w:rFonts w:ascii="Times New Roman" w:hAnsi="Times New Roman" w:cs="Times New Roman"/>
          <w:noProof/>
          <w:sz w:val="24"/>
          <w:szCs w:val="24"/>
        </w:rPr>
        <w:t>, and one where wavelengths are scanned during a fixed amount of time</w:t>
      </w:r>
      <w:r w:rsidR="00C85DFA" w:rsidRPr="00DC0701">
        <w:rPr>
          <w:rFonts w:ascii="Times New Roman" w:hAnsi="Times New Roman" w:cs="Times New Roman"/>
          <w:noProof/>
          <w:sz w:val="24"/>
          <w:szCs w:val="24"/>
        </w:rPr>
        <w:t xml:space="preserve"> </w:t>
      </w:r>
      <w:r w:rsidR="0068557A" w:rsidRPr="00DC0701">
        <w:rPr>
          <w:rFonts w:ascii="Times New Roman" w:hAnsi="Times New Roman" w:cs="Times New Roman"/>
          <w:noProof/>
          <w:sz w:val="24"/>
          <w:szCs w:val="24"/>
        </w:rPr>
        <w:t>to yeild the</w:t>
      </w:r>
      <w:r w:rsidR="0058363E" w:rsidRPr="00DC0701">
        <w:rPr>
          <w:rFonts w:ascii="Times New Roman" w:hAnsi="Times New Roman" w:cs="Times New Roman"/>
          <w:noProof/>
          <w:sz w:val="24"/>
          <w:szCs w:val="24"/>
        </w:rPr>
        <w:t xml:space="preserve"> ab</w:t>
      </w:r>
      <w:r w:rsidR="005641A6" w:rsidRPr="00DC0701">
        <w:rPr>
          <w:rFonts w:ascii="Times New Roman" w:hAnsi="Times New Roman" w:cs="Times New Roman"/>
          <w:noProof/>
          <w:sz w:val="24"/>
          <w:szCs w:val="24"/>
        </w:rPr>
        <w:t>sorbtion spectra</w:t>
      </w:r>
      <w:r w:rsidR="003606A0" w:rsidRPr="00DC0701">
        <w:rPr>
          <w:rFonts w:ascii="Times New Roman" w:hAnsi="Times New Roman" w:cs="Times New Roman"/>
          <w:noProof/>
          <w:sz w:val="24"/>
          <w:szCs w:val="24"/>
        </w:rPr>
        <w:t>.</w:t>
      </w:r>
    </w:p>
    <w:p w14:paraId="25890A2B" w14:textId="77777777" w:rsidR="003606A0" w:rsidRDefault="003606A0" w:rsidP="003606A0">
      <w:pPr>
        <w:spacing w:after="0" w:line="360" w:lineRule="auto"/>
        <w:ind w:firstLine="720"/>
        <w:rPr>
          <w:rFonts w:ascii="Times New Roman" w:eastAsiaTheme="minorEastAsia" w:hAnsi="Times New Roman" w:cs="Times New Roman"/>
          <w:noProof/>
          <w:sz w:val="24"/>
          <w:szCs w:val="24"/>
        </w:rPr>
      </w:pPr>
    </w:p>
    <w:p w14:paraId="5C2B33EB" w14:textId="77777777" w:rsidR="003A4D79" w:rsidRPr="00DC0701" w:rsidRDefault="003A4D79" w:rsidP="003606A0">
      <w:pPr>
        <w:spacing w:after="0" w:line="360" w:lineRule="auto"/>
        <w:ind w:firstLine="720"/>
        <w:rPr>
          <w:rFonts w:ascii="Times New Roman" w:eastAsiaTheme="minorEastAsia" w:hAnsi="Times New Roman" w:cs="Times New Roman"/>
          <w:noProof/>
          <w:sz w:val="24"/>
          <w:szCs w:val="24"/>
        </w:rPr>
      </w:pPr>
    </w:p>
    <w:p w14:paraId="15381E91" w14:textId="77777777" w:rsidR="00245290" w:rsidRPr="00DC0701" w:rsidRDefault="00245290" w:rsidP="00D54F53">
      <w:pPr>
        <w:spacing w:line="360" w:lineRule="auto"/>
        <w:jc w:val="center"/>
        <w:rPr>
          <w:rFonts w:ascii="Times New Roman" w:eastAsiaTheme="minorEastAsia" w:hAnsi="Times New Roman" w:cs="Times New Roman"/>
          <w:noProof/>
          <w:sz w:val="24"/>
          <w:szCs w:val="24"/>
        </w:rPr>
      </w:pPr>
      <w:r w:rsidRPr="00DC0701">
        <w:rPr>
          <w:rFonts w:ascii="Times New Roman" w:eastAsiaTheme="minorEastAsia" w:hAnsi="Times New Roman" w:cs="Times New Roman"/>
          <w:noProof/>
          <w:sz w:val="24"/>
          <w:szCs w:val="24"/>
        </w:rPr>
        <w:lastRenderedPageBreak/>
        <w:drawing>
          <wp:inline distT="0" distB="0" distL="0" distR="0" wp14:anchorId="207678B0" wp14:editId="7C00AA70">
            <wp:extent cx="3133725" cy="1801557"/>
            <wp:effectExtent l="0" t="0" r="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bsorption.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140116" cy="1805231"/>
                    </a:xfrm>
                    <a:prstGeom prst="rect">
                      <a:avLst/>
                    </a:prstGeom>
                  </pic:spPr>
                </pic:pic>
              </a:graphicData>
            </a:graphic>
          </wp:inline>
        </w:drawing>
      </w:r>
    </w:p>
    <w:p w14:paraId="41572005" w14:textId="77777777" w:rsidR="00C85DFA" w:rsidRDefault="00793189" w:rsidP="00C85DFA">
      <w:pPr>
        <w:spacing w:line="360" w:lineRule="auto"/>
        <w:rPr>
          <w:rFonts w:ascii="Times New Roman" w:hAnsi="Times New Roman" w:cs="Times New Roman"/>
          <w:noProof/>
          <w:sz w:val="24"/>
          <w:szCs w:val="24"/>
        </w:rPr>
      </w:pPr>
      <w:r w:rsidRPr="00DC0701">
        <w:rPr>
          <w:rFonts w:ascii="Times New Roman" w:hAnsi="Times New Roman" w:cs="Times New Roman"/>
          <w:noProof/>
          <w:sz w:val="24"/>
          <w:szCs w:val="24"/>
        </w:rPr>
        <w:t>Figure (2-3</w:t>
      </w:r>
      <w:r w:rsidR="00245290" w:rsidRPr="00DC0701">
        <w:rPr>
          <w:rFonts w:ascii="Times New Roman" w:hAnsi="Times New Roman" w:cs="Times New Roman"/>
          <w:noProof/>
          <w:sz w:val="24"/>
          <w:szCs w:val="24"/>
        </w:rPr>
        <w:t xml:space="preserve">). Absorption of energy </w:t>
      </w:r>
      <w:r w:rsidR="005641A6" w:rsidRPr="00DC0701">
        <w:rPr>
          <w:rFonts w:ascii="Times New Roman" w:hAnsi="Times New Roman" w:cs="Times New Roman"/>
          <w:noProof/>
          <w:sz w:val="24"/>
          <w:szCs w:val="24"/>
        </w:rPr>
        <w:t xml:space="preserve">resulting in </w:t>
      </w:r>
      <w:r w:rsidR="00245290" w:rsidRPr="00DC0701">
        <w:rPr>
          <w:rFonts w:ascii="Times New Roman" w:hAnsi="Times New Roman" w:cs="Times New Roman"/>
          <w:noProof/>
          <w:sz w:val="24"/>
          <w:szCs w:val="24"/>
        </w:rPr>
        <w:t>excitation of a molecule with light.</w:t>
      </w:r>
    </w:p>
    <w:p w14:paraId="0073A3C1" w14:textId="77777777" w:rsidR="003A4D79" w:rsidRPr="00DC0701" w:rsidRDefault="003A4D79" w:rsidP="00C85DFA">
      <w:pPr>
        <w:spacing w:line="360" w:lineRule="auto"/>
        <w:rPr>
          <w:rFonts w:ascii="Times New Roman" w:hAnsi="Times New Roman" w:cs="Times New Roman"/>
          <w:noProof/>
          <w:sz w:val="24"/>
          <w:szCs w:val="24"/>
        </w:rPr>
      </w:pPr>
    </w:p>
    <w:p w14:paraId="24317BF3" w14:textId="4674316A" w:rsidR="00245290" w:rsidRPr="00DC0701" w:rsidRDefault="00245290" w:rsidP="001311D8">
      <w:pPr>
        <w:spacing w:line="360" w:lineRule="auto"/>
        <w:jc w:val="center"/>
        <w:rPr>
          <w:rFonts w:ascii="Times New Roman" w:hAnsi="Times New Roman" w:cs="Times New Roman"/>
          <w:noProof/>
          <w:sz w:val="24"/>
          <w:szCs w:val="24"/>
        </w:rPr>
      </w:pPr>
      <w:r w:rsidRPr="00DC0701">
        <w:rPr>
          <w:rFonts w:ascii="Times New Roman" w:hAnsi="Times New Roman" w:cs="Times New Roman"/>
          <w:noProof/>
          <w:sz w:val="24"/>
          <w:szCs w:val="24"/>
        </w:rPr>
        <w:drawing>
          <wp:inline distT="0" distB="0" distL="0" distR="0" wp14:anchorId="409774DC" wp14:editId="0D6B049A">
            <wp:extent cx="3000375" cy="112962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UV-Vis.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21271" cy="1137495"/>
                    </a:xfrm>
                    <a:prstGeom prst="rect">
                      <a:avLst/>
                    </a:prstGeom>
                  </pic:spPr>
                </pic:pic>
              </a:graphicData>
            </a:graphic>
          </wp:inline>
        </w:drawing>
      </w:r>
    </w:p>
    <w:p w14:paraId="44355B89" w14:textId="38E9F23D" w:rsidR="003606A0" w:rsidRPr="00DC0701" w:rsidRDefault="00793189" w:rsidP="003606A0">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Figure (2-4</w:t>
      </w:r>
      <w:r w:rsidR="00245290" w:rsidRPr="00DC0701">
        <w:rPr>
          <w:rFonts w:ascii="Times New Roman" w:hAnsi="Times New Roman" w:cs="Times New Roman"/>
          <w:noProof/>
          <w:sz w:val="24"/>
          <w:szCs w:val="24"/>
        </w:rPr>
        <w:t>). Schematic of UV-Vis instrument. A reference may be measured in the sample location and then removed and sample measured.</w:t>
      </w:r>
      <w:r w:rsidR="008F2306" w:rsidRPr="00DC0701">
        <w:rPr>
          <w:rFonts w:ascii="Times New Roman" w:hAnsi="Times New Roman" w:cs="Times New Roman"/>
          <w:noProof/>
          <w:sz w:val="24"/>
          <w:szCs w:val="24"/>
        </w:rPr>
        <w:t xml:space="preserve"> The ratio between the two is analyzed</w:t>
      </w:r>
      <w:r w:rsidR="00245290" w:rsidRPr="00DC0701">
        <w:rPr>
          <w:rFonts w:ascii="Times New Roman" w:hAnsi="Times New Roman" w:cs="Times New Roman"/>
          <w:noProof/>
          <w:sz w:val="24"/>
          <w:szCs w:val="24"/>
        </w:rPr>
        <w:t xml:space="preserve"> by the software</w:t>
      </w:r>
      <w:r w:rsidR="008F2306" w:rsidRPr="00DC0701">
        <w:rPr>
          <w:rFonts w:ascii="Times New Roman" w:hAnsi="Times New Roman" w:cs="Times New Roman"/>
          <w:noProof/>
          <w:sz w:val="24"/>
          <w:szCs w:val="24"/>
        </w:rPr>
        <w:t xml:space="preserve"> to measure the optical absorption</w:t>
      </w:r>
      <w:r w:rsidR="00245290" w:rsidRPr="00DC0701">
        <w:rPr>
          <w:rFonts w:ascii="Times New Roman" w:hAnsi="Times New Roman" w:cs="Times New Roman"/>
          <w:noProof/>
          <w:sz w:val="24"/>
          <w:szCs w:val="24"/>
        </w:rPr>
        <w:t xml:space="preserve">. </w:t>
      </w:r>
    </w:p>
    <w:p w14:paraId="2488131F" w14:textId="77777777" w:rsidR="008F2306" w:rsidRPr="00DC0701" w:rsidRDefault="008F2306" w:rsidP="003606A0">
      <w:pPr>
        <w:spacing w:after="0" w:line="360" w:lineRule="auto"/>
        <w:rPr>
          <w:rFonts w:ascii="Times New Roman" w:hAnsi="Times New Roman" w:cs="Times New Roman"/>
          <w:noProof/>
          <w:sz w:val="24"/>
          <w:szCs w:val="24"/>
        </w:rPr>
      </w:pPr>
    </w:p>
    <w:p w14:paraId="13525AB7" w14:textId="2DAD87E5" w:rsidR="008F2306" w:rsidRPr="00DC0701" w:rsidRDefault="001931BF" w:rsidP="001931BF">
      <w:pPr>
        <w:tabs>
          <w:tab w:val="left" w:pos="2115"/>
        </w:tabs>
        <w:spacing w:after="0" w:line="360" w:lineRule="auto"/>
        <w:rPr>
          <w:rFonts w:ascii="Times New Roman" w:hAnsi="Times New Roman" w:cs="Times New Roman"/>
          <w:noProof/>
          <w:sz w:val="24"/>
          <w:szCs w:val="24"/>
        </w:rPr>
      </w:pPr>
      <w:r>
        <w:rPr>
          <w:rFonts w:ascii="Times New Roman" w:hAnsi="Times New Roman" w:cs="Times New Roman"/>
          <w:noProof/>
          <w:sz w:val="24"/>
          <w:szCs w:val="24"/>
        </w:rPr>
        <w:tab/>
      </w:r>
    </w:p>
    <w:p w14:paraId="5C7940CC" w14:textId="77777777" w:rsidR="00245290" w:rsidRPr="00DC0701" w:rsidRDefault="00245290" w:rsidP="000655D5">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2-3). Characterization with Dynamic Light Scattering. </w:t>
      </w:r>
    </w:p>
    <w:p w14:paraId="0CED4A08" w14:textId="77777777" w:rsidR="000655D5" w:rsidRPr="00DC0701" w:rsidRDefault="000655D5" w:rsidP="000655D5">
      <w:pPr>
        <w:spacing w:after="0" w:line="360" w:lineRule="auto"/>
        <w:rPr>
          <w:rFonts w:ascii="Times New Roman" w:hAnsi="Times New Roman" w:cs="Times New Roman"/>
          <w:sz w:val="24"/>
          <w:szCs w:val="24"/>
        </w:rPr>
      </w:pPr>
    </w:p>
    <w:p w14:paraId="32B7B8C3" w14:textId="2BF21A2A" w:rsidR="00245290" w:rsidRPr="00DC0701" w:rsidRDefault="00245290" w:rsidP="002E7C1C">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In order to characterize the physically crosslinked nanogels synthesized in this work, one of the techniques used was Dynamic Light Scattering (DLS). DLS is a technique that measures the fluctuations of the refractive index of materials to understand motions in the sample such as the rate of diffusion, conformational flipping, and rotation. By identifying the time scale at which these movements occur, other information about the sample can be determined such as size, shape, density, pol</w:t>
      </w:r>
      <w:r w:rsidR="0028280D" w:rsidRPr="00DC0701">
        <w:rPr>
          <w:rFonts w:ascii="Times New Roman" w:hAnsi="Times New Roman" w:cs="Times New Roman"/>
          <w:sz w:val="24"/>
          <w:szCs w:val="24"/>
        </w:rPr>
        <w:t>ydispersity and etc.</w:t>
      </w:r>
      <w:r w:rsidR="0028280D" w:rsidRPr="00DC0701">
        <w:rPr>
          <w:rFonts w:ascii="Times New Roman" w:hAnsi="Times New Roman" w:cs="Times New Roman"/>
          <w:sz w:val="24"/>
          <w:szCs w:val="24"/>
          <w:vertAlign w:val="superscript"/>
        </w:rPr>
        <w:t>9</w:t>
      </w:r>
      <w:r w:rsidR="00AB6018">
        <w:rPr>
          <w:rFonts w:ascii="Times New Roman" w:hAnsi="Times New Roman" w:cs="Times New Roman"/>
          <w:sz w:val="24"/>
          <w:szCs w:val="24"/>
          <w:vertAlign w:val="superscript"/>
        </w:rPr>
        <w:t>6</w:t>
      </w:r>
      <w:r w:rsidRPr="00DC0701">
        <w:rPr>
          <w:rFonts w:ascii="Times New Roman" w:hAnsi="Times New Roman" w:cs="Times New Roman"/>
          <w:sz w:val="24"/>
          <w:szCs w:val="24"/>
        </w:rPr>
        <w:t xml:space="preserve"> The nanogel particles synthesized in this study will be examined with DLS to determine their size, shape, and dispersity. DLS works by exposing optically polarizable molecules or particles to a monochromatic light source. The change in their polarizability elicited from their interaction with the wave interferes with the amplitude of the </w:t>
      </w:r>
      <w:r w:rsidRPr="00DC0701">
        <w:rPr>
          <w:rFonts w:ascii="Times New Roman" w:hAnsi="Times New Roman" w:cs="Times New Roman"/>
          <w:sz w:val="24"/>
          <w:szCs w:val="24"/>
        </w:rPr>
        <w:lastRenderedPageBreak/>
        <w:t>incident electric field. Due to the direct mathematical relation between elect</w:t>
      </w:r>
      <w:r w:rsidR="00BE4920" w:rsidRPr="00DC0701">
        <w:rPr>
          <w:rFonts w:ascii="Times New Roman" w:hAnsi="Times New Roman" w:cs="Times New Roman"/>
          <w:sz w:val="24"/>
          <w:szCs w:val="24"/>
        </w:rPr>
        <w:t>ric field and intensity (eq.</w:t>
      </w:r>
      <w:r w:rsidRPr="00DC0701">
        <w:rPr>
          <w:rFonts w:ascii="Times New Roman" w:hAnsi="Times New Roman" w:cs="Times New Roman"/>
          <w:sz w:val="24"/>
          <w:szCs w:val="24"/>
        </w:rPr>
        <w:t xml:space="preserve"> </w:t>
      </w:r>
      <w:r w:rsidR="00ED0500" w:rsidRPr="00DC0701">
        <w:rPr>
          <w:rFonts w:ascii="Times New Roman" w:hAnsi="Times New Roman" w:cs="Times New Roman"/>
          <w:sz w:val="24"/>
          <w:szCs w:val="24"/>
        </w:rPr>
        <w:t>6</w:t>
      </w:r>
      <w:r w:rsidRPr="00DC0701">
        <w:rPr>
          <w:rFonts w:ascii="Times New Roman" w:hAnsi="Times New Roman" w:cs="Times New Roman"/>
          <w:sz w:val="24"/>
          <w:szCs w:val="24"/>
        </w:rPr>
        <w:t xml:space="preserve">), the intensity measured by the instrument is also altered from the particle wave interaction. So the </w:t>
      </w:r>
      <w:r w:rsidR="00F60E2F" w:rsidRPr="00DC0701">
        <w:rPr>
          <w:rFonts w:ascii="Times New Roman" w:hAnsi="Times New Roman" w:cs="Times New Roman"/>
          <w:sz w:val="24"/>
          <w:szCs w:val="24"/>
        </w:rPr>
        <w:t xml:space="preserve">intensity measured is the </w:t>
      </w:r>
      <w:r w:rsidRPr="00DC0701">
        <w:rPr>
          <w:rFonts w:ascii="Times New Roman" w:hAnsi="Times New Roman" w:cs="Times New Roman"/>
          <w:sz w:val="24"/>
          <w:szCs w:val="24"/>
        </w:rPr>
        <w:t xml:space="preserve">light from the source </w:t>
      </w:r>
      <w:r w:rsidR="00F60E2F" w:rsidRPr="00DC0701">
        <w:rPr>
          <w:rFonts w:ascii="Times New Roman" w:hAnsi="Times New Roman" w:cs="Times New Roman"/>
          <w:sz w:val="24"/>
          <w:szCs w:val="24"/>
        </w:rPr>
        <w:t xml:space="preserve">scattered by the </w:t>
      </w:r>
      <w:r w:rsidRPr="00DC0701">
        <w:rPr>
          <w:rFonts w:ascii="Times New Roman" w:hAnsi="Times New Roman" w:cs="Times New Roman"/>
          <w:sz w:val="24"/>
          <w:szCs w:val="24"/>
        </w:rPr>
        <w:t>interaction with the sample. Another way of understanding scattering is to view the phenomenon as the fluctuation of the local dielectric constant of the medium. Particles are constant</w:t>
      </w:r>
      <w:r w:rsidR="0028280D" w:rsidRPr="00DC0701">
        <w:rPr>
          <w:rFonts w:ascii="Times New Roman" w:hAnsi="Times New Roman" w:cs="Times New Roman"/>
          <w:sz w:val="24"/>
          <w:szCs w:val="24"/>
        </w:rPr>
        <w:t>ly moving in the solution volume</w:t>
      </w:r>
      <w:r w:rsidRPr="00DC0701">
        <w:rPr>
          <w:rFonts w:ascii="Times New Roman" w:hAnsi="Times New Roman" w:cs="Times New Roman"/>
          <w:sz w:val="24"/>
          <w:szCs w:val="24"/>
        </w:rPr>
        <w:t xml:space="preserve"> which alters the dielectric constant of the illuminated subregion due to the particle’s motions.</w:t>
      </w:r>
    </w:p>
    <w:p w14:paraId="09F4E8BD" w14:textId="2BF25D18" w:rsidR="000655D5" w:rsidRPr="00DC0701" w:rsidRDefault="00245290" w:rsidP="002E7C1C">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Scattering data can be used to study </w:t>
      </w:r>
      <w:r w:rsidR="002850FC" w:rsidRPr="00DC0701">
        <w:rPr>
          <w:rFonts w:ascii="Times New Roman" w:hAnsi="Times New Roman" w:cs="Times New Roman"/>
          <w:sz w:val="24"/>
          <w:szCs w:val="24"/>
        </w:rPr>
        <w:t>t</w:t>
      </w:r>
      <w:r w:rsidRPr="00DC0701">
        <w:rPr>
          <w:rFonts w:ascii="Times New Roman" w:hAnsi="Times New Roman" w:cs="Times New Roman"/>
          <w:sz w:val="24"/>
          <w:szCs w:val="24"/>
        </w:rPr>
        <w:t xml:space="preserve">ranslational motion </w:t>
      </w:r>
      <w:r w:rsidR="002850FC" w:rsidRPr="00DC0701">
        <w:rPr>
          <w:rFonts w:ascii="Times New Roman" w:hAnsi="Times New Roman" w:cs="Times New Roman"/>
          <w:sz w:val="24"/>
          <w:szCs w:val="24"/>
        </w:rPr>
        <w:t xml:space="preserve">which </w:t>
      </w:r>
      <w:r w:rsidRPr="00DC0701">
        <w:rPr>
          <w:rFonts w:ascii="Times New Roman" w:hAnsi="Times New Roman" w:cs="Times New Roman"/>
          <w:sz w:val="24"/>
          <w:szCs w:val="24"/>
        </w:rPr>
        <w:t xml:space="preserve">is measured as particles move in and out of the </w:t>
      </w:r>
      <w:r w:rsidR="002850FC" w:rsidRPr="00DC0701">
        <w:rPr>
          <w:rFonts w:ascii="Times New Roman" w:hAnsi="Times New Roman" w:cs="Times New Roman"/>
          <w:sz w:val="24"/>
          <w:szCs w:val="24"/>
        </w:rPr>
        <w:t xml:space="preserve">laser </w:t>
      </w:r>
      <w:r w:rsidRPr="00DC0701">
        <w:rPr>
          <w:rFonts w:ascii="Times New Roman" w:hAnsi="Times New Roman" w:cs="Times New Roman"/>
          <w:sz w:val="24"/>
          <w:szCs w:val="24"/>
        </w:rPr>
        <w:t>beam path to change its intensity. The scattered light in the experiments used in this thesis was collected at a 90˚ angle with respect to the incident light from a 671 nm solid state laser. It was then collected with a lens and objective and focused into a single mode optical fiber</w:t>
      </w:r>
      <w:r w:rsidR="00F60E2F" w:rsidRPr="00DC0701">
        <w:rPr>
          <w:rFonts w:ascii="Times New Roman" w:hAnsi="Times New Roman" w:cs="Times New Roman"/>
          <w:sz w:val="24"/>
          <w:szCs w:val="24"/>
        </w:rPr>
        <w:t>,</w:t>
      </w:r>
      <w:r w:rsidRPr="00DC0701">
        <w:rPr>
          <w:rFonts w:ascii="Times New Roman" w:hAnsi="Times New Roman" w:cs="Times New Roman"/>
          <w:sz w:val="24"/>
          <w:szCs w:val="24"/>
        </w:rPr>
        <w:t xml:space="preserve"> then split between two avalanche photodiode detectors</w:t>
      </w:r>
      <w:r w:rsidR="009E0C6A" w:rsidRPr="00DC0701">
        <w:rPr>
          <w:rFonts w:ascii="Times New Roman" w:hAnsi="Times New Roman" w:cs="Times New Roman"/>
          <w:sz w:val="24"/>
          <w:szCs w:val="24"/>
        </w:rPr>
        <w:t xml:space="preserve"> (Figure 2-5)</w:t>
      </w:r>
      <w:r w:rsidRPr="00DC0701">
        <w:rPr>
          <w:rFonts w:ascii="Times New Roman" w:hAnsi="Times New Roman" w:cs="Times New Roman"/>
          <w:sz w:val="24"/>
          <w:szCs w:val="24"/>
        </w:rPr>
        <w:t>. The use of two detectors allowed the signal to be cross correlated and thus increased the dynamic range and reduced the noise of the instrument.</w:t>
      </w:r>
    </w:p>
    <w:p w14:paraId="4A43F14E" w14:textId="77777777" w:rsidR="000655D5" w:rsidRPr="00DC0701" w:rsidRDefault="000655D5" w:rsidP="000655D5">
      <w:pPr>
        <w:spacing w:after="0" w:line="360" w:lineRule="auto"/>
        <w:ind w:firstLine="720"/>
        <w:rPr>
          <w:rFonts w:ascii="Times New Roman" w:hAnsi="Times New Roman" w:cs="Times New Roman"/>
          <w:sz w:val="24"/>
          <w:szCs w:val="24"/>
        </w:rPr>
      </w:pPr>
    </w:p>
    <w:p w14:paraId="1395C801" w14:textId="77777777" w:rsidR="00A50849" w:rsidRPr="00DC0701" w:rsidRDefault="00A50849" w:rsidP="000655D5">
      <w:pPr>
        <w:spacing w:after="0" w:line="360" w:lineRule="auto"/>
        <w:ind w:firstLine="720"/>
        <w:rPr>
          <w:rFonts w:ascii="Times New Roman" w:hAnsi="Times New Roman" w:cs="Times New Roman"/>
          <w:sz w:val="24"/>
          <w:szCs w:val="24"/>
        </w:rPr>
      </w:pPr>
    </w:p>
    <w:p w14:paraId="235C0205" w14:textId="13915A5A" w:rsidR="00245290" w:rsidRPr="00DC0701" w:rsidRDefault="00245290" w:rsidP="000655D5">
      <w:pPr>
        <w:spacing w:after="0" w:line="360" w:lineRule="auto"/>
        <w:ind w:firstLine="720"/>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5D9C31E7" wp14:editId="4C336055">
            <wp:extent cx="4986670" cy="3101219"/>
            <wp:effectExtent l="0" t="0" r="4445"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LS figur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992749" cy="3105000"/>
                    </a:xfrm>
                    <a:prstGeom prst="rect">
                      <a:avLst/>
                    </a:prstGeom>
                  </pic:spPr>
                </pic:pic>
              </a:graphicData>
            </a:graphic>
          </wp:inline>
        </w:drawing>
      </w:r>
    </w:p>
    <w:p w14:paraId="7F274991" w14:textId="77777777" w:rsidR="00B50DFD" w:rsidRDefault="00245290" w:rsidP="00B50DFD">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Figure </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2-</w:t>
      </w:r>
      <w:r w:rsidR="00793189" w:rsidRPr="00DC0701">
        <w:rPr>
          <w:rFonts w:ascii="Times New Roman" w:hAnsi="Times New Roman" w:cs="Times New Roman"/>
          <w:sz w:val="24"/>
          <w:szCs w:val="24"/>
        </w:rPr>
        <w:t>5</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 Schematic of the DLS set up used. K</w:t>
      </w:r>
      <w:r w:rsidRPr="00DC0701">
        <w:rPr>
          <w:rFonts w:ascii="Times New Roman" w:hAnsi="Times New Roman" w:cs="Times New Roman"/>
          <w:sz w:val="24"/>
          <w:szCs w:val="24"/>
          <w:vertAlign w:val="subscript"/>
        </w:rPr>
        <w:t>f</w:t>
      </w:r>
      <w:r w:rsidRPr="00DC0701">
        <w:rPr>
          <w:rFonts w:ascii="Times New Roman" w:hAnsi="Times New Roman" w:cs="Times New Roman"/>
          <w:sz w:val="24"/>
          <w:szCs w:val="24"/>
        </w:rPr>
        <w:t xml:space="preserve"> is the wavevector of scattered light, K</w:t>
      </w:r>
      <w:r w:rsidRPr="00DC0701">
        <w:rPr>
          <w:rFonts w:ascii="Times New Roman" w:hAnsi="Times New Roman" w:cs="Times New Roman"/>
          <w:sz w:val="24"/>
          <w:szCs w:val="24"/>
          <w:vertAlign w:val="subscript"/>
        </w:rPr>
        <w:t>i</w:t>
      </w:r>
      <w:r w:rsidRPr="00DC0701">
        <w:rPr>
          <w:rFonts w:ascii="Times New Roman" w:hAnsi="Times New Roman" w:cs="Times New Roman"/>
          <w:sz w:val="24"/>
          <w:szCs w:val="24"/>
        </w:rPr>
        <w:t xml:space="preserve"> the wavevector of incident light, q the scattering wavevector, n the refractive index of the solution, θ the scattering angle, and λ</w:t>
      </w:r>
      <w:r w:rsidRPr="00DC0701">
        <w:rPr>
          <w:rFonts w:ascii="Times New Roman" w:hAnsi="Times New Roman" w:cs="Times New Roman"/>
          <w:sz w:val="24"/>
          <w:szCs w:val="24"/>
          <w:vertAlign w:val="subscript"/>
        </w:rPr>
        <w:t>i</w:t>
      </w:r>
      <w:r w:rsidRPr="00DC0701">
        <w:rPr>
          <w:rFonts w:ascii="Times New Roman" w:hAnsi="Times New Roman" w:cs="Times New Roman"/>
          <w:sz w:val="24"/>
          <w:szCs w:val="24"/>
        </w:rPr>
        <w:t xml:space="preserve"> the wavelength of the incident light. </w:t>
      </w:r>
    </w:p>
    <w:p w14:paraId="79DA0747" w14:textId="213E41E7" w:rsidR="00245290" w:rsidRPr="00DC0701" w:rsidRDefault="00245290" w:rsidP="00B50DFD">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lastRenderedPageBreak/>
        <w:t>The scattered electric field, E</w:t>
      </w:r>
      <w:r w:rsidRPr="00DC0701">
        <w:rPr>
          <w:rFonts w:ascii="Times New Roman" w:hAnsi="Times New Roman" w:cs="Times New Roman"/>
          <w:sz w:val="24"/>
          <w:szCs w:val="24"/>
          <w:vertAlign w:val="subscript"/>
        </w:rPr>
        <w:t>s</w:t>
      </w:r>
      <w:r w:rsidRPr="00DC0701">
        <w:rPr>
          <w:rFonts w:ascii="Times New Roman" w:hAnsi="Times New Roman" w:cs="Times New Roman"/>
          <w:sz w:val="24"/>
          <w:szCs w:val="24"/>
        </w:rPr>
        <w:t>, at time t and distance R from the solution can be described using the equation:</w:t>
      </w:r>
    </w:p>
    <w:p w14:paraId="3C561765" w14:textId="20C77EEA" w:rsidR="00245290" w:rsidRPr="00DC0701" w:rsidRDefault="00245290" w:rsidP="00F55BFD">
      <w:pPr>
        <w:spacing w:line="360" w:lineRule="auto"/>
        <w:ind w:firstLine="720"/>
        <w:jc w:val="right"/>
        <w:rPr>
          <w:rFonts w:ascii="Times New Roman" w:eastAsia="Times New Roman" w:hAnsi="Times New Roman" w:cs="Times New Roman"/>
          <w:sz w:val="24"/>
          <w:szCs w:val="24"/>
        </w:rPr>
      </w:pPr>
      <w:r w:rsidRPr="00DC0701">
        <w:rPr>
          <w:rFonts w:ascii="Cambria Math" w:eastAsia="Times New Roman" w:hAnsi="Cambria Math" w:cs="Cambria Math"/>
          <w:sz w:val="24"/>
          <w:szCs w:val="24"/>
        </w:rPr>
        <w:t>𝐸</w:t>
      </w:r>
      <w:r w:rsidRPr="00DC0701">
        <w:rPr>
          <w:rFonts w:ascii="Times New Roman" w:eastAsia="Times New Roman" w:hAnsi="Times New Roman" w:cs="Times New Roman"/>
          <w:sz w:val="24"/>
          <w:szCs w:val="24"/>
        </w:rPr>
        <w:t>(</w:t>
      </w:r>
      <w:r w:rsidRPr="00DC0701">
        <w:rPr>
          <w:rFonts w:ascii="Cambria Math" w:eastAsia="Times New Roman" w:hAnsi="Cambria Math" w:cs="Cambria Math"/>
          <w:sz w:val="24"/>
          <w:szCs w:val="24"/>
        </w:rPr>
        <w:t>𝑅</w:t>
      </w:r>
      <w:r w:rsidRPr="00DC0701">
        <w:rPr>
          <w:rFonts w:ascii="Times New Roman" w:eastAsia="Times New Roman" w:hAnsi="Times New Roman" w:cs="Times New Roman"/>
          <w:sz w:val="24"/>
          <w:szCs w:val="24"/>
        </w:rPr>
        <w:t xml:space="preserve">, </w:t>
      </w:r>
      <w:r w:rsidRPr="00DC0701">
        <w:rPr>
          <w:rFonts w:ascii="Cambria Math" w:eastAsia="Times New Roman" w:hAnsi="Cambria Math" w:cs="Cambria Math"/>
          <w:sz w:val="24"/>
          <w:szCs w:val="24"/>
        </w:rPr>
        <w:t>𝑡</w:t>
      </w:r>
      <w:r w:rsidRPr="00DC0701">
        <w:rPr>
          <w:rFonts w:ascii="Times New Roman" w:eastAsia="Times New Roman" w:hAnsi="Times New Roman" w:cs="Times New Roman"/>
          <w:sz w:val="24"/>
          <w:szCs w:val="24"/>
        </w:rPr>
        <w:t>) = ((−</w:t>
      </w:r>
      <w:r w:rsidRPr="00DC0701">
        <w:rPr>
          <w:rFonts w:ascii="Cambria Math" w:eastAsia="Times New Roman" w:hAnsi="Cambria Math" w:cs="Cambria Math"/>
          <w:sz w:val="24"/>
          <w:szCs w:val="24"/>
        </w:rPr>
        <w:t>𝑘</w:t>
      </w:r>
      <w:r w:rsidRPr="00DC0701">
        <w:rPr>
          <w:rFonts w:ascii="Cambria Math" w:eastAsia="Times New Roman" w:hAnsi="Cambria Math" w:cs="Cambria Math"/>
          <w:sz w:val="24"/>
          <w:szCs w:val="24"/>
          <w:vertAlign w:val="subscript"/>
        </w:rPr>
        <w:t>𝑓</w:t>
      </w:r>
      <w:r w:rsidRPr="00DC0701">
        <w:rPr>
          <w:rFonts w:ascii="Times New Roman" w:eastAsia="Times New Roman" w:hAnsi="Times New Roman" w:cs="Times New Roman"/>
          <w:sz w:val="24"/>
          <w:szCs w:val="24"/>
          <w:vertAlign w:val="superscript"/>
        </w:rPr>
        <w:t>2</w:t>
      </w:r>
      <w:r w:rsidRPr="00DC0701">
        <w:rPr>
          <w:rFonts w:ascii="Cambria Math" w:eastAsia="Times New Roman" w:hAnsi="Cambria Math" w:cs="Cambria Math"/>
          <w:sz w:val="24"/>
          <w:szCs w:val="24"/>
        </w:rPr>
        <w:t>𝐸</w:t>
      </w:r>
      <w:r w:rsidRPr="00DC0701">
        <w:rPr>
          <w:rFonts w:ascii="Times New Roman" w:eastAsia="Times New Roman" w:hAnsi="Times New Roman" w:cs="Times New Roman"/>
          <w:sz w:val="24"/>
          <w:szCs w:val="24"/>
          <w:vertAlign w:val="subscript"/>
        </w:rPr>
        <w:t>0</w:t>
      </w:r>
      <w:r w:rsidRPr="00DC0701">
        <w:rPr>
          <w:rFonts w:ascii="Times New Roman" w:eastAsia="Times New Roman" w:hAnsi="Times New Roman" w:cs="Times New Roman"/>
          <w:sz w:val="24"/>
          <w:szCs w:val="24"/>
        </w:rPr>
        <w:t xml:space="preserve"> )/(4</w:t>
      </w:r>
      <w:r w:rsidRPr="00DC0701">
        <w:rPr>
          <w:rFonts w:ascii="Cambria Math" w:eastAsia="Times New Roman" w:hAnsi="Cambria Math" w:cs="Cambria Math"/>
          <w:sz w:val="24"/>
          <w:szCs w:val="24"/>
        </w:rPr>
        <w:t>𝜋𝑅𝜀</w:t>
      </w:r>
      <w:r w:rsidRPr="00DC0701">
        <w:rPr>
          <w:rFonts w:ascii="Times New Roman" w:eastAsia="Times New Roman" w:hAnsi="Times New Roman" w:cs="Times New Roman"/>
          <w:sz w:val="24"/>
          <w:szCs w:val="24"/>
          <w:vertAlign w:val="subscript"/>
        </w:rPr>
        <w:t>0</w:t>
      </w:r>
      <w:r w:rsidRPr="00DC0701">
        <w:rPr>
          <w:rFonts w:ascii="Times New Roman" w:eastAsia="Times New Roman" w:hAnsi="Times New Roman" w:cs="Times New Roman"/>
          <w:sz w:val="24"/>
          <w:szCs w:val="24"/>
        </w:rPr>
        <w:t xml:space="preserve">))* </w:t>
      </w:r>
      <w:r w:rsidRPr="00DC0701">
        <w:rPr>
          <w:rFonts w:ascii="Cambria Math" w:eastAsia="Times New Roman" w:hAnsi="Cambria Math" w:cs="Cambria Math"/>
          <w:sz w:val="24"/>
          <w:szCs w:val="24"/>
        </w:rPr>
        <w:t>𝑒</w:t>
      </w:r>
      <w:r w:rsidRPr="00DC0701">
        <w:rPr>
          <w:rFonts w:ascii="Cambria Math" w:eastAsia="Times New Roman" w:hAnsi="Cambria Math" w:cs="Cambria Math"/>
          <w:sz w:val="24"/>
          <w:szCs w:val="24"/>
          <w:vertAlign w:val="superscript"/>
        </w:rPr>
        <w:t>𝑖</w:t>
      </w:r>
      <w:r w:rsidRPr="00DC0701">
        <w:rPr>
          <w:rFonts w:ascii="Times New Roman" w:eastAsia="Times New Roman" w:hAnsi="Times New Roman" w:cs="Times New Roman"/>
          <w:sz w:val="24"/>
          <w:szCs w:val="24"/>
          <w:vertAlign w:val="superscript"/>
        </w:rPr>
        <w:t>(</w:t>
      </w:r>
      <w:r w:rsidRPr="00DC0701">
        <w:rPr>
          <w:rFonts w:ascii="Cambria Math" w:eastAsia="Times New Roman" w:hAnsi="Cambria Math" w:cs="Cambria Math"/>
          <w:sz w:val="24"/>
          <w:szCs w:val="24"/>
          <w:vertAlign w:val="superscript"/>
        </w:rPr>
        <w:t>𝑘</w:t>
      </w:r>
      <w:r w:rsidRPr="00DC0701">
        <w:rPr>
          <w:rFonts w:ascii="Cambria Math" w:eastAsia="Times New Roman" w:hAnsi="Cambria Math" w:cs="Cambria Math"/>
          <w:sz w:val="24"/>
          <w:szCs w:val="24"/>
          <w:vertAlign w:val="subscript"/>
        </w:rPr>
        <w:t>𝑓</w:t>
      </w:r>
      <w:r w:rsidRPr="00DC0701">
        <w:rPr>
          <w:rFonts w:ascii="Cambria Math" w:eastAsia="Times New Roman" w:hAnsi="Cambria Math" w:cs="Cambria Math"/>
          <w:sz w:val="24"/>
          <w:szCs w:val="24"/>
          <w:vertAlign w:val="superscript"/>
        </w:rPr>
        <w:t>𝑅</w:t>
      </w:r>
      <w:r w:rsidRPr="00DC0701">
        <w:rPr>
          <w:rFonts w:ascii="Times New Roman" w:eastAsia="Times New Roman" w:hAnsi="Times New Roman" w:cs="Times New Roman"/>
          <w:sz w:val="24"/>
          <w:szCs w:val="24"/>
          <w:vertAlign w:val="superscript"/>
        </w:rPr>
        <w:t xml:space="preserve"> − </w:t>
      </w:r>
      <w:r w:rsidRPr="00DC0701">
        <w:rPr>
          <w:rFonts w:ascii="Cambria Math" w:eastAsia="Times New Roman" w:hAnsi="Cambria Math" w:cs="Cambria Math"/>
          <w:sz w:val="24"/>
          <w:szCs w:val="24"/>
          <w:vertAlign w:val="superscript"/>
        </w:rPr>
        <w:t>𝜔</w:t>
      </w:r>
      <w:r w:rsidRPr="00DC0701">
        <w:rPr>
          <w:rFonts w:ascii="Cambria Math" w:eastAsia="Times New Roman" w:hAnsi="Cambria Math" w:cs="Cambria Math"/>
          <w:sz w:val="24"/>
          <w:szCs w:val="24"/>
          <w:vertAlign w:val="subscript"/>
        </w:rPr>
        <w:t>𝑖</w:t>
      </w:r>
      <w:r w:rsidRPr="00DC0701">
        <w:rPr>
          <w:rFonts w:ascii="Cambria Math" w:eastAsia="Times New Roman" w:hAnsi="Cambria Math" w:cs="Cambria Math"/>
          <w:sz w:val="24"/>
          <w:szCs w:val="24"/>
          <w:vertAlign w:val="superscript"/>
        </w:rPr>
        <w:t>𝑡</w:t>
      </w:r>
      <w:r w:rsidRPr="00DC0701">
        <w:rPr>
          <w:rFonts w:ascii="Times New Roman" w:eastAsia="Times New Roman" w:hAnsi="Times New Roman" w:cs="Times New Roman"/>
          <w:sz w:val="24"/>
          <w:szCs w:val="24"/>
          <w:vertAlign w:val="superscript"/>
        </w:rPr>
        <w:t>)</w:t>
      </w:r>
      <w:r w:rsidRPr="00DC0701">
        <w:rPr>
          <w:rFonts w:ascii="Cambria Math" w:eastAsia="Times New Roman" w:hAnsi="Cambria Math" w:cs="Cambria Math"/>
          <w:sz w:val="24"/>
          <w:szCs w:val="24"/>
        </w:rPr>
        <w:t>𝛿𝜀</w:t>
      </w:r>
      <w:r w:rsidRPr="00DC0701">
        <w:rPr>
          <w:rFonts w:ascii="Cambria Math" w:eastAsia="Times New Roman" w:hAnsi="Cambria Math" w:cs="Cambria Math"/>
          <w:sz w:val="24"/>
          <w:szCs w:val="24"/>
          <w:vertAlign w:val="subscript"/>
        </w:rPr>
        <w:t>𝑖𝑓</w:t>
      </w:r>
      <w:r w:rsidRPr="00DC0701">
        <w:rPr>
          <w:rFonts w:ascii="Times New Roman" w:eastAsia="Times New Roman" w:hAnsi="Times New Roman" w:cs="Times New Roman"/>
          <w:sz w:val="24"/>
          <w:szCs w:val="24"/>
        </w:rPr>
        <w:t xml:space="preserve">(q, </w:t>
      </w:r>
      <w:r w:rsidRPr="00DC0701">
        <w:rPr>
          <w:rFonts w:ascii="Cambria Math" w:eastAsia="Times New Roman" w:hAnsi="Cambria Math" w:cs="Cambria Math"/>
          <w:sz w:val="24"/>
          <w:szCs w:val="24"/>
        </w:rPr>
        <w:t>𝑡</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sz w:val="24"/>
          <w:szCs w:val="24"/>
        </w:rPr>
        <w:tab/>
      </w:r>
      <w:r w:rsidRPr="00DC0701">
        <w:rPr>
          <w:rFonts w:ascii="Times New Roman" w:eastAsia="Times New Roman" w:hAnsi="Times New Roman" w:cs="Times New Roman"/>
          <w:sz w:val="24"/>
          <w:szCs w:val="24"/>
        </w:rPr>
        <w:tab/>
        <w:t xml:space="preserve">            (</w:t>
      </w:r>
      <w:r w:rsidR="00793189" w:rsidRPr="00DC0701">
        <w:rPr>
          <w:rFonts w:ascii="Times New Roman" w:eastAsia="Times New Roman" w:hAnsi="Times New Roman" w:cs="Times New Roman"/>
          <w:sz w:val="24"/>
          <w:szCs w:val="24"/>
        </w:rPr>
        <w:t>2</w:t>
      </w:r>
      <w:r w:rsidRPr="00DC0701">
        <w:rPr>
          <w:rFonts w:ascii="Times New Roman" w:eastAsia="Times New Roman" w:hAnsi="Times New Roman" w:cs="Times New Roman"/>
          <w:sz w:val="24"/>
          <w:szCs w:val="24"/>
        </w:rPr>
        <w:t>)</w:t>
      </w:r>
    </w:p>
    <w:p w14:paraId="4DCC470C" w14:textId="16D6EF3D" w:rsidR="00245290" w:rsidRPr="00DC0701" w:rsidRDefault="002E7C1C" w:rsidP="002E7C1C">
      <w:pPr>
        <w:spacing w:line="360" w:lineRule="auto"/>
        <w:rPr>
          <w:rFonts w:ascii="Times New Roman" w:eastAsia="Times New Roman" w:hAnsi="Times New Roman" w:cs="Times New Roman"/>
          <w:sz w:val="24"/>
          <w:szCs w:val="24"/>
        </w:rPr>
      </w:pPr>
      <w:r w:rsidRPr="00DC0701">
        <w:rPr>
          <w:rFonts w:ascii="Times New Roman" w:eastAsia="Times New Roman" w:hAnsi="Times New Roman" w:cs="Times New Roman"/>
          <w:sz w:val="24"/>
          <w:szCs w:val="24"/>
        </w:rPr>
        <w:t>w</w:t>
      </w:r>
      <w:r w:rsidR="00245290" w:rsidRPr="00DC0701">
        <w:rPr>
          <w:rFonts w:ascii="Times New Roman" w:eastAsia="Times New Roman" w:hAnsi="Times New Roman" w:cs="Times New Roman"/>
          <w:sz w:val="24"/>
          <w:szCs w:val="24"/>
        </w:rPr>
        <w:t>here E</w:t>
      </w:r>
      <w:r w:rsidR="00245290" w:rsidRPr="00DC0701">
        <w:rPr>
          <w:rFonts w:ascii="Times New Roman" w:eastAsia="Times New Roman" w:hAnsi="Times New Roman" w:cs="Times New Roman"/>
          <w:sz w:val="24"/>
          <w:szCs w:val="24"/>
          <w:vertAlign w:val="subscript"/>
        </w:rPr>
        <w:t xml:space="preserve">0 </w:t>
      </w:r>
      <w:r w:rsidR="00245290" w:rsidRPr="00DC0701">
        <w:rPr>
          <w:rFonts w:ascii="Times New Roman" w:eastAsia="Times New Roman" w:hAnsi="Times New Roman" w:cs="Times New Roman"/>
          <w:sz w:val="24"/>
          <w:szCs w:val="24"/>
        </w:rPr>
        <w:t>is the field amplitude, ε</w:t>
      </w:r>
      <w:r w:rsidR="00245290" w:rsidRPr="00DC0701">
        <w:rPr>
          <w:rFonts w:ascii="Times New Roman" w:eastAsia="Times New Roman" w:hAnsi="Times New Roman" w:cs="Times New Roman"/>
          <w:sz w:val="24"/>
          <w:szCs w:val="24"/>
          <w:vertAlign w:val="subscript"/>
        </w:rPr>
        <w:t>0</w:t>
      </w:r>
      <w:r w:rsidR="00245290" w:rsidRPr="00DC0701">
        <w:rPr>
          <w:rFonts w:ascii="Times New Roman" w:eastAsia="Times New Roman" w:hAnsi="Times New Roman" w:cs="Times New Roman"/>
          <w:sz w:val="24"/>
          <w:szCs w:val="24"/>
        </w:rPr>
        <w:t xml:space="preserve"> the average dielectric constant, and ω</w:t>
      </w:r>
      <w:r w:rsidR="00245290" w:rsidRPr="00DC0701">
        <w:rPr>
          <w:rFonts w:ascii="Times New Roman" w:eastAsia="Times New Roman" w:hAnsi="Times New Roman" w:cs="Times New Roman"/>
          <w:sz w:val="24"/>
          <w:szCs w:val="24"/>
          <w:vertAlign w:val="subscript"/>
        </w:rPr>
        <w:t>i</w:t>
      </w:r>
      <w:r w:rsidR="00245290" w:rsidRPr="00DC0701">
        <w:rPr>
          <w:rFonts w:ascii="Times New Roman" w:eastAsia="Times New Roman" w:hAnsi="Times New Roman" w:cs="Times New Roman"/>
          <w:sz w:val="24"/>
          <w:szCs w:val="24"/>
        </w:rPr>
        <w:t xml:space="preserve"> the angular frequency. The last component</w:t>
      </w:r>
      <w:r w:rsidR="007A2797" w:rsidRPr="00DC0701">
        <w:rPr>
          <w:rFonts w:ascii="Times New Roman" w:eastAsia="Times New Roman" w:hAnsi="Times New Roman" w:cs="Times New Roman"/>
          <w:sz w:val="24"/>
          <w:szCs w:val="24"/>
        </w:rPr>
        <w:t xml:space="preserve">, </w:t>
      </w:r>
      <w:r w:rsidR="007A2797" w:rsidRPr="00DC0701">
        <w:rPr>
          <w:rFonts w:ascii="Cambria Math" w:eastAsia="Times New Roman" w:hAnsi="Cambria Math" w:cs="Cambria Math"/>
          <w:sz w:val="24"/>
          <w:szCs w:val="24"/>
        </w:rPr>
        <w:t>𝜀</w:t>
      </w:r>
      <w:r w:rsidR="007A2797" w:rsidRPr="00DC0701">
        <w:rPr>
          <w:rFonts w:ascii="Cambria Math" w:eastAsia="Times New Roman" w:hAnsi="Cambria Math" w:cs="Cambria Math"/>
          <w:sz w:val="24"/>
          <w:szCs w:val="24"/>
          <w:vertAlign w:val="subscript"/>
        </w:rPr>
        <w:t>𝑖</w:t>
      </w:r>
      <w:r w:rsidR="007A2797" w:rsidRPr="00DC0701">
        <w:rPr>
          <w:rFonts w:ascii="Times New Roman" w:eastAsia="Times New Roman" w:hAnsi="Times New Roman" w:cs="Times New Roman"/>
          <w:sz w:val="24"/>
          <w:szCs w:val="24"/>
        </w:rPr>
        <w:t xml:space="preserve">(q, </w:t>
      </w:r>
      <w:r w:rsidR="007A2797" w:rsidRPr="00DC0701">
        <w:rPr>
          <w:rFonts w:ascii="Cambria Math" w:eastAsia="Times New Roman" w:hAnsi="Cambria Math" w:cs="Cambria Math"/>
          <w:sz w:val="24"/>
          <w:szCs w:val="24"/>
        </w:rPr>
        <w:t>𝑡</w:t>
      </w:r>
      <w:r w:rsidR="007A2797" w:rsidRPr="00DC0701">
        <w:rPr>
          <w:rFonts w:ascii="Times New Roman" w:eastAsia="Times New Roman" w:hAnsi="Times New Roman" w:cs="Times New Roman"/>
          <w:sz w:val="24"/>
          <w:szCs w:val="24"/>
        </w:rPr>
        <w:t>),</w:t>
      </w:r>
      <w:r w:rsidR="00245290" w:rsidRPr="00DC0701">
        <w:rPr>
          <w:rFonts w:ascii="Times New Roman" w:eastAsia="Times New Roman" w:hAnsi="Times New Roman" w:cs="Times New Roman"/>
          <w:sz w:val="24"/>
          <w:szCs w:val="24"/>
        </w:rPr>
        <w:t xml:space="preserve"> in the equation represents the dielectric constant fluctuation tensor along the initial an</w:t>
      </w:r>
      <w:r w:rsidR="007A2797" w:rsidRPr="00DC0701">
        <w:rPr>
          <w:rFonts w:ascii="Times New Roman" w:eastAsia="Times New Roman" w:hAnsi="Times New Roman" w:cs="Times New Roman"/>
          <w:sz w:val="24"/>
          <w:szCs w:val="24"/>
        </w:rPr>
        <w:t>d final polarization directions.</w:t>
      </w:r>
    </w:p>
    <w:p w14:paraId="79D9AEB5" w14:textId="4091FDAE" w:rsidR="00245290" w:rsidRPr="00DC0701" w:rsidRDefault="00245290" w:rsidP="007A2797">
      <w:pPr>
        <w:spacing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Analysis of DLS data begins after the detector detects the incoming photons as a pulse. The correlator then calculates the intensity of the scattered light </w:t>
      </w:r>
      <w:r w:rsidR="007A2797" w:rsidRPr="00DC0701">
        <w:rPr>
          <w:rFonts w:ascii="Times New Roman" w:hAnsi="Times New Roman" w:cs="Times New Roman"/>
          <w:sz w:val="24"/>
          <w:szCs w:val="24"/>
        </w:rPr>
        <w:t>by counting the number of photons</w:t>
      </w:r>
      <w:r w:rsidRPr="00DC0701">
        <w:rPr>
          <w:rFonts w:ascii="Times New Roman" w:hAnsi="Times New Roman" w:cs="Times New Roman"/>
          <w:sz w:val="24"/>
          <w:szCs w:val="24"/>
        </w:rPr>
        <w:t xml:space="preserve"> as a function of time and performs autocorrelation on the intensity function. Simplified,</w:t>
      </w:r>
      <w:r w:rsidR="007A2797" w:rsidRPr="00DC0701">
        <w:rPr>
          <w:rFonts w:ascii="Times New Roman" w:hAnsi="Times New Roman" w:cs="Times New Roman"/>
          <w:sz w:val="24"/>
          <w:szCs w:val="24"/>
        </w:rPr>
        <w:t xml:space="preserve"> </w:t>
      </w:r>
      <w:r w:rsidRPr="00DC0701">
        <w:rPr>
          <w:rFonts w:ascii="Times New Roman" w:hAnsi="Times New Roman" w:cs="Times New Roman"/>
          <w:sz w:val="24"/>
          <w:szCs w:val="24"/>
        </w:rPr>
        <w:t>the autocorrelation function can be understood by the equation:</w:t>
      </w:r>
      <w:r w:rsidR="00F55BFD" w:rsidRPr="00DC0701">
        <w:rPr>
          <w:rFonts w:ascii="Times New Roman" w:eastAsiaTheme="minorEastAsia" w:hAnsi="Times New Roman" w:cs="Times New Roman"/>
          <w:sz w:val="24"/>
          <w:szCs w:val="24"/>
        </w:rPr>
        <w:tab/>
      </w:r>
      <w:r w:rsidR="00F55BFD" w:rsidRPr="00DC0701">
        <w:rPr>
          <w:rFonts w:ascii="Times New Roman" w:eastAsiaTheme="minorEastAsia" w:hAnsi="Times New Roman" w:cs="Times New Roman"/>
          <w:sz w:val="24"/>
          <w:szCs w:val="24"/>
        </w:rPr>
        <w:tab/>
      </w:r>
    </w:p>
    <w:p w14:paraId="2F1044A6" w14:textId="62234454" w:rsidR="00245290" w:rsidRPr="00DC0701" w:rsidRDefault="00C1592A" w:rsidP="00F55BFD">
      <w:pPr>
        <w:spacing w:line="360" w:lineRule="auto"/>
        <w:ind w:firstLine="720"/>
        <w:jc w:val="right"/>
        <w:rPr>
          <w:rFonts w:ascii="Times New Roman" w:eastAsiaTheme="minorEastAsia"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g</m:t>
            </m:r>
          </m:e>
          <m:sup>
            <m:r>
              <w:rPr>
                <w:rFonts w:ascii="Cambria Math" w:hAnsi="Cambria Math" w:cs="Times New Roman"/>
                <w:sz w:val="24"/>
                <w:szCs w:val="24"/>
              </w:rPr>
              <m:t>2</m:t>
            </m:r>
          </m:sup>
        </m:sSup>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-1=</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 xml:space="preserve"> = 1</m:t>
                </m:r>
              </m:sub>
              <m:sup>
                <m:r>
                  <w:rPr>
                    <w:rFonts w:ascii="Cambria Math" w:hAnsi="Cambria Math" w:cs="Times New Roman"/>
                    <w:sz w:val="24"/>
                    <w:szCs w:val="24"/>
                  </w:rPr>
                  <m:t>N-t</m:t>
                </m:r>
              </m:sup>
              <m:e>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I</m:t>
                    </m:r>
                  </m:e>
                </m:acc>
              </m:e>
            </m:nary>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I</m:t>
                </m:r>
              </m:e>
              <m: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I</m:t>
                </m:r>
              </m:e>
            </m:acc>
            <m:r>
              <w:rPr>
                <w:rFonts w:ascii="Cambria Math" w:hAnsi="Cambria Math" w:cs="Times New Roman"/>
                <w:sz w:val="24"/>
                <w:szCs w:val="24"/>
              </w:rPr>
              <m:t>)</m:t>
            </m:r>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 xml:space="preserve"> = 1</m:t>
                        </m:r>
                      </m:sub>
                      <m:sup>
                        <m:r>
                          <w:rPr>
                            <w:rFonts w:ascii="Cambria Math" w:hAnsi="Cambria Math" w:cs="Times New Roman"/>
                            <w:sz w:val="24"/>
                            <w:szCs w:val="24"/>
                          </w:rPr>
                          <m:t>N</m:t>
                        </m:r>
                      </m:sup>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I</m:t>
                                </m:r>
                              </m:e>
                              <m: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sub>
                            </m:sSub>
                            <m:r>
                              <w:rPr>
                                <w:rFonts w:ascii="Cambria Math" w:hAnsi="Cambria Math" w:cs="Times New Roman"/>
                                <w:sz w:val="24"/>
                                <w:szCs w:val="24"/>
                              </w:rPr>
                              <m:t>-</m:t>
                            </m:r>
                            <m:acc>
                              <m:accPr>
                                <m:chr m:val="̅"/>
                                <m:ctrlPr>
                                  <w:rPr>
                                    <w:rFonts w:ascii="Cambria Math" w:hAnsi="Cambria Math" w:cs="Times New Roman"/>
                                    <w:i/>
                                    <w:sz w:val="24"/>
                                    <w:szCs w:val="24"/>
                                  </w:rPr>
                                </m:ctrlPr>
                              </m:accPr>
                              <m:e>
                                <m:r>
                                  <w:rPr>
                                    <w:rFonts w:ascii="Cambria Math" w:hAnsi="Cambria Math" w:cs="Times New Roman"/>
                                    <w:sz w:val="24"/>
                                    <w:szCs w:val="24"/>
                                  </w:rPr>
                                  <m:t>I</m:t>
                                </m:r>
                              </m:e>
                            </m:acc>
                          </m:e>
                        </m:d>
                      </m:e>
                    </m:nary>
                  </m:e>
                </m:d>
              </m:e>
              <m:sup>
                <m:r>
                  <w:rPr>
                    <w:rFonts w:ascii="Cambria Math" w:hAnsi="Cambria Math" w:cs="Times New Roman"/>
                    <w:sz w:val="24"/>
                    <w:szCs w:val="24"/>
                  </w:rPr>
                  <m:t>2</m:t>
                </m:r>
              </m:sup>
            </m:sSup>
          </m:den>
        </m:f>
      </m:oMath>
      <w:r w:rsidR="00245290" w:rsidRPr="00DC0701">
        <w:rPr>
          <w:rFonts w:ascii="Times New Roman" w:eastAsiaTheme="minorEastAsia" w:hAnsi="Times New Roman" w:cs="Times New Roman"/>
          <w:sz w:val="24"/>
          <w:szCs w:val="24"/>
        </w:rPr>
        <w:t xml:space="preserve"> -1</w:t>
      </w:r>
      <w:r w:rsidR="008D1831" w:rsidRPr="00DC0701">
        <w:rPr>
          <w:rFonts w:ascii="Times New Roman" w:eastAsiaTheme="minorEastAsia" w:hAnsi="Times New Roman" w:cs="Times New Roman"/>
          <w:sz w:val="24"/>
          <w:szCs w:val="24"/>
        </w:rPr>
        <w:t xml:space="preserve"> </w:t>
      </w:r>
      <w:r w:rsidR="008D1831" w:rsidRPr="00DC0701">
        <w:rPr>
          <w:rFonts w:ascii="Times New Roman" w:eastAsiaTheme="minorEastAsia" w:hAnsi="Times New Roman" w:cs="Times New Roman"/>
          <w:sz w:val="24"/>
          <w:szCs w:val="24"/>
        </w:rPr>
        <w:tab/>
      </w:r>
      <w:r w:rsidR="008D1831"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8D1831" w:rsidRPr="00DC0701">
        <w:rPr>
          <w:rFonts w:ascii="Times New Roman" w:eastAsiaTheme="minorEastAsia" w:hAnsi="Times New Roman" w:cs="Times New Roman"/>
          <w:sz w:val="24"/>
          <w:szCs w:val="24"/>
        </w:rPr>
        <w:t xml:space="preserve">        </w:t>
      </w:r>
      <w:r w:rsidR="00245290" w:rsidRPr="00DC0701">
        <w:rPr>
          <w:rFonts w:ascii="Times New Roman" w:eastAsiaTheme="minorEastAsia" w:hAnsi="Times New Roman" w:cs="Times New Roman"/>
          <w:sz w:val="24"/>
          <w:szCs w:val="24"/>
        </w:rPr>
        <w:t>(</w:t>
      </w:r>
      <w:r w:rsidR="00793189" w:rsidRPr="00DC0701">
        <w:rPr>
          <w:rFonts w:ascii="Times New Roman" w:eastAsiaTheme="minorEastAsia" w:hAnsi="Times New Roman" w:cs="Times New Roman"/>
          <w:sz w:val="24"/>
          <w:szCs w:val="24"/>
        </w:rPr>
        <w:t>4</w:t>
      </w:r>
      <w:r w:rsidR="00245290" w:rsidRPr="00DC0701">
        <w:rPr>
          <w:rFonts w:ascii="Times New Roman" w:eastAsiaTheme="minorEastAsia" w:hAnsi="Times New Roman" w:cs="Times New Roman"/>
          <w:sz w:val="24"/>
          <w:szCs w:val="24"/>
        </w:rPr>
        <w:t>)</w:t>
      </w:r>
    </w:p>
    <w:p w14:paraId="1E26678D" w14:textId="77777777" w:rsidR="00245290" w:rsidRPr="00DC0701" w:rsidRDefault="00245290" w:rsidP="00BE4719">
      <w:pPr>
        <w:spacing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or</w:t>
      </w:r>
    </w:p>
    <w:p w14:paraId="425F5E7E" w14:textId="58B7AA24" w:rsidR="00245290" w:rsidRPr="00DC0701" w:rsidRDefault="00245290" w:rsidP="00F55BFD">
      <w:pPr>
        <w:spacing w:line="360" w:lineRule="auto"/>
        <w:ind w:firstLine="720"/>
        <w:jc w:val="right"/>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 xml:space="preserve"> </w:t>
      </w:r>
      <m:oMath>
        <m:sSup>
          <m:sSupPr>
            <m:ctrlPr>
              <w:rPr>
                <w:rFonts w:ascii="Cambria Math" w:hAnsi="Cambria Math" w:cs="Times New Roman"/>
                <w:i/>
                <w:sz w:val="24"/>
                <w:szCs w:val="24"/>
              </w:rPr>
            </m:ctrlPr>
          </m:sSupPr>
          <m:e>
            <m:r>
              <w:rPr>
                <w:rFonts w:ascii="Cambria Math" w:hAnsi="Cambria Math" w:cs="Times New Roman"/>
                <w:sz w:val="24"/>
                <w:szCs w:val="24"/>
              </w:rPr>
              <m:t>g</m:t>
            </m:r>
          </m:e>
          <m:sup>
            <m:r>
              <w:rPr>
                <w:rFonts w:ascii="Cambria Math" w:hAnsi="Cambria Math" w:cs="Times New Roman"/>
                <w:sz w:val="24"/>
                <w:szCs w:val="24"/>
              </w:rPr>
              <m:t>2</m:t>
            </m:r>
          </m:sup>
        </m:sSup>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-1=</m:t>
        </m:r>
        <m:f>
          <m:fPr>
            <m:ctrlPr>
              <w:rPr>
                <w:rFonts w:ascii="Cambria Math" w:hAnsi="Cambria Math" w:cs="Times New Roman"/>
                <w:i/>
                <w:sz w:val="24"/>
                <w:szCs w:val="24"/>
              </w:rPr>
            </m:ctrlPr>
          </m:fPr>
          <m:num>
            <m:d>
              <m:dPr>
                <m:begChr m:val="〈"/>
                <m:endChr m:val="〉"/>
                <m:ctrlPr>
                  <w:rPr>
                    <w:rFonts w:ascii="Cambria Math" w:hAnsi="Cambria Math" w:cs="Times New Roman"/>
                    <w:i/>
                    <w:sz w:val="24"/>
                    <w:szCs w:val="24"/>
                  </w:rPr>
                </m:ctrlPr>
              </m:dPr>
              <m:e>
                <m:r>
                  <w:rPr>
                    <w:rFonts w:ascii="Cambria Math" w:hAnsi="Cambria Math" w:cs="Times New Roman"/>
                    <w:sz w:val="24"/>
                    <w:szCs w:val="24"/>
                  </w:rPr>
                  <m:t>I</m:t>
                </m:r>
                <m:d>
                  <m:dPr>
                    <m:ctrlPr>
                      <w:rPr>
                        <w:rFonts w:ascii="Cambria Math" w:hAnsi="Cambria Math" w:cs="Times New Roman"/>
                        <w:i/>
                        <w:sz w:val="24"/>
                        <w:szCs w:val="24"/>
                      </w:rPr>
                    </m:ctrlPr>
                  </m:dPr>
                  <m:e>
                    <m:r>
                      <w:rPr>
                        <w:rFonts w:ascii="Cambria Math" w:hAnsi="Cambria Math" w:cs="Times New Roman"/>
                        <w:sz w:val="24"/>
                        <w:szCs w:val="24"/>
                      </w:rPr>
                      <m:t>q,</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e>
                </m:d>
                <m:r>
                  <w:rPr>
                    <w:rFonts w:ascii="Cambria Math" w:hAnsi="Cambria Math" w:cs="Times New Roman"/>
                    <w:sz w:val="24"/>
                    <w:szCs w:val="24"/>
                  </w:rPr>
                  <m:t>I(q,</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+t)</m:t>
                </m:r>
              </m:e>
            </m:d>
          </m:num>
          <m:den>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r>
                      <w:rPr>
                        <w:rFonts w:ascii="Cambria Math" w:hAnsi="Cambria Math" w:cs="Times New Roman"/>
                        <w:sz w:val="24"/>
                        <w:szCs w:val="24"/>
                      </w:rPr>
                      <m:t>I(q,</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0</m:t>
                        </m:r>
                      </m:sub>
                    </m:sSub>
                    <m:r>
                      <w:rPr>
                        <w:rFonts w:ascii="Cambria Math" w:hAnsi="Cambria Math" w:cs="Times New Roman"/>
                        <w:sz w:val="24"/>
                        <w:szCs w:val="24"/>
                      </w:rPr>
                      <m:t>)</m:t>
                    </m:r>
                  </m:e>
                </m:d>
              </m:e>
              <m:sup>
                <m:r>
                  <w:rPr>
                    <w:rFonts w:ascii="Cambria Math" w:hAnsi="Cambria Math" w:cs="Times New Roman"/>
                    <w:sz w:val="24"/>
                    <w:szCs w:val="24"/>
                  </w:rPr>
                  <m:t>2</m:t>
                </m:r>
              </m:sup>
            </m:sSup>
          </m:den>
        </m:f>
      </m:oMath>
      <w:r w:rsidRPr="00DC0701">
        <w:rPr>
          <w:rFonts w:ascii="Times New Roman" w:eastAsiaTheme="minorEastAsia" w:hAnsi="Times New Roman" w:cs="Times New Roman"/>
          <w:sz w:val="24"/>
          <w:szCs w:val="24"/>
        </w:rPr>
        <w:t xml:space="preserve"> -1</w:t>
      </w:r>
      <w:r w:rsidR="008D1831" w:rsidRPr="00DC0701">
        <w:rPr>
          <w:rFonts w:ascii="Times New Roman" w:eastAsiaTheme="minorEastAsia" w:hAnsi="Times New Roman" w:cs="Times New Roman"/>
          <w:sz w:val="24"/>
          <w:szCs w:val="24"/>
        </w:rPr>
        <w:tab/>
      </w:r>
      <w:r w:rsidR="008D1831" w:rsidRPr="00DC0701">
        <w:rPr>
          <w:rFonts w:ascii="Times New Roman" w:eastAsiaTheme="minorEastAsia" w:hAnsi="Times New Roman" w:cs="Times New Roman"/>
          <w:sz w:val="24"/>
          <w:szCs w:val="24"/>
        </w:rPr>
        <w:tab/>
      </w:r>
      <w:r w:rsidR="008D1831" w:rsidRPr="00DC0701">
        <w:rPr>
          <w:rFonts w:ascii="Times New Roman" w:eastAsiaTheme="minorEastAsia" w:hAnsi="Times New Roman" w:cs="Times New Roman"/>
          <w:sz w:val="24"/>
          <w:szCs w:val="24"/>
        </w:rPr>
        <w:tab/>
        <w:t xml:space="preserve"> </w:t>
      </w:r>
      <w:r w:rsidRPr="00DC0701">
        <w:rPr>
          <w:rFonts w:ascii="Times New Roman" w:eastAsiaTheme="minorEastAsia" w:hAnsi="Times New Roman" w:cs="Times New Roman"/>
          <w:sz w:val="24"/>
          <w:szCs w:val="24"/>
        </w:rPr>
        <w:tab/>
      </w:r>
      <w:r w:rsidR="008D1831" w:rsidRPr="00DC0701">
        <w:rPr>
          <w:rFonts w:ascii="Times New Roman" w:eastAsiaTheme="minorEastAsia" w:hAnsi="Times New Roman" w:cs="Times New Roman"/>
          <w:sz w:val="24"/>
          <w:szCs w:val="24"/>
        </w:rPr>
        <w:t xml:space="preserve">      </w:t>
      </w:r>
      <w:r w:rsidR="00DB235A" w:rsidRPr="00DC0701">
        <w:rPr>
          <w:rFonts w:ascii="Times New Roman" w:eastAsiaTheme="minorEastAsia" w:hAnsi="Times New Roman" w:cs="Times New Roman"/>
          <w:sz w:val="24"/>
          <w:szCs w:val="24"/>
        </w:rPr>
        <w:t>(5</w:t>
      </w:r>
      <w:r w:rsidRPr="00DC0701">
        <w:rPr>
          <w:rFonts w:ascii="Times New Roman" w:eastAsiaTheme="minorEastAsia" w:hAnsi="Times New Roman" w:cs="Times New Roman"/>
          <w:sz w:val="24"/>
          <w:szCs w:val="24"/>
        </w:rPr>
        <w:t>)</w:t>
      </w:r>
    </w:p>
    <w:p w14:paraId="5FB8F28B" w14:textId="11FC1565" w:rsidR="00245290" w:rsidRPr="00DC0701" w:rsidRDefault="002E7C1C" w:rsidP="002E7C1C">
      <w:pPr>
        <w:spacing w:after="0"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w</w:t>
      </w:r>
      <w:r w:rsidR="00245290" w:rsidRPr="00DC0701">
        <w:rPr>
          <w:rFonts w:ascii="Times New Roman" w:eastAsiaTheme="minorEastAsia" w:hAnsi="Times New Roman" w:cs="Times New Roman"/>
          <w:sz w:val="24"/>
          <w:szCs w:val="24"/>
        </w:rPr>
        <w:t>here q is the scattering wavevector (in this case fixed at 90˚), t</w:t>
      </w:r>
      <w:r w:rsidR="00BE4719" w:rsidRPr="00DC0701">
        <w:rPr>
          <w:rFonts w:ascii="Times New Roman" w:eastAsiaTheme="minorEastAsia" w:hAnsi="Times New Roman" w:cs="Times New Roman"/>
          <w:sz w:val="24"/>
          <w:szCs w:val="24"/>
          <w:vertAlign w:val="subscript"/>
        </w:rPr>
        <w:t>0</w:t>
      </w:r>
      <w:r w:rsidR="00BE4719" w:rsidRPr="00DC0701">
        <w:rPr>
          <w:rFonts w:ascii="Times New Roman" w:eastAsiaTheme="minorEastAsia" w:hAnsi="Times New Roman" w:cs="Times New Roman"/>
          <w:sz w:val="24"/>
          <w:szCs w:val="24"/>
        </w:rPr>
        <w:t xml:space="preserve"> is time, t</w:t>
      </w:r>
      <w:r w:rsidR="00245290" w:rsidRPr="00DC0701">
        <w:rPr>
          <w:rFonts w:ascii="Times New Roman" w:eastAsiaTheme="minorEastAsia" w:hAnsi="Times New Roman" w:cs="Times New Roman"/>
          <w:sz w:val="24"/>
          <w:szCs w:val="24"/>
        </w:rPr>
        <w:t xml:space="preserve"> the length of a ti</w:t>
      </w:r>
      <w:r w:rsidR="0028280D" w:rsidRPr="00DC0701">
        <w:rPr>
          <w:rFonts w:ascii="Times New Roman" w:eastAsiaTheme="minorEastAsia" w:hAnsi="Times New Roman" w:cs="Times New Roman"/>
          <w:sz w:val="24"/>
          <w:szCs w:val="24"/>
        </w:rPr>
        <w:t>me segment (lag time),</w:t>
      </w:r>
      <w:r w:rsidR="0028280D" w:rsidRPr="00DC0701">
        <w:rPr>
          <w:rFonts w:ascii="Times New Roman" w:eastAsiaTheme="minorEastAsia" w:hAnsi="Times New Roman" w:cs="Times New Roman"/>
          <w:sz w:val="24"/>
          <w:szCs w:val="24"/>
          <w:vertAlign w:val="superscript"/>
        </w:rPr>
        <w:t>9</w:t>
      </w:r>
      <w:r w:rsidR="00AB6018">
        <w:rPr>
          <w:rFonts w:ascii="Times New Roman" w:eastAsiaTheme="minorEastAsia" w:hAnsi="Times New Roman" w:cs="Times New Roman"/>
          <w:sz w:val="24"/>
          <w:szCs w:val="24"/>
          <w:vertAlign w:val="superscript"/>
        </w:rPr>
        <w:t>7</w:t>
      </w:r>
      <w:r w:rsidR="00245290" w:rsidRPr="00DC0701">
        <w:rPr>
          <w:rFonts w:ascii="Times New Roman" w:eastAsiaTheme="minorEastAsia" w:hAnsi="Times New Roman" w:cs="Times New Roman"/>
          <w:sz w:val="24"/>
          <w:szCs w:val="24"/>
        </w:rPr>
        <w:t xml:space="preserve"> N the number of observations, </w:t>
      </w:r>
      <w:r w:rsidR="00245290" w:rsidRPr="00DC0701">
        <w:rPr>
          <w:rFonts w:ascii="Times New Roman" w:eastAsiaTheme="minorEastAsia" w:hAnsi="Times New Roman" w:cs="Times New Roman"/>
          <w:i/>
          <w:sz w:val="24"/>
          <w:szCs w:val="24"/>
        </w:rPr>
        <w:t>I</w:t>
      </w:r>
      <w:r w:rsidR="00245290" w:rsidRPr="00DC0701">
        <w:rPr>
          <w:rFonts w:ascii="Times New Roman" w:eastAsiaTheme="minorEastAsia" w:hAnsi="Times New Roman" w:cs="Times New Roman"/>
          <w:sz w:val="24"/>
          <w:szCs w:val="24"/>
        </w:rPr>
        <w:t xml:space="preserve"> the intensity, and </w:t>
      </w:r>
      <m:oMath>
        <m:acc>
          <m:accPr>
            <m:chr m:val="̅"/>
            <m:ctrlPr>
              <w:rPr>
                <w:rFonts w:ascii="Cambria Math" w:hAnsi="Cambria Math" w:cs="Times New Roman"/>
                <w:i/>
                <w:sz w:val="24"/>
                <w:szCs w:val="24"/>
              </w:rPr>
            </m:ctrlPr>
          </m:accPr>
          <m:e>
            <m:r>
              <w:rPr>
                <w:rFonts w:ascii="Cambria Math" w:hAnsi="Cambria Math" w:cs="Times New Roman"/>
                <w:sz w:val="24"/>
                <w:szCs w:val="24"/>
              </w:rPr>
              <m:t>I</m:t>
            </m:r>
          </m:e>
        </m:acc>
      </m:oMath>
      <w:r w:rsidR="0028280D" w:rsidRPr="00DC0701">
        <w:rPr>
          <w:rFonts w:ascii="Times New Roman" w:eastAsiaTheme="minorEastAsia" w:hAnsi="Times New Roman" w:cs="Times New Roman"/>
          <w:sz w:val="24"/>
          <w:szCs w:val="24"/>
        </w:rPr>
        <w:t xml:space="preserve"> the average intensity.</w:t>
      </w:r>
      <w:r w:rsidR="0028280D" w:rsidRPr="00DC0701">
        <w:rPr>
          <w:rFonts w:ascii="Times New Roman" w:eastAsiaTheme="minorEastAsia" w:hAnsi="Times New Roman" w:cs="Times New Roman"/>
          <w:sz w:val="24"/>
          <w:szCs w:val="24"/>
          <w:vertAlign w:val="superscript"/>
        </w:rPr>
        <w:t>9</w:t>
      </w:r>
      <w:r w:rsidR="00AB6018">
        <w:rPr>
          <w:rFonts w:ascii="Times New Roman" w:eastAsiaTheme="minorEastAsia" w:hAnsi="Times New Roman" w:cs="Times New Roman"/>
          <w:sz w:val="24"/>
          <w:szCs w:val="24"/>
          <w:vertAlign w:val="superscript"/>
        </w:rPr>
        <w:t>8</w:t>
      </w:r>
    </w:p>
    <w:p w14:paraId="3BDB156F" w14:textId="7BE89836" w:rsidR="00245290" w:rsidRPr="00DC0701" w:rsidRDefault="00245290" w:rsidP="002E7C1C">
      <w:pPr>
        <w:spacing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The use of the g</w:t>
      </w:r>
      <w:r w:rsidRPr="00DC0701">
        <w:rPr>
          <w:rFonts w:ascii="Times New Roman" w:eastAsiaTheme="minorEastAsia" w:hAnsi="Times New Roman" w:cs="Times New Roman"/>
          <w:sz w:val="24"/>
          <w:szCs w:val="24"/>
          <w:vertAlign w:val="superscript"/>
        </w:rPr>
        <w:t>2</w:t>
      </w:r>
      <w:r w:rsidRPr="00DC0701">
        <w:rPr>
          <w:rFonts w:ascii="Times New Roman" w:eastAsiaTheme="minorEastAsia" w:hAnsi="Times New Roman" w:cs="Times New Roman"/>
          <w:sz w:val="24"/>
          <w:szCs w:val="24"/>
        </w:rPr>
        <w:t xml:space="preserve">(t) indicates that the function is second order since intensity is equal to the electric field squared </w:t>
      </w:r>
      <w:r w:rsidR="002850FC" w:rsidRPr="00DC0701">
        <w:rPr>
          <w:rFonts w:ascii="Times New Roman" w:eastAsiaTheme="minorEastAsia" w:hAnsi="Times New Roman" w:cs="Times New Roman"/>
          <w:sz w:val="24"/>
          <w:szCs w:val="24"/>
        </w:rPr>
        <w:t xml:space="preserve">(equation 6) </w:t>
      </w:r>
      <w:r w:rsidRPr="00DC0701">
        <w:rPr>
          <w:rFonts w:ascii="Times New Roman" w:eastAsiaTheme="minorEastAsia" w:hAnsi="Times New Roman" w:cs="Times New Roman"/>
          <w:sz w:val="24"/>
          <w:szCs w:val="24"/>
        </w:rPr>
        <w:t>and the lowercase g relates th</w:t>
      </w:r>
      <w:r w:rsidR="0028280D" w:rsidRPr="00DC0701">
        <w:rPr>
          <w:rFonts w:ascii="Times New Roman" w:eastAsiaTheme="minorEastAsia" w:hAnsi="Times New Roman" w:cs="Times New Roman"/>
          <w:sz w:val="24"/>
          <w:szCs w:val="24"/>
        </w:rPr>
        <w:t>at the function is normalized</w:t>
      </w:r>
      <w:r w:rsidRPr="00DC0701">
        <w:rPr>
          <w:rFonts w:ascii="Times New Roman" w:eastAsiaTheme="minorEastAsia" w:hAnsi="Times New Roman" w:cs="Times New Roman"/>
          <w:sz w:val="24"/>
          <w:szCs w:val="24"/>
        </w:rPr>
        <w:t>.</w:t>
      </w:r>
      <w:r w:rsidR="0028280D" w:rsidRPr="00DC0701">
        <w:rPr>
          <w:rFonts w:ascii="Times New Roman" w:eastAsiaTheme="minorEastAsia" w:hAnsi="Times New Roman" w:cs="Times New Roman"/>
          <w:sz w:val="24"/>
          <w:szCs w:val="24"/>
          <w:vertAlign w:val="superscript"/>
        </w:rPr>
        <w:t>9</w:t>
      </w:r>
      <w:r w:rsidR="00AB6018">
        <w:rPr>
          <w:rFonts w:ascii="Times New Roman" w:eastAsiaTheme="minorEastAsia" w:hAnsi="Times New Roman" w:cs="Times New Roman"/>
          <w:sz w:val="24"/>
          <w:szCs w:val="24"/>
          <w:vertAlign w:val="superscript"/>
        </w:rPr>
        <w:t>6</w:t>
      </w:r>
      <w:r w:rsidRPr="00DC0701">
        <w:rPr>
          <w:rFonts w:ascii="Times New Roman" w:eastAsiaTheme="minorEastAsia" w:hAnsi="Times New Roman" w:cs="Times New Roman"/>
          <w:sz w:val="24"/>
          <w:szCs w:val="24"/>
        </w:rPr>
        <w:t xml:space="preserve"> </w:t>
      </w:r>
    </w:p>
    <w:p w14:paraId="5ED2197D" w14:textId="086E97CF" w:rsidR="00245290" w:rsidRPr="00DC0701" w:rsidRDefault="00C1592A" w:rsidP="002E7C1C">
      <w:pPr>
        <w:spacing w:line="360" w:lineRule="auto"/>
        <w:ind w:firstLine="720"/>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I</m:t>
            </m:r>
          </m:e>
          <m:sub>
            <m:r>
              <w:rPr>
                <w:rFonts w:ascii="Cambria Math" w:eastAsiaTheme="minorEastAsia" w:hAnsi="Cambria Math" w:cs="Times New Roman"/>
                <w:sz w:val="24"/>
                <w:szCs w:val="24"/>
              </w:rPr>
              <m:t>0</m:t>
            </m:r>
          </m:sub>
        </m:sSub>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d>
              <m:dPr>
                <m:begChr m:val="|"/>
                <m:endChr m:val="|"/>
                <m:ctrlPr>
                  <w:rPr>
                    <w:rFonts w:ascii="Cambria Math" w:eastAsiaTheme="minorEastAsia" w:hAnsi="Cambria Math" w:cs="Times New Roman"/>
                    <w:i/>
                    <w:sz w:val="24"/>
                    <w:szCs w:val="24"/>
                  </w:rPr>
                </m:ctrlPr>
              </m:dPr>
              <m:e>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E</m:t>
                    </m:r>
                  </m:e>
                  <m:sub>
                    <m:r>
                      <w:rPr>
                        <w:rFonts w:ascii="Cambria Math" w:eastAsiaTheme="minorEastAsia" w:hAnsi="Cambria Math" w:cs="Times New Roman"/>
                        <w:sz w:val="24"/>
                        <w:szCs w:val="24"/>
                      </w:rPr>
                      <m:t>0</m:t>
                    </m:r>
                  </m:sub>
                </m:sSub>
              </m:e>
            </m:d>
          </m:e>
          <m:sup>
            <m:r>
              <w:rPr>
                <w:rFonts w:ascii="Cambria Math" w:eastAsiaTheme="minorEastAsia" w:hAnsi="Cambria Math" w:cs="Times New Roman"/>
                <w:sz w:val="24"/>
                <w:szCs w:val="24"/>
              </w:rPr>
              <m:t>2</m:t>
            </m:r>
          </m:sup>
        </m:sSup>
      </m:oMath>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t>(</w:t>
      </w:r>
      <w:r w:rsidR="00DB235A" w:rsidRPr="00DC0701">
        <w:rPr>
          <w:rFonts w:ascii="Times New Roman" w:eastAsiaTheme="minorEastAsia" w:hAnsi="Times New Roman" w:cs="Times New Roman"/>
          <w:sz w:val="24"/>
          <w:szCs w:val="24"/>
        </w:rPr>
        <w:t>6</w:t>
      </w:r>
      <w:r w:rsidR="00245290" w:rsidRPr="00DC0701">
        <w:rPr>
          <w:rFonts w:ascii="Times New Roman" w:eastAsiaTheme="minorEastAsia" w:hAnsi="Times New Roman" w:cs="Times New Roman"/>
          <w:sz w:val="24"/>
          <w:szCs w:val="24"/>
        </w:rPr>
        <w:t>)</w:t>
      </w:r>
    </w:p>
    <w:p w14:paraId="3D28CC44" w14:textId="7CBDE0F7" w:rsidR="00245290" w:rsidRPr="00DC0701" w:rsidRDefault="00245290" w:rsidP="002E7C1C">
      <w:pPr>
        <w:spacing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In light scattering, if there is an exact repetition of a sequence of scattering intensity data from particle interference, the autocorrelation value assigned is 1. If there is no repeated pattern in the intensity fluctuations, such as white noise, the value is assigned as 0. These correlation values between 0 and 1 are plotted versus the time length of each repeat sequence (</w:t>
      </w:r>
      <w:r w:rsidR="002850FC" w:rsidRPr="00DC0701">
        <w:rPr>
          <w:rFonts w:ascii="Times New Roman" w:hAnsi="Times New Roman" w:cs="Times New Roman"/>
          <w:sz w:val="24"/>
          <w:szCs w:val="24"/>
        </w:rPr>
        <w:t>t</w:t>
      </w:r>
      <w:r w:rsidRPr="00DC0701">
        <w:rPr>
          <w:rFonts w:ascii="Times New Roman" w:hAnsi="Times New Roman" w:cs="Times New Roman"/>
          <w:sz w:val="24"/>
          <w:szCs w:val="24"/>
        </w:rPr>
        <w:t>) called lag time, to form a</w:t>
      </w:r>
      <w:r w:rsidR="002850FC" w:rsidRPr="00DC0701">
        <w:rPr>
          <w:rFonts w:ascii="Times New Roman" w:hAnsi="Times New Roman" w:cs="Times New Roman"/>
          <w:sz w:val="24"/>
          <w:szCs w:val="24"/>
        </w:rPr>
        <w:t>n intensity</w:t>
      </w:r>
      <w:r w:rsidRPr="00DC0701">
        <w:rPr>
          <w:rFonts w:ascii="Times New Roman" w:hAnsi="Times New Roman" w:cs="Times New Roman"/>
          <w:sz w:val="24"/>
          <w:szCs w:val="24"/>
        </w:rPr>
        <w:t xml:space="preserve"> correlation function</w:t>
      </w:r>
      <w:r w:rsidR="009E0C6A" w:rsidRPr="00DC0701">
        <w:rPr>
          <w:rFonts w:ascii="Times New Roman" w:hAnsi="Times New Roman" w:cs="Times New Roman"/>
          <w:sz w:val="24"/>
          <w:szCs w:val="24"/>
        </w:rPr>
        <w:t xml:space="preserve"> (Figure 2-6)</w:t>
      </w:r>
      <w:r w:rsidRPr="00DC0701">
        <w:rPr>
          <w:rFonts w:ascii="Times New Roman" w:hAnsi="Times New Roman" w:cs="Times New Roman"/>
          <w:sz w:val="24"/>
          <w:szCs w:val="24"/>
        </w:rPr>
        <w:t>. The lag time for translational motion can also be understood as th</w:t>
      </w:r>
      <w:r w:rsidR="00AB51FA" w:rsidRPr="00DC0701">
        <w:rPr>
          <w:rFonts w:ascii="Times New Roman" w:hAnsi="Times New Roman" w:cs="Times New Roman"/>
          <w:sz w:val="24"/>
          <w:szCs w:val="24"/>
        </w:rPr>
        <w:t xml:space="preserve">e time that it takes </w:t>
      </w:r>
      <w:r w:rsidR="002D290B" w:rsidRPr="00DC0701">
        <w:rPr>
          <w:rFonts w:ascii="Times New Roman" w:hAnsi="Times New Roman" w:cs="Times New Roman"/>
          <w:sz w:val="24"/>
          <w:szCs w:val="24"/>
        </w:rPr>
        <w:t xml:space="preserve">for </w:t>
      </w:r>
      <w:r w:rsidR="00AB51FA" w:rsidRPr="00DC0701">
        <w:rPr>
          <w:rFonts w:ascii="Times New Roman" w:hAnsi="Times New Roman" w:cs="Times New Roman"/>
          <w:sz w:val="24"/>
          <w:szCs w:val="24"/>
        </w:rPr>
        <w:t>a particle</w:t>
      </w:r>
      <w:r w:rsidRPr="00DC0701">
        <w:rPr>
          <w:rFonts w:ascii="Times New Roman" w:hAnsi="Times New Roman" w:cs="Times New Roman"/>
          <w:sz w:val="24"/>
          <w:szCs w:val="24"/>
        </w:rPr>
        <w:t xml:space="preserve"> to </w:t>
      </w:r>
      <w:r w:rsidR="00AB51FA" w:rsidRPr="00DC0701">
        <w:rPr>
          <w:rFonts w:ascii="Times New Roman" w:hAnsi="Times New Roman" w:cs="Times New Roman"/>
          <w:sz w:val="24"/>
          <w:szCs w:val="24"/>
        </w:rPr>
        <w:t xml:space="preserve">diffuse </w:t>
      </w:r>
      <w:r w:rsidR="002D290B" w:rsidRPr="00DC0701">
        <w:rPr>
          <w:rFonts w:ascii="Times New Roman" w:hAnsi="Times New Roman" w:cs="Times New Roman"/>
          <w:sz w:val="24"/>
          <w:szCs w:val="24"/>
        </w:rPr>
        <w:t xml:space="preserve">through a </w:t>
      </w:r>
      <w:r w:rsidR="007F3430" w:rsidRPr="00DC0701">
        <w:rPr>
          <w:rFonts w:ascii="Times New Roman" w:hAnsi="Times New Roman" w:cs="Times New Roman"/>
          <w:sz w:val="24"/>
          <w:szCs w:val="24"/>
        </w:rPr>
        <w:t xml:space="preserve">certain </w:t>
      </w:r>
      <w:r w:rsidR="002D290B" w:rsidRPr="00DC0701">
        <w:rPr>
          <w:rFonts w:ascii="Times New Roman" w:hAnsi="Times New Roman" w:cs="Times New Roman"/>
          <w:sz w:val="24"/>
          <w:szCs w:val="24"/>
        </w:rPr>
        <w:t>scattering volume</w:t>
      </w:r>
      <w:r w:rsidR="007F3430" w:rsidRPr="00DC0701">
        <w:rPr>
          <w:rFonts w:ascii="Times New Roman" w:hAnsi="Times New Roman" w:cs="Times New Roman"/>
          <w:sz w:val="24"/>
          <w:szCs w:val="24"/>
        </w:rPr>
        <w:t xml:space="preserve">. </w:t>
      </w:r>
      <w:r w:rsidR="002850FC" w:rsidRPr="00DC0701">
        <w:rPr>
          <w:rFonts w:ascii="Times New Roman" w:hAnsi="Times New Roman" w:cs="Times New Roman"/>
          <w:sz w:val="24"/>
          <w:szCs w:val="24"/>
        </w:rPr>
        <w:t>This</w:t>
      </w:r>
      <w:r w:rsidR="007F3430" w:rsidRPr="00DC0701">
        <w:rPr>
          <w:rFonts w:ascii="Times New Roman" w:hAnsi="Times New Roman" w:cs="Times New Roman"/>
          <w:sz w:val="24"/>
          <w:szCs w:val="24"/>
        </w:rPr>
        <w:t xml:space="preserve"> scattering or illuminated volume occurs </w:t>
      </w:r>
      <w:r w:rsidR="002D290B" w:rsidRPr="00DC0701">
        <w:rPr>
          <w:rFonts w:ascii="Times New Roman" w:hAnsi="Times New Roman" w:cs="Times New Roman"/>
          <w:sz w:val="24"/>
          <w:szCs w:val="24"/>
        </w:rPr>
        <w:t>at the intersection between the incident and scattered beam</w:t>
      </w:r>
      <w:r w:rsidR="0028280D" w:rsidRPr="00DC0701">
        <w:rPr>
          <w:rFonts w:ascii="Times New Roman" w:hAnsi="Times New Roman" w:cs="Times New Roman"/>
          <w:sz w:val="24"/>
          <w:szCs w:val="24"/>
        </w:rPr>
        <w:t>.</w:t>
      </w:r>
      <w:r w:rsidR="0028280D" w:rsidRPr="00DC0701">
        <w:rPr>
          <w:rFonts w:ascii="Times New Roman" w:hAnsi="Times New Roman" w:cs="Times New Roman"/>
          <w:sz w:val="24"/>
          <w:szCs w:val="24"/>
          <w:vertAlign w:val="superscript"/>
        </w:rPr>
        <w:t>9</w:t>
      </w:r>
      <w:r w:rsidR="00AB6018">
        <w:rPr>
          <w:rFonts w:ascii="Times New Roman" w:hAnsi="Times New Roman" w:cs="Times New Roman"/>
          <w:sz w:val="24"/>
          <w:szCs w:val="24"/>
          <w:vertAlign w:val="superscript"/>
        </w:rPr>
        <w:t>6</w:t>
      </w:r>
    </w:p>
    <w:p w14:paraId="63107B25" w14:textId="77777777" w:rsidR="00FE57C5" w:rsidRPr="00DC0701" w:rsidRDefault="00FE57C5" w:rsidP="00F55BFD">
      <w:pPr>
        <w:spacing w:after="0" w:line="360" w:lineRule="auto"/>
        <w:ind w:firstLine="720"/>
        <w:rPr>
          <w:rFonts w:ascii="Times New Roman" w:hAnsi="Times New Roman" w:cs="Times New Roman"/>
          <w:sz w:val="24"/>
          <w:szCs w:val="24"/>
        </w:rPr>
      </w:pPr>
    </w:p>
    <w:p w14:paraId="39DCC7E9" w14:textId="77777777" w:rsidR="00F55BFD" w:rsidRPr="00DC0701" w:rsidRDefault="00F55BFD" w:rsidP="00F55BFD">
      <w:pPr>
        <w:spacing w:after="0" w:line="360" w:lineRule="auto"/>
        <w:ind w:firstLine="720"/>
        <w:rPr>
          <w:rFonts w:ascii="Times New Roman" w:hAnsi="Times New Roman" w:cs="Times New Roman"/>
          <w:sz w:val="24"/>
          <w:szCs w:val="24"/>
        </w:rPr>
      </w:pPr>
    </w:p>
    <w:p w14:paraId="2CE7EAE5" w14:textId="1895F083" w:rsidR="00245290" w:rsidRPr="00DC0701" w:rsidRDefault="00292934" w:rsidP="00D54F53">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mc:AlternateContent>
          <mc:Choice Requires="wps">
            <w:drawing>
              <wp:anchor distT="45720" distB="45720" distL="114300" distR="114300" simplePos="0" relativeHeight="251743232" behindDoc="0" locked="0" layoutInCell="1" allowOverlap="1" wp14:anchorId="4B38843E" wp14:editId="2A058116">
                <wp:simplePos x="0" y="0"/>
                <wp:positionH relativeFrom="margin">
                  <wp:posOffset>1571625</wp:posOffset>
                </wp:positionH>
                <wp:positionV relativeFrom="paragraph">
                  <wp:posOffset>1114425</wp:posOffset>
                </wp:positionV>
                <wp:extent cx="342900" cy="295275"/>
                <wp:effectExtent l="0" t="0" r="0" b="9525"/>
                <wp:wrapNone/>
                <wp:docPr id="5156" name="Text Box 5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chemeClr val="bg1"/>
                        </a:solidFill>
                        <a:ln w="9525">
                          <a:noFill/>
                          <a:miter lim="800000"/>
                          <a:headEnd/>
                          <a:tailEnd/>
                        </a:ln>
                      </wps:spPr>
                      <wps:txbx>
                        <w:txbxContent>
                          <w:p w14:paraId="19B50215" w14:textId="0D007AE1"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 xml:space="preserve"> t</w:t>
                            </w:r>
                            <w:r>
                              <w:rPr>
                                <w:rFonts w:ascii="Times New Roman" w:hAnsi="Times New Roman" w:cs="Times New Roman"/>
                                <w:sz w:val="28"/>
                                <w:szCs w:val="28"/>
                                <w:vertAlign w:val="subscript"/>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38843E" id="_x0000_t202" coordsize="21600,21600" o:spt="202" path="m,l,21600r21600,l21600,xe">
                <v:stroke joinstyle="miter"/>
                <v:path gradientshapeok="t" o:connecttype="rect"/>
              </v:shapetype>
              <v:shape id="Text Box 5156" o:spid="_x0000_s1031" type="#_x0000_t202" style="position:absolute;left:0;text-align:left;margin-left:123.75pt;margin-top:87.75pt;width:27pt;height:23.25pt;z-index:251743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" fillcolor="white [3212]" stroked="f">
                <v:textbox>
                  <w:txbxContent>
                    <w:p w14:paraId="19B50215" w14:textId="0D007AE1"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 xml:space="preserve"> t</w:t>
                      </w:r>
                      <w:r>
                        <w:rPr>
                          <w:rFonts w:ascii="Times New Roman" w:hAnsi="Times New Roman" w:cs="Times New Roman"/>
                          <w:sz w:val="28"/>
                          <w:szCs w:val="28"/>
                          <w:vertAlign w:val="subscript"/>
                        </w:rPr>
                        <w:t>2</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741184" behindDoc="0" locked="0" layoutInCell="1" allowOverlap="1" wp14:anchorId="29B3CDA6" wp14:editId="47331770">
                <wp:simplePos x="0" y="0"/>
                <wp:positionH relativeFrom="margin">
                  <wp:posOffset>1543050</wp:posOffset>
                </wp:positionH>
                <wp:positionV relativeFrom="paragraph">
                  <wp:posOffset>223837</wp:posOffset>
                </wp:positionV>
                <wp:extent cx="342900" cy="295275"/>
                <wp:effectExtent l="0" t="0" r="0" b="9525"/>
                <wp:wrapNone/>
                <wp:docPr id="5152" name="Text Box 5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solidFill>
                          <a:schemeClr val="bg1"/>
                        </a:solidFill>
                        <a:ln w="9525">
                          <a:noFill/>
                          <a:miter lim="800000"/>
                          <a:headEnd/>
                          <a:tailEnd/>
                        </a:ln>
                      </wps:spPr>
                      <wps:txbx>
                        <w:txbxContent>
                          <w:p w14:paraId="40CF00A1" w14:textId="0837172C"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 xml:space="preserve"> t</w:t>
                            </w:r>
                            <w:r w:rsidRPr="00292934">
                              <w:rPr>
                                <w:rFonts w:ascii="Times New Roman" w:hAnsi="Times New Roman" w:cs="Times New Roman"/>
                                <w:sz w:val="28"/>
                                <w:szCs w:val="28"/>
                                <w:vertAlign w:val="subscript"/>
                              </w:rPr>
                              <w:t>1</w:t>
                            </w:r>
                          </w:p>
                        </w:txbxContent>
                      </wps:txbx>
                      <wps:bodyPr rot="0" vert="horz" wrap="square" lIns="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B3CDA6" id="Text Box 5152" o:spid="_x0000_s1032" type="#_x0000_t202" style="position:absolute;left:0;text-align:left;margin-left:121.5pt;margin-top:17.6pt;width:27pt;height:23.25pt;z-index:2517411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" fillcolor="white [3212]" stroked="f">
                <v:textbox inset="0">
                  <w:txbxContent>
                    <w:p w14:paraId="40CF00A1" w14:textId="0837172C"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 xml:space="preserve"> t</w:t>
                      </w:r>
                      <w:r w:rsidRPr="00292934">
                        <w:rPr>
                          <w:rFonts w:ascii="Times New Roman" w:hAnsi="Times New Roman" w:cs="Times New Roman"/>
                          <w:sz w:val="28"/>
                          <w:szCs w:val="28"/>
                          <w:vertAlign w:val="subscript"/>
                        </w:rPr>
                        <w:t>1</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737088" behindDoc="0" locked="0" layoutInCell="1" allowOverlap="1" wp14:anchorId="307A9D43" wp14:editId="2C29CFCB">
                <wp:simplePos x="0" y="0"/>
                <wp:positionH relativeFrom="column">
                  <wp:posOffset>1495425</wp:posOffset>
                </wp:positionH>
                <wp:positionV relativeFrom="paragraph">
                  <wp:posOffset>1581150</wp:posOffset>
                </wp:positionV>
                <wp:extent cx="1009650" cy="295275"/>
                <wp:effectExtent l="0" t="0" r="0" b="952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295275"/>
                        </a:xfrm>
                        <a:prstGeom prst="rect">
                          <a:avLst/>
                        </a:prstGeom>
                        <a:solidFill>
                          <a:schemeClr val="bg1"/>
                        </a:solidFill>
                        <a:ln w="9525">
                          <a:noFill/>
                          <a:miter lim="800000"/>
                          <a:headEnd/>
                          <a:tailEnd/>
                        </a:ln>
                      </wps:spPr>
                      <wps:txbx>
                        <w:txbxContent>
                          <w:p w14:paraId="2E1240F1" w14:textId="0DFE3C37"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Time (t</w:t>
                            </w:r>
                            <w:r w:rsidRPr="00292934">
                              <w:rPr>
                                <w:rFonts w:ascii="Times New Roman" w:hAnsi="Times New Roman" w:cs="Times New Roman"/>
                                <w:sz w:val="28"/>
                                <w:szCs w:val="28"/>
                                <w:vertAlign w:val="subscript"/>
                              </w:rPr>
                              <w:t>0</w:t>
                            </w:r>
                            <w:r>
                              <w:rPr>
                                <w:rFonts w:ascii="Times New Roman" w:hAnsi="Times New Roman" w:cs="Times New Roman"/>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A9D43" id="Text Box 29" o:spid="_x0000_s1033" type="#_x0000_t202" style="position:absolute;left:0;text-align:left;margin-left:117.75pt;margin-top:124.5pt;width:79.5pt;height:23.2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" fillcolor="white [3212]" stroked="f">
                <v:textbox>
                  <w:txbxContent>
                    <w:p w14:paraId="2E1240F1" w14:textId="0DFE3C37"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Time (t</w:t>
                      </w:r>
                      <w:r w:rsidRPr="00292934">
                        <w:rPr>
                          <w:rFonts w:ascii="Times New Roman" w:hAnsi="Times New Roman" w:cs="Times New Roman"/>
                          <w:sz w:val="28"/>
                          <w:szCs w:val="28"/>
                          <w:vertAlign w:val="subscript"/>
                        </w:rPr>
                        <w:t>0</w:t>
                      </w:r>
                      <w:r>
                        <w:rPr>
                          <w:rFonts w:ascii="Times New Roman" w:hAnsi="Times New Roman" w:cs="Times New Roman"/>
                          <w:sz w:val="28"/>
                          <w:szCs w:val="28"/>
                        </w:rPr>
                        <w:t>)</w:t>
                      </w:r>
                    </w:p>
                  </w:txbxContent>
                </v:textbox>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739136" behindDoc="0" locked="0" layoutInCell="1" allowOverlap="1" wp14:anchorId="3C28761D" wp14:editId="1E74FB4D">
                <wp:simplePos x="0" y="0"/>
                <wp:positionH relativeFrom="column">
                  <wp:posOffset>3781425</wp:posOffset>
                </wp:positionH>
                <wp:positionV relativeFrom="paragraph">
                  <wp:posOffset>1571625</wp:posOffset>
                </wp:positionV>
                <wp:extent cx="1238250" cy="295275"/>
                <wp:effectExtent l="0" t="0" r="0" b="952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295275"/>
                        </a:xfrm>
                        <a:prstGeom prst="rect">
                          <a:avLst/>
                        </a:prstGeom>
                        <a:solidFill>
                          <a:schemeClr val="bg1"/>
                        </a:solidFill>
                        <a:ln w="9525">
                          <a:noFill/>
                          <a:miter lim="800000"/>
                          <a:headEnd/>
                          <a:tailEnd/>
                        </a:ln>
                      </wps:spPr>
                      <wps:txbx>
                        <w:txbxContent>
                          <w:p w14:paraId="51733E38" w14:textId="4AAACE04"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Lag time (t) (t</w:t>
                            </w:r>
                            <w:r w:rsidRPr="00292934">
                              <w:rPr>
                                <w:rFonts w:ascii="Times New Roman" w:hAnsi="Times New Roman" w:cs="Times New Roman"/>
                                <w:sz w:val="28"/>
                                <w:szCs w:val="28"/>
                                <w:vertAlign w:val="subscript"/>
                              </w:rPr>
                              <w:t>0</w:t>
                            </w:r>
                            <w:r>
                              <w:rPr>
                                <w:rFonts w:ascii="Times New Roman" w:hAnsi="Times New Roman" w:cs="Times New Roman"/>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28761D" id="Text Box 30" o:spid="_x0000_s1034" type="#_x0000_t202" style="position:absolute;left:0;text-align:left;margin-left:297.75pt;margin-top:123.75pt;width:97.5pt;height:23.2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" fillcolor="white [3212]" stroked="f">
                <v:textbox>
                  <w:txbxContent>
                    <w:p w14:paraId="51733E38" w14:textId="4AAACE04"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Lag time (t) (t</w:t>
                      </w:r>
                      <w:r w:rsidRPr="00292934">
                        <w:rPr>
                          <w:rFonts w:ascii="Times New Roman" w:hAnsi="Times New Roman" w:cs="Times New Roman"/>
                          <w:sz w:val="28"/>
                          <w:szCs w:val="28"/>
                          <w:vertAlign w:val="subscript"/>
                        </w:rPr>
                        <w:t>0</w:t>
                      </w:r>
                      <w:r>
                        <w:rPr>
                          <w:rFonts w:ascii="Times New Roman" w:hAnsi="Times New Roman" w:cs="Times New Roman"/>
                          <w:sz w:val="28"/>
                          <w:szCs w:val="28"/>
                        </w:rPr>
                        <w:t>)</w:t>
                      </w:r>
                    </w:p>
                  </w:txbxContent>
                </v:textbox>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735040" behindDoc="0" locked="0" layoutInCell="1" allowOverlap="1" wp14:anchorId="6A5610F5" wp14:editId="684AC5E4">
                <wp:simplePos x="0" y="0"/>
                <wp:positionH relativeFrom="column">
                  <wp:posOffset>2379980</wp:posOffset>
                </wp:positionH>
                <wp:positionV relativeFrom="paragraph">
                  <wp:posOffset>551180</wp:posOffset>
                </wp:positionV>
                <wp:extent cx="1530985" cy="295275"/>
                <wp:effectExtent l="8255" t="0" r="127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530985" cy="295275"/>
                        </a:xfrm>
                        <a:prstGeom prst="rect">
                          <a:avLst/>
                        </a:prstGeom>
                        <a:solidFill>
                          <a:schemeClr val="bg1"/>
                        </a:solidFill>
                        <a:ln w="9525">
                          <a:noFill/>
                          <a:miter lim="800000"/>
                          <a:headEnd/>
                          <a:tailEnd/>
                        </a:ln>
                      </wps:spPr>
                      <wps:txbx>
                        <w:txbxContent>
                          <w:p w14:paraId="68D5EC3E" w14:textId="399A6DF4"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 xml:space="preserve">&lt; </w:t>
                            </w:r>
                            <w:r w:rsidRPr="00292934">
                              <w:rPr>
                                <w:rFonts w:ascii="Times New Roman" w:hAnsi="Times New Roman" w:cs="Times New Roman"/>
                                <w:sz w:val="28"/>
                                <w:szCs w:val="28"/>
                              </w:rPr>
                              <w:t>I(t</w:t>
                            </w:r>
                            <w:r w:rsidRPr="00292934">
                              <w:rPr>
                                <w:rFonts w:ascii="Times New Roman" w:hAnsi="Times New Roman" w:cs="Times New Roman"/>
                                <w:sz w:val="28"/>
                                <w:szCs w:val="28"/>
                                <w:vertAlign w:val="subscript"/>
                              </w:rPr>
                              <w:t>0</w:t>
                            </w:r>
                            <w:r w:rsidRPr="00292934">
                              <w:rPr>
                                <w:rFonts w:ascii="Times New Roman" w:hAnsi="Times New Roman" w:cs="Times New Roman"/>
                                <w:sz w:val="28"/>
                                <w:szCs w:val="28"/>
                              </w:rPr>
                              <w:t>)</w:t>
                            </w:r>
                            <w:r>
                              <w:rPr>
                                <w:rFonts w:ascii="Times New Roman" w:hAnsi="Times New Roman" w:cs="Times New Roman"/>
                                <w:sz w:val="28"/>
                                <w:szCs w:val="28"/>
                              </w:rPr>
                              <w:t xml:space="preserve"> I(t</w:t>
                            </w:r>
                            <w:r w:rsidRPr="00292934">
                              <w:rPr>
                                <w:rFonts w:ascii="Times New Roman" w:hAnsi="Times New Roman" w:cs="Times New Roman"/>
                                <w:sz w:val="28"/>
                                <w:szCs w:val="28"/>
                                <w:vertAlign w:val="subscript"/>
                              </w:rPr>
                              <w:t>0</w:t>
                            </w:r>
                            <w:r>
                              <w:rPr>
                                <w:rFonts w:ascii="Times New Roman" w:hAnsi="Times New Roman" w:cs="Times New Roman"/>
                                <w:sz w:val="28"/>
                                <w:szCs w:val="28"/>
                              </w:rPr>
                              <w:t xml:space="preserve"> + t)</w:t>
                            </w:r>
                            <w:r w:rsidRPr="00292934">
                              <w:rPr>
                                <w:rFonts w:ascii="Times New Roman" w:hAnsi="Times New Roman" w:cs="Times New Roman"/>
                                <w:sz w:val="28"/>
                                <w:szCs w:val="28"/>
                              </w:rPr>
                              <w:t xml:space="preserve"> </w:t>
                            </w:r>
                            <w:r>
                              <w:rPr>
                                <w:rFonts w:ascii="Times New Roman" w:hAnsi="Times New Roman" w:cs="Times New Roman"/>
                                <w:sz w:val="28"/>
                                <w:szCs w:val="28"/>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5610F5" id="Text Box 5" o:spid="_x0000_s1035" type="#_x0000_t202" style="position:absolute;left:0;text-align:left;margin-left:187.4pt;margin-top:43.4pt;width:120.55pt;height:23.25pt;rotation:-90;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" fillcolor="white [3212]" stroked="f">
                <v:textbox>
                  <w:txbxContent>
                    <w:p w14:paraId="68D5EC3E" w14:textId="399A6DF4" w:rsidR="00A66453" w:rsidRPr="00292934" w:rsidRDefault="00A66453" w:rsidP="00292934">
                      <w:pPr>
                        <w:rPr>
                          <w:rFonts w:ascii="Times New Roman" w:hAnsi="Times New Roman" w:cs="Times New Roman"/>
                          <w:sz w:val="28"/>
                          <w:szCs w:val="28"/>
                        </w:rPr>
                      </w:pPr>
                      <w:r>
                        <w:rPr>
                          <w:rFonts w:ascii="Times New Roman" w:hAnsi="Times New Roman" w:cs="Times New Roman"/>
                          <w:sz w:val="28"/>
                          <w:szCs w:val="28"/>
                        </w:rPr>
                        <w:t xml:space="preserve">&lt; </w:t>
                      </w:r>
                      <w:r w:rsidRPr="00292934">
                        <w:rPr>
                          <w:rFonts w:ascii="Times New Roman" w:hAnsi="Times New Roman" w:cs="Times New Roman"/>
                          <w:sz w:val="28"/>
                          <w:szCs w:val="28"/>
                        </w:rPr>
                        <w:t>I(t</w:t>
                      </w:r>
                      <w:r w:rsidRPr="00292934">
                        <w:rPr>
                          <w:rFonts w:ascii="Times New Roman" w:hAnsi="Times New Roman" w:cs="Times New Roman"/>
                          <w:sz w:val="28"/>
                          <w:szCs w:val="28"/>
                          <w:vertAlign w:val="subscript"/>
                        </w:rPr>
                        <w:t>0</w:t>
                      </w:r>
                      <w:r w:rsidRPr="00292934">
                        <w:rPr>
                          <w:rFonts w:ascii="Times New Roman" w:hAnsi="Times New Roman" w:cs="Times New Roman"/>
                          <w:sz w:val="28"/>
                          <w:szCs w:val="28"/>
                        </w:rPr>
                        <w:t>)</w:t>
                      </w:r>
                      <w:r>
                        <w:rPr>
                          <w:rFonts w:ascii="Times New Roman" w:hAnsi="Times New Roman" w:cs="Times New Roman"/>
                          <w:sz w:val="28"/>
                          <w:szCs w:val="28"/>
                        </w:rPr>
                        <w:t xml:space="preserve"> I(t</w:t>
                      </w:r>
                      <w:r w:rsidRPr="00292934">
                        <w:rPr>
                          <w:rFonts w:ascii="Times New Roman" w:hAnsi="Times New Roman" w:cs="Times New Roman"/>
                          <w:sz w:val="28"/>
                          <w:szCs w:val="28"/>
                          <w:vertAlign w:val="subscript"/>
                        </w:rPr>
                        <w:t>0</w:t>
                      </w:r>
                      <w:r>
                        <w:rPr>
                          <w:rFonts w:ascii="Times New Roman" w:hAnsi="Times New Roman" w:cs="Times New Roman"/>
                          <w:sz w:val="28"/>
                          <w:szCs w:val="28"/>
                        </w:rPr>
                        <w:t xml:space="preserve"> + t)</w:t>
                      </w:r>
                      <w:r w:rsidRPr="00292934">
                        <w:rPr>
                          <w:rFonts w:ascii="Times New Roman" w:hAnsi="Times New Roman" w:cs="Times New Roman"/>
                          <w:sz w:val="28"/>
                          <w:szCs w:val="28"/>
                        </w:rPr>
                        <w:t xml:space="preserve"> </w:t>
                      </w:r>
                      <w:r>
                        <w:rPr>
                          <w:rFonts w:ascii="Times New Roman" w:hAnsi="Times New Roman" w:cs="Times New Roman"/>
                          <w:sz w:val="28"/>
                          <w:szCs w:val="28"/>
                        </w:rPr>
                        <w:t>&gt;</w:t>
                      </w:r>
                    </w:p>
                  </w:txbxContent>
                </v:textbox>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732992" behindDoc="0" locked="0" layoutInCell="1" allowOverlap="1" wp14:anchorId="790F62F7" wp14:editId="0119D7AF">
                <wp:simplePos x="0" y="0"/>
                <wp:positionH relativeFrom="column">
                  <wp:posOffset>475933</wp:posOffset>
                </wp:positionH>
                <wp:positionV relativeFrom="paragraph">
                  <wp:posOffset>628332</wp:posOffset>
                </wp:positionV>
                <wp:extent cx="495300" cy="295275"/>
                <wp:effectExtent l="4762" t="0" r="4763" b="4762"/>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495300" cy="295275"/>
                        </a:xfrm>
                        <a:prstGeom prst="rect">
                          <a:avLst/>
                        </a:prstGeom>
                        <a:solidFill>
                          <a:schemeClr val="bg1"/>
                        </a:solidFill>
                        <a:ln w="9525">
                          <a:noFill/>
                          <a:miter lim="800000"/>
                          <a:headEnd/>
                          <a:tailEnd/>
                        </a:ln>
                      </wps:spPr>
                      <wps:txbx>
                        <w:txbxContent>
                          <w:p w14:paraId="27D380CE" w14:textId="76673C47" w:rsidR="00A66453" w:rsidRPr="00292934" w:rsidRDefault="00A66453">
                            <w:pPr>
                              <w:rPr>
                                <w:rFonts w:ascii="Times New Roman" w:hAnsi="Times New Roman" w:cs="Times New Roman"/>
                                <w:sz w:val="28"/>
                                <w:szCs w:val="28"/>
                              </w:rPr>
                            </w:pPr>
                            <w:r w:rsidRPr="00292934">
                              <w:rPr>
                                <w:rFonts w:ascii="Times New Roman" w:hAnsi="Times New Roman" w:cs="Times New Roman"/>
                                <w:sz w:val="28"/>
                                <w:szCs w:val="28"/>
                              </w:rPr>
                              <w:t>I(t</w:t>
                            </w:r>
                            <w:r w:rsidRPr="00292934">
                              <w:rPr>
                                <w:rFonts w:ascii="Times New Roman" w:hAnsi="Times New Roman" w:cs="Times New Roman"/>
                                <w:sz w:val="28"/>
                                <w:szCs w:val="28"/>
                                <w:vertAlign w:val="subscript"/>
                              </w:rPr>
                              <w:t>0</w:t>
                            </w:r>
                            <w:r w:rsidRPr="00292934">
                              <w:rPr>
                                <w:rFonts w:ascii="Times New Roman" w:hAnsi="Times New Roman" w:cs="Times New Roman"/>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0F62F7" id="Text Box 2" o:spid="_x0000_s1036" type="#_x0000_t202" style="position:absolute;left:0;text-align:left;margin-left:37.5pt;margin-top:49.45pt;width:39pt;height:23.25pt;rotation:-90;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" fillcolor="white [3212]" stroked="f">
                <v:textbox>
                  <w:txbxContent>
                    <w:p w14:paraId="27D380CE" w14:textId="76673C47" w:rsidR="00A66453" w:rsidRPr="00292934" w:rsidRDefault="00A66453">
                      <w:pPr>
                        <w:rPr>
                          <w:rFonts w:ascii="Times New Roman" w:hAnsi="Times New Roman" w:cs="Times New Roman"/>
                          <w:sz w:val="28"/>
                          <w:szCs w:val="28"/>
                        </w:rPr>
                      </w:pPr>
                      <w:r w:rsidRPr="00292934">
                        <w:rPr>
                          <w:rFonts w:ascii="Times New Roman" w:hAnsi="Times New Roman" w:cs="Times New Roman"/>
                          <w:sz w:val="28"/>
                          <w:szCs w:val="28"/>
                        </w:rPr>
                        <w:t>I(t</w:t>
                      </w:r>
                      <w:r w:rsidRPr="00292934">
                        <w:rPr>
                          <w:rFonts w:ascii="Times New Roman" w:hAnsi="Times New Roman" w:cs="Times New Roman"/>
                          <w:sz w:val="28"/>
                          <w:szCs w:val="28"/>
                          <w:vertAlign w:val="subscript"/>
                        </w:rPr>
                        <w:t>0</w:t>
                      </w:r>
                      <w:r w:rsidRPr="00292934">
                        <w:rPr>
                          <w:rFonts w:ascii="Times New Roman" w:hAnsi="Times New Roman" w:cs="Times New Roman"/>
                          <w:sz w:val="28"/>
                          <w:szCs w:val="28"/>
                        </w:rPr>
                        <w:t>)</w:t>
                      </w:r>
                    </w:p>
                  </w:txbxContent>
                </v:textbox>
              </v:shape>
            </w:pict>
          </mc:Fallback>
        </mc:AlternateContent>
      </w:r>
      <w:r w:rsidR="00FE57C5" w:rsidRPr="00DC0701">
        <w:rPr>
          <w:rFonts w:ascii="Times New Roman" w:hAnsi="Times New Roman" w:cs="Times New Roman"/>
          <w:noProof/>
          <w:sz w:val="24"/>
          <w:szCs w:val="24"/>
        </w:rPr>
        <w:drawing>
          <wp:inline distT="0" distB="0" distL="0" distR="0" wp14:anchorId="74A3376B" wp14:editId="0EDA40D7">
            <wp:extent cx="4666385" cy="1809720"/>
            <wp:effectExtent l="0" t="0" r="127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LSstuff.jpg"/>
                    <pic:cNvPicPr/>
                  </pic:nvPicPr>
                  <pic:blipFill>
                    <a:blip r:embed="rId29">
                      <a:extLst>
                        <a:ext uri="{28A0092B-C50C-407E-A947-70E740481C1C}">
                          <a14:useLocalDpi xmlns:a14="http://schemas.microsoft.com/office/drawing/2010/main" val="0"/>
                        </a:ext>
                      </a:extLst>
                    </a:blip>
                    <a:stretch>
                      <a:fillRect/>
                    </a:stretch>
                  </pic:blipFill>
                  <pic:spPr>
                    <a:xfrm>
                      <a:off x="0" y="0"/>
                      <a:ext cx="4706812" cy="1825398"/>
                    </a:xfrm>
                    <a:prstGeom prst="rect">
                      <a:avLst/>
                    </a:prstGeom>
                  </pic:spPr>
                </pic:pic>
              </a:graphicData>
            </a:graphic>
          </wp:inline>
        </w:drawing>
      </w:r>
    </w:p>
    <w:p w14:paraId="16D3812A" w14:textId="2A172491" w:rsidR="00FE57C5" w:rsidRPr="00DC0701" w:rsidRDefault="00FE57C5"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Figure </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2-</w:t>
      </w:r>
      <w:r w:rsidR="00DB235A" w:rsidRPr="00DC0701">
        <w:rPr>
          <w:rFonts w:ascii="Times New Roman" w:hAnsi="Times New Roman" w:cs="Times New Roman"/>
          <w:sz w:val="24"/>
          <w:szCs w:val="24"/>
        </w:rPr>
        <w:t>6</w:t>
      </w:r>
      <w:r w:rsidR="00053CBE" w:rsidRPr="00DC0701">
        <w:rPr>
          <w:rFonts w:ascii="Times New Roman" w:hAnsi="Times New Roman" w:cs="Times New Roman"/>
          <w:sz w:val="24"/>
          <w:szCs w:val="24"/>
        </w:rPr>
        <w:t>)</w:t>
      </w:r>
      <w:r w:rsidRPr="00DC0701">
        <w:rPr>
          <w:rFonts w:ascii="Times New Roman" w:hAnsi="Times New Roman" w:cs="Times New Roman"/>
          <w:sz w:val="24"/>
          <w:szCs w:val="24"/>
        </w:rPr>
        <w:t>. Example of how the correlation of intensity data is plotted versus lag time to obtain correlation functions. As the size</w:t>
      </w:r>
      <w:r w:rsidR="002850FC" w:rsidRPr="00DC0701">
        <w:rPr>
          <w:rFonts w:ascii="Times New Roman" w:hAnsi="Times New Roman" w:cs="Times New Roman"/>
          <w:sz w:val="24"/>
          <w:szCs w:val="24"/>
        </w:rPr>
        <w:t xml:space="preserve"> of t</w:t>
      </w:r>
      <w:r w:rsidRPr="00DC0701">
        <w:rPr>
          <w:rFonts w:ascii="Times New Roman" w:hAnsi="Times New Roman" w:cs="Times New Roman"/>
          <w:sz w:val="24"/>
          <w:szCs w:val="24"/>
        </w:rPr>
        <w:t xml:space="preserve"> increases, the cor</w:t>
      </w:r>
      <w:r w:rsidR="00B26025" w:rsidRPr="00DC0701">
        <w:rPr>
          <w:rFonts w:ascii="Times New Roman" w:hAnsi="Times New Roman" w:cs="Times New Roman"/>
          <w:sz w:val="24"/>
          <w:szCs w:val="24"/>
        </w:rPr>
        <w:t>relation of the intensity fluctuations decay</w:t>
      </w:r>
      <w:r w:rsidR="0028280D" w:rsidRPr="00DC0701">
        <w:rPr>
          <w:rFonts w:ascii="Times New Roman" w:hAnsi="Times New Roman" w:cs="Times New Roman"/>
          <w:sz w:val="24"/>
          <w:szCs w:val="24"/>
        </w:rPr>
        <w:t xml:space="preserve"> exponentially.</w:t>
      </w:r>
      <w:r w:rsidR="0028280D" w:rsidRPr="00DC0701">
        <w:rPr>
          <w:rFonts w:ascii="Times New Roman" w:hAnsi="Times New Roman" w:cs="Times New Roman"/>
          <w:sz w:val="24"/>
          <w:szCs w:val="24"/>
          <w:vertAlign w:val="superscript"/>
        </w:rPr>
        <w:t>9</w:t>
      </w:r>
      <w:r w:rsidR="00AB6018">
        <w:rPr>
          <w:rFonts w:ascii="Times New Roman" w:hAnsi="Times New Roman" w:cs="Times New Roman"/>
          <w:sz w:val="24"/>
          <w:szCs w:val="24"/>
          <w:vertAlign w:val="superscript"/>
        </w:rPr>
        <w:t>7</w:t>
      </w:r>
    </w:p>
    <w:p w14:paraId="10D8CC2A" w14:textId="77777777" w:rsidR="000655D5" w:rsidRPr="00DC0701" w:rsidRDefault="000655D5" w:rsidP="00D54F53">
      <w:pPr>
        <w:spacing w:after="0" w:line="360" w:lineRule="auto"/>
        <w:rPr>
          <w:rFonts w:ascii="Times New Roman" w:hAnsi="Times New Roman" w:cs="Times New Roman"/>
          <w:sz w:val="24"/>
          <w:szCs w:val="24"/>
        </w:rPr>
      </w:pPr>
    </w:p>
    <w:p w14:paraId="681D193C" w14:textId="77777777" w:rsidR="000655D5" w:rsidRPr="00DC0701" w:rsidRDefault="000655D5" w:rsidP="00D54F53">
      <w:pPr>
        <w:spacing w:after="0" w:line="360" w:lineRule="auto"/>
        <w:rPr>
          <w:rFonts w:ascii="Times New Roman" w:hAnsi="Times New Roman" w:cs="Times New Roman"/>
          <w:b/>
          <w:sz w:val="24"/>
          <w:szCs w:val="24"/>
        </w:rPr>
      </w:pPr>
    </w:p>
    <w:p w14:paraId="582B10DB" w14:textId="22F59336" w:rsidR="00245290" w:rsidRPr="00DC0701" w:rsidRDefault="00245290" w:rsidP="00424568">
      <w:pPr>
        <w:spacing w:line="360" w:lineRule="auto"/>
        <w:ind w:firstLine="720"/>
        <w:rPr>
          <w:rFonts w:ascii="Times New Roman" w:eastAsiaTheme="minorEastAsia" w:hAnsi="Times New Roman" w:cs="Times New Roman"/>
          <w:sz w:val="24"/>
          <w:szCs w:val="24"/>
        </w:rPr>
      </w:pPr>
      <w:r w:rsidRPr="00DC0701">
        <w:rPr>
          <w:rFonts w:ascii="Times New Roman" w:hAnsi="Times New Roman" w:cs="Times New Roman"/>
          <w:b/>
          <w:sz w:val="24"/>
          <w:szCs w:val="24"/>
        </w:rPr>
        <w:t>Measuring Translational Motion with DLS.</w:t>
      </w:r>
      <w:r w:rsidRPr="00DC0701">
        <w:rPr>
          <w:rFonts w:ascii="Times New Roman" w:hAnsi="Times New Roman" w:cs="Times New Roman"/>
          <w:sz w:val="24"/>
          <w:szCs w:val="24"/>
        </w:rPr>
        <w:t xml:space="preserve"> To measure translational motion, </w:t>
      </w:r>
      <w:r w:rsidR="004F20B1" w:rsidRPr="00DC0701">
        <w:rPr>
          <w:rFonts w:ascii="Times New Roman" w:hAnsi="Times New Roman" w:cs="Times New Roman"/>
          <w:sz w:val="24"/>
          <w:szCs w:val="24"/>
        </w:rPr>
        <w:t>the sample is illuminated with polarized light</w:t>
      </w:r>
      <w:r w:rsidRPr="00DC0701">
        <w:rPr>
          <w:rFonts w:ascii="Times New Roman" w:hAnsi="Times New Roman" w:cs="Times New Roman"/>
          <w:sz w:val="24"/>
          <w:szCs w:val="24"/>
        </w:rPr>
        <w:t xml:space="preserve">. When particles begin to move out of the path of the beam, signal </w:t>
      </w:r>
      <w:r w:rsidR="004F20B1" w:rsidRPr="00DC0701">
        <w:rPr>
          <w:rFonts w:ascii="Times New Roman" w:hAnsi="Times New Roman" w:cs="Times New Roman"/>
          <w:sz w:val="24"/>
          <w:szCs w:val="24"/>
        </w:rPr>
        <w:t>correlation intensi</w:t>
      </w:r>
      <w:r w:rsidRPr="00DC0701">
        <w:rPr>
          <w:rFonts w:ascii="Times New Roman" w:hAnsi="Times New Roman" w:cs="Times New Roman"/>
          <w:sz w:val="24"/>
          <w:szCs w:val="24"/>
        </w:rPr>
        <w:t>ty drops. This indicates that a specific</w:t>
      </w:r>
      <w:r w:rsidR="004F20B1" w:rsidRPr="00DC0701">
        <w:rPr>
          <w:rFonts w:ascii="Times New Roman" w:hAnsi="Times New Roman" w:cs="Times New Roman"/>
          <w:sz w:val="24"/>
          <w:szCs w:val="24"/>
        </w:rPr>
        <w:t xml:space="preserve"> lag time</w:t>
      </w:r>
      <w:r w:rsidRPr="00DC0701">
        <w:rPr>
          <w:rFonts w:ascii="Times New Roman" w:hAnsi="Times New Roman" w:cs="Times New Roman"/>
          <w:sz w:val="24"/>
          <w:szCs w:val="24"/>
        </w:rPr>
        <w:t xml:space="preserve"> is related to the diffusion of the particles out of </w:t>
      </w:r>
      <w:r w:rsidR="007F3430" w:rsidRPr="00DC0701">
        <w:rPr>
          <w:rFonts w:ascii="Times New Roman" w:hAnsi="Times New Roman" w:cs="Times New Roman"/>
          <w:sz w:val="24"/>
          <w:szCs w:val="24"/>
        </w:rPr>
        <w:t>the scattering volume</w:t>
      </w:r>
      <w:r w:rsidRPr="00DC0701">
        <w:rPr>
          <w:rFonts w:ascii="Times New Roman" w:hAnsi="Times New Roman" w:cs="Times New Roman"/>
          <w:sz w:val="24"/>
          <w:szCs w:val="24"/>
        </w:rPr>
        <w:t xml:space="preserve">. This specific time length is referred to as the characteristic decay time, or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c</m:t>
            </m:r>
          </m:sub>
        </m:sSub>
      </m:oMath>
      <w:r w:rsidRPr="00DC0701">
        <w:rPr>
          <w:rFonts w:ascii="Times New Roman" w:hAnsi="Times New Roman" w:cs="Times New Roman"/>
          <w:sz w:val="24"/>
          <w:szCs w:val="24"/>
        </w:rPr>
        <w:t xml:space="preserve">. This parameter can be determined by fitting the </w:t>
      </w:r>
      <w:r w:rsidR="00424568" w:rsidRPr="00DC0701">
        <w:rPr>
          <w:rFonts w:ascii="Times New Roman" w:hAnsi="Times New Roman" w:cs="Times New Roman"/>
          <w:sz w:val="24"/>
          <w:szCs w:val="24"/>
        </w:rPr>
        <w:t xml:space="preserve">intensity </w:t>
      </w:r>
      <w:r w:rsidRPr="00DC0701">
        <w:rPr>
          <w:rFonts w:ascii="Times New Roman" w:hAnsi="Times New Roman" w:cs="Times New Roman"/>
          <w:sz w:val="24"/>
          <w:szCs w:val="24"/>
        </w:rPr>
        <w:t>correlation curve with the function determined from taking the</w:t>
      </w:r>
      <w:r w:rsidRPr="00DC0701">
        <w:rPr>
          <w:rFonts w:ascii="Times New Roman" w:eastAsiaTheme="minorEastAsia" w:hAnsi="Times New Roman" w:cs="Times New Roman"/>
          <w:sz w:val="24"/>
          <w:szCs w:val="24"/>
        </w:rPr>
        <w:t xml:space="preserve"> Fourier transform of the probability distribution function of finding a particle at a given scatter</w:t>
      </w:r>
      <w:r w:rsidR="0028280D" w:rsidRPr="00DC0701">
        <w:rPr>
          <w:rFonts w:ascii="Times New Roman" w:eastAsiaTheme="minorEastAsia" w:hAnsi="Times New Roman" w:cs="Times New Roman"/>
          <w:sz w:val="24"/>
          <w:szCs w:val="24"/>
        </w:rPr>
        <w:t xml:space="preserve">ing vector (q) and </w:t>
      </w:r>
      <w:r w:rsidR="00424568" w:rsidRPr="00DC0701">
        <w:rPr>
          <w:rFonts w:ascii="Times New Roman" w:eastAsiaTheme="minorEastAsia" w:hAnsi="Times New Roman" w:cs="Times New Roman"/>
          <w:sz w:val="24"/>
          <w:szCs w:val="24"/>
        </w:rPr>
        <w:t xml:space="preserve">lag </w:t>
      </w:r>
      <w:r w:rsidR="0028280D" w:rsidRPr="00DC0701">
        <w:rPr>
          <w:rFonts w:ascii="Times New Roman" w:eastAsiaTheme="minorEastAsia" w:hAnsi="Times New Roman" w:cs="Times New Roman"/>
          <w:sz w:val="24"/>
          <w:szCs w:val="24"/>
        </w:rPr>
        <w:t>time (t)</w:t>
      </w:r>
      <w:r w:rsidRPr="00DC0701">
        <w:rPr>
          <w:rFonts w:ascii="Times New Roman" w:eastAsiaTheme="minorEastAsia" w:hAnsi="Times New Roman" w:cs="Times New Roman"/>
          <w:sz w:val="24"/>
          <w:szCs w:val="24"/>
        </w:rPr>
        <w:t>:</w:t>
      </w:r>
    </w:p>
    <w:p w14:paraId="07328E35" w14:textId="796A2331" w:rsidR="00245290" w:rsidRPr="00DC0701" w:rsidRDefault="00C1592A" w:rsidP="00424568">
      <w:pPr>
        <w:spacing w:line="360" w:lineRule="auto"/>
        <w:ind w:firstLine="360"/>
        <w:contextualSpacing/>
        <w:jc w:val="right"/>
        <w:rPr>
          <w:rFonts w:ascii="Times New Roman" w:eastAsiaTheme="minorEastAsia" w:hAnsi="Times New Roman" w:cs="Times New Roman"/>
          <w:sz w:val="24"/>
          <w:szCs w:val="24"/>
        </w:rPr>
      </w:pP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F</m:t>
            </m:r>
          </m:e>
          <m:sub>
            <m:r>
              <w:rPr>
                <w:rFonts w:ascii="Cambria Math" w:eastAsiaTheme="minorEastAsia" w:hAnsi="Cambria Math" w:cs="Times New Roman"/>
                <w:sz w:val="24"/>
                <w:szCs w:val="24"/>
              </w:rPr>
              <m:t>s</m:t>
            </m:r>
          </m:sub>
        </m:sSub>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q, t</m:t>
            </m:r>
          </m:e>
        </m:d>
        <m:r>
          <w:rPr>
            <w:rFonts w:ascii="Cambria Math" w:eastAsiaTheme="minorEastAsia" w:hAnsi="Cambria Math" w:cs="Times New Roman"/>
            <w:sz w:val="24"/>
            <w:szCs w:val="24"/>
          </w:rPr>
          <m:t>=I(q,t)=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c</m:t>
                        </m:r>
                      </m:sub>
                    </m:sSub>
                    <m:r>
                      <w:rPr>
                        <w:rFonts w:ascii="Cambria Math" w:eastAsiaTheme="minorEastAsia" w:hAnsi="Cambria Math" w:cs="Times New Roman"/>
                        <w:sz w:val="24"/>
                        <w:szCs w:val="24"/>
                      </w:rPr>
                      <m:t xml:space="preserve"> </m:t>
                    </m:r>
                  </m:den>
                </m:f>
              </m:e>
            </m:d>
          </m:sup>
        </m:sSup>
      </m:oMath>
      <w:r w:rsidR="00245290" w:rsidRPr="00DC0701">
        <w:rPr>
          <w:rFonts w:ascii="Times New Roman" w:eastAsiaTheme="minorEastAsia" w:hAnsi="Times New Roman" w:cs="Times New Roman"/>
          <w:sz w:val="24"/>
          <w:szCs w:val="24"/>
        </w:rPr>
        <w:t xml:space="preserve"> </w:t>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DB235A" w:rsidRPr="00DC0701">
        <w:rPr>
          <w:rFonts w:ascii="Times New Roman" w:eastAsiaTheme="minorEastAsia" w:hAnsi="Times New Roman" w:cs="Times New Roman"/>
          <w:sz w:val="24"/>
          <w:szCs w:val="24"/>
        </w:rPr>
        <w:t>(7</w:t>
      </w:r>
      <w:r w:rsidR="00245290" w:rsidRPr="00DC0701">
        <w:rPr>
          <w:rFonts w:ascii="Times New Roman" w:eastAsiaTheme="minorEastAsia" w:hAnsi="Times New Roman" w:cs="Times New Roman"/>
          <w:sz w:val="24"/>
          <w:szCs w:val="24"/>
        </w:rPr>
        <w:t>)</w:t>
      </w:r>
    </w:p>
    <w:p w14:paraId="39864944" w14:textId="53BA6A53" w:rsidR="00245290" w:rsidRPr="00DC0701" w:rsidRDefault="00245290" w:rsidP="00424568">
      <w:pPr>
        <w:spacing w:line="360" w:lineRule="auto"/>
        <w:rPr>
          <w:rFonts w:ascii="Times New Roman" w:hAnsi="Times New Roman" w:cs="Times New Roman"/>
          <w:sz w:val="24"/>
          <w:szCs w:val="24"/>
        </w:rPr>
      </w:pPr>
      <w:r w:rsidRPr="00DC0701">
        <w:rPr>
          <w:rFonts w:ascii="Times New Roman" w:hAnsi="Times New Roman" w:cs="Times New Roman"/>
          <w:sz w:val="24"/>
          <w:szCs w:val="24"/>
        </w:rPr>
        <w:t xml:space="preserve">Additionally, the decay rate, </w:t>
      </w:r>
      <m:oMath>
        <m:r>
          <w:rPr>
            <w:rFonts w:ascii="Cambria Math" w:eastAsiaTheme="minorEastAsia" w:hAnsi="Cambria Math" w:cs="Times New Roman"/>
            <w:sz w:val="24"/>
            <w:szCs w:val="24"/>
          </w:rPr>
          <m:t xml:space="preserve">Г, </m:t>
        </m:r>
      </m:oMath>
      <w:r w:rsidRPr="00DC0701">
        <w:rPr>
          <w:rFonts w:ascii="Times New Roman" w:eastAsiaTheme="minorEastAsia" w:hAnsi="Times New Roman" w:cs="Times New Roman"/>
          <w:sz w:val="24"/>
          <w:szCs w:val="24"/>
        </w:rPr>
        <w:t xml:space="preserve"> for translational diffusion is</w:t>
      </w:r>
      <w:r w:rsidR="00424568" w:rsidRPr="00DC0701">
        <w:rPr>
          <w:rFonts w:ascii="Times New Roman" w:eastAsiaTheme="minorEastAsia" w:hAnsi="Times New Roman" w:cs="Times New Roman"/>
          <w:sz w:val="24"/>
          <w:szCs w:val="24"/>
        </w:rPr>
        <w:t xml:space="preserve"> equivalent to</w:t>
      </w:r>
      <w:r w:rsidRPr="00DC0701">
        <w:rPr>
          <w:rFonts w:ascii="Times New Roman" w:eastAsiaTheme="minorEastAsia" w:hAnsi="Times New Roman" w:cs="Times New Roman"/>
          <w:sz w:val="24"/>
          <w:szCs w:val="24"/>
        </w:rPr>
        <w:t>:</w:t>
      </w:r>
    </w:p>
    <w:p w14:paraId="6FB59083" w14:textId="449C0073" w:rsidR="00245290" w:rsidRPr="00DC0701" w:rsidRDefault="00245290" w:rsidP="00F55BFD">
      <w:pPr>
        <w:spacing w:line="360" w:lineRule="auto"/>
        <w:ind w:firstLine="72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Г=</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c</m:t>
                </m:r>
              </m:sub>
            </m:sSub>
          </m:den>
        </m:f>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q</m:t>
            </m:r>
          </m:e>
          <m:sup>
            <m:r>
              <w:rPr>
                <w:rFonts w:ascii="Cambria Math" w:eastAsiaTheme="minorEastAsia" w:hAnsi="Cambria Math" w:cs="Times New Roman"/>
                <w:sz w:val="24"/>
                <w:szCs w:val="24"/>
              </w:rPr>
              <m:t>2</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t</m:t>
            </m:r>
          </m:sub>
        </m:sSub>
      </m:oMath>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t>(</w:t>
      </w:r>
      <w:r w:rsidR="00DB235A" w:rsidRPr="00DC0701">
        <w:rPr>
          <w:rFonts w:ascii="Times New Roman" w:eastAsiaTheme="minorEastAsia" w:hAnsi="Times New Roman" w:cs="Times New Roman"/>
          <w:sz w:val="24"/>
          <w:szCs w:val="24"/>
        </w:rPr>
        <w:t>8</w:t>
      </w:r>
      <w:r w:rsidRPr="00DC0701">
        <w:rPr>
          <w:rFonts w:ascii="Times New Roman" w:eastAsiaTheme="minorEastAsia" w:hAnsi="Times New Roman" w:cs="Times New Roman"/>
          <w:sz w:val="24"/>
          <w:szCs w:val="24"/>
        </w:rPr>
        <w:t>)</w:t>
      </w:r>
    </w:p>
    <w:p w14:paraId="2375F77D" w14:textId="16850014" w:rsidR="00245290" w:rsidRPr="00DC0701" w:rsidRDefault="00424568" w:rsidP="00253FD8">
      <w:pPr>
        <w:spacing w:line="360" w:lineRule="auto"/>
        <w:rPr>
          <w:rFonts w:ascii="Times New Roman" w:hAnsi="Times New Roman" w:cs="Times New Roman"/>
          <w:sz w:val="24"/>
          <w:szCs w:val="24"/>
        </w:rPr>
      </w:pPr>
      <w:r w:rsidRPr="00DC0701">
        <w:rPr>
          <w:rFonts w:ascii="Times New Roman" w:hAnsi="Times New Roman" w:cs="Times New Roman"/>
          <w:sz w:val="24"/>
          <w:szCs w:val="24"/>
        </w:rPr>
        <w:t>s</w:t>
      </w:r>
      <w:r w:rsidR="00245290" w:rsidRPr="00DC0701">
        <w:rPr>
          <w:rFonts w:ascii="Times New Roman" w:hAnsi="Times New Roman" w:cs="Times New Roman"/>
          <w:sz w:val="24"/>
          <w:szCs w:val="24"/>
        </w:rPr>
        <w:t>o</w:t>
      </w:r>
      <w:r w:rsidRPr="00DC0701">
        <w:rPr>
          <w:rFonts w:ascii="Times New Roman" w:hAnsi="Times New Roman" w:cs="Times New Roman"/>
          <w:sz w:val="24"/>
          <w:szCs w:val="24"/>
        </w:rPr>
        <w:t xml:space="preserve"> that</w:t>
      </w:r>
      <w:r w:rsidR="00245290" w:rsidRPr="00DC0701">
        <w:rPr>
          <w:rFonts w:ascii="Times New Roman" w:hAnsi="Times New Roman" w:cs="Times New Roman"/>
          <w:sz w:val="24"/>
          <w:szCs w:val="24"/>
        </w:rPr>
        <w:t xml:space="preserve">, </w:t>
      </w:r>
    </w:p>
    <w:p w14:paraId="7FA440A9" w14:textId="79300319" w:rsidR="00245290" w:rsidRPr="00DC0701" w:rsidRDefault="00245290" w:rsidP="00253FD8">
      <w:pPr>
        <w:spacing w:line="360" w:lineRule="auto"/>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I</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q,t</m:t>
            </m:r>
          </m:e>
        </m:d>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τ</m:t>
                        </m:r>
                      </m:e>
                      <m:sub>
                        <m:r>
                          <w:rPr>
                            <w:rFonts w:ascii="Cambria Math" w:eastAsiaTheme="minorEastAsia" w:hAnsi="Cambria Math" w:cs="Times New Roman"/>
                            <w:sz w:val="24"/>
                            <w:szCs w:val="24"/>
                          </w:rPr>
                          <m:t>c</m:t>
                        </m:r>
                      </m:sub>
                    </m:sSub>
                  </m:den>
                </m:f>
              </m:e>
            </m:d>
          </m:sup>
        </m:sSup>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e</m:t>
            </m:r>
          </m:e>
          <m:sup>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q</m:t>
                    </m:r>
                  </m:e>
                  <m:sup>
                    <m:r>
                      <w:rPr>
                        <w:rFonts w:ascii="Cambria Math" w:eastAsiaTheme="minorEastAsia" w:hAnsi="Cambria Math" w:cs="Times New Roman"/>
                        <w:sz w:val="24"/>
                        <w:szCs w:val="24"/>
                      </w:rPr>
                      <m:t>2</m:t>
                    </m:r>
                  </m:sup>
                </m:sSup>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t</m:t>
                    </m:r>
                  </m:sub>
                </m:sSub>
              </m:e>
            </m:d>
          </m:sup>
        </m:sSup>
      </m:oMath>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00DB235A" w:rsidRPr="00DC0701">
        <w:rPr>
          <w:rFonts w:ascii="Times New Roman" w:eastAsiaTheme="minorEastAsia" w:hAnsi="Times New Roman" w:cs="Times New Roman"/>
          <w:sz w:val="24"/>
          <w:szCs w:val="24"/>
        </w:rPr>
        <w:t>(9</w:t>
      </w:r>
      <w:r w:rsidRPr="00DC0701">
        <w:rPr>
          <w:rFonts w:ascii="Times New Roman" w:eastAsiaTheme="minorEastAsia" w:hAnsi="Times New Roman" w:cs="Times New Roman"/>
          <w:sz w:val="24"/>
          <w:szCs w:val="24"/>
        </w:rPr>
        <w:t>)</w:t>
      </w:r>
    </w:p>
    <w:p w14:paraId="5B5193D2" w14:textId="77777777" w:rsidR="00245290" w:rsidRPr="00DC0701" w:rsidRDefault="00245290" w:rsidP="00253FD8">
      <w:pPr>
        <w:spacing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 xml:space="preserve">and combining with the Stokes-Einstein equation </w:t>
      </w:r>
      <w:r w:rsidRPr="00DC0701">
        <w:rPr>
          <w:rFonts w:ascii="Times New Roman" w:hAnsi="Times New Roman" w:cs="Times New Roman"/>
          <w:sz w:val="24"/>
          <w:szCs w:val="24"/>
        </w:rPr>
        <w:t>for translational diffusion,</w:t>
      </w:r>
    </w:p>
    <w:p w14:paraId="63A0C604" w14:textId="1A76F537" w:rsidR="00245290" w:rsidRPr="00DC0701" w:rsidRDefault="00C1592A" w:rsidP="00253FD8">
      <w:pPr>
        <w:spacing w:line="360" w:lineRule="auto"/>
        <w:ind w:firstLine="720"/>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t</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B</m:t>
            </m:r>
          </m:sub>
        </m:sSub>
        <m:r>
          <w:rPr>
            <w:rFonts w:ascii="Cambria Math" w:hAnsi="Cambria Math" w:cs="Times New Roman"/>
            <w:sz w:val="24"/>
            <w:szCs w:val="24"/>
          </w:rPr>
          <m:t>T/6πη</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h</m:t>
            </m:r>
          </m:sub>
        </m:sSub>
      </m:oMath>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DB235A" w:rsidRPr="00DC0701">
        <w:rPr>
          <w:rFonts w:ascii="Times New Roman" w:eastAsiaTheme="minorEastAsia" w:hAnsi="Times New Roman" w:cs="Times New Roman"/>
          <w:sz w:val="24"/>
          <w:szCs w:val="24"/>
        </w:rPr>
        <w:t>(10</w:t>
      </w:r>
      <w:r w:rsidR="00245290" w:rsidRPr="00DC0701">
        <w:rPr>
          <w:rFonts w:ascii="Times New Roman" w:eastAsiaTheme="minorEastAsia" w:hAnsi="Times New Roman" w:cs="Times New Roman"/>
          <w:sz w:val="24"/>
          <w:szCs w:val="24"/>
        </w:rPr>
        <w:t>)</w:t>
      </w:r>
    </w:p>
    <w:p w14:paraId="29D9626B" w14:textId="157ECC1A" w:rsidR="00245290" w:rsidRPr="00DC0701" w:rsidRDefault="00DF740F" w:rsidP="000655D5">
      <w:pPr>
        <w:spacing w:after="0"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 xml:space="preserve">can yield </w:t>
      </w:r>
      <w:r w:rsidR="00245290" w:rsidRPr="00DC0701">
        <w:rPr>
          <w:rFonts w:ascii="Times New Roman" w:eastAsiaTheme="minorEastAsia" w:hAnsi="Times New Roman" w:cs="Times New Roman"/>
          <w:sz w:val="24"/>
          <w:szCs w:val="24"/>
        </w:rPr>
        <w:t>the hydrodynamic radius</w:t>
      </w:r>
      <w:r w:rsidRPr="00DC0701">
        <w:rPr>
          <w:rFonts w:ascii="Times New Roman" w:eastAsiaTheme="minorEastAsia"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h</m:t>
            </m:r>
          </m:sub>
        </m:sSub>
      </m:oMath>
      <w:r w:rsidRPr="00DC0701">
        <w:rPr>
          <w:rFonts w:ascii="Times New Roman" w:eastAsiaTheme="minorEastAsia" w:hAnsi="Times New Roman" w:cs="Times New Roman"/>
          <w:sz w:val="24"/>
          <w:szCs w:val="24"/>
        </w:rPr>
        <w:t xml:space="preserve">, </w:t>
      </w:r>
      <w:r w:rsidR="00245290" w:rsidRPr="00DC0701">
        <w:rPr>
          <w:rFonts w:ascii="Times New Roman" w:eastAsiaTheme="minorEastAsia" w:hAnsi="Times New Roman" w:cs="Times New Roman"/>
          <w:sz w:val="24"/>
          <w:szCs w:val="24"/>
        </w:rPr>
        <w:t>of the solvated particle</w:t>
      </w:r>
      <w:r w:rsidRPr="00DC0701">
        <w:rPr>
          <w:rFonts w:ascii="Times New Roman" w:eastAsiaTheme="minorEastAsia" w:hAnsi="Times New Roman" w:cs="Times New Roman"/>
          <w:sz w:val="24"/>
          <w:szCs w:val="24"/>
        </w:rPr>
        <w:t>. This parameter</w:t>
      </w:r>
      <w:r w:rsidR="00245290" w:rsidRPr="00DC0701">
        <w:rPr>
          <w:rFonts w:ascii="Times New Roman" w:eastAsiaTheme="minorEastAsia" w:hAnsi="Times New Roman" w:cs="Times New Roman"/>
          <w:sz w:val="24"/>
          <w:szCs w:val="24"/>
        </w:rPr>
        <w:t xml:space="preserve"> may be determined after fitting the intensity data with an exponentia</w:t>
      </w:r>
      <w:r w:rsidR="0028280D" w:rsidRPr="00DC0701">
        <w:rPr>
          <w:rFonts w:ascii="Times New Roman" w:eastAsiaTheme="minorEastAsia" w:hAnsi="Times New Roman" w:cs="Times New Roman"/>
          <w:sz w:val="24"/>
          <w:szCs w:val="24"/>
        </w:rPr>
        <w:t>l decay function</w:t>
      </w:r>
      <w:r w:rsidRPr="00DC0701">
        <w:rPr>
          <w:rFonts w:ascii="Times New Roman" w:eastAsiaTheme="minorEastAsia" w:hAnsi="Times New Roman" w:cs="Times New Roman"/>
          <w:sz w:val="24"/>
          <w:szCs w:val="24"/>
        </w:rPr>
        <w:t xml:space="preserve"> like the one shown in equation 9</w:t>
      </w:r>
      <w:r w:rsidR="00245290" w:rsidRPr="00DC0701">
        <w:rPr>
          <w:rFonts w:ascii="Times New Roman" w:eastAsiaTheme="minorEastAsia" w:hAnsi="Times New Roman" w:cs="Times New Roman"/>
          <w:sz w:val="24"/>
          <w:szCs w:val="24"/>
        </w:rPr>
        <w:t>.</w:t>
      </w:r>
      <w:r w:rsidR="0028280D" w:rsidRPr="00DC0701">
        <w:rPr>
          <w:rFonts w:ascii="Times New Roman" w:eastAsiaTheme="minorEastAsia" w:hAnsi="Times New Roman" w:cs="Times New Roman"/>
          <w:sz w:val="24"/>
          <w:szCs w:val="24"/>
          <w:vertAlign w:val="superscript"/>
        </w:rPr>
        <w:t>9</w:t>
      </w:r>
      <w:r w:rsidR="00AB6018">
        <w:rPr>
          <w:rFonts w:ascii="Times New Roman" w:eastAsiaTheme="minorEastAsia" w:hAnsi="Times New Roman" w:cs="Times New Roman"/>
          <w:sz w:val="24"/>
          <w:szCs w:val="24"/>
          <w:vertAlign w:val="superscript"/>
        </w:rPr>
        <w:t>6</w:t>
      </w:r>
      <w:r w:rsidR="00245290" w:rsidRPr="00DC0701">
        <w:rPr>
          <w:rFonts w:ascii="Times New Roman" w:eastAsiaTheme="minorEastAsia" w:hAnsi="Times New Roman" w:cs="Times New Roman"/>
          <w:sz w:val="24"/>
          <w:szCs w:val="24"/>
        </w:rPr>
        <w:t xml:space="preserve"> </w:t>
      </w:r>
      <w:r w:rsidRPr="00DC0701">
        <w:rPr>
          <w:rFonts w:ascii="Times New Roman" w:eastAsiaTheme="minorEastAsia" w:hAnsi="Times New Roman" w:cs="Times New Roman"/>
          <w:sz w:val="24"/>
          <w:szCs w:val="24"/>
        </w:rPr>
        <w:t>In the Stokes-Einstein equation</w:t>
      </w:r>
      <w:r w:rsidR="00245290" w:rsidRPr="00DC0701">
        <w:rPr>
          <w:rFonts w:ascii="Times New Roman" w:eastAsiaTheme="minorEastAsia" w:hAnsi="Times New Roman" w:cs="Times New Roman"/>
          <w:sz w:val="24"/>
          <w:szCs w:val="24"/>
        </w:rPr>
        <w:t>, k</w:t>
      </w:r>
      <w:r w:rsidR="00245290" w:rsidRPr="00DC0701">
        <w:rPr>
          <w:rFonts w:ascii="Times New Roman" w:eastAsiaTheme="minorEastAsia" w:hAnsi="Times New Roman" w:cs="Times New Roman"/>
          <w:sz w:val="24"/>
          <w:szCs w:val="24"/>
          <w:vertAlign w:val="subscript"/>
        </w:rPr>
        <w:t>B</w:t>
      </w:r>
      <w:r w:rsidR="00245290" w:rsidRPr="00DC0701">
        <w:rPr>
          <w:rFonts w:ascii="Times New Roman" w:eastAsiaTheme="minorEastAsia" w:hAnsi="Times New Roman" w:cs="Times New Roman"/>
          <w:sz w:val="24"/>
          <w:szCs w:val="24"/>
        </w:rPr>
        <w:t xml:space="preserve"> is the Boltzmann constant, T the temperature, and </w:t>
      </w:r>
      <m:oMath>
        <m:r>
          <w:rPr>
            <w:rFonts w:ascii="Cambria Math" w:hAnsi="Cambria Math" w:cs="Times New Roman"/>
            <w:sz w:val="24"/>
            <w:szCs w:val="24"/>
          </w:rPr>
          <m:t>η</m:t>
        </m:r>
      </m:oMath>
      <w:r w:rsidR="00245290" w:rsidRPr="00DC0701">
        <w:rPr>
          <w:rFonts w:ascii="Times New Roman" w:eastAsiaTheme="minorEastAsia" w:hAnsi="Times New Roman" w:cs="Times New Roman"/>
          <w:sz w:val="24"/>
          <w:szCs w:val="24"/>
        </w:rPr>
        <w:t xml:space="preserve"> the viscosity of the solution.</w:t>
      </w:r>
    </w:p>
    <w:p w14:paraId="3F5DF28E" w14:textId="77777777" w:rsidR="000655D5" w:rsidRPr="00DC0701" w:rsidRDefault="00245290" w:rsidP="000655D5">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ab/>
      </w:r>
    </w:p>
    <w:p w14:paraId="13A169FB" w14:textId="122F10AC" w:rsidR="00245290" w:rsidRPr="00DC0701" w:rsidRDefault="00245290" w:rsidP="000655D5">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b/>
          <w:noProof/>
          <w:sz w:val="24"/>
          <w:szCs w:val="24"/>
        </w:rPr>
        <w:t xml:space="preserve">Fitting of Correlation Functions. </w:t>
      </w:r>
      <w:r w:rsidRPr="00DC0701">
        <w:rPr>
          <w:rFonts w:ascii="Times New Roman" w:hAnsi="Times New Roman" w:cs="Times New Roman"/>
          <w:noProof/>
          <w:sz w:val="24"/>
          <w:szCs w:val="24"/>
        </w:rPr>
        <w:t xml:space="preserve">In this thesis, three types of functions were used to fit the correlated scattering intensity data. </w:t>
      </w:r>
    </w:p>
    <w:p w14:paraId="326B841F" w14:textId="77777777" w:rsidR="00245290" w:rsidRPr="00DC0701" w:rsidRDefault="00245290" w:rsidP="00253FD8">
      <w:pPr>
        <w:spacing w:line="360" w:lineRule="auto"/>
        <w:rPr>
          <w:rFonts w:ascii="Times New Roman" w:eastAsiaTheme="minorEastAsia" w:hAnsi="Times New Roman" w:cs="Times New Roman"/>
          <w:noProof/>
          <w:sz w:val="24"/>
          <w:szCs w:val="24"/>
        </w:rPr>
      </w:pPr>
      <w:r w:rsidRPr="00DC0701">
        <w:rPr>
          <w:rFonts w:ascii="Times New Roman" w:hAnsi="Times New Roman" w:cs="Times New Roman"/>
          <w:noProof/>
          <w:sz w:val="24"/>
          <w:szCs w:val="24"/>
        </w:rPr>
        <w:t>The single exponential decay,</w:t>
      </w:r>
    </w:p>
    <w:p w14:paraId="61B86D1B" w14:textId="7387DB82" w:rsidR="00245290" w:rsidRPr="00DC0701" w:rsidRDefault="00C1592A" w:rsidP="00253FD8">
      <w:pPr>
        <w:spacing w:line="360" w:lineRule="auto"/>
        <w:ind w:firstLine="360"/>
        <w:contextualSpacing/>
        <w:jc w:val="right"/>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g</m:t>
            </m:r>
          </m:e>
          <m:sup>
            <m:r>
              <w:rPr>
                <w:rFonts w:ascii="Cambria Math" w:hAnsi="Cambria Math" w:cs="Times New Roman"/>
                <w:sz w:val="24"/>
                <w:szCs w:val="24"/>
              </w:rPr>
              <m:t>(2)</m:t>
            </m:r>
          </m:sup>
        </m:sSup>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-1=</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A*</m:t>
                </m:r>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t</m:t>
                            </m:r>
                          </m:num>
                          <m:den>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c</m:t>
                                </m:r>
                              </m:sub>
                            </m:sSub>
                          </m:den>
                        </m:f>
                      </m:e>
                    </m:d>
                  </m:e>
                </m:func>
              </m:e>
            </m:d>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oMath>
      <w:r w:rsidR="00245290" w:rsidRPr="00DC0701">
        <w:rPr>
          <w:rFonts w:ascii="Times New Roman" w:hAnsi="Times New Roman" w:cs="Times New Roman"/>
          <w:sz w:val="24"/>
          <w:szCs w:val="24"/>
        </w:rPr>
        <w:t xml:space="preserve"> .  </w:t>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t xml:space="preserve">   (1</w:t>
      </w:r>
      <w:r w:rsidR="00DB235A" w:rsidRPr="00DC0701">
        <w:rPr>
          <w:rFonts w:ascii="Times New Roman" w:hAnsi="Times New Roman" w:cs="Times New Roman"/>
          <w:sz w:val="24"/>
          <w:szCs w:val="24"/>
        </w:rPr>
        <w:t>1</w:t>
      </w:r>
      <w:r w:rsidR="00245290" w:rsidRPr="00DC0701">
        <w:rPr>
          <w:rFonts w:ascii="Times New Roman" w:hAnsi="Times New Roman" w:cs="Times New Roman"/>
          <w:sz w:val="24"/>
          <w:szCs w:val="24"/>
        </w:rPr>
        <w:t xml:space="preserve">) </w:t>
      </w:r>
    </w:p>
    <w:p w14:paraId="7B3E8876" w14:textId="77777777" w:rsidR="00245290" w:rsidRPr="00DC0701" w:rsidRDefault="00245290" w:rsidP="00253FD8">
      <w:pPr>
        <w:spacing w:line="360" w:lineRule="auto"/>
        <w:contextualSpacing/>
        <w:rPr>
          <w:rFonts w:ascii="Times New Roman" w:eastAsiaTheme="minorEastAsia" w:hAnsi="Times New Roman" w:cs="Times New Roman"/>
          <w:noProof/>
          <w:sz w:val="24"/>
          <w:szCs w:val="24"/>
        </w:rPr>
      </w:pPr>
      <w:r w:rsidRPr="00DC0701">
        <w:rPr>
          <w:rFonts w:ascii="Times New Roman" w:eastAsiaTheme="minorEastAsia" w:hAnsi="Times New Roman" w:cs="Times New Roman"/>
          <w:noProof/>
          <w:sz w:val="24"/>
          <w:szCs w:val="24"/>
        </w:rPr>
        <w:t>The stretched exponential decay,</w:t>
      </w:r>
    </w:p>
    <w:p w14:paraId="6748BAF6" w14:textId="2E525D79" w:rsidR="00245290" w:rsidRPr="00DC0701" w:rsidRDefault="00C1592A" w:rsidP="00253FD8">
      <w:pPr>
        <w:spacing w:line="360" w:lineRule="auto"/>
        <w:ind w:firstLine="360"/>
        <w:contextualSpacing/>
        <w:jc w:val="right"/>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g</m:t>
            </m:r>
          </m:e>
          <m:sup>
            <m:r>
              <w:rPr>
                <w:rFonts w:ascii="Cambria Math" w:hAnsi="Cambria Math" w:cs="Times New Roman"/>
                <w:sz w:val="24"/>
                <w:szCs w:val="24"/>
              </w:rPr>
              <m:t>(2)</m:t>
            </m:r>
          </m:sup>
        </m:sSup>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-1=</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A*</m:t>
                </m:r>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ctrlPr>
                      <w:rPr>
                        <w:rFonts w:ascii="Cambria Math" w:hAnsi="Cambria Math" w:cs="Times New Roman"/>
                        <w:i/>
                        <w:sz w:val="24"/>
                        <w:szCs w:val="24"/>
                      </w:rPr>
                    </m:ctrlPr>
                  </m:fName>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t</m:t>
                                </m:r>
                              </m:num>
                              <m:den>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c</m:t>
                                    </m:r>
                                  </m:sub>
                                </m:sSub>
                              </m:den>
                            </m:f>
                          </m:e>
                        </m:d>
                      </m:e>
                      <m:sup>
                        <m:r>
                          <w:rPr>
                            <w:rFonts w:ascii="Cambria Math" w:hAnsi="Cambria Math" w:cs="Times New Roman"/>
                            <w:sz w:val="24"/>
                            <w:szCs w:val="24"/>
                          </w:rPr>
                          <m:t>β</m:t>
                        </m:r>
                      </m:sup>
                    </m:sSup>
                  </m:e>
                </m:func>
              </m:e>
            </m:d>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oMath>
      <w:r w:rsidR="00245290"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t xml:space="preserve">   </w:t>
      </w:r>
      <w:r w:rsidR="00245290" w:rsidRPr="00DC0701">
        <w:rPr>
          <w:rFonts w:ascii="Times New Roman" w:hAnsi="Times New Roman" w:cs="Times New Roman"/>
          <w:sz w:val="24"/>
          <w:szCs w:val="24"/>
        </w:rPr>
        <w:tab/>
        <w:t xml:space="preserve">    </w:t>
      </w:r>
      <w:r w:rsidR="00793189" w:rsidRPr="00DC0701">
        <w:rPr>
          <w:rFonts w:ascii="Times New Roman" w:hAnsi="Times New Roman" w:cs="Times New Roman"/>
          <w:sz w:val="24"/>
          <w:szCs w:val="24"/>
        </w:rPr>
        <w:t>(1</w:t>
      </w:r>
      <w:r w:rsidR="00DB235A" w:rsidRPr="00DC0701">
        <w:rPr>
          <w:rFonts w:ascii="Times New Roman" w:hAnsi="Times New Roman" w:cs="Times New Roman"/>
          <w:sz w:val="24"/>
          <w:szCs w:val="24"/>
        </w:rPr>
        <w:t>2</w:t>
      </w:r>
      <w:r w:rsidR="00245290" w:rsidRPr="00DC0701">
        <w:rPr>
          <w:rFonts w:ascii="Times New Roman" w:hAnsi="Times New Roman" w:cs="Times New Roman"/>
          <w:sz w:val="24"/>
          <w:szCs w:val="24"/>
        </w:rPr>
        <w:t>)</w:t>
      </w:r>
    </w:p>
    <w:p w14:paraId="6C394F46" w14:textId="7CA104C3" w:rsidR="00245290" w:rsidRPr="00DC0701" w:rsidRDefault="00245290" w:rsidP="00253FD8">
      <w:pPr>
        <w:spacing w:line="360" w:lineRule="auto"/>
        <w:contextualSpacing/>
        <w:rPr>
          <w:rFonts w:ascii="Times New Roman" w:hAnsi="Times New Roman" w:cs="Times New Roman"/>
          <w:sz w:val="24"/>
          <w:szCs w:val="24"/>
        </w:rPr>
      </w:pPr>
      <w:r w:rsidRPr="00DC0701">
        <w:rPr>
          <w:rFonts w:ascii="Times New Roman" w:hAnsi="Times New Roman" w:cs="Times New Roman"/>
          <w:sz w:val="24"/>
          <w:szCs w:val="24"/>
        </w:rPr>
        <w:t xml:space="preserve">And a function with two decays, the first being </w:t>
      </w:r>
      <w:r w:rsidR="00DF740F" w:rsidRPr="00DC0701">
        <w:rPr>
          <w:rFonts w:ascii="Times New Roman" w:hAnsi="Times New Roman" w:cs="Times New Roman"/>
          <w:sz w:val="24"/>
          <w:szCs w:val="24"/>
        </w:rPr>
        <w:t xml:space="preserve">a single </w:t>
      </w:r>
      <w:r w:rsidRPr="00DC0701">
        <w:rPr>
          <w:rFonts w:ascii="Times New Roman" w:hAnsi="Times New Roman" w:cs="Times New Roman"/>
          <w:sz w:val="24"/>
          <w:szCs w:val="24"/>
        </w:rPr>
        <w:t xml:space="preserve">exponential and the second </w:t>
      </w:r>
      <w:r w:rsidR="00B26025" w:rsidRPr="00DC0701">
        <w:rPr>
          <w:rFonts w:ascii="Times New Roman" w:hAnsi="Times New Roman" w:cs="Times New Roman"/>
          <w:sz w:val="24"/>
          <w:szCs w:val="24"/>
        </w:rPr>
        <w:t xml:space="preserve">a </w:t>
      </w:r>
      <w:r w:rsidRPr="00DC0701">
        <w:rPr>
          <w:rFonts w:ascii="Times New Roman" w:hAnsi="Times New Roman" w:cs="Times New Roman"/>
          <w:sz w:val="24"/>
          <w:szCs w:val="24"/>
        </w:rPr>
        <w:t>stretched</w:t>
      </w:r>
      <w:r w:rsidR="00B26025" w:rsidRPr="00DC0701">
        <w:rPr>
          <w:rFonts w:ascii="Times New Roman" w:hAnsi="Times New Roman" w:cs="Times New Roman"/>
          <w:sz w:val="24"/>
          <w:szCs w:val="24"/>
        </w:rPr>
        <w:t xml:space="preserve"> exponential</w:t>
      </w:r>
      <w:r w:rsidRPr="00DC0701">
        <w:rPr>
          <w:rFonts w:ascii="Times New Roman" w:hAnsi="Times New Roman" w:cs="Times New Roman"/>
          <w:sz w:val="24"/>
          <w:szCs w:val="24"/>
        </w:rPr>
        <w:t>.</w:t>
      </w:r>
    </w:p>
    <w:p w14:paraId="25ADA9B5" w14:textId="1C08DA0E" w:rsidR="00245290" w:rsidRPr="00DC0701" w:rsidRDefault="00C1592A" w:rsidP="00253FD8">
      <w:pPr>
        <w:spacing w:line="360" w:lineRule="auto"/>
        <w:ind w:firstLine="360"/>
        <w:contextualSpacing/>
        <w:jc w:val="right"/>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g</m:t>
            </m:r>
          </m:e>
          <m:sup>
            <m:d>
              <m:dPr>
                <m:ctrlPr>
                  <w:rPr>
                    <w:rFonts w:ascii="Cambria Math" w:hAnsi="Cambria Math" w:cs="Times New Roman"/>
                    <w:i/>
                    <w:sz w:val="24"/>
                    <w:szCs w:val="24"/>
                  </w:rPr>
                </m:ctrlPr>
              </m:dPr>
              <m:e>
                <m:r>
                  <w:rPr>
                    <w:rFonts w:ascii="Cambria Math" w:hAnsi="Cambria Math" w:cs="Times New Roman"/>
                    <w:sz w:val="24"/>
                    <w:szCs w:val="24"/>
                  </w:rPr>
                  <m:t>2</m:t>
                </m:r>
              </m:e>
            </m:d>
          </m:sup>
        </m:sSup>
        <m:d>
          <m:dPr>
            <m:ctrlPr>
              <w:rPr>
                <w:rFonts w:ascii="Cambria Math" w:hAnsi="Cambria Math" w:cs="Times New Roman"/>
                <w:i/>
                <w:sz w:val="24"/>
                <w:szCs w:val="24"/>
              </w:rPr>
            </m:ctrlPr>
          </m:dPr>
          <m:e>
            <m:r>
              <w:rPr>
                <w:rFonts w:ascii="Cambria Math" w:hAnsi="Cambria Math" w:cs="Times New Roman"/>
                <w:sz w:val="24"/>
                <w:szCs w:val="24"/>
              </w:rPr>
              <m:t>t</m:t>
            </m:r>
          </m:e>
        </m:d>
        <m:r>
          <w:rPr>
            <w:rFonts w:ascii="Cambria Math" w:hAnsi="Cambria Math" w:cs="Times New Roman"/>
            <w:sz w:val="24"/>
            <w:szCs w:val="24"/>
          </w:rPr>
          <m:t>-1=</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1</m:t>
                    </m:r>
                  </m:sub>
                </m:sSub>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ctrlPr>
                      <w:rPr>
                        <w:rFonts w:ascii="Cambria Math" w:hAnsi="Cambria Math" w:cs="Times New Roman"/>
                        <w:i/>
                        <w:sz w:val="24"/>
                        <w:szCs w:val="24"/>
                      </w:rPr>
                    </m:ctrlPr>
                  </m:fName>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t</m:t>
                            </m:r>
                          </m:num>
                          <m:den>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c</m:t>
                                </m:r>
                              </m:sub>
                            </m:sSub>
                            <m:r>
                              <w:rPr>
                                <w:rFonts w:ascii="Cambria Math" w:hAnsi="Cambria Math" w:cs="Times New Roman"/>
                                <w:sz w:val="24"/>
                                <w:szCs w:val="24"/>
                              </w:rPr>
                              <m:t>1</m:t>
                            </m:r>
                          </m:den>
                        </m:f>
                      </m:e>
                    </m:d>
                  </m:e>
                </m:func>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2</m:t>
                    </m:r>
                  </m:sub>
                </m:sSub>
                <m:r>
                  <w:rPr>
                    <w:rFonts w:ascii="Cambria Math" w:hAnsi="Cambria Math" w:cs="Times New Roman"/>
                    <w:sz w:val="24"/>
                    <w:szCs w:val="24"/>
                  </w:rPr>
                  <m:t>*</m:t>
                </m:r>
                <m:func>
                  <m:funcPr>
                    <m:ctrlPr>
                      <w:rPr>
                        <w:rFonts w:ascii="Cambria Math" w:hAnsi="Cambria Math" w:cs="Times New Roman"/>
                        <w:sz w:val="24"/>
                        <w:szCs w:val="24"/>
                      </w:rPr>
                    </m:ctrlPr>
                  </m:funcPr>
                  <m:fName>
                    <m:r>
                      <m:rPr>
                        <m:sty m:val="p"/>
                      </m:rPr>
                      <w:rPr>
                        <w:rFonts w:ascii="Cambria Math" w:hAnsi="Cambria Math" w:cs="Times New Roman"/>
                        <w:sz w:val="24"/>
                        <w:szCs w:val="24"/>
                      </w:rPr>
                      <m:t>exp</m:t>
                    </m:r>
                    <m:ctrlPr>
                      <w:rPr>
                        <w:rFonts w:ascii="Cambria Math" w:hAnsi="Cambria Math" w:cs="Times New Roman"/>
                        <w:i/>
                        <w:sz w:val="24"/>
                        <w:szCs w:val="24"/>
                      </w:rPr>
                    </m:ctrlPr>
                  </m:fName>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t</m:t>
                                </m:r>
                              </m:num>
                              <m:den>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c</m:t>
                                    </m:r>
                                  </m:sub>
                                </m:sSub>
                                <m:r>
                                  <w:rPr>
                                    <w:rFonts w:ascii="Cambria Math" w:hAnsi="Cambria Math" w:cs="Times New Roman"/>
                                    <w:sz w:val="24"/>
                                    <w:szCs w:val="24"/>
                                  </w:rPr>
                                  <m:t>2</m:t>
                                </m:r>
                              </m:den>
                            </m:f>
                          </m:e>
                        </m:d>
                      </m:e>
                      <m:sup>
                        <m:r>
                          <w:rPr>
                            <w:rFonts w:ascii="Cambria Math" w:hAnsi="Cambria Math" w:cs="Times New Roman"/>
                            <w:sz w:val="24"/>
                            <w:szCs w:val="24"/>
                          </w:rPr>
                          <m:t>β</m:t>
                        </m:r>
                      </m:sup>
                    </m:sSup>
                  </m:e>
                </m:func>
              </m:e>
            </m:d>
          </m:e>
          <m:sup>
            <m:r>
              <w:rPr>
                <w:rFonts w:ascii="Cambria Math" w:hAnsi="Cambria Math" w:cs="Times New Roman"/>
                <w:sz w:val="24"/>
                <w:szCs w:val="24"/>
              </w:rPr>
              <m:t>2</m:t>
            </m:r>
          </m:sup>
        </m:s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0</m:t>
            </m:r>
          </m:sub>
        </m:sSub>
      </m:oMath>
      <w:r w:rsidR="00245290"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ab/>
        <w:t xml:space="preserve">    </w:t>
      </w:r>
      <w:r w:rsidR="00245290" w:rsidRPr="00DC0701">
        <w:rPr>
          <w:rFonts w:ascii="Times New Roman" w:hAnsi="Times New Roman" w:cs="Times New Roman"/>
          <w:sz w:val="24"/>
          <w:szCs w:val="24"/>
        </w:rPr>
        <w:tab/>
        <w:t xml:space="preserve">     (1</w:t>
      </w:r>
      <w:r w:rsidR="00DB235A" w:rsidRPr="00DC0701">
        <w:rPr>
          <w:rFonts w:ascii="Times New Roman" w:hAnsi="Times New Roman" w:cs="Times New Roman"/>
          <w:sz w:val="24"/>
          <w:szCs w:val="24"/>
        </w:rPr>
        <w:t>3</w:t>
      </w:r>
      <w:r w:rsidR="00245290" w:rsidRPr="00DC0701">
        <w:rPr>
          <w:rFonts w:ascii="Times New Roman" w:hAnsi="Times New Roman" w:cs="Times New Roman"/>
          <w:sz w:val="24"/>
          <w:szCs w:val="24"/>
        </w:rPr>
        <w:t>)</w:t>
      </w:r>
    </w:p>
    <w:p w14:paraId="7C9CA06F" w14:textId="1FC3AF7F" w:rsidR="003A4D79" w:rsidRPr="003A4D79" w:rsidRDefault="002E7C1C" w:rsidP="002E7C1C">
      <w:pPr>
        <w:spacing w:line="360" w:lineRule="auto"/>
        <w:rPr>
          <w:rFonts w:ascii="Times New Roman" w:hAnsi="Times New Roman" w:cs="Times New Roman"/>
          <w:sz w:val="24"/>
          <w:szCs w:val="24"/>
          <w:vertAlign w:val="superscript"/>
        </w:rPr>
      </w:pPr>
      <w:r w:rsidRPr="00DC0701">
        <w:rPr>
          <w:rFonts w:ascii="Times New Roman" w:hAnsi="Times New Roman" w:cs="Times New Roman"/>
          <w:sz w:val="24"/>
          <w:szCs w:val="24"/>
        </w:rPr>
        <w:t>w</w:t>
      </w:r>
      <w:r w:rsidR="00245290" w:rsidRPr="00DC0701">
        <w:rPr>
          <w:rFonts w:ascii="Times New Roman" w:hAnsi="Times New Roman" w:cs="Times New Roman"/>
          <w:sz w:val="24"/>
          <w:szCs w:val="24"/>
        </w:rPr>
        <w:t xml:space="preserve">here A is the amplitude of the intensity, t the lag time,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c</m:t>
            </m:r>
          </m:sub>
        </m:sSub>
      </m:oMath>
      <w:r w:rsidR="00245290" w:rsidRPr="00DC0701">
        <w:rPr>
          <w:rFonts w:ascii="Times New Roman" w:hAnsi="Times New Roman" w:cs="Times New Roman"/>
          <w:sz w:val="24"/>
          <w:szCs w:val="24"/>
        </w:rPr>
        <w:t xml:space="preserve"> the characteristic decay time, and </w:t>
      </w:r>
      <w:r w:rsidR="00245290" w:rsidRPr="00DC0701">
        <w:rPr>
          <w:rFonts w:ascii="Times New Roman" w:hAnsi="Times New Roman" w:cs="Times New Roman"/>
          <w:i/>
          <w:sz w:val="24"/>
          <w:szCs w:val="24"/>
        </w:rPr>
        <w:t>β</w:t>
      </w:r>
      <w:r w:rsidR="00245290" w:rsidRPr="00DC0701">
        <w:rPr>
          <w:rFonts w:ascii="Times New Roman" w:hAnsi="Times New Roman" w:cs="Times New Roman"/>
          <w:sz w:val="24"/>
          <w:szCs w:val="24"/>
        </w:rPr>
        <w:t xml:space="preserve"> the stretching parameter. One reason the </w:t>
      </w:r>
      <w:r w:rsidR="00245290" w:rsidRPr="00DC0701">
        <w:rPr>
          <w:rFonts w:ascii="Times New Roman" w:hAnsi="Times New Roman" w:cs="Times New Roman"/>
          <w:i/>
          <w:sz w:val="24"/>
          <w:szCs w:val="24"/>
        </w:rPr>
        <w:t>β</w:t>
      </w:r>
      <w:r w:rsidR="00245290" w:rsidRPr="00DC0701">
        <w:rPr>
          <w:rFonts w:ascii="Times New Roman" w:hAnsi="Times New Roman" w:cs="Times New Roman"/>
          <w:sz w:val="24"/>
          <w:szCs w:val="24"/>
        </w:rPr>
        <w:t xml:space="preserve"> (or stretching) term may be required in the fitting function is that there is a broad distribution of particle sizes in the sample which prevents them from being distinguished. An example o</w:t>
      </w:r>
      <w:r w:rsidR="001428B0" w:rsidRPr="00DC0701">
        <w:rPr>
          <w:rFonts w:ascii="Times New Roman" w:hAnsi="Times New Roman" w:cs="Times New Roman"/>
          <w:sz w:val="24"/>
          <w:szCs w:val="24"/>
        </w:rPr>
        <w:t>f this can be seen in Figure 2-7</w:t>
      </w:r>
      <w:r w:rsidR="00245290" w:rsidRPr="00DC0701">
        <w:rPr>
          <w:rFonts w:ascii="Times New Roman" w:hAnsi="Times New Roman" w:cs="Times New Roman"/>
          <w:sz w:val="24"/>
          <w:szCs w:val="24"/>
        </w:rPr>
        <w:t xml:space="preserve"> where</w:t>
      </w:r>
      <w:r w:rsidR="00DF740F" w:rsidRPr="00DC0701">
        <w:rPr>
          <w:rFonts w:ascii="Times New Roman" w:hAnsi="Times New Roman" w:cs="Times New Roman"/>
          <w:sz w:val="24"/>
          <w:szCs w:val="24"/>
        </w:rPr>
        <w:t xml:space="preserve"> all of the shown decays are components of the normalized stretched decay (pink dashed line). Here, the </w:t>
      </w:r>
      <w:r w:rsidR="00245290" w:rsidRPr="00DC0701">
        <w:rPr>
          <w:rFonts w:ascii="Times New Roman" w:hAnsi="Times New Roman" w:cs="Times New Roman"/>
          <w:sz w:val="24"/>
          <w:szCs w:val="24"/>
        </w:rPr>
        <w:t xml:space="preserve">overall decay curve (pink dashed line) </w:t>
      </w:r>
      <w:r w:rsidR="00DF740F" w:rsidRPr="00DC0701">
        <w:rPr>
          <w:rFonts w:ascii="Times New Roman" w:hAnsi="Times New Roman" w:cs="Times New Roman"/>
          <w:sz w:val="24"/>
          <w:szCs w:val="24"/>
        </w:rPr>
        <w:t>that represents many types of particle sizes</w:t>
      </w:r>
      <w:r w:rsidR="007A511A" w:rsidRPr="00DC0701">
        <w:rPr>
          <w:rFonts w:ascii="Times New Roman" w:hAnsi="Times New Roman" w:cs="Times New Roman"/>
          <w:sz w:val="24"/>
          <w:szCs w:val="24"/>
        </w:rPr>
        <w:t xml:space="preserve"> is</w:t>
      </w:r>
      <w:r w:rsidR="00245290" w:rsidRPr="00DC0701">
        <w:rPr>
          <w:rFonts w:ascii="Times New Roman" w:hAnsi="Times New Roman" w:cs="Times New Roman"/>
          <w:sz w:val="24"/>
          <w:szCs w:val="24"/>
        </w:rPr>
        <w:t xml:space="preserve"> more stretched than its component functions that only represent one particle. Therefore within the one decay curve, there are present a large diversity of correlation times and thus particle sizes which represents polydispersity. The </w:t>
      </w:r>
      <w:r w:rsidR="007A511A" w:rsidRPr="00DC0701">
        <w:rPr>
          <w:rFonts w:ascii="Times New Roman" w:hAnsi="Times New Roman" w:cs="Times New Roman"/>
          <w:sz w:val="24"/>
          <w:szCs w:val="24"/>
        </w:rPr>
        <w:t>particle poly</w:t>
      </w:r>
      <w:r w:rsidR="00245290" w:rsidRPr="00DC0701">
        <w:rPr>
          <w:rFonts w:ascii="Times New Roman" w:hAnsi="Times New Roman" w:cs="Times New Roman"/>
          <w:sz w:val="24"/>
          <w:szCs w:val="24"/>
        </w:rPr>
        <w:t xml:space="preserve">dispersity is represented by the term </w:t>
      </w:r>
      <w:r w:rsidR="00245290" w:rsidRPr="00DC0701">
        <w:rPr>
          <w:rFonts w:ascii="Times New Roman" w:hAnsi="Times New Roman" w:cs="Times New Roman"/>
          <w:i/>
          <w:sz w:val="24"/>
          <w:szCs w:val="24"/>
        </w:rPr>
        <w:t>β</w:t>
      </w:r>
      <w:r w:rsidR="00245290" w:rsidRPr="00DC0701">
        <w:rPr>
          <w:rFonts w:ascii="Times New Roman" w:hAnsi="Times New Roman" w:cs="Times New Roman"/>
          <w:sz w:val="24"/>
          <w:szCs w:val="24"/>
        </w:rPr>
        <w:t xml:space="preserve"> in the fitting equation 12</w:t>
      </w:r>
      <w:r w:rsidR="00551415" w:rsidRPr="00DC0701">
        <w:rPr>
          <w:rFonts w:ascii="Times New Roman" w:hAnsi="Times New Roman" w:cs="Times New Roman"/>
          <w:sz w:val="24"/>
          <w:szCs w:val="24"/>
        </w:rPr>
        <w:t xml:space="preserve"> and 13</w:t>
      </w:r>
      <w:r w:rsidR="00245290" w:rsidRPr="00DC0701">
        <w:rPr>
          <w:rFonts w:ascii="Times New Roman" w:hAnsi="Times New Roman" w:cs="Times New Roman"/>
          <w:sz w:val="24"/>
          <w:szCs w:val="24"/>
        </w:rPr>
        <w:t xml:space="preserve">. When </w:t>
      </w:r>
      <w:r w:rsidR="00245290" w:rsidRPr="00DC0701">
        <w:rPr>
          <w:rFonts w:ascii="Times New Roman" w:hAnsi="Times New Roman" w:cs="Times New Roman"/>
          <w:i/>
          <w:sz w:val="24"/>
          <w:szCs w:val="24"/>
        </w:rPr>
        <w:t xml:space="preserve">β </w:t>
      </w:r>
      <w:r w:rsidR="00245290" w:rsidRPr="00DC0701">
        <w:rPr>
          <w:rFonts w:ascii="Times New Roman" w:hAnsi="Times New Roman" w:cs="Times New Roman"/>
          <w:sz w:val="24"/>
          <w:szCs w:val="24"/>
        </w:rPr>
        <w:t>is equal to 1,</w:t>
      </w:r>
      <w:r w:rsidR="00CD6DC5" w:rsidRPr="00DC0701">
        <w:rPr>
          <w:rFonts w:ascii="Times New Roman" w:hAnsi="Times New Roman" w:cs="Times New Roman"/>
          <w:sz w:val="24"/>
          <w:szCs w:val="24"/>
        </w:rPr>
        <w:t xml:space="preserve"> meaning the function can be fit with a single exponential </w:t>
      </w:r>
      <w:r w:rsidR="007A511A" w:rsidRPr="00DC0701">
        <w:rPr>
          <w:rFonts w:ascii="Times New Roman" w:hAnsi="Times New Roman" w:cs="Times New Roman"/>
          <w:sz w:val="24"/>
          <w:szCs w:val="24"/>
        </w:rPr>
        <w:t>decay model</w:t>
      </w:r>
      <w:r w:rsidR="00CD6DC5" w:rsidRPr="00DC0701">
        <w:rPr>
          <w:rFonts w:ascii="Times New Roman" w:hAnsi="Times New Roman" w:cs="Times New Roman"/>
          <w:sz w:val="24"/>
          <w:szCs w:val="24"/>
        </w:rPr>
        <w:t>,</w:t>
      </w:r>
      <w:r w:rsidR="00245290" w:rsidRPr="00DC0701">
        <w:rPr>
          <w:rFonts w:ascii="Times New Roman" w:hAnsi="Times New Roman" w:cs="Times New Roman"/>
          <w:sz w:val="24"/>
          <w:szCs w:val="24"/>
        </w:rPr>
        <w:t xml:space="preserve"> then it can be said that all particles are of the same size and monodisperse. This means that all of the particles have the same diffusion coefficient and </w:t>
      </w:r>
      <w:r w:rsidR="007A511A" w:rsidRPr="00DC0701">
        <w:rPr>
          <w:rFonts w:ascii="Times New Roman" w:hAnsi="Times New Roman" w:cs="Times New Roman"/>
          <w:sz w:val="24"/>
          <w:szCs w:val="24"/>
        </w:rPr>
        <w:t xml:space="preserve">the </w:t>
      </w:r>
      <w:r w:rsidR="00245290" w:rsidRPr="00DC0701">
        <w:rPr>
          <w:rFonts w:ascii="Times New Roman" w:hAnsi="Times New Roman" w:cs="Times New Roman"/>
          <w:sz w:val="24"/>
          <w:szCs w:val="24"/>
        </w:rPr>
        <w:t xml:space="preserve">same hydrodynamic radius. </w:t>
      </w:r>
      <w:r w:rsidR="00245290" w:rsidRPr="00DC0701">
        <w:rPr>
          <w:rFonts w:ascii="Times New Roman" w:hAnsi="Times New Roman" w:cs="Times New Roman"/>
          <w:sz w:val="24"/>
          <w:szCs w:val="24"/>
        </w:rPr>
        <w:lastRenderedPageBreak/>
        <w:t xml:space="preserve">As </w:t>
      </w:r>
      <w:r w:rsidR="00245290" w:rsidRPr="00DC0701">
        <w:rPr>
          <w:rFonts w:ascii="Times New Roman" w:hAnsi="Times New Roman" w:cs="Times New Roman"/>
          <w:i/>
          <w:sz w:val="24"/>
          <w:szCs w:val="24"/>
        </w:rPr>
        <w:t>β</w:t>
      </w:r>
      <w:r w:rsidR="00245290" w:rsidRPr="00DC0701">
        <w:rPr>
          <w:rFonts w:ascii="Times New Roman" w:hAnsi="Times New Roman" w:cs="Times New Roman"/>
          <w:sz w:val="24"/>
          <w:szCs w:val="24"/>
        </w:rPr>
        <w:t xml:space="preserve"> decreases, stretching increases and thus polydispersity of the sample grows. This indicates that the diffusion coefficients and sizes of the par</w:t>
      </w:r>
      <w:r w:rsidR="0028280D" w:rsidRPr="00DC0701">
        <w:rPr>
          <w:rFonts w:ascii="Times New Roman" w:hAnsi="Times New Roman" w:cs="Times New Roman"/>
          <w:sz w:val="24"/>
          <w:szCs w:val="24"/>
        </w:rPr>
        <w:t>ticles are varied</w:t>
      </w:r>
      <w:r w:rsidR="00245290" w:rsidRPr="00DC0701">
        <w:rPr>
          <w:rFonts w:ascii="Times New Roman" w:hAnsi="Times New Roman" w:cs="Times New Roman"/>
          <w:sz w:val="24"/>
          <w:szCs w:val="24"/>
        </w:rPr>
        <w:t>.</w:t>
      </w:r>
      <w:r w:rsidR="0028280D" w:rsidRPr="00DC0701">
        <w:rPr>
          <w:rFonts w:ascii="Times New Roman" w:hAnsi="Times New Roman" w:cs="Times New Roman"/>
          <w:sz w:val="24"/>
          <w:szCs w:val="24"/>
          <w:vertAlign w:val="superscript"/>
        </w:rPr>
        <w:t>9</w:t>
      </w:r>
      <w:r w:rsidR="00AB6018">
        <w:rPr>
          <w:rFonts w:ascii="Times New Roman" w:hAnsi="Times New Roman" w:cs="Times New Roman"/>
          <w:sz w:val="24"/>
          <w:szCs w:val="24"/>
          <w:vertAlign w:val="superscript"/>
        </w:rPr>
        <w:t>6</w:t>
      </w:r>
    </w:p>
    <w:p w14:paraId="313067A4" w14:textId="77777777" w:rsidR="003A4D79" w:rsidRDefault="003A4D79" w:rsidP="00D54F53">
      <w:pPr>
        <w:spacing w:line="360" w:lineRule="auto"/>
        <w:rPr>
          <w:rFonts w:ascii="Times New Roman" w:hAnsi="Times New Roman" w:cs="Times New Roman"/>
          <w:noProof/>
          <w:sz w:val="24"/>
          <w:szCs w:val="24"/>
        </w:rPr>
      </w:pPr>
    </w:p>
    <w:p w14:paraId="2904C384" w14:textId="77777777" w:rsidR="003A4D79" w:rsidRDefault="003A4D79" w:rsidP="00D54F53">
      <w:pPr>
        <w:spacing w:line="360" w:lineRule="auto"/>
        <w:rPr>
          <w:rFonts w:ascii="Times New Roman" w:hAnsi="Times New Roman" w:cs="Times New Roman"/>
          <w:noProof/>
          <w:sz w:val="24"/>
          <w:szCs w:val="24"/>
        </w:rPr>
      </w:pPr>
    </w:p>
    <w:p w14:paraId="47DAD49E" w14:textId="77777777" w:rsidR="00245290" w:rsidRPr="00DC0701" w:rsidRDefault="00245290" w:rsidP="00D54F53">
      <w:pPr>
        <w:spacing w:line="360" w:lineRule="auto"/>
        <w:rPr>
          <w:rFonts w:ascii="Times New Roman" w:hAnsi="Times New Roman" w:cs="Times New Roman"/>
          <w:noProof/>
          <w:sz w:val="24"/>
          <w:szCs w:val="24"/>
        </w:rPr>
      </w:pPr>
      <w:r w:rsidRPr="00DC0701">
        <w:rPr>
          <w:rFonts w:ascii="Times New Roman" w:hAnsi="Times New Roman" w:cs="Times New Roman"/>
          <w:noProof/>
          <w:sz w:val="24"/>
          <w:szCs w:val="24"/>
        </w:rPr>
        <mc:AlternateContent>
          <mc:Choice Requires="wpg">
            <w:drawing>
              <wp:anchor distT="0" distB="0" distL="114300" distR="114300" simplePos="0" relativeHeight="251666432" behindDoc="0" locked="0" layoutInCell="1" allowOverlap="1" wp14:anchorId="22B9C666" wp14:editId="4CBEAC5C">
                <wp:simplePos x="0" y="0"/>
                <wp:positionH relativeFrom="column">
                  <wp:posOffset>533400</wp:posOffset>
                </wp:positionH>
                <wp:positionV relativeFrom="paragraph">
                  <wp:posOffset>203835</wp:posOffset>
                </wp:positionV>
                <wp:extent cx="3589894" cy="2593989"/>
                <wp:effectExtent l="19050" t="0" r="10795" b="34925"/>
                <wp:wrapNone/>
                <wp:docPr id="223" name="Group 223"/>
                <wp:cNvGraphicFramePr/>
                <a:graphic xmlns:a="http://schemas.openxmlformats.org/drawingml/2006/main">
                  <a:graphicData uri="http://schemas.microsoft.com/office/word/2010/wordprocessingGroup">
                    <wpg:wgp>
                      <wpg:cNvGrpSpPr/>
                      <wpg:grpSpPr>
                        <a:xfrm>
                          <a:off x="0" y="0"/>
                          <a:ext cx="3589894" cy="2593989"/>
                          <a:chOff x="0" y="60706"/>
                          <a:chExt cx="3805843" cy="2755459"/>
                        </a:xfrm>
                      </wpg:grpSpPr>
                      <wpg:grpSp>
                        <wpg:cNvPr id="24" name="Group 24"/>
                        <wpg:cNvGrpSpPr/>
                        <wpg:grpSpPr>
                          <a:xfrm>
                            <a:off x="655608" y="60706"/>
                            <a:ext cx="3150235" cy="1847429"/>
                            <a:chOff x="668902" y="60713"/>
                            <a:chExt cx="3150623" cy="1847639"/>
                          </a:xfrm>
                        </wpg:grpSpPr>
                        <wpg:grpSp>
                          <wpg:cNvPr id="15" name="Group 15"/>
                          <wpg:cNvGrpSpPr/>
                          <wpg:grpSpPr>
                            <a:xfrm>
                              <a:off x="668902" y="60713"/>
                              <a:ext cx="3150623" cy="1847639"/>
                              <a:chOff x="-57730" y="47083"/>
                              <a:chExt cx="2419930" cy="1432862"/>
                            </a:xfrm>
                          </wpg:grpSpPr>
                          <wps:wsp>
                            <wps:cNvPr id="10" name="Rectangle 10"/>
                            <wps:cNvSpPr/>
                            <wps:spPr>
                              <a:xfrm>
                                <a:off x="-57730" y="85725"/>
                                <a:ext cx="562556" cy="752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104900" y="47083"/>
                                <a:ext cx="1247775" cy="12668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2"/>
                            <wps:cNvSpPr/>
                            <wps:spPr>
                              <a:xfrm>
                                <a:off x="1639944" y="727470"/>
                                <a:ext cx="722256" cy="752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rot="575458">
                                <a:off x="1352550" y="632682"/>
                                <a:ext cx="381000" cy="7524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2" name="Rectangle 22"/>
                          <wps:cNvSpPr/>
                          <wps:spPr>
                            <a:xfrm>
                              <a:off x="1616726" y="371773"/>
                              <a:ext cx="2129627" cy="295275"/>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34E4904" w14:textId="77777777" w:rsidR="00A66453" w:rsidRPr="001F6DE0" w:rsidRDefault="00A66453" w:rsidP="00245290">
                                <w:pPr>
                                  <w:rPr>
                                    <w:color w:val="000000" w:themeColor="text1"/>
                                  </w:rPr>
                                </w:pPr>
                                <w:r>
                                  <w:rPr>
                                    <w:color w:val="000000" w:themeColor="text1"/>
                                  </w:rPr>
                                  <w:t xml:space="preserve">               Real signal from sample</w:t>
                                </w:r>
                              </w:p>
                            </w:txbxContent>
                          </wps:txbx>
                          <wps:bodyPr rot="0" spcFirstLastPara="0" vertOverflow="overflow" horzOverflow="overflow" vert="horz" wrap="square" lIns="91440" tIns="45720" rIns="0" bIns="45720" numCol="1" spcCol="0" rtlCol="0" fromWordArt="0" anchor="ctr" anchorCtr="0" forceAA="0" compatLnSpc="1">
                            <a:prstTxWarp prst="textNoShape">
                              <a:avLst/>
                            </a:prstTxWarp>
                            <a:noAutofit/>
                          </wps:bodyPr>
                        </wps:wsp>
                        <wps:wsp>
                          <wps:cNvPr id="23" name="Straight Connector 23"/>
                          <wps:cNvCnPr/>
                          <wps:spPr>
                            <a:xfrm>
                              <a:off x="1695042" y="523759"/>
                              <a:ext cx="447730" cy="1"/>
                            </a:xfrm>
                            <a:prstGeom prst="line">
                              <a:avLst/>
                            </a:prstGeom>
                            <a:ln w="57150">
                              <a:solidFill>
                                <a:srgbClr val="FF33CC"/>
                              </a:solidFill>
                              <a:prstDash val="sysDash"/>
                            </a:ln>
                          </wps:spPr>
                          <wps:style>
                            <a:lnRef idx="1">
                              <a:schemeClr val="accent1"/>
                            </a:lnRef>
                            <a:fillRef idx="0">
                              <a:schemeClr val="accent1"/>
                            </a:fillRef>
                            <a:effectRef idx="0">
                              <a:schemeClr val="accent1"/>
                            </a:effectRef>
                            <a:fontRef idx="minor">
                              <a:schemeClr val="tx1"/>
                            </a:fontRef>
                          </wps:style>
                          <wps:bodyPr/>
                        </wps:wsp>
                      </wpg:grpSp>
                      <wps:wsp>
                        <wps:cNvPr id="5120" name="Freeform 5120"/>
                        <wps:cNvSpPr/>
                        <wps:spPr>
                          <a:xfrm>
                            <a:off x="0" y="1311215"/>
                            <a:ext cx="3200400" cy="1504950"/>
                          </a:xfrm>
                          <a:custGeom>
                            <a:avLst/>
                            <a:gdLst>
                              <a:gd name="connsiteX0" fmla="*/ 0 w 3200400"/>
                              <a:gd name="connsiteY0" fmla="*/ 0 h 1504950"/>
                              <a:gd name="connsiteX1" fmla="*/ 314325 w 3200400"/>
                              <a:gd name="connsiteY1" fmla="*/ 133350 h 1504950"/>
                              <a:gd name="connsiteX2" fmla="*/ 933450 w 3200400"/>
                              <a:gd name="connsiteY2" fmla="*/ 419100 h 1504950"/>
                              <a:gd name="connsiteX3" fmla="*/ 2038350 w 3200400"/>
                              <a:gd name="connsiteY3" fmla="*/ 742950 h 1504950"/>
                              <a:gd name="connsiteX4" fmla="*/ 3200400 w 3200400"/>
                              <a:gd name="connsiteY4" fmla="*/ 1504950 h 15049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200400" h="1504950">
                                <a:moveTo>
                                  <a:pt x="0" y="0"/>
                                </a:moveTo>
                                <a:cubicBezTo>
                                  <a:pt x="79375" y="31750"/>
                                  <a:pt x="158750" y="63500"/>
                                  <a:pt x="314325" y="133350"/>
                                </a:cubicBezTo>
                                <a:cubicBezTo>
                                  <a:pt x="469900" y="203200"/>
                                  <a:pt x="646113" y="317500"/>
                                  <a:pt x="933450" y="419100"/>
                                </a:cubicBezTo>
                                <a:cubicBezTo>
                                  <a:pt x="1220787" y="520700"/>
                                  <a:pt x="1660525" y="561975"/>
                                  <a:pt x="2038350" y="742950"/>
                                </a:cubicBezTo>
                                <a:cubicBezTo>
                                  <a:pt x="2416175" y="923925"/>
                                  <a:pt x="2808287" y="1214437"/>
                                  <a:pt x="3200400" y="1504950"/>
                                </a:cubicBezTo>
                              </a:path>
                            </a:pathLst>
                          </a:custGeom>
                          <a:noFill/>
                          <a:ln w="57150">
                            <a:solidFill>
                              <a:srgbClr val="FF33CC"/>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2B9C666" id="Group 223" o:spid="_x0000_s1037" style="position:absolute;margin-left:42pt;margin-top:16.05pt;width:282.65pt;height:204.25pt;z-index:251666432;mso-width-relative:margin;mso-height-relative:margin" coordorigin=",607" coordsize="38058,275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">
                <v:group id="Group 24" o:spid="_x0000_s1038" style="position:absolute;left:6556;top:607;width:31502;height:18474" coordorigin="6689,607" coordsize="31506,18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group id="Group 15" o:spid="_x0000_s1039" style="position:absolute;left:6689;top:607;width:31506;height:18476" coordorigin="-577,470" coordsize="24199,1432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10" o:spid="_x0000_s1040" style="position:absolute;left:-577;top:857;width:5625;height:7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eUy8UA&#10;AADbAAAADwAAAGRycy9kb3ducmV2LnhtbESPQWvCQBCF74X+h2UK3uqmHmwbXaWIpS14qFpoj0N2&#10;NglmZ0N2E9N/7xwEbzO8N+99s1yPvlEDdbEObOBpmoEiLoKtuTTwc3x/fAEVE7LFJjAZ+KcI69X9&#10;3RJzG868p+GQSiUhHHM0UKXU5lrHoiKPcRpaYtFc6DwmWbtS2w7PEu4bPcuyufZYszRU2NKmouJ0&#10;6L2BP4cfx+1X3Gk3G9xr/d3/uufemMnD+LYAlWhMN/P1+tMKvtDLLzKAXl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F5TLxQAAANsAAAAPAAAAAAAAAAAAAAAAAJgCAABkcnMv&#10;ZG93bnJldi54bWxQSwUGAAAAAAQABAD1AAAAigMAAAAA&#10;" fillcolor="white [3212]" strokecolor="white [3212]" strokeweight="1pt"/>
                    <v:rect id="Rectangle 11" o:spid="_x0000_s1041" style="position:absolute;left:11049;top:470;width:12477;height:126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sxUMIA&#10;AADbAAAADwAAAGRycy9kb3ducmV2LnhtbERPS2vCQBC+C/0PyxR6040eqo2uUorSFjz4KOhxyM4m&#10;wexsyG5i+u9dQfA2H99zFqveVqKjxpeOFYxHCQjizOmScwV/x81wBsIHZI2VY1LwTx5Wy5fBAlPt&#10;rryn7hByEUPYp6igCKFOpfRZQRb9yNXEkTOusRgibHKpG7zGcFvJSZK8S4slx4YCa/oqKLscWqvg&#10;bPD7uP71W2kmnfkod+3JTFul3l77zzmIQH14ih/uHx3nj+H+SzxAL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WzFQwgAAANsAAAAPAAAAAAAAAAAAAAAAAJgCAABkcnMvZG93&#10;bnJldi54bWxQSwUGAAAAAAQABAD1AAAAhwMAAAAA&#10;" fillcolor="white [3212]" strokecolor="white [3212]" strokeweight="1pt"/>
                    <v:rect id="Rectangle 12" o:spid="_x0000_s1042" style="position:absolute;left:16399;top:7274;width:7223;height:75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mvJ8IA&#10;AADbAAAADwAAAGRycy9kb3ducmV2LnhtbERPTWvCQBC9C/0PyxR6001zqDa6ihSlLXiwWqjHITub&#10;BLOzIbuJ6b93BcHbPN7nLFaDrUVPra8cK3idJCCIc6crLhT8HrfjGQgfkDXWjknBP3lYLZ9GC8y0&#10;u/AP9YdQiBjCPkMFZQhNJqXPS7LoJ64hjpxxrcUQYVtI3eIlhttapknyJi1WHBtKbOijpPx86KyC&#10;k8HP4+bb76RJe/Ne7bs/M+2Uenke1nMQgYbwEN/dXzrOT+H2SzxAL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ia8nwgAAANsAAAAPAAAAAAAAAAAAAAAAAJgCAABkcnMvZG93&#10;bnJldi54bWxQSwUGAAAAAAQABAD1AAAAhwMAAAAA&#10;" fillcolor="white [3212]" strokecolor="white [3212]" strokeweight="1pt"/>
                    <v:rect id="Rectangle 13" o:spid="_x0000_s1043" style="position:absolute;left:13525;top:6326;width:3810;height:7525;rotation:62855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moAMAA&#10;AADbAAAADwAAAGRycy9kb3ducmV2LnhtbERP22oCMRB9L/QfwhT6VrMqWN0aRQSlUAutSp+HzewF&#10;k8myGXX790Yo9G0O5zrzZe+dulAXm8AGhoMMFHERbMOVgeNh8zIFFQXZogtMBn4pwnLx+DDH3IYr&#10;f9NlL5VKIRxzNFCLtLnWsajJYxyEljhxZeg8SoJdpW2H1xTunR5l2UR7bDg11NjSuqbitD97Ax8/&#10;5Sx8rvl1dzpunf86iBuWYszzU796AyXUy7/4z/1u0/wx3H9JB+jF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zmoAMAAAADbAAAADwAAAAAAAAAAAAAAAACYAgAAZHJzL2Rvd25y&#10;ZXYueG1sUEsFBgAAAAAEAAQA9QAAAIUDAAAAAA==&#10;" fillcolor="white [3212]" strokecolor="white [3212]" strokeweight="1pt"/>
                  </v:group>
                  <v:rect id="Rectangle 22" o:spid="_x0000_s1044" style="position:absolute;left:16167;top:3717;width:21296;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gMJsEA&#10;AADbAAAADwAAAGRycy9kb3ducmV2LnhtbESP3YrCMBSE7xd8h3AE79bUCiLVKMuCIIKIf/eH5tjU&#10;NielidrdpzeC4OUw880w82Vna3Gn1peOFYyGCQji3OmSCwWn4+p7CsIHZI21Y1LwRx6Wi97XHDPt&#10;Hryn+yEUIpawz1CBCaHJpPS5IYt+6Bri6F1cazFE2RZSt/iI5baWaZJMpMWS44LBhn4N5dXhZhWk&#10;57M7ba+7ZDc+mone2NF/Va2UGvS7nxmIQF34hN/0Wkcuhde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YDCbBAAAA2wAAAA8AAAAAAAAAAAAAAAAAmAIAAGRycy9kb3du&#10;cmV2LnhtbFBLBQYAAAAABAAEAPUAAACGAwAAAAA=&#10;" filled="f" strokecolor="black [3213]" strokeweight="1.5pt">
                    <v:textbox inset=",,0">
                      <w:txbxContent>
                        <w:p w14:paraId="034E4904" w14:textId="77777777" w:rsidR="00A66453" w:rsidRPr="001F6DE0" w:rsidRDefault="00A66453" w:rsidP="00245290">
                          <w:pPr>
                            <w:rPr>
                              <w:color w:val="000000" w:themeColor="text1"/>
                            </w:rPr>
                          </w:pPr>
                          <w:r>
                            <w:rPr>
                              <w:color w:val="000000" w:themeColor="text1"/>
                            </w:rPr>
                            <w:t xml:space="preserve">               Real signal from sample</w:t>
                          </w:r>
                        </w:p>
                      </w:txbxContent>
                    </v:textbox>
                  </v:rect>
                  <v:line id="Straight Connector 23" o:spid="_x0000_s1045" style="position:absolute;visibility:visible;mso-wrap-style:square" from="16950,5237" to="21427,5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oLiMMAAADbAAAADwAAAGRycy9kb3ducmV2LnhtbESPQWvCQBSE74L/YXmF3nRTi21J3QRr&#10;FXuTpoLXR/Y12Tb7NmRXE/+9Kwgeh5n5hlnkg23EiTpvHCt4miYgiEunDVcK9j+byRsIH5A1No5J&#10;wZk85Nl4tMBUu56/6VSESkQI+xQV1CG0qZS+rMmin7qWOHq/rrMYouwqqTvsI9w2cpYkL9Ki4bhQ&#10;Y0urmsr/4mgVbM1Glq/bv8Oq+NwZ8zFf294mSj0+DMt3EIGGcA/f2l9awewZrl/iD5DZ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qC4jDAAAA2wAAAA8AAAAAAAAAAAAA&#10;AAAAoQIAAGRycy9kb3ducmV2LnhtbFBLBQYAAAAABAAEAPkAAACRAwAAAAA=&#10;" strokecolor="#f3c" strokeweight="4.5pt">
                    <v:stroke dashstyle="3 1" joinstyle="miter"/>
                  </v:line>
                </v:group>
                <v:shape id="Freeform 5120" o:spid="_x0000_s1046" style="position:absolute;top:13112;width:32004;height:15049;visibility:visible;mso-wrap-style:square;v-text-anchor:middle" coordsize="3200400,1504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h+EMMA&#10;AADdAAAADwAAAGRycy9kb3ducmV2LnhtbERPy2rCQBTdC/7DcAvd6SRCS42OUgWl1IX4pMvbzDWJ&#10;Zu7EzDTGv3cWBZeH8x5PW1OKhmpXWFYQ9yMQxKnVBWcK9rtF7wOE88gaS8uk4E4OppNuZ4yJtjfe&#10;ULP1mQgh7BJUkHtfJVK6NCeDrm8r4sCdbG3QB1hnUtd4C+GmlIMoepcGCw4NOVY0zym9bP+MguHq&#10;FF/deW6Xs8Pv+vh9/imxsUq9vrSfIxCeWv8U/7u/tIK3eBD2hzfhCcj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8h+EMMAAADdAAAADwAAAAAAAAAAAAAAAACYAgAAZHJzL2Rv&#10;d25yZXYueG1sUEsFBgAAAAAEAAQA9QAAAIgDAAAAAA==&#10;" path="m,c79375,31750,158750,63500,314325,133350v155575,69850,331788,184150,619125,285750c1220787,520700,1660525,561975,2038350,742950v377825,180975,769937,471487,1162050,762000e" filled="f" strokecolor="#f3c" strokeweight="4.5pt">
                  <v:stroke dashstyle="3 1" joinstyle="miter"/>
                  <v:path arrowok="t" o:connecttype="custom" o:connectlocs="0,0;314325,133350;933450,419100;2038350,742950;3200400,1504950" o:connectangles="0,0,0,0,0"/>
                </v:shape>
              </v:group>
            </w:pict>
          </mc:Fallback>
        </mc:AlternateContent>
      </w:r>
      <w:r w:rsidRPr="00DC0701">
        <w:rPr>
          <w:rFonts w:ascii="Times New Roman" w:hAnsi="Times New Roman" w:cs="Times New Roman"/>
          <w:noProof/>
          <w:sz w:val="24"/>
          <w:szCs w:val="24"/>
        </w:rPr>
        <w:drawing>
          <wp:inline distT="0" distB="0" distL="0" distR="0" wp14:anchorId="41620DB5" wp14:editId="69B4AD6C">
            <wp:extent cx="4248481" cy="3226071"/>
            <wp:effectExtent l="0" t="0" r="0" b="0"/>
            <wp:docPr id="14" name="Picture 14" descr="The correlator g1(q, t) for T = 263, 255, 250, 248, 246 and 243[emsp14]K. The inset reports the power spectral density (PSD), S(q, [ohgr]), measured at the same temper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correlator g1(q, t) for T = 263, 255, 250, 248, 246 and 243[emsp14]K. The inset reports the power spectral density (PSD), S(q, [ohgr]), measured at the same temperatures."/>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183"/>
                    <a:stretch/>
                  </pic:blipFill>
                  <pic:spPr bwMode="auto">
                    <a:xfrm>
                      <a:off x="0" y="0"/>
                      <a:ext cx="4265051" cy="3238653"/>
                    </a:xfrm>
                    <a:prstGeom prst="rect">
                      <a:avLst/>
                    </a:prstGeom>
                    <a:noFill/>
                    <a:ln>
                      <a:noFill/>
                    </a:ln>
                    <a:extLst>
                      <a:ext uri="{53640926-AAD7-44D8-BBD7-CCE9431645EC}">
                        <a14:shadowObscured xmlns:a14="http://schemas.microsoft.com/office/drawing/2010/main"/>
                      </a:ext>
                    </a:extLst>
                  </pic:spPr>
                </pic:pic>
              </a:graphicData>
            </a:graphic>
          </wp:inline>
        </w:drawing>
      </w:r>
    </w:p>
    <w:p w14:paraId="311B8C96" w14:textId="0C4FBBCA" w:rsidR="00245290" w:rsidRPr="00DC0701" w:rsidRDefault="00245290" w:rsidP="000655D5">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 xml:space="preserve">Figure </w:t>
      </w:r>
      <w:r w:rsidR="00053CBE" w:rsidRPr="00DC0701">
        <w:rPr>
          <w:rFonts w:ascii="Times New Roman" w:hAnsi="Times New Roman" w:cs="Times New Roman"/>
          <w:noProof/>
          <w:sz w:val="24"/>
          <w:szCs w:val="24"/>
        </w:rPr>
        <w:t>(</w:t>
      </w:r>
      <w:r w:rsidRPr="00DC0701">
        <w:rPr>
          <w:rFonts w:ascii="Times New Roman" w:hAnsi="Times New Roman" w:cs="Times New Roman"/>
          <w:noProof/>
          <w:sz w:val="24"/>
          <w:szCs w:val="24"/>
        </w:rPr>
        <w:t>2-</w:t>
      </w:r>
      <w:r w:rsidR="00DB235A" w:rsidRPr="00DC0701">
        <w:rPr>
          <w:rFonts w:ascii="Times New Roman" w:hAnsi="Times New Roman" w:cs="Times New Roman"/>
          <w:noProof/>
          <w:sz w:val="24"/>
          <w:szCs w:val="24"/>
        </w:rPr>
        <w:t>7</w:t>
      </w:r>
      <w:r w:rsidR="00053CBE" w:rsidRPr="00DC0701">
        <w:rPr>
          <w:rFonts w:ascii="Times New Roman" w:hAnsi="Times New Roman" w:cs="Times New Roman"/>
          <w:noProof/>
          <w:sz w:val="24"/>
          <w:szCs w:val="24"/>
        </w:rPr>
        <w:t>)</w:t>
      </w:r>
      <w:r w:rsidRPr="00DC0701">
        <w:rPr>
          <w:rFonts w:ascii="Times New Roman" w:hAnsi="Times New Roman" w:cs="Times New Roman"/>
          <w:noProof/>
          <w:sz w:val="24"/>
          <w:szCs w:val="24"/>
        </w:rPr>
        <w:t xml:space="preserve">. Example of how a stretched correlation function is formed. The pink dashed line is an example of the real function that would be seen upon combining all of the other </w:t>
      </w:r>
      <w:r w:rsidR="004B3C92" w:rsidRPr="00DC0701">
        <w:rPr>
          <w:rFonts w:ascii="Times New Roman" w:hAnsi="Times New Roman" w:cs="Times New Roman"/>
          <w:noProof/>
          <w:sz w:val="24"/>
          <w:szCs w:val="24"/>
        </w:rPr>
        <w:t>pictured</w:t>
      </w:r>
      <w:r w:rsidRPr="00DC0701">
        <w:rPr>
          <w:rFonts w:ascii="Times New Roman" w:hAnsi="Times New Roman" w:cs="Times New Roman"/>
          <w:noProof/>
          <w:sz w:val="24"/>
          <w:szCs w:val="24"/>
        </w:rPr>
        <w:t xml:space="preserve"> decays. With polydisperse samples the decay function becomes stretched. </w:t>
      </w:r>
      <w:r w:rsidR="004B3C92" w:rsidRPr="00DC0701">
        <w:rPr>
          <w:rFonts w:ascii="Times New Roman" w:hAnsi="Times New Roman" w:cs="Times New Roman"/>
          <w:noProof/>
          <w:sz w:val="24"/>
          <w:szCs w:val="24"/>
        </w:rPr>
        <w:t>(Figure m</w:t>
      </w:r>
      <w:r w:rsidRPr="00DC0701">
        <w:rPr>
          <w:rFonts w:ascii="Times New Roman" w:hAnsi="Times New Roman" w:cs="Times New Roman"/>
          <w:noProof/>
          <w:sz w:val="24"/>
          <w:szCs w:val="24"/>
        </w:rPr>
        <w:t>odifi</w:t>
      </w:r>
      <w:r w:rsidR="00C704AB" w:rsidRPr="00DC0701">
        <w:rPr>
          <w:rFonts w:ascii="Times New Roman" w:hAnsi="Times New Roman" w:cs="Times New Roman"/>
          <w:noProof/>
          <w:sz w:val="24"/>
          <w:szCs w:val="24"/>
        </w:rPr>
        <w:t>ed from Mallamace et al.</w:t>
      </w:r>
      <w:r w:rsidR="004B3C92" w:rsidRPr="00DC0701">
        <w:rPr>
          <w:rFonts w:ascii="Times New Roman" w:hAnsi="Times New Roman" w:cs="Times New Roman"/>
          <w:noProof/>
          <w:sz w:val="24"/>
          <w:szCs w:val="24"/>
          <w:vertAlign w:val="superscript"/>
        </w:rPr>
        <w:t>9</w:t>
      </w:r>
      <w:r w:rsidR="00AB6018">
        <w:rPr>
          <w:rFonts w:ascii="Times New Roman" w:hAnsi="Times New Roman" w:cs="Times New Roman"/>
          <w:noProof/>
          <w:sz w:val="24"/>
          <w:szCs w:val="24"/>
          <w:vertAlign w:val="superscript"/>
        </w:rPr>
        <w:t>9</w:t>
      </w:r>
      <w:r w:rsidR="004B3C92" w:rsidRPr="00DC0701">
        <w:rPr>
          <w:rFonts w:ascii="Times New Roman" w:hAnsi="Times New Roman" w:cs="Times New Roman"/>
          <w:noProof/>
          <w:sz w:val="24"/>
          <w:szCs w:val="24"/>
          <w:vertAlign w:val="superscript"/>
        </w:rPr>
        <w:t xml:space="preserve"> </w:t>
      </w:r>
      <w:r w:rsidR="004B3C92" w:rsidRPr="00DC0701">
        <w:rPr>
          <w:rFonts w:ascii="Times New Roman" w:hAnsi="Times New Roman" w:cs="Times New Roman"/>
          <w:noProof/>
          <w:sz w:val="24"/>
          <w:szCs w:val="24"/>
        </w:rPr>
        <w:t>)</w:t>
      </w:r>
    </w:p>
    <w:p w14:paraId="7C8A5345" w14:textId="77777777" w:rsidR="00D615F7" w:rsidRPr="00DC0701" w:rsidRDefault="00D615F7" w:rsidP="000655D5">
      <w:pPr>
        <w:spacing w:after="0" w:line="360" w:lineRule="auto"/>
        <w:rPr>
          <w:rFonts w:ascii="Times New Roman" w:hAnsi="Times New Roman" w:cs="Times New Roman"/>
          <w:noProof/>
          <w:sz w:val="24"/>
          <w:szCs w:val="24"/>
        </w:rPr>
      </w:pPr>
    </w:p>
    <w:p w14:paraId="06CD30ED" w14:textId="77777777" w:rsidR="00253FD8" w:rsidRPr="00DC0701" w:rsidRDefault="00253FD8" w:rsidP="00253FD8">
      <w:pPr>
        <w:spacing w:after="0" w:line="360" w:lineRule="auto"/>
        <w:rPr>
          <w:rFonts w:ascii="Times New Roman" w:hAnsi="Times New Roman" w:cs="Times New Roman"/>
          <w:noProof/>
          <w:sz w:val="24"/>
          <w:szCs w:val="24"/>
        </w:rPr>
      </w:pPr>
    </w:p>
    <w:p w14:paraId="0BC4AC08" w14:textId="6D88ED93" w:rsidR="00245290" w:rsidRPr="00DC0701" w:rsidRDefault="00245290" w:rsidP="00253FD8">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 xml:space="preserve">2-4). </w:t>
      </w:r>
      <w:r w:rsidRPr="00DC0701">
        <w:rPr>
          <w:rFonts w:ascii="Times New Roman" w:hAnsi="Times New Roman" w:cs="Times New Roman"/>
          <w:sz w:val="24"/>
          <w:szCs w:val="24"/>
        </w:rPr>
        <w:t xml:space="preserve">Characterization with </w:t>
      </w:r>
      <w:r w:rsidRPr="00DC0701">
        <w:rPr>
          <w:rFonts w:ascii="Times New Roman" w:hAnsi="Times New Roman" w:cs="Times New Roman"/>
          <w:noProof/>
          <w:sz w:val="24"/>
          <w:szCs w:val="24"/>
        </w:rPr>
        <w:t>Atomic Force Microscopy.</w:t>
      </w:r>
    </w:p>
    <w:p w14:paraId="19E17FFA" w14:textId="77777777" w:rsidR="000655D5" w:rsidRPr="00DC0701" w:rsidRDefault="000655D5" w:rsidP="00253FD8">
      <w:pPr>
        <w:spacing w:after="0" w:line="360" w:lineRule="auto"/>
        <w:ind w:firstLine="720"/>
        <w:rPr>
          <w:rFonts w:ascii="Times New Roman" w:hAnsi="Times New Roman" w:cs="Times New Roman"/>
          <w:noProof/>
          <w:sz w:val="24"/>
          <w:szCs w:val="24"/>
        </w:rPr>
      </w:pPr>
    </w:p>
    <w:p w14:paraId="13086E86" w14:textId="6B4569D0" w:rsidR="00245290" w:rsidRPr="00DC0701" w:rsidRDefault="00245290" w:rsidP="000655D5">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noProof/>
          <w:sz w:val="24"/>
          <w:szCs w:val="24"/>
        </w:rPr>
        <w:t xml:space="preserve">The third technique used to characterize properties of the nanogel particles was Atomic Force Microscopy (AFM). AFM is a technique that is frequently used to complement DLS. It is used to measure the topology of deposited particles and other surfaces. When studying the characteristics of  particles it can determine their size, dispersity and height among others.  Although the sample size measured by the technique is small, the main advantage of using AFM </w:t>
      </w:r>
      <w:r w:rsidRPr="00DC0701">
        <w:rPr>
          <w:rFonts w:ascii="Times New Roman" w:hAnsi="Times New Roman" w:cs="Times New Roman"/>
          <w:noProof/>
          <w:sz w:val="24"/>
          <w:szCs w:val="24"/>
        </w:rPr>
        <w:lastRenderedPageBreak/>
        <w:t>is that it obtains an image of the sample for visual inspection. Additionally, the image resolution can be on the atomic scale making</w:t>
      </w:r>
      <w:r w:rsidR="007D6168" w:rsidRPr="00DC0701">
        <w:rPr>
          <w:rFonts w:ascii="Times New Roman" w:hAnsi="Times New Roman" w:cs="Times New Roman"/>
          <w:noProof/>
          <w:sz w:val="24"/>
          <w:szCs w:val="24"/>
        </w:rPr>
        <w:t xml:space="preserve"> the technique very accurate.</w:t>
      </w:r>
      <w:r w:rsidR="00AB6018">
        <w:rPr>
          <w:rFonts w:ascii="Times New Roman" w:hAnsi="Times New Roman" w:cs="Times New Roman"/>
          <w:noProof/>
          <w:sz w:val="24"/>
          <w:szCs w:val="24"/>
          <w:vertAlign w:val="superscript"/>
        </w:rPr>
        <w:t>100</w:t>
      </w:r>
    </w:p>
    <w:p w14:paraId="4584C653" w14:textId="59A56EA8" w:rsidR="00245290" w:rsidRPr="00DC0701" w:rsidRDefault="00245290" w:rsidP="002E7C1C">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noProof/>
          <w:sz w:val="24"/>
          <w:szCs w:val="24"/>
        </w:rPr>
        <w:t xml:space="preserve">AFM works by scanning the surface of a sample with a nanosized instrumental tip </w:t>
      </w:r>
      <w:r w:rsidR="00E91019" w:rsidRPr="00DC0701">
        <w:rPr>
          <w:rFonts w:ascii="Times New Roman" w:hAnsi="Times New Roman" w:cs="Times New Roman"/>
          <w:noProof/>
          <w:sz w:val="24"/>
          <w:szCs w:val="24"/>
        </w:rPr>
        <w:t xml:space="preserve">attached to a flexible cantilever </w:t>
      </w:r>
      <w:r w:rsidRPr="00DC0701">
        <w:rPr>
          <w:rFonts w:ascii="Times New Roman" w:hAnsi="Times New Roman" w:cs="Times New Roman"/>
          <w:noProof/>
          <w:sz w:val="24"/>
          <w:szCs w:val="24"/>
        </w:rPr>
        <w:t xml:space="preserve">to </w:t>
      </w:r>
      <w:r w:rsidR="00C77BB1" w:rsidRPr="00DC0701">
        <w:rPr>
          <w:rFonts w:ascii="Times New Roman" w:hAnsi="Times New Roman" w:cs="Times New Roman"/>
          <w:noProof/>
          <w:sz w:val="24"/>
          <w:szCs w:val="24"/>
        </w:rPr>
        <w:t xml:space="preserve">determine the sample’s topography. </w:t>
      </w:r>
      <w:r w:rsidR="00746F8D" w:rsidRPr="00DC0701">
        <w:rPr>
          <w:rFonts w:ascii="Times New Roman" w:hAnsi="Times New Roman" w:cs="Times New Roman"/>
          <w:noProof/>
          <w:sz w:val="24"/>
          <w:szCs w:val="24"/>
        </w:rPr>
        <w:t>Attractive and repulsive f</w:t>
      </w:r>
      <w:r w:rsidR="00C77BB1" w:rsidRPr="00DC0701">
        <w:rPr>
          <w:rFonts w:ascii="Times New Roman" w:hAnsi="Times New Roman" w:cs="Times New Roman"/>
          <w:noProof/>
          <w:sz w:val="24"/>
          <w:szCs w:val="24"/>
        </w:rPr>
        <w:t>orces between the tip and sample cause deflection of the tip</w:t>
      </w:r>
      <w:r w:rsidR="00E91019" w:rsidRPr="00DC0701">
        <w:rPr>
          <w:rFonts w:ascii="Times New Roman" w:hAnsi="Times New Roman" w:cs="Times New Roman"/>
          <w:noProof/>
          <w:sz w:val="24"/>
          <w:szCs w:val="24"/>
        </w:rPr>
        <w:t xml:space="preserve"> duing scanning</w:t>
      </w:r>
      <w:r w:rsidR="00746F8D" w:rsidRPr="00DC0701">
        <w:rPr>
          <w:rFonts w:ascii="Times New Roman" w:hAnsi="Times New Roman" w:cs="Times New Roman"/>
          <w:noProof/>
          <w:sz w:val="24"/>
          <w:szCs w:val="24"/>
        </w:rPr>
        <w:t>. This deflection</w:t>
      </w:r>
      <w:r w:rsidR="00C77BB1" w:rsidRPr="00DC0701">
        <w:rPr>
          <w:rFonts w:ascii="Times New Roman" w:hAnsi="Times New Roman" w:cs="Times New Roman"/>
          <w:noProof/>
          <w:sz w:val="24"/>
          <w:szCs w:val="24"/>
        </w:rPr>
        <w:t xml:space="preserve"> is measured by a laser that is reflected off of the tip onto a detector. </w:t>
      </w:r>
      <w:r w:rsidR="00E91019" w:rsidRPr="00DC0701">
        <w:rPr>
          <w:rFonts w:ascii="Times New Roman" w:hAnsi="Times New Roman" w:cs="Times New Roman"/>
          <w:noProof/>
          <w:sz w:val="24"/>
          <w:szCs w:val="24"/>
        </w:rPr>
        <w:t xml:space="preserve">Therefore, changes in tip </w:t>
      </w:r>
      <w:r w:rsidR="00746F8D" w:rsidRPr="00DC0701">
        <w:rPr>
          <w:rFonts w:ascii="Times New Roman" w:hAnsi="Times New Roman" w:cs="Times New Roman"/>
          <w:noProof/>
          <w:sz w:val="24"/>
          <w:szCs w:val="24"/>
        </w:rPr>
        <w:t>deflection</w:t>
      </w:r>
      <w:r w:rsidR="00E91019" w:rsidRPr="00DC0701">
        <w:rPr>
          <w:rFonts w:ascii="Times New Roman" w:hAnsi="Times New Roman" w:cs="Times New Roman"/>
          <w:noProof/>
          <w:sz w:val="24"/>
          <w:szCs w:val="24"/>
        </w:rPr>
        <w:t xml:space="preserve"> may be detected and interpreted as topography of the sample.</w:t>
      </w:r>
      <w:r w:rsidR="00AB6018">
        <w:rPr>
          <w:rFonts w:ascii="Times New Roman" w:hAnsi="Times New Roman" w:cs="Times New Roman"/>
          <w:noProof/>
          <w:sz w:val="24"/>
          <w:szCs w:val="24"/>
          <w:vertAlign w:val="superscript"/>
        </w:rPr>
        <w:t>100</w:t>
      </w:r>
      <w:r w:rsidRPr="00DC0701">
        <w:rPr>
          <w:rFonts w:ascii="Times New Roman" w:hAnsi="Times New Roman" w:cs="Times New Roman"/>
          <w:noProof/>
          <w:sz w:val="24"/>
          <w:szCs w:val="24"/>
        </w:rPr>
        <w:t xml:space="preserve"> </w:t>
      </w:r>
      <w:r w:rsidR="00746F8D" w:rsidRPr="00DC0701">
        <w:rPr>
          <w:rFonts w:ascii="Times New Roman" w:hAnsi="Times New Roman" w:cs="Times New Roman"/>
          <w:noProof/>
          <w:sz w:val="24"/>
          <w:szCs w:val="24"/>
        </w:rPr>
        <w:t>In AFM, t</w:t>
      </w:r>
      <w:r w:rsidRPr="00DC0701">
        <w:rPr>
          <w:rFonts w:ascii="Times New Roman" w:hAnsi="Times New Roman" w:cs="Times New Roman"/>
          <w:noProof/>
          <w:sz w:val="24"/>
          <w:szCs w:val="24"/>
        </w:rPr>
        <w:t xml:space="preserve">he type of material and size of the tip </w:t>
      </w:r>
      <w:r w:rsidR="00746F8D" w:rsidRPr="00DC0701">
        <w:rPr>
          <w:rFonts w:ascii="Times New Roman" w:hAnsi="Times New Roman" w:cs="Times New Roman"/>
          <w:noProof/>
          <w:sz w:val="24"/>
          <w:szCs w:val="24"/>
        </w:rPr>
        <w:t xml:space="preserve">used </w:t>
      </w:r>
      <w:r w:rsidRPr="00DC0701">
        <w:rPr>
          <w:rFonts w:ascii="Times New Roman" w:hAnsi="Times New Roman" w:cs="Times New Roman"/>
          <w:noProof/>
          <w:sz w:val="24"/>
          <w:szCs w:val="24"/>
        </w:rPr>
        <w:t>determines th</w:t>
      </w:r>
      <w:r w:rsidR="007D6168" w:rsidRPr="00DC0701">
        <w:rPr>
          <w:rFonts w:ascii="Times New Roman" w:hAnsi="Times New Roman" w:cs="Times New Roman"/>
          <w:noProof/>
          <w:sz w:val="24"/>
          <w:szCs w:val="24"/>
        </w:rPr>
        <w:t>e resolution of the image.</w:t>
      </w:r>
      <w:r w:rsidR="007D6168" w:rsidRPr="00DC0701">
        <w:rPr>
          <w:rFonts w:ascii="Times New Roman" w:hAnsi="Times New Roman" w:cs="Times New Roman"/>
          <w:noProof/>
          <w:sz w:val="24"/>
          <w:szCs w:val="24"/>
          <w:vertAlign w:val="superscript"/>
        </w:rPr>
        <w:t>10</w:t>
      </w:r>
      <w:r w:rsidR="00AB6018">
        <w:rPr>
          <w:rFonts w:ascii="Times New Roman" w:hAnsi="Times New Roman" w:cs="Times New Roman"/>
          <w:noProof/>
          <w:sz w:val="24"/>
          <w:szCs w:val="24"/>
          <w:vertAlign w:val="superscript"/>
        </w:rPr>
        <w:t>1</w:t>
      </w:r>
      <w:r w:rsidRPr="00DC0701">
        <w:rPr>
          <w:rFonts w:ascii="Times New Roman" w:hAnsi="Times New Roman" w:cs="Times New Roman"/>
          <w:noProof/>
          <w:sz w:val="24"/>
          <w:szCs w:val="24"/>
        </w:rPr>
        <w:t xml:space="preserve"> Here, a silicon tip of  &lt;10 nm in diameter was used for imaging. </w:t>
      </w:r>
    </w:p>
    <w:p w14:paraId="11B9281C" w14:textId="375FE1A1" w:rsidR="00245290" w:rsidRPr="00DC0701" w:rsidRDefault="00245290" w:rsidP="002E7C1C">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noProof/>
          <w:sz w:val="24"/>
          <w:szCs w:val="24"/>
        </w:rPr>
        <w:t>There are several different modes that can be used to measure a sample with AFM. These are</w:t>
      </w:r>
      <w:r w:rsidR="00AC3CAA" w:rsidRPr="00DC0701">
        <w:rPr>
          <w:rFonts w:ascii="Times New Roman" w:hAnsi="Times New Roman" w:cs="Times New Roman"/>
          <w:noProof/>
          <w:sz w:val="24"/>
          <w:szCs w:val="24"/>
        </w:rPr>
        <w:t xml:space="preserve"> demonstrated in Figure 2-8 and are known as</w:t>
      </w:r>
      <w:r w:rsidRPr="00DC0701">
        <w:rPr>
          <w:rFonts w:ascii="Times New Roman" w:hAnsi="Times New Roman" w:cs="Times New Roman"/>
          <w:noProof/>
          <w:sz w:val="24"/>
          <w:szCs w:val="24"/>
        </w:rPr>
        <w:t>: contact, non-contact, and tapping. Contact mode maps topography</w:t>
      </w:r>
      <w:r w:rsidR="00554939" w:rsidRPr="00DC0701">
        <w:rPr>
          <w:rFonts w:ascii="Times New Roman" w:hAnsi="Times New Roman" w:cs="Times New Roman"/>
          <w:noProof/>
          <w:sz w:val="24"/>
          <w:szCs w:val="24"/>
        </w:rPr>
        <w:t xml:space="preserve"> by dragging the tip</w:t>
      </w:r>
      <w:r w:rsidRPr="00DC0701">
        <w:rPr>
          <w:rFonts w:ascii="Times New Roman" w:hAnsi="Times New Roman" w:cs="Times New Roman"/>
          <w:noProof/>
          <w:sz w:val="24"/>
          <w:szCs w:val="24"/>
        </w:rPr>
        <w:t xml:space="preserve"> along </w:t>
      </w:r>
      <w:r w:rsidR="002F25EF" w:rsidRPr="00DC0701">
        <w:rPr>
          <w:rFonts w:ascii="Times New Roman" w:hAnsi="Times New Roman" w:cs="Times New Roman"/>
          <w:noProof/>
          <w:sz w:val="24"/>
          <w:szCs w:val="24"/>
        </w:rPr>
        <w:t xml:space="preserve">the sample </w:t>
      </w:r>
      <w:r w:rsidRPr="00DC0701">
        <w:rPr>
          <w:rFonts w:ascii="Times New Roman" w:hAnsi="Times New Roman" w:cs="Times New Roman"/>
          <w:noProof/>
          <w:sz w:val="24"/>
          <w:szCs w:val="24"/>
        </w:rPr>
        <w:t>surface. Forces between the sample and tip measured in this mode are repulsive. The second mode, non-contact, modulates the tip at a resonance fr</w:t>
      </w:r>
      <w:r w:rsidR="002F25EF" w:rsidRPr="00DC0701">
        <w:rPr>
          <w:rFonts w:ascii="Times New Roman" w:hAnsi="Times New Roman" w:cs="Times New Roman"/>
          <w:noProof/>
          <w:sz w:val="24"/>
          <w:szCs w:val="24"/>
        </w:rPr>
        <w:t>e</w:t>
      </w:r>
      <w:r w:rsidRPr="00DC0701">
        <w:rPr>
          <w:rFonts w:ascii="Times New Roman" w:hAnsi="Times New Roman" w:cs="Times New Roman"/>
          <w:noProof/>
          <w:sz w:val="24"/>
          <w:szCs w:val="24"/>
        </w:rPr>
        <w:t xml:space="preserve">quency and monitors </w:t>
      </w:r>
      <w:r w:rsidR="00DD51B4" w:rsidRPr="00DC0701">
        <w:rPr>
          <w:rFonts w:ascii="Times New Roman" w:hAnsi="Times New Roman" w:cs="Times New Roman"/>
          <w:noProof/>
          <w:sz w:val="24"/>
          <w:szCs w:val="24"/>
        </w:rPr>
        <w:t xml:space="preserve">any </w:t>
      </w:r>
      <w:r w:rsidRPr="00DC0701">
        <w:rPr>
          <w:rFonts w:ascii="Times New Roman" w:hAnsi="Times New Roman" w:cs="Times New Roman"/>
          <w:noProof/>
          <w:sz w:val="24"/>
          <w:szCs w:val="24"/>
        </w:rPr>
        <w:t xml:space="preserve">changes due to attractive force interactions with the sample. As the frequency </w:t>
      </w:r>
      <w:r w:rsidR="001069EE" w:rsidRPr="00DC0701">
        <w:rPr>
          <w:rFonts w:ascii="Times New Roman" w:hAnsi="Times New Roman" w:cs="Times New Roman"/>
          <w:noProof/>
          <w:sz w:val="24"/>
          <w:szCs w:val="24"/>
        </w:rPr>
        <w:t xml:space="preserve">and amplitude </w:t>
      </w:r>
      <w:r w:rsidR="001720C2" w:rsidRPr="00DC0701">
        <w:rPr>
          <w:rFonts w:ascii="Times New Roman" w:hAnsi="Times New Roman" w:cs="Times New Roman"/>
          <w:noProof/>
          <w:sz w:val="24"/>
          <w:szCs w:val="24"/>
        </w:rPr>
        <w:t xml:space="preserve">of the tip </w:t>
      </w:r>
      <w:r w:rsidRPr="00DC0701">
        <w:rPr>
          <w:rFonts w:ascii="Times New Roman" w:hAnsi="Times New Roman" w:cs="Times New Roman"/>
          <w:noProof/>
          <w:sz w:val="24"/>
          <w:szCs w:val="24"/>
        </w:rPr>
        <w:t>changes</w:t>
      </w:r>
      <w:r w:rsidR="001720C2" w:rsidRPr="00DC0701">
        <w:rPr>
          <w:rFonts w:ascii="Times New Roman" w:hAnsi="Times New Roman" w:cs="Times New Roman"/>
          <w:noProof/>
          <w:sz w:val="24"/>
          <w:szCs w:val="24"/>
        </w:rPr>
        <w:t xml:space="preserve"> due to force interactions</w:t>
      </w:r>
      <w:r w:rsidRPr="00DC0701">
        <w:rPr>
          <w:rFonts w:ascii="Times New Roman" w:hAnsi="Times New Roman" w:cs="Times New Roman"/>
          <w:noProof/>
          <w:sz w:val="24"/>
          <w:szCs w:val="24"/>
        </w:rPr>
        <w:t xml:space="preserve">, the computer adjusts the distance between the sample and tip so that the the frequency </w:t>
      </w:r>
      <w:r w:rsidR="001069EE" w:rsidRPr="00DC0701">
        <w:rPr>
          <w:rFonts w:ascii="Times New Roman" w:hAnsi="Times New Roman" w:cs="Times New Roman"/>
          <w:noProof/>
          <w:sz w:val="24"/>
          <w:szCs w:val="24"/>
        </w:rPr>
        <w:t>and amplitude</w:t>
      </w:r>
      <w:r w:rsidR="00DD51B4" w:rsidRPr="00DC0701">
        <w:rPr>
          <w:rFonts w:ascii="Times New Roman" w:hAnsi="Times New Roman" w:cs="Times New Roman"/>
          <w:noProof/>
          <w:sz w:val="24"/>
          <w:szCs w:val="24"/>
        </w:rPr>
        <w:t xml:space="preserve"> </w:t>
      </w:r>
      <w:r w:rsidRPr="00DC0701">
        <w:rPr>
          <w:rFonts w:ascii="Times New Roman" w:hAnsi="Times New Roman" w:cs="Times New Roman"/>
          <w:noProof/>
          <w:sz w:val="24"/>
          <w:szCs w:val="24"/>
        </w:rPr>
        <w:t>remains constant durin</w:t>
      </w:r>
      <w:r w:rsidR="00AC3CAA" w:rsidRPr="00DC0701">
        <w:rPr>
          <w:rFonts w:ascii="Times New Roman" w:hAnsi="Times New Roman" w:cs="Times New Roman"/>
          <w:noProof/>
          <w:sz w:val="24"/>
          <w:szCs w:val="24"/>
        </w:rPr>
        <w:t>g</w:t>
      </w:r>
      <w:r w:rsidRPr="00DC0701">
        <w:rPr>
          <w:rFonts w:ascii="Times New Roman" w:hAnsi="Times New Roman" w:cs="Times New Roman"/>
          <w:noProof/>
          <w:sz w:val="24"/>
          <w:szCs w:val="24"/>
        </w:rPr>
        <w:t xml:space="preserve"> scanning. This mode keeps the tip very close to the sample so that </w:t>
      </w:r>
      <w:r w:rsidR="001720C2" w:rsidRPr="00DC0701">
        <w:rPr>
          <w:rFonts w:ascii="Times New Roman" w:hAnsi="Times New Roman" w:cs="Times New Roman"/>
          <w:noProof/>
          <w:sz w:val="24"/>
          <w:szCs w:val="24"/>
        </w:rPr>
        <w:t>the</w:t>
      </w:r>
      <w:r w:rsidRPr="00DC0701">
        <w:rPr>
          <w:rFonts w:ascii="Times New Roman" w:hAnsi="Times New Roman" w:cs="Times New Roman"/>
          <w:noProof/>
          <w:sz w:val="24"/>
          <w:szCs w:val="24"/>
        </w:rPr>
        <w:t xml:space="preserve"> force interactions between them are still measured even th</w:t>
      </w:r>
      <w:r w:rsidR="007D6168" w:rsidRPr="00DC0701">
        <w:rPr>
          <w:rFonts w:ascii="Times New Roman" w:hAnsi="Times New Roman" w:cs="Times New Roman"/>
          <w:noProof/>
          <w:sz w:val="24"/>
          <w:szCs w:val="24"/>
        </w:rPr>
        <w:t>ough no contact is made.</w:t>
      </w:r>
      <w:r w:rsidR="007D6168" w:rsidRPr="00DC0701">
        <w:rPr>
          <w:rFonts w:ascii="Times New Roman" w:hAnsi="Times New Roman" w:cs="Times New Roman"/>
          <w:noProof/>
          <w:sz w:val="24"/>
          <w:szCs w:val="24"/>
          <w:vertAlign w:val="superscript"/>
        </w:rPr>
        <w:t>10</w:t>
      </w:r>
      <w:r w:rsidR="00AB6018">
        <w:rPr>
          <w:rFonts w:ascii="Times New Roman" w:hAnsi="Times New Roman" w:cs="Times New Roman"/>
          <w:noProof/>
          <w:sz w:val="24"/>
          <w:szCs w:val="24"/>
          <w:vertAlign w:val="superscript"/>
        </w:rPr>
        <w:t>2</w:t>
      </w:r>
      <w:r w:rsidRPr="00DC0701">
        <w:rPr>
          <w:rFonts w:ascii="Times New Roman" w:hAnsi="Times New Roman" w:cs="Times New Roman"/>
          <w:noProof/>
          <w:sz w:val="24"/>
          <w:szCs w:val="24"/>
        </w:rPr>
        <w:t xml:space="preserve"> The third mode, Tapping, or intermittent contact mode, is achieved by applying force such that the tip goes in and out of the non-contact and contact mode regions.Therefore in tapping mode both attractive and repulsive </w:t>
      </w:r>
      <w:r w:rsidR="001720C2" w:rsidRPr="00DC0701">
        <w:rPr>
          <w:rFonts w:ascii="Times New Roman" w:hAnsi="Times New Roman" w:cs="Times New Roman"/>
          <w:noProof/>
          <w:sz w:val="24"/>
          <w:szCs w:val="24"/>
        </w:rPr>
        <w:t xml:space="preserve">force </w:t>
      </w:r>
      <w:r w:rsidRPr="00DC0701">
        <w:rPr>
          <w:rFonts w:ascii="Times New Roman" w:hAnsi="Times New Roman" w:cs="Times New Roman"/>
          <w:noProof/>
          <w:sz w:val="24"/>
          <w:szCs w:val="24"/>
        </w:rPr>
        <w:t xml:space="preserve">interactions are present between the sample and the tip. </w:t>
      </w:r>
    </w:p>
    <w:p w14:paraId="61A96F95" w14:textId="77777777" w:rsidR="00D615F7" w:rsidRPr="00DC0701" w:rsidRDefault="00D615F7" w:rsidP="000655D5">
      <w:pPr>
        <w:spacing w:after="0" w:line="360" w:lineRule="auto"/>
        <w:ind w:firstLine="720"/>
        <w:rPr>
          <w:rFonts w:ascii="Times New Roman" w:hAnsi="Times New Roman" w:cs="Times New Roman"/>
          <w:noProof/>
          <w:sz w:val="24"/>
          <w:szCs w:val="24"/>
        </w:rPr>
      </w:pPr>
    </w:p>
    <w:p w14:paraId="0744785E" w14:textId="77777777" w:rsidR="00245290" w:rsidRDefault="00245290" w:rsidP="000655D5">
      <w:pPr>
        <w:spacing w:after="0" w:line="360" w:lineRule="auto"/>
        <w:ind w:firstLine="720"/>
        <w:rPr>
          <w:rFonts w:ascii="Times New Roman" w:hAnsi="Times New Roman" w:cs="Times New Roman"/>
          <w:noProof/>
          <w:sz w:val="24"/>
          <w:szCs w:val="24"/>
        </w:rPr>
      </w:pPr>
    </w:p>
    <w:p w14:paraId="49C59354" w14:textId="77777777" w:rsidR="001931BF" w:rsidRDefault="001931BF" w:rsidP="000655D5">
      <w:pPr>
        <w:spacing w:after="0" w:line="360" w:lineRule="auto"/>
        <w:ind w:firstLine="720"/>
        <w:rPr>
          <w:rFonts w:ascii="Times New Roman" w:hAnsi="Times New Roman" w:cs="Times New Roman"/>
          <w:noProof/>
          <w:sz w:val="24"/>
          <w:szCs w:val="24"/>
        </w:rPr>
      </w:pPr>
    </w:p>
    <w:p w14:paraId="3BB1E584" w14:textId="77777777" w:rsidR="001931BF" w:rsidRDefault="001931BF" w:rsidP="000655D5">
      <w:pPr>
        <w:spacing w:after="0" w:line="360" w:lineRule="auto"/>
        <w:ind w:firstLine="720"/>
        <w:rPr>
          <w:rFonts w:ascii="Times New Roman" w:hAnsi="Times New Roman" w:cs="Times New Roman"/>
          <w:noProof/>
          <w:sz w:val="24"/>
          <w:szCs w:val="24"/>
        </w:rPr>
      </w:pPr>
    </w:p>
    <w:p w14:paraId="36CD56A0" w14:textId="77777777" w:rsidR="003A4D79" w:rsidRPr="00DC0701" w:rsidRDefault="003A4D79" w:rsidP="000655D5">
      <w:pPr>
        <w:spacing w:after="0" w:line="360" w:lineRule="auto"/>
        <w:ind w:firstLine="720"/>
        <w:rPr>
          <w:rFonts w:ascii="Times New Roman" w:hAnsi="Times New Roman" w:cs="Times New Roman"/>
          <w:noProof/>
          <w:sz w:val="24"/>
          <w:szCs w:val="24"/>
        </w:rPr>
      </w:pPr>
    </w:p>
    <w:p w14:paraId="68CA587B" w14:textId="77777777" w:rsidR="00245290" w:rsidRPr="00DC0701" w:rsidRDefault="00245290" w:rsidP="00D54F53">
      <w:pPr>
        <w:spacing w:line="360" w:lineRule="auto"/>
        <w:ind w:firstLine="720"/>
        <w:jc w:val="center"/>
        <w:rPr>
          <w:rFonts w:ascii="Times New Roman" w:hAnsi="Times New Roman" w:cs="Times New Roman"/>
          <w:noProof/>
          <w:sz w:val="24"/>
          <w:szCs w:val="24"/>
        </w:rPr>
      </w:pPr>
      <w:r w:rsidRPr="00DC0701">
        <w:rPr>
          <w:rFonts w:ascii="Times New Roman" w:hAnsi="Times New Roman" w:cs="Times New Roman"/>
          <w:noProof/>
          <w:sz w:val="24"/>
          <w:szCs w:val="24"/>
        </w:rPr>
        <w:lastRenderedPageBreak/>
        <w:drawing>
          <wp:inline distT="0" distB="0" distL="0" distR="0" wp14:anchorId="536DEBD0" wp14:editId="3AFC73C3">
            <wp:extent cx="4067175" cy="155864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M.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077023" cy="1562423"/>
                    </a:xfrm>
                    <a:prstGeom prst="rect">
                      <a:avLst/>
                    </a:prstGeom>
                  </pic:spPr>
                </pic:pic>
              </a:graphicData>
            </a:graphic>
          </wp:inline>
        </w:drawing>
      </w:r>
    </w:p>
    <w:p w14:paraId="082617C2" w14:textId="2E651750" w:rsidR="000655D5" w:rsidRPr="00DC0701" w:rsidRDefault="00245290" w:rsidP="00D42BDD">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Figure (2-</w:t>
      </w:r>
      <w:r w:rsidR="00DB235A" w:rsidRPr="00DC0701">
        <w:rPr>
          <w:rFonts w:ascii="Times New Roman" w:hAnsi="Times New Roman" w:cs="Times New Roman"/>
          <w:noProof/>
          <w:sz w:val="24"/>
          <w:szCs w:val="24"/>
        </w:rPr>
        <w:t>8</w:t>
      </w:r>
      <w:r w:rsidRPr="00DC0701">
        <w:rPr>
          <w:rFonts w:ascii="Times New Roman" w:hAnsi="Times New Roman" w:cs="Times New Roman"/>
          <w:noProof/>
          <w:sz w:val="24"/>
          <w:szCs w:val="24"/>
        </w:rPr>
        <w:t>). Example of the common scanning modes of AFM. (A) Represents contact mode, (B) Non-contact mode, and (C) Tapping mode where the tip oscilates in the Z direction as it scans.</w:t>
      </w:r>
    </w:p>
    <w:p w14:paraId="39B6E1A0" w14:textId="77777777" w:rsidR="00AC3CAA" w:rsidRPr="00DC0701" w:rsidRDefault="00AC3CAA" w:rsidP="000655D5">
      <w:pPr>
        <w:spacing w:after="0" w:line="360" w:lineRule="auto"/>
        <w:rPr>
          <w:rFonts w:ascii="Times New Roman" w:hAnsi="Times New Roman" w:cs="Times New Roman"/>
          <w:sz w:val="24"/>
          <w:szCs w:val="24"/>
        </w:rPr>
      </w:pPr>
    </w:p>
    <w:p w14:paraId="37FA9CCE" w14:textId="77777777" w:rsidR="00AC3CAA" w:rsidRPr="00DC0701" w:rsidRDefault="00AC3CAA" w:rsidP="000655D5">
      <w:pPr>
        <w:spacing w:after="0" w:line="360" w:lineRule="auto"/>
        <w:rPr>
          <w:rFonts w:ascii="Times New Roman" w:hAnsi="Times New Roman" w:cs="Times New Roman"/>
          <w:sz w:val="24"/>
          <w:szCs w:val="24"/>
        </w:rPr>
      </w:pPr>
    </w:p>
    <w:p w14:paraId="07725813" w14:textId="77777777" w:rsidR="00245290" w:rsidRPr="00DC0701" w:rsidRDefault="00245290" w:rsidP="000655D5">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2-5) Characterization with Small Angle Neutron Scattering.</w:t>
      </w:r>
    </w:p>
    <w:p w14:paraId="503A2B84" w14:textId="77777777" w:rsidR="000655D5" w:rsidRPr="00DC0701" w:rsidRDefault="000655D5" w:rsidP="000655D5">
      <w:pPr>
        <w:spacing w:after="0" w:line="360" w:lineRule="auto"/>
        <w:rPr>
          <w:rFonts w:ascii="Times New Roman" w:hAnsi="Times New Roman" w:cs="Times New Roman"/>
          <w:noProof/>
          <w:sz w:val="24"/>
          <w:szCs w:val="24"/>
        </w:rPr>
      </w:pPr>
    </w:p>
    <w:p w14:paraId="48A97BFC" w14:textId="146E0132" w:rsidR="00245290" w:rsidRPr="00DC0701" w:rsidRDefault="00245290" w:rsidP="000655D5">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Small Angle Neutron Scattering (SANS) is a technique </w:t>
      </w:r>
      <w:r w:rsidR="00823EE3" w:rsidRPr="00DC0701">
        <w:rPr>
          <w:rFonts w:ascii="Times New Roman" w:hAnsi="Times New Roman" w:cs="Times New Roman"/>
          <w:sz w:val="24"/>
          <w:szCs w:val="24"/>
        </w:rPr>
        <w:t>that works by measuring the</w:t>
      </w:r>
      <w:r w:rsidRPr="00DC0701">
        <w:rPr>
          <w:rFonts w:ascii="Times New Roman" w:hAnsi="Times New Roman" w:cs="Times New Roman"/>
          <w:sz w:val="24"/>
          <w:szCs w:val="24"/>
        </w:rPr>
        <w:t xml:space="preserve"> scattering signal </w:t>
      </w:r>
      <w:r w:rsidR="00823EE3" w:rsidRPr="00DC0701">
        <w:rPr>
          <w:rFonts w:ascii="Times New Roman" w:hAnsi="Times New Roman" w:cs="Times New Roman"/>
          <w:sz w:val="24"/>
          <w:szCs w:val="24"/>
        </w:rPr>
        <w:t xml:space="preserve">that </w:t>
      </w:r>
      <w:r w:rsidRPr="00DC0701">
        <w:rPr>
          <w:rFonts w:ascii="Times New Roman" w:hAnsi="Times New Roman" w:cs="Times New Roman"/>
          <w:sz w:val="24"/>
          <w:szCs w:val="24"/>
        </w:rPr>
        <w:t xml:space="preserve">originates from </w:t>
      </w:r>
      <w:r w:rsidR="007E5E43" w:rsidRPr="00DC0701">
        <w:rPr>
          <w:rFonts w:ascii="Times New Roman" w:hAnsi="Times New Roman" w:cs="Times New Roman"/>
          <w:sz w:val="24"/>
          <w:szCs w:val="24"/>
        </w:rPr>
        <w:t>interactions</w:t>
      </w:r>
      <w:r w:rsidR="001720C2" w:rsidRPr="00DC0701">
        <w:rPr>
          <w:rFonts w:ascii="Times New Roman" w:hAnsi="Times New Roman" w:cs="Times New Roman"/>
          <w:sz w:val="24"/>
          <w:szCs w:val="24"/>
        </w:rPr>
        <w:t xml:space="preserve"> between neutron</w:t>
      </w:r>
      <w:r w:rsidR="008220ED" w:rsidRPr="00DC0701">
        <w:rPr>
          <w:rFonts w:ascii="Times New Roman" w:hAnsi="Times New Roman" w:cs="Times New Roman"/>
          <w:sz w:val="24"/>
          <w:szCs w:val="24"/>
        </w:rPr>
        <w:t xml:space="preserve"> waves and </w:t>
      </w:r>
      <w:r w:rsidR="007E5E43" w:rsidRPr="00DC0701">
        <w:rPr>
          <w:rFonts w:ascii="Times New Roman" w:hAnsi="Times New Roman" w:cs="Times New Roman"/>
          <w:sz w:val="24"/>
          <w:szCs w:val="24"/>
        </w:rPr>
        <w:t xml:space="preserve">atomic nuclei of </w:t>
      </w:r>
      <w:r w:rsidR="008220ED" w:rsidRPr="00DC0701">
        <w:rPr>
          <w:rFonts w:ascii="Times New Roman" w:hAnsi="Times New Roman" w:cs="Times New Roman"/>
          <w:sz w:val="24"/>
          <w:szCs w:val="24"/>
        </w:rPr>
        <w:t xml:space="preserve">sample </w:t>
      </w:r>
      <w:r w:rsidR="007E5E43" w:rsidRPr="00DC0701">
        <w:rPr>
          <w:rFonts w:ascii="Times New Roman" w:hAnsi="Times New Roman" w:cs="Times New Roman"/>
          <w:sz w:val="24"/>
          <w:szCs w:val="24"/>
        </w:rPr>
        <w:t xml:space="preserve">matter. </w:t>
      </w:r>
      <w:r w:rsidR="00627786" w:rsidRPr="00DC0701">
        <w:rPr>
          <w:rFonts w:ascii="Times New Roman" w:hAnsi="Times New Roman" w:cs="Times New Roman"/>
          <w:sz w:val="24"/>
          <w:szCs w:val="24"/>
        </w:rPr>
        <w:t xml:space="preserve">This causes the </w:t>
      </w:r>
      <w:r w:rsidR="008220ED" w:rsidRPr="00DC0701">
        <w:rPr>
          <w:rFonts w:ascii="Times New Roman" w:hAnsi="Times New Roman" w:cs="Times New Roman"/>
          <w:sz w:val="24"/>
          <w:szCs w:val="24"/>
        </w:rPr>
        <w:t xml:space="preserve">resulting </w:t>
      </w:r>
      <w:r w:rsidR="00627786" w:rsidRPr="00DC0701">
        <w:rPr>
          <w:rFonts w:ascii="Times New Roman" w:hAnsi="Times New Roman" w:cs="Times New Roman"/>
          <w:sz w:val="24"/>
          <w:szCs w:val="24"/>
        </w:rPr>
        <w:t>scattering intensity to be</w:t>
      </w:r>
      <w:r w:rsidR="007E5E43" w:rsidRPr="00DC0701">
        <w:rPr>
          <w:rFonts w:ascii="Times New Roman" w:hAnsi="Times New Roman" w:cs="Times New Roman"/>
          <w:sz w:val="24"/>
          <w:szCs w:val="24"/>
        </w:rPr>
        <w:t xml:space="preserve"> dependent on the strength of the nucleus-neutron</w:t>
      </w:r>
      <w:r w:rsidR="00627786" w:rsidRPr="00DC0701">
        <w:rPr>
          <w:rFonts w:ascii="Times New Roman" w:hAnsi="Times New Roman" w:cs="Times New Roman"/>
          <w:sz w:val="24"/>
          <w:szCs w:val="24"/>
        </w:rPr>
        <w:t xml:space="preserve"> interaction</w:t>
      </w:r>
      <w:r w:rsidR="001720C2" w:rsidRPr="00DC0701">
        <w:rPr>
          <w:rFonts w:ascii="Times New Roman" w:hAnsi="Times New Roman" w:cs="Times New Roman"/>
          <w:sz w:val="24"/>
          <w:szCs w:val="24"/>
        </w:rPr>
        <w:t>s</w:t>
      </w:r>
      <w:r w:rsidR="00627786" w:rsidRPr="00DC0701">
        <w:rPr>
          <w:rFonts w:ascii="Times New Roman" w:hAnsi="Times New Roman" w:cs="Times New Roman"/>
          <w:sz w:val="24"/>
          <w:szCs w:val="24"/>
        </w:rPr>
        <w:t xml:space="preserve">, which </w:t>
      </w:r>
      <w:r w:rsidR="008220ED" w:rsidRPr="00DC0701">
        <w:rPr>
          <w:rFonts w:ascii="Times New Roman" w:hAnsi="Times New Roman" w:cs="Times New Roman"/>
          <w:sz w:val="24"/>
          <w:szCs w:val="24"/>
        </w:rPr>
        <w:t>is known</w:t>
      </w:r>
      <w:r w:rsidR="00627786" w:rsidRPr="00DC0701">
        <w:rPr>
          <w:rFonts w:ascii="Times New Roman" w:hAnsi="Times New Roman" w:cs="Times New Roman"/>
          <w:sz w:val="24"/>
          <w:szCs w:val="24"/>
        </w:rPr>
        <w:t xml:space="preserve"> a</w:t>
      </w:r>
      <w:r w:rsidRPr="00DC0701">
        <w:rPr>
          <w:rFonts w:ascii="Times New Roman" w:hAnsi="Times New Roman" w:cs="Times New Roman"/>
          <w:sz w:val="24"/>
          <w:szCs w:val="24"/>
        </w:rPr>
        <w:t xml:space="preserve">s the scattering length density (ρ). Due to the relationship between scattering strength and the </w:t>
      </w:r>
      <w:r w:rsidR="009A6324" w:rsidRPr="00DC0701">
        <w:rPr>
          <w:rFonts w:ascii="Times New Roman" w:hAnsi="Times New Roman" w:cs="Times New Roman"/>
          <w:sz w:val="24"/>
          <w:szCs w:val="24"/>
        </w:rPr>
        <w:t xml:space="preserve">identity of the atoms that neutrons </w:t>
      </w:r>
      <w:r w:rsidRPr="00DC0701">
        <w:rPr>
          <w:rFonts w:ascii="Times New Roman" w:hAnsi="Times New Roman" w:cs="Times New Roman"/>
          <w:sz w:val="24"/>
          <w:szCs w:val="24"/>
        </w:rPr>
        <w:t xml:space="preserve">pass through, SANS can be used to distinguish between isotopes of the same element. Normally hydrogen and deuterium are used for experimental contrast since the scattering length density of hydrogen is much larger than </w:t>
      </w:r>
      <w:r w:rsidR="001720C2" w:rsidRPr="00DC0701">
        <w:rPr>
          <w:rFonts w:ascii="Times New Roman" w:hAnsi="Times New Roman" w:cs="Times New Roman"/>
          <w:sz w:val="24"/>
          <w:szCs w:val="24"/>
        </w:rPr>
        <w:t>its isotope</w:t>
      </w:r>
      <w:r w:rsidRPr="00DC0701">
        <w:rPr>
          <w:rFonts w:ascii="Times New Roman" w:hAnsi="Times New Roman" w:cs="Times New Roman"/>
          <w:sz w:val="24"/>
          <w:szCs w:val="24"/>
        </w:rPr>
        <w:t xml:space="preserve"> and the element is plentiful in organic samples. Additionally, hydrogen can be </w:t>
      </w:r>
      <w:r w:rsidR="001069EE" w:rsidRPr="00DC0701">
        <w:rPr>
          <w:rFonts w:ascii="Times New Roman" w:hAnsi="Times New Roman" w:cs="Times New Roman"/>
          <w:sz w:val="24"/>
          <w:szCs w:val="24"/>
        </w:rPr>
        <w:t xml:space="preserve">exchanged </w:t>
      </w:r>
      <w:r w:rsidRPr="00DC0701">
        <w:rPr>
          <w:rFonts w:ascii="Times New Roman" w:hAnsi="Times New Roman" w:cs="Times New Roman"/>
          <w:sz w:val="24"/>
          <w:szCs w:val="24"/>
        </w:rPr>
        <w:t>with deuterium in most samples and the change usually does not significantly affect the system dynamics.</w:t>
      </w:r>
      <w:r w:rsidR="007D6168" w:rsidRPr="00DC0701">
        <w:rPr>
          <w:rFonts w:ascii="Times New Roman" w:hAnsi="Times New Roman" w:cs="Times New Roman"/>
          <w:sz w:val="24"/>
          <w:szCs w:val="24"/>
          <w:vertAlign w:val="superscript"/>
        </w:rPr>
        <w:t>10</w:t>
      </w:r>
      <w:r w:rsidR="00AB6018">
        <w:rPr>
          <w:rFonts w:ascii="Times New Roman" w:hAnsi="Times New Roman" w:cs="Times New Roman"/>
          <w:sz w:val="24"/>
          <w:szCs w:val="24"/>
          <w:vertAlign w:val="superscript"/>
        </w:rPr>
        <w:t>3</w:t>
      </w:r>
    </w:p>
    <w:p w14:paraId="29065D65" w14:textId="7599CF81" w:rsidR="00245290" w:rsidRPr="00DC0701" w:rsidRDefault="00245290" w:rsidP="002463AF">
      <w:pPr>
        <w:spacing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In typical experiments, H</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and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mixtures are used to view scattering in samples due to their strong differences in neutron-nucleu</w:t>
      </w:r>
      <w:r w:rsidR="00DD226F" w:rsidRPr="00DC0701">
        <w:rPr>
          <w:rFonts w:ascii="Times New Roman" w:hAnsi="Times New Roman" w:cs="Times New Roman"/>
          <w:sz w:val="24"/>
          <w:szCs w:val="24"/>
        </w:rPr>
        <w:t xml:space="preserve">s interactions, identified by </w:t>
      </w:r>
      <w:r w:rsidRPr="00DC0701">
        <w:rPr>
          <w:rFonts w:ascii="Times New Roman" w:hAnsi="Times New Roman" w:cs="Times New Roman"/>
          <w:sz w:val="24"/>
          <w:szCs w:val="24"/>
        </w:rPr>
        <w:t>the scattering length density (ρ). By changing the percentage of hydrogen and deuterium in a solvent, the experimentalist can effectively tune the scattering length density to be as close to pure H</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or pure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as desired. This optimizes contrast since it is determined by the difference between the solvent and particle scattering length density:</w:t>
      </w:r>
    </w:p>
    <w:p w14:paraId="7439C647" w14:textId="4A850654" w:rsidR="00245290" w:rsidRPr="00DC0701" w:rsidRDefault="00245290" w:rsidP="002463AF">
      <w:pPr>
        <w:spacing w:line="360" w:lineRule="auto"/>
        <w:ind w:firstLine="720"/>
        <w:jc w:val="right"/>
        <w:rPr>
          <w:rFonts w:ascii="Times New Roman" w:eastAsiaTheme="minorEastAsia" w:hAnsi="Times New Roman" w:cs="Times New Roman"/>
          <w:sz w:val="24"/>
          <w:szCs w:val="24"/>
        </w:rPr>
      </w:pPr>
      <m:oMath>
        <m:r>
          <w:rPr>
            <w:rFonts w:ascii="Cambria Math" w:hAnsi="Cambria Math" w:cs="Times New Roman"/>
            <w:sz w:val="24"/>
            <w:szCs w:val="24"/>
          </w:rPr>
          <m:t xml:space="preserve">contrast~ </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particle</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solvent</m:t>
            </m:r>
          </m:sub>
        </m:sSub>
      </m:oMath>
      <w:r w:rsidR="00793189" w:rsidRPr="00DC0701">
        <w:rPr>
          <w:rFonts w:ascii="Times New Roman" w:eastAsiaTheme="minorEastAsia" w:hAnsi="Times New Roman" w:cs="Times New Roman"/>
          <w:sz w:val="24"/>
          <w:szCs w:val="24"/>
        </w:rPr>
        <w:tab/>
      </w:r>
      <w:r w:rsidR="00793189" w:rsidRPr="00DC0701">
        <w:rPr>
          <w:rFonts w:ascii="Times New Roman" w:eastAsiaTheme="minorEastAsia" w:hAnsi="Times New Roman" w:cs="Times New Roman"/>
          <w:sz w:val="24"/>
          <w:szCs w:val="24"/>
        </w:rPr>
        <w:tab/>
      </w:r>
      <w:r w:rsidR="00793189" w:rsidRPr="00DC0701">
        <w:rPr>
          <w:rFonts w:ascii="Times New Roman" w:eastAsiaTheme="minorEastAsia" w:hAnsi="Times New Roman" w:cs="Times New Roman"/>
          <w:sz w:val="24"/>
          <w:szCs w:val="24"/>
        </w:rPr>
        <w:tab/>
        <w:t xml:space="preserve">  </w:t>
      </w:r>
      <w:r w:rsidR="00DB235A" w:rsidRPr="00DC0701">
        <w:rPr>
          <w:rFonts w:ascii="Times New Roman" w:eastAsiaTheme="minorEastAsia" w:hAnsi="Times New Roman" w:cs="Times New Roman"/>
          <w:sz w:val="24"/>
          <w:szCs w:val="24"/>
        </w:rPr>
        <w:t xml:space="preserve">   (1</w:t>
      </w:r>
      <w:r w:rsidR="00674DD2" w:rsidRPr="00DC0701">
        <w:rPr>
          <w:rFonts w:ascii="Times New Roman" w:eastAsiaTheme="minorEastAsia" w:hAnsi="Times New Roman" w:cs="Times New Roman"/>
          <w:sz w:val="24"/>
          <w:szCs w:val="24"/>
        </w:rPr>
        <w:t>8</w:t>
      </w:r>
      <w:r w:rsidR="00DB235A" w:rsidRPr="00DC0701">
        <w:rPr>
          <w:rFonts w:ascii="Times New Roman" w:eastAsiaTheme="minorEastAsia" w:hAnsi="Times New Roman" w:cs="Times New Roman"/>
          <w:sz w:val="24"/>
          <w:szCs w:val="24"/>
        </w:rPr>
        <w:t>)</w:t>
      </w:r>
    </w:p>
    <w:p w14:paraId="677882C8" w14:textId="77777777" w:rsidR="00245290" w:rsidRPr="00DC0701" w:rsidRDefault="00245290" w:rsidP="002E7C1C">
      <w:pPr>
        <w:spacing w:after="0" w:line="360" w:lineRule="auto"/>
        <w:ind w:firstLine="720"/>
        <w:rPr>
          <w:rFonts w:ascii="Times New Roman" w:hAnsi="Times New Roman" w:cs="Times New Roman"/>
          <w:sz w:val="24"/>
          <w:szCs w:val="24"/>
        </w:rPr>
      </w:pPr>
      <w:r w:rsidRPr="00DC0701">
        <w:rPr>
          <w:rFonts w:ascii="Times New Roman" w:eastAsiaTheme="minorEastAsia" w:hAnsi="Times New Roman" w:cs="Times New Roman"/>
          <w:sz w:val="24"/>
          <w:szCs w:val="24"/>
        </w:rPr>
        <w:lastRenderedPageBreak/>
        <w:t>Finding the solvent mixture of H</w:t>
      </w:r>
      <w:r w:rsidRPr="00DC0701">
        <w:rPr>
          <w:rFonts w:ascii="Times New Roman" w:eastAsiaTheme="minorEastAsia" w:hAnsi="Times New Roman" w:cs="Times New Roman"/>
          <w:sz w:val="24"/>
          <w:szCs w:val="24"/>
          <w:vertAlign w:val="subscript"/>
        </w:rPr>
        <w:t>2</w:t>
      </w:r>
      <w:r w:rsidRPr="00DC0701">
        <w:rPr>
          <w:rFonts w:ascii="Times New Roman" w:eastAsiaTheme="minorEastAsia" w:hAnsi="Times New Roman" w:cs="Times New Roman"/>
          <w:sz w:val="24"/>
          <w:szCs w:val="24"/>
        </w:rPr>
        <w:t>O and D</w:t>
      </w:r>
      <w:r w:rsidRPr="00DC0701">
        <w:rPr>
          <w:rFonts w:ascii="Times New Roman" w:eastAsiaTheme="minorEastAsia" w:hAnsi="Times New Roman" w:cs="Times New Roman"/>
          <w:sz w:val="24"/>
          <w:szCs w:val="24"/>
          <w:vertAlign w:val="subscript"/>
        </w:rPr>
        <w:t>2</w:t>
      </w:r>
      <w:r w:rsidRPr="00DC0701">
        <w:rPr>
          <w:rFonts w:ascii="Times New Roman" w:eastAsiaTheme="minorEastAsia" w:hAnsi="Times New Roman" w:cs="Times New Roman"/>
          <w:sz w:val="24"/>
          <w:szCs w:val="24"/>
        </w:rPr>
        <w:t>O that yields the largest difference between ρ</w:t>
      </w:r>
      <w:r w:rsidRPr="00DC0701">
        <w:rPr>
          <w:rFonts w:ascii="Times New Roman" w:eastAsiaTheme="minorEastAsia" w:hAnsi="Times New Roman" w:cs="Times New Roman"/>
          <w:sz w:val="24"/>
          <w:szCs w:val="24"/>
          <w:vertAlign w:val="subscript"/>
        </w:rPr>
        <w:t>particle</w:t>
      </w:r>
      <w:r w:rsidRPr="00DC0701">
        <w:rPr>
          <w:rFonts w:ascii="Times New Roman" w:eastAsiaTheme="minorEastAsia" w:hAnsi="Times New Roman" w:cs="Times New Roman"/>
          <w:sz w:val="24"/>
          <w:szCs w:val="24"/>
        </w:rPr>
        <w:t xml:space="preserve"> and ρ</w:t>
      </w:r>
      <w:r w:rsidRPr="00DC0701">
        <w:rPr>
          <w:rFonts w:ascii="Times New Roman" w:eastAsiaTheme="minorEastAsia" w:hAnsi="Times New Roman" w:cs="Times New Roman"/>
          <w:sz w:val="24"/>
          <w:szCs w:val="24"/>
          <w:vertAlign w:val="subscript"/>
        </w:rPr>
        <w:t xml:space="preserve">solvent </w:t>
      </w:r>
      <w:r w:rsidRPr="00DC0701">
        <w:rPr>
          <w:rFonts w:ascii="Times New Roman" w:eastAsiaTheme="minorEastAsia" w:hAnsi="Times New Roman" w:cs="Times New Roman"/>
          <w:sz w:val="24"/>
          <w:szCs w:val="24"/>
        </w:rPr>
        <w:t xml:space="preserve">is used to maximize the intensity signal scattered from the particles in solution. Furthermore, contrast is very important in SANS because the flux of the neutron source is very low due to the manner in which neutrons are generated for scattering applications. Without proper minimization of background noise, the typically weak signal from the sample may be easily overwhelmed. </w:t>
      </w:r>
    </w:p>
    <w:p w14:paraId="153E2F91" w14:textId="401B771D" w:rsidR="00245290" w:rsidRPr="00DC0701" w:rsidRDefault="001720C2" w:rsidP="003E26F2">
      <w:pPr>
        <w:spacing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One reason why </w:t>
      </w:r>
      <w:r w:rsidR="00245290" w:rsidRPr="00DC0701">
        <w:rPr>
          <w:rFonts w:ascii="Times New Roman" w:hAnsi="Times New Roman" w:cs="Times New Roman"/>
          <w:sz w:val="24"/>
          <w:szCs w:val="24"/>
        </w:rPr>
        <w:t>SANS</w:t>
      </w:r>
      <w:r w:rsidRPr="00DC0701">
        <w:rPr>
          <w:rFonts w:ascii="Times New Roman" w:hAnsi="Times New Roman" w:cs="Times New Roman"/>
          <w:sz w:val="24"/>
          <w:szCs w:val="24"/>
        </w:rPr>
        <w:t xml:space="preserve"> was used in this work is because it</w:t>
      </w:r>
      <w:r w:rsidR="00245290" w:rsidRPr="00DC0701">
        <w:rPr>
          <w:rFonts w:ascii="Times New Roman" w:hAnsi="Times New Roman" w:cs="Times New Roman"/>
          <w:sz w:val="24"/>
          <w:szCs w:val="24"/>
        </w:rPr>
        <w:t xml:space="preserve"> allows us to more accurately view our nanogel particles in the semi-dilute regime</w:t>
      </w:r>
      <w:r w:rsidRPr="00DC0701">
        <w:rPr>
          <w:rFonts w:ascii="Times New Roman" w:hAnsi="Times New Roman" w:cs="Times New Roman"/>
          <w:sz w:val="24"/>
          <w:szCs w:val="24"/>
        </w:rPr>
        <w:t xml:space="preserve"> since i</w:t>
      </w:r>
      <w:r w:rsidR="00767CD2" w:rsidRPr="00DC0701">
        <w:rPr>
          <w:rFonts w:ascii="Times New Roman" w:hAnsi="Times New Roman" w:cs="Times New Roman"/>
          <w:sz w:val="24"/>
          <w:szCs w:val="24"/>
        </w:rPr>
        <w:t xml:space="preserve">t is known that </w:t>
      </w:r>
      <w:r w:rsidRPr="00DC0701">
        <w:rPr>
          <w:rFonts w:ascii="Times New Roman" w:hAnsi="Times New Roman" w:cs="Times New Roman"/>
          <w:sz w:val="24"/>
          <w:szCs w:val="24"/>
        </w:rPr>
        <w:t>at</w:t>
      </w:r>
      <w:r w:rsidR="00767CD2" w:rsidRPr="00DC0701">
        <w:rPr>
          <w:rFonts w:ascii="Times New Roman" w:hAnsi="Times New Roman" w:cs="Times New Roman"/>
          <w:sz w:val="24"/>
          <w:szCs w:val="24"/>
        </w:rPr>
        <w:t xml:space="preserve"> this concentration </w:t>
      </w:r>
      <w:r w:rsidRPr="00DC0701">
        <w:rPr>
          <w:rFonts w:ascii="Times New Roman" w:hAnsi="Times New Roman" w:cs="Times New Roman"/>
          <w:sz w:val="24"/>
          <w:szCs w:val="24"/>
        </w:rPr>
        <w:t xml:space="preserve">they </w:t>
      </w:r>
      <w:r w:rsidR="00767CD2" w:rsidRPr="00DC0701">
        <w:rPr>
          <w:rFonts w:ascii="Times New Roman" w:hAnsi="Times New Roman" w:cs="Times New Roman"/>
          <w:sz w:val="24"/>
          <w:szCs w:val="24"/>
        </w:rPr>
        <w:t>cannot</w:t>
      </w:r>
      <w:r w:rsidR="000B3144" w:rsidRPr="00DC0701">
        <w:rPr>
          <w:rFonts w:ascii="Times New Roman" w:hAnsi="Times New Roman" w:cs="Times New Roman"/>
          <w:sz w:val="24"/>
          <w:szCs w:val="24"/>
        </w:rPr>
        <w:t xml:space="preserve"> be </w:t>
      </w:r>
      <w:r w:rsidR="00E26616" w:rsidRPr="00DC0701">
        <w:rPr>
          <w:rFonts w:ascii="Times New Roman" w:hAnsi="Times New Roman" w:cs="Times New Roman"/>
          <w:sz w:val="24"/>
          <w:szCs w:val="24"/>
        </w:rPr>
        <w:t xml:space="preserve">accurately viewed with DLS. </w:t>
      </w:r>
      <w:r w:rsidR="00245290" w:rsidRPr="00DC0701">
        <w:rPr>
          <w:rFonts w:ascii="Times New Roman" w:hAnsi="Times New Roman" w:cs="Times New Roman"/>
          <w:sz w:val="24"/>
          <w:szCs w:val="24"/>
        </w:rPr>
        <w:t xml:space="preserve">In SANS, the concentration of particles is not problematic because intensity of the scattered signal </w:t>
      </w:r>
      <w:r w:rsidR="003410BB" w:rsidRPr="00DC0701">
        <w:rPr>
          <w:rFonts w:ascii="Times New Roman" w:hAnsi="Times New Roman" w:cs="Times New Roman"/>
          <w:sz w:val="24"/>
          <w:szCs w:val="24"/>
        </w:rPr>
        <w:t xml:space="preserve">only </w:t>
      </w:r>
      <w:r w:rsidR="00245290" w:rsidRPr="00DC0701">
        <w:rPr>
          <w:rFonts w:ascii="Times New Roman" w:hAnsi="Times New Roman" w:cs="Times New Roman"/>
          <w:sz w:val="24"/>
          <w:szCs w:val="24"/>
        </w:rPr>
        <w:t xml:space="preserve">depends on the identity of the atomic nucleus (H or D) </w:t>
      </w:r>
      <w:r w:rsidR="003410BB" w:rsidRPr="00DC0701">
        <w:rPr>
          <w:rFonts w:ascii="Times New Roman" w:hAnsi="Times New Roman" w:cs="Times New Roman"/>
          <w:sz w:val="24"/>
          <w:szCs w:val="24"/>
        </w:rPr>
        <w:t>of the material</w:t>
      </w:r>
      <w:r w:rsidR="00245290" w:rsidRPr="00DC0701">
        <w:rPr>
          <w:rFonts w:ascii="Times New Roman" w:hAnsi="Times New Roman" w:cs="Times New Roman"/>
          <w:sz w:val="24"/>
          <w:szCs w:val="24"/>
        </w:rPr>
        <w:t xml:space="preserve">. Therefore signal from small particles in neutron scattering is not overwhelmed by signal from large particles so that we can obtain an average size of all of the particles in solution. Another characteristic unique to SANS is that the size range </w:t>
      </w:r>
      <w:r w:rsidRPr="00DC0701">
        <w:rPr>
          <w:rFonts w:ascii="Times New Roman" w:hAnsi="Times New Roman" w:cs="Times New Roman"/>
          <w:sz w:val="24"/>
          <w:szCs w:val="24"/>
        </w:rPr>
        <w:t xml:space="preserve">that </w:t>
      </w:r>
      <w:r w:rsidR="00245290" w:rsidRPr="00DC0701">
        <w:rPr>
          <w:rFonts w:ascii="Times New Roman" w:hAnsi="Times New Roman" w:cs="Times New Roman"/>
          <w:sz w:val="24"/>
          <w:szCs w:val="24"/>
        </w:rPr>
        <w:t>instruments are able to access t</w:t>
      </w:r>
      <w:r w:rsidR="00801DE1" w:rsidRPr="00DC0701">
        <w:rPr>
          <w:rFonts w:ascii="Times New Roman" w:hAnsi="Times New Roman" w:cs="Times New Roman"/>
          <w:sz w:val="24"/>
          <w:szCs w:val="24"/>
        </w:rPr>
        <w:t>ypically lies anywhere between 0.5 nm</w:t>
      </w:r>
      <w:r w:rsidR="00245290" w:rsidRPr="00DC0701">
        <w:rPr>
          <w:rFonts w:ascii="Times New Roman" w:hAnsi="Times New Roman" w:cs="Times New Roman"/>
          <w:sz w:val="24"/>
          <w:szCs w:val="24"/>
        </w:rPr>
        <w:t xml:space="preserve"> to several </w:t>
      </w:r>
      <w:r w:rsidR="00801DE1" w:rsidRPr="00DC0701">
        <w:rPr>
          <w:rFonts w:ascii="Times New Roman" w:hAnsi="Times New Roman" w:cs="Times New Roman"/>
          <w:sz w:val="24"/>
          <w:szCs w:val="24"/>
        </w:rPr>
        <w:t>hundreds of nanometers</w:t>
      </w:r>
      <w:r w:rsidR="00245290" w:rsidRPr="00DC0701">
        <w:rPr>
          <w:rFonts w:ascii="Times New Roman" w:hAnsi="Times New Roman" w:cs="Times New Roman"/>
          <w:sz w:val="24"/>
          <w:szCs w:val="24"/>
        </w:rPr>
        <w:t>, due to the small wavelengt</w:t>
      </w:r>
      <w:r w:rsidR="008220ED" w:rsidRPr="00DC0701">
        <w:rPr>
          <w:rFonts w:ascii="Times New Roman" w:hAnsi="Times New Roman" w:cs="Times New Roman"/>
          <w:sz w:val="24"/>
          <w:szCs w:val="24"/>
        </w:rPr>
        <w:t>h of</w:t>
      </w:r>
      <w:r w:rsidR="007D6168" w:rsidRPr="00DC0701">
        <w:rPr>
          <w:rFonts w:ascii="Times New Roman" w:hAnsi="Times New Roman" w:cs="Times New Roman"/>
          <w:sz w:val="24"/>
          <w:szCs w:val="24"/>
        </w:rPr>
        <w:t xml:space="preserve"> incident neutrons.</w:t>
      </w:r>
      <w:r w:rsidR="007D6168" w:rsidRPr="00DC0701">
        <w:rPr>
          <w:rFonts w:ascii="Times New Roman" w:hAnsi="Times New Roman" w:cs="Times New Roman"/>
          <w:sz w:val="24"/>
          <w:szCs w:val="24"/>
          <w:vertAlign w:val="superscript"/>
        </w:rPr>
        <w:t>10</w:t>
      </w:r>
      <w:r w:rsidR="00F6262D">
        <w:rPr>
          <w:rFonts w:ascii="Times New Roman" w:hAnsi="Times New Roman" w:cs="Times New Roman"/>
          <w:sz w:val="24"/>
          <w:szCs w:val="24"/>
          <w:vertAlign w:val="superscript"/>
        </w:rPr>
        <w:t>4</w:t>
      </w:r>
      <w:r w:rsidR="00245290" w:rsidRPr="00DC0701">
        <w:rPr>
          <w:rFonts w:ascii="Times New Roman" w:hAnsi="Times New Roman" w:cs="Times New Roman"/>
          <w:sz w:val="24"/>
          <w:szCs w:val="24"/>
        </w:rPr>
        <w:t xml:space="preserve"> To see structures of different sizes in this range, the scattering wavevector, q, must be adjusted through manipulation of the scattering angle. The wavevector has an inverse relationship with the probe distance, d, of t</w:t>
      </w:r>
      <w:r w:rsidR="007D6168" w:rsidRPr="00DC0701">
        <w:rPr>
          <w:rFonts w:ascii="Times New Roman" w:hAnsi="Times New Roman" w:cs="Times New Roman"/>
          <w:sz w:val="24"/>
          <w:szCs w:val="24"/>
        </w:rPr>
        <w:t>he sample being examined</w:t>
      </w:r>
      <w:r w:rsidR="007D6168" w:rsidRPr="00DC0701">
        <w:rPr>
          <w:rFonts w:ascii="Times New Roman" w:hAnsi="Times New Roman" w:cs="Times New Roman"/>
          <w:sz w:val="24"/>
          <w:szCs w:val="24"/>
          <w:vertAlign w:val="superscript"/>
        </w:rPr>
        <w:t>10</w:t>
      </w:r>
      <w:r w:rsidR="00F6262D">
        <w:rPr>
          <w:rFonts w:ascii="Times New Roman" w:hAnsi="Times New Roman" w:cs="Times New Roman"/>
          <w:sz w:val="24"/>
          <w:szCs w:val="24"/>
          <w:vertAlign w:val="superscript"/>
        </w:rPr>
        <w:t>5</w:t>
      </w:r>
      <w:r w:rsidR="00245290" w:rsidRPr="00DC0701">
        <w:rPr>
          <w:rFonts w:ascii="Times New Roman" w:hAnsi="Times New Roman" w:cs="Times New Roman"/>
          <w:sz w:val="24"/>
          <w:szCs w:val="24"/>
        </w:rPr>
        <w:t>:</w:t>
      </w:r>
    </w:p>
    <w:p w14:paraId="0DB3794A" w14:textId="6C36B676" w:rsidR="00245290" w:rsidRPr="00DC0701" w:rsidRDefault="00245290" w:rsidP="003E26F2">
      <w:pPr>
        <w:spacing w:line="360" w:lineRule="auto"/>
        <w:jc w:val="right"/>
        <w:rPr>
          <w:rFonts w:ascii="Times New Roman" w:hAnsi="Times New Roman" w:cs="Times New Roman"/>
          <w:sz w:val="24"/>
          <w:szCs w:val="24"/>
        </w:rPr>
      </w:pPr>
      <m:oMath>
        <m:r>
          <w:rPr>
            <w:rFonts w:ascii="Cambria Math" w:hAnsi="Cambria Math" w:cs="Times New Roman"/>
            <w:sz w:val="24"/>
            <w:szCs w:val="24"/>
          </w:rPr>
          <m:t>q=</m:t>
        </m:r>
        <m:f>
          <m:fPr>
            <m:ctrlPr>
              <w:rPr>
                <w:rFonts w:ascii="Cambria Math" w:hAnsi="Cambria Math" w:cs="Times New Roman"/>
                <w:i/>
                <w:sz w:val="24"/>
                <w:szCs w:val="24"/>
              </w:rPr>
            </m:ctrlPr>
          </m:fPr>
          <m:num>
            <m:r>
              <w:rPr>
                <w:rFonts w:ascii="Cambria Math" w:hAnsi="Cambria Math" w:cs="Times New Roman"/>
                <w:sz w:val="24"/>
                <w:szCs w:val="24"/>
              </w:rPr>
              <m:t>2π</m:t>
            </m:r>
          </m:num>
          <m:den>
            <m:r>
              <w:rPr>
                <w:rFonts w:ascii="Cambria Math" w:hAnsi="Cambria Math" w:cs="Times New Roman"/>
                <w:sz w:val="24"/>
                <w:szCs w:val="24"/>
              </w:rPr>
              <m:t>d</m:t>
            </m:r>
          </m:den>
        </m:f>
        <m:r>
          <w:rPr>
            <w:rFonts w:ascii="Cambria Math" w:hAnsi="Cambria Math" w:cs="Times New Roman"/>
            <w:sz w:val="24"/>
            <w:szCs w:val="24"/>
          </w:rPr>
          <m:t xml:space="preserve"> </m:t>
        </m:r>
      </m:oMath>
      <w:r w:rsidRPr="00DC0701">
        <w:rPr>
          <w:rFonts w:ascii="Times New Roman" w:eastAsiaTheme="minorEastAsia" w:hAnsi="Times New Roman" w:cs="Times New Roman"/>
          <w:sz w:val="24"/>
          <w:szCs w:val="24"/>
        </w:rPr>
        <w:t xml:space="preserve"> </w:t>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t xml:space="preserve">           </w:t>
      </w:r>
      <w:r w:rsidRPr="00DC0701">
        <w:rPr>
          <w:rFonts w:ascii="Times New Roman" w:eastAsiaTheme="minorEastAsia" w:hAnsi="Times New Roman" w:cs="Times New Roman"/>
          <w:sz w:val="24"/>
          <w:szCs w:val="24"/>
        </w:rPr>
        <w:tab/>
        <w:t xml:space="preserve">       </w:t>
      </w:r>
      <w:r w:rsidRPr="00DC0701">
        <w:rPr>
          <w:rFonts w:ascii="Times New Roman" w:hAnsi="Times New Roman" w:cs="Times New Roman"/>
          <w:sz w:val="24"/>
          <w:szCs w:val="24"/>
        </w:rPr>
        <w:t>(1</w:t>
      </w:r>
      <w:r w:rsidR="00674DD2" w:rsidRPr="00DC0701">
        <w:rPr>
          <w:rFonts w:ascii="Times New Roman" w:hAnsi="Times New Roman" w:cs="Times New Roman"/>
          <w:sz w:val="24"/>
          <w:szCs w:val="24"/>
        </w:rPr>
        <w:t>9</w:t>
      </w:r>
      <w:r w:rsidRPr="00DC0701">
        <w:rPr>
          <w:rFonts w:ascii="Times New Roman" w:hAnsi="Times New Roman" w:cs="Times New Roman"/>
          <w:sz w:val="24"/>
          <w:szCs w:val="24"/>
        </w:rPr>
        <w:t>)</w:t>
      </w:r>
    </w:p>
    <w:p w14:paraId="313F1ACC" w14:textId="5B8ACC1A" w:rsidR="00245290" w:rsidRPr="00DC0701" w:rsidRDefault="003E26F2" w:rsidP="003E26F2">
      <w:pPr>
        <w:spacing w:line="360" w:lineRule="auto"/>
        <w:rPr>
          <w:rFonts w:ascii="Times New Roman" w:hAnsi="Times New Roman" w:cs="Times New Roman"/>
          <w:sz w:val="24"/>
          <w:szCs w:val="24"/>
        </w:rPr>
      </w:pPr>
      <w:r w:rsidRPr="00DC0701">
        <w:rPr>
          <w:rFonts w:ascii="Times New Roman" w:hAnsi="Times New Roman" w:cs="Times New Roman"/>
          <w:sz w:val="24"/>
          <w:szCs w:val="24"/>
        </w:rPr>
        <w:t>Therefore, within</w:t>
      </w:r>
      <w:r w:rsidR="00245290" w:rsidRPr="00DC0701">
        <w:rPr>
          <w:rFonts w:ascii="Times New Roman" w:hAnsi="Times New Roman" w:cs="Times New Roman"/>
          <w:sz w:val="24"/>
          <w:szCs w:val="24"/>
        </w:rPr>
        <w:t xml:space="preserve"> the q range of the instrument used to study our nanogel particles, 0.000</w:t>
      </w:r>
      <w:r w:rsidR="002329AE" w:rsidRPr="00DC0701">
        <w:rPr>
          <w:rFonts w:ascii="Times New Roman" w:hAnsi="Times New Roman" w:cs="Times New Roman"/>
          <w:sz w:val="24"/>
          <w:szCs w:val="24"/>
        </w:rPr>
        <w:t>0</w:t>
      </w:r>
      <w:r w:rsidR="00245290" w:rsidRPr="00DC0701">
        <w:rPr>
          <w:rFonts w:ascii="Times New Roman" w:hAnsi="Times New Roman" w:cs="Times New Roman"/>
          <w:sz w:val="24"/>
          <w:szCs w:val="24"/>
        </w:rPr>
        <w:t>9-0.</w:t>
      </w:r>
      <w:r w:rsidR="002329AE" w:rsidRPr="00DC0701">
        <w:rPr>
          <w:rFonts w:ascii="Times New Roman" w:hAnsi="Times New Roman" w:cs="Times New Roman"/>
          <w:sz w:val="24"/>
          <w:szCs w:val="24"/>
        </w:rPr>
        <w:t>0</w:t>
      </w:r>
      <w:r w:rsidR="00245290" w:rsidRPr="00DC0701">
        <w:rPr>
          <w:rFonts w:ascii="Times New Roman" w:hAnsi="Times New Roman" w:cs="Times New Roman"/>
          <w:sz w:val="24"/>
          <w:szCs w:val="24"/>
        </w:rPr>
        <w:t xml:space="preserve">8 </w:t>
      </w:r>
      <w:r w:rsidR="002329AE" w:rsidRPr="00DC0701">
        <w:rPr>
          <w:rFonts w:ascii="Times New Roman" w:hAnsi="Times New Roman" w:cs="Times New Roman"/>
          <w:sz w:val="24"/>
          <w:szCs w:val="24"/>
        </w:rPr>
        <w:t>nm</w:t>
      </w:r>
      <w:r w:rsidR="00245290" w:rsidRPr="00DC0701">
        <w:rPr>
          <w:rFonts w:ascii="Times New Roman" w:hAnsi="Times New Roman" w:cs="Times New Roman"/>
          <w:sz w:val="24"/>
          <w:szCs w:val="24"/>
          <w:vertAlign w:val="superscript"/>
        </w:rPr>
        <w:t>-1</w:t>
      </w:r>
      <w:r w:rsidR="00245290" w:rsidRPr="00DC0701">
        <w:rPr>
          <w:rFonts w:ascii="Times New Roman" w:hAnsi="Times New Roman" w:cs="Times New Roman"/>
          <w:iCs/>
          <w:sz w:val="24"/>
          <w:szCs w:val="24"/>
        </w:rPr>
        <w:t xml:space="preserve">, the size of objects that can be viewed lies between approximately </w:t>
      </w:r>
      <w:r w:rsidR="002329AE" w:rsidRPr="00DC0701">
        <w:rPr>
          <w:rFonts w:ascii="Times New Roman" w:hAnsi="Times New Roman" w:cs="Times New Roman"/>
          <w:iCs/>
          <w:sz w:val="24"/>
          <w:szCs w:val="24"/>
        </w:rPr>
        <w:t>0.8-700</w:t>
      </w:r>
      <w:r w:rsidR="00245290" w:rsidRPr="00DC0701">
        <w:rPr>
          <w:rFonts w:ascii="Times New Roman" w:hAnsi="Times New Roman" w:cs="Times New Roman"/>
          <w:sz w:val="24"/>
          <w:szCs w:val="24"/>
        </w:rPr>
        <w:t xml:space="preserve"> </w:t>
      </w:r>
      <w:r w:rsidR="00245290" w:rsidRPr="00DC0701">
        <w:rPr>
          <w:rFonts w:ascii="Times New Roman" w:hAnsi="Times New Roman" w:cs="Times New Roman"/>
          <w:iCs/>
          <w:sz w:val="24"/>
          <w:szCs w:val="24"/>
        </w:rPr>
        <w:t>nm.</w:t>
      </w:r>
      <w:r w:rsidR="00DB235A" w:rsidRPr="00DC0701">
        <w:rPr>
          <w:rFonts w:ascii="Times New Roman" w:hAnsi="Times New Roman" w:cs="Times New Roman"/>
          <w:iCs/>
          <w:sz w:val="24"/>
          <w:szCs w:val="24"/>
        </w:rPr>
        <w:t xml:space="preserve"> </w:t>
      </w:r>
      <w:r w:rsidR="00245290" w:rsidRPr="00DC0701">
        <w:rPr>
          <w:rFonts w:ascii="Times New Roman" w:hAnsi="Times New Roman" w:cs="Times New Roman"/>
          <w:iCs/>
          <w:sz w:val="24"/>
          <w:szCs w:val="24"/>
        </w:rPr>
        <w:t>Adjusting the wavevector q may be accomplished by changing either the scattering angle θ or the neutron wavelength λ in order to probe different length scales within the sample</w:t>
      </w:r>
      <w:r w:rsidR="001720C2" w:rsidRPr="00DC0701">
        <w:rPr>
          <w:rFonts w:ascii="Times New Roman" w:hAnsi="Times New Roman" w:cs="Times New Roman"/>
          <w:iCs/>
          <w:sz w:val="24"/>
          <w:szCs w:val="24"/>
        </w:rPr>
        <w:t xml:space="preserve"> since</w:t>
      </w:r>
      <w:r w:rsidR="00245290" w:rsidRPr="00DC0701">
        <w:rPr>
          <w:rFonts w:ascii="Times New Roman" w:hAnsi="Times New Roman" w:cs="Times New Roman"/>
          <w:iCs/>
          <w:sz w:val="24"/>
          <w:szCs w:val="24"/>
        </w:rPr>
        <w:t>:</w:t>
      </w:r>
    </w:p>
    <w:p w14:paraId="107CFD23" w14:textId="5BE4BD41" w:rsidR="00245290" w:rsidRPr="00DC0701" w:rsidRDefault="00245290" w:rsidP="002463AF">
      <w:pPr>
        <w:autoSpaceDE w:val="0"/>
        <w:autoSpaceDN w:val="0"/>
        <w:adjustRightInd w:val="0"/>
        <w:spacing w:line="360" w:lineRule="auto"/>
        <w:jc w:val="right"/>
        <w:rPr>
          <w:rFonts w:ascii="Times New Roman" w:eastAsiaTheme="minorEastAsia" w:hAnsi="Times New Roman" w:cs="Times New Roman"/>
          <w:sz w:val="24"/>
          <w:szCs w:val="24"/>
        </w:rPr>
      </w:pPr>
      <m:oMath>
        <m:r>
          <w:rPr>
            <w:rFonts w:ascii="Cambria Math" w:hAnsi="Cambria Math" w:cs="Times New Roman"/>
            <w:sz w:val="24"/>
            <w:szCs w:val="24"/>
          </w:rPr>
          <m:t>q=</m:t>
        </m:r>
        <m:f>
          <m:fPr>
            <m:ctrlPr>
              <w:rPr>
                <w:rFonts w:ascii="Cambria Math" w:hAnsi="Cambria Math" w:cs="Times New Roman"/>
                <w:i/>
                <w:sz w:val="24"/>
                <w:szCs w:val="24"/>
              </w:rPr>
            </m:ctrlPr>
          </m:fPr>
          <m:num>
            <m:r>
              <w:rPr>
                <w:rFonts w:ascii="Cambria Math" w:hAnsi="Cambria Math" w:cs="Times New Roman"/>
                <w:sz w:val="24"/>
                <w:szCs w:val="24"/>
              </w:rPr>
              <m:t>4π</m:t>
            </m:r>
          </m:num>
          <m:den>
            <m:r>
              <w:rPr>
                <w:rFonts w:ascii="Cambria Math" w:hAnsi="Cambria Math" w:cs="Times New Roman"/>
                <w:sz w:val="24"/>
                <w:szCs w:val="24"/>
              </w:rPr>
              <m:t>λ</m:t>
            </m:r>
          </m:den>
        </m:f>
        <m:r>
          <m:rPr>
            <m:sty m:val="p"/>
          </m:rPr>
          <w:rPr>
            <w:rFonts w:ascii="Cambria Math" w:hAnsi="Cambria Math" w:cs="Times New Roman"/>
            <w:sz w:val="24"/>
            <w:szCs w:val="24"/>
          </w:rPr>
          <m:t>sin⁡</m:t>
        </m:r>
        <m:r>
          <w:rPr>
            <w:rFonts w:ascii="Cambria Math" w:hAnsi="Cambria Math" w:cs="Times New Roman"/>
            <w:sz w:val="24"/>
            <w:szCs w:val="24"/>
          </w:rPr>
          <m:t>(θ)</m:t>
        </m:r>
      </m:oMath>
      <w:r w:rsidRPr="00DC0701">
        <w:rPr>
          <w:rFonts w:ascii="Times New Roman" w:eastAsiaTheme="minorEastAsia" w:hAnsi="Times New Roman" w:cs="Times New Roman"/>
          <w:i/>
          <w:sz w:val="24"/>
          <w:szCs w:val="24"/>
        </w:rPr>
        <w:tab/>
      </w:r>
      <w:r w:rsidRPr="00DC0701">
        <w:rPr>
          <w:rFonts w:ascii="Times New Roman" w:eastAsiaTheme="minorEastAsia" w:hAnsi="Times New Roman" w:cs="Times New Roman"/>
          <w:i/>
          <w:sz w:val="24"/>
          <w:szCs w:val="24"/>
        </w:rPr>
        <w:tab/>
      </w:r>
      <w:r w:rsidRPr="00DC0701">
        <w:rPr>
          <w:rFonts w:ascii="Times New Roman" w:eastAsiaTheme="minorEastAsia" w:hAnsi="Times New Roman" w:cs="Times New Roman"/>
          <w:i/>
          <w:sz w:val="24"/>
          <w:szCs w:val="24"/>
        </w:rPr>
        <w:tab/>
      </w:r>
      <w:r w:rsidRPr="00DC0701">
        <w:rPr>
          <w:rFonts w:ascii="Times New Roman" w:eastAsiaTheme="minorEastAsia" w:hAnsi="Times New Roman" w:cs="Times New Roman"/>
          <w:i/>
          <w:sz w:val="24"/>
          <w:szCs w:val="24"/>
        </w:rPr>
        <w:tab/>
      </w:r>
      <w:r w:rsidRPr="00DC0701">
        <w:rPr>
          <w:rFonts w:ascii="Times New Roman" w:eastAsiaTheme="minorEastAsia" w:hAnsi="Times New Roman" w:cs="Times New Roman"/>
          <w:i/>
          <w:sz w:val="24"/>
          <w:szCs w:val="24"/>
        </w:rPr>
        <w:tab/>
      </w:r>
      <w:r w:rsidRPr="00DC0701">
        <w:rPr>
          <w:rFonts w:ascii="Times New Roman" w:eastAsiaTheme="minorEastAsia" w:hAnsi="Times New Roman" w:cs="Times New Roman"/>
          <w:i/>
          <w:sz w:val="24"/>
          <w:szCs w:val="24"/>
        </w:rPr>
        <w:tab/>
      </w:r>
      <w:r w:rsidR="00674DD2" w:rsidRPr="00DC0701">
        <w:rPr>
          <w:rFonts w:ascii="Times New Roman" w:eastAsiaTheme="minorEastAsia" w:hAnsi="Times New Roman" w:cs="Times New Roman"/>
          <w:sz w:val="24"/>
          <w:szCs w:val="24"/>
        </w:rPr>
        <w:t xml:space="preserve"> (20</w:t>
      </w:r>
      <w:r w:rsidRPr="00DC0701">
        <w:rPr>
          <w:rFonts w:ascii="Times New Roman" w:eastAsiaTheme="minorEastAsia" w:hAnsi="Times New Roman" w:cs="Times New Roman"/>
          <w:sz w:val="24"/>
          <w:szCs w:val="24"/>
        </w:rPr>
        <w:t>)</w:t>
      </w:r>
    </w:p>
    <w:p w14:paraId="16E0D36F" w14:textId="147D4338" w:rsidR="00245290" w:rsidRPr="00DC0701" w:rsidRDefault="001720C2" w:rsidP="002463AF">
      <w:pPr>
        <w:autoSpaceDE w:val="0"/>
        <w:autoSpaceDN w:val="0"/>
        <w:adjustRightInd w:val="0"/>
        <w:spacing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In figure 2-9, a demonstration of how</w:t>
      </w:r>
      <w:r w:rsidR="00245290" w:rsidRPr="00DC0701">
        <w:rPr>
          <w:rFonts w:ascii="Times New Roman" w:eastAsiaTheme="minorEastAsia" w:hAnsi="Times New Roman" w:cs="Times New Roman"/>
          <w:sz w:val="24"/>
          <w:szCs w:val="24"/>
        </w:rPr>
        <w:t xml:space="preserve"> q is manipulated through variance of sample distance (d</w:t>
      </w:r>
      <w:r w:rsidR="00245290" w:rsidRPr="00DC0701">
        <w:rPr>
          <w:rFonts w:ascii="Times New Roman" w:eastAsiaTheme="minorEastAsia" w:hAnsi="Times New Roman" w:cs="Times New Roman"/>
          <w:sz w:val="24"/>
          <w:szCs w:val="24"/>
          <w:vertAlign w:val="subscript"/>
        </w:rPr>
        <w:t>s</w:t>
      </w:r>
      <w:r w:rsidR="00245290" w:rsidRPr="00DC0701">
        <w:rPr>
          <w:rFonts w:ascii="Times New Roman" w:eastAsiaTheme="minorEastAsia" w:hAnsi="Times New Roman" w:cs="Times New Roman"/>
          <w:sz w:val="24"/>
          <w:szCs w:val="24"/>
        </w:rPr>
        <w:t>) from the detector</w:t>
      </w:r>
      <w:r w:rsidRPr="00DC0701">
        <w:rPr>
          <w:rFonts w:ascii="Times New Roman" w:eastAsiaTheme="minorEastAsia" w:hAnsi="Times New Roman" w:cs="Times New Roman"/>
          <w:sz w:val="24"/>
          <w:szCs w:val="24"/>
        </w:rPr>
        <w:t xml:space="preserve"> is shown</w:t>
      </w:r>
      <w:r w:rsidR="00245290" w:rsidRPr="00DC0701">
        <w:rPr>
          <w:rFonts w:ascii="Times New Roman" w:eastAsiaTheme="minorEastAsia" w:hAnsi="Times New Roman" w:cs="Times New Roman"/>
          <w:sz w:val="24"/>
          <w:szCs w:val="24"/>
        </w:rPr>
        <w:t>.</w:t>
      </w:r>
    </w:p>
    <w:p w14:paraId="4A1BF515" w14:textId="77777777" w:rsidR="00245290" w:rsidRPr="00DC0701" w:rsidRDefault="00245290" w:rsidP="00D54F53">
      <w:pPr>
        <w:autoSpaceDE w:val="0"/>
        <w:autoSpaceDN w:val="0"/>
        <w:adjustRightInd w:val="0"/>
        <w:spacing w:after="0" w:line="360" w:lineRule="auto"/>
        <w:rPr>
          <w:rFonts w:ascii="Times New Roman" w:hAnsi="Times New Roman" w:cs="Times New Roman"/>
          <w:iCs/>
          <w:sz w:val="24"/>
          <w:szCs w:val="24"/>
        </w:rPr>
      </w:pPr>
      <w:r w:rsidRPr="00DC0701">
        <w:rPr>
          <w:rFonts w:ascii="Times New Roman" w:hAnsi="Times New Roman" w:cs="Times New Roman"/>
          <w:iCs/>
          <w:noProof/>
          <w:sz w:val="24"/>
          <w:szCs w:val="24"/>
        </w:rPr>
        <w:lastRenderedPageBreak/>
        <w:drawing>
          <wp:inline distT="0" distB="0" distL="0" distR="0" wp14:anchorId="6D4A7CB4" wp14:editId="5D9EF3C2">
            <wp:extent cx="5943600" cy="2493010"/>
            <wp:effectExtent l="0" t="0" r="0" b="254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NS.png"/>
                    <pic:cNvPicPr/>
                  </pic:nvPicPr>
                  <pic:blipFill>
                    <a:blip r:embed="rId32">
                      <a:extLst>
                        <a:ext uri="{28A0092B-C50C-407E-A947-70E740481C1C}">
                          <a14:useLocalDpi xmlns:a14="http://schemas.microsoft.com/office/drawing/2010/main" val="0"/>
                        </a:ext>
                      </a:extLst>
                    </a:blip>
                    <a:stretch>
                      <a:fillRect/>
                    </a:stretch>
                  </pic:blipFill>
                  <pic:spPr>
                    <a:xfrm>
                      <a:off x="0" y="0"/>
                      <a:ext cx="5943600" cy="2493010"/>
                    </a:xfrm>
                    <a:prstGeom prst="rect">
                      <a:avLst/>
                    </a:prstGeom>
                  </pic:spPr>
                </pic:pic>
              </a:graphicData>
            </a:graphic>
          </wp:inline>
        </w:drawing>
      </w:r>
    </w:p>
    <w:p w14:paraId="4B7C0EB8" w14:textId="18352AD4" w:rsidR="00245290" w:rsidRDefault="00053CBE" w:rsidP="00D54F53">
      <w:pPr>
        <w:autoSpaceDE w:val="0"/>
        <w:autoSpaceDN w:val="0"/>
        <w:adjustRightInd w:val="0"/>
        <w:spacing w:after="0" w:line="360" w:lineRule="auto"/>
        <w:rPr>
          <w:rFonts w:ascii="Times New Roman" w:hAnsi="Times New Roman" w:cs="Times New Roman"/>
          <w:iCs/>
          <w:sz w:val="24"/>
          <w:szCs w:val="24"/>
        </w:rPr>
      </w:pPr>
      <w:r w:rsidRPr="00DC0701">
        <w:rPr>
          <w:rFonts w:ascii="Times New Roman" w:hAnsi="Times New Roman" w:cs="Times New Roman"/>
          <w:iCs/>
          <w:sz w:val="24"/>
          <w:szCs w:val="24"/>
        </w:rPr>
        <w:t>Figure (2-9</w:t>
      </w:r>
      <w:r w:rsidR="00245290" w:rsidRPr="00DC0701">
        <w:rPr>
          <w:rFonts w:ascii="Times New Roman" w:hAnsi="Times New Roman" w:cs="Times New Roman"/>
          <w:iCs/>
          <w:sz w:val="24"/>
          <w:szCs w:val="24"/>
        </w:rPr>
        <w:t>). A schematic presentation of a typical neutron scattering experiment. As d</w:t>
      </w:r>
      <w:r w:rsidR="00245290" w:rsidRPr="00DC0701">
        <w:rPr>
          <w:rFonts w:ascii="Times New Roman" w:hAnsi="Times New Roman" w:cs="Times New Roman"/>
          <w:iCs/>
          <w:sz w:val="24"/>
          <w:szCs w:val="24"/>
          <w:vertAlign w:val="subscript"/>
        </w:rPr>
        <w:t>s</w:t>
      </w:r>
      <w:r w:rsidR="00245290" w:rsidRPr="00DC0701">
        <w:rPr>
          <w:rFonts w:ascii="Times New Roman" w:hAnsi="Times New Roman" w:cs="Times New Roman"/>
          <w:iCs/>
          <w:sz w:val="24"/>
          <w:szCs w:val="24"/>
        </w:rPr>
        <w:t xml:space="preserve"> increases, θ decreases, and thus q decreases as well. Here k</w:t>
      </w:r>
      <w:r w:rsidR="00245290" w:rsidRPr="00DC0701">
        <w:rPr>
          <w:rFonts w:ascii="Times New Roman" w:hAnsi="Times New Roman" w:cs="Times New Roman"/>
          <w:iCs/>
          <w:sz w:val="24"/>
          <w:szCs w:val="24"/>
          <w:vertAlign w:val="subscript"/>
        </w:rPr>
        <w:t>f</w:t>
      </w:r>
      <w:r w:rsidR="00245290" w:rsidRPr="00DC0701">
        <w:rPr>
          <w:rFonts w:ascii="Times New Roman" w:hAnsi="Times New Roman" w:cs="Times New Roman"/>
          <w:iCs/>
          <w:sz w:val="24"/>
          <w:szCs w:val="24"/>
        </w:rPr>
        <w:t xml:space="preserve"> is the scattered wavevector, k</w:t>
      </w:r>
      <w:r w:rsidR="00245290" w:rsidRPr="00DC0701">
        <w:rPr>
          <w:rFonts w:ascii="Times New Roman" w:hAnsi="Times New Roman" w:cs="Times New Roman"/>
          <w:iCs/>
          <w:sz w:val="24"/>
          <w:szCs w:val="24"/>
          <w:vertAlign w:val="subscript"/>
        </w:rPr>
        <w:t>i</w:t>
      </w:r>
      <w:r w:rsidR="00245290" w:rsidRPr="00DC0701">
        <w:rPr>
          <w:rFonts w:ascii="Times New Roman" w:hAnsi="Times New Roman" w:cs="Times New Roman"/>
          <w:iCs/>
          <w:sz w:val="24"/>
          <w:szCs w:val="24"/>
        </w:rPr>
        <w:t xml:space="preserve"> the incident wavevector.</w:t>
      </w:r>
    </w:p>
    <w:p w14:paraId="7E811063" w14:textId="77777777" w:rsidR="003A4D79" w:rsidRDefault="003A4D79" w:rsidP="00D54F53">
      <w:pPr>
        <w:autoSpaceDE w:val="0"/>
        <w:autoSpaceDN w:val="0"/>
        <w:adjustRightInd w:val="0"/>
        <w:spacing w:after="0" w:line="360" w:lineRule="auto"/>
        <w:rPr>
          <w:rFonts w:ascii="Times New Roman" w:hAnsi="Times New Roman" w:cs="Times New Roman"/>
          <w:iCs/>
          <w:sz w:val="24"/>
          <w:szCs w:val="24"/>
        </w:rPr>
      </w:pPr>
    </w:p>
    <w:p w14:paraId="385EA51E" w14:textId="77777777" w:rsidR="003A4D79" w:rsidRPr="00DC0701" w:rsidRDefault="003A4D79" w:rsidP="00D54F53">
      <w:pPr>
        <w:autoSpaceDE w:val="0"/>
        <w:autoSpaceDN w:val="0"/>
        <w:adjustRightInd w:val="0"/>
        <w:spacing w:after="0" w:line="360" w:lineRule="auto"/>
        <w:rPr>
          <w:rFonts w:ascii="Times New Roman" w:hAnsi="Times New Roman" w:cs="Times New Roman"/>
          <w:i/>
          <w:iCs/>
          <w:sz w:val="24"/>
          <w:szCs w:val="24"/>
        </w:rPr>
      </w:pPr>
    </w:p>
    <w:p w14:paraId="4163623F" w14:textId="641D82F1" w:rsidR="00245290" w:rsidRPr="00DC0701" w:rsidRDefault="00245290" w:rsidP="002E7C1C">
      <w:pPr>
        <w:spacing w:after="0"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b/>
          <w:sz w:val="24"/>
          <w:szCs w:val="24"/>
        </w:rPr>
        <w:t xml:space="preserve">Analysis. </w:t>
      </w:r>
      <w:r w:rsidRPr="00DC0701">
        <w:rPr>
          <w:rFonts w:ascii="Times New Roman" w:eastAsiaTheme="minorEastAsia" w:hAnsi="Times New Roman" w:cs="Times New Roman"/>
          <w:sz w:val="24"/>
          <w:szCs w:val="24"/>
        </w:rPr>
        <w:t xml:space="preserve">One way to plot neutron scattering data for analysis is to graph the intensity I(q) versus the scattering wavevector q. Since q has an inverse relationship with the probing distance (d), this can give information on </w:t>
      </w:r>
      <w:r w:rsidR="001A66D2" w:rsidRPr="00DC0701">
        <w:rPr>
          <w:rFonts w:ascii="Times New Roman" w:eastAsiaTheme="minorEastAsia" w:hAnsi="Times New Roman" w:cs="Times New Roman"/>
          <w:sz w:val="24"/>
          <w:szCs w:val="24"/>
        </w:rPr>
        <w:t>the sizes of structures in the solution</w:t>
      </w:r>
      <w:r w:rsidRPr="00DC0701">
        <w:rPr>
          <w:rFonts w:ascii="Times New Roman" w:eastAsiaTheme="minorEastAsia" w:hAnsi="Times New Roman" w:cs="Times New Roman"/>
          <w:sz w:val="24"/>
          <w:szCs w:val="24"/>
        </w:rPr>
        <w:t xml:space="preserve"> such as the </w:t>
      </w:r>
      <w:r w:rsidR="001A66D2" w:rsidRPr="00DC0701">
        <w:rPr>
          <w:rFonts w:ascii="Times New Roman" w:eastAsiaTheme="minorEastAsia" w:hAnsi="Times New Roman" w:cs="Times New Roman"/>
          <w:sz w:val="24"/>
          <w:szCs w:val="24"/>
        </w:rPr>
        <w:t>radius of the particles or the size of the nanogel pores</w:t>
      </w:r>
      <w:r w:rsidR="007D6168" w:rsidRPr="00DC0701">
        <w:rPr>
          <w:rFonts w:ascii="Times New Roman" w:eastAsiaTheme="minorEastAsia" w:hAnsi="Times New Roman" w:cs="Times New Roman"/>
          <w:sz w:val="24"/>
          <w:szCs w:val="24"/>
        </w:rPr>
        <w:t>.</w:t>
      </w:r>
      <w:r w:rsidR="007D6168" w:rsidRPr="00DC0701">
        <w:rPr>
          <w:rFonts w:ascii="Times New Roman" w:eastAsiaTheme="minorEastAsia" w:hAnsi="Times New Roman" w:cs="Times New Roman"/>
          <w:sz w:val="24"/>
          <w:szCs w:val="24"/>
          <w:vertAlign w:val="superscript"/>
        </w:rPr>
        <w:t>10</w:t>
      </w:r>
      <w:r w:rsidR="00F6262D">
        <w:rPr>
          <w:rFonts w:ascii="Times New Roman" w:eastAsiaTheme="minorEastAsia" w:hAnsi="Times New Roman" w:cs="Times New Roman"/>
          <w:sz w:val="24"/>
          <w:szCs w:val="24"/>
          <w:vertAlign w:val="superscript"/>
        </w:rPr>
        <w:t>6</w:t>
      </w:r>
      <w:r w:rsidRPr="00DC0701">
        <w:rPr>
          <w:rFonts w:ascii="Times New Roman" w:eastAsiaTheme="minorEastAsia" w:hAnsi="Times New Roman" w:cs="Times New Roman"/>
          <w:sz w:val="24"/>
          <w:szCs w:val="24"/>
        </w:rPr>
        <w:t xml:space="preserve"> When q is large, the probing distance is small, therefore the interior structure of the particles (pore size) is being studied. When q is small, the probing di</w:t>
      </w:r>
      <w:r w:rsidR="001A66D2" w:rsidRPr="00DC0701">
        <w:rPr>
          <w:rFonts w:ascii="Times New Roman" w:eastAsiaTheme="minorEastAsia" w:hAnsi="Times New Roman" w:cs="Times New Roman"/>
          <w:sz w:val="24"/>
          <w:szCs w:val="24"/>
        </w:rPr>
        <w:t>stance is large so that the radius</w:t>
      </w:r>
      <w:r w:rsidRPr="00DC0701">
        <w:rPr>
          <w:rFonts w:ascii="Times New Roman" w:eastAsiaTheme="minorEastAsia" w:hAnsi="Times New Roman" w:cs="Times New Roman"/>
          <w:sz w:val="24"/>
          <w:szCs w:val="24"/>
        </w:rPr>
        <w:t xml:space="preserve"> of the particles can be viewed. </w:t>
      </w:r>
    </w:p>
    <w:p w14:paraId="1CBCEA59" w14:textId="480D29B8" w:rsidR="00245290" w:rsidRPr="00DC0701" w:rsidRDefault="00245290" w:rsidP="002E7C1C">
      <w:pPr>
        <w:spacing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A change in the slope of the</w:t>
      </w:r>
      <w:r w:rsidR="001A66D2" w:rsidRPr="00DC0701">
        <w:rPr>
          <w:rFonts w:ascii="Times New Roman" w:eastAsiaTheme="minorEastAsia" w:hAnsi="Times New Roman" w:cs="Times New Roman"/>
          <w:sz w:val="24"/>
          <w:szCs w:val="24"/>
        </w:rPr>
        <w:t xml:space="preserve"> scattering</w:t>
      </w:r>
      <w:r w:rsidRPr="00DC0701">
        <w:rPr>
          <w:rFonts w:ascii="Times New Roman" w:eastAsiaTheme="minorEastAsia" w:hAnsi="Times New Roman" w:cs="Times New Roman"/>
          <w:sz w:val="24"/>
          <w:szCs w:val="24"/>
        </w:rPr>
        <w:t xml:space="preserve"> intensity is directly related to the size and shape of the structures in the solution. A change in slop</w:t>
      </w:r>
      <w:r w:rsidR="00194DD4" w:rsidRPr="00DC0701">
        <w:rPr>
          <w:rFonts w:ascii="Times New Roman" w:eastAsiaTheme="minorEastAsia" w:hAnsi="Times New Roman" w:cs="Times New Roman"/>
          <w:sz w:val="24"/>
          <w:szCs w:val="24"/>
        </w:rPr>
        <w:t>e indicates when q has increased</w:t>
      </w:r>
      <w:r w:rsidRPr="00DC0701">
        <w:rPr>
          <w:rFonts w:ascii="Times New Roman" w:eastAsiaTheme="minorEastAsia" w:hAnsi="Times New Roman" w:cs="Times New Roman"/>
          <w:sz w:val="24"/>
          <w:szCs w:val="24"/>
        </w:rPr>
        <w:t xml:space="preserve"> enough to switch from probing the whole particle to the interior pore space of the particle</w:t>
      </w:r>
      <w:r w:rsidR="001A66D2" w:rsidRPr="00DC0701">
        <w:rPr>
          <w:rFonts w:ascii="Times New Roman" w:eastAsiaTheme="minorEastAsia" w:hAnsi="Times New Roman" w:cs="Times New Roman"/>
          <w:sz w:val="24"/>
          <w:szCs w:val="24"/>
        </w:rPr>
        <w:t>. This is due to the relation</w:t>
      </w:r>
      <w:r w:rsidRPr="00DC0701">
        <w:rPr>
          <w:rFonts w:ascii="Times New Roman" w:eastAsiaTheme="minorEastAsia" w:hAnsi="Times New Roman" w:cs="Times New Roman"/>
          <w:sz w:val="24"/>
          <w:szCs w:val="24"/>
        </w:rPr>
        <w:t>:</w:t>
      </w:r>
    </w:p>
    <w:p w14:paraId="16771B8C" w14:textId="2A2757BF" w:rsidR="00245290" w:rsidRPr="00DC0701" w:rsidRDefault="00245290" w:rsidP="002E7C1C">
      <w:pPr>
        <w:spacing w:line="360" w:lineRule="auto"/>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I</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q</m:t>
            </m:r>
          </m:e>
        </m:d>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q</m:t>
            </m:r>
          </m:e>
        </m:d>
        <m:r>
          <w:rPr>
            <w:rFonts w:ascii="Cambria Math" w:eastAsiaTheme="minorEastAsia" w:hAnsi="Cambria Math" w:cs="Times New Roman"/>
            <w:sz w:val="24"/>
            <w:szCs w:val="24"/>
          </w:rPr>
          <m:t>*S(q)</m:t>
        </m:r>
      </m:oMath>
      <w:r w:rsidRPr="00DC0701">
        <w:rPr>
          <w:rFonts w:ascii="Times New Roman" w:eastAsiaTheme="minorEastAsia" w:hAnsi="Times New Roman" w:cs="Times New Roman"/>
          <w:sz w:val="24"/>
          <w:szCs w:val="24"/>
        </w:rPr>
        <w:t xml:space="preserve"> </w:t>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(21</w:t>
      </w:r>
      <w:r w:rsidRPr="00DC0701">
        <w:rPr>
          <w:rFonts w:ascii="Times New Roman" w:eastAsiaTheme="minorEastAsia" w:hAnsi="Times New Roman" w:cs="Times New Roman"/>
          <w:sz w:val="24"/>
          <w:szCs w:val="24"/>
        </w:rPr>
        <w:t>)</w:t>
      </w:r>
    </w:p>
    <w:p w14:paraId="2C861451" w14:textId="23BD0F1B" w:rsidR="003E26F2" w:rsidRPr="00DC0701" w:rsidRDefault="002E7C1C" w:rsidP="003E26F2">
      <w:pPr>
        <w:spacing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w</w:t>
      </w:r>
      <w:r w:rsidR="00245290" w:rsidRPr="00DC0701">
        <w:rPr>
          <w:rFonts w:ascii="Times New Roman" w:eastAsiaTheme="minorEastAsia" w:hAnsi="Times New Roman" w:cs="Times New Roman"/>
          <w:sz w:val="24"/>
          <w:szCs w:val="24"/>
        </w:rPr>
        <w:t>here P(q) is the form factor and S(q) is the structure factor. The Structure factor S(q) describes the scattering interference between different particles and P(q) the change in scattering from different parts of a single particle. When there is no contribution to interference by interparticle interactions, (i.e. in the dilute regime) S(q)</w:t>
      </w:r>
      <w:r w:rsidR="007D6168" w:rsidRPr="00DC0701">
        <w:rPr>
          <w:rFonts w:ascii="Times New Roman" w:eastAsiaTheme="minorEastAsia" w:hAnsi="Times New Roman" w:cs="Times New Roman"/>
          <w:sz w:val="24"/>
          <w:szCs w:val="24"/>
        </w:rPr>
        <w:t xml:space="preserve"> effectively equals 1.</w:t>
      </w:r>
      <w:r w:rsidR="007D6168" w:rsidRPr="00DC0701">
        <w:rPr>
          <w:rFonts w:ascii="Times New Roman" w:eastAsiaTheme="minorEastAsia" w:hAnsi="Times New Roman" w:cs="Times New Roman"/>
          <w:sz w:val="24"/>
          <w:szCs w:val="24"/>
          <w:vertAlign w:val="superscript"/>
        </w:rPr>
        <w:t>10</w:t>
      </w:r>
      <w:r w:rsidR="00F6262D">
        <w:rPr>
          <w:rFonts w:ascii="Times New Roman" w:eastAsiaTheme="minorEastAsia" w:hAnsi="Times New Roman" w:cs="Times New Roman"/>
          <w:sz w:val="24"/>
          <w:szCs w:val="24"/>
          <w:vertAlign w:val="superscript"/>
        </w:rPr>
        <w:t>7</w:t>
      </w:r>
      <w:r w:rsidR="00245290" w:rsidRPr="00DC0701">
        <w:rPr>
          <w:rFonts w:ascii="Times New Roman" w:eastAsiaTheme="minorEastAsia" w:hAnsi="Times New Roman" w:cs="Times New Roman"/>
          <w:sz w:val="24"/>
          <w:szCs w:val="24"/>
        </w:rPr>
        <w:t xml:space="preserve"> Contained within the </w:t>
      </w:r>
    </w:p>
    <w:p w14:paraId="3F956FB0" w14:textId="2EC64563" w:rsidR="00F2569A" w:rsidRPr="00DC0701" w:rsidRDefault="00245290" w:rsidP="003E26F2">
      <w:pPr>
        <w:spacing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lastRenderedPageBreak/>
        <w:t xml:space="preserve">form factor function is the scattering length density distribution function </w:t>
      </w:r>
      <w:r w:rsidR="00194DD4" w:rsidRPr="00DC0701">
        <w:rPr>
          <w:rFonts w:ascii="Times New Roman" w:eastAsiaTheme="minorEastAsia" w:hAnsi="Times New Roman" w:cs="Times New Roman"/>
          <w:sz w:val="24"/>
          <w:szCs w:val="24"/>
        </w:rPr>
        <w:t>ρ(r), where r represents position</w:t>
      </w:r>
      <w:r w:rsidRPr="00DC0701">
        <w:rPr>
          <w:rFonts w:ascii="Times New Roman" w:eastAsiaTheme="minorEastAsia" w:hAnsi="Times New Roman" w:cs="Times New Roman"/>
          <w:sz w:val="24"/>
          <w:szCs w:val="24"/>
        </w:rPr>
        <w:t>:</w:t>
      </w:r>
    </w:p>
    <w:p w14:paraId="2D388271" w14:textId="2E578573" w:rsidR="00245290" w:rsidRPr="00DC0701" w:rsidRDefault="00245290" w:rsidP="003E26F2">
      <w:pPr>
        <w:spacing w:line="360" w:lineRule="auto"/>
        <w:ind w:firstLine="720"/>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q</m:t>
            </m:r>
          </m:e>
        </m:d>
        <m:r>
          <w:rPr>
            <w:rFonts w:ascii="Cambria Math" w:eastAsiaTheme="minorEastAsia" w:hAnsi="Cambria Math" w:cs="Times New Roman"/>
            <w:sz w:val="24"/>
            <w:szCs w:val="24"/>
          </w:rPr>
          <m:t>~ρ(r)</m:t>
        </m:r>
      </m:oMath>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t xml:space="preserve">     </w:t>
      </w:r>
      <w:r w:rsidRPr="00DC0701">
        <w:rPr>
          <w:rFonts w:ascii="Times New Roman" w:eastAsiaTheme="minorEastAsia" w:hAnsi="Times New Roman" w:cs="Times New Roman"/>
          <w:sz w:val="24"/>
          <w:szCs w:val="24"/>
        </w:rPr>
        <w:tab/>
        <w:t xml:space="preserve">      </w:t>
      </w:r>
      <w:r w:rsidR="00674DD2" w:rsidRPr="00DC0701">
        <w:rPr>
          <w:rFonts w:ascii="Times New Roman" w:eastAsiaTheme="minorEastAsia" w:hAnsi="Times New Roman" w:cs="Times New Roman"/>
          <w:sz w:val="24"/>
          <w:szCs w:val="24"/>
        </w:rPr>
        <w:t>(22</w:t>
      </w:r>
      <w:r w:rsidRPr="00DC0701">
        <w:rPr>
          <w:rFonts w:ascii="Times New Roman" w:eastAsiaTheme="minorEastAsia" w:hAnsi="Times New Roman" w:cs="Times New Roman"/>
          <w:sz w:val="24"/>
          <w:szCs w:val="24"/>
        </w:rPr>
        <w:t>)</w:t>
      </w:r>
    </w:p>
    <w:p w14:paraId="6BF0F94C" w14:textId="22CEF62D" w:rsidR="00245290" w:rsidRPr="00DC0701" w:rsidRDefault="00245290" w:rsidP="003E26F2">
      <w:pPr>
        <w:spacing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 xml:space="preserve">The exact relation between P(q) and ρ(r) will be explained later in this section. However, it is important to understand that ρ(r) is dependent on the changes in scattering length density (ρ) that </w:t>
      </w:r>
      <w:r w:rsidR="00194DD4" w:rsidRPr="00DC0701">
        <w:rPr>
          <w:rFonts w:ascii="Times New Roman" w:eastAsiaTheme="minorEastAsia" w:hAnsi="Times New Roman" w:cs="Times New Roman"/>
          <w:sz w:val="24"/>
          <w:szCs w:val="24"/>
        </w:rPr>
        <w:t>occur as neutrons pass through</w:t>
      </w:r>
      <w:r w:rsidRPr="00DC0701">
        <w:rPr>
          <w:rFonts w:ascii="Times New Roman" w:eastAsiaTheme="minorEastAsia" w:hAnsi="Times New Roman" w:cs="Times New Roman"/>
          <w:sz w:val="24"/>
          <w:szCs w:val="24"/>
        </w:rPr>
        <w:t xml:space="preserve"> </w:t>
      </w:r>
      <w:r w:rsidR="00194DD4" w:rsidRPr="00DC0701">
        <w:rPr>
          <w:rFonts w:ascii="Times New Roman" w:eastAsiaTheme="minorEastAsia" w:hAnsi="Times New Roman" w:cs="Times New Roman"/>
          <w:sz w:val="24"/>
          <w:szCs w:val="24"/>
        </w:rPr>
        <w:t>positions</w:t>
      </w:r>
      <w:r w:rsidR="001A66D2" w:rsidRPr="00DC0701">
        <w:rPr>
          <w:rFonts w:ascii="Times New Roman" w:eastAsiaTheme="minorEastAsia" w:hAnsi="Times New Roman" w:cs="Times New Roman"/>
          <w:sz w:val="24"/>
          <w:szCs w:val="24"/>
        </w:rPr>
        <w:t xml:space="preserve"> (r) of a</w:t>
      </w:r>
      <w:r w:rsidRPr="00DC0701">
        <w:rPr>
          <w:rFonts w:ascii="Times New Roman" w:eastAsiaTheme="minorEastAsia" w:hAnsi="Times New Roman" w:cs="Times New Roman"/>
          <w:sz w:val="24"/>
          <w:szCs w:val="24"/>
        </w:rPr>
        <w:t xml:space="preserve"> sample. The scattering length density is a parameter that represents the inherent scattering strength of a material. So as neutrons scatter from the particles they have a scattering length density of ρ</w:t>
      </w:r>
      <w:r w:rsidRPr="00DC0701">
        <w:rPr>
          <w:rFonts w:ascii="Times New Roman" w:eastAsiaTheme="minorEastAsia" w:hAnsi="Times New Roman" w:cs="Times New Roman"/>
          <w:sz w:val="24"/>
          <w:szCs w:val="24"/>
          <w:vertAlign w:val="subscript"/>
        </w:rPr>
        <w:t>particle</w:t>
      </w:r>
      <w:r w:rsidRPr="00DC0701">
        <w:rPr>
          <w:rFonts w:ascii="Times New Roman" w:eastAsiaTheme="minorEastAsia" w:hAnsi="Times New Roman" w:cs="Times New Roman"/>
          <w:sz w:val="24"/>
          <w:szCs w:val="24"/>
        </w:rPr>
        <w:t xml:space="preserve"> and when scattered from the solvent ρ</w:t>
      </w:r>
      <w:r w:rsidRPr="00DC0701">
        <w:rPr>
          <w:rFonts w:ascii="Times New Roman" w:eastAsiaTheme="minorEastAsia" w:hAnsi="Times New Roman" w:cs="Times New Roman"/>
          <w:sz w:val="24"/>
          <w:szCs w:val="24"/>
          <w:vertAlign w:val="subscript"/>
        </w:rPr>
        <w:t>solvent</w:t>
      </w:r>
      <w:r w:rsidRPr="00DC0701">
        <w:rPr>
          <w:rFonts w:ascii="Times New Roman" w:eastAsiaTheme="minorEastAsia" w:hAnsi="Times New Roman" w:cs="Times New Roman"/>
          <w:sz w:val="24"/>
          <w:szCs w:val="24"/>
        </w:rPr>
        <w:t xml:space="preserve">. Therefore ρ(r) represents what value ρ becomes when scattering occurs at different </w:t>
      </w:r>
      <w:r w:rsidR="00194DD4" w:rsidRPr="00DC0701">
        <w:rPr>
          <w:rFonts w:ascii="Times New Roman" w:eastAsiaTheme="minorEastAsia" w:hAnsi="Times New Roman" w:cs="Times New Roman"/>
          <w:sz w:val="24"/>
          <w:szCs w:val="24"/>
        </w:rPr>
        <w:t xml:space="preserve">positions </w:t>
      </w:r>
      <w:r w:rsidRPr="00DC0701">
        <w:rPr>
          <w:rFonts w:ascii="Times New Roman" w:eastAsiaTheme="minorEastAsia" w:hAnsi="Times New Roman" w:cs="Times New Roman"/>
          <w:sz w:val="24"/>
          <w:szCs w:val="24"/>
        </w:rPr>
        <w:t xml:space="preserve">(r) </w:t>
      </w:r>
      <w:r w:rsidR="00194DD4" w:rsidRPr="00DC0701">
        <w:rPr>
          <w:rFonts w:ascii="Times New Roman" w:eastAsiaTheme="minorEastAsia" w:hAnsi="Times New Roman" w:cs="Times New Roman"/>
          <w:sz w:val="24"/>
          <w:szCs w:val="24"/>
        </w:rPr>
        <w:t>in</w:t>
      </w:r>
      <w:r w:rsidR="001A66D2" w:rsidRPr="00DC0701">
        <w:rPr>
          <w:rFonts w:ascii="Times New Roman" w:eastAsiaTheme="minorEastAsia" w:hAnsi="Times New Roman" w:cs="Times New Roman"/>
          <w:sz w:val="24"/>
          <w:szCs w:val="24"/>
        </w:rPr>
        <w:t xml:space="preserve"> the solution:</w:t>
      </w:r>
      <w:r w:rsidRPr="00DC0701">
        <w:rPr>
          <w:rFonts w:ascii="Times New Roman" w:eastAsiaTheme="minorEastAsia" w:hAnsi="Times New Roman" w:cs="Times New Roman"/>
          <w:sz w:val="24"/>
          <w:szCs w:val="24"/>
        </w:rPr>
        <w:t xml:space="preserve"> </w:t>
      </w:r>
    </w:p>
    <w:p w14:paraId="1698C70E" w14:textId="269A12C3" w:rsidR="00245290" w:rsidRPr="00DC0701" w:rsidRDefault="00245290" w:rsidP="002E7C1C">
      <w:pPr>
        <w:spacing w:line="360" w:lineRule="auto"/>
        <w:ind w:firstLine="360"/>
        <w:jc w:val="right"/>
        <w:rPr>
          <w:rFonts w:ascii="Times New Roman" w:eastAsiaTheme="minorEastAsia" w:hAnsi="Times New Roman" w:cs="Times New Roman"/>
          <w:sz w:val="24"/>
          <w:szCs w:val="24"/>
        </w:rPr>
      </w:pPr>
      <m:oMath>
        <m:r>
          <w:rPr>
            <w:rFonts w:ascii="Cambria Math" w:hAnsi="Cambria Math" w:cs="Times New Roman"/>
            <w:sz w:val="24"/>
            <w:szCs w:val="24"/>
          </w:rPr>
          <m:t>ρ</m:t>
        </m:r>
        <m:d>
          <m:dPr>
            <m:ctrlPr>
              <w:rPr>
                <w:rFonts w:ascii="Cambria Math" w:hAnsi="Cambria Math" w:cs="Times New Roman"/>
                <w:i/>
                <w:sz w:val="24"/>
                <w:szCs w:val="24"/>
              </w:rPr>
            </m:ctrlPr>
          </m:dPr>
          <m:e>
            <m:r>
              <w:rPr>
                <w:rFonts w:ascii="Cambria Math" w:hAnsi="Cambria Math" w:cs="Times New Roman"/>
                <w:sz w:val="24"/>
                <w:szCs w:val="24"/>
              </w:rPr>
              <m:t>r</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i</m:t>
            </m:r>
          </m:sub>
        </m:sSub>
        <m:r>
          <w:rPr>
            <w:rFonts w:ascii="Cambria Math" w:hAnsi="Cambria Math" w:cs="Times New Roman"/>
            <w:sz w:val="24"/>
            <w:szCs w:val="24"/>
          </w:rPr>
          <m:t>δ(r-</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i</m:t>
            </m:r>
          </m:sub>
        </m:sSub>
        <m:r>
          <w:rPr>
            <w:rFonts w:ascii="Cambria Math" w:hAnsi="Cambria Math" w:cs="Times New Roman"/>
            <w:sz w:val="24"/>
            <w:szCs w:val="24"/>
          </w:rPr>
          <m:t>)</m:t>
        </m:r>
      </m:oMath>
      <w:r w:rsidR="00674DD2"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ab/>
        <w:t xml:space="preserve">    (23</w:t>
      </w:r>
      <w:r w:rsidR="00DB235A" w:rsidRPr="00DC0701">
        <w:rPr>
          <w:rFonts w:ascii="Times New Roman" w:eastAsiaTheme="minorEastAsia" w:hAnsi="Times New Roman" w:cs="Times New Roman"/>
          <w:sz w:val="24"/>
          <w:szCs w:val="24"/>
        </w:rPr>
        <w:t>)</w:t>
      </w:r>
    </w:p>
    <w:p w14:paraId="27EE0FD8" w14:textId="589829F9" w:rsidR="00245290" w:rsidRPr="00DC0701" w:rsidRDefault="002E7C1C" w:rsidP="002E7C1C">
      <w:pPr>
        <w:spacing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w</w:t>
      </w:r>
      <w:r w:rsidR="00245290" w:rsidRPr="00DC0701">
        <w:rPr>
          <w:rFonts w:ascii="Times New Roman" w:eastAsiaTheme="minorEastAsia" w:hAnsi="Times New Roman" w:cs="Times New Roman"/>
          <w:sz w:val="24"/>
          <w:szCs w:val="24"/>
        </w:rPr>
        <w:t xml:space="preserve">here </w:t>
      </w:r>
      <w:r w:rsidR="00245290" w:rsidRPr="00DC0701">
        <w:rPr>
          <w:rFonts w:ascii="Times New Roman" w:eastAsiaTheme="minorEastAsia" w:hAnsi="Times New Roman" w:cs="Times New Roman"/>
          <w:i/>
          <w:sz w:val="24"/>
          <w:szCs w:val="24"/>
        </w:rPr>
        <w:t>ρ(r)</w:t>
      </w:r>
      <w:r w:rsidR="00245290" w:rsidRPr="00DC0701">
        <w:rPr>
          <w:rFonts w:ascii="Times New Roman" w:eastAsiaTheme="minorEastAsia" w:hAnsi="Times New Roman" w:cs="Times New Roman"/>
          <w:sz w:val="24"/>
          <w:szCs w:val="24"/>
        </w:rPr>
        <w:t xml:space="preserve"> represents the scattering length density distribution function, </w:t>
      </w:r>
      <w:r w:rsidR="00245290" w:rsidRPr="00DC0701">
        <w:rPr>
          <w:rFonts w:ascii="Times New Roman" w:eastAsiaTheme="minorEastAsia" w:hAnsi="Times New Roman" w:cs="Times New Roman"/>
          <w:i/>
          <w:sz w:val="24"/>
          <w:szCs w:val="24"/>
        </w:rPr>
        <w:t>ρ</w:t>
      </w:r>
      <w:r w:rsidR="00245290" w:rsidRPr="00DC0701">
        <w:rPr>
          <w:rFonts w:ascii="Times New Roman" w:eastAsiaTheme="minorEastAsia" w:hAnsi="Times New Roman" w:cs="Times New Roman"/>
          <w:i/>
          <w:sz w:val="24"/>
          <w:szCs w:val="24"/>
          <w:vertAlign w:val="subscript"/>
        </w:rPr>
        <w:t>i</w:t>
      </w:r>
      <w:r w:rsidR="00245290" w:rsidRPr="00DC0701">
        <w:rPr>
          <w:rFonts w:ascii="Times New Roman" w:eastAsiaTheme="minorEastAsia" w:hAnsi="Times New Roman" w:cs="Times New Roman"/>
          <w:sz w:val="24"/>
          <w:szCs w:val="24"/>
        </w:rPr>
        <w:t xml:space="preserve"> the scattering length of the relevant material, and </w:t>
      </w:r>
      <w:r w:rsidR="00245290" w:rsidRPr="00DC0701">
        <w:rPr>
          <w:rFonts w:ascii="Times New Roman" w:eastAsiaTheme="minorEastAsia" w:hAnsi="Times New Roman" w:cs="Times New Roman"/>
          <w:i/>
          <w:sz w:val="24"/>
          <w:szCs w:val="24"/>
        </w:rPr>
        <w:t>r</w:t>
      </w:r>
      <w:r w:rsidR="00D55172" w:rsidRPr="00DC0701">
        <w:rPr>
          <w:rFonts w:ascii="Times New Roman" w:eastAsiaTheme="minorEastAsia" w:hAnsi="Times New Roman" w:cs="Times New Roman"/>
          <w:sz w:val="24"/>
          <w:szCs w:val="24"/>
        </w:rPr>
        <w:t xml:space="preserve"> position</w:t>
      </w:r>
      <w:r w:rsidR="004C567C" w:rsidRPr="00DC0701">
        <w:rPr>
          <w:rFonts w:ascii="Times New Roman" w:eastAsiaTheme="minorEastAsia" w:hAnsi="Times New Roman" w:cs="Times New Roman"/>
          <w:sz w:val="24"/>
          <w:szCs w:val="24"/>
        </w:rPr>
        <w:t>.</w:t>
      </w:r>
      <w:r w:rsidR="004C567C" w:rsidRPr="00DC0701">
        <w:rPr>
          <w:rFonts w:ascii="Times New Roman" w:eastAsiaTheme="minorEastAsia" w:hAnsi="Times New Roman" w:cs="Times New Roman"/>
          <w:sz w:val="24"/>
          <w:szCs w:val="24"/>
          <w:vertAlign w:val="superscript"/>
        </w:rPr>
        <w:t>10</w:t>
      </w:r>
      <w:r w:rsidR="00F6262D">
        <w:rPr>
          <w:rFonts w:ascii="Times New Roman" w:eastAsiaTheme="minorEastAsia" w:hAnsi="Times New Roman" w:cs="Times New Roman"/>
          <w:sz w:val="24"/>
          <w:szCs w:val="24"/>
          <w:vertAlign w:val="superscript"/>
        </w:rPr>
        <w:t>7</w:t>
      </w:r>
      <w:r w:rsidR="00F2569A" w:rsidRPr="00DC0701">
        <w:rPr>
          <w:rFonts w:ascii="Times New Roman" w:eastAsiaTheme="minorEastAsia" w:hAnsi="Times New Roman" w:cs="Times New Roman"/>
          <w:sz w:val="24"/>
          <w:szCs w:val="24"/>
        </w:rPr>
        <w:t xml:space="preserve"> </w:t>
      </w:r>
      <w:r w:rsidR="007E06A6" w:rsidRPr="00DC0701">
        <w:rPr>
          <w:rFonts w:ascii="Times New Roman" w:eastAsiaTheme="minorEastAsia" w:hAnsi="Times New Roman" w:cs="Times New Roman"/>
          <w:sz w:val="24"/>
          <w:szCs w:val="24"/>
        </w:rPr>
        <w:t>In Figure 2-1</w:t>
      </w:r>
      <w:r w:rsidR="00631DAE" w:rsidRPr="00DC0701">
        <w:rPr>
          <w:rFonts w:ascii="Times New Roman" w:eastAsiaTheme="minorEastAsia" w:hAnsi="Times New Roman" w:cs="Times New Roman"/>
          <w:sz w:val="24"/>
          <w:szCs w:val="24"/>
        </w:rPr>
        <w:t>0</w:t>
      </w:r>
      <w:r w:rsidR="00245290" w:rsidRPr="00DC0701">
        <w:rPr>
          <w:rFonts w:ascii="Times New Roman" w:eastAsiaTheme="minorEastAsia" w:hAnsi="Times New Roman" w:cs="Times New Roman"/>
          <w:sz w:val="24"/>
          <w:szCs w:val="24"/>
        </w:rPr>
        <w:t>, the change that occurs in scattering length throughout a sample is demonstrated. Furthermore, it represents an example of how contrast tuning with H</w:t>
      </w:r>
      <w:r w:rsidR="00245290" w:rsidRPr="00DC0701">
        <w:rPr>
          <w:rFonts w:ascii="Times New Roman" w:eastAsiaTheme="minorEastAsia" w:hAnsi="Times New Roman" w:cs="Times New Roman"/>
          <w:sz w:val="24"/>
          <w:szCs w:val="24"/>
          <w:vertAlign w:val="subscript"/>
        </w:rPr>
        <w:t>2</w:t>
      </w:r>
      <w:r w:rsidR="00245290" w:rsidRPr="00DC0701">
        <w:rPr>
          <w:rFonts w:ascii="Times New Roman" w:eastAsiaTheme="minorEastAsia" w:hAnsi="Times New Roman" w:cs="Times New Roman"/>
          <w:sz w:val="24"/>
          <w:szCs w:val="24"/>
        </w:rPr>
        <w:t>O and D</w:t>
      </w:r>
      <w:r w:rsidR="00245290" w:rsidRPr="00DC0701">
        <w:rPr>
          <w:rFonts w:ascii="Times New Roman" w:eastAsiaTheme="minorEastAsia" w:hAnsi="Times New Roman" w:cs="Times New Roman"/>
          <w:sz w:val="24"/>
          <w:szCs w:val="24"/>
          <w:vertAlign w:val="subscript"/>
        </w:rPr>
        <w:t>2</w:t>
      </w:r>
      <w:r w:rsidR="00245290" w:rsidRPr="00DC0701">
        <w:rPr>
          <w:rFonts w:ascii="Times New Roman" w:eastAsiaTheme="minorEastAsia" w:hAnsi="Times New Roman" w:cs="Times New Roman"/>
          <w:sz w:val="24"/>
          <w:szCs w:val="24"/>
        </w:rPr>
        <w:t>O is utilized to enhance ρ from selected components (solute or solvent) in solution. In (A) the scattering length of the solvent is set to be low and in (B) the scattering length of the solute</w:t>
      </w:r>
      <w:r w:rsidR="00D55172" w:rsidRPr="00DC0701">
        <w:rPr>
          <w:rFonts w:ascii="Times New Roman" w:eastAsiaTheme="minorEastAsia" w:hAnsi="Times New Roman" w:cs="Times New Roman"/>
          <w:sz w:val="24"/>
          <w:szCs w:val="24"/>
        </w:rPr>
        <w:t xml:space="preserve"> is said to low</w:t>
      </w:r>
      <w:r w:rsidR="00245290" w:rsidRPr="00DC0701">
        <w:rPr>
          <w:rFonts w:ascii="Times New Roman" w:eastAsiaTheme="minorEastAsia" w:hAnsi="Times New Roman" w:cs="Times New Roman"/>
          <w:sz w:val="24"/>
          <w:szCs w:val="24"/>
        </w:rPr>
        <w:t xml:space="preserve">. This change in p(r) directly alters the form factor P(q) which </w:t>
      </w:r>
      <w:r w:rsidR="001A66D2" w:rsidRPr="00DC0701">
        <w:rPr>
          <w:rFonts w:ascii="Times New Roman" w:eastAsiaTheme="minorEastAsia" w:hAnsi="Times New Roman" w:cs="Times New Roman"/>
          <w:sz w:val="24"/>
          <w:szCs w:val="24"/>
        </w:rPr>
        <w:t xml:space="preserve">in turn </w:t>
      </w:r>
      <w:r w:rsidR="00245290" w:rsidRPr="00DC0701">
        <w:rPr>
          <w:rFonts w:ascii="Times New Roman" w:eastAsiaTheme="minorEastAsia" w:hAnsi="Times New Roman" w:cs="Times New Roman"/>
          <w:sz w:val="24"/>
          <w:szCs w:val="24"/>
        </w:rPr>
        <w:t>changes the intensity I(q) of scattering from either the solute or solvent. This allows the experimentalist to maximize signal from either the particles (solute) or pores (solvent) through contrast adjustment while using the same analysis</w:t>
      </w:r>
      <w:r w:rsidR="004C567C" w:rsidRPr="00DC0701">
        <w:rPr>
          <w:rFonts w:ascii="Times New Roman" w:eastAsiaTheme="minorEastAsia" w:hAnsi="Times New Roman" w:cs="Times New Roman"/>
          <w:sz w:val="24"/>
          <w:szCs w:val="24"/>
        </w:rPr>
        <w:t xml:space="preserve"> method to analyze the results.</w:t>
      </w:r>
      <w:r w:rsidR="004C567C" w:rsidRPr="00DC0701">
        <w:rPr>
          <w:rFonts w:ascii="Times New Roman" w:eastAsiaTheme="minorEastAsia" w:hAnsi="Times New Roman" w:cs="Times New Roman"/>
          <w:sz w:val="24"/>
          <w:szCs w:val="24"/>
          <w:vertAlign w:val="superscript"/>
        </w:rPr>
        <w:t>10</w:t>
      </w:r>
      <w:r w:rsidR="00F6262D">
        <w:rPr>
          <w:rFonts w:ascii="Times New Roman" w:eastAsiaTheme="minorEastAsia" w:hAnsi="Times New Roman" w:cs="Times New Roman"/>
          <w:sz w:val="24"/>
          <w:szCs w:val="24"/>
          <w:vertAlign w:val="superscript"/>
        </w:rPr>
        <w:t>3</w:t>
      </w:r>
    </w:p>
    <w:p w14:paraId="59B8C748" w14:textId="77777777" w:rsidR="00F95053" w:rsidRPr="00DC0701" w:rsidRDefault="00F95053" w:rsidP="00D54F53">
      <w:pPr>
        <w:spacing w:line="360" w:lineRule="auto"/>
        <w:ind w:firstLine="360"/>
        <w:rPr>
          <w:rFonts w:ascii="Times New Roman" w:eastAsiaTheme="minorEastAsia" w:hAnsi="Times New Roman" w:cs="Times New Roman"/>
          <w:sz w:val="24"/>
          <w:szCs w:val="24"/>
        </w:rPr>
      </w:pPr>
    </w:p>
    <w:p w14:paraId="2388FCA9" w14:textId="77777777" w:rsidR="00650262" w:rsidRPr="00DC0701" w:rsidRDefault="00650262" w:rsidP="00D54F53">
      <w:pPr>
        <w:spacing w:line="360" w:lineRule="auto"/>
        <w:ind w:firstLine="360"/>
        <w:rPr>
          <w:rFonts w:ascii="Times New Roman" w:eastAsiaTheme="minorEastAsia" w:hAnsi="Times New Roman" w:cs="Times New Roman"/>
          <w:sz w:val="24"/>
          <w:szCs w:val="24"/>
        </w:rPr>
      </w:pPr>
    </w:p>
    <w:p w14:paraId="59519C3C" w14:textId="77777777" w:rsidR="00650262" w:rsidRPr="00DC0701" w:rsidRDefault="00650262" w:rsidP="00D54F53">
      <w:pPr>
        <w:spacing w:line="360" w:lineRule="auto"/>
        <w:ind w:firstLine="360"/>
        <w:rPr>
          <w:rFonts w:ascii="Times New Roman" w:eastAsiaTheme="minorEastAsia" w:hAnsi="Times New Roman" w:cs="Times New Roman"/>
          <w:sz w:val="24"/>
          <w:szCs w:val="24"/>
        </w:rPr>
      </w:pPr>
    </w:p>
    <w:p w14:paraId="780FFE34" w14:textId="2E134BB6" w:rsidR="00245290" w:rsidRPr="00DC0701" w:rsidRDefault="00D102C7" w:rsidP="00F2569A">
      <w:pPr>
        <w:spacing w:after="0" w:line="360" w:lineRule="auto"/>
        <w:ind w:firstLine="360"/>
        <w:rPr>
          <w:rFonts w:ascii="Times New Roman" w:eastAsiaTheme="minorEastAsia" w:hAnsi="Times New Roman" w:cs="Times New Roman"/>
          <w:sz w:val="24"/>
          <w:szCs w:val="24"/>
        </w:rPr>
      </w:pPr>
      <w:r w:rsidRPr="00DC0701">
        <w:rPr>
          <w:rFonts w:ascii="Times New Roman" w:eastAsiaTheme="minorEastAsia" w:hAnsi="Times New Roman" w:cs="Times New Roman"/>
          <w:noProof/>
          <w:sz w:val="24"/>
          <w:szCs w:val="24"/>
        </w:rPr>
        <w:lastRenderedPageBreak/>
        <mc:AlternateContent>
          <mc:Choice Requires="wps">
            <w:drawing>
              <wp:anchor distT="0" distB="0" distL="114300" distR="114300" simplePos="0" relativeHeight="251725824" behindDoc="0" locked="0" layoutInCell="1" allowOverlap="1" wp14:anchorId="69A8BB21" wp14:editId="5EDD65C1">
                <wp:simplePos x="0" y="0"/>
                <wp:positionH relativeFrom="column">
                  <wp:posOffset>3228975</wp:posOffset>
                </wp:positionH>
                <wp:positionV relativeFrom="paragraph">
                  <wp:posOffset>1562100</wp:posOffset>
                </wp:positionV>
                <wp:extent cx="133350" cy="200025"/>
                <wp:effectExtent l="0" t="0" r="19050" b="28575"/>
                <wp:wrapNone/>
                <wp:docPr id="27" name="Rectangle 27"/>
                <wp:cNvGraphicFramePr/>
                <a:graphic xmlns:a="http://schemas.openxmlformats.org/drawingml/2006/main">
                  <a:graphicData uri="http://schemas.microsoft.com/office/word/2010/wordprocessingShape">
                    <wps:wsp>
                      <wps:cNvSpPr/>
                      <wps:spPr>
                        <a:xfrm>
                          <a:off x="0" y="0"/>
                          <a:ext cx="133350"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F5311C" id="Rectangle 27" o:spid="_x0000_s1026" style="position:absolute;margin-left:254.25pt;margin-top:123pt;width:10.5pt;height:15.7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" fillcolor="white [3212]" strokecolor="white [3212]" strokeweight="1pt"/>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23776" behindDoc="0" locked="0" layoutInCell="1" allowOverlap="1" wp14:anchorId="14A224EF" wp14:editId="51A9BBD5">
                <wp:simplePos x="0" y="0"/>
                <wp:positionH relativeFrom="column">
                  <wp:posOffset>3219450</wp:posOffset>
                </wp:positionH>
                <wp:positionV relativeFrom="paragraph">
                  <wp:posOffset>495300</wp:posOffset>
                </wp:positionV>
                <wp:extent cx="133350" cy="200025"/>
                <wp:effectExtent l="0" t="0" r="19050" b="28575"/>
                <wp:wrapNone/>
                <wp:docPr id="19" name="Rectangle 19"/>
                <wp:cNvGraphicFramePr/>
                <a:graphic xmlns:a="http://schemas.openxmlformats.org/drawingml/2006/main">
                  <a:graphicData uri="http://schemas.microsoft.com/office/word/2010/wordprocessingShape">
                    <wps:wsp>
                      <wps:cNvSpPr/>
                      <wps:spPr>
                        <a:xfrm>
                          <a:off x="0" y="0"/>
                          <a:ext cx="133350"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58C19B" id="Rectangle 19" o:spid="_x0000_s1026" style="position:absolute;margin-left:253.5pt;margin-top:39pt;width:10.5pt;height:15.7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" fillcolor="white [3212]" strokecolor="white [3212]" strokeweight="1pt"/>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21728" behindDoc="0" locked="0" layoutInCell="1" allowOverlap="1" wp14:anchorId="23DCDEBE" wp14:editId="0B154AB1">
                <wp:simplePos x="0" y="0"/>
                <wp:positionH relativeFrom="column">
                  <wp:posOffset>438150</wp:posOffset>
                </wp:positionH>
                <wp:positionV relativeFrom="paragraph">
                  <wp:posOffset>1543050</wp:posOffset>
                </wp:positionV>
                <wp:extent cx="133350" cy="2000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133350"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320300" id="Rectangle 17" o:spid="_x0000_s1026" style="position:absolute;margin-left:34.5pt;margin-top:121.5pt;width:10.5pt;height:15.7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" fillcolor="white [3212]" strokecolor="white [3212]" strokeweight="1pt"/>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19680" behindDoc="0" locked="0" layoutInCell="1" allowOverlap="1" wp14:anchorId="542045BD" wp14:editId="181F19DE">
                <wp:simplePos x="0" y="0"/>
                <wp:positionH relativeFrom="column">
                  <wp:posOffset>438150</wp:posOffset>
                </wp:positionH>
                <wp:positionV relativeFrom="paragraph">
                  <wp:posOffset>523875</wp:posOffset>
                </wp:positionV>
                <wp:extent cx="133350" cy="2000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133350" cy="20002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6C9CBC" id="Rectangle 16" o:spid="_x0000_s1026" style="position:absolute;margin-left:34.5pt;margin-top:41.25pt;width:10.5pt;height:15.7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" fillcolor="white [3212]" strokecolor="white [3212]" strokeweight="1pt"/>
            </w:pict>
          </mc:Fallback>
        </mc:AlternateContent>
      </w:r>
      <w:r w:rsidR="00245290" w:rsidRPr="00DC0701">
        <w:rPr>
          <w:rFonts w:ascii="Times New Roman" w:eastAsiaTheme="minorEastAsia" w:hAnsi="Times New Roman" w:cs="Times New Roman"/>
          <w:noProof/>
          <w:sz w:val="24"/>
          <w:szCs w:val="24"/>
        </w:rPr>
        <w:drawing>
          <wp:inline distT="0" distB="0" distL="0" distR="0" wp14:anchorId="35FA48BF" wp14:editId="75D95341">
            <wp:extent cx="5514614" cy="2038350"/>
            <wp:effectExtent l="0" t="0" r="0" b="0"/>
            <wp:docPr id="5146" name="Picture 5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 name="dens dist function.jpg"/>
                    <pic:cNvPicPr/>
                  </pic:nvPicPr>
                  <pic:blipFill rotWithShape="1">
                    <a:blip r:embed="rId33">
                      <a:extLst>
                        <a:ext uri="{28A0092B-C50C-407E-A947-70E740481C1C}">
                          <a14:useLocalDpi xmlns:a14="http://schemas.microsoft.com/office/drawing/2010/main" val="0"/>
                        </a:ext>
                      </a:extLst>
                    </a:blip>
                    <a:srcRect b="4691"/>
                    <a:stretch/>
                  </pic:blipFill>
                  <pic:spPr bwMode="auto">
                    <a:xfrm>
                      <a:off x="0" y="0"/>
                      <a:ext cx="5519436" cy="2040132"/>
                    </a:xfrm>
                    <a:prstGeom prst="rect">
                      <a:avLst/>
                    </a:prstGeom>
                    <a:ln>
                      <a:noFill/>
                    </a:ln>
                    <a:extLst>
                      <a:ext uri="{53640926-AAD7-44D8-BBD7-CCE9431645EC}">
                        <a14:shadowObscured xmlns:a14="http://schemas.microsoft.com/office/drawing/2010/main"/>
                      </a:ext>
                    </a:extLst>
                  </pic:spPr>
                </pic:pic>
              </a:graphicData>
            </a:graphic>
          </wp:inline>
        </w:drawing>
      </w:r>
      <w:r w:rsidR="00245290" w:rsidRPr="00DC0701">
        <w:rPr>
          <w:rFonts w:ascii="Times New Roman" w:eastAsiaTheme="minorEastAsia" w:hAnsi="Times New Roman" w:cs="Times New Roman"/>
          <w:sz w:val="24"/>
          <w:szCs w:val="24"/>
        </w:rPr>
        <w:t>Figure (2-</w:t>
      </w:r>
      <w:r w:rsidR="00DB235A" w:rsidRPr="00DC0701">
        <w:rPr>
          <w:rFonts w:ascii="Times New Roman" w:eastAsiaTheme="minorEastAsia" w:hAnsi="Times New Roman" w:cs="Times New Roman"/>
          <w:sz w:val="24"/>
          <w:szCs w:val="24"/>
        </w:rPr>
        <w:t>1</w:t>
      </w:r>
      <w:r w:rsidR="00053CBE" w:rsidRPr="00DC0701">
        <w:rPr>
          <w:rFonts w:ascii="Times New Roman" w:eastAsiaTheme="minorEastAsia" w:hAnsi="Times New Roman" w:cs="Times New Roman"/>
          <w:sz w:val="24"/>
          <w:szCs w:val="24"/>
        </w:rPr>
        <w:t>0</w:t>
      </w:r>
      <w:r w:rsidR="00245290" w:rsidRPr="00DC0701">
        <w:rPr>
          <w:rFonts w:ascii="Times New Roman" w:eastAsiaTheme="minorEastAsia" w:hAnsi="Times New Roman" w:cs="Times New Roman"/>
          <w:sz w:val="24"/>
          <w:szCs w:val="24"/>
        </w:rPr>
        <w:t>). How scattering length fluctuates as neutrons interact with different parts of the solution. Scenario (A) is when the particles are being analyzed at low q and (B) when pores are being analyzed at high q. The scattering length density of either solute or solvent may be set to the lower value using contrast adjustment with H</w:t>
      </w:r>
      <w:r w:rsidR="00245290" w:rsidRPr="00DC0701">
        <w:rPr>
          <w:rFonts w:ascii="Times New Roman" w:eastAsiaTheme="minorEastAsia" w:hAnsi="Times New Roman" w:cs="Times New Roman"/>
          <w:sz w:val="24"/>
          <w:szCs w:val="24"/>
          <w:vertAlign w:val="subscript"/>
        </w:rPr>
        <w:t>2</w:t>
      </w:r>
      <w:r w:rsidR="00245290" w:rsidRPr="00DC0701">
        <w:rPr>
          <w:rFonts w:ascii="Times New Roman" w:eastAsiaTheme="minorEastAsia" w:hAnsi="Times New Roman" w:cs="Times New Roman"/>
          <w:sz w:val="24"/>
          <w:szCs w:val="24"/>
        </w:rPr>
        <w:t>O and D</w:t>
      </w:r>
      <w:r w:rsidR="00245290" w:rsidRPr="00DC0701">
        <w:rPr>
          <w:rFonts w:ascii="Times New Roman" w:eastAsiaTheme="minorEastAsia" w:hAnsi="Times New Roman" w:cs="Times New Roman"/>
          <w:sz w:val="24"/>
          <w:szCs w:val="24"/>
          <w:vertAlign w:val="subscript"/>
        </w:rPr>
        <w:t>2</w:t>
      </w:r>
      <w:r w:rsidR="00245290" w:rsidRPr="00DC0701">
        <w:rPr>
          <w:rFonts w:ascii="Times New Roman" w:eastAsiaTheme="minorEastAsia" w:hAnsi="Times New Roman" w:cs="Times New Roman"/>
          <w:sz w:val="24"/>
          <w:szCs w:val="24"/>
        </w:rPr>
        <w:t>O.</w:t>
      </w:r>
    </w:p>
    <w:p w14:paraId="6A66BE0A" w14:textId="77777777" w:rsidR="00F2569A" w:rsidRPr="00DC0701" w:rsidRDefault="00F2569A" w:rsidP="00D54F53">
      <w:pPr>
        <w:spacing w:line="360" w:lineRule="auto"/>
        <w:ind w:firstLine="360"/>
        <w:rPr>
          <w:rFonts w:ascii="Times New Roman" w:eastAsiaTheme="minorEastAsia" w:hAnsi="Times New Roman" w:cs="Times New Roman"/>
          <w:b/>
          <w:sz w:val="24"/>
          <w:szCs w:val="24"/>
        </w:rPr>
      </w:pPr>
    </w:p>
    <w:p w14:paraId="3BDFB0C7" w14:textId="77777777" w:rsidR="00FA0EDC" w:rsidRPr="00DC0701" w:rsidRDefault="00FA0EDC" w:rsidP="00FA0EDC">
      <w:pPr>
        <w:spacing w:after="0" w:line="360" w:lineRule="auto"/>
        <w:ind w:firstLine="360"/>
        <w:rPr>
          <w:rFonts w:ascii="Times New Roman" w:eastAsiaTheme="minorEastAsia" w:hAnsi="Times New Roman" w:cs="Times New Roman"/>
          <w:b/>
          <w:sz w:val="24"/>
          <w:szCs w:val="24"/>
        </w:rPr>
      </w:pPr>
    </w:p>
    <w:p w14:paraId="79D9F263" w14:textId="142F0657" w:rsidR="00245290" w:rsidRPr="00DC0701" w:rsidRDefault="00245290" w:rsidP="002463AF">
      <w:pPr>
        <w:spacing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b/>
          <w:sz w:val="24"/>
          <w:szCs w:val="24"/>
        </w:rPr>
        <w:t>Low q Analysis.</w:t>
      </w:r>
      <w:r w:rsidR="001A66D2" w:rsidRPr="00DC0701">
        <w:rPr>
          <w:rFonts w:ascii="Times New Roman" w:eastAsiaTheme="minorEastAsia" w:hAnsi="Times New Roman" w:cs="Times New Roman"/>
          <w:sz w:val="24"/>
          <w:szCs w:val="24"/>
        </w:rPr>
        <w:t xml:space="preserve"> To find the radius</w:t>
      </w:r>
      <w:r w:rsidRPr="00DC0701">
        <w:rPr>
          <w:rFonts w:ascii="Times New Roman" w:eastAsiaTheme="minorEastAsia" w:hAnsi="Times New Roman" w:cs="Times New Roman"/>
          <w:sz w:val="24"/>
          <w:szCs w:val="24"/>
        </w:rPr>
        <w:t xml:space="preserve"> of the nanogel particles, q must be sufficiently small. This area, called the Guinier region, occurs when:</w:t>
      </w:r>
    </w:p>
    <w:p w14:paraId="3934CB1C" w14:textId="32BFA382" w:rsidR="00245290" w:rsidRPr="00DC0701" w:rsidRDefault="00245290" w:rsidP="002463AF">
      <w:pPr>
        <w:spacing w:line="360" w:lineRule="auto"/>
        <w:ind w:firstLine="720"/>
        <w:jc w:val="right"/>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q≪</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g</m:t>
                </m:r>
              </m:sub>
            </m:sSub>
          </m:den>
        </m:f>
      </m:oMath>
      <w:r w:rsidRPr="00DC0701">
        <w:rPr>
          <w:rFonts w:ascii="Times New Roman" w:eastAsiaTheme="minorEastAsia" w:hAnsi="Times New Roman" w:cs="Times New Roman"/>
          <w:sz w:val="24"/>
          <w:szCs w:val="24"/>
        </w:rPr>
        <w:t xml:space="preserve"> </w:t>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t>(</w:t>
      </w:r>
      <w:r w:rsidR="00DB235A" w:rsidRPr="00DC0701">
        <w:rPr>
          <w:rFonts w:ascii="Times New Roman" w:eastAsiaTheme="minorEastAsia" w:hAnsi="Times New Roman" w:cs="Times New Roman"/>
          <w:sz w:val="24"/>
          <w:szCs w:val="24"/>
        </w:rPr>
        <w:t>2</w:t>
      </w:r>
      <w:r w:rsidR="00674DD2" w:rsidRPr="00DC0701">
        <w:rPr>
          <w:rFonts w:ascii="Times New Roman" w:eastAsiaTheme="minorEastAsia" w:hAnsi="Times New Roman" w:cs="Times New Roman"/>
          <w:sz w:val="24"/>
          <w:szCs w:val="24"/>
        </w:rPr>
        <w:t>4</w:t>
      </w:r>
      <w:r w:rsidRPr="00DC0701">
        <w:rPr>
          <w:rFonts w:ascii="Times New Roman" w:eastAsiaTheme="minorEastAsia" w:hAnsi="Times New Roman" w:cs="Times New Roman"/>
          <w:sz w:val="24"/>
          <w:szCs w:val="24"/>
        </w:rPr>
        <w:t>)</w:t>
      </w:r>
    </w:p>
    <w:p w14:paraId="3960B07D" w14:textId="1CE15F69" w:rsidR="00245290" w:rsidRPr="00DC0701" w:rsidRDefault="00245290" w:rsidP="002463AF">
      <w:pPr>
        <w:spacing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 xml:space="preserve"> By plotting ln (I(q)) vs q</w:t>
      </w:r>
      <w:r w:rsidRPr="00DC0701">
        <w:rPr>
          <w:rFonts w:ascii="Times New Roman" w:eastAsiaTheme="minorEastAsia" w:hAnsi="Times New Roman" w:cs="Times New Roman"/>
          <w:sz w:val="24"/>
          <w:szCs w:val="24"/>
          <w:vertAlign w:val="superscript"/>
        </w:rPr>
        <w:t>2</w:t>
      </w:r>
      <w:r w:rsidRPr="00DC0701">
        <w:rPr>
          <w:rFonts w:ascii="Times New Roman" w:eastAsiaTheme="minorEastAsia" w:hAnsi="Times New Roman" w:cs="Times New Roman"/>
          <w:sz w:val="24"/>
          <w:szCs w:val="24"/>
        </w:rPr>
        <w:t>, the slope of the data in the Guinier region can be used to determine the radius of gyration without knowing the shape of the struct</w:t>
      </w:r>
      <w:r w:rsidR="004C567C" w:rsidRPr="00DC0701">
        <w:rPr>
          <w:rFonts w:ascii="Times New Roman" w:eastAsiaTheme="minorEastAsia" w:hAnsi="Times New Roman" w:cs="Times New Roman"/>
          <w:sz w:val="24"/>
          <w:szCs w:val="24"/>
        </w:rPr>
        <w:t>ures using the equation</w:t>
      </w:r>
      <w:r w:rsidR="004C567C" w:rsidRPr="00DC0701">
        <w:rPr>
          <w:rFonts w:ascii="Times New Roman" w:eastAsiaTheme="minorEastAsia" w:hAnsi="Times New Roman" w:cs="Times New Roman"/>
          <w:sz w:val="24"/>
          <w:szCs w:val="24"/>
          <w:vertAlign w:val="superscript"/>
        </w:rPr>
        <w:t>107</w:t>
      </w:r>
      <w:r w:rsidRPr="00DC0701">
        <w:rPr>
          <w:rFonts w:ascii="Times New Roman" w:eastAsiaTheme="minorEastAsia" w:hAnsi="Times New Roman" w:cs="Times New Roman"/>
          <w:sz w:val="24"/>
          <w:szCs w:val="24"/>
        </w:rPr>
        <w:t>:</w:t>
      </w:r>
    </w:p>
    <w:p w14:paraId="4D5F718B" w14:textId="3020DD8B" w:rsidR="00245290" w:rsidRPr="00DC0701" w:rsidRDefault="00C1592A" w:rsidP="002463AF">
      <w:pPr>
        <w:spacing w:line="360" w:lineRule="auto"/>
        <w:ind w:firstLine="360"/>
        <w:jc w:val="right"/>
        <w:rPr>
          <w:rFonts w:ascii="Times New Roman" w:eastAsiaTheme="minorEastAsia" w:hAnsi="Times New Roman" w:cs="Times New Roman"/>
          <w:sz w:val="24"/>
          <w:szCs w:val="24"/>
        </w:rPr>
      </w:pPr>
      <m:oMath>
        <m:func>
          <m:funcPr>
            <m:ctrlPr>
              <w:rPr>
                <w:rFonts w:ascii="Cambria Math" w:eastAsiaTheme="minorEastAsia" w:hAnsi="Cambria Math" w:cs="Times New Roman"/>
                <w:bCs/>
                <w:i/>
                <w:iCs/>
                <w:kern w:val="24"/>
                <w:sz w:val="24"/>
                <w:szCs w:val="24"/>
              </w:rPr>
            </m:ctrlPr>
          </m:funcPr>
          <m:fName>
            <m:r>
              <w:rPr>
                <w:rFonts w:ascii="Cambria Math" w:eastAsiaTheme="minorEastAsia" w:hAnsi="Cambria Math" w:cs="Times New Roman"/>
                <w:kern w:val="24"/>
                <w:sz w:val="24"/>
                <w:szCs w:val="24"/>
              </w:rPr>
              <m:t>ln</m:t>
            </m:r>
          </m:fName>
          <m:e>
            <m:d>
              <m:dPr>
                <m:ctrlPr>
                  <w:rPr>
                    <w:rFonts w:ascii="Cambria Math" w:eastAsiaTheme="minorEastAsia" w:hAnsi="Cambria Math" w:cs="Times New Roman"/>
                    <w:bCs/>
                    <w:i/>
                    <w:iCs/>
                    <w:kern w:val="24"/>
                    <w:sz w:val="24"/>
                    <w:szCs w:val="24"/>
                  </w:rPr>
                </m:ctrlPr>
              </m:dPr>
              <m:e>
                <m:r>
                  <w:rPr>
                    <w:rFonts w:ascii="Cambria Math" w:eastAsiaTheme="minorEastAsia" w:hAnsi="Cambria Math" w:cs="Times New Roman"/>
                    <w:kern w:val="24"/>
                    <w:sz w:val="24"/>
                    <w:szCs w:val="24"/>
                  </w:rPr>
                  <m:t>I</m:t>
                </m:r>
                <m:d>
                  <m:dPr>
                    <m:ctrlPr>
                      <w:rPr>
                        <w:rFonts w:ascii="Cambria Math" w:eastAsiaTheme="minorEastAsia" w:hAnsi="Cambria Math" w:cs="Times New Roman"/>
                        <w:bCs/>
                        <w:i/>
                        <w:iCs/>
                        <w:kern w:val="24"/>
                        <w:sz w:val="24"/>
                        <w:szCs w:val="24"/>
                      </w:rPr>
                    </m:ctrlPr>
                  </m:dPr>
                  <m:e>
                    <m:r>
                      <w:rPr>
                        <w:rFonts w:ascii="Cambria Math" w:eastAsiaTheme="minorEastAsia" w:hAnsi="Cambria Math" w:cs="Times New Roman"/>
                        <w:kern w:val="24"/>
                        <w:sz w:val="24"/>
                        <w:szCs w:val="24"/>
                      </w:rPr>
                      <m:t>q</m:t>
                    </m:r>
                  </m:e>
                </m:d>
              </m:e>
            </m:d>
            <m:r>
              <m:rPr>
                <m:sty m:val="p"/>
              </m:rPr>
              <w:rPr>
                <w:rFonts w:ascii="Cambria Math" w:eastAsiaTheme="minorEastAsia" w:hAnsi="Cambria Math" w:cs="Times New Roman"/>
                <w:kern w:val="24"/>
                <w:sz w:val="24"/>
                <w:szCs w:val="24"/>
              </w:rPr>
              <m:t>=</m:t>
            </m:r>
            <m:func>
              <m:funcPr>
                <m:ctrlPr>
                  <w:rPr>
                    <w:rFonts w:ascii="Cambria Math" w:eastAsiaTheme="minorEastAsia" w:hAnsi="Cambria Math" w:cs="Times New Roman"/>
                    <w:bCs/>
                    <w:i/>
                    <w:iCs/>
                    <w:kern w:val="24"/>
                    <w:sz w:val="24"/>
                    <w:szCs w:val="24"/>
                  </w:rPr>
                </m:ctrlPr>
              </m:funcPr>
              <m:fName>
                <m:r>
                  <w:rPr>
                    <w:rFonts w:ascii="Cambria Math" w:eastAsiaTheme="minorEastAsia" w:hAnsi="Cambria Math" w:cs="Times New Roman"/>
                    <w:kern w:val="24"/>
                    <w:sz w:val="24"/>
                    <w:szCs w:val="24"/>
                  </w:rPr>
                  <m:t>ln</m:t>
                </m:r>
              </m:fName>
              <m:e>
                <m:d>
                  <m:dPr>
                    <m:ctrlPr>
                      <w:rPr>
                        <w:rFonts w:ascii="Cambria Math" w:eastAsiaTheme="minorEastAsia" w:hAnsi="Cambria Math" w:cs="Times New Roman"/>
                        <w:bCs/>
                        <w:i/>
                        <w:iCs/>
                        <w:kern w:val="24"/>
                        <w:sz w:val="24"/>
                        <w:szCs w:val="24"/>
                      </w:rPr>
                    </m:ctrlPr>
                  </m:dPr>
                  <m:e>
                    <m:sSub>
                      <m:sSubPr>
                        <m:ctrlPr>
                          <w:rPr>
                            <w:rFonts w:ascii="Cambria Math" w:eastAsiaTheme="minorEastAsia" w:hAnsi="Cambria Math" w:cs="Times New Roman"/>
                            <w:bCs/>
                            <w:i/>
                            <w:iCs/>
                            <w:kern w:val="24"/>
                            <w:sz w:val="24"/>
                            <w:szCs w:val="24"/>
                          </w:rPr>
                        </m:ctrlPr>
                      </m:sSubPr>
                      <m:e>
                        <m:r>
                          <w:rPr>
                            <w:rFonts w:ascii="Cambria Math" w:eastAsiaTheme="minorEastAsia" w:hAnsi="Cambria Math" w:cs="Times New Roman"/>
                            <w:kern w:val="24"/>
                            <w:sz w:val="24"/>
                            <w:szCs w:val="24"/>
                          </w:rPr>
                          <m:t>I</m:t>
                        </m:r>
                      </m:e>
                      <m:sub>
                        <m:r>
                          <w:rPr>
                            <w:rFonts w:ascii="Cambria Math" w:eastAsiaTheme="minorEastAsia" w:hAnsi="Cambria Math" w:cs="Times New Roman"/>
                            <w:kern w:val="24"/>
                            <w:sz w:val="24"/>
                            <w:szCs w:val="24"/>
                          </w:rPr>
                          <m:t>bkg</m:t>
                        </m:r>
                      </m:sub>
                    </m:sSub>
                  </m:e>
                </m:d>
                <m:r>
                  <m:rPr>
                    <m:sty m:val="p"/>
                  </m:rPr>
                  <w:rPr>
                    <w:rFonts w:ascii="Cambria Math" w:eastAsiaTheme="minorEastAsia" w:hAnsi="Cambria Math" w:cs="Times New Roman"/>
                    <w:kern w:val="24"/>
                    <w:sz w:val="24"/>
                    <w:szCs w:val="24"/>
                  </w:rPr>
                  <m:t>-</m:t>
                </m:r>
                <m:f>
                  <m:fPr>
                    <m:ctrlPr>
                      <w:rPr>
                        <w:rFonts w:ascii="Cambria Math" w:eastAsiaTheme="minorEastAsia" w:hAnsi="Cambria Math" w:cs="Times New Roman"/>
                        <w:bCs/>
                        <w:i/>
                        <w:iCs/>
                        <w:kern w:val="24"/>
                        <w:sz w:val="24"/>
                        <w:szCs w:val="24"/>
                      </w:rPr>
                    </m:ctrlPr>
                  </m:fPr>
                  <m:num>
                    <m:sSup>
                      <m:sSupPr>
                        <m:ctrlPr>
                          <w:rPr>
                            <w:rFonts w:ascii="Cambria Math" w:eastAsiaTheme="minorEastAsia" w:hAnsi="Cambria Math" w:cs="Times New Roman"/>
                            <w:bCs/>
                            <w:i/>
                            <w:iCs/>
                            <w:kern w:val="24"/>
                            <w:sz w:val="24"/>
                            <w:szCs w:val="24"/>
                          </w:rPr>
                        </m:ctrlPr>
                      </m:sSupPr>
                      <m:e>
                        <m:r>
                          <w:rPr>
                            <w:rFonts w:ascii="Cambria Math" w:eastAsiaTheme="minorEastAsia" w:hAnsi="Cambria Math" w:cs="Times New Roman"/>
                            <w:kern w:val="24"/>
                            <w:sz w:val="24"/>
                            <w:szCs w:val="24"/>
                          </w:rPr>
                          <m:t>q</m:t>
                        </m:r>
                      </m:e>
                      <m:sup>
                        <m:r>
                          <w:rPr>
                            <w:rFonts w:ascii="Cambria Math" w:eastAsiaTheme="minorEastAsia" w:hAnsi="Cambria Math" w:cs="Times New Roman"/>
                            <w:kern w:val="24"/>
                            <w:sz w:val="24"/>
                            <w:szCs w:val="24"/>
                          </w:rPr>
                          <m:t>2</m:t>
                        </m:r>
                      </m:sup>
                    </m:sSup>
                    <m:sSubSup>
                      <m:sSubSupPr>
                        <m:ctrlPr>
                          <w:rPr>
                            <w:rFonts w:ascii="Cambria Math" w:eastAsiaTheme="minorEastAsia" w:hAnsi="Cambria Math" w:cs="Times New Roman"/>
                            <w:bCs/>
                            <w:i/>
                            <w:iCs/>
                            <w:kern w:val="24"/>
                            <w:sz w:val="24"/>
                            <w:szCs w:val="24"/>
                          </w:rPr>
                        </m:ctrlPr>
                      </m:sSubSupPr>
                      <m:e>
                        <m:r>
                          <w:rPr>
                            <w:rFonts w:ascii="Cambria Math" w:eastAsiaTheme="minorEastAsia" w:hAnsi="Cambria Math" w:cs="Times New Roman"/>
                            <w:kern w:val="24"/>
                            <w:sz w:val="24"/>
                            <w:szCs w:val="24"/>
                          </w:rPr>
                          <m:t>R</m:t>
                        </m:r>
                      </m:e>
                      <m:sub>
                        <m:r>
                          <w:rPr>
                            <w:rFonts w:ascii="Cambria Math" w:eastAsiaTheme="minorEastAsia" w:hAnsi="Cambria Math" w:cs="Times New Roman"/>
                            <w:kern w:val="24"/>
                            <w:sz w:val="24"/>
                            <w:szCs w:val="24"/>
                          </w:rPr>
                          <m:t>g</m:t>
                        </m:r>
                      </m:sub>
                      <m:sup>
                        <m:r>
                          <w:rPr>
                            <w:rFonts w:ascii="Cambria Math" w:eastAsiaTheme="minorEastAsia" w:hAnsi="Cambria Math" w:cs="Times New Roman"/>
                            <w:kern w:val="24"/>
                            <w:sz w:val="24"/>
                            <w:szCs w:val="24"/>
                          </w:rPr>
                          <m:t>2</m:t>
                        </m:r>
                      </m:sup>
                    </m:sSubSup>
                  </m:num>
                  <m:den>
                    <m:r>
                      <w:rPr>
                        <w:rFonts w:ascii="Cambria Math" w:eastAsiaTheme="minorEastAsia" w:hAnsi="Cambria Math" w:cs="Times New Roman"/>
                        <w:kern w:val="24"/>
                        <w:sz w:val="24"/>
                        <w:szCs w:val="24"/>
                      </w:rPr>
                      <m:t>3</m:t>
                    </m:r>
                  </m:den>
                </m:f>
              </m:e>
            </m:func>
          </m:e>
        </m:func>
      </m:oMath>
      <w:r w:rsidR="00245290" w:rsidRPr="00DC0701">
        <w:rPr>
          <w:rFonts w:ascii="Times New Roman" w:eastAsiaTheme="minorEastAsia" w:hAnsi="Times New Roman" w:cs="Times New Roman"/>
          <w:sz w:val="24"/>
          <w:szCs w:val="24"/>
        </w:rPr>
        <w:t xml:space="preserve"> </w:t>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DB235A" w:rsidRPr="00DC0701">
        <w:rPr>
          <w:rFonts w:ascii="Times New Roman" w:eastAsiaTheme="minorEastAsia" w:hAnsi="Times New Roman" w:cs="Times New Roman"/>
          <w:sz w:val="24"/>
          <w:szCs w:val="24"/>
        </w:rPr>
        <w:t>(2</w:t>
      </w:r>
      <w:r w:rsidR="00674DD2" w:rsidRPr="00DC0701">
        <w:rPr>
          <w:rFonts w:ascii="Times New Roman" w:eastAsiaTheme="minorEastAsia" w:hAnsi="Times New Roman" w:cs="Times New Roman"/>
          <w:sz w:val="24"/>
          <w:szCs w:val="24"/>
        </w:rPr>
        <w:t>5</w:t>
      </w:r>
      <w:r w:rsidR="00245290" w:rsidRPr="00DC0701">
        <w:rPr>
          <w:rFonts w:ascii="Times New Roman" w:eastAsiaTheme="minorEastAsia" w:hAnsi="Times New Roman" w:cs="Times New Roman"/>
          <w:sz w:val="24"/>
          <w:szCs w:val="24"/>
        </w:rPr>
        <w:t>)</w:t>
      </w:r>
    </w:p>
    <w:p w14:paraId="6193BBEF" w14:textId="782E5BF8" w:rsidR="00245290" w:rsidRPr="00DC0701" w:rsidRDefault="00245290" w:rsidP="00253FD8">
      <w:pPr>
        <w:spacing w:after="0"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where I</w:t>
      </w:r>
      <w:r w:rsidRPr="00DC0701">
        <w:rPr>
          <w:rFonts w:ascii="Times New Roman" w:eastAsiaTheme="minorEastAsia" w:hAnsi="Times New Roman" w:cs="Times New Roman"/>
          <w:sz w:val="24"/>
          <w:szCs w:val="24"/>
          <w:vertAlign w:val="subscript"/>
        </w:rPr>
        <w:t>bkg</w:t>
      </w:r>
      <w:r w:rsidRPr="00DC0701">
        <w:rPr>
          <w:rFonts w:ascii="Times New Roman" w:eastAsiaTheme="minorEastAsia" w:hAnsi="Times New Roman" w:cs="Times New Roman"/>
          <w:sz w:val="24"/>
          <w:szCs w:val="24"/>
        </w:rPr>
        <w:t xml:space="preserve"> is the initial intensity from the background. </w:t>
      </w:r>
      <w:r w:rsidR="00AC3CAA" w:rsidRPr="00DC0701">
        <w:rPr>
          <w:rFonts w:ascii="Times New Roman" w:eastAsiaTheme="minorEastAsia" w:hAnsi="Times New Roman" w:cs="Times New Roman"/>
          <w:sz w:val="24"/>
          <w:szCs w:val="24"/>
        </w:rPr>
        <w:t>An examp</w:t>
      </w:r>
      <w:r w:rsidR="00D55172" w:rsidRPr="00DC0701">
        <w:rPr>
          <w:rFonts w:ascii="Times New Roman" w:eastAsiaTheme="minorEastAsia" w:hAnsi="Times New Roman" w:cs="Times New Roman"/>
          <w:sz w:val="24"/>
          <w:szCs w:val="24"/>
        </w:rPr>
        <w:t>le of the Guinier region and how</w:t>
      </w:r>
      <w:r w:rsidR="00AC3CAA" w:rsidRPr="00DC0701">
        <w:rPr>
          <w:rFonts w:ascii="Times New Roman" w:eastAsiaTheme="minorEastAsia" w:hAnsi="Times New Roman" w:cs="Times New Roman"/>
          <w:sz w:val="24"/>
          <w:szCs w:val="24"/>
        </w:rPr>
        <w:t xml:space="preserve"> it can be used to find particle size is shown in Figure 2-1</w:t>
      </w:r>
      <w:r w:rsidR="00631DAE" w:rsidRPr="00DC0701">
        <w:rPr>
          <w:rFonts w:ascii="Times New Roman" w:eastAsiaTheme="minorEastAsia" w:hAnsi="Times New Roman" w:cs="Times New Roman"/>
          <w:sz w:val="24"/>
          <w:szCs w:val="24"/>
        </w:rPr>
        <w:t>1</w:t>
      </w:r>
      <w:r w:rsidR="00AC3CAA" w:rsidRPr="00DC0701">
        <w:rPr>
          <w:rFonts w:ascii="Times New Roman" w:eastAsiaTheme="minorEastAsia" w:hAnsi="Times New Roman" w:cs="Times New Roman"/>
          <w:sz w:val="24"/>
          <w:szCs w:val="24"/>
        </w:rPr>
        <w:t xml:space="preserve">. </w:t>
      </w:r>
      <w:r w:rsidRPr="00DC0701">
        <w:rPr>
          <w:rFonts w:ascii="Times New Roman" w:eastAsiaTheme="minorEastAsia" w:hAnsi="Times New Roman" w:cs="Times New Roman"/>
          <w:sz w:val="24"/>
          <w:szCs w:val="24"/>
        </w:rPr>
        <w:t xml:space="preserve">   </w:t>
      </w:r>
    </w:p>
    <w:p w14:paraId="46512AE5" w14:textId="77777777" w:rsidR="00F2569A" w:rsidRPr="00DC0701" w:rsidRDefault="00F2569A" w:rsidP="00253FD8">
      <w:pPr>
        <w:spacing w:after="0" w:line="360" w:lineRule="auto"/>
        <w:rPr>
          <w:rFonts w:ascii="Times New Roman" w:eastAsiaTheme="minorEastAsia" w:hAnsi="Times New Roman" w:cs="Times New Roman"/>
          <w:sz w:val="24"/>
          <w:szCs w:val="24"/>
        </w:rPr>
      </w:pPr>
    </w:p>
    <w:p w14:paraId="7B9DA2E0" w14:textId="77777777" w:rsidR="00245290" w:rsidRPr="00DC0701" w:rsidRDefault="00245290" w:rsidP="00253FD8">
      <w:pPr>
        <w:spacing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b/>
          <w:sz w:val="24"/>
          <w:szCs w:val="24"/>
        </w:rPr>
        <w:t xml:space="preserve">High q Analysis. </w:t>
      </w:r>
      <w:r w:rsidRPr="00DC0701">
        <w:rPr>
          <w:rFonts w:ascii="Times New Roman" w:eastAsiaTheme="minorEastAsia" w:hAnsi="Times New Roman" w:cs="Times New Roman"/>
          <w:sz w:val="24"/>
          <w:szCs w:val="24"/>
        </w:rPr>
        <w:t>To determine the structure of the gel pores, analysis was performed in the high q or Porod regime which is defined to occur when:</w:t>
      </w:r>
    </w:p>
    <w:p w14:paraId="697E7085" w14:textId="640F87B5" w:rsidR="00245290" w:rsidRPr="00DC0701" w:rsidRDefault="00245290" w:rsidP="00253FD8">
      <w:pPr>
        <w:spacing w:line="360" w:lineRule="auto"/>
        <w:ind w:firstLine="360"/>
        <w:jc w:val="right"/>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q≫</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1</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R</m:t>
                </m:r>
              </m:e>
              <m:sub>
                <m:r>
                  <w:rPr>
                    <w:rFonts w:ascii="Cambria Math" w:eastAsiaTheme="minorEastAsia" w:hAnsi="Cambria Math" w:cs="Times New Roman"/>
                    <w:sz w:val="24"/>
                    <w:szCs w:val="24"/>
                  </w:rPr>
                  <m:t>g</m:t>
                </m:r>
              </m:sub>
            </m:sSub>
          </m:den>
        </m:f>
      </m:oMath>
      <w:r w:rsidRPr="00DC0701">
        <w:rPr>
          <w:rFonts w:ascii="Times New Roman" w:eastAsiaTheme="minorEastAsia" w:hAnsi="Times New Roman" w:cs="Times New Roman"/>
          <w:sz w:val="24"/>
          <w:szCs w:val="24"/>
        </w:rPr>
        <w:t xml:space="preserve"> </w:t>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(26</w:t>
      </w:r>
      <w:r w:rsidRPr="00DC0701">
        <w:rPr>
          <w:rFonts w:ascii="Times New Roman" w:eastAsiaTheme="minorEastAsia" w:hAnsi="Times New Roman" w:cs="Times New Roman"/>
          <w:sz w:val="24"/>
          <w:szCs w:val="24"/>
        </w:rPr>
        <w:t>)</w:t>
      </w:r>
    </w:p>
    <w:p w14:paraId="32AF95FA" w14:textId="3BB99F2D" w:rsidR="00245290" w:rsidRPr="00DC0701" w:rsidRDefault="00245290" w:rsidP="00253FD8">
      <w:pPr>
        <w:spacing w:line="360" w:lineRule="auto"/>
        <w:ind w:firstLine="720"/>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lastRenderedPageBreak/>
        <w:t>In this regime, unlike in the Guiner</w:t>
      </w:r>
      <w:r w:rsidR="00D55172" w:rsidRPr="00DC0701">
        <w:rPr>
          <w:rFonts w:ascii="Times New Roman" w:eastAsiaTheme="minorEastAsia" w:hAnsi="Times New Roman" w:cs="Times New Roman"/>
          <w:sz w:val="24"/>
          <w:szCs w:val="24"/>
        </w:rPr>
        <w:t xml:space="preserve"> regime</w:t>
      </w:r>
      <w:r w:rsidRPr="00DC0701">
        <w:rPr>
          <w:rFonts w:ascii="Times New Roman" w:eastAsiaTheme="minorEastAsia" w:hAnsi="Times New Roman" w:cs="Times New Roman"/>
          <w:sz w:val="24"/>
          <w:szCs w:val="24"/>
        </w:rPr>
        <w:t xml:space="preserve">, the form factor P(q) is dependent on shape and </w:t>
      </w:r>
      <w:r w:rsidR="00A44C5D" w:rsidRPr="00DC0701">
        <w:rPr>
          <w:rFonts w:ascii="Times New Roman" w:eastAsiaTheme="minorEastAsia" w:hAnsi="Times New Roman" w:cs="Times New Roman"/>
          <w:sz w:val="24"/>
          <w:szCs w:val="24"/>
        </w:rPr>
        <w:t xml:space="preserve">internal </w:t>
      </w:r>
      <w:r w:rsidRPr="00DC0701">
        <w:rPr>
          <w:rFonts w:ascii="Times New Roman" w:eastAsiaTheme="minorEastAsia" w:hAnsi="Times New Roman" w:cs="Times New Roman"/>
          <w:sz w:val="24"/>
          <w:szCs w:val="24"/>
        </w:rPr>
        <w:t xml:space="preserve">stucture of the particles. Therefore an equation that relates the scattering intensity per unit volume, I(q), to the volume fraction, </w:t>
      </w:r>
      <m:oMath>
        <m:r>
          <w:rPr>
            <w:rFonts w:ascii="Cambria Math" w:eastAsiaTheme="minorEastAsia" w:hAnsi="Cambria Math" w:cs="Times New Roman"/>
            <w:kern w:val="24"/>
            <w:sz w:val="24"/>
            <w:szCs w:val="24"/>
          </w:rPr>
          <m:t>, φ</m:t>
        </m:r>
      </m:oMath>
      <w:r w:rsidRPr="00DC0701">
        <w:rPr>
          <w:rFonts w:ascii="Times New Roman" w:eastAsiaTheme="minorEastAsia" w:hAnsi="Times New Roman" w:cs="Times New Roman"/>
          <w:sz w:val="24"/>
          <w:szCs w:val="24"/>
        </w:rPr>
        <w:t>, and the form factor P(q)</w:t>
      </w:r>
      <w:r w:rsidRPr="00DC0701">
        <w:rPr>
          <w:rFonts w:ascii="Times New Roman" w:eastAsiaTheme="minorEastAsia" w:hAnsi="Times New Roman" w:cs="Times New Roman"/>
          <w:i/>
          <w:sz w:val="24"/>
          <w:szCs w:val="24"/>
        </w:rPr>
        <w:t xml:space="preserve"> </w:t>
      </w:r>
      <w:r w:rsidRPr="00DC0701">
        <w:rPr>
          <w:rFonts w:ascii="Times New Roman" w:eastAsiaTheme="minorEastAsia" w:hAnsi="Times New Roman" w:cs="Times New Roman"/>
          <w:sz w:val="24"/>
          <w:szCs w:val="24"/>
        </w:rPr>
        <w:t>is used:</w:t>
      </w:r>
    </w:p>
    <w:p w14:paraId="151974BC" w14:textId="2BD65AB7" w:rsidR="00245290" w:rsidRPr="00DC0701" w:rsidRDefault="00245290" w:rsidP="00253FD8">
      <w:pPr>
        <w:spacing w:line="360" w:lineRule="auto"/>
        <w:ind w:firstLine="720"/>
        <w:jc w:val="right"/>
        <w:rPr>
          <w:rFonts w:ascii="Times New Roman" w:eastAsiaTheme="minorEastAsia" w:hAnsi="Times New Roman" w:cs="Times New Roman"/>
          <w:kern w:val="24"/>
          <w:sz w:val="24"/>
          <w:szCs w:val="24"/>
        </w:rPr>
      </w:pPr>
      <m:oMath>
        <m:r>
          <w:rPr>
            <w:rFonts w:ascii="Cambria Math" w:eastAsiaTheme="minorEastAsia" w:hAnsi="Cambria Math" w:cs="Times New Roman"/>
            <w:kern w:val="24"/>
            <w:sz w:val="24"/>
            <w:szCs w:val="24"/>
          </w:rPr>
          <m:t>I</m:t>
        </m:r>
        <m:d>
          <m:dPr>
            <m:ctrlPr>
              <w:rPr>
                <w:rFonts w:ascii="Cambria Math" w:eastAsiaTheme="minorEastAsia" w:hAnsi="Cambria Math" w:cs="Times New Roman"/>
                <w:bCs/>
                <w:i/>
                <w:iCs/>
                <w:kern w:val="24"/>
                <w:sz w:val="24"/>
                <w:szCs w:val="24"/>
              </w:rPr>
            </m:ctrlPr>
          </m:dPr>
          <m:e>
            <m:r>
              <w:rPr>
                <w:rFonts w:ascii="Cambria Math" w:eastAsiaTheme="minorEastAsia" w:hAnsi="Cambria Math" w:cs="Times New Roman"/>
                <w:kern w:val="24"/>
                <w:sz w:val="24"/>
                <w:szCs w:val="24"/>
              </w:rPr>
              <m:t>q</m:t>
            </m:r>
          </m:e>
        </m:d>
        <m:r>
          <w:rPr>
            <w:rFonts w:ascii="Cambria Math" w:eastAsiaTheme="minorEastAsia" w:hAnsi="Cambria Math" w:cs="Times New Roman"/>
            <w:kern w:val="24"/>
            <w:sz w:val="24"/>
            <w:szCs w:val="24"/>
          </w:rPr>
          <m:t>=φP</m:t>
        </m:r>
        <m:d>
          <m:dPr>
            <m:ctrlPr>
              <w:rPr>
                <w:rFonts w:ascii="Cambria Math" w:eastAsiaTheme="minorEastAsia" w:hAnsi="Cambria Math" w:cs="Times New Roman"/>
                <w:bCs/>
                <w:i/>
                <w:iCs/>
                <w:kern w:val="24"/>
                <w:sz w:val="24"/>
                <w:szCs w:val="24"/>
              </w:rPr>
            </m:ctrlPr>
          </m:dPr>
          <m:e>
            <m:r>
              <w:rPr>
                <w:rFonts w:ascii="Cambria Math" w:eastAsiaTheme="minorEastAsia" w:hAnsi="Cambria Math" w:cs="Times New Roman"/>
                <w:kern w:val="24"/>
                <w:sz w:val="24"/>
                <w:szCs w:val="24"/>
              </w:rPr>
              <m:t>q</m:t>
            </m:r>
          </m:e>
        </m:d>
        <m:r>
          <w:rPr>
            <w:rFonts w:ascii="Cambria Math" w:eastAsiaTheme="minorEastAsia" w:hAnsi="Cambria Math" w:cs="Times New Roman"/>
            <w:kern w:val="24"/>
            <w:sz w:val="24"/>
            <w:szCs w:val="24"/>
          </w:rPr>
          <m:t>+</m:t>
        </m:r>
        <m:sSub>
          <m:sSubPr>
            <m:ctrlPr>
              <w:rPr>
                <w:rFonts w:ascii="Cambria Math" w:eastAsiaTheme="minorEastAsia" w:hAnsi="Cambria Math" w:cs="Times New Roman"/>
                <w:i/>
                <w:kern w:val="24"/>
                <w:sz w:val="24"/>
                <w:szCs w:val="24"/>
              </w:rPr>
            </m:ctrlPr>
          </m:sSubPr>
          <m:e>
            <m:r>
              <w:rPr>
                <w:rFonts w:ascii="Cambria Math" w:eastAsiaTheme="minorEastAsia" w:hAnsi="Cambria Math" w:cs="Times New Roman"/>
                <w:kern w:val="24"/>
                <w:sz w:val="24"/>
                <w:szCs w:val="24"/>
              </w:rPr>
              <m:t>I</m:t>
            </m:r>
          </m:e>
          <m:sub>
            <m:r>
              <w:rPr>
                <w:rFonts w:ascii="Cambria Math" w:eastAsiaTheme="minorEastAsia" w:hAnsi="Cambria Math" w:cs="Times New Roman"/>
                <w:kern w:val="24"/>
                <w:sz w:val="24"/>
                <w:szCs w:val="24"/>
              </w:rPr>
              <m:t>bkg</m:t>
            </m:r>
          </m:sub>
        </m:sSub>
      </m:oMath>
      <w:r w:rsidR="00DB235A" w:rsidRPr="00DC0701">
        <w:rPr>
          <w:rFonts w:ascii="Times New Roman" w:eastAsiaTheme="minorEastAsia" w:hAnsi="Times New Roman" w:cs="Times New Roman"/>
          <w:kern w:val="24"/>
          <w:sz w:val="24"/>
          <w:szCs w:val="24"/>
        </w:rPr>
        <w:tab/>
      </w:r>
      <w:r w:rsidR="00DB235A" w:rsidRPr="00DC0701">
        <w:rPr>
          <w:rFonts w:ascii="Times New Roman" w:eastAsiaTheme="minorEastAsia" w:hAnsi="Times New Roman" w:cs="Times New Roman"/>
          <w:kern w:val="24"/>
          <w:sz w:val="24"/>
          <w:szCs w:val="24"/>
        </w:rPr>
        <w:tab/>
      </w:r>
      <w:r w:rsidR="00DB235A" w:rsidRPr="00DC0701">
        <w:rPr>
          <w:rFonts w:ascii="Times New Roman" w:eastAsiaTheme="minorEastAsia" w:hAnsi="Times New Roman" w:cs="Times New Roman"/>
          <w:kern w:val="24"/>
          <w:sz w:val="24"/>
          <w:szCs w:val="24"/>
        </w:rPr>
        <w:tab/>
      </w:r>
      <w:r w:rsidR="00DB235A" w:rsidRPr="00DC0701">
        <w:rPr>
          <w:rFonts w:ascii="Times New Roman" w:eastAsiaTheme="minorEastAsia" w:hAnsi="Times New Roman" w:cs="Times New Roman"/>
          <w:kern w:val="24"/>
          <w:sz w:val="24"/>
          <w:szCs w:val="24"/>
        </w:rPr>
        <w:tab/>
      </w:r>
      <w:r w:rsidR="00DB235A" w:rsidRPr="00DC0701">
        <w:rPr>
          <w:rFonts w:ascii="Times New Roman" w:eastAsiaTheme="minorEastAsia" w:hAnsi="Times New Roman" w:cs="Times New Roman"/>
          <w:kern w:val="24"/>
          <w:sz w:val="24"/>
          <w:szCs w:val="24"/>
        </w:rPr>
        <w:tab/>
        <w:t>(2</w:t>
      </w:r>
      <w:r w:rsidR="00674DD2" w:rsidRPr="00DC0701">
        <w:rPr>
          <w:rFonts w:ascii="Times New Roman" w:eastAsiaTheme="minorEastAsia" w:hAnsi="Times New Roman" w:cs="Times New Roman"/>
          <w:kern w:val="24"/>
          <w:sz w:val="24"/>
          <w:szCs w:val="24"/>
        </w:rPr>
        <w:t>7</w:t>
      </w:r>
      <w:r w:rsidR="00DB235A" w:rsidRPr="00DC0701">
        <w:rPr>
          <w:rFonts w:ascii="Times New Roman" w:eastAsiaTheme="minorEastAsia" w:hAnsi="Times New Roman" w:cs="Times New Roman"/>
          <w:kern w:val="24"/>
          <w:sz w:val="24"/>
          <w:szCs w:val="24"/>
        </w:rPr>
        <w:t>)</w:t>
      </w:r>
    </w:p>
    <w:p w14:paraId="7E036B28" w14:textId="77777777" w:rsidR="008E286C" w:rsidRDefault="00245290" w:rsidP="00D55172">
      <w:pPr>
        <w:spacing w:line="360" w:lineRule="auto"/>
        <w:rPr>
          <w:rFonts w:ascii="Times New Roman" w:eastAsiaTheme="minorEastAsia" w:hAnsi="Times New Roman" w:cs="Times New Roman"/>
          <w:kern w:val="24"/>
          <w:sz w:val="24"/>
          <w:szCs w:val="24"/>
          <w:vertAlign w:val="superscript"/>
        </w:rPr>
      </w:pPr>
      <w:r w:rsidRPr="00DC0701">
        <w:rPr>
          <w:rFonts w:ascii="Times New Roman" w:eastAsiaTheme="minorEastAsia" w:hAnsi="Times New Roman" w:cs="Times New Roman"/>
          <w:kern w:val="24"/>
          <w:sz w:val="24"/>
          <w:szCs w:val="24"/>
        </w:rPr>
        <w:t>where I</w:t>
      </w:r>
      <w:r w:rsidRPr="00DC0701">
        <w:rPr>
          <w:rFonts w:ascii="Times New Roman" w:eastAsiaTheme="minorEastAsia" w:hAnsi="Times New Roman" w:cs="Times New Roman"/>
          <w:kern w:val="24"/>
          <w:sz w:val="24"/>
          <w:szCs w:val="24"/>
          <w:vertAlign w:val="subscript"/>
        </w:rPr>
        <w:t>bkg</w:t>
      </w:r>
      <w:r w:rsidRPr="00DC0701">
        <w:rPr>
          <w:rFonts w:ascii="Times New Roman" w:eastAsiaTheme="minorEastAsia" w:hAnsi="Times New Roman" w:cs="Times New Roman"/>
          <w:kern w:val="24"/>
          <w:sz w:val="24"/>
          <w:szCs w:val="24"/>
        </w:rPr>
        <w:t xml:space="preserve"> represents the incoherent scattered background. To determine </w:t>
      </w:r>
      <w:r w:rsidR="0076216A" w:rsidRPr="00DC0701">
        <w:rPr>
          <w:rFonts w:ascii="Times New Roman" w:eastAsiaTheme="minorEastAsia" w:hAnsi="Times New Roman" w:cs="Times New Roman"/>
          <w:kern w:val="24"/>
          <w:sz w:val="24"/>
          <w:szCs w:val="24"/>
        </w:rPr>
        <w:t xml:space="preserve">information </w:t>
      </w:r>
      <w:r w:rsidRPr="00DC0701">
        <w:rPr>
          <w:rFonts w:ascii="Times New Roman" w:eastAsiaTheme="minorEastAsia" w:hAnsi="Times New Roman" w:cs="Times New Roman"/>
          <w:kern w:val="24"/>
          <w:sz w:val="24"/>
          <w:szCs w:val="24"/>
        </w:rPr>
        <w:t>about the particles in this size scale, the shape and therefore the density distribution function, of the structure must be known.</w:t>
      </w:r>
      <w:r w:rsidR="004C567C" w:rsidRPr="00DC0701">
        <w:rPr>
          <w:rFonts w:ascii="Times New Roman" w:eastAsiaTheme="minorEastAsia" w:hAnsi="Times New Roman" w:cs="Times New Roman"/>
          <w:kern w:val="24"/>
          <w:sz w:val="24"/>
          <w:szCs w:val="24"/>
          <w:vertAlign w:val="superscript"/>
        </w:rPr>
        <w:t>10</w:t>
      </w:r>
      <w:r w:rsidR="00F6262D">
        <w:rPr>
          <w:rFonts w:ascii="Times New Roman" w:eastAsiaTheme="minorEastAsia" w:hAnsi="Times New Roman" w:cs="Times New Roman"/>
          <w:kern w:val="24"/>
          <w:sz w:val="24"/>
          <w:szCs w:val="24"/>
          <w:vertAlign w:val="superscript"/>
        </w:rPr>
        <w:t>3</w:t>
      </w:r>
      <w:r w:rsidRPr="00DC0701">
        <w:rPr>
          <w:rFonts w:ascii="Times New Roman" w:eastAsiaTheme="minorEastAsia" w:hAnsi="Times New Roman" w:cs="Times New Roman"/>
          <w:kern w:val="24"/>
          <w:sz w:val="24"/>
          <w:szCs w:val="24"/>
        </w:rPr>
        <w:t xml:space="preserve"> </w:t>
      </w:r>
      <w:r w:rsidR="00A44C5D" w:rsidRPr="00DC0701">
        <w:rPr>
          <w:rFonts w:ascii="Times New Roman" w:eastAsiaTheme="minorEastAsia" w:hAnsi="Times New Roman" w:cs="Times New Roman"/>
          <w:sz w:val="24"/>
          <w:szCs w:val="24"/>
        </w:rPr>
        <w:t>Shown in Figure 2-1</w:t>
      </w:r>
      <w:r w:rsidR="008A69D6" w:rsidRPr="00DC0701">
        <w:rPr>
          <w:rFonts w:ascii="Times New Roman" w:eastAsiaTheme="minorEastAsia" w:hAnsi="Times New Roman" w:cs="Times New Roman"/>
          <w:sz w:val="24"/>
          <w:szCs w:val="24"/>
        </w:rPr>
        <w:t>1</w:t>
      </w:r>
      <w:r w:rsidR="00A44C5D" w:rsidRPr="00DC0701">
        <w:rPr>
          <w:rFonts w:ascii="Times New Roman" w:eastAsiaTheme="minorEastAsia" w:hAnsi="Times New Roman" w:cs="Times New Roman"/>
          <w:sz w:val="24"/>
          <w:szCs w:val="24"/>
        </w:rPr>
        <w:t xml:space="preserve"> is an example of the Porod region from neut</w:t>
      </w:r>
      <w:r w:rsidR="00D55172" w:rsidRPr="00DC0701">
        <w:rPr>
          <w:rFonts w:ascii="Times New Roman" w:eastAsiaTheme="minorEastAsia" w:hAnsi="Times New Roman" w:cs="Times New Roman"/>
          <w:sz w:val="24"/>
          <w:szCs w:val="24"/>
        </w:rPr>
        <w:t xml:space="preserve">ron scattering data and how it </w:t>
      </w:r>
      <w:r w:rsidR="00A44C5D" w:rsidRPr="00DC0701">
        <w:rPr>
          <w:rFonts w:ascii="Times New Roman" w:eastAsiaTheme="minorEastAsia" w:hAnsi="Times New Roman" w:cs="Times New Roman"/>
          <w:sz w:val="24"/>
          <w:szCs w:val="24"/>
        </w:rPr>
        <w:t>depend</w:t>
      </w:r>
      <w:r w:rsidR="00D55172" w:rsidRPr="00DC0701">
        <w:rPr>
          <w:rFonts w:ascii="Times New Roman" w:eastAsiaTheme="minorEastAsia" w:hAnsi="Times New Roman" w:cs="Times New Roman"/>
          <w:sz w:val="24"/>
          <w:szCs w:val="24"/>
        </w:rPr>
        <w:t>s</w:t>
      </w:r>
      <w:r w:rsidR="00A44C5D" w:rsidRPr="00DC0701">
        <w:rPr>
          <w:rFonts w:ascii="Times New Roman" w:eastAsiaTheme="minorEastAsia" w:hAnsi="Times New Roman" w:cs="Times New Roman"/>
          <w:sz w:val="24"/>
          <w:szCs w:val="24"/>
        </w:rPr>
        <w:t xml:space="preserve"> on shape and internal structure. </w:t>
      </w:r>
      <w:r w:rsidR="00E81D9F" w:rsidRPr="00DC0701">
        <w:rPr>
          <w:rFonts w:ascii="Times New Roman" w:eastAsiaTheme="minorEastAsia" w:hAnsi="Times New Roman" w:cs="Times New Roman"/>
          <w:kern w:val="24"/>
          <w:sz w:val="24"/>
          <w:szCs w:val="24"/>
        </w:rPr>
        <w:t xml:space="preserve">However, for our particles, </w:t>
      </w:r>
      <w:r w:rsidR="00880B3C" w:rsidRPr="00DC0701">
        <w:rPr>
          <w:rFonts w:ascii="Times New Roman" w:eastAsiaTheme="minorEastAsia" w:hAnsi="Times New Roman" w:cs="Times New Roman"/>
          <w:kern w:val="24"/>
          <w:sz w:val="24"/>
          <w:szCs w:val="24"/>
        </w:rPr>
        <w:t>the density distribution function</w:t>
      </w:r>
      <w:r w:rsidR="0076216A" w:rsidRPr="00DC0701">
        <w:rPr>
          <w:rFonts w:ascii="Times New Roman" w:eastAsiaTheme="minorEastAsia" w:hAnsi="Times New Roman" w:cs="Times New Roman"/>
          <w:kern w:val="24"/>
          <w:sz w:val="24"/>
          <w:szCs w:val="24"/>
        </w:rPr>
        <w:t xml:space="preserve"> </w:t>
      </w:r>
      <w:r w:rsidR="00E81D9F" w:rsidRPr="00DC0701">
        <w:rPr>
          <w:rFonts w:ascii="Times New Roman" w:eastAsiaTheme="minorEastAsia" w:hAnsi="Times New Roman" w:cs="Times New Roman"/>
          <w:kern w:val="24"/>
          <w:sz w:val="24"/>
          <w:szCs w:val="24"/>
        </w:rPr>
        <w:t xml:space="preserve">was not known, so </w:t>
      </w:r>
      <w:r w:rsidR="005B7E9B" w:rsidRPr="00DC0701">
        <w:rPr>
          <w:rFonts w:ascii="Times New Roman" w:eastAsiaTheme="minorEastAsia" w:hAnsi="Times New Roman" w:cs="Times New Roman"/>
          <w:kern w:val="24"/>
          <w:sz w:val="24"/>
          <w:szCs w:val="24"/>
        </w:rPr>
        <w:t xml:space="preserve">a </w:t>
      </w:r>
      <w:r w:rsidR="0076216A" w:rsidRPr="00DC0701">
        <w:rPr>
          <w:rFonts w:ascii="Times New Roman" w:eastAsiaTheme="minorEastAsia" w:hAnsi="Times New Roman" w:cs="Times New Roman"/>
          <w:kern w:val="24"/>
          <w:sz w:val="24"/>
          <w:szCs w:val="24"/>
        </w:rPr>
        <w:t>different fitting approach had to be utilized.</w:t>
      </w:r>
      <w:r w:rsidR="00880B3C" w:rsidRPr="00DC0701">
        <w:rPr>
          <w:rFonts w:ascii="Times New Roman" w:eastAsiaTheme="minorEastAsia" w:hAnsi="Times New Roman" w:cs="Times New Roman"/>
          <w:kern w:val="24"/>
          <w:sz w:val="24"/>
          <w:szCs w:val="24"/>
        </w:rPr>
        <w:t xml:space="preserve"> To describe the hierarchy that exists in polymer gels, </w:t>
      </w:r>
      <w:r w:rsidR="005B7E9B" w:rsidRPr="00DC0701">
        <w:rPr>
          <w:rFonts w:ascii="Times New Roman" w:eastAsiaTheme="minorEastAsia" w:hAnsi="Times New Roman" w:cs="Times New Roman"/>
          <w:kern w:val="24"/>
          <w:sz w:val="24"/>
          <w:szCs w:val="24"/>
        </w:rPr>
        <w:t>a generalized Porod’s law was used to relate structural information.</w:t>
      </w:r>
      <w:r w:rsidR="004C567C" w:rsidRPr="00DC0701">
        <w:rPr>
          <w:rFonts w:ascii="Times New Roman" w:eastAsiaTheme="minorEastAsia" w:hAnsi="Times New Roman" w:cs="Times New Roman"/>
          <w:kern w:val="24"/>
          <w:sz w:val="24"/>
          <w:szCs w:val="24"/>
          <w:vertAlign w:val="superscript"/>
        </w:rPr>
        <w:t>10</w:t>
      </w:r>
      <w:r w:rsidR="00F6262D">
        <w:rPr>
          <w:rFonts w:ascii="Times New Roman" w:eastAsiaTheme="minorEastAsia" w:hAnsi="Times New Roman" w:cs="Times New Roman"/>
          <w:kern w:val="24"/>
          <w:sz w:val="24"/>
          <w:szCs w:val="24"/>
          <w:vertAlign w:val="superscript"/>
        </w:rPr>
        <w:t>9</w:t>
      </w:r>
    </w:p>
    <w:p w14:paraId="74FE6E50" w14:textId="35CFAB5A" w:rsidR="00D55172" w:rsidRPr="008E286C" w:rsidRDefault="008E286C" w:rsidP="008E286C">
      <w:pPr>
        <w:spacing w:line="360" w:lineRule="auto"/>
        <w:ind w:left="2880" w:firstLine="720"/>
        <w:rPr>
          <w:rFonts w:ascii="Times New Roman" w:eastAsiaTheme="minorEastAsia" w:hAnsi="Times New Roman" w:cs="Times New Roman"/>
          <w:kern w:val="24"/>
          <w:sz w:val="24"/>
          <w:szCs w:val="24"/>
        </w:rPr>
      </w:pPr>
      <m:oMath>
        <m:r>
          <w:rPr>
            <w:rFonts w:ascii="Cambria Math" w:eastAsiaTheme="minorEastAsia" w:hAnsi="Cambria Math" w:cs="Times New Roman"/>
            <w:kern w:val="24"/>
            <w:sz w:val="24"/>
            <w:szCs w:val="24"/>
            <w:vertAlign w:val="superscript"/>
          </w:rPr>
          <m:t>P</m:t>
        </m:r>
        <m:d>
          <m:dPr>
            <m:ctrlPr>
              <w:rPr>
                <w:rFonts w:ascii="Cambria Math" w:eastAsiaTheme="minorEastAsia" w:hAnsi="Cambria Math" w:cs="Times New Roman"/>
                <w:i/>
                <w:kern w:val="24"/>
                <w:sz w:val="24"/>
                <w:szCs w:val="24"/>
                <w:vertAlign w:val="superscript"/>
              </w:rPr>
            </m:ctrlPr>
          </m:dPr>
          <m:e>
            <m:r>
              <w:rPr>
                <w:rFonts w:ascii="Cambria Math" w:eastAsiaTheme="minorEastAsia" w:hAnsi="Cambria Math" w:cs="Times New Roman"/>
                <w:kern w:val="24"/>
                <w:sz w:val="24"/>
                <w:szCs w:val="24"/>
                <w:vertAlign w:val="superscript"/>
              </w:rPr>
              <m:t>q</m:t>
            </m:r>
          </m:e>
        </m:d>
        <m:r>
          <w:rPr>
            <w:rFonts w:ascii="Cambria Math" w:eastAsiaTheme="minorEastAsia" w:hAnsi="Cambria Math" w:cs="Times New Roman"/>
            <w:kern w:val="24"/>
            <w:sz w:val="32"/>
            <w:szCs w:val="32"/>
          </w:rPr>
          <m:t>=</m:t>
        </m:r>
        <m:sSup>
          <m:sSupPr>
            <m:ctrlPr>
              <w:rPr>
                <w:rFonts w:ascii="Cambria Math" w:eastAsiaTheme="minorEastAsia" w:hAnsi="Cambria Math" w:cs="Times New Roman"/>
                <w:i/>
                <w:kern w:val="24"/>
                <w:sz w:val="32"/>
                <w:szCs w:val="32"/>
              </w:rPr>
            </m:ctrlPr>
          </m:sSupPr>
          <m:e>
            <m:d>
              <m:dPr>
                <m:shp m:val="match"/>
                <m:ctrlPr>
                  <w:rPr>
                    <w:rFonts w:ascii="Cambria Math" w:eastAsiaTheme="minorEastAsia" w:hAnsi="Cambria Math" w:cs="Times New Roman"/>
                    <w:i/>
                    <w:kern w:val="24"/>
                    <w:sz w:val="32"/>
                    <w:szCs w:val="32"/>
                  </w:rPr>
                </m:ctrlPr>
              </m:dPr>
              <m:e>
                <m:f>
                  <m:fPr>
                    <m:ctrlPr>
                      <w:rPr>
                        <w:rFonts w:ascii="Cambria Math" w:eastAsiaTheme="minorEastAsia" w:hAnsi="Cambria Math" w:cs="Times New Roman"/>
                        <w:i/>
                        <w:kern w:val="24"/>
                        <w:sz w:val="32"/>
                        <w:szCs w:val="32"/>
                      </w:rPr>
                    </m:ctrlPr>
                  </m:fPr>
                  <m:num>
                    <m:sSup>
                      <m:sSupPr>
                        <m:ctrlPr>
                          <w:rPr>
                            <w:rFonts w:ascii="Cambria Math" w:eastAsiaTheme="minorEastAsia" w:hAnsi="Cambria Math" w:cs="Times New Roman"/>
                            <w:i/>
                            <w:kern w:val="24"/>
                            <w:sz w:val="32"/>
                            <w:szCs w:val="32"/>
                          </w:rPr>
                        </m:ctrlPr>
                      </m:sSupPr>
                      <m:e>
                        <m:d>
                          <m:dPr>
                            <m:begChr m:val="["/>
                            <m:endChr m:val="]"/>
                            <m:ctrlPr>
                              <w:rPr>
                                <w:rFonts w:ascii="Cambria Math" w:eastAsiaTheme="minorEastAsia" w:hAnsi="Cambria Math" w:cs="Times New Roman"/>
                                <w:i/>
                                <w:kern w:val="24"/>
                                <w:sz w:val="32"/>
                                <w:szCs w:val="32"/>
                              </w:rPr>
                            </m:ctrlPr>
                          </m:dPr>
                          <m:e>
                            <m:func>
                              <m:funcPr>
                                <m:ctrlPr>
                                  <w:rPr>
                                    <w:rFonts w:ascii="Cambria Math" w:eastAsiaTheme="minorEastAsia" w:hAnsi="Cambria Math" w:cs="Times New Roman"/>
                                    <w:i/>
                                    <w:kern w:val="24"/>
                                    <w:sz w:val="32"/>
                                    <w:szCs w:val="32"/>
                                  </w:rPr>
                                </m:ctrlPr>
                              </m:funcPr>
                              <m:fName>
                                <m:r>
                                  <w:rPr>
                                    <w:rFonts w:ascii="Cambria Math" w:eastAsiaTheme="minorEastAsia" w:hAnsi="Cambria Math" w:cs="Times New Roman"/>
                                    <w:kern w:val="24"/>
                                    <w:sz w:val="32"/>
                                    <w:szCs w:val="32"/>
                                  </w:rPr>
                                  <m:t>erf</m:t>
                                </m:r>
                              </m:fName>
                              <m:e>
                                <m:d>
                                  <m:dPr>
                                    <m:ctrlPr>
                                      <w:rPr>
                                        <w:rFonts w:ascii="Cambria Math" w:eastAsiaTheme="minorEastAsia" w:hAnsi="Cambria Math" w:cs="Times New Roman"/>
                                        <w:i/>
                                        <w:kern w:val="24"/>
                                        <w:sz w:val="32"/>
                                        <w:szCs w:val="32"/>
                                      </w:rPr>
                                    </m:ctrlPr>
                                  </m:dPr>
                                  <m:e>
                                    <m:f>
                                      <m:fPr>
                                        <m:ctrlPr>
                                          <w:rPr>
                                            <w:rFonts w:ascii="Cambria Math" w:eastAsiaTheme="minorEastAsia" w:hAnsi="Cambria Math" w:cs="Times New Roman"/>
                                            <w:i/>
                                            <w:kern w:val="24"/>
                                            <w:sz w:val="32"/>
                                            <w:szCs w:val="32"/>
                                          </w:rPr>
                                        </m:ctrlPr>
                                      </m:fPr>
                                      <m:num>
                                        <m:r>
                                          <w:rPr>
                                            <w:rFonts w:ascii="Cambria Math" w:eastAsiaTheme="minorEastAsia" w:hAnsi="Cambria Math" w:cs="Times New Roman"/>
                                            <w:kern w:val="24"/>
                                            <w:sz w:val="32"/>
                                            <w:szCs w:val="32"/>
                                          </w:rPr>
                                          <m:t>q</m:t>
                                        </m:r>
                                        <m:sSub>
                                          <m:sSubPr>
                                            <m:ctrlPr>
                                              <w:rPr>
                                                <w:rFonts w:ascii="Cambria Math" w:eastAsiaTheme="minorEastAsia" w:hAnsi="Cambria Math" w:cs="Times New Roman"/>
                                                <w:i/>
                                                <w:kern w:val="24"/>
                                                <w:sz w:val="32"/>
                                                <w:szCs w:val="32"/>
                                              </w:rPr>
                                            </m:ctrlPr>
                                          </m:sSubPr>
                                          <m:e>
                                            <m:r>
                                              <w:rPr>
                                                <w:rFonts w:ascii="Cambria Math" w:eastAsiaTheme="minorEastAsia" w:hAnsi="Cambria Math" w:cs="Times New Roman"/>
                                                <w:kern w:val="24"/>
                                                <w:sz w:val="32"/>
                                                <w:szCs w:val="32"/>
                                              </w:rPr>
                                              <m:t>R</m:t>
                                            </m:r>
                                          </m:e>
                                          <m:sub>
                                            <m:r>
                                              <w:rPr>
                                                <w:rFonts w:ascii="Cambria Math" w:eastAsiaTheme="minorEastAsia" w:hAnsi="Cambria Math" w:cs="Times New Roman"/>
                                                <w:kern w:val="24"/>
                                                <w:sz w:val="32"/>
                                                <w:szCs w:val="32"/>
                                              </w:rPr>
                                              <m:t>g</m:t>
                                            </m:r>
                                          </m:sub>
                                        </m:sSub>
                                      </m:num>
                                      <m:den>
                                        <m:rad>
                                          <m:radPr>
                                            <m:degHide m:val="1"/>
                                            <m:ctrlPr>
                                              <w:rPr>
                                                <w:rFonts w:ascii="Cambria Math" w:eastAsiaTheme="minorEastAsia" w:hAnsi="Cambria Math" w:cs="Times New Roman"/>
                                                <w:i/>
                                                <w:kern w:val="24"/>
                                                <w:sz w:val="32"/>
                                                <w:szCs w:val="32"/>
                                              </w:rPr>
                                            </m:ctrlPr>
                                          </m:radPr>
                                          <m:deg/>
                                          <m:e>
                                            <m:r>
                                              <w:rPr>
                                                <w:rFonts w:ascii="Cambria Math" w:eastAsiaTheme="minorEastAsia" w:hAnsi="Cambria Math" w:cs="Times New Roman"/>
                                                <w:kern w:val="24"/>
                                                <w:sz w:val="32"/>
                                                <w:szCs w:val="32"/>
                                              </w:rPr>
                                              <m:t>6</m:t>
                                            </m:r>
                                          </m:e>
                                        </m:rad>
                                      </m:den>
                                    </m:f>
                                  </m:e>
                                </m:d>
                              </m:e>
                            </m:func>
                          </m:e>
                        </m:d>
                      </m:e>
                      <m:sup>
                        <m:r>
                          <w:rPr>
                            <w:rFonts w:ascii="Cambria Math" w:eastAsiaTheme="minorEastAsia" w:hAnsi="Cambria Math" w:cs="Times New Roman"/>
                            <w:kern w:val="24"/>
                            <w:sz w:val="32"/>
                            <w:szCs w:val="32"/>
                          </w:rPr>
                          <m:t>3</m:t>
                        </m:r>
                      </m:sup>
                    </m:sSup>
                  </m:num>
                  <m:den>
                    <m:r>
                      <w:rPr>
                        <w:rFonts w:ascii="Cambria Math" w:eastAsiaTheme="minorEastAsia" w:hAnsi="Cambria Math" w:cs="Times New Roman"/>
                        <w:kern w:val="24"/>
                        <w:sz w:val="32"/>
                        <w:szCs w:val="32"/>
                      </w:rPr>
                      <m:t>q</m:t>
                    </m:r>
                  </m:den>
                </m:f>
              </m:e>
            </m:d>
          </m:e>
          <m:sup>
            <m:r>
              <w:rPr>
                <w:rFonts w:ascii="Cambria Math" w:eastAsiaTheme="minorEastAsia" w:hAnsi="Cambria Math" w:cs="Times New Roman"/>
                <w:kern w:val="24"/>
                <w:sz w:val="32"/>
                <w:szCs w:val="32"/>
              </w:rPr>
              <m:t>P</m:t>
            </m:r>
          </m:sup>
        </m:sSup>
      </m:oMath>
      <w:r>
        <w:rPr>
          <w:rFonts w:ascii="Cambria Math" w:eastAsiaTheme="minorEastAsia" w:hAnsi="Cambria Math" w:cs="Times New Roman"/>
          <w:kern w:val="24"/>
          <w:sz w:val="32"/>
          <w:szCs w:val="32"/>
        </w:rPr>
        <w:t xml:space="preserve">                                        </w:t>
      </w:r>
      <w:r>
        <w:rPr>
          <w:rFonts w:ascii="Cambria Math" w:eastAsiaTheme="minorEastAsia" w:hAnsi="Cambria Math" w:cs="Times New Roman"/>
          <w:kern w:val="24"/>
          <w:sz w:val="24"/>
          <w:szCs w:val="24"/>
        </w:rPr>
        <w:t>(28)</w:t>
      </w:r>
    </w:p>
    <w:p w14:paraId="57A3E17F" w14:textId="29CB18E3" w:rsidR="00245290" w:rsidRPr="00DC0701" w:rsidRDefault="00BF40F7" w:rsidP="00BF40F7">
      <w:pPr>
        <w:spacing w:after="0"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kern w:val="24"/>
          <w:sz w:val="24"/>
          <w:szCs w:val="24"/>
        </w:rPr>
        <w:t>w</w:t>
      </w:r>
      <w:r w:rsidR="005B7E9B" w:rsidRPr="00DC0701">
        <w:rPr>
          <w:rFonts w:ascii="Times New Roman" w:eastAsiaTheme="minorEastAsia" w:hAnsi="Times New Roman" w:cs="Times New Roman"/>
          <w:kern w:val="24"/>
          <w:sz w:val="24"/>
          <w:szCs w:val="24"/>
        </w:rPr>
        <w:t xml:space="preserve">here </w:t>
      </w:r>
      <w:r w:rsidR="005B7E9B" w:rsidRPr="00DC0701">
        <w:rPr>
          <w:rFonts w:ascii="Times New Roman" w:eastAsiaTheme="minorEastAsia" w:hAnsi="Times New Roman" w:cs="Times New Roman"/>
          <w:i/>
          <w:kern w:val="24"/>
          <w:sz w:val="24"/>
          <w:szCs w:val="24"/>
        </w:rPr>
        <w:t>erf</w:t>
      </w:r>
      <w:r w:rsidR="005B7E9B" w:rsidRPr="00DC0701">
        <w:rPr>
          <w:rFonts w:ascii="Times New Roman" w:eastAsiaTheme="minorEastAsia" w:hAnsi="Times New Roman" w:cs="Times New Roman"/>
          <w:kern w:val="24"/>
          <w:sz w:val="24"/>
          <w:szCs w:val="24"/>
        </w:rPr>
        <w:t xml:space="preserve"> is the error function, </w:t>
      </w:r>
      <w:r w:rsidR="005B7E9B" w:rsidRPr="00DC0701">
        <w:rPr>
          <w:rFonts w:ascii="Times New Roman" w:eastAsiaTheme="minorEastAsia" w:hAnsi="Times New Roman" w:cs="Times New Roman"/>
          <w:i/>
          <w:kern w:val="24"/>
          <w:sz w:val="24"/>
          <w:szCs w:val="24"/>
        </w:rPr>
        <w:t>q</w:t>
      </w:r>
      <w:r w:rsidR="005B7E9B" w:rsidRPr="00DC0701">
        <w:rPr>
          <w:rFonts w:ascii="Times New Roman" w:eastAsiaTheme="minorEastAsia" w:hAnsi="Times New Roman" w:cs="Times New Roman"/>
          <w:kern w:val="24"/>
          <w:sz w:val="24"/>
          <w:szCs w:val="24"/>
        </w:rPr>
        <w:t xml:space="preserve"> the scattering wavevector, </w:t>
      </w:r>
      <w:r w:rsidR="005B7E9B" w:rsidRPr="00DC0701">
        <w:rPr>
          <w:rFonts w:ascii="Times New Roman" w:eastAsiaTheme="minorEastAsia" w:hAnsi="Times New Roman" w:cs="Times New Roman"/>
          <w:i/>
          <w:kern w:val="24"/>
          <w:sz w:val="24"/>
          <w:szCs w:val="24"/>
        </w:rPr>
        <w:t xml:space="preserve">Rg </w:t>
      </w:r>
      <w:r w:rsidR="005B7E9B" w:rsidRPr="00DC0701">
        <w:rPr>
          <w:rFonts w:ascii="Times New Roman" w:eastAsiaTheme="minorEastAsia" w:hAnsi="Times New Roman" w:cs="Times New Roman"/>
          <w:kern w:val="24"/>
          <w:sz w:val="24"/>
          <w:szCs w:val="24"/>
        </w:rPr>
        <w:t>the radius of gyration</w:t>
      </w:r>
      <w:r w:rsidR="00880B3C" w:rsidRPr="00DC0701">
        <w:rPr>
          <w:rFonts w:ascii="Times New Roman" w:eastAsiaTheme="minorEastAsia" w:hAnsi="Times New Roman" w:cs="Times New Roman"/>
          <w:kern w:val="24"/>
          <w:sz w:val="24"/>
          <w:szCs w:val="24"/>
        </w:rPr>
        <w:t>,</w:t>
      </w:r>
      <w:r w:rsidR="005B7E9B" w:rsidRPr="00DC0701">
        <w:rPr>
          <w:rFonts w:ascii="Times New Roman" w:eastAsiaTheme="minorEastAsia" w:hAnsi="Times New Roman" w:cs="Times New Roman"/>
          <w:kern w:val="24"/>
          <w:sz w:val="24"/>
          <w:szCs w:val="24"/>
        </w:rPr>
        <w:t xml:space="preserve"> and P the Porod exponent. Th</w:t>
      </w:r>
      <w:r w:rsidR="00880B3C" w:rsidRPr="00DC0701">
        <w:rPr>
          <w:rFonts w:ascii="Times New Roman" w:eastAsiaTheme="minorEastAsia" w:hAnsi="Times New Roman" w:cs="Times New Roman"/>
          <w:kern w:val="24"/>
          <w:sz w:val="24"/>
          <w:szCs w:val="24"/>
        </w:rPr>
        <w:t>is</w:t>
      </w:r>
      <w:r w:rsidR="005B7E9B" w:rsidRPr="00DC0701">
        <w:rPr>
          <w:rFonts w:ascii="Times New Roman" w:eastAsiaTheme="minorEastAsia" w:hAnsi="Times New Roman" w:cs="Times New Roman"/>
          <w:kern w:val="24"/>
          <w:sz w:val="24"/>
          <w:szCs w:val="24"/>
        </w:rPr>
        <w:t xml:space="preserve"> approach applies a generalized scattering function to the data to limit the parameters used in fitting s</w:t>
      </w:r>
      <w:r w:rsidR="00880B3C" w:rsidRPr="00DC0701">
        <w:rPr>
          <w:rFonts w:ascii="Times New Roman" w:eastAsiaTheme="minorEastAsia" w:hAnsi="Times New Roman" w:cs="Times New Roman"/>
          <w:kern w:val="24"/>
          <w:sz w:val="24"/>
          <w:szCs w:val="24"/>
        </w:rPr>
        <w:t xml:space="preserve">o that it may relate </w:t>
      </w:r>
      <w:r w:rsidR="005B7E9B" w:rsidRPr="00DC0701">
        <w:rPr>
          <w:rFonts w:ascii="Times New Roman" w:eastAsiaTheme="minorEastAsia" w:hAnsi="Times New Roman" w:cs="Times New Roman"/>
          <w:kern w:val="24"/>
          <w:sz w:val="24"/>
          <w:szCs w:val="24"/>
        </w:rPr>
        <w:t>structural information</w:t>
      </w:r>
      <w:r w:rsidR="00880B3C" w:rsidRPr="00DC0701">
        <w:rPr>
          <w:rFonts w:ascii="Times New Roman" w:eastAsiaTheme="minorEastAsia" w:hAnsi="Times New Roman" w:cs="Times New Roman"/>
          <w:kern w:val="24"/>
          <w:sz w:val="24"/>
          <w:szCs w:val="24"/>
        </w:rPr>
        <w:t xml:space="preserve"> over a wide range of q values. </w:t>
      </w:r>
      <w:r w:rsidR="001F6DA8" w:rsidRPr="00DC0701">
        <w:rPr>
          <w:rFonts w:ascii="Times New Roman" w:eastAsiaTheme="minorEastAsia" w:hAnsi="Times New Roman" w:cs="Times New Roman"/>
          <w:kern w:val="24"/>
          <w:sz w:val="24"/>
          <w:szCs w:val="24"/>
        </w:rPr>
        <w:t>Other more specific models were attempted to fit the data, but the parameters obtained from the fits were not physically relevant or did not contribute meaningful information to the analysis without further experimentation.</w:t>
      </w:r>
    </w:p>
    <w:p w14:paraId="389C558F" w14:textId="10EB488B" w:rsidR="00F95053" w:rsidRPr="00DC0701" w:rsidRDefault="00F95053" w:rsidP="00D54F53">
      <w:pPr>
        <w:spacing w:line="360" w:lineRule="auto"/>
        <w:rPr>
          <w:rFonts w:ascii="Times New Roman" w:eastAsiaTheme="minorEastAsia" w:hAnsi="Times New Roman" w:cs="Times New Roman"/>
          <w:b/>
          <w:sz w:val="24"/>
          <w:szCs w:val="24"/>
        </w:rPr>
      </w:pPr>
      <w:r w:rsidRPr="00DC0701">
        <w:rPr>
          <w:rFonts w:ascii="Times New Roman" w:eastAsiaTheme="minorEastAsia" w:hAnsi="Times New Roman" w:cs="Times New Roman"/>
          <w:b/>
          <w:sz w:val="24"/>
          <w:szCs w:val="24"/>
        </w:rPr>
        <w:br w:type="page"/>
      </w:r>
    </w:p>
    <w:p w14:paraId="25011519" w14:textId="1C3C8F98" w:rsidR="00F95053" w:rsidRPr="00DC0701" w:rsidRDefault="00F95053" w:rsidP="00D54F53">
      <w:pPr>
        <w:spacing w:after="0" w:line="360" w:lineRule="auto"/>
        <w:ind w:firstLine="360"/>
        <w:jc w:val="center"/>
        <w:rPr>
          <w:rFonts w:ascii="Times New Roman" w:eastAsiaTheme="minorEastAsia" w:hAnsi="Times New Roman" w:cs="Times New Roman"/>
          <w:sz w:val="24"/>
          <w:szCs w:val="24"/>
        </w:rPr>
      </w:pPr>
    </w:p>
    <w:p w14:paraId="565972AF" w14:textId="77777777" w:rsidR="00F95053" w:rsidRPr="00DC0701" w:rsidRDefault="00F95053" w:rsidP="00D54F53">
      <w:pPr>
        <w:spacing w:after="0" w:line="360" w:lineRule="auto"/>
        <w:ind w:firstLine="360"/>
        <w:jc w:val="center"/>
        <w:rPr>
          <w:rFonts w:ascii="Times New Roman" w:eastAsiaTheme="minorEastAsia" w:hAnsi="Times New Roman" w:cs="Times New Roman"/>
          <w:sz w:val="24"/>
          <w:szCs w:val="24"/>
        </w:rPr>
      </w:pPr>
    </w:p>
    <w:p w14:paraId="01DE92B8" w14:textId="77777777" w:rsidR="00F95053" w:rsidRDefault="00F95053" w:rsidP="00D54F53">
      <w:pPr>
        <w:spacing w:after="0" w:line="360" w:lineRule="auto"/>
        <w:ind w:firstLine="360"/>
        <w:jc w:val="center"/>
        <w:rPr>
          <w:rFonts w:ascii="Times New Roman" w:eastAsiaTheme="minorEastAsia" w:hAnsi="Times New Roman" w:cs="Times New Roman"/>
          <w:sz w:val="24"/>
          <w:szCs w:val="24"/>
        </w:rPr>
      </w:pPr>
    </w:p>
    <w:p w14:paraId="52AF41EF" w14:textId="77777777" w:rsidR="00F95053" w:rsidRDefault="00F95053" w:rsidP="00D54F53">
      <w:pPr>
        <w:spacing w:after="0" w:line="360" w:lineRule="auto"/>
        <w:ind w:firstLine="360"/>
        <w:jc w:val="center"/>
        <w:rPr>
          <w:rFonts w:ascii="Times New Roman" w:eastAsiaTheme="minorEastAsia" w:hAnsi="Times New Roman" w:cs="Times New Roman"/>
          <w:sz w:val="24"/>
          <w:szCs w:val="24"/>
        </w:rPr>
      </w:pPr>
    </w:p>
    <w:p w14:paraId="7C468D7D" w14:textId="77777777" w:rsidR="003A4D79" w:rsidRPr="00DC0701" w:rsidRDefault="003A4D79" w:rsidP="00D54F53">
      <w:pPr>
        <w:spacing w:after="0" w:line="360" w:lineRule="auto"/>
        <w:ind w:firstLine="360"/>
        <w:jc w:val="center"/>
        <w:rPr>
          <w:rFonts w:ascii="Times New Roman" w:eastAsiaTheme="minorEastAsia" w:hAnsi="Times New Roman" w:cs="Times New Roman"/>
          <w:sz w:val="24"/>
          <w:szCs w:val="24"/>
        </w:rPr>
      </w:pPr>
    </w:p>
    <w:p w14:paraId="35931E03" w14:textId="77777777" w:rsidR="00F95053" w:rsidRPr="00DC0701" w:rsidRDefault="00F95053" w:rsidP="00F2569A">
      <w:pPr>
        <w:spacing w:after="0" w:line="360" w:lineRule="auto"/>
        <w:ind w:firstLine="360"/>
        <w:jc w:val="center"/>
        <w:rPr>
          <w:rFonts w:ascii="Times New Roman" w:eastAsiaTheme="minorEastAsia" w:hAnsi="Times New Roman" w:cs="Times New Roman"/>
          <w:sz w:val="24"/>
          <w:szCs w:val="24"/>
        </w:rPr>
      </w:pP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01248" behindDoc="0" locked="0" layoutInCell="1" allowOverlap="1" wp14:anchorId="75CF2EDC" wp14:editId="284599BF">
                <wp:simplePos x="0" y="0"/>
                <wp:positionH relativeFrom="column">
                  <wp:posOffset>2133600</wp:posOffset>
                </wp:positionH>
                <wp:positionV relativeFrom="paragraph">
                  <wp:posOffset>1232535</wp:posOffset>
                </wp:positionV>
                <wp:extent cx="704850" cy="695325"/>
                <wp:effectExtent l="0" t="0" r="19050" b="28575"/>
                <wp:wrapNone/>
                <wp:docPr id="5149" name="Oval 5149"/>
                <wp:cNvGraphicFramePr/>
                <a:graphic xmlns:a="http://schemas.openxmlformats.org/drawingml/2006/main">
                  <a:graphicData uri="http://schemas.microsoft.com/office/word/2010/wordprocessingShape">
                    <wps:wsp>
                      <wps:cNvSpPr/>
                      <wps:spPr>
                        <a:xfrm>
                          <a:off x="0" y="0"/>
                          <a:ext cx="704850" cy="69532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40507F6" id="Oval 5149" o:spid="_x0000_s1026" style="position:absolute;margin-left:168pt;margin-top:97.05pt;width:55.5pt;height:54.7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" filled="f" strokecolor="red" strokeweight="1.5pt">
                <v:stroke joinstyle="miter"/>
              </v:oval>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00224" behindDoc="0" locked="0" layoutInCell="1" allowOverlap="1" wp14:anchorId="1127F68D" wp14:editId="452A419C">
                <wp:simplePos x="0" y="0"/>
                <wp:positionH relativeFrom="column">
                  <wp:posOffset>2409825</wp:posOffset>
                </wp:positionH>
                <wp:positionV relativeFrom="paragraph">
                  <wp:posOffset>1299210</wp:posOffset>
                </wp:positionV>
                <wp:extent cx="161925" cy="495300"/>
                <wp:effectExtent l="0" t="0" r="28575" b="19050"/>
                <wp:wrapNone/>
                <wp:docPr id="5136" name="Can 5136"/>
                <wp:cNvGraphicFramePr/>
                <a:graphic xmlns:a="http://schemas.openxmlformats.org/drawingml/2006/main">
                  <a:graphicData uri="http://schemas.microsoft.com/office/word/2010/wordprocessingShape">
                    <wps:wsp>
                      <wps:cNvSpPr/>
                      <wps:spPr>
                        <a:xfrm>
                          <a:off x="0" y="0"/>
                          <a:ext cx="161925" cy="495300"/>
                        </a:xfrm>
                        <a:prstGeom prst="ca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031E7"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5136" o:spid="_x0000_s1026" type="#_x0000_t22" style="position:absolute;margin-left:189.75pt;margin-top:102.3pt;width:12.75pt;height:3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" adj="1765" fillcolor="#5b9bd5 [3204]" strokecolor="#1f4d78 [1604]" strokeweight="1pt">
                <v:stroke joinstyle="miter"/>
              </v:shape>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05344" behindDoc="0" locked="0" layoutInCell="1" allowOverlap="1" wp14:anchorId="0123D4F8" wp14:editId="56ADD2A8">
                <wp:simplePos x="0" y="0"/>
                <wp:positionH relativeFrom="column">
                  <wp:posOffset>4057650</wp:posOffset>
                </wp:positionH>
                <wp:positionV relativeFrom="paragraph">
                  <wp:posOffset>2880359</wp:posOffset>
                </wp:positionV>
                <wp:extent cx="152400" cy="142875"/>
                <wp:effectExtent l="0" t="0" r="19050" b="28575"/>
                <wp:wrapNone/>
                <wp:docPr id="193" name="Oval 193"/>
                <wp:cNvGraphicFramePr/>
                <a:graphic xmlns:a="http://schemas.openxmlformats.org/drawingml/2006/main">
                  <a:graphicData uri="http://schemas.microsoft.com/office/word/2010/wordprocessingShape">
                    <wps:wsp>
                      <wps:cNvSpPr/>
                      <wps:spPr>
                        <a:xfrm>
                          <a:off x="0" y="0"/>
                          <a:ext cx="152400" cy="14287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EA642A" id="Oval 193" o:spid="_x0000_s1026" style="position:absolute;margin-left:319.5pt;margin-top:226.8pt;width:12pt;height:11.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" filled="f" strokecolor="red" strokeweight="1.5pt">
                <v:stroke joinstyle="miter"/>
              </v:oval>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04320" behindDoc="0" locked="0" layoutInCell="1" allowOverlap="1" wp14:anchorId="65776972" wp14:editId="31152DBB">
                <wp:simplePos x="0" y="0"/>
                <wp:positionH relativeFrom="column">
                  <wp:posOffset>3124200</wp:posOffset>
                </wp:positionH>
                <wp:positionV relativeFrom="paragraph">
                  <wp:posOffset>1823085</wp:posOffset>
                </wp:positionV>
                <wp:extent cx="400050" cy="371475"/>
                <wp:effectExtent l="0" t="0" r="19050" b="28575"/>
                <wp:wrapNone/>
                <wp:docPr id="192" name="Oval 192"/>
                <wp:cNvGraphicFramePr/>
                <a:graphic xmlns:a="http://schemas.openxmlformats.org/drawingml/2006/main">
                  <a:graphicData uri="http://schemas.microsoft.com/office/word/2010/wordprocessingShape">
                    <wps:wsp>
                      <wps:cNvSpPr/>
                      <wps:spPr>
                        <a:xfrm>
                          <a:off x="0" y="0"/>
                          <a:ext cx="400050" cy="371475"/>
                        </a:xfrm>
                        <a:prstGeom prst="ellipse">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0F660E" id="Oval 192" o:spid="_x0000_s1026" style="position:absolute;margin-left:246pt;margin-top:143.55pt;width:31.5pt;height:29.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" filled="f" strokecolor="red" strokeweight="1.5pt">
                <v:stroke joinstyle="miter"/>
              </v:oval>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03296" behindDoc="0" locked="0" layoutInCell="1" allowOverlap="1" wp14:anchorId="14882751" wp14:editId="465913BC">
                <wp:simplePos x="0" y="0"/>
                <wp:positionH relativeFrom="column">
                  <wp:posOffset>4048125</wp:posOffset>
                </wp:positionH>
                <wp:positionV relativeFrom="paragraph">
                  <wp:posOffset>2657475</wp:posOffset>
                </wp:positionV>
                <wp:extent cx="161925" cy="495300"/>
                <wp:effectExtent l="0" t="0" r="28575" b="19050"/>
                <wp:wrapNone/>
                <wp:docPr id="5151" name="Can 5151"/>
                <wp:cNvGraphicFramePr/>
                <a:graphic xmlns:a="http://schemas.openxmlformats.org/drawingml/2006/main">
                  <a:graphicData uri="http://schemas.microsoft.com/office/word/2010/wordprocessingShape">
                    <wps:wsp>
                      <wps:cNvSpPr/>
                      <wps:spPr>
                        <a:xfrm>
                          <a:off x="0" y="0"/>
                          <a:ext cx="161925" cy="495300"/>
                        </a:xfrm>
                        <a:prstGeom prst="ca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9D2E0" id="Can 5151" o:spid="_x0000_s1026" type="#_x0000_t22" style="position:absolute;margin-left:318.75pt;margin-top:209.25pt;width:12.75pt;height:39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" adj="1765" fillcolor="#5b9bd5 [3204]" strokecolor="#1f4d78 [1604]" strokeweight="1pt">
                <v:stroke joinstyle="miter"/>
              </v:shape>
            </w:pict>
          </mc:Fallback>
        </mc:AlternateContent>
      </w:r>
      <w:r w:rsidRPr="00DC0701">
        <w:rPr>
          <w:rFonts w:ascii="Times New Roman" w:eastAsiaTheme="minorEastAsia" w:hAnsi="Times New Roman" w:cs="Times New Roman"/>
          <w:noProof/>
          <w:sz w:val="24"/>
          <w:szCs w:val="24"/>
        </w:rPr>
        <mc:AlternateContent>
          <mc:Choice Requires="wps">
            <w:drawing>
              <wp:anchor distT="0" distB="0" distL="114300" distR="114300" simplePos="0" relativeHeight="251702272" behindDoc="0" locked="0" layoutInCell="1" allowOverlap="1" wp14:anchorId="6256EDCF" wp14:editId="3BEE0839">
                <wp:simplePos x="0" y="0"/>
                <wp:positionH relativeFrom="column">
                  <wp:posOffset>3248025</wp:posOffset>
                </wp:positionH>
                <wp:positionV relativeFrom="paragraph">
                  <wp:posOffset>1746885</wp:posOffset>
                </wp:positionV>
                <wp:extent cx="161925" cy="495300"/>
                <wp:effectExtent l="0" t="0" r="28575" b="19050"/>
                <wp:wrapNone/>
                <wp:docPr id="5150" name="Can 5150"/>
                <wp:cNvGraphicFramePr/>
                <a:graphic xmlns:a="http://schemas.openxmlformats.org/drawingml/2006/main">
                  <a:graphicData uri="http://schemas.microsoft.com/office/word/2010/wordprocessingShape">
                    <wps:wsp>
                      <wps:cNvSpPr/>
                      <wps:spPr>
                        <a:xfrm>
                          <a:off x="0" y="0"/>
                          <a:ext cx="161925" cy="495300"/>
                        </a:xfrm>
                        <a:prstGeom prst="ca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55C18" id="Can 5150" o:spid="_x0000_s1026" type="#_x0000_t22" style="position:absolute;margin-left:255.75pt;margin-top:137.55pt;width:12.75pt;height:39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" adj="1765" fillcolor="#5b9bd5 [3204]" strokecolor="#1f4d78 [1604]" strokeweight="1pt">
                <v:stroke joinstyle="miter"/>
              </v:shape>
            </w:pict>
          </mc:Fallback>
        </mc:AlternateContent>
      </w:r>
      <w:r w:rsidRPr="00DC0701">
        <w:rPr>
          <w:rFonts w:ascii="Times New Roman" w:eastAsiaTheme="minorEastAsia" w:hAnsi="Times New Roman" w:cs="Times New Roman"/>
          <w:noProof/>
          <w:sz w:val="24"/>
          <w:szCs w:val="24"/>
        </w:rPr>
        <w:drawing>
          <wp:inline distT="0" distB="0" distL="0" distR="0" wp14:anchorId="35BE4D5F" wp14:editId="4384BD28">
            <wp:extent cx="4391025" cy="4433934"/>
            <wp:effectExtent l="0" t="0" r="0" b="5080"/>
            <wp:docPr id="5134" name="Picture 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 name="guinier region.jpg"/>
                    <pic:cNvPicPr/>
                  </pic:nvPicPr>
                  <pic:blipFill>
                    <a:blip r:embed="rId34">
                      <a:extLst>
                        <a:ext uri="{28A0092B-C50C-407E-A947-70E740481C1C}">
                          <a14:useLocalDpi xmlns:a14="http://schemas.microsoft.com/office/drawing/2010/main" val="0"/>
                        </a:ext>
                      </a:extLst>
                    </a:blip>
                    <a:stretch>
                      <a:fillRect/>
                    </a:stretch>
                  </pic:blipFill>
                  <pic:spPr>
                    <a:xfrm>
                      <a:off x="0" y="0"/>
                      <a:ext cx="4400334" cy="4443334"/>
                    </a:xfrm>
                    <a:prstGeom prst="rect">
                      <a:avLst/>
                    </a:prstGeom>
                  </pic:spPr>
                </pic:pic>
              </a:graphicData>
            </a:graphic>
          </wp:inline>
        </w:drawing>
      </w:r>
    </w:p>
    <w:p w14:paraId="67F32494" w14:textId="4B2DC5E2" w:rsidR="00F95053" w:rsidRPr="00DC0701" w:rsidRDefault="00F95053" w:rsidP="00F2569A">
      <w:pPr>
        <w:spacing w:after="0"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Figure (2-1</w:t>
      </w:r>
      <w:r w:rsidR="00053CBE" w:rsidRPr="00DC0701">
        <w:rPr>
          <w:rFonts w:ascii="Times New Roman" w:eastAsiaTheme="minorEastAsia" w:hAnsi="Times New Roman" w:cs="Times New Roman"/>
          <w:sz w:val="24"/>
          <w:szCs w:val="24"/>
        </w:rPr>
        <w:t>1</w:t>
      </w:r>
      <w:r w:rsidRPr="00DC0701">
        <w:rPr>
          <w:rFonts w:ascii="Times New Roman" w:eastAsiaTheme="minorEastAsia" w:hAnsi="Times New Roman" w:cs="Times New Roman"/>
          <w:sz w:val="24"/>
          <w:szCs w:val="24"/>
        </w:rPr>
        <w:t xml:space="preserve">). An example of how the form factor P(q) changes with q for cylindrical particles. The red circle represents how the </w:t>
      </w:r>
      <w:r w:rsidR="00AC3CAA" w:rsidRPr="00DC0701">
        <w:rPr>
          <w:rFonts w:ascii="Times New Roman" w:eastAsiaTheme="minorEastAsia" w:hAnsi="Times New Roman" w:cs="Times New Roman"/>
          <w:sz w:val="24"/>
          <w:szCs w:val="24"/>
        </w:rPr>
        <w:t>probed distance (d)</w:t>
      </w:r>
      <w:r w:rsidRPr="00DC0701">
        <w:rPr>
          <w:rFonts w:ascii="Times New Roman" w:eastAsiaTheme="minorEastAsia" w:hAnsi="Times New Roman" w:cs="Times New Roman"/>
          <w:sz w:val="24"/>
          <w:szCs w:val="24"/>
        </w:rPr>
        <w:t xml:space="preserve"> changes with</w:t>
      </w:r>
      <w:r w:rsidR="004C567C" w:rsidRPr="00DC0701">
        <w:rPr>
          <w:rFonts w:ascii="Times New Roman" w:eastAsiaTheme="minorEastAsia" w:hAnsi="Times New Roman" w:cs="Times New Roman"/>
          <w:sz w:val="24"/>
          <w:szCs w:val="24"/>
        </w:rPr>
        <w:t xml:space="preserve"> q variation.</w:t>
      </w:r>
      <w:r w:rsidR="004C567C" w:rsidRPr="00DC0701">
        <w:rPr>
          <w:rFonts w:ascii="Times New Roman" w:eastAsiaTheme="minorEastAsia" w:hAnsi="Times New Roman" w:cs="Times New Roman"/>
          <w:sz w:val="24"/>
          <w:szCs w:val="24"/>
          <w:vertAlign w:val="superscript"/>
        </w:rPr>
        <w:t>10</w:t>
      </w:r>
      <w:r w:rsidR="00F6262D">
        <w:rPr>
          <w:rFonts w:ascii="Times New Roman" w:eastAsiaTheme="minorEastAsia" w:hAnsi="Times New Roman" w:cs="Times New Roman"/>
          <w:sz w:val="24"/>
          <w:szCs w:val="24"/>
          <w:vertAlign w:val="superscript"/>
        </w:rPr>
        <w:t>6</w:t>
      </w:r>
    </w:p>
    <w:p w14:paraId="2D4AB388" w14:textId="25D63EFD" w:rsidR="00F95053" w:rsidRPr="00DC0701" w:rsidRDefault="00F95053" w:rsidP="00D54F53">
      <w:pPr>
        <w:spacing w:line="360" w:lineRule="auto"/>
        <w:rPr>
          <w:rFonts w:ascii="Times New Roman" w:eastAsiaTheme="minorEastAsia" w:hAnsi="Times New Roman" w:cs="Times New Roman"/>
          <w:b/>
          <w:sz w:val="24"/>
          <w:szCs w:val="24"/>
        </w:rPr>
      </w:pPr>
    </w:p>
    <w:p w14:paraId="273B3230" w14:textId="5A5D8C90" w:rsidR="00F95053" w:rsidRPr="00DC0701" w:rsidRDefault="00F95053" w:rsidP="00D54F53">
      <w:pPr>
        <w:spacing w:line="360" w:lineRule="auto"/>
        <w:rPr>
          <w:rFonts w:ascii="Times New Roman" w:eastAsiaTheme="minorEastAsia" w:hAnsi="Times New Roman" w:cs="Times New Roman"/>
          <w:b/>
          <w:sz w:val="24"/>
          <w:szCs w:val="24"/>
        </w:rPr>
      </w:pPr>
      <w:r w:rsidRPr="00DC0701">
        <w:rPr>
          <w:rFonts w:ascii="Times New Roman" w:eastAsiaTheme="minorEastAsia" w:hAnsi="Times New Roman" w:cs="Times New Roman"/>
          <w:b/>
          <w:sz w:val="24"/>
          <w:szCs w:val="24"/>
        </w:rPr>
        <w:br w:type="page"/>
      </w:r>
    </w:p>
    <w:p w14:paraId="608B2EB5" w14:textId="28013AE9" w:rsidR="00245290" w:rsidRPr="00DC0701" w:rsidRDefault="003E26F2" w:rsidP="00F2569A">
      <w:pPr>
        <w:spacing w:after="0" w:line="360" w:lineRule="auto"/>
        <w:ind w:firstLine="720"/>
        <w:rPr>
          <w:rFonts w:ascii="Times New Roman" w:hAnsi="Times New Roman" w:cs="Times New Roman"/>
          <w:sz w:val="24"/>
          <w:szCs w:val="24"/>
        </w:rPr>
      </w:pPr>
      <w:r w:rsidRPr="00DC0701">
        <w:rPr>
          <w:rFonts w:ascii="Times New Roman" w:eastAsiaTheme="minorEastAsia" w:hAnsi="Times New Roman" w:cs="Times New Roman"/>
          <w:b/>
          <w:sz w:val="24"/>
          <w:szCs w:val="24"/>
        </w:rPr>
        <w:lastRenderedPageBreak/>
        <w:t>Instrument</w:t>
      </w:r>
      <w:r w:rsidR="00367398" w:rsidRPr="00DC0701">
        <w:rPr>
          <w:rFonts w:ascii="Times New Roman" w:eastAsiaTheme="minorEastAsia" w:hAnsi="Times New Roman" w:cs="Times New Roman"/>
          <w:b/>
          <w:sz w:val="24"/>
          <w:szCs w:val="24"/>
        </w:rPr>
        <w:t xml:space="preserve"> Configuration</w:t>
      </w:r>
      <w:r w:rsidR="00245290" w:rsidRPr="00DC0701">
        <w:rPr>
          <w:rFonts w:ascii="Times New Roman" w:eastAsiaTheme="minorEastAsia" w:hAnsi="Times New Roman" w:cs="Times New Roman"/>
          <w:b/>
          <w:sz w:val="24"/>
          <w:szCs w:val="24"/>
        </w:rPr>
        <w:t>.</w:t>
      </w:r>
      <w:r w:rsidR="00245290" w:rsidRPr="00DC0701">
        <w:rPr>
          <w:rFonts w:ascii="Times New Roman" w:eastAsiaTheme="minorEastAsia" w:hAnsi="Times New Roman" w:cs="Times New Roman"/>
          <w:sz w:val="24"/>
          <w:szCs w:val="24"/>
        </w:rPr>
        <w:t xml:space="preserve"> Small Angle Neutron Scattering was</w:t>
      </w:r>
      <w:r w:rsidR="00245290" w:rsidRPr="00DC0701">
        <w:rPr>
          <w:rFonts w:ascii="Times New Roman" w:hAnsi="Times New Roman" w:cs="Times New Roman"/>
          <w:sz w:val="24"/>
          <w:szCs w:val="24"/>
        </w:rPr>
        <w:t xml:space="preserve"> carried out at</w:t>
      </w:r>
      <w:r w:rsidR="004C567C" w:rsidRPr="00DC0701">
        <w:rPr>
          <w:rFonts w:ascii="Times New Roman" w:hAnsi="Times New Roman" w:cs="Times New Roman"/>
          <w:sz w:val="24"/>
          <w:szCs w:val="24"/>
        </w:rPr>
        <w:t xml:space="preserve"> the CG-3 Bio-SANS </w:t>
      </w:r>
      <w:r w:rsidR="00245290" w:rsidRPr="00DC0701">
        <w:rPr>
          <w:rFonts w:ascii="Times New Roman" w:hAnsi="Times New Roman" w:cs="Times New Roman"/>
          <w:sz w:val="24"/>
          <w:szCs w:val="24"/>
        </w:rPr>
        <w:t>instrument located in the High Flux Isotope Reactor (HFIR) at the Oak Ridge National Laboratory (ORNL) with a Q range of 0.000</w:t>
      </w:r>
      <w:r w:rsidR="00AB3C27" w:rsidRPr="00DC0701">
        <w:rPr>
          <w:rFonts w:ascii="Times New Roman" w:hAnsi="Times New Roman" w:cs="Times New Roman"/>
          <w:sz w:val="24"/>
          <w:szCs w:val="24"/>
        </w:rPr>
        <w:t>0</w:t>
      </w:r>
      <w:r w:rsidR="00245290" w:rsidRPr="00DC0701">
        <w:rPr>
          <w:rFonts w:ascii="Times New Roman" w:hAnsi="Times New Roman" w:cs="Times New Roman"/>
          <w:sz w:val="24"/>
          <w:szCs w:val="24"/>
        </w:rPr>
        <w:t>9-0.</w:t>
      </w:r>
      <w:r w:rsidR="00AB3C27" w:rsidRPr="00DC0701">
        <w:rPr>
          <w:rFonts w:ascii="Times New Roman" w:hAnsi="Times New Roman" w:cs="Times New Roman"/>
          <w:sz w:val="24"/>
          <w:szCs w:val="24"/>
        </w:rPr>
        <w:t>0</w:t>
      </w:r>
      <w:r w:rsidR="00245290" w:rsidRPr="00DC0701">
        <w:rPr>
          <w:rFonts w:ascii="Times New Roman" w:hAnsi="Times New Roman" w:cs="Times New Roman"/>
          <w:sz w:val="24"/>
          <w:szCs w:val="24"/>
        </w:rPr>
        <w:t xml:space="preserve">8 </w:t>
      </w:r>
      <w:r w:rsidR="00AB3C27" w:rsidRPr="00DC0701">
        <w:rPr>
          <w:rFonts w:ascii="Times New Roman" w:hAnsi="Times New Roman" w:cs="Times New Roman"/>
          <w:sz w:val="24"/>
          <w:szCs w:val="24"/>
        </w:rPr>
        <w:t>nm</w:t>
      </w:r>
      <w:r w:rsidR="004C567C" w:rsidRPr="00DC0701">
        <w:rPr>
          <w:rFonts w:ascii="Times New Roman" w:hAnsi="Times New Roman" w:cs="Times New Roman"/>
          <w:sz w:val="24"/>
          <w:szCs w:val="24"/>
          <w:vertAlign w:val="superscript"/>
        </w:rPr>
        <w:t>-1</w:t>
      </w:r>
      <w:r w:rsidR="00245290" w:rsidRPr="00DC0701">
        <w:rPr>
          <w:rFonts w:ascii="Times New Roman" w:hAnsi="Times New Roman" w:cs="Times New Roman"/>
          <w:sz w:val="24"/>
          <w:szCs w:val="24"/>
        </w:rPr>
        <w:t>.</w:t>
      </w:r>
      <w:r w:rsidR="004C567C" w:rsidRPr="00DC0701">
        <w:rPr>
          <w:rFonts w:ascii="Times New Roman" w:hAnsi="Times New Roman" w:cs="Times New Roman"/>
          <w:sz w:val="24"/>
          <w:szCs w:val="24"/>
          <w:vertAlign w:val="superscript"/>
        </w:rPr>
        <w:t>10</w:t>
      </w:r>
      <w:r w:rsidR="00F6262D">
        <w:rPr>
          <w:rFonts w:ascii="Times New Roman" w:hAnsi="Times New Roman" w:cs="Times New Roman"/>
          <w:sz w:val="24"/>
          <w:szCs w:val="24"/>
          <w:vertAlign w:val="superscript"/>
        </w:rPr>
        <w:t>4</w:t>
      </w:r>
      <w:r w:rsidR="00245290" w:rsidRPr="00DC0701">
        <w:rPr>
          <w:rFonts w:ascii="Times New Roman" w:hAnsi="Times New Roman" w:cs="Times New Roman"/>
          <w:sz w:val="24"/>
          <w:szCs w:val="24"/>
        </w:rPr>
        <w:t xml:space="preserve"> Two instrument configurations were used to cover a wide range of scattering vectors, 0.00</w:t>
      </w:r>
      <w:r w:rsidR="00AB3C27" w:rsidRPr="00DC0701">
        <w:rPr>
          <w:rFonts w:ascii="Times New Roman" w:hAnsi="Times New Roman" w:cs="Times New Roman"/>
          <w:sz w:val="24"/>
          <w:szCs w:val="24"/>
        </w:rPr>
        <w:t>0</w:t>
      </w:r>
      <w:r w:rsidR="00245290" w:rsidRPr="00DC0701">
        <w:rPr>
          <w:rFonts w:ascii="Times New Roman" w:hAnsi="Times New Roman" w:cs="Times New Roman"/>
          <w:sz w:val="24"/>
          <w:szCs w:val="24"/>
        </w:rPr>
        <w:t xml:space="preserve">3 &lt; </w:t>
      </w:r>
      <w:r w:rsidR="00245290" w:rsidRPr="00DC0701">
        <w:rPr>
          <w:rFonts w:ascii="Times New Roman" w:hAnsi="Times New Roman" w:cs="Times New Roman"/>
          <w:i/>
          <w:sz w:val="24"/>
          <w:szCs w:val="24"/>
        </w:rPr>
        <w:t>q</w:t>
      </w:r>
      <w:r w:rsidR="00245290" w:rsidRPr="00DC0701">
        <w:rPr>
          <w:rFonts w:ascii="Times New Roman" w:hAnsi="Times New Roman" w:cs="Times New Roman"/>
          <w:sz w:val="24"/>
          <w:szCs w:val="24"/>
        </w:rPr>
        <w:t xml:space="preserve"> &lt; 0.</w:t>
      </w:r>
      <w:r w:rsidR="00AB3C27" w:rsidRPr="00DC0701">
        <w:rPr>
          <w:rFonts w:ascii="Times New Roman" w:hAnsi="Times New Roman" w:cs="Times New Roman"/>
          <w:sz w:val="24"/>
          <w:szCs w:val="24"/>
        </w:rPr>
        <w:t>0</w:t>
      </w:r>
      <w:r w:rsidR="00245290" w:rsidRPr="00DC0701">
        <w:rPr>
          <w:rFonts w:ascii="Times New Roman" w:hAnsi="Times New Roman" w:cs="Times New Roman"/>
          <w:sz w:val="24"/>
          <w:szCs w:val="24"/>
        </w:rPr>
        <w:t xml:space="preserve">4 </w:t>
      </w:r>
      <w:r w:rsidR="00AB3C27" w:rsidRPr="00DC0701">
        <w:rPr>
          <w:rFonts w:ascii="Times New Roman" w:hAnsi="Times New Roman" w:cs="Times New Roman"/>
          <w:sz w:val="24"/>
          <w:szCs w:val="24"/>
        </w:rPr>
        <w:t xml:space="preserve"> nm</w:t>
      </w:r>
      <w:r w:rsidR="00245290" w:rsidRPr="00DC0701">
        <w:rPr>
          <w:rFonts w:ascii="Times New Roman" w:hAnsi="Times New Roman" w:cs="Times New Roman"/>
          <w:sz w:val="24"/>
          <w:szCs w:val="24"/>
          <w:vertAlign w:val="superscript"/>
        </w:rPr>
        <w:t>–1</w:t>
      </w:r>
      <w:r w:rsidR="00245290" w:rsidRPr="00DC0701">
        <w:rPr>
          <w:rFonts w:ascii="Times New Roman" w:hAnsi="Times New Roman" w:cs="Times New Roman"/>
          <w:sz w:val="24"/>
          <w:szCs w:val="24"/>
        </w:rPr>
        <w:t xml:space="preserve">, i.e., sample-to-detector distances of 2.529 m and 15.329 m with a fixed </w:t>
      </w:r>
      <w:r w:rsidR="00245290" w:rsidRPr="00DC0701">
        <w:rPr>
          <w:rFonts w:ascii="Times New Roman" w:hAnsi="Times New Roman" w:cs="Times New Roman"/>
          <w:i/>
          <w:sz w:val="24"/>
          <w:szCs w:val="24"/>
        </w:rPr>
        <w:t>λ</w:t>
      </w:r>
      <w:r w:rsidR="00245290" w:rsidRPr="00DC0701">
        <w:rPr>
          <w:rFonts w:ascii="Times New Roman" w:hAnsi="Times New Roman" w:cs="Times New Roman"/>
          <w:sz w:val="24"/>
          <w:szCs w:val="24"/>
        </w:rPr>
        <w:t xml:space="preserve"> of </w:t>
      </w:r>
      <w:r w:rsidR="00AB3C27" w:rsidRPr="00DC0701">
        <w:rPr>
          <w:rFonts w:ascii="Times New Roman" w:hAnsi="Times New Roman" w:cs="Times New Roman"/>
          <w:sz w:val="24"/>
          <w:szCs w:val="24"/>
        </w:rPr>
        <w:t>0.</w:t>
      </w:r>
      <w:r w:rsidR="00245290" w:rsidRPr="00DC0701">
        <w:rPr>
          <w:rFonts w:ascii="Times New Roman" w:hAnsi="Times New Roman" w:cs="Times New Roman"/>
          <w:sz w:val="24"/>
          <w:szCs w:val="24"/>
        </w:rPr>
        <w:t xml:space="preserve">6 </w:t>
      </w:r>
      <w:r w:rsidR="00AB3C27" w:rsidRPr="00DC0701">
        <w:rPr>
          <w:rFonts w:ascii="Times New Roman" w:hAnsi="Times New Roman" w:cs="Times New Roman"/>
          <w:sz w:val="24"/>
          <w:szCs w:val="24"/>
        </w:rPr>
        <w:t>nm</w:t>
      </w:r>
      <w:r w:rsidR="00245290" w:rsidRPr="00DC0701">
        <w:rPr>
          <w:rFonts w:ascii="Times New Roman" w:hAnsi="Times New Roman" w:cs="Times New Roman"/>
          <w:sz w:val="24"/>
          <w:szCs w:val="24"/>
        </w:rPr>
        <w:t>.  The instrument resolution was defined by the placement of circular apertures (diameters), 40 mm as source and 14 mm as sample, at a separation distance of 17.430 m.  The area detector, 1 m x 1 m GE-Reuter Stokes Tube detector used for collecting scattering and transmission data, was offset by 400 mm from the beam center for the experiment. Data reduction and analysis were performed usin</w:t>
      </w:r>
      <w:r w:rsidR="004C567C" w:rsidRPr="00DC0701">
        <w:rPr>
          <w:rFonts w:ascii="Times New Roman" w:hAnsi="Times New Roman" w:cs="Times New Roman"/>
          <w:sz w:val="24"/>
          <w:szCs w:val="24"/>
        </w:rPr>
        <w:t>g the IgorPro software package</w:t>
      </w:r>
      <w:r w:rsidR="00245290" w:rsidRPr="00DC0701">
        <w:rPr>
          <w:rFonts w:ascii="Times New Roman" w:hAnsi="Times New Roman" w:cs="Times New Roman"/>
          <w:sz w:val="24"/>
          <w:szCs w:val="24"/>
        </w:rPr>
        <w:t>.</w:t>
      </w:r>
      <w:r w:rsidR="00AE1D9A" w:rsidRPr="00DC0701">
        <w:rPr>
          <w:rFonts w:ascii="Times New Roman" w:hAnsi="Times New Roman" w:cs="Times New Roman"/>
          <w:sz w:val="24"/>
          <w:szCs w:val="24"/>
          <w:vertAlign w:val="superscript"/>
        </w:rPr>
        <w:t>10</w:t>
      </w:r>
      <w:r w:rsidR="00F6262D">
        <w:rPr>
          <w:rFonts w:ascii="Times New Roman" w:hAnsi="Times New Roman" w:cs="Times New Roman"/>
          <w:sz w:val="24"/>
          <w:szCs w:val="24"/>
          <w:vertAlign w:val="superscript"/>
        </w:rPr>
        <w:t>4</w:t>
      </w:r>
      <w:r w:rsidR="00AE1D9A" w:rsidRPr="00DC0701">
        <w:rPr>
          <w:rFonts w:ascii="Times New Roman" w:hAnsi="Times New Roman" w:cs="Times New Roman"/>
          <w:sz w:val="24"/>
          <w:szCs w:val="24"/>
          <w:vertAlign w:val="superscript"/>
        </w:rPr>
        <w:t>,11</w:t>
      </w:r>
      <w:r w:rsidR="00F6262D">
        <w:rPr>
          <w:rFonts w:ascii="Times New Roman" w:hAnsi="Times New Roman" w:cs="Times New Roman"/>
          <w:sz w:val="24"/>
          <w:szCs w:val="24"/>
          <w:vertAlign w:val="superscript"/>
        </w:rPr>
        <w:t>1</w:t>
      </w:r>
      <w:r w:rsidR="00245290" w:rsidRPr="00DC0701">
        <w:rPr>
          <w:rFonts w:ascii="Times New Roman" w:hAnsi="Times New Roman" w:cs="Times New Roman"/>
          <w:sz w:val="24"/>
          <w:szCs w:val="24"/>
        </w:rPr>
        <w:t xml:space="preserve"> Raw 2D images were processed by normalizing to incident beam monitor counts and correcting for detector dark current, pixel sensitivity and subtracting cell background scattering.  </w:t>
      </w:r>
    </w:p>
    <w:p w14:paraId="568BB4D6" w14:textId="77777777" w:rsidR="00245290" w:rsidRPr="00DC0701" w:rsidRDefault="00245290" w:rsidP="00F2569A">
      <w:pPr>
        <w:spacing w:after="0" w:line="360" w:lineRule="auto"/>
        <w:rPr>
          <w:rFonts w:ascii="Times New Roman" w:hAnsi="Times New Roman" w:cs="Times New Roman"/>
          <w:sz w:val="24"/>
          <w:szCs w:val="24"/>
        </w:rPr>
      </w:pPr>
    </w:p>
    <w:p w14:paraId="5E98B40B" w14:textId="77777777" w:rsidR="004B0C3B" w:rsidRPr="00DC0701" w:rsidRDefault="004B0C3B" w:rsidP="00F2569A">
      <w:pPr>
        <w:spacing w:after="0" w:line="360" w:lineRule="auto"/>
        <w:rPr>
          <w:rFonts w:ascii="Times New Roman" w:hAnsi="Times New Roman" w:cs="Times New Roman"/>
          <w:sz w:val="24"/>
          <w:szCs w:val="24"/>
        </w:rPr>
      </w:pPr>
    </w:p>
    <w:p w14:paraId="7BD691DA" w14:textId="77777777" w:rsidR="00F2569A" w:rsidRPr="00DC0701" w:rsidRDefault="00245290" w:rsidP="00F2569A">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2-6). Characterization with Viscometry and Rheology. </w:t>
      </w:r>
    </w:p>
    <w:p w14:paraId="17579ED5" w14:textId="77777777" w:rsidR="00F2569A" w:rsidRPr="00DC0701" w:rsidRDefault="00F2569A" w:rsidP="00F2569A">
      <w:pPr>
        <w:spacing w:after="0" w:line="360" w:lineRule="auto"/>
        <w:rPr>
          <w:rFonts w:ascii="Times New Roman" w:hAnsi="Times New Roman" w:cs="Times New Roman"/>
          <w:sz w:val="24"/>
          <w:szCs w:val="24"/>
        </w:rPr>
      </w:pPr>
    </w:p>
    <w:p w14:paraId="0BCD9791" w14:textId="5EE12CDE" w:rsidR="00245290" w:rsidRPr="00DC0701" w:rsidRDefault="00245290" w:rsidP="00F2569A">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To find the viscosity of the solution studied in DLS, mixtures containing different concentrations of alginate were studied with viscometry and rheology. This </w:t>
      </w:r>
      <w:r w:rsidR="00C0679F" w:rsidRPr="00DC0701">
        <w:rPr>
          <w:rFonts w:ascii="Times New Roman" w:hAnsi="Times New Roman" w:cs="Times New Roman"/>
          <w:sz w:val="24"/>
          <w:szCs w:val="24"/>
        </w:rPr>
        <w:t>provides</w:t>
      </w:r>
      <w:r w:rsidRPr="00DC0701">
        <w:rPr>
          <w:rFonts w:ascii="Times New Roman" w:hAnsi="Times New Roman" w:cs="Times New Roman"/>
          <w:sz w:val="24"/>
          <w:szCs w:val="24"/>
        </w:rPr>
        <w:t xml:space="preserve"> a good estimate of overall solution viscosity because alginate is by far the most viscous component of the nanogel synthesis reactants, with the others contributing negligibly.</w:t>
      </w:r>
      <w:r w:rsidR="00C0679F" w:rsidRPr="00DC0701">
        <w:rPr>
          <w:rFonts w:ascii="Times New Roman" w:hAnsi="Times New Roman" w:cs="Times New Roman"/>
          <w:sz w:val="24"/>
          <w:szCs w:val="24"/>
        </w:rPr>
        <w:t xml:space="preserve"> Due to differences in fluidity of dilute and concentrated alginate solutions, two techniques were used to determine their viscosity: Ubbelohde Viscometry and Rheology.</w:t>
      </w:r>
      <w:r w:rsidRPr="00DC0701">
        <w:rPr>
          <w:rFonts w:ascii="Times New Roman" w:hAnsi="Times New Roman" w:cs="Times New Roman"/>
          <w:sz w:val="24"/>
          <w:szCs w:val="24"/>
        </w:rPr>
        <w:t xml:space="preserve"> </w:t>
      </w:r>
    </w:p>
    <w:p w14:paraId="30D17F0D" w14:textId="77777777" w:rsidR="00F2569A" w:rsidRPr="00DC0701" w:rsidRDefault="00F2569A" w:rsidP="00F2569A">
      <w:pPr>
        <w:spacing w:after="0" w:line="360" w:lineRule="auto"/>
        <w:ind w:firstLine="720"/>
        <w:rPr>
          <w:rFonts w:ascii="Times New Roman" w:hAnsi="Times New Roman" w:cs="Times New Roman"/>
          <w:sz w:val="24"/>
          <w:szCs w:val="24"/>
        </w:rPr>
      </w:pPr>
    </w:p>
    <w:p w14:paraId="693C57C3" w14:textId="25CDCD96" w:rsidR="00245290" w:rsidRPr="00AF5204" w:rsidRDefault="00245290" w:rsidP="002463AF">
      <w:pPr>
        <w:pStyle w:val="Heading1"/>
        <w:spacing w:before="0" w:beforeAutospacing="0" w:after="240" w:afterAutospacing="0" w:line="360" w:lineRule="auto"/>
        <w:ind w:firstLine="720"/>
        <w:rPr>
          <w:b w:val="0"/>
          <w:sz w:val="24"/>
          <w:szCs w:val="24"/>
        </w:rPr>
      </w:pPr>
      <w:r w:rsidRPr="00DC0701">
        <w:rPr>
          <w:sz w:val="24"/>
          <w:szCs w:val="24"/>
        </w:rPr>
        <w:t xml:space="preserve">Ubbelohde Viscometry. </w:t>
      </w:r>
      <w:r w:rsidRPr="00DC0701">
        <w:rPr>
          <w:b w:val="0"/>
          <w:sz w:val="24"/>
          <w:szCs w:val="24"/>
        </w:rPr>
        <w:t>Viscometers measure solution viscosity by measuring the amount of time it takes for a solution to travel bet</w:t>
      </w:r>
      <w:r w:rsidR="004C567C" w:rsidRPr="00DC0701">
        <w:rPr>
          <w:b w:val="0"/>
          <w:sz w:val="24"/>
          <w:szCs w:val="24"/>
        </w:rPr>
        <w:t>ween two calibrated distances.</w:t>
      </w:r>
      <w:r w:rsidR="00F6262D">
        <w:rPr>
          <w:b w:val="0"/>
          <w:sz w:val="24"/>
          <w:szCs w:val="24"/>
          <w:vertAlign w:val="superscript"/>
        </w:rPr>
        <w:t>112</w:t>
      </w:r>
      <w:r w:rsidRPr="00DC0701">
        <w:rPr>
          <w:b w:val="0"/>
          <w:sz w:val="24"/>
          <w:szCs w:val="24"/>
        </w:rPr>
        <w:t xml:space="preserve"> </w:t>
      </w:r>
      <w:r w:rsidR="00C0679F" w:rsidRPr="00DC0701">
        <w:rPr>
          <w:b w:val="0"/>
          <w:sz w:val="24"/>
          <w:szCs w:val="24"/>
        </w:rPr>
        <w:t xml:space="preserve">Our dilute alginate solutions were studied with this technique. </w:t>
      </w:r>
      <w:r w:rsidRPr="00DC0701">
        <w:rPr>
          <w:b w:val="0"/>
          <w:sz w:val="24"/>
          <w:szCs w:val="24"/>
        </w:rPr>
        <w:t xml:space="preserve">Using the Hagen-Poiseuille Law, </w:t>
      </w:r>
      <w:r w:rsidR="00C0679F" w:rsidRPr="00DC0701">
        <w:rPr>
          <w:b w:val="0"/>
          <w:sz w:val="24"/>
          <w:szCs w:val="24"/>
        </w:rPr>
        <w:t>the volumetric flow rate</w:t>
      </w:r>
      <w:r w:rsidRPr="00DC0701">
        <w:rPr>
          <w:b w:val="0"/>
          <w:sz w:val="24"/>
          <w:szCs w:val="24"/>
        </w:rPr>
        <w:t xml:space="preserve"> can be related to viscosity, </w:t>
      </w:r>
      <w:r w:rsidRPr="00DC0701">
        <w:rPr>
          <w:b w:val="0"/>
          <w:i/>
          <w:sz w:val="24"/>
          <w:szCs w:val="24"/>
        </w:rPr>
        <w:t>η</w:t>
      </w:r>
      <w:r w:rsidRPr="00DC0701">
        <w:rPr>
          <w:b w:val="0"/>
          <w:sz w:val="24"/>
          <w:szCs w:val="24"/>
        </w:rPr>
        <w:t>:</w:t>
      </w:r>
    </w:p>
    <w:p w14:paraId="4AFFB59F" w14:textId="7E475B0C" w:rsidR="00245290" w:rsidRPr="00DC0701" w:rsidRDefault="00C1592A" w:rsidP="002463AF">
      <w:pPr>
        <w:pStyle w:val="Heading1"/>
        <w:spacing w:before="0" w:beforeAutospacing="0" w:after="240" w:afterAutospacing="0" w:line="360" w:lineRule="auto"/>
        <w:ind w:firstLine="720"/>
        <w:jc w:val="right"/>
        <w:rPr>
          <w:b w:val="0"/>
          <w:sz w:val="24"/>
          <w:szCs w:val="24"/>
        </w:rPr>
      </w:pPr>
      <m:oMath>
        <m:f>
          <m:fPr>
            <m:ctrlPr>
              <w:rPr>
                <w:rFonts w:ascii="Cambria Math" w:hAnsi="Cambria Math"/>
                <w:b w:val="0"/>
                <w:i/>
                <w:sz w:val="24"/>
                <w:szCs w:val="24"/>
              </w:rPr>
            </m:ctrlPr>
          </m:fPr>
          <m:num>
            <m:r>
              <m:rPr>
                <m:sty m:val="bi"/>
              </m:rPr>
              <w:rPr>
                <w:rFonts w:ascii="Cambria Math" w:hAnsi="Cambria Math"/>
                <w:sz w:val="24"/>
                <w:szCs w:val="24"/>
              </w:rPr>
              <m:t>V</m:t>
            </m:r>
          </m:num>
          <m:den>
            <m:r>
              <m:rPr>
                <m:sty m:val="bi"/>
              </m:rPr>
              <w:rPr>
                <w:rFonts w:ascii="Cambria Math" w:hAnsi="Cambria Math"/>
                <w:sz w:val="24"/>
                <w:szCs w:val="24"/>
              </w:rPr>
              <m:t>t</m:t>
            </m:r>
          </m:den>
        </m:f>
        <m:r>
          <m:rPr>
            <m:sty m:val="bi"/>
          </m:rPr>
          <w:rPr>
            <w:rFonts w:ascii="Cambria Math" w:hAnsi="Cambria Math"/>
            <w:sz w:val="24"/>
            <w:szCs w:val="24"/>
          </w:rPr>
          <m:t>=</m:t>
        </m:r>
        <m:f>
          <m:fPr>
            <m:ctrlPr>
              <w:rPr>
                <w:rFonts w:ascii="Cambria Math" w:hAnsi="Cambria Math"/>
                <w:b w:val="0"/>
                <w:i/>
                <w:sz w:val="24"/>
                <w:szCs w:val="24"/>
              </w:rPr>
            </m:ctrlPr>
          </m:fPr>
          <m:num>
            <m:r>
              <m:rPr>
                <m:sty m:val="bi"/>
              </m:rPr>
              <w:rPr>
                <w:rFonts w:ascii="Cambria Math" w:hAnsi="Cambria Math"/>
                <w:sz w:val="24"/>
                <w:szCs w:val="24"/>
              </w:rPr>
              <m:t>π</m:t>
            </m:r>
            <m:sSup>
              <m:sSupPr>
                <m:ctrlPr>
                  <w:rPr>
                    <w:rFonts w:ascii="Cambria Math" w:hAnsi="Cambria Math"/>
                    <w:b w:val="0"/>
                    <w:i/>
                    <w:sz w:val="24"/>
                    <w:szCs w:val="24"/>
                  </w:rPr>
                </m:ctrlPr>
              </m:sSupPr>
              <m:e>
                <m:r>
                  <m:rPr>
                    <m:sty m:val="bi"/>
                  </m:rPr>
                  <w:rPr>
                    <w:rFonts w:ascii="Cambria Math" w:hAnsi="Cambria Math"/>
                    <w:sz w:val="24"/>
                    <w:szCs w:val="24"/>
                  </w:rPr>
                  <m:t>R</m:t>
                </m:r>
              </m:e>
              <m:sup>
                <m:r>
                  <m:rPr>
                    <m:sty m:val="bi"/>
                  </m:rPr>
                  <w:rPr>
                    <w:rFonts w:ascii="Cambria Math" w:hAnsi="Cambria Math"/>
                    <w:sz w:val="24"/>
                    <w:szCs w:val="24"/>
                  </w:rPr>
                  <m:t>4</m:t>
                </m:r>
              </m:sup>
            </m:sSup>
            <m:r>
              <m:rPr>
                <m:sty m:val="bi"/>
              </m:rPr>
              <w:rPr>
                <w:rFonts w:ascii="Cambria Math" w:hAnsi="Cambria Math"/>
                <w:sz w:val="24"/>
                <w:szCs w:val="24"/>
              </w:rPr>
              <m:t>ΔP</m:t>
            </m:r>
          </m:num>
          <m:den>
            <m:r>
              <m:rPr>
                <m:sty m:val="bi"/>
              </m:rPr>
              <w:rPr>
                <w:rFonts w:ascii="Cambria Math" w:hAnsi="Cambria Math"/>
                <w:sz w:val="24"/>
                <w:szCs w:val="24"/>
              </w:rPr>
              <m:t>8</m:t>
            </m:r>
            <m:r>
              <m:rPr>
                <m:sty m:val="bi"/>
              </m:rPr>
              <w:rPr>
                <w:rFonts w:ascii="Cambria Math" w:hAnsi="Cambria Math"/>
                <w:sz w:val="24"/>
                <w:szCs w:val="24"/>
              </w:rPr>
              <m:t>Lη</m:t>
            </m:r>
          </m:den>
        </m:f>
      </m:oMath>
      <w:r w:rsidR="00674DD2" w:rsidRPr="00AF5204">
        <w:rPr>
          <w:b w:val="0"/>
          <w:sz w:val="24"/>
          <w:szCs w:val="24"/>
        </w:rPr>
        <w:t xml:space="preserve"> </w:t>
      </w:r>
      <w:r w:rsidR="00674DD2" w:rsidRPr="00AF5204">
        <w:rPr>
          <w:b w:val="0"/>
          <w:sz w:val="24"/>
          <w:szCs w:val="24"/>
        </w:rPr>
        <w:tab/>
      </w:r>
      <w:r w:rsidR="00674DD2" w:rsidRPr="00AF5204">
        <w:rPr>
          <w:b w:val="0"/>
          <w:sz w:val="24"/>
          <w:szCs w:val="24"/>
        </w:rPr>
        <w:tab/>
      </w:r>
      <w:r w:rsidR="00674DD2" w:rsidRPr="00DC0701">
        <w:rPr>
          <w:b w:val="0"/>
          <w:sz w:val="24"/>
          <w:szCs w:val="24"/>
        </w:rPr>
        <w:tab/>
      </w:r>
      <w:r w:rsidR="00674DD2" w:rsidRPr="00DC0701">
        <w:rPr>
          <w:b w:val="0"/>
          <w:sz w:val="24"/>
          <w:szCs w:val="24"/>
        </w:rPr>
        <w:tab/>
      </w:r>
      <w:r w:rsidR="00674DD2" w:rsidRPr="00DC0701">
        <w:rPr>
          <w:b w:val="0"/>
          <w:sz w:val="24"/>
          <w:szCs w:val="24"/>
        </w:rPr>
        <w:tab/>
      </w:r>
      <w:r w:rsidR="00674DD2" w:rsidRPr="00DC0701">
        <w:rPr>
          <w:b w:val="0"/>
          <w:sz w:val="24"/>
          <w:szCs w:val="24"/>
        </w:rPr>
        <w:tab/>
        <w:t>(30</w:t>
      </w:r>
      <w:r w:rsidR="00245290" w:rsidRPr="00DC0701">
        <w:rPr>
          <w:b w:val="0"/>
          <w:sz w:val="24"/>
          <w:szCs w:val="24"/>
        </w:rPr>
        <w:t>)</w:t>
      </w:r>
    </w:p>
    <w:p w14:paraId="4EE7702C" w14:textId="5840BB99" w:rsidR="00245290" w:rsidRPr="00DC0701" w:rsidRDefault="00EC088B" w:rsidP="00EC088B">
      <w:pPr>
        <w:pStyle w:val="Heading1"/>
        <w:spacing w:before="0" w:beforeAutospacing="0" w:after="240" w:afterAutospacing="0" w:line="360" w:lineRule="auto"/>
        <w:rPr>
          <w:b w:val="0"/>
          <w:sz w:val="24"/>
          <w:szCs w:val="24"/>
        </w:rPr>
      </w:pPr>
      <w:r w:rsidRPr="00DC0701">
        <w:rPr>
          <w:b w:val="0"/>
          <w:sz w:val="24"/>
          <w:szCs w:val="24"/>
        </w:rPr>
        <w:lastRenderedPageBreak/>
        <w:t>w</w:t>
      </w:r>
      <w:r w:rsidR="00245290" w:rsidRPr="00DC0701">
        <w:rPr>
          <w:b w:val="0"/>
          <w:sz w:val="24"/>
          <w:szCs w:val="24"/>
        </w:rPr>
        <w:t xml:space="preserve">here </w:t>
      </w:r>
      <w:r w:rsidR="00245290" w:rsidRPr="00DC0701">
        <w:rPr>
          <w:b w:val="0"/>
          <w:i/>
          <w:sz w:val="24"/>
          <w:szCs w:val="24"/>
        </w:rPr>
        <w:t>V</w:t>
      </w:r>
      <w:r w:rsidR="00245290" w:rsidRPr="00DC0701">
        <w:rPr>
          <w:b w:val="0"/>
          <w:sz w:val="24"/>
          <w:szCs w:val="24"/>
        </w:rPr>
        <w:t xml:space="preserve"> is volume,</w:t>
      </w:r>
      <w:r w:rsidR="00245290" w:rsidRPr="00DC0701">
        <w:rPr>
          <w:b w:val="0"/>
          <w:i/>
          <w:sz w:val="24"/>
          <w:szCs w:val="24"/>
        </w:rPr>
        <w:t xml:space="preserve"> t </w:t>
      </w:r>
      <w:r w:rsidR="00245290" w:rsidRPr="00DC0701">
        <w:rPr>
          <w:b w:val="0"/>
          <w:sz w:val="24"/>
          <w:szCs w:val="24"/>
        </w:rPr>
        <w:t xml:space="preserve">is time, </w:t>
      </w:r>
      <w:r w:rsidR="00245290" w:rsidRPr="00DC0701">
        <w:rPr>
          <w:b w:val="0"/>
          <w:i/>
          <w:sz w:val="24"/>
          <w:szCs w:val="24"/>
        </w:rPr>
        <w:t>R</w:t>
      </w:r>
      <w:r w:rsidR="00245290" w:rsidRPr="00DC0701">
        <w:rPr>
          <w:b w:val="0"/>
          <w:sz w:val="24"/>
          <w:szCs w:val="24"/>
        </w:rPr>
        <w:t xml:space="preserve"> the radius of the tube and</w:t>
      </w:r>
      <w:r w:rsidR="00245290" w:rsidRPr="00DC0701">
        <w:rPr>
          <w:b w:val="0"/>
          <w:i/>
          <w:sz w:val="24"/>
          <w:szCs w:val="24"/>
        </w:rPr>
        <w:t xml:space="preserve"> L </w:t>
      </w:r>
      <w:r w:rsidR="00245290" w:rsidRPr="00DC0701">
        <w:rPr>
          <w:b w:val="0"/>
          <w:sz w:val="24"/>
          <w:szCs w:val="24"/>
        </w:rPr>
        <w:t>the length of the tube. The pressure change,</w:t>
      </w:r>
      <w:r w:rsidR="00245290" w:rsidRPr="00DC0701">
        <w:rPr>
          <w:b w:val="0"/>
          <w:i/>
          <w:sz w:val="24"/>
          <w:szCs w:val="24"/>
        </w:rPr>
        <w:t xml:space="preserve"> ΔP</w:t>
      </w:r>
      <w:r w:rsidR="00245290" w:rsidRPr="00DC0701">
        <w:rPr>
          <w:b w:val="0"/>
          <w:sz w:val="24"/>
          <w:szCs w:val="24"/>
        </w:rPr>
        <w:t>, is equivalent to the product of the density of the solution (ρ), gravitational acceleration (</w:t>
      </w:r>
      <w:r w:rsidR="00245290" w:rsidRPr="00DC0701">
        <w:rPr>
          <w:b w:val="0"/>
          <w:i/>
          <w:sz w:val="24"/>
          <w:szCs w:val="24"/>
        </w:rPr>
        <w:t>g</w:t>
      </w:r>
      <w:r w:rsidR="00245290" w:rsidRPr="00DC0701">
        <w:rPr>
          <w:b w:val="0"/>
          <w:sz w:val="24"/>
          <w:szCs w:val="24"/>
        </w:rPr>
        <w:t>), and the height of the mean hydrostatic pressure (</w:t>
      </w:r>
      <w:r w:rsidR="00245290" w:rsidRPr="00DC0701">
        <w:rPr>
          <w:b w:val="0"/>
          <w:i/>
          <w:sz w:val="24"/>
          <w:szCs w:val="24"/>
        </w:rPr>
        <w:t>h</w:t>
      </w:r>
      <w:r w:rsidR="00245290" w:rsidRPr="00DC0701">
        <w:rPr>
          <w:b w:val="0"/>
          <w:i/>
          <w:sz w:val="24"/>
          <w:szCs w:val="24"/>
          <w:vertAlign w:val="subscript"/>
        </w:rPr>
        <w:t>m</w:t>
      </w:r>
      <w:r w:rsidR="00245290" w:rsidRPr="00DC0701">
        <w:rPr>
          <w:b w:val="0"/>
          <w:sz w:val="24"/>
          <w:szCs w:val="24"/>
        </w:rPr>
        <w:t>):</w:t>
      </w:r>
    </w:p>
    <w:p w14:paraId="1FC738E7" w14:textId="278088D4" w:rsidR="00245290" w:rsidRPr="00DC0701" w:rsidRDefault="00AF5204" w:rsidP="00253FD8">
      <w:pPr>
        <w:pStyle w:val="Heading1"/>
        <w:spacing w:before="0" w:beforeAutospacing="0" w:after="240" w:afterAutospacing="0" w:line="360" w:lineRule="auto"/>
        <w:ind w:firstLine="720"/>
        <w:jc w:val="right"/>
        <w:rPr>
          <w:b w:val="0"/>
          <w:sz w:val="24"/>
          <w:szCs w:val="24"/>
        </w:rPr>
      </w:pPr>
      <m:oMath>
        <m:r>
          <m:rPr>
            <m:sty m:val="bi"/>
          </m:rPr>
          <w:rPr>
            <w:rFonts w:ascii="Cambria Math" w:hAnsi="Cambria Math"/>
            <w:sz w:val="24"/>
            <w:szCs w:val="24"/>
          </w:rPr>
          <m:t>∆P=</m:t>
        </m:r>
        <m:r>
          <m:rPr>
            <m:sty m:val="b"/>
          </m:rPr>
          <w:rPr>
            <w:rFonts w:ascii="Cambria Math" w:hAnsi="Cambria Math"/>
            <w:sz w:val="24"/>
            <w:szCs w:val="24"/>
          </w:rPr>
          <m:t>ρ</m:t>
        </m:r>
        <m:r>
          <m:rPr>
            <m:sty m:val="bi"/>
          </m:rPr>
          <w:rPr>
            <w:rFonts w:ascii="Cambria Math" w:hAnsi="Cambria Math"/>
            <w:sz w:val="24"/>
            <w:szCs w:val="24"/>
          </w:rPr>
          <m:t>g</m:t>
        </m:r>
        <m:sSub>
          <m:sSubPr>
            <m:ctrlPr>
              <w:rPr>
                <w:rFonts w:ascii="Cambria Math" w:hAnsi="Cambria Math"/>
                <w:b w:val="0"/>
                <w:i/>
                <w:sz w:val="24"/>
                <w:szCs w:val="24"/>
              </w:rPr>
            </m:ctrlPr>
          </m:sSubPr>
          <m:e>
            <m:r>
              <m:rPr>
                <m:sty m:val="bi"/>
              </m:rPr>
              <w:rPr>
                <w:rFonts w:ascii="Cambria Math" w:hAnsi="Cambria Math"/>
                <w:sz w:val="24"/>
                <w:szCs w:val="24"/>
              </w:rPr>
              <m:t>h</m:t>
            </m:r>
          </m:e>
          <m:sub>
            <m:r>
              <m:rPr>
                <m:sty m:val="bi"/>
              </m:rPr>
              <w:rPr>
                <w:rFonts w:ascii="Cambria Math" w:hAnsi="Cambria Math"/>
                <w:sz w:val="24"/>
                <w:szCs w:val="24"/>
              </w:rPr>
              <m:t>m</m:t>
            </m:r>
          </m:sub>
        </m:sSub>
      </m:oMath>
      <w:r w:rsidR="00245290" w:rsidRPr="00DC0701">
        <w:rPr>
          <w:b w:val="0"/>
          <w:sz w:val="24"/>
          <w:szCs w:val="24"/>
        </w:rPr>
        <w:t xml:space="preserve"> </w:t>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674DD2" w:rsidRPr="00DC0701">
        <w:rPr>
          <w:b w:val="0"/>
          <w:sz w:val="24"/>
          <w:szCs w:val="24"/>
        </w:rPr>
        <w:t>(31</w:t>
      </w:r>
      <w:r w:rsidR="00245290" w:rsidRPr="00DC0701">
        <w:rPr>
          <w:b w:val="0"/>
          <w:sz w:val="24"/>
          <w:szCs w:val="24"/>
        </w:rPr>
        <w:t>)</w:t>
      </w:r>
    </w:p>
    <w:p w14:paraId="38DEC57E" w14:textId="2F6966BC" w:rsidR="00245290" w:rsidRPr="00DC0701" w:rsidRDefault="00245290" w:rsidP="00EC088B">
      <w:pPr>
        <w:pStyle w:val="Heading1"/>
        <w:spacing w:before="0" w:beforeAutospacing="0" w:after="240" w:afterAutospacing="0" w:line="360" w:lineRule="auto"/>
        <w:rPr>
          <w:b w:val="0"/>
          <w:sz w:val="24"/>
          <w:szCs w:val="24"/>
        </w:rPr>
      </w:pPr>
      <w:r w:rsidRPr="00DC0701">
        <w:rPr>
          <w:b w:val="0"/>
          <w:sz w:val="24"/>
          <w:szCs w:val="24"/>
        </w:rPr>
        <w:t>Here we a</w:t>
      </w:r>
      <w:r w:rsidR="00DD4C50" w:rsidRPr="00DC0701">
        <w:rPr>
          <w:b w:val="0"/>
          <w:sz w:val="24"/>
          <w:szCs w:val="24"/>
        </w:rPr>
        <w:t>ssumed that ρ for the solution wa</w:t>
      </w:r>
      <w:r w:rsidRPr="00DC0701">
        <w:rPr>
          <w:b w:val="0"/>
          <w:sz w:val="24"/>
          <w:szCs w:val="24"/>
        </w:rPr>
        <w:t xml:space="preserve">s the same as water since the percent of polymer </w:t>
      </w:r>
      <w:r w:rsidR="004D23F1" w:rsidRPr="00DC0701">
        <w:rPr>
          <w:b w:val="0"/>
          <w:sz w:val="24"/>
          <w:szCs w:val="24"/>
        </w:rPr>
        <w:t xml:space="preserve">we chose to study </w:t>
      </w:r>
      <w:r w:rsidRPr="00DC0701">
        <w:rPr>
          <w:b w:val="0"/>
          <w:sz w:val="24"/>
          <w:szCs w:val="24"/>
        </w:rPr>
        <w:t xml:space="preserve">remained below </w:t>
      </w:r>
      <w:r w:rsidR="004D23F1" w:rsidRPr="00DC0701">
        <w:rPr>
          <w:b w:val="0"/>
          <w:sz w:val="24"/>
          <w:szCs w:val="24"/>
        </w:rPr>
        <w:t>the dilute limit.</w:t>
      </w:r>
      <w:r w:rsidRPr="00DC0701">
        <w:rPr>
          <w:b w:val="0"/>
          <w:sz w:val="24"/>
          <w:szCs w:val="24"/>
        </w:rPr>
        <w:t xml:space="preserve"> </w:t>
      </w:r>
      <w:r w:rsidR="00DD4C50" w:rsidRPr="00DC0701">
        <w:rPr>
          <w:b w:val="0"/>
          <w:sz w:val="24"/>
          <w:szCs w:val="24"/>
        </w:rPr>
        <w:t xml:space="preserve">During experiments, volume was held constant so that the only unknowns to be determined were viscosity, </w:t>
      </w:r>
      <w:r w:rsidR="00DD4C50" w:rsidRPr="00DC0701">
        <w:rPr>
          <w:b w:val="0"/>
          <w:i/>
          <w:sz w:val="24"/>
          <w:szCs w:val="24"/>
        </w:rPr>
        <w:t>η</w:t>
      </w:r>
      <w:r w:rsidR="00DD4C50" w:rsidRPr="00DC0701">
        <w:rPr>
          <w:b w:val="0"/>
          <w:sz w:val="24"/>
          <w:szCs w:val="24"/>
        </w:rPr>
        <w:t xml:space="preserve">, and time, </w:t>
      </w:r>
      <w:r w:rsidR="00DD4C50" w:rsidRPr="00DC0701">
        <w:rPr>
          <w:b w:val="0"/>
          <w:i/>
          <w:sz w:val="24"/>
          <w:szCs w:val="24"/>
        </w:rPr>
        <w:t>t</w:t>
      </w:r>
      <w:r w:rsidR="00DD4C50" w:rsidRPr="00DC0701">
        <w:rPr>
          <w:b w:val="0"/>
          <w:sz w:val="24"/>
          <w:szCs w:val="24"/>
        </w:rPr>
        <w:t xml:space="preserve">. </w:t>
      </w:r>
      <w:r w:rsidRPr="00DC0701">
        <w:rPr>
          <w:b w:val="0"/>
          <w:sz w:val="24"/>
          <w:szCs w:val="24"/>
        </w:rPr>
        <w:t>Therefore, the viscosity of the solution can be found by taking the ratio of time (</w:t>
      </w:r>
      <w:r w:rsidRPr="00DC0701">
        <w:rPr>
          <w:b w:val="0"/>
          <w:i/>
          <w:sz w:val="24"/>
          <w:szCs w:val="24"/>
        </w:rPr>
        <w:t>t</w:t>
      </w:r>
      <w:r w:rsidRPr="00DC0701">
        <w:rPr>
          <w:b w:val="0"/>
          <w:sz w:val="24"/>
          <w:szCs w:val="24"/>
          <w:vertAlign w:val="subscript"/>
        </w:rPr>
        <w:t>0</w:t>
      </w:r>
      <w:r w:rsidRPr="00DC0701">
        <w:rPr>
          <w:b w:val="0"/>
          <w:sz w:val="24"/>
          <w:szCs w:val="24"/>
        </w:rPr>
        <w:t>) to viscosity (</w:t>
      </w:r>
      <w:r w:rsidRPr="00DC0701">
        <w:rPr>
          <w:b w:val="0"/>
          <w:i/>
          <w:sz w:val="24"/>
          <w:szCs w:val="24"/>
        </w:rPr>
        <w:t>η</w:t>
      </w:r>
      <w:r w:rsidRPr="00DC0701">
        <w:rPr>
          <w:b w:val="0"/>
          <w:i/>
          <w:sz w:val="24"/>
          <w:szCs w:val="24"/>
          <w:vertAlign w:val="subscript"/>
        </w:rPr>
        <w:t>0</w:t>
      </w:r>
      <w:r w:rsidRPr="00DC0701">
        <w:rPr>
          <w:b w:val="0"/>
          <w:sz w:val="24"/>
          <w:szCs w:val="24"/>
        </w:rPr>
        <w:t>) of the solution and comparing it to that of water (</w:t>
      </w:r>
      <w:r w:rsidRPr="00DC0701">
        <w:rPr>
          <w:b w:val="0"/>
          <w:i/>
          <w:sz w:val="24"/>
          <w:szCs w:val="24"/>
        </w:rPr>
        <w:t>t</w:t>
      </w:r>
      <w:r w:rsidRPr="00DC0701">
        <w:rPr>
          <w:b w:val="0"/>
          <w:sz w:val="24"/>
          <w:szCs w:val="24"/>
          <w:vertAlign w:val="subscript"/>
        </w:rPr>
        <w:t xml:space="preserve">w </w:t>
      </w:r>
      <w:r w:rsidRPr="00DC0701">
        <w:rPr>
          <w:b w:val="0"/>
          <w:sz w:val="24"/>
          <w:szCs w:val="24"/>
        </w:rPr>
        <w:t xml:space="preserve">and </w:t>
      </w:r>
      <w:r w:rsidRPr="00DC0701">
        <w:rPr>
          <w:b w:val="0"/>
          <w:i/>
          <w:sz w:val="24"/>
          <w:szCs w:val="24"/>
        </w:rPr>
        <w:t>η</w:t>
      </w:r>
      <w:r w:rsidRPr="00DC0701">
        <w:rPr>
          <w:b w:val="0"/>
          <w:i/>
          <w:sz w:val="24"/>
          <w:szCs w:val="24"/>
          <w:vertAlign w:val="subscript"/>
        </w:rPr>
        <w:t>w</w:t>
      </w:r>
      <w:r w:rsidRPr="00DC0701">
        <w:rPr>
          <w:b w:val="0"/>
          <w:i/>
          <w:sz w:val="24"/>
          <w:szCs w:val="24"/>
        </w:rPr>
        <w:t>)</w:t>
      </w:r>
      <w:r w:rsidRPr="00DC0701">
        <w:rPr>
          <w:b w:val="0"/>
          <w:sz w:val="24"/>
          <w:szCs w:val="24"/>
        </w:rPr>
        <w:t>:</w:t>
      </w:r>
    </w:p>
    <w:p w14:paraId="554B48DD" w14:textId="23C23113" w:rsidR="00245290" w:rsidRPr="00DC0701" w:rsidRDefault="00C1592A" w:rsidP="002463AF">
      <w:pPr>
        <w:pStyle w:val="Heading1"/>
        <w:spacing w:after="240" w:afterAutospacing="0" w:line="360" w:lineRule="auto"/>
        <w:ind w:firstLine="720"/>
        <w:jc w:val="right"/>
        <w:rPr>
          <w:b w:val="0"/>
          <w:i/>
          <w:sz w:val="24"/>
          <w:szCs w:val="24"/>
        </w:rPr>
      </w:pPr>
      <m:oMath>
        <m:f>
          <m:fPr>
            <m:ctrlPr>
              <w:rPr>
                <w:rFonts w:ascii="Cambria Math" w:hAnsi="Cambria Math"/>
                <w:b w:val="0"/>
                <w:i/>
                <w:sz w:val="24"/>
                <w:szCs w:val="24"/>
              </w:rPr>
            </m:ctrlPr>
          </m:fPr>
          <m:num>
            <m:sSub>
              <m:sSubPr>
                <m:ctrlPr>
                  <w:rPr>
                    <w:rFonts w:ascii="Cambria Math" w:hAnsi="Cambria Math"/>
                    <w:b w:val="0"/>
                    <w:i/>
                    <w:sz w:val="24"/>
                    <w:szCs w:val="24"/>
                  </w:rPr>
                </m:ctrlPr>
              </m:sSubPr>
              <m:e>
                <m:r>
                  <m:rPr>
                    <m:sty m:val="bi"/>
                  </m:rPr>
                  <w:rPr>
                    <w:rFonts w:ascii="Cambria Math" w:hAnsi="Cambria Math"/>
                    <w:sz w:val="24"/>
                    <w:szCs w:val="24"/>
                  </w:rPr>
                  <m:t>η</m:t>
                </m:r>
              </m:e>
              <m:sub>
                <m:r>
                  <m:rPr>
                    <m:sty m:val="bi"/>
                  </m:rPr>
                  <w:rPr>
                    <w:rFonts w:ascii="Cambria Math" w:hAnsi="Cambria Math"/>
                    <w:sz w:val="24"/>
                    <w:szCs w:val="24"/>
                  </w:rPr>
                  <m:t>0</m:t>
                </m:r>
              </m:sub>
            </m:sSub>
          </m:num>
          <m:den>
            <m:sSub>
              <m:sSubPr>
                <m:ctrlPr>
                  <w:rPr>
                    <w:rFonts w:ascii="Cambria Math" w:hAnsi="Cambria Math"/>
                    <w:b w:val="0"/>
                    <w:i/>
                    <w:sz w:val="24"/>
                    <w:szCs w:val="24"/>
                  </w:rPr>
                </m:ctrlPr>
              </m:sSubPr>
              <m:e>
                <m:r>
                  <m:rPr>
                    <m:sty m:val="bi"/>
                  </m:rPr>
                  <w:rPr>
                    <w:rFonts w:ascii="Cambria Math" w:hAnsi="Cambria Math"/>
                    <w:sz w:val="24"/>
                    <w:szCs w:val="24"/>
                  </w:rPr>
                  <m:t>t</m:t>
                </m:r>
              </m:e>
              <m:sub>
                <m:r>
                  <m:rPr>
                    <m:sty m:val="bi"/>
                  </m:rPr>
                  <w:rPr>
                    <w:rFonts w:ascii="Cambria Math" w:hAnsi="Cambria Math"/>
                    <w:sz w:val="24"/>
                    <w:szCs w:val="24"/>
                  </w:rPr>
                  <m:t>0</m:t>
                </m:r>
              </m:sub>
            </m:sSub>
          </m:den>
        </m:f>
        <m:r>
          <m:rPr>
            <m:sty m:val="bi"/>
          </m:rPr>
          <w:rPr>
            <w:rFonts w:ascii="Cambria Math" w:hAnsi="Cambria Math"/>
            <w:sz w:val="24"/>
            <w:szCs w:val="24"/>
          </w:rPr>
          <m:t>=</m:t>
        </m:r>
        <m:f>
          <m:fPr>
            <m:ctrlPr>
              <w:rPr>
                <w:rFonts w:ascii="Cambria Math" w:hAnsi="Cambria Math"/>
                <w:b w:val="0"/>
                <w:i/>
                <w:sz w:val="24"/>
                <w:szCs w:val="24"/>
              </w:rPr>
            </m:ctrlPr>
          </m:fPr>
          <m:num>
            <m:sSub>
              <m:sSubPr>
                <m:ctrlPr>
                  <w:rPr>
                    <w:rFonts w:ascii="Cambria Math" w:hAnsi="Cambria Math"/>
                    <w:b w:val="0"/>
                    <w:i/>
                    <w:sz w:val="24"/>
                    <w:szCs w:val="24"/>
                  </w:rPr>
                </m:ctrlPr>
              </m:sSubPr>
              <m:e>
                <m:r>
                  <m:rPr>
                    <m:sty m:val="bi"/>
                  </m:rPr>
                  <w:rPr>
                    <w:rFonts w:ascii="Cambria Math" w:hAnsi="Cambria Math"/>
                    <w:sz w:val="24"/>
                    <w:szCs w:val="24"/>
                  </w:rPr>
                  <m:t>η</m:t>
                </m:r>
              </m:e>
              <m:sub>
                <m:r>
                  <m:rPr>
                    <m:sty m:val="bi"/>
                  </m:rPr>
                  <w:rPr>
                    <w:rFonts w:ascii="Cambria Math" w:hAnsi="Cambria Math"/>
                    <w:sz w:val="24"/>
                    <w:szCs w:val="24"/>
                  </w:rPr>
                  <m:t>w</m:t>
                </m:r>
              </m:sub>
            </m:sSub>
          </m:num>
          <m:den>
            <m:sSub>
              <m:sSubPr>
                <m:ctrlPr>
                  <w:rPr>
                    <w:rFonts w:ascii="Cambria Math" w:hAnsi="Cambria Math"/>
                    <w:b w:val="0"/>
                    <w:i/>
                    <w:sz w:val="24"/>
                    <w:szCs w:val="24"/>
                  </w:rPr>
                </m:ctrlPr>
              </m:sSubPr>
              <m:e>
                <m:r>
                  <m:rPr>
                    <m:sty m:val="bi"/>
                  </m:rPr>
                  <w:rPr>
                    <w:rFonts w:ascii="Cambria Math" w:hAnsi="Cambria Math"/>
                    <w:sz w:val="24"/>
                    <w:szCs w:val="24"/>
                  </w:rPr>
                  <m:t>t</m:t>
                </m:r>
              </m:e>
              <m:sub>
                <m:r>
                  <m:rPr>
                    <m:sty m:val="bi"/>
                  </m:rPr>
                  <w:rPr>
                    <w:rFonts w:ascii="Cambria Math" w:hAnsi="Cambria Math"/>
                    <w:sz w:val="24"/>
                    <w:szCs w:val="24"/>
                  </w:rPr>
                  <m:t>w</m:t>
                </m:r>
              </m:sub>
            </m:sSub>
          </m:den>
        </m:f>
      </m:oMath>
      <w:r w:rsidR="00EC088B" w:rsidRPr="00AF5204">
        <w:rPr>
          <w:b w:val="0"/>
          <w:i/>
          <w:sz w:val="24"/>
          <w:szCs w:val="24"/>
        </w:rPr>
        <w:tab/>
      </w:r>
      <w:r w:rsidR="00EC088B" w:rsidRPr="00DC0701">
        <w:rPr>
          <w:b w:val="0"/>
          <w:i/>
          <w:sz w:val="24"/>
          <w:szCs w:val="24"/>
        </w:rPr>
        <w:t xml:space="preserve">     </w:t>
      </w:r>
      <w:r w:rsidR="00245290" w:rsidRPr="00DC0701">
        <w:rPr>
          <w:b w:val="0"/>
          <w:sz w:val="24"/>
          <w:szCs w:val="24"/>
        </w:rPr>
        <w:tab/>
      </w:r>
      <w:r w:rsidR="00EC088B" w:rsidRPr="00DC0701">
        <w:rPr>
          <w:b w:val="0"/>
          <w:sz w:val="24"/>
          <w:szCs w:val="24"/>
        </w:rPr>
        <w:t xml:space="preserve">   </w:t>
      </w:r>
      <w:r w:rsidR="00245290" w:rsidRPr="00DC0701">
        <w:rPr>
          <w:b w:val="0"/>
          <w:sz w:val="24"/>
          <w:szCs w:val="24"/>
        </w:rPr>
        <w:tab/>
      </w:r>
      <w:r w:rsidR="00245290" w:rsidRPr="00DC0701">
        <w:rPr>
          <w:b w:val="0"/>
          <w:sz w:val="24"/>
          <w:szCs w:val="24"/>
        </w:rPr>
        <w:tab/>
      </w:r>
      <w:r w:rsidR="00245290" w:rsidRPr="00DC0701">
        <w:rPr>
          <w:b w:val="0"/>
          <w:i/>
          <w:sz w:val="24"/>
          <w:szCs w:val="24"/>
        </w:rPr>
        <w:tab/>
      </w:r>
      <w:r w:rsidR="00EC088B" w:rsidRPr="00DC0701">
        <w:rPr>
          <w:b w:val="0"/>
          <w:i/>
          <w:sz w:val="24"/>
          <w:szCs w:val="24"/>
        </w:rPr>
        <w:t xml:space="preserve">      </w:t>
      </w:r>
      <w:r w:rsidR="00245290" w:rsidRPr="00DC0701">
        <w:rPr>
          <w:b w:val="0"/>
          <w:i/>
          <w:sz w:val="24"/>
          <w:szCs w:val="24"/>
        </w:rPr>
        <w:t xml:space="preserve"> </w:t>
      </w:r>
      <w:r w:rsidR="00674DD2" w:rsidRPr="00DC0701">
        <w:rPr>
          <w:b w:val="0"/>
          <w:sz w:val="24"/>
          <w:szCs w:val="24"/>
        </w:rPr>
        <w:t>(32</w:t>
      </w:r>
      <w:r w:rsidR="00245290" w:rsidRPr="00DC0701">
        <w:rPr>
          <w:b w:val="0"/>
          <w:sz w:val="24"/>
          <w:szCs w:val="24"/>
        </w:rPr>
        <w:t>)</w:t>
      </w:r>
    </w:p>
    <w:p w14:paraId="44373B2C" w14:textId="4E355567" w:rsidR="00245290" w:rsidRPr="00DC0701" w:rsidRDefault="00245290" w:rsidP="002463AF">
      <w:pPr>
        <w:pStyle w:val="Heading1"/>
        <w:spacing w:before="0" w:beforeAutospacing="0" w:after="240" w:afterAutospacing="0" w:line="360" w:lineRule="auto"/>
        <w:ind w:firstLine="720"/>
        <w:rPr>
          <w:b w:val="0"/>
          <w:sz w:val="24"/>
          <w:szCs w:val="24"/>
        </w:rPr>
      </w:pPr>
      <w:r w:rsidRPr="00DC0701">
        <w:rPr>
          <w:b w:val="0"/>
          <w:sz w:val="24"/>
          <w:szCs w:val="24"/>
        </w:rPr>
        <w:t xml:space="preserve"> </w:t>
      </w:r>
      <w:r w:rsidRPr="00DC0701">
        <w:rPr>
          <w:sz w:val="24"/>
          <w:szCs w:val="24"/>
        </w:rPr>
        <w:t>Rheology</w:t>
      </w:r>
      <w:r w:rsidRPr="00DC0701">
        <w:rPr>
          <w:b w:val="0"/>
          <w:sz w:val="24"/>
          <w:szCs w:val="24"/>
        </w:rPr>
        <w:t xml:space="preserve">. Rheology </w:t>
      </w:r>
      <w:r w:rsidR="00892F55" w:rsidRPr="00DC0701">
        <w:rPr>
          <w:b w:val="0"/>
          <w:sz w:val="24"/>
          <w:szCs w:val="24"/>
        </w:rPr>
        <w:t>is the second technique we used to measure solution viscosity. It calculates viscosity through measurement of</w:t>
      </w:r>
      <w:r w:rsidRPr="00DC0701">
        <w:rPr>
          <w:b w:val="0"/>
          <w:sz w:val="24"/>
          <w:szCs w:val="24"/>
        </w:rPr>
        <w:t xml:space="preserve"> the strain and stress of a material.</w:t>
      </w:r>
      <w:r w:rsidR="008E07C3" w:rsidRPr="00DC0701">
        <w:rPr>
          <w:b w:val="0"/>
          <w:sz w:val="24"/>
          <w:szCs w:val="24"/>
          <w:vertAlign w:val="superscript"/>
        </w:rPr>
        <w:t>11</w:t>
      </w:r>
      <w:r w:rsidR="00F6262D">
        <w:rPr>
          <w:b w:val="0"/>
          <w:sz w:val="24"/>
          <w:szCs w:val="24"/>
          <w:vertAlign w:val="superscript"/>
        </w:rPr>
        <w:t>3</w:t>
      </w:r>
      <w:r w:rsidRPr="00DC0701">
        <w:rPr>
          <w:b w:val="0"/>
          <w:sz w:val="24"/>
          <w:szCs w:val="24"/>
        </w:rPr>
        <w:t xml:space="preserve"> Due to the high viscosity and thus low flow rate of concentrated </w:t>
      </w:r>
      <w:r w:rsidR="00892F55" w:rsidRPr="00DC0701">
        <w:rPr>
          <w:b w:val="0"/>
          <w:sz w:val="24"/>
          <w:szCs w:val="24"/>
        </w:rPr>
        <w:t xml:space="preserve">(above the dilute limit) </w:t>
      </w:r>
      <w:r w:rsidRPr="00DC0701">
        <w:rPr>
          <w:b w:val="0"/>
          <w:sz w:val="24"/>
          <w:szCs w:val="24"/>
        </w:rPr>
        <w:t xml:space="preserve">alginate, measurements of 1 wt% polymer were determined with </w:t>
      </w:r>
      <w:r w:rsidR="006863DC" w:rsidRPr="00DC0701">
        <w:rPr>
          <w:b w:val="0"/>
          <w:sz w:val="24"/>
          <w:szCs w:val="24"/>
        </w:rPr>
        <w:t xml:space="preserve">a </w:t>
      </w:r>
      <w:r w:rsidR="00A51F10" w:rsidRPr="00DC0701">
        <w:rPr>
          <w:b w:val="0"/>
          <w:sz w:val="24"/>
          <w:szCs w:val="24"/>
        </w:rPr>
        <w:t>rheometer</w:t>
      </w:r>
      <w:r w:rsidR="006863DC" w:rsidRPr="00DC0701">
        <w:rPr>
          <w:b w:val="0"/>
          <w:sz w:val="24"/>
          <w:szCs w:val="24"/>
        </w:rPr>
        <w:t xml:space="preserve"> instead of Viscometry</w:t>
      </w:r>
      <w:r w:rsidRPr="00DC0701">
        <w:rPr>
          <w:b w:val="0"/>
          <w:sz w:val="24"/>
          <w:szCs w:val="24"/>
        </w:rPr>
        <w:t>. Rheometers measure viscosity by applying stress (creep test) or strain (startup shear) forces to a sample wedged between two mechanical plates in a chamber at a controlled temperature. The first quantity measured by the instrument, shear rate</w:t>
      </w:r>
      <m:oMath>
        <m:r>
          <m:rPr>
            <m:sty m:val="bi"/>
          </m:rPr>
          <w:rPr>
            <w:rFonts w:ascii="Cambria Math" w:hAnsi="Cambria Math"/>
            <w:sz w:val="24"/>
            <w:szCs w:val="24"/>
          </w:rPr>
          <m:t xml:space="preserve"> (</m:t>
        </m:r>
        <m:acc>
          <m:accPr>
            <m:chr m:val="̇"/>
            <m:ctrlPr>
              <w:rPr>
                <w:rFonts w:ascii="Cambria Math" w:hAnsi="Cambria Math"/>
                <w:b w:val="0"/>
                <w:i/>
                <w:sz w:val="24"/>
                <w:szCs w:val="24"/>
              </w:rPr>
            </m:ctrlPr>
          </m:accPr>
          <m:e>
            <m:r>
              <m:rPr>
                <m:sty m:val="bi"/>
              </m:rPr>
              <w:rPr>
                <w:rFonts w:ascii="Cambria Math" w:hAnsi="Cambria Math"/>
                <w:sz w:val="24"/>
                <w:szCs w:val="24"/>
              </w:rPr>
              <m:t>γ</m:t>
            </m:r>
          </m:e>
        </m:acc>
      </m:oMath>
      <w:r w:rsidRPr="00DC0701">
        <w:rPr>
          <w:b w:val="0"/>
          <w:sz w:val="24"/>
          <w:szCs w:val="24"/>
        </w:rPr>
        <w:t xml:space="preserve">  or strain rate), is defined by:</w:t>
      </w:r>
    </w:p>
    <w:p w14:paraId="76B0C8F9" w14:textId="41BC4CBF" w:rsidR="00F2569A" w:rsidRPr="00DC0701" w:rsidRDefault="00C1592A" w:rsidP="002463AF">
      <w:pPr>
        <w:pStyle w:val="Heading1"/>
        <w:spacing w:before="0" w:beforeAutospacing="0" w:after="240" w:afterAutospacing="0" w:line="360" w:lineRule="auto"/>
        <w:jc w:val="right"/>
        <w:rPr>
          <w:b w:val="0"/>
          <w:sz w:val="24"/>
          <w:szCs w:val="24"/>
        </w:rPr>
      </w:pPr>
      <m:oMath>
        <m:acc>
          <m:accPr>
            <m:chr m:val="̇"/>
            <m:ctrlPr>
              <w:rPr>
                <w:rFonts w:ascii="Cambria Math" w:hAnsi="Cambria Math"/>
                <w:b w:val="0"/>
                <w:i/>
                <w:sz w:val="24"/>
                <w:szCs w:val="24"/>
              </w:rPr>
            </m:ctrlPr>
          </m:accPr>
          <m:e>
            <m:r>
              <m:rPr>
                <m:sty m:val="bi"/>
              </m:rPr>
              <w:rPr>
                <w:rFonts w:ascii="Cambria Math" w:hAnsi="Cambria Math"/>
                <w:sz w:val="24"/>
                <w:szCs w:val="24"/>
              </w:rPr>
              <m:t>γ</m:t>
            </m:r>
          </m:e>
        </m:acc>
        <m:r>
          <m:rPr>
            <m:sty m:val="bi"/>
          </m:rPr>
          <w:rPr>
            <w:rFonts w:ascii="Cambria Math" w:hAnsi="Cambria Math"/>
            <w:sz w:val="24"/>
            <w:szCs w:val="24"/>
          </w:rPr>
          <m:t>=U/h</m:t>
        </m:r>
      </m:oMath>
      <w:r w:rsidR="00245290" w:rsidRPr="00AF5204">
        <w:rPr>
          <w:b w:val="0"/>
          <w:sz w:val="24"/>
          <w:szCs w:val="24"/>
        </w:rPr>
        <w:t xml:space="preserve"> </w:t>
      </w:r>
      <w:r w:rsidR="00245290" w:rsidRPr="00AF5204">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t>(</w:t>
      </w:r>
      <w:r w:rsidR="00DB235A" w:rsidRPr="00DC0701">
        <w:rPr>
          <w:b w:val="0"/>
          <w:sz w:val="24"/>
          <w:szCs w:val="24"/>
        </w:rPr>
        <w:t>3</w:t>
      </w:r>
      <w:r w:rsidR="00674DD2" w:rsidRPr="00DC0701">
        <w:rPr>
          <w:b w:val="0"/>
          <w:sz w:val="24"/>
          <w:szCs w:val="24"/>
        </w:rPr>
        <w:t>3</w:t>
      </w:r>
      <w:r w:rsidR="00245290" w:rsidRPr="00DC0701">
        <w:rPr>
          <w:b w:val="0"/>
          <w:sz w:val="24"/>
          <w:szCs w:val="24"/>
        </w:rPr>
        <w:t>)</w:t>
      </w:r>
    </w:p>
    <w:p w14:paraId="2DC20A42" w14:textId="77777777" w:rsidR="00F2569A" w:rsidRPr="00DC0701" w:rsidRDefault="00245290" w:rsidP="002463AF">
      <w:pPr>
        <w:pStyle w:val="Heading1"/>
        <w:spacing w:before="0" w:beforeAutospacing="0" w:after="240" w:afterAutospacing="0" w:line="360" w:lineRule="auto"/>
        <w:rPr>
          <w:b w:val="0"/>
          <w:sz w:val="24"/>
          <w:szCs w:val="24"/>
        </w:rPr>
      </w:pPr>
      <w:r w:rsidRPr="00DC0701">
        <w:rPr>
          <w:b w:val="0"/>
          <w:sz w:val="24"/>
          <w:szCs w:val="24"/>
        </w:rPr>
        <w:t xml:space="preserve">where </w:t>
      </w:r>
      <w:r w:rsidRPr="00DC0701">
        <w:rPr>
          <w:b w:val="0"/>
          <w:i/>
          <w:sz w:val="24"/>
          <w:szCs w:val="24"/>
        </w:rPr>
        <w:t>U</w:t>
      </w:r>
      <w:r w:rsidRPr="00DC0701">
        <w:rPr>
          <w:b w:val="0"/>
          <w:sz w:val="24"/>
          <w:szCs w:val="24"/>
        </w:rPr>
        <w:t xml:space="preserve"> is the velocity of the top plate in the x direction and </w:t>
      </w:r>
      <w:r w:rsidRPr="00DC0701">
        <w:rPr>
          <w:b w:val="0"/>
          <w:i/>
          <w:sz w:val="24"/>
          <w:szCs w:val="24"/>
        </w:rPr>
        <w:t xml:space="preserve">h </w:t>
      </w:r>
      <w:r w:rsidRPr="00DC0701">
        <w:rPr>
          <w:b w:val="0"/>
          <w:sz w:val="24"/>
          <w:szCs w:val="24"/>
        </w:rPr>
        <w:t>the height difference between the plates.</w:t>
      </w:r>
      <w:r w:rsidR="00F2569A" w:rsidRPr="00DC0701">
        <w:rPr>
          <w:b w:val="0"/>
          <w:sz w:val="24"/>
          <w:szCs w:val="24"/>
        </w:rPr>
        <w:t xml:space="preserve"> </w:t>
      </w:r>
      <w:r w:rsidRPr="00DC0701">
        <w:rPr>
          <w:b w:val="0"/>
          <w:sz w:val="24"/>
          <w:szCs w:val="24"/>
        </w:rPr>
        <w:t>The second quantity, shear stress (т or stress), is defined by:</w:t>
      </w:r>
    </w:p>
    <w:p w14:paraId="21B59D33" w14:textId="52860759" w:rsidR="00F2569A" w:rsidRPr="00DC0701" w:rsidRDefault="00AF5204" w:rsidP="002463AF">
      <w:pPr>
        <w:pStyle w:val="Heading1"/>
        <w:spacing w:before="0" w:beforeAutospacing="0" w:after="240" w:afterAutospacing="0" w:line="360" w:lineRule="auto"/>
        <w:jc w:val="right"/>
        <w:rPr>
          <w:b w:val="0"/>
          <w:sz w:val="24"/>
          <w:szCs w:val="24"/>
        </w:rPr>
      </w:pPr>
      <m:oMath>
        <m:r>
          <m:rPr>
            <m:sty m:val="b"/>
          </m:rPr>
          <w:rPr>
            <w:rFonts w:ascii="Cambria Math" w:hAnsi="Cambria Math"/>
            <w:sz w:val="24"/>
            <w:szCs w:val="24"/>
          </w:rPr>
          <m:t>т</m:t>
        </m:r>
        <m:r>
          <m:rPr>
            <m:sty m:val="bi"/>
          </m:rPr>
          <w:rPr>
            <w:rFonts w:ascii="Cambria Math" w:hAnsi="Cambria Math"/>
            <w:sz w:val="24"/>
            <w:szCs w:val="24"/>
          </w:rPr>
          <m:t>=F/A</m:t>
        </m:r>
      </m:oMath>
      <w:r w:rsidR="00245290" w:rsidRPr="00DC0701">
        <w:rPr>
          <w:b w:val="0"/>
          <w:sz w:val="24"/>
          <w:szCs w:val="24"/>
        </w:rPr>
        <w:t xml:space="preserve"> </w:t>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DB235A" w:rsidRPr="00DC0701">
        <w:rPr>
          <w:b w:val="0"/>
          <w:sz w:val="24"/>
          <w:szCs w:val="24"/>
        </w:rPr>
        <w:t>(3</w:t>
      </w:r>
      <w:r w:rsidR="00674DD2" w:rsidRPr="00DC0701">
        <w:rPr>
          <w:b w:val="0"/>
          <w:sz w:val="24"/>
          <w:szCs w:val="24"/>
        </w:rPr>
        <w:t>4</w:t>
      </w:r>
      <w:r w:rsidR="00245290" w:rsidRPr="00DC0701">
        <w:rPr>
          <w:b w:val="0"/>
          <w:sz w:val="24"/>
          <w:szCs w:val="24"/>
        </w:rPr>
        <w:t>)</w:t>
      </w:r>
    </w:p>
    <w:p w14:paraId="102C0A7F" w14:textId="502BFF5E" w:rsidR="00F2569A" w:rsidRPr="00DC0701" w:rsidRDefault="00245290" w:rsidP="002463AF">
      <w:pPr>
        <w:pStyle w:val="Heading1"/>
        <w:spacing w:before="0" w:beforeAutospacing="0" w:after="240" w:afterAutospacing="0" w:line="360" w:lineRule="auto"/>
        <w:rPr>
          <w:b w:val="0"/>
          <w:sz w:val="24"/>
          <w:szCs w:val="24"/>
        </w:rPr>
      </w:pPr>
      <w:r w:rsidRPr="00DC0701">
        <w:rPr>
          <w:b w:val="0"/>
          <w:sz w:val="24"/>
          <w:szCs w:val="24"/>
        </w:rPr>
        <w:t>where F is the shear force on the top plate, and A the area of the sample in contact with the plate. Taking the ratio of these two yields the viscosity o</w:t>
      </w:r>
      <w:r w:rsidR="00E20A42" w:rsidRPr="00DC0701">
        <w:rPr>
          <w:b w:val="0"/>
          <w:sz w:val="24"/>
          <w:szCs w:val="24"/>
        </w:rPr>
        <w:t>f a solution</w:t>
      </w:r>
      <w:r w:rsidR="008E07C3" w:rsidRPr="00DC0701">
        <w:rPr>
          <w:b w:val="0"/>
          <w:sz w:val="24"/>
          <w:szCs w:val="24"/>
          <w:vertAlign w:val="superscript"/>
        </w:rPr>
        <w:t>11</w:t>
      </w:r>
      <w:r w:rsidR="00F6262D">
        <w:rPr>
          <w:b w:val="0"/>
          <w:sz w:val="24"/>
          <w:szCs w:val="24"/>
          <w:vertAlign w:val="superscript"/>
        </w:rPr>
        <w:t>4</w:t>
      </w:r>
      <w:r w:rsidR="008E07C3" w:rsidRPr="00DC0701">
        <w:rPr>
          <w:b w:val="0"/>
          <w:sz w:val="24"/>
          <w:szCs w:val="24"/>
        </w:rPr>
        <w:t xml:space="preserve">: </w:t>
      </w:r>
    </w:p>
    <w:p w14:paraId="42040E37" w14:textId="07785087" w:rsidR="00F2569A" w:rsidRPr="00DC0701" w:rsidRDefault="00AF5204" w:rsidP="002463AF">
      <w:pPr>
        <w:pStyle w:val="Heading1"/>
        <w:spacing w:before="0" w:beforeAutospacing="0" w:after="240" w:afterAutospacing="0" w:line="360" w:lineRule="auto"/>
        <w:jc w:val="right"/>
        <w:rPr>
          <w:b w:val="0"/>
          <w:sz w:val="24"/>
          <w:szCs w:val="24"/>
        </w:rPr>
      </w:pPr>
      <m:oMath>
        <m:r>
          <m:rPr>
            <m:sty m:val="bi"/>
          </m:rPr>
          <w:rPr>
            <w:rFonts w:ascii="Cambria Math" w:hAnsi="Cambria Math"/>
            <w:sz w:val="24"/>
            <w:szCs w:val="24"/>
          </w:rPr>
          <m:t>η=</m:t>
        </m:r>
        <m:r>
          <m:rPr>
            <m:sty m:val="b"/>
          </m:rPr>
          <w:rPr>
            <w:rFonts w:ascii="Cambria Math" w:hAnsi="Cambria Math"/>
            <w:sz w:val="24"/>
            <w:szCs w:val="24"/>
          </w:rPr>
          <m:t>т</m:t>
        </m:r>
        <m:r>
          <m:rPr>
            <m:sty m:val="bi"/>
          </m:rPr>
          <w:rPr>
            <w:rFonts w:ascii="Cambria Math" w:hAnsi="Cambria Math"/>
            <w:sz w:val="24"/>
            <w:szCs w:val="24"/>
          </w:rPr>
          <m:t>/</m:t>
        </m:r>
        <m:acc>
          <m:accPr>
            <m:chr m:val="̇"/>
            <m:ctrlPr>
              <w:rPr>
                <w:rFonts w:ascii="Cambria Math" w:hAnsi="Cambria Math"/>
                <w:b w:val="0"/>
                <w:i/>
                <w:sz w:val="24"/>
                <w:szCs w:val="24"/>
              </w:rPr>
            </m:ctrlPr>
          </m:accPr>
          <m:e>
            <m:r>
              <m:rPr>
                <m:sty m:val="bi"/>
              </m:rPr>
              <w:rPr>
                <w:rFonts w:ascii="Cambria Math" w:hAnsi="Cambria Math"/>
                <w:sz w:val="24"/>
                <w:szCs w:val="24"/>
              </w:rPr>
              <m:t>γ</m:t>
            </m:r>
          </m:e>
        </m:acc>
      </m:oMath>
      <w:r w:rsidR="00245290" w:rsidRPr="00DC0701">
        <w:rPr>
          <w:b w:val="0"/>
          <w:sz w:val="24"/>
          <w:szCs w:val="24"/>
        </w:rPr>
        <w:t xml:space="preserve"> </w:t>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DB235A" w:rsidRPr="00DC0701">
        <w:rPr>
          <w:b w:val="0"/>
          <w:sz w:val="24"/>
          <w:szCs w:val="24"/>
        </w:rPr>
        <w:t>(3</w:t>
      </w:r>
      <w:r w:rsidR="00674DD2" w:rsidRPr="00DC0701">
        <w:rPr>
          <w:b w:val="0"/>
          <w:sz w:val="24"/>
          <w:szCs w:val="24"/>
        </w:rPr>
        <w:t>5</w:t>
      </w:r>
      <w:r w:rsidR="00245290" w:rsidRPr="00DC0701">
        <w:rPr>
          <w:b w:val="0"/>
          <w:sz w:val="24"/>
          <w:szCs w:val="24"/>
        </w:rPr>
        <w:t>)</w:t>
      </w:r>
    </w:p>
    <w:p w14:paraId="76D80658" w14:textId="20D995E1" w:rsidR="00547540" w:rsidRPr="00DC0701" w:rsidRDefault="00245290" w:rsidP="002463AF">
      <w:pPr>
        <w:pStyle w:val="Heading1"/>
        <w:spacing w:before="0" w:beforeAutospacing="0" w:after="240" w:afterAutospacing="0" w:line="360" w:lineRule="auto"/>
        <w:jc w:val="both"/>
        <w:rPr>
          <w:b w:val="0"/>
          <w:sz w:val="24"/>
          <w:szCs w:val="24"/>
        </w:rPr>
      </w:pPr>
      <w:r w:rsidRPr="00DC0701">
        <w:rPr>
          <w:b w:val="0"/>
          <w:sz w:val="24"/>
          <w:szCs w:val="24"/>
        </w:rPr>
        <w:lastRenderedPageBreak/>
        <w:t xml:space="preserve">The way </w:t>
      </w:r>
      <w:r w:rsidR="00892F55" w:rsidRPr="00DC0701">
        <w:rPr>
          <w:b w:val="0"/>
          <w:sz w:val="24"/>
          <w:szCs w:val="24"/>
        </w:rPr>
        <w:t>viscosity</w:t>
      </w:r>
      <w:r w:rsidRPr="00DC0701">
        <w:rPr>
          <w:b w:val="0"/>
          <w:sz w:val="24"/>
          <w:szCs w:val="24"/>
        </w:rPr>
        <w:t xml:space="preserve"> is measured for polymers is through the zero shear viscosity value </w:t>
      </w:r>
      <w:r w:rsidR="00547540" w:rsidRPr="00DC0701">
        <w:rPr>
          <w:b w:val="0"/>
          <w:sz w:val="24"/>
          <w:szCs w:val="24"/>
        </w:rPr>
        <w:t>(</w:t>
      </w:r>
      <m:oMath>
        <m:sSub>
          <m:sSubPr>
            <m:ctrlPr>
              <w:rPr>
                <w:rFonts w:ascii="Cambria Math" w:hAnsi="Cambria Math"/>
                <w:b w:val="0"/>
                <w:i/>
                <w:sz w:val="24"/>
                <w:szCs w:val="24"/>
              </w:rPr>
            </m:ctrlPr>
          </m:sSubPr>
          <m:e>
            <m:r>
              <m:rPr>
                <m:sty m:val="bi"/>
              </m:rPr>
              <w:rPr>
                <w:rFonts w:ascii="Cambria Math" w:hAnsi="Cambria Math"/>
                <w:sz w:val="24"/>
                <w:szCs w:val="24"/>
              </w:rPr>
              <m:t>η</m:t>
            </m:r>
          </m:e>
          <m:sub>
            <m:r>
              <m:rPr>
                <m:sty m:val="bi"/>
              </m:rPr>
              <w:rPr>
                <w:rFonts w:ascii="Cambria Math" w:hAnsi="Cambria Math"/>
                <w:sz w:val="24"/>
                <w:szCs w:val="24"/>
              </w:rPr>
              <m:t>0</m:t>
            </m:r>
          </m:sub>
        </m:sSub>
        <m:r>
          <m:rPr>
            <m:sty m:val="bi"/>
          </m:rPr>
          <w:rPr>
            <w:rFonts w:ascii="Cambria Math" w:hAnsi="Cambria Math"/>
            <w:sz w:val="24"/>
            <w:szCs w:val="24"/>
          </w:rPr>
          <m:t xml:space="preserve">) </m:t>
        </m:r>
      </m:oMath>
      <w:r w:rsidRPr="00DC0701">
        <w:rPr>
          <w:b w:val="0"/>
          <w:sz w:val="24"/>
          <w:szCs w:val="24"/>
        </w:rPr>
        <w:t>determined via a rheological creep measurement</w:t>
      </w:r>
      <w:r w:rsidR="00177F3D" w:rsidRPr="00DC0701">
        <w:rPr>
          <w:b w:val="0"/>
          <w:sz w:val="24"/>
          <w:szCs w:val="24"/>
        </w:rPr>
        <w:t xml:space="preserve"> (Figure 2-1</w:t>
      </w:r>
      <w:r w:rsidR="00BA1D29" w:rsidRPr="00DC0701">
        <w:rPr>
          <w:b w:val="0"/>
          <w:sz w:val="24"/>
          <w:szCs w:val="24"/>
        </w:rPr>
        <w:t>2</w:t>
      </w:r>
      <w:r w:rsidR="00177F3D" w:rsidRPr="00DC0701">
        <w:rPr>
          <w:b w:val="0"/>
          <w:sz w:val="24"/>
          <w:szCs w:val="24"/>
        </w:rPr>
        <w:t>)</w:t>
      </w:r>
      <w:r w:rsidRPr="00DC0701">
        <w:rPr>
          <w:b w:val="0"/>
          <w:sz w:val="24"/>
          <w:szCs w:val="24"/>
        </w:rPr>
        <w:t xml:space="preserve">. Creep experiments apply a fixed stress to the material and measure the resulting strain over time. When the strain rate </w:t>
      </w:r>
      <w:r w:rsidR="00A51D3F" w:rsidRPr="00DC0701">
        <w:rPr>
          <w:b w:val="0"/>
          <w:sz w:val="24"/>
          <w:szCs w:val="24"/>
        </w:rPr>
        <w:t>reaches equilibrium</w:t>
      </w:r>
      <w:r w:rsidRPr="00DC0701">
        <w:rPr>
          <w:b w:val="0"/>
          <w:sz w:val="24"/>
          <w:szCs w:val="24"/>
        </w:rPr>
        <w:t>, the zero shear viscosity can be found using</w:t>
      </w:r>
      <w:r w:rsidR="008E07C3" w:rsidRPr="00DC0701">
        <w:rPr>
          <w:b w:val="0"/>
          <w:sz w:val="24"/>
          <w:szCs w:val="24"/>
          <w:vertAlign w:val="superscript"/>
        </w:rPr>
        <w:t>11</w:t>
      </w:r>
      <w:r w:rsidR="00F6262D">
        <w:rPr>
          <w:b w:val="0"/>
          <w:sz w:val="24"/>
          <w:szCs w:val="24"/>
          <w:vertAlign w:val="superscript"/>
        </w:rPr>
        <w:t>5</w:t>
      </w:r>
      <w:r w:rsidR="008E07C3" w:rsidRPr="00DC0701">
        <w:rPr>
          <w:b w:val="0"/>
          <w:sz w:val="24"/>
          <w:szCs w:val="24"/>
        </w:rPr>
        <w:t xml:space="preserve">: </w:t>
      </w:r>
      <w:r w:rsidRPr="00DC0701">
        <w:rPr>
          <w:b w:val="0"/>
          <w:sz w:val="24"/>
          <w:szCs w:val="24"/>
        </w:rPr>
        <w:t xml:space="preserve"> </w:t>
      </w:r>
    </w:p>
    <w:p w14:paraId="3142B71F" w14:textId="075856AD" w:rsidR="00547540" w:rsidRPr="00DC0701" w:rsidRDefault="00C1592A" w:rsidP="002463AF">
      <w:pPr>
        <w:pStyle w:val="Heading1"/>
        <w:spacing w:before="0" w:beforeAutospacing="0" w:after="240" w:afterAutospacing="0" w:line="360" w:lineRule="auto"/>
        <w:jc w:val="right"/>
        <w:rPr>
          <w:b w:val="0"/>
          <w:sz w:val="24"/>
          <w:szCs w:val="24"/>
        </w:rPr>
      </w:pPr>
      <m:oMath>
        <m:sSub>
          <m:sSubPr>
            <m:ctrlPr>
              <w:rPr>
                <w:rFonts w:ascii="Cambria Math" w:hAnsi="Cambria Math"/>
                <w:b w:val="0"/>
                <w:i/>
                <w:sz w:val="24"/>
                <w:szCs w:val="24"/>
              </w:rPr>
            </m:ctrlPr>
          </m:sSubPr>
          <m:e>
            <m:r>
              <m:rPr>
                <m:sty m:val="bi"/>
              </m:rPr>
              <w:rPr>
                <w:rFonts w:ascii="Cambria Math" w:hAnsi="Cambria Math"/>
                <w:sz w:val="24"/>
                <w:szCs w:val="24"/>
              </w:rPr>
              <m:t>η</m:t>
            </m:r>
          </m:e>
          <m:sub>
            <m:r>
              <m:rPr>
                <m:sty m:val="bi"/>
              </m:rPr>
              <w:rPr>
                <w:rFonts w:ascii="Cambria Math" w:hAnsi="Cambria Math"/>
                <w:sz w:val="24"/>
                <w:szCs w:val="24"/>
              </w:rPr>
              <m:t>0</m:t>
            </m:r>
          </m:sub>
        </m:sSub>
        <m:r>
          <m:rPr>
            <m:sty m:val="bi"/>
          </m:rPr>
          <w:rPr>
            <w:rFonts w:ascii="Cambria Math" w:hAnsi="Cambria Math"/>
            <w:sz w:val="24"/>
            <w:szCs w:val="24"/>
          </w:rPr>
          <m:t>=</m:t>
        </m:r>
        <m:sSub>
          <m:sSubPr>
            <m:ctrlPr>
              <w:rPr>
                <w:rFonts w:ascii="Cambria Math" w:hAnsi="Cambria Math"/>
                <w:b w:val="0"/>
                <w:sz w:val="24"/>
                <w:szCs w:val="24"/>
              </w:rPr>
            </m:ctrlPr>
          </m:sSubPr>
          <m:e>
            <m:r>
              <m:rPr>
                <m:sty m:val="b"/>
              </m:rPr>
              <w:rPr>
                <w:rFonts w:ascii="Cambria Math" w:hAnsi="Cambria Math"/>
                <w:sz w:val="24"/>
                <w:szCs w:val="24"/>
              </w:rPr>
              <m:t>т</m:t>
            </m:r>
          </m:e>
          <m:sub>
            <m:r>
              <m:rPr>
                <m:sty m:val="bi"/>
              </m:rPr>
              <w:rPr>
                <w:rFonts w:ascii="Cambria Math" w:hAnsi="Cambria Math"/>
                <w:sz w:val="24"/>
                <w:szCs w:val="24"/>
              </w:rPr>
              <m:t>0</m:t>
            </m:r>
          </m:sub>
        </m:sSub>
        <m:r>
          <m:rPr>
            <m:sty m:val="bi"/>
          </m:rPr>
          <w:rPr>
            <w:rFonts w:ascii="Cambria Math" w:hAnsi="Cambria Math"/>
            <w:sz w:val="24"/>
            <w:szCs w:val="24"/>
          </w:rPr>
          <m:t>/</m:t>
        </m:r>
        <m:sSub>
          <m:sSubPr>
            <m:ctrlPr>
              <w:rPr>
                <w:rFonts w:ascii="Cambria Math" w:hAnsi="Cambria Math"/>
                <w:b w:val="0"/>
                <w:i/>
                <w:sz w:val="24"/>
                <w:szCs w:val="24"/>
              </w:rPr>
            </m:ctrlPr>
          </m:sSubPr>
          <m:e>
            <m:acc>
              <m:accPr>
                <m:chr m:val="̇"/>
                <m:ctrlPr>
                  <w:rPr>
                    <w:rFonts w:ascii="Cambria Math" w:hAnsi="Cambria Math"/>
                    <w:b w:val="0"/>
                    <w:i/>
                    <w:sz w:val="24"/>
                    <w:szCs w:val="24"/>
                  </w:rPr>
                </m:ctrlPr>
              </m:accPr>
              <m:e>
                <m:r>
                  <m:rPr>
                    <m:sty m:val="bi"/>
                  </m:rPr>
                  <w:rPr>
                    <w:rFonts w:ascii="Cambria Math" w:hAnsi="Cambria Math"/>
                    <w:sz w:val="24"/>
                    <w:szCs w:val="24"/>
                  </w:rPr>
                  <m:t>γ</m:t>
                </m:r>
              </m:e>
            </m:acc>
          </m:e>
          <m:sub>
            <m:r>
              <m:rPr>
                <m:sty m:val="bi"/>
              </m:rPr>
              <w:rPr>
                <w:rFonts w:ascii="Cambria Math" w:hAnsi="Cambria Math"/>
                <w:sz w:val="24"/>
                <w:szCs w:val="24"/>
              </w:rPr>
              <m:t>0</m:t>
            </m:r>
          </m:sub>
        </m:sSub>
      </m:oMath>
      <w:r w:rsidR="00245290" w:rsidRPr="00AF5204">
        <w:rPr>
          <w:b w:val="0"/>
          <w:sz w:val="24"/>
          <w:szCs w:val="24"/>
        </w:rPr>
        <w:t xml:space="preserve"> </w:t>
      </w:r>
      <w:r w:rsidR="00245290" w:rsidRPr="00AF5204">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245290" w:rsidRPr="00DC0701">
        <w:rPr>
          <w:b w:val="0"/>
          <w:sz w:val="24"/>
          <w:szCs w:val="24"/>
        </w:rPr>
        <w:tab/>
      </w:r>
      <w:r w:rsidR="00DB235A" w:rsidRPr="00DC0701">
        <w:rPr>
          <w:b w:val="0"/>
          <w:sz w:val="24"/>
          <w:szCs w:val="24"/>
        </w:rPr>
        <w:t>(3</w:t>
      </w:r>
      <w:r w:rsidR="00674DD2" w:rsidRPr="00DC0701">
        <w:rPr>
          <w:b w:val="0"/>
          <w:sz w:val="24"/>
          <w:szCs w:val="24"/>
        </w:rPr>
        <w:t>6</w:t>
      </w:r>
      <w:r w:rsidR="00245290" w:rsidRPr="00DC0701">
        <w:rPr>
          <w:b w:val="0"/>
          <w:sz w:val="24"/>
          <w:szCs w:val="24"/>
        </w:rPr>
        <w:t>)</w:t>
      </w:r>
    </w:p>
    <w:p w14:paraId="7EC2E022" w14:textId="77777777" w:rsidR="00547540" w:rsidRPr="00DC0701" w:rsidRDefault="00547540" w:rsidP="00547540">
      <w:pPr>
        <w:pStyle w:val="Heading1"/>
        <w:spacing w:before="0" w:beforeAutospacing="0" w:after="0" w:afterAutospacing="0" w:line="360" w:lineRule="auto"/>
        <w:jc w:val="both"/>
        <w:rPr>
          <w:b w:val="0"/>
          <w:sz w:val="24"/>
          <w:szCs w:val="24"/>
        </w:rPr>
      </w:pPr>
    </w:p>
    <w:p w14:paraId="151D7CC1" w14:textId="77777777" w:rsidR="00547540" w:rsidRPr="00DC0701" w:rsidRDefault="00547540" w:rsidP="00547540">
      <w:pPr>
        <w:pStyle w:val="Heading1"/>
        <w:spacing w:before="0" w:beforeAutospacing="0" w:after="0" w:afterAutospacing="0" w:line="360" w:lineRule="auto"/>
        <w:jc w:val="both"/>
        <w:rPr>
          <w:b w:val="0"/>
          <w:sz w:val="24"/>
          <w:szCs w:val="24"/>
        </w:rPr>
      </w:pPr>
    </w:p>
    <w:p w14:paraId="6BCA126A" w14:textId="77777777" w:rsidR="00245290" w:rsidRPr="00DC0701" w:rsidRDefault="00245290" w:rsidP="00D54F53">
      <w:pPr>
        <w:spacing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mc:AlternateContent>
          <mc:Choice Requires="wps">
            <w:drawing>
              <wp:anchor distT="45720" distB="45720" distL="114300" distR="114300" simplePos="0" relativeHeight="251667456" behindDoc="0" locked="0" layoutInCell="1" allowOverlap="1" wp14:anchorId="61E6163A" wp14:editId="52EFACF3">
                <wp:simplePos x="0" y="0"/>
                <wp:positionH relativeFrom="column">
                  <wp:posOffset>1638300</wp:posOffset>
                </wp:positionH>
                <wp:positionV relativeFrom="paragraph">
                  <wp:posOffset>782320</wp:posOffset>
                </wp:positionV>
                <wp:extent cx="295275" cy="304800"/>
                <wp:effectExtent l="0" t="0" r="9525"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304800"/>
                        </a:xfrm>
                        <a:prstGeom prst="rect">
                          <a:avLst/>
                        </a:prstGeom>
                        <a:solidFill>
                          <a:srgbClr val="FFFFFF"/>
                        </a:solidFill>
                        <a:ln w="9525">
                          <a:noFill/>
                          <a:miter lim="800000"/>
                          <a:headEnd/>
                          <a:tailEnd/>
                        </a:ln>
                      </wps:spPr>
                      <wps:txbx>
                        <w:txbxContent>
                          <w:p w14:paraId="2269C3E9" w14:textId="77777777" w:rsidR="00A66453" w:rsidRPr="00BD4E00" w:rsidRDefault="00A66453" w:rsidP="00245290">
                            <w:pPr>
                              <w:rPr>
                                <w:rFonts w:ascii="Times New Roman" w:hAnsi="Times New Roman" w:cs="Times New Roman"/>
                                <w:b/>
                                <w:sz w:val="32"/>
                                <w:szCs w:val="32"/>
                              </w:rPr>
                            </w:pPr>
                            <w:r w:rsidRPr="00BD4E00">
                              <w:rPr>
                                <w:rFonts w:ascii="Times New Roman" w:hAnsi="Times New Roman" w:cs="Times New Roman"/>
                                <w:b/>
                                <w:sz w:val="32"/>
                                <w:szCs w:val="32"/>
                              </w:rPr>
                              <w:t>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E6163A" id="_x0000_s1047" type="#_x0000_t202" style="position:absolute;left:0;text-align:left;margin-left:129pt;margin-top:61.6pt;width:23.25pt;height:2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" stroked="f">
                <v:textbox>
                  <w:txbxContent>
                    <w:p w14:paraId="2269C3E9" w14:textId="77777777" w:rsidR="00A66453" w:rsidRPr="00BD4E00" w:rsidRDefault="00A66453" w:rsidP="00245290">
                      <w:pPr>
                        <w:rPr>
                          <w:rFonts w:ascii="Times New Roman" w:hAnsi="Times New Roman" w:cs="Times New Roman"/>
                          <w:b/>
                          <w:sz w:val="32"/>
                          <w:szCs w:val="32"/>
                        </w:rPr>
                      </w:pPr>
                      <w:r w:rsidRPr="00BD4E00">
                        <w:rPr>
                          <w:rFonts w:ascii="Times New Roman" w:hAnsi="Times New Roman" w:cs="Times New Roman"/>
                          <w:b/>
                          <w:sz w:val="32"/>
                          <w:szCs w:val="32"/>
                        </w:rPr>
                        <w:t>т</w:t>
                      </w:r>
                    </w:p>
                  </w:txbxContent>
                </v:textbox>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0528" behindDoc="0" locked="0" layoutInCell="1" allowOverlap="1" wp14:anchorId="4FCAC61C" wp14:editId="311F063A">
                <wp:simplePos x="0" y="0"/>
                <wp:positionH relativeFrom="column">
                  <wp:posOffset>4067175</wp:posOffset>
                </wp:positionH>
                <wp:positionV relativeFrom="paragraph">
                  <wp:posOffset>820420</wp:posOffset>
                </wp:positionV>
                <wp:extent cx="295275" cy="257175"/>
                <wp:effectExtent l="0" t="0" r="9525" b="9525"/>
                <wp:wrapNone/>
                <wp:docPr id="5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57175"/>
                        </a:xfrm>
                        <a:prstGeom prst="rect">
                          <a:avLst/>
                        </a:prstGeom>
                        <a:solidFill>
                          <a:srgbClr val="FFFFFF"/>
                        </a:solidFill>
                        <a:ln w="9525">
                          <a:noFill/>
                          <a:miter lim="800000"/>
                          <a:headEnd/>
                          <a:tailEnd/>
                        </a:ln>
                      </wps:spPr>
                      <wps:txbx>
                        <w:txbxContent>
                          <w:p w14:paraId="4E8D80BC" w14:textId="77777777" w:rsidR="00A66453" w:rsidRPr="00BD4E00" w:rsidRDefault="00C1592A" w:rsidP="00245290">
                            <w:pPr>
                              <w:rPr>
                                <w:rFonts w:ascii="Times New Roman" w:hAnsi="Times New Roman" w:cs="Times New Roman"/>
                                <w:b/>
                                <w:sz w:val="32"/>
                                <w:szCs w:val="32"/>
                              </w:rPr>
                            </w:pPr>
                            <m:oMathPara>
                              <m:oMath>
                                <m:acc>
                                  <m:accPr>
                                    <m:chr m:val="̇"/>
                                    <m:ctrlPr>
                                      <w:rPr>
                                        <w:rFonts w:ascii="Cambria Math" w:hAnsi="Cambria Math" w:cs="Times New Roman"/>
                                        <w:b/>
                                        <w:i/>
                                        <w:sz w:val="32"/>
                                        <w:szCs w:val="32"/>
                                      </w:rPr>
                                    </m:ctrlPr>
                                  </m:accPr>
                                  <m:e>
                                    <m:r>
                                      <m:rPr>
                                        <m:sty m:val="bi"/>
                                      </m:rPr>
                                      <w:rPr>
                                        <w:rFonts w:ascii="Cambria Math" w:hAnsi="Cambria Math" w:cs="Times New Roman"/>
                                        <w:sz w:val="32"/>
                                        <w:szCs w:val="32"/>
                                      </w:rPr>
                                      <m:t>γ</m:t>
                                    </m:r>
                                  </m:e>
                                </m:acc>
                              </m:oMath>
                            </m:oMathPara>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AC61C" id="_x0000_s1048" type="#_x0000_t202" style="position:absolute;left:0;text-align:left;margin-left:320.25pt;margin-top:64.6pt;width:23.25pt;height:20.2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" stroked="f">
                <v:textbox inset="0,0,0,0">
                  <w:txbxContent>
                    <w:p w14:paraId="4E8D80BC" w14:textId="77777777" w:rsidR="00A66453" w:rsidRPr="00BD4E00" w:rsidRDefault="00A66453" w:rsidP="00245290">
                      <w:pPr>
                        <w:rPr>
                          <w:rFonts w:ascii="Times New Roman" w:hAnsi="Times New Roman" w:cs="Times New Roman"/>
                          <w:b/>
                          <w:sz w:val="32"/>
                          <w:szCs w:val="32"/>
                        </w:rPr>
                      </w:pPr>
                      <m:oMathPara>
                        <m:oMath>
                          <m:acc>
                            <m:accPr>
                              <m:chr m:val="̇"/>
                              <m:ctrlPr>
                                <w:rPr>
                                  <w:rFonts w:ascii="Cambria Math" w:hAnsi="Cambria Math" w:cs="Times New Roman"/>
                                  <w:b/>
                                  <w:i/>
                                  <w:sz w:val="32"/>
                                  <w:szCs w:val="32"/>
                                </w:rPr>
                              </m:ctrlPr>
                            </m:accPr>
                            <m:e>
                              <m:r>
                                <m:rPr>
                                  <m:sty m:val="bi"/>
                                </m:rPr>
                                <w:rPr>
                                  <w:rFonts w:ascii="Cambria Math" w:hAnsi="Cambria Math" w:cs="Times New Roman"/>
                                  <w:sz w:val="32"/>
                                  <w:szCs w:val="32"/>
                                </w:rPr>
                                <m:t>γ</m:t>
                              </m:r>
                            </m:e>
                          </m:acc>
                        </m:oMath>
                      </m:oMathPara>
                    </w:p>
                  </w:txbxContent>
                </v:textbox>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69504" behindDoc="0" locked="0" layoutInCell="1" allowOverlap="1" wp14:anchorId="0E3EA1AF" wp14:editId="13CD7C69">
                <wp:simplePos x="0" y="0"/>
                <wp:positionH relativeFrom="column">
                  <wp:posOffset>4953000</wp:posOffset>
                </wp:positionH>
                <wp:positionV relativeFrom="paragraph">
                  <wp:posOffset>1982470</wp:posOffset>
                </wp:positionV>
                <wp:extent cx="295275" cy="257175"/>
                <wp:effectExtent l="0" t="0" r="9525" b="9525"/>
                <wp:wrapNone/>
                <wp:docPr id="5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257175"/>
                        </a:xfrm>
                        <a:prstGeom prst="rect">
                          <a:avLst/>
                        </a:prstGeom>
                        <a:solidFill>
                          <a:srgbClr val="FFFFFF"/>
                        </a:solidFill>
                        <a:ln w="9525">
                          <a:noFill/>
                          <a:miter lim="800000"/>
                          <a:headEnd/>
                          <a:tailEnd/>
                        </a:ln>
                      </wps:spPr>
                      <wps:txbx>
                        <w:txbxContent>
                          <w:p w14:paraId="259083E4" w14:textId="77777777" w:rsidR="00A66453" w:rsidRPr="00BD4E00" w:rsidRDefault="00C1592A" w:rsidP="00245290">
                            <w:pPr>
                              <w:rPr>
                                <w:rFonts w:ascii="Times New Roman" w:hAnsi="Times New Roman" w:cs="Times New Roman"/>
                                <w:b/>
                                <w:sz w:val="32"/>
                                <w:szCs w:val="32"/>
                              </w:rPr>
                            </w:pPr>
                            <m:oMathPara>
                              <m:oMath>
                                <m:acc>
                                  <m:accPr>
                                    <m:chr m:val="̇"/>
                                    <m:ctrlPr>
                                      <w:rPr>
                                        <w:rFonts w:ascii="Cambria Math" w:hAnsi="Cambria Math" w:cs="Times New Roman"/>
                                        <w:b/>
                                        <w:i/>
                                        <w:sz w:val="32"/>
                                        <w:szCs w:val="32"/>
                                      </w:rPr>
                                    </m:ctrlPr>
                                  </m:accPr>
                                  <m:e>
                                    <m:r>
                                      <m:rPr>
                                        <m:sty m:val="bi"/>
                                      </m:rPr>
                                      <w:rPr>
                                        <w:rFonts w:ascii="Cambria Math" w:hAnsi="Cambria Math" w:cs="Times New Roman"/>
                                        <w:sz w:val="32"/>
                                        <w:szCs w:val="32"/>
                                      </w:rPr>
                                      <m:t>γ</m:t>
                                    </m:r>
                                  </m:e>
                                </m:acc>
                              </m:oMath>
                            </m:oMathPara>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3EA1AF" id="_x0000_s1049" type="#_x0000_t202" style="position:absolute;left:0;text-align:left;margin-left:390pt;margin-top:156.1pt;width:23.25pt;height:20.2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" stroked="f">
                <v:textbox inset="0,0,0,0">
                  <w:txbxContent>
                    <w:p w14:paraId="259083E4" w14:textId="77777777" w:rsidR="00A66453" w:rsidRPr="00BD4E00" w:rsidRDefault="00A66453" w:rsidP="00245290">
                      <w:pPr>
                        <w:rPr>
                          <w:rFonts w:ascii="Times New Roman" w:hAnsi="Times New Roman" w:cs="Times New Roman"/>
                          <w:b/>
                          <w:sz w:val="32"/>
                          <w:szCs w:val="32"/>
                        </w:rPr>
                      </w:pPr>
                      <m:oMathPara>
                        <m:oMath>
                          <m:acc>
                            <m:accPr>
                              <m:chr m:val="̇"/>
                              <m:ctrlPr>
                                <w:rPr>
                                  <w:rFonts w:ascii="Cambria Math" w:hAnsi="Cambria Math" w:cs="Times New Roman"/>
                                  <w:b/>
                                  <w:i/>
                                  <w:sz w:val="32"/>
                                  <w:szCs w:val="32"/>
                                </w:rPr>
                              </m:ctrlPr>
                            </m:accPr>
                            <m:e>
                              <m:r>
                                <m:rPr>
                                  <m:sty m:val="bi"/>
                                </m:rPr>
                                <w:rPr>
                                  <w:rFonts w:ascii="Cambria Math" w:hAnsi="Cambria Math" w:cs="Times New Roman"/>
                                  <w:sz w:val="32"/>
                                  <w:szCs w:val="32"/>
                                </w:rPr>
                                <m:t>γ</m:t>
                              </m:r>
                            </m:e>
                          </m:acc>
                        </m:oMath>
                      </m:oMathPara>
                    </w:p>
                  </w:txbxContent>
                </v:textbox>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68480" behindDoc="0" locked="0" layoutInCell="1" allowOverlap="1" wp14:anchorId="4D2A86B6" wp14:editId="737EC14A">
                <wp:simplePos x="0" y="0"/>
                <wp:positionH relativeFrom="column">
                  <wp:posOffset>4933950</wp:posOffset>
                </wp:positionH>
                <wp:positionV relativeFrom="paragraph">
                  <wp:posOffset>1706245</wp:posOffset>
                </wp:positionV>
                <wp:extent cx="295275" cy="304800"/>
                <wp:effectExtent l="0" t="0" r="9525" b="0"/>
                <wp:wrapNone/>
                <wp:docPr id="51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304800"/>
                        </a:xfrm>
                        <a:prstGeom prst="rect">
                          <a:avLst/>
                        </a:prstGeom>
                        <a:solidFill>
                          <a:srgbClr val="FFFFFF"/>
                        </a:solidFill>
                        <a:ln w="9525">
                          <a:noFill/>
                          <a:miter lim="800000"/>
                          <a:headEnd/>
                          <a:tailEnd/>
                        </a:ln>
                      </wps:spPr>
                      <wps:txbx>
                        <w:txbxContent>
                          <w:p w14:paraId="34208244" w14:textId="77777777" w:rsidR="00A66453" w:rsidRPr="00BD4E00" w:rsidRDefault="00A66453" w:rsidP="00245290">
                            <w:pPr>
                              <w:rPr>
                                <w:rFonts w:ascii="Times New Roman" w:hAnsi="Times New Roman" w:cs="Times New Roman"/>
                                <w:b/>
                                <w:sz w:val="32"/>
                                <w:szCs w:val="32"/>
                              </w:rPr>
                            </w:pPr>
                            <w:r w:rsidRPr="00BD4E00">
                              <w:rPr>
                                <w:rFonts w:ascii="Times New Roman" w:hAnsi="Times New Roman" w:cs="Times New Roman"/>
                                <w:b/>
                                <w:sz w:val="32"/>
                                <w:szCs w:val="32"/>
                              </w:rPr>
                              <w:t>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2A86B6" id="_x0000_s1050" type="#_x0000_t202" style="position:absolute;left:0;text-align:left;margin-left:388.5pt;margin-top:134.35pt;width:23.25pt;height:24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" stroked="f">
                <v:textbox>
                  <w:txbxContent>
                    <w:p w14:paraId="34208244" w14:textId="77777777" w:rsidR="00A66453" w:rsidRPr="00BD4E00" w:rsidRDefault="00A66453" w:rsidP="00245290">
                      <w:pPr>
                        <w:rPr>
                          <w:rFonts w:ascii="Times New Roman" w:hAnsi="Times New Roman" w:cs="Times New Roman"/>
                          <w:b/>
                          <w:sz w:val="32"/>
                          <w:szCs w:val="32"/>
                        </w:rPr>
                      </w:pPr>
                      <w:r w:rsidRPr="00BD4E00">
                        <w:rPr>
                          <w:rFonts w:ascii="Times New Roman" w:hAnsi="Times New Roman" w:cs="Times New Roman"/>
                          <w:b/>
                          <w:sz w:val="32"/>
                          <w:szCs w:val="32"/>
                        </w:rPr>
                        <w:t>т</w:t>
                      </w:r>
                    </w:p>
                  </w:txbxContent>
                </v:textbox>
              </v:shape>
            </w:pict>
          </mc:Fallback>
        </mc:AlternateContent>
      </w:r>
      <w:r w:rsidRPr="00DC0701">
        <w:rPr>
          <w:rFonts w:ascii="Times New Roman" w:hAnsi="Times New Roman" w:cs="Times New Roman"/>
          <w:noProof/>
          <w:sz w:val="24"/>
          <w:szCs w:val="24"/>
        </w:rPr>
        <w:drawing>
          <wp:inline distT="0" distB="0" distL="0" distR="0" wp14:anchorId="60CA3788" wp14:editId="48C13BCA">
            <wp:extent cx="4219575" cy="2162983"/>
            <wp:effectExtent l="0" t="0" r="0" b="8890"/>
            <wp:docPr id="5121" name="Picture 5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1" name="creep.jpg"/>
                    <pic:cNvPicPr/>
                  </pic:nvPicPr>
                  <pic:blipFill>
                    <a:blip r:embed="rId35">
                      <a:extLst>
                        <a:ext uri="{28A0092B-C50C-407E-A947-70E740481C1C}">
                          <a14:useLocalDpi xmlns:a14="http://schemas.microsoft.com/office/drawing/2010/main" val="0"/>
                        </a:ext>
                      </a:extLst>
                    </a:blip>
                    <a:stretch>
                      <a:fillRect/>
                    </a:stretch>
                  </pic:blipFill>
                  <pic:spPr>
                    <a:xfrm>
                      <a:off x="0" y="0"/>
                      <a:ext cx="4219575" cy="2162983"/>
                    </a:xfrm>
                    <a:prstGeom prst="rect">
                      <a:avLst/>
                    </a:prstGeom>
                  </pic:spPr>
                </pic:pic>
              </a:graphicData>
            </a:graphic>
          </wp:inline>
        </w:drawing>
      </w:r>
    </w:p>
    <w:p w14:paraId="58853C38" w14:textId="7AAD48FD" w:rsidR="00547540" w:rsidRPr="00DC0701" w:rsidRDefault="00DB235A" w:rsidP="00547540">
      <w:pPr>
        <w:spacing w:after="0" w:line="360" w:lineRule="auto"/>
        <w:ind w:firstLine="720"/>
        <w:rPr>
          <w:rFonts w:ascii="Times New Roman" w:eastAsiaTheme="minorEastAsia" w:hAnsi="Times New Roman" w:cs="Times New Roman"/>
          <w:sz w:val="24"/>
          <w:szCs w:val="24"/>
        </w:rPr>
      </w:pPr>
      <w:r w:rsidRPr="00DC0701">
        <w:rPr>
          <w:rFonts w:ascii="Times New Roman" w:hAnsi="Times New Roman" w:cs="Times New Roman"/>
          <w:sz w:val="24"/>
          <w:szCs w:val="24"/>
        </w:rPr>
        <w:t>Figure (2-1</w:t>
      </w:r>
      <w:r w:rsidR="00053CBE" w:rsidRPr="00DC0701">
        <w:rPr>
          <w:rFonts w:ascii="Times New Roman" w:hAnsi="Times New Roman" w:cs="Times New Roman"/>
          <w:sz w:val="24"/>
          <w:szCs w:val="24"/>
        </w:rPr>
        <w:t>2</w:t>
      </w:r>
      <w:r w:rsidR="00245290" w:rsidRPr="00DC0701">
        <w:rPr>
          <w:rFonts w:ascii="Times New Roman" w:hAnsi="Times New Roman" w:cs="Times New Roman"/>
          <w:sz w:val="24"/>
          <w:szCs w:val="24"/>
        </w:rPr>
        <w:t>). Example of a creep experiment. Where the dashed line represents the applied stress (т) and the black line the resulting strain rate (</w:t>
      </w:r>
      <m:oMath>
        <m:acc>
          <m:accPr>
            <m:chr m:val="̇"/>
            <m:ctrlPr>
              <w:rPr>
                <w:rFonts w:ascii="Cambria Math" w:hAnsi="Cambria Math" w:cs="Times New Roman"/>
                <w:i/>
                <w:sz w:val="24"/>
                <w:szCs w:val="24"/>
              </w:rPr>
            </m:ctrlPr>
          </m:accPr>
          <m:e>
            <m:r>
              <w:rPr>
                <w:rFonts w:ascii="Cambria Math" w:hAnsi="Cambria Math" w:cs="Times New Roman"/>
                <w:sz w:val="24"/>
                <w:szCs w:val="24"/>
              </w:rPr>
              <m:t>γ</m:t>
            </m:r>
          </m:e>
        </m:acc>
      </m:oMath>
      <w:r w:rsidR="00245290" w:rsidRPr="00DC0701">
        <w:rPr>
          <w:rFonts w:ascii="Times New Roman" w:eastAsiaTheme="minorEastAsia" w:hAnsi="Times New Roman" w:cs="Times New Roman"/>
          <w:sz w:val="24"/>
          <w:szCs w:val="24"/>
        </w:rPr>
        <w:t xml:space="preserve">) of the material. When the curve </w:t>
      </w:r>
      <w:r w:rsidR="00383968" w:rsidRPr="00DC0701">
        <w:rPr>
          <w:rFonts w:ascii="Times New Roman" w:eastAsiaTheme="minorEastAsia" w:hAnsi="Times New Roman" w:cs="Times New Roman"/>
          <w:sz w:val="24"/>
          <w:szCs w:val="24"/>
        </w:rPr>
        <w:t>reaches equilibrium</w:t>
      </w:r>
      <w:r w:rsidR="00245290" w:rsidRPr="00DC0701">
        <w:rPr>
          <w:rFonts w:ascii="Times New Roman" w:eastAsiaTheme="minorEastAsia" w:hAnsi="Times New Roman" w:cs="Times New Roman"/>
          <w:sz w:val="24"/>
          <w:szCs w:val="24"/>
        </w:rPr>
        <w:t xml:space="preserve"> at the top, the zero shear vi</w:t>
      </w:r>
      <w:r w:rsidR="008E07C3" w:rsidRPr="00DC0701">
        <w:rPr>
          <w:rFonts w:ascii="Times New Roman" w:eastAsiaTheme="minorEastAsia" w:hAnsi="Times New Roman" w:cs="Times New Roman"/>
          <w:sz w:val="24"/>
          <w:szCs w:val="24"/>
        </w:rPr>
        <w:t>scosity can be determined.</w:t>
      </w:r>
      <w:r w:rsidR="008E07C3" w:rsidRPr="00DC0701">
        <w:rPr>
          <w:rFonts w:ascii="Times New Roman" w:eastAsiaTheme="minorEastAsia" w:hAnsi="Times New Roman" w:cs="Times New Roman"/>
          <w:sz w:val="24"/>
          <w:szCs w:val="24"/>
          <w:vertAlign w:val="superscript"/>
        </w:rPr>
        <w:t>11</w:t>
      </w:r>
      <w:r w:rsidR="00F6262D">
        <w:rPr>
          <w:rFonts w:ascii="Times New Roman" w:eastAsiaTheme="minorEastAsia" w:hAnsi="Times New Roman" w:cs="Times New Roman"/>
          <w:sz w:val="24"/>
          <w:szCs w:val="24"/>
          <w:vertAlign w:val="superscript"/>
        </w:rPr>
        <w:t>6</w:t>
      </w:r>
      <w:r w:rsidR="00547540" w:rsidRPr="00DC0701">
        <w:rPr>
          <w:rFonts w:ascii="Times New Roman" w:eastAsiaTheme="minorEastAsia" w:hAnsi="Times New Roman" w:cs="Times New Roman"/>
          <w:sz w:val="24"/>
          <w:szCs w:val="24"/>
        </w:rPr>
        <w:t xml:space="preserve"> </w:t>
      </w:r>
    </w:p>
    <w:p w14:paraId="3CD8C860" w14:textId="77777777" w:rsidR="00547540" w:rsidRPr="00DC0701" w:rsidRDefault="00547540" w:rsidP="00547540">
      <w:pPr>
        <w:spacing w:after="0" w:line="360" w:lineRule="auto"/>
        <w:ind w:firstLine="720"/>
        <w:rPr>
          <w:rFonts w:ascii="Times New Roman" w:eastAsiaTheme="minorEastAsia" w:hAnsi="Times New Roman" w:cs="Times New Roman"/>
          <w:sz w:val="24"/>
          <w:szCs w:val="24"/>
        </w:rPr>
      </w:pPr>
    </w:p>
    <w:p w14:paraId="0CA29F59" w14:textId="77777777" w:rsidR="00547540" w:rsidRPr="00DC0701" w:rsidRDefault="00547540" w:rsidP="00547540">
      <w:pPr>
        <w:spacing w:after="0" w:line="360" w:lineRule="auto"/>
        <w:ind w:firstLine="720"/>
        <w:rPr>
          <w:rFonts w:ascii="Times New Roman" w:eastAsiaTheme="minorEastAsia" w:hAnsi="Times New Roman" w:cs="Times New Roman"/>
          <w:sz w:val="24"/>
          <w:szCs w:val="24"/>
        </w:rPr>
      </w:pPr>
    </w:p>
    <w:p w14:paraId="1DF29A07" w14:textId="04A6E718" w:rsidR="0037323C" w:rsidRPr="00DC0701" w:rsidRDefault="00245290" w:rsidP="002463AF">
      <w:pPr>
        <w:spacing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Combining the </w:t>
      </w:r>
      <w:r w:rsidR="00892F55" w:rsidRPr="00DC0701">
        <w:rPr>
          <w:rFonts w:ascii="Times New Roman" w:hAnsi="Times New Roman" w:cs="Times New Roman"/>
          <w:sz w:val="24"/>
          <w:szCs w:val="24"/>
        </w:rPr>
        <w:t>viscosity</w:t>
      </w:r>
      <w:r w:rsidRPr="00DC0701">
        <w:rPr>
          <w:rFonts w:ascii="Times New Roman" w:hAnsi="Times New Roman" w:cs="Times New Roman"/>
          <w:sz w:val="24"/>
          <w:szCs w:val="24"/>
          <w:vertAlign w:val="subscript"/>
        </w:rPr>
        <w:t xml:space="preserve"> </w:t>
      </w:r>
      <w:r w:rsidRPr="00DC0701">
        <w:rPr>
          <w:rFonts w:ascii="Times New Roman" w:hAnsi="Times New Roman" w:cs="Times New Roman"/>
          <w:sz w:val="24"/>
          <w:szCs w:val="24"/>
        </w:rPr>
        <w:t xml:space="preserve">values </w:t>
      </w:r>
      <w:r w:rsidR="00892F55" w:rsidRPr="00DC0701">
        <w:rPr>
          <w:rFonts w:ascii="Times New Roman" w:hAnsi="Times New Roman" w:cs="Times New Roman"/>
          <w:sz w:val="24"/>
          <w:szCs w:val="24"/>
        </w:rPr>
        <w:t xml:space="preserve">found </w:t>
      </w:r>
      <w:r w:rsidRPr="00DC0701">
        <w:rPr>
          <w:rFonts w:ascii="Times New Roman" w:hAnsi="Times New Roman" w:cs="Times New Roman"/>
          <w:sz w:val="24"/>
          <w:szCs w:val="24"/>
        </w:rPr>
        <w:t xml:space="preserve">from </w:t>
      </w:r>
      <w:r w:rsidR="00892F55" w:rsidRPr="00DC0701">
        <w:rPr>
          <w:rFonts w:ascii="Times New Roman" w:hAnsi="Times New Roman" w:cs="Times New Roman"/>
          <w:sz w:val="24"/>
          <w:szCs w:val="24"/>
        </w:rPr>
        <w:t xml:space="preserve">both </w:t>
      </w:r>
      <w:r w:rsidRPr="00DC0701">
        <w:rPr>
          <w:rFonts w:ascii="Times New Roman" w:hAnsi="Times New Roman" w:cs="Times New Roman"/>
          <w:sz w:val="24"/>
          <w:szCs w:val="24"/>
        </w:rPr>
        <w:t xml:space="preserve">viscometry and rheology, a curve of </w:t>
      </w:r>
      <w:r w:rsidR="00892F55" w:rsidRPr="00DC0701">
        <w:rPr>
          <w:rFonts w:ascii="Times New Roman" w:hAnsi="Times New Roman" w:cs="Times New Roman"/>
          <w:sz w:val="24"/>
          <w:szCs w:val="24"/>
        </w:rPr>
        <w:t>viscosity</w:t>
      </w:r>
      <w:r w:rsidRPr="00DC0701">
        <w:rPr>
          <w:rFonts w:ascii="Times New Roman" w:hAnsi="Times New Roman" w:cs="Times New Roman"/>
          <w:sz w:val="24"/>
          <w:szCs w:val="24"/>
        </w:rPr>
        <w:t xml:space="preserve"> versus concentration can be plotted. When concentrati</w:t>
      </w:r>
      <w:r w:rsidR="004722E7" w:rsidRPr="00DC0701">
        <w:rPr>
          <w:rFonts w:ascii="Times New Roman" w:hAnsi="Times New Roman" w:cs="Times New Roman"/>
          <w:sz w:val="24"/>
          <w:szCs w:val="24"/>
        </w:rPr>
        <w:t>on of a polymer solution is extrapolat</w:t>
      </w:r>
      <w:r w:rsidRPr="00DC0701">
        <w:rPr>
          <w:rFonts w:ascii="Times New Roman" w:hAnsi="Times New Roman" w:cs="Times New Roman"/>
          <w:sz w:val="24"/>
          <w:szCs w:val="24"/>
        </w:rPr>
        <w:t xml:space="preserve">ed to zero from this calibration curve, intrinsic viscosity [η], can be found. This value is useful because it allows for the calculation of the polymer mass using the Mark-Houwink equation for </w:t>
      </w:r>
      <w:r w:rsidR="008E07C3" w:rsidRPr="00DC0701">
        <w:rPr>
          <w:rFonts w:ascii="Times New Roman" w:hAnsi="Times New Roman" w:cs="Times New Roman"/>
          <w:sz w:val="24"/>
          <w:szCs w:val="24"/>
        </w:rPr>
        <w:t>an aqueous alginate solution</w:t>
      </w:r>
      <w:r w:rsidR="00F6262D">
        <w:rPr>
          <w:rFonts w:ascii="Times New Roman" w:hAnsi="Times New Roman" w:cs="Times New Roman"/>
          <w:sz w:val="24"/>
          <w:szCs w:val="24"/>
          <w:vertAlign w:val="superscript"/>
        </w:rPr>
        <w:t>117</w:t>
      </w:r>
      <w:r w:rsidRPr="00DC0701">
        <w:rPr>
          <w:rFonts w:ascii="Times New Roman" w:hAnsi="Times New Roman" w:cs="Times New Roman"/>
          <w:sz w:val="24"/>
          <w:szCs w:val="24"/>
        </w:rPr>
        <w:t>:</w:t>
      </w:r>
    </w:p>
    <w:p w14:paraId="447A11E4" w14:textId="4FC214D2" w:rsidR="0037323C" w:rsidRPr="00DC0701" w:rsidRDefault="0060104F" w:rsidP="002463AF">
      <w:pPr>
        <w:spacing w:line="360" w:lineRule="auto"/>
        <w:ind w:firstLine="720"/>
        <w:jc w:val="right"/>
        <w:rPr>
          <w:rFonts w:ascii="Times New Roman" w:hAnsi="Times New Roman" w:cs="Times New Roman"/>
          <w:sz w:val="24"/>
          <w:szCs w:val="24"/>
        </w:rPr>
      </w:pPr>
      <m:oMath>
        <m:r>
          <w:rPr>
            <w:rFonts w:ascii="Cambria Math" w:hAnsi="Cambria Math" w:cs="Times New Roman"/>
            <w:sz w:val="24"/>
            <w:szCs w:val="24"/>
          </w:rPr>
          <m:t xml:space="preserve"> [η]=0.035</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0.66</m:t>
            </m:r>
          </m:sup>
        </m:sSup>
      </m:oMath>
      <w:r w:rsidR="00245290"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t>(3</w:t>
      </w:r>
      <w:r w:rsidR="00674DD2" w:rsidRPr="00DC0701">
        <w:rPr>
          <w:rFonts w:ascii="Times New Roman" w:hAnsi="Times New Roman" w:cs="Times New Roman"/>
          <w:sz w:val="24"/>
          <w:szCs w:val="24"/>
        </w:rPr>
        <w:t>7</w:t>
      </w:r>
      <w:r w:rsidR="00245290" w:rsidRPr="00DC0701">
        <w:rPr>
          <w:rFonts w:ascii="Times New Roman" w:hAnsi="Times New Roman" w:cs="Times New Roman"/>
          <w:sz w:val="24"/>
          <w:szCs w:val="24"/>
        </w:rPr>
        <w:t>)</w:t>
      </w:r>
    </w:p>
    <w:p w14:paraId="4FF08552" w14:textId="15179CBE" w:rsidR="0037323C" w:rsidRPr="00DC0701" w:rsidRDefault="00245290" w:rsidP="004A7916">
      <w:pPr>
        <w:spacing w:line="360" w:lineRule="auto"/>
        <w:rPr>
          <w:rFonts w:ascii="Times New Roman" w:hAnsi="Times New Roman" w:cs="Times New Roman"/>
          <w:sz w:val="24"/>
          <w:szCs w:val="24"/>
        </w:rPr>
      </w:pPr>
      <w:r w:rsidRPr="00DC0701">
        <w:rPr>
          <w:rFonts w:ascii="Times New Roman" w:hAnsi="Times New Roman" w:cs="Times New Roman"/>
          <w:sz w:val="24"/>
          <w:szCs w:val="24"/>
        </w:rPr>
        <w:t xml:space="preserve">where the value </w:t>
      </w:r>
      <w:r w:rsidR="004722E7" w:rsidRPr="00DC0701">
        <w:rPr>
          <w:rFonts w:ascii="Times New Roman" w:hAnsi="Times New Roman" w:cs="Times New Roman"/>
          <w:sz w:val="24"/>
          <w:szCs w:val="24"/>
        </w:rPr>
        <w:t xml:space="preserve">0.66 in this equation </w:t>
      </w:r>
      <w:r w:rsidRPr="00DC0701">
        <w:rPr>
          <w:rFonts w:ascii="Times New Roman" w:hAnsi="Times New Roman" w:cs="Times New Roman"/>
          <w:sz w:val="24"/>
          <w:szCs w:val="24"/>
        </w:rPr>
        <w:t>is specific</w:t>
      </w:r>
      <w:r w:rsidR="0050407C" w:rsidRPr="00DC0701">
        <w:rPr>
          <w:rFonts w:ascii="Times New Roman" w:hAnsi="Times New Roman" w:cs="Times New Roman"/>
          <w:sz w:val="24"/>
          <w:szCs w:val="24"/>
        </w:rPr>
        <w:t xml:space="preserve"> to the polymer-</w:t>
      </w:r>
      <w:r w:rsidRPr="00DC0701">
        <w:rPr>
          <w:rFonts w:ascii="Times New Roman" w:hAnsi="Times New Roman" w:cs="Times New Roman"/>
          <w:sz w:val="24"/>
          <w:szCs w:val="24"/>
        </w:rPr>
        <w:t>solvent pair and temperature. The radius of gyration, R</w:t>
      </w:r>
      <w:r w:rsidRPr="00DC0701">
        <w:rPr>
          <w:rFonts w:ascii="Times New Roman" w:hAnsi="Times New Roman" w:cs="Times New Roman"/>
          <w:sz w:val="24"/>
          <w:szCs w:val="24"/>
          <w:vertAlign w:val="subscript"/>
        </w:rPr>
        <w:t>g</w:t>
      </w:r>
      <w:r w:rsidRPr="00DC0701">
        <w:rPr>
          <w:rFonts w:ascii="Times New Roman" w:hAnsi="Times New Roman" w:cs="Times New Roman"/>
          <w:sz w:val="24"/>
          <w:szCs w:val="24"/>
        </w:rPr>
        <w:t>, for our alginate polymer was foun</w:t>
      </w:r>
      <w:r w:rsidR="004B7CE9" w:rsidRPr="00DC0701">
        <w:rPr>
          <w:rFonts w:ascii="Times New Roman" w:hAnsi="Times New Roman" w:cs="Times New Roman"/>
          <w:sz w:val="24"/>
          <w:szCs w:val="24"/>
        </w:rPr>
        <w:t>d using the Fox Flory equation</w:t>
      </w:r>
      <w:r w:rsidR="004B7CE9" w:rsidRPr="00DC0701">
        <w:rPr>
          <w:rFonts w:ascii="Times New Roman" w:hAnsi="Times New Roman" w:cs="Times New Roman"/>
          <w:sz w:val="24"/>
          <w:szCs w:val="24"/>
          <w:vertAlign w:val="superscript"/>
        </w:rPr>
        <w:t>11</w:t>
      </w:r>
      <w:r w:rsidR="00F6262D">
        <w:rPr>
          <w:rFonts w:ascii="Times New Roman" w:hAnsi="Times New Roman" w:cs="Times New Roman"/>
          <w:sz w:val="24"/>
          <w:szCs w:val="24"/>
          <w:vertAlign w:val="superscript"/>
        </w:rPr>
        <w:t>2</w:t>
      </w:r>
      <w:r w:rsidRPr="00DC0701">
        <w:rPr>
          <w:rFonts w:ascii="Times New Roman" w:hAnsi="Times New Roman" w:cs="Times New Roman"/>
          <w:sz w:val="24"/>
          <w:szCs w:val="24"/>
        </w:rPr>
        <w:t xml:space="preserve">: </w:t>
      </w:r>
    </w:p>
    <w:p w14:paraId="31494A30" w14:textId="6153AF80" w:rsidR="0037323C" w:rsidRPr="00DC0701" w:rsidRDefault="00C1592A" w:rsidP="004A7916">
      <w:pPr>
        <w:spacing w:line="360" w:lineRule="auto"/>
        <w:ind w:firstLine="720"/>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g</m:t>
            </m:r>
          </m:sub>
        </m:sSub>
        <m:r>
          <w:rPr>
            <w:rFonts w:ascii="Cambria Math" w:hAnsi="Cambria Math" w:cs="Times New Roman"/>
            <w:sz w:val="24"/>
            <w:szCs w:val="24"/>
          </w:rPr>
          <m:t>=</m:t>
        </m:r>
        <m:rad>
          <m:radPr>
            <m:ctrlPr>
              <w:rPr>
                <w:rFonts w:ascii="Cambria Math" w:hAnsi="Cambria Math" w:cs="Times New Roman"/>
                <w:i/>
                <w:sz w:val="24"/>
                <w:szCs w:val="24"/>
              </w:rPr>
            </m:ctrlPr>
          </m:radPr>
          <m:deg>
            <m:r>
              <w:rPr>
                <w:rFonts w:ascii="Cambria Math" w:hAnsi="Cambria Math" w:cs="Times New Roman"/>
                <w:sz w:val="24"/>
                <w:szCs w:val="24"/>
              </w:rPr>
              <m:t>3</m:t>
            </m:r>
          </m:deg>
          <m:e>
            <m:d>
              <m:dPr>
                <m:begChr m:val="["/>
                <m:endChr m:val="]"/>
                <m:ctrlPr>
                  <w:rPr>
                    <w:rFonts w:ascii="Cambria Math" w:hAnsi="Cambria Math" w:cs="Times New Roman"/>
                    <w:i/>
                    <w:sz w:val="24"/>
                    <w:szCs w:val="24"/>
                  </w:rPr>
                </m:ctrlPr>
              </m:dPr>
              <m:e>
                <m:r>
                  <w:rPr>
                    <w:rFonts w:ascii="Cambria Math" w:hAnsi="Cambria Math" w:cs="Times New Roman"/>
                    <w:sz w:val="24"/>
                    <w:szCs w:val="24"/>
                  </w:rPr>
                  <m:t>η</m:t>
                </m:r>
              </m:e>
            </m:d>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w</m:t>
                    </m:r>
                  </m:sub>
                </m:sSub>
              </m:num>
              <m:den>
                <m:r>
                  <m:rPr>
                    <m:sty m:val="p"/>
                  </m:rPr>
                  <w:rPr>
                    <w:rFonts w:ascii="Cambria Math" w:hAnsi="Cambria Math" w:cs="Times New Roman"/>
                    <w:sz w:val="24"/>
                    <w:szCs w:val="24"/>
                  </w:rPr>
                  <m:t>ϕ</m:t>
                </m:r>
              </m:den>
            </m:f>
          </m:e>
        </m:rad>
      </m:oMath>
      <w:r w:rsidR="00245290"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r>
      <w:r w:rsidR="00245290" w:rsidRPr="00DC0701">
        <w:rPr>
          <w:rFonts w:ascii="Times New Roman" w:hAnsi="Times New Roman" w:cs="Times New Roman"/>
          <w:sz w:val="24"/>
          <w:szCs w:val="24"/>
        </w:rPr>
        <w:tab/>
        <w:t>(3</w:t>
      </w:r>
      <w:r w:rsidR="00674DD2" w:rsidRPr="00DC0701">
        <w:rPr>
          <w:rFonts w:ascii="Times New Roman" w:hAnsi="Times New Roman" w:cs="Times New Roman"/>
          <w:sz w:val="24"/>
          <w:szCs w:val="24"/>
        </w:rPr>
        <w:t>8</w:t>
      </w:r>
      <w:r w:rsidR="00245290" w:rsidRPr="00DC0701">
        <w:rPr>
          <w:rFonts w:ascii="Times New Roman" w:hAnsi="Times New Roman" w:cs="Times New Roman"/>
          <w:sz w:val="24"/>
          <w:szCs w:val="24"/>
        </w:rPr>
        <w:t>)</w:t>
      </w:r>
    </w:p>
    <w:p w14:paraId="0101784F" w14:textId="4E844D4D" w:rsidR="00245290" w:rsidRPr="00DC0701" w:rsidRDefault="0037323C" w:rsidP="004A7916">
      <w:pPr>
        <w:spacing w:line="360" w:lineRule="auto"/>
        <w:rPr>
          <w:rFonts w:ascii="Times New Roman" w:hAnsi="Times New Roman" w:cs="Times New Roman"/>
          <w:sz w:val="24"/>
          <w:szCs w:val="24"/>
        </w:rPr>
      </w:pPr>
      <w:r w:rsidRPr="00DC0701">
        <w:rPr>
          <w:rFonts w:ascii="Times New Roman" w:hAnsi="Times New Roman" w:cs="Times New Roman"/>
          <w:sz w:val="24"/>
          <w:szCs w:val="24"/>
        </w:rPr>
        <w:t>w</w:t>
      </w:r>
      <w:r w:rsidR="00245290" w:rsidRPr="00DC0701">
        <w:rPr>
          <w:rFonts w:ascii="Times New Roman" w:hAnsi="Times New Roman" w:cs="Times New Roman"/>
          <w:sz w:val="24"/>
          <w:szCs w:val="24"/>
        </w:rPr>
        <w:t>here</w:t>
      </w:r>
      <m:oMath>
        <m:d>
          <m:dPr>
            <m:begChr m:val="["/>
            <m:endChr m:val="]"/>
            <m:ctrlPr>
              <w:rPr>
                <w:rFonts w:ascii="Cambria Math" w:hAnsi="Cambria Math" w:cs="Times New Roman"/>
                <w:i/>
                <w:sz w:val="24"/>
                <w:szCs w:val="24"/>
              </w:rPr>
            </m:ctrlPr>
          </m:dPr>
          <m:e>
            <m:r>
              <w:rPr>
                <w:rFonts w:ascii="Cambria Math" w:hAnsi="Cambria Math" w:cs="Times New Roman"/>
                <w:sz w:val="24"/>
                <w:szCs w:val="24"/>
              </w:rPr>
              <m:t>η</m:t>
            </m:r>
          </m:e>
        </m:d>
      </m:oMath>
      <w:r w:rsidR="00245290" w:rsidRPr="00DC0701">
        <w:rPr>
          <w:rFonts w:ascii="Times New Roman" w:hAnsi="Times New Roman" w:cs="Times New Roman"/>
          <w:sz w:val="24"/>
          <w:szCs w:val="24"/>
        </w:rPr>
        <w:t xml:space="preserve"> is the intrinsic viscosity, </w:t>
      </w:r>
      <m:oMath>
        <m:r>
          <m:rPr>
            <m:sty m:val="p"/>
          </m:rPr>
          <w:rPr>
            <w:rFonts w:ascii="Cambria Math" w:hAnsi="Cambria Math" w:cs="Times New Roman"/>
            <w:sz w:val="24"/>
            <w:szCs w:val="24"/>
          </w:rPr>
          <m:t>ϕ</m:t>
        </m:r>
      </m:oMath>
      <w:r w:rsidR="00245290" w:rsidRPr="00DC0701">
        <w:rPr>
          <w:rFonts w:ascii="Times New Roman" w:hAnsi="Times New Roman" w:cs="Times New Roman"/>
          <w:sz w:val="24"/>
          <w:szCs w:val="24"/>
        </w:rPr>
        <w:t xml:space="preserve"> the Fox Flory constant, and M</w:t>
      </w:r>
      <w:r w:rsidR="00245290" w:rsidRPr="00DC0701">
        <w:rPr>
          <w:rFonts w:ascii="Times New Roman" w:hAnsi="Times New Roman" w:cs="Times New Roman"/>
          <w:sz w:val="24"/>
          <w:szCs w:val="24"/>
          <w:vertAlign w:val="subscript"/>
        </w:rPr>
        <w:t>w</w:t>
      </w:r>
      <w:r w:rsidR="00245290" w:rsidRPr="00DC0701">
        <w:rPr>
          <w:rFonts w:ascii="Times New Roman" w:hAnsi="Times New Roman" w:cs="Times New Roman"/>
          <w:sz w:val="24"/>
          <w:szCs w:val="24"/>
        </w:rPr>
        <w:t xml:space="preserve"> the polymer molecular weight.</w:t>
      </w:r>
    </w:p>
    <w:p w14:paraId="015DF153" w14:textId="1C0B4D5E" w:rsidR="00245290" w:rsidRPr="00DC0701" w:rsidRDefault="00245290" w:rsidP="005C7799">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Viscometry and Rheology Experimentals.</w:t>
      </w:r>
      <w:r w:rsidRPr="00DC0701">
        <w:rPr>
          <w:rFonts w:ascii="Times New Roman" w:hAnsi="Times New Roman" w:cs="Times New Roman"/>
          <w:sz w:val="24"/>
          <w:szCs w:val="24"/>
        </w:rPr>
        <w:t xml:space="preserve"> The viscosity</w:t>
      </w:r>
      <w:r w:rsidR="005C7799" w:rsidRPr="00DC0701">
        <w:rPr>
          <w:rFonts w:ascii="Times New Roman" w:hAnsi="Times New Roman" w:cs="Times New Roman"/>
          <w:sz w:val="24"/>
          <w:szCs w:val="24"/>
        </w:rPr>
        <w:t xml:space="preserve"> of several alginate solutions with different weight percentages</w:t>
      </w:r>
      <w:r w:rsidR="00892F55" w:rsidRPr="00DC0701">
        <w:rPr>
          <w:rFonts w:ascii="Times New Roman" w:hAnsi="Times New Roman" w:cs="Times New Roman"/>
          <w:sz w:val="24"/>
          <w:szCs w:val="24"/>
        </w:rPr>
        <w:t xml:space="preserve"> were determined</w:t>
      </w:r>
      <w:r w:rsidR="005C7799"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Viscometry was used to measure </w:t>
      </w:r>
      <w:r w:rsidR="00892F55" w:rsidRPr="00DC0701">
        <w:rPr>
          <w:rFonts w:ascii="Times New Roman" w:hAnsi="Times New Roman" w:cs="Times New Roman"/>
          <w:sz w:val="24"/>
          <w:szCs w:val="24"/>
        </w:rPr>
        <w:t>the dilute solutions, and rheology was used to measure the concentrated</w:t>
      </w:r>
      <w:r w:rsidRPr="00DC0701">
        <w:rPr>
          <w:rFonts w:ascii="Times New Roman" w:hAnsi="Times New Roman" w:cs="Times New Roman"/>
          <w:sz w:val="24"/>
          <w:szCs w:val="24"/>
        </w:rPr>
        <w:t xml:space="preserve"> 1</w:t>
      </w:r>
      <w:r w:rsidR="005C7799" w:rsidRPr="00DC0701">
        <w:rPr>
          <w:rFonts w:ascii="Times New Roman" w:hAnsi="Times New Roman" w:cs="Times New Roman"/>
          <w:sz w:val="24"/>
          <w:szCs w:val="24"/>
        </w:rPr>
        <w:t xml:space="preserve"> </w:t>
      </w:r>
      <w:r w:rsidRPr="00DC0701">
        <w:rPr>
          <w:rFonts w:ascii="Times New Roman" w:hAnsi="Times New Roman" w:cs="Times New Roman"/>
          <w:sz w:val="24"/>
          <w:szCs w:val="24"/>
        </w:rPr>
        <w:t>wt% solution</w:t>
      </w:r>
      <w:r w:rsidR="00892F55" w:rsidRPr="00DC0701">
        <w:rPr>
          <w:rFonts w:ascii="Times New Roman" w:hAnsi="Times New Roman" w:cs="Times New Roman"/>
          <w:sz w:val="24"/>
          <w:szCs w:val="24"/>
        </w:rPr>
        <w:t>. For the dilute solutions,</w:t>
      </w:r>
      <w:r w:rsidRPr="00DC0701">
        <w:rPr>
          <w:rFonts w:ascii="Times New Roman" w:hAnsi="Times New Roman" w:cs="Times New Roman"/>
          <w:sz w:val="24"/>
          <w:szCs w:val="24"/>
        </w:rPr>
        <w:t xml:space="preserve"> a Cannon-Ubbelohde Dilution Viscometer, model B941</w:t>
      </w:r>
      <w:r w:rsidR="00892F55" w:rsidRPr="00DC0701">
        <w:rPr>
          <w:rFonts w:ascii="Times New Roman" w:hAnsi="Times New Roman" w:cs="Times New Roman"/>
          <w:sz w:val="24"/>
          <w:szCs w:val="24"/>
        </w:rPr>
        <w:t>, was used</w:t>
      </w:r>
      <w:r w:rsidRPr="00DC0701">
        <w:rPr>
          <w:rFonts w:ascii="Times New Roman" w:hAnsi="Times New Roman" w:cs="Times New Roman"/>
          <w:sz w:val="24"/>
          <w:szCs w:val="24"/>
        </w:rPr>
        <w:t xml:space="preserve"> at 18˚C</w:t>
      </w:r>
      <w:r w:rsidR="00892F55" w:rsidRPr="00DC0701">
        <w:rPr>
          <w:rFonts w:ascii="Times New Roman" w:hAnsi="Times New Roman" w:cs="Times New Roman"/>
          <w:sz w:val="24"/>
          <w:szCs w:val="24"/>
        </w:rPr>
        <w:t xml:space="preserve"> for characterization</w:t>
      </w:r>
      <w:r w:rsidRPr="00DC0701">
        <w:rPr>
          <w:rFonts w:ascii="Times New Roman" w:hAnsi="Times New Roman" w:cs="Times New Roman"/>
          <w:sz w:val="24"/>
          <w:szCs w:val="24"/>
        </w:rPr>
        <w:t xml:space="preserve">. </w:t>
      </w:r>
      <w:r w:rsidR="005C7799" w:rsidRPr="00DC0701">
        <w:rPr>
          <w:rFonts w:ascii="Times New Roman" w:hAnsi="Times New Roman" w:cs="Times New Roman"/>
          <w:sz w:val="24"/>
          <w:szCs w:val="24"/>
        </w:rPr>
        <w:t xml:space="preserve">To calculate viscosity of the alginate solutions, the flow time of the alginate solution was compared to that of pure water. </w:t>
      </w:r>
      <w:r w:rsidRPr="00DC0701">
        <w:rPr>
          <w:rFonts w:ascii="Times New Roman" w:hAnsi="Times New Roman" w:cs="Times New Roman"/>
          <w:sz w:val="24"/>
          <w:szCs w:val="24"/>
        </w:rPr>
        <w:t xml:space="preserve">Creep shear measurements were performed on an AR2000ex rheometer for the </w:t>
      </w:r>
      <w:r w:rsidR="00892F55" w:rsidRPr="00DC0701">
        <w:rPr>
          <w:rFonts w:ascii="Times New Roman" w:hAnsi="Times New Roman" w:cs="Times New Roman"/>
          <w:sz w:val="24"/>
          <w:szCs w:val="24"/>
        </w:rPr>
        <w:t xml:space="preserve">concentrated </w:t>
      </w:r>
      <w:r w:rsidRPr="00DC0701">
        <w:rPr>
          <w:rFonts w:ascii="Times New Roman" w:hAnsi="Times New Roman" w:cs="Times New Roman"/>
          <w:sz w:val="24"/>
          <w:szCs w:val="24"/>
        </w:rPr>
        <w:t>1</w:t>
      </w:r>
      <w:r w:rsidR="005C7799"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wt% alginate solution under the stress of 10 Pa at 18˚C. To ensure accuracy of the measurements, a cone plate with a diameter of 60 mm, cone angle of 2˚, and truncation length of 49 μm were selected for use. </w:t>
      </w:r>
    </w:p>
    <w:p w14:paraId="353E0A7A" w14:textId="77777777" w:rsidR="0037323C" w:rsidRPr="00DC0701" w:rsidRDefault="0037323C" w:rsidP="0037323C">
      <w:pPr>
        <w:spacing w:after="0" w:line="360" w:lineRule="auto"/>
        <w:ind w:firstLine="720"/>
        <w:rPr>
          <w:rFonts w:ascii="Times New Roman" w:hAnsi="Times New Roman" w:cs="Times New Roman"/>
          <w:sz w:val="24"/>
          <w:szCs w:val="24"/>
        </w:rPr>
      </w:pPr>
    </w:p>
    <w:p w14:paraId="449BD050" w14:textId="77777777" w:rsidR="00696CB9" w:rsidRPr="00DC0701" w:rsidRDefault="00696CB9">
      <w:pPr>
        <w:rPr>
          <w:rFonts w:ascii="Times New Roman" w:hAnsi="Times New Roman" w:cs="Times New Roman"/>
          <w:sz w:val="24"/>
          <w:szCs w:val="24"/>
        </w:rPr>
      </w:pPr>
      <w:r w:rsidRPr="00DC0701">
        <w:rPr>
          <w:rFonts w:ascii="Times New Roman" w:hAnsi="Times New Roman" w:cs="Times New Roman"/>
          <w:sz w:val="24"/>
          <w:szCs w:val="24"/>
        </w:rPr>
        <w:br w:type="page"/>
      </w:r>
    </w:p>
    <w:p w14:paraId="0BFFA7D4" w14:textId="37B20CA4" w:rsidR="00245290" w:rsidRPr="00DC0701" w:rsidRDefault="00245290" w:rsidP="0037323C">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CHAPTER 3: RESULTS</w:t>
      </w:r>
    </w:p>
    <w:p w14:paraId="1256F9F4" w14:textId="77777777" w:rsidR="0037323C" w:rsidRPr="00DC0701" w:rsidRDefault="0037323C" w:rsidP="00367398">
      <w:pPr>
        <w:spacing w:after="0" w:line="360" w:lineRule="auto"/>
        <w:ind w:firstLine="720"/>
        <w:rPr>
          <w:rFonts w:ascii="Times New Roman" w:hAnsi="Times New Roman" w:cs="Times New Roman"/>
          <w:sz w:val="24"/>
          <w:szCs w:val="24"/>
        </w:rPr>
      </w:pPr>
    </w:p>
    <w:p w14:paraId="0DE0EF40" w14:textId="77777777" w:rsidR="008F2306" w:rsidRPr="00DC0701" w:rsidRDefault="008F2306" w:rsidP="0037323C">
      <w:pPr>
        <w:spacing w:after="0" w:line="360" w:lineRule="auto"/>
        <w:rPr>
          <w:rFonts w:ascii="Times New Roman" w:hAnsi="Times New Roman" w:cs="Times New Roman"/>
          <w:sz w:val="24"/>
          <w:szCs w:val="24"/>
        </w:rPr>
      </w:pPr>
    </w:p>
    <w:p w14:paraId="69D6215B" w14:textId="3DBB5C42" w:rsidR="00245290" w:rsidRPr="00DC0701" w:rsidRDefault="00053CBE"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3-</w:t>
      </w:r>
      <w:r w:rsidR="00245290" w:rsidRPr="00DC0701">
        <w:rPr>
          <w:rFonts w:ascii="Times New Roman" w:hAnsi="Times New Roman" w:cs="Times New Roman"/>
          <w:sz w:val="24"/>
          <w:szCs w:val="24"/>
        </w:rPr>
        <w:t>1)</w:t>
      </w:r>
      <w:r w:rsidRPr="00DC0701">
        <w:rPr>
          <w:rFonts w:ascii="Times New Roman" w:hAnsi="Times New Roman" w:cs="Times New Roman"/>
          <w:sz w:val="24"/>
          <w:szCs w:val="24"/>
        </w:rPr>
        <w:t>.</w:t>
      </w:r>
      <w:r w:rsidR="00245290" w:rsidRPr="00DC0701">
        <w:rPr>
          <w:rFonts w:ascii="Times New Roman" w:hAnsi="Times New Roman" w:cs="Times New Roman"/>
          <w:sz w:val="24"/>
          <w:szCs w:val="24"/>
        </w:rPr>
        <w:t xml:space="preserve"> Enzymatic Induced Gelation.</w:t>
      </w:r>
    </w:p>
    <w:p w14:paraId="6C86BC17" w14:textId="77777777" w:rsidR="008F2306" w:rsidRPr="00DC0701" w:rsidRDefault="008F2306" w:rsidP="00D54F53">
      <w:pPr>
        <w:spacing w:after="0" w:line="360" w:lineRule="auto"/>
        <w:rPr>
          <w:rFonts w:ascii="Times New Roman" w:hAnsi="Times New Roman" w:cs="Times New Roman"/>
          <w:sz w:val="24"/>
          <w:szCs w:val="24"/>
        </w:rPr>
      </w:pPr>
    </w:p>
    <w:p w14:paraId="54950FD4" w14:textId="4E9B7A9B" w:rsidR="00B02F77" w:rsidRPr="00DC0701" w:rsidRDefault="00053CBE" w:rsidP="00B02F77">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3-1-</w:t>
      </w:r>
      <w:r w:rsidR="00B02F77" w:rsidRPr="00DC0701">
        <w:rPr>
          <w:rFonts w:ascii="Times New Roman" w:hAnsi="Times New Roman" w:cs="Times New Roman"/>
          <w:noProof/>
          <w:sz w:val="24"/>
          <w:szCs w:val="24"/>
        </w:rPr>
        <w:t>1). Enzyme Kinetics</w:t>
      </w:r>
    </w:p>
    <w:p w14:paraId="18B6612A" w14:textId="77777777" w:rsidR="00EA129E" w:rsidRPr="00DC0701" w:rsidRDefault="00EA129E" w:rsidP="00B02F77">
      <w:pPr>
        <w:spacing w:after="0" w:line="360" w:lineRule="auto"/>
        <w:rPr>
          <w:rFonts w:ascii="Times New Roman" w:hAnsi="Times New Roman" w:cs="Times New Roman"/>
          <w:noProof/>
          <w:sz w:val="24"/>
          <w:szCs w:val="24"/>
        </w:rPr>
      </w:pPr>
    </w:p>
    <w:p w14:paraId="6EBC7869" w14:textId="582311C4" w:rsidR="007A2F08" w:rsidRPr="00DC0701" w:rsidRDefault="004C1074" w:rsidP="007A2F08">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b/>
          <w:noProof/>
          <w:sz w:val="24"/>
          <w:szCs w:val="24"/>
        </w:rPr>
        <w:t xml:space="preserve">Iron </w:t>
      </w:r>
      <w:r w:rsidR="007820E7" w:rsidRPr="00DC0701">
        <w:rPr>
          <w:rFonts w:ascii="Times New Roman" w:hAnsi="Times New Roman" w:cs="Times New Roman"/>
          <w:b/>
          <w:noProof/>
          <w:sz w:val="24"/>
          <w:szCs w:val="24"/>
        </w:rPr>
        <w:t>(III) Formation in Buffer.</w:t>
      </w:r>
      <w:r w:rsidR="00E052BC" w:rsidRPr="00DC0701">
        <w:rPr>
          <w:rFonts w:ascii="Times New Roman" w:hAnsi="Times New Roman" w:cs="Times New Roman"/>
          <w:b/>
          <w:noProof/>
          <w:sz w:val="24"/>
          <w:szCs w:val="24"/>
        </w:rPr>
        <w:t xml:space="preserve"> </w:t>
      </w:r>
      <w:r w:rsidR="007820E7" w:rsidRPr="00DC0701">
        <w:rPr>
          <w:rFonts w:ascii="Times New Roman" w:hAnsi="Times New Roman" w:cs="Times New Roman"/>
          <w:noProof/>
          <w:sz w:val="24"/>
          <w:szCs w:val="24"/>
        </w:rPr>
        <w:t>The kinetics of iron (II) oxidation in buffered solutions was</w:t>
      </w:r>
      <w:r w:rsidR="00F71318" w:rsidRPr="00DC0701">
        <w:rPr>
          <w:rFonts w:ascii="Times New Roman" w:hAnsi="Times New Roman" w:cs="Times New Roman"/>
          <w:noProof/>
          <w:sz w:val="24"/>
          <w:szCs w:val="24"/>
        </w:rPr>
        <w:t xml:space="preserve"> </w:t>
      </w:r>
      <w:r w:rsidR="007820E7" w:rsidRPr="00DC0701">
        <w:rPr>
          <w:rFonts w:ascii="Times New Roman" w:hAnsi="Times New Roman" w:cs="Times New Roman"/>
          <w:noProof/>
          <w:sz w:val="24"/>
          <w:szCs w:val="24"/>
        </w:rPr>
        <w:t>studied</w:t>
      </w:r>
      <w:r w:rsidR="00F71318" w:rsidRPr="00DC0701">
        <w:rPr>
          <w:rFonts w:ascii="Times New Roman" w:hAnsi="Times New Roman" w:cs="Times New Roman"/>
          <w:noProof/>
          <w:sz w:val="24"/>
          <w:szCs w:val="24"/>
        </w:rPr>
        <w:t xml:space="preserve"> using UV-Vis</w:t>
      </w:r>
      <w:r w:rsidR="007820E7" w:rsidRPr="00DC0701">
        <w:rPr>
          <w:rFonts w:ascii="Times New Roman" w:hAnsi="Times New Roman" w:cs="Times New Roman"/>
          <w:noProof/>
          <w:sz w:val="24"/>
          <w:szCs w:val="24"/>
        </w:rPr>
        <w:t xml:space="preserve">. </w:t>
      </w:r>
      <w:r w:rsidR="00F71318" w:rsidRPr="00DC0701">
        <w:rPr>
          <w:rFonts w:ascii="Times New Roman" w:hAnsi="Times New Roman" w:cs="Times New Roman"/>
          <w:noProof/>
          <w:sz w:val="24"/>
          <w:szCs w:val="24"/>
        </w:rPr>
        <w:t>T</w:t>
      </w:r>
      <w:r w:rsidR="002D52F0" w:rsidRPr="00DC0701">
        <w:rPr>
          <w:rFonts w:ascii="Times New Roman" w:hAnsi="Times New Roman" w:cs="Times New Roman"/>
          <w:noProof/>
          <w:sz w:val="24"/>
          <w:szCs w:val="24"/>
        </w:rPr>
        <w:t>he a</w:t>
      </w:r>
      <w:r w:rsidR="007A2F08" w:rsidRPr="00DC0701">
        <w:rPr>
          <w:rFonts w:ascii="Times New Roman" w:hAnsi="Times New Roman" w:cs="Times New Roman"/>
          <w:noProof/>
          <w:sz w:val="24"/>
          <w:szCs w:val="24"/>
        </w:rPr>
        <w:t xml:space="preserve">bsorbance of </w:t>
      </w:r>
      <w:r w:rsidR="00F71318" w:rsidRPr="00DC0701">
        <w:rPr>
          <w:rFonts w:ascii="Times New Roman" w:hAnsi="Times New Roman" w:cs="Times New Roman"/>
          <w:noProof/>
          <w:sz w:val="24"/>
          <w:szCs w:val="24"/>
        </w:rPr>
        <w:t xml:space="preserve">enzyme containing </w:t>
      </w:r>
      <w:r w:rsidR="007A2F08" w:rsidRPr="00DC0701">
        <w:rPr>
          <w:rFonts w:ascii="Times New Roman" w:hAnsi="Times New Roman" w:cs="Times New Roman"/>
          <w:noProof/>
          <w:sz w:val="24"/>
          <w:szCs w:val="24"/>
        </w:rPr>
        <w:t xml:space="preserve">soultions was monitored at 400 nm for 20 min. The samples consisted of 50 mM sodium acetate buffer, 0.72 mM iron (II) sulfate, and different concentrations of laccase (0, 0.1, 0.5, and 1 U/ml). The iron (II) sulfate </w:t>
      </w:r>
      <w:r w:rsidR="002D52F0" w:rsidRPr="00DC0701">
        <w:rPr>
          <w:rFonts w:ascii="Times New Roman" w:hAnsi="Times New Roman" w:cs="Times New Roman"/>
          <w:noProof/>
          <w:sz w:val="24"/>
          <w:szCs w:val="24"/>
        </w:rPr>
        <w:t>was</w:t>
      </w:r>
      <w:r w:rsidR="007A2F08" w:rsidRPr="00DC0701">
        <w:rPr>
          <w:rFonts w:ascii="Times New Roman" w:hAnsi="Times New Roman" w:cs="Times New Roman"/>
          <w:noProof/>
          <w:sz w:val="24"/>
          <w:szCs w:val="24"/>
        </w:rPr>
        <w:t xml:space="preserve"> added to the solution just before measurements of the iron (III) acetate complex began. A pH of 6 was mantained throughout the experiment</w:t>
      </w:r>
      <w:r w:rsidR="00F71318" w:rsidRPr="00DC0701">
        <w:rPr>
          <w:rFonts w:ascii="Times New Roman" w:hAnsi="Times New Roman" w:cs="Times New Roman"/>
          <w:noProof/>
          <w:sz w:val="24"/>
          <w:szCs w:val="24"/>
        </w:rPr>
        <w:t xml:space="preserve"> </w:t>
      </w:r>
      <w:r w:rsidR="00371398" w:rsidRPr="00DC0701">
        <w:rPr>
          <w:rFonts w:ascii="Times New Roman" w:hAnsi="Times New Roman" w:cs="Times New Roman"/>
          <w:noProof/>
          <w:sz w:val="24"/>
          <w:szCs w:val="24"/>
        </w:rPr>
        <w:t xml:space="preserve">in order </w:t>
      </w:r>
      <w:r w:rsidR="00F71318" w:rsidRPr="00DC0701">
        <w:rPr>
          <w:rFonts w:ascii="Times New Roman" w:hAnsi="Times New Roman" w:cs="Times New Roman"/>
          <w:noProof/>
          <w:sz w:val="24"/>
          <w:szCs w:val="24"/>
        </w:rPr>
        <w:t xml:space="preserve">to </w:t>
      </w:r>
      <w:r w:rsidR="00371398" w:rsidRPr="00DC0701">
        <w:rPr>
          <w:rFonts w:ascii="Times New Roman" w:hAnsi="Times New Roman" w:cs="Times New Roman"/>
          <w:noProof/>
          <w:sz w:val="24"/>
          <w:szCs w:val="24"/>
        </w:rPr>
        <w:t xml:space="preserve">optimize </w:t>
      </w:r>
      <w:r w:rsidR="00F71318" w:rsidRPr="00DC0701">
        <w:rPr>
          <w:rFonts w:ascii="Times New Roman" w:hAnsi="Times New Roman" w:cs="Times New Roman"/>
          <w:noProof/>
          <w:sz w:val="24"/>
          <w:szCs w:val="24"/>
        </w:rPr>
        <w:t xml:space="preserve">enzyme </w:t>
      </w:r>
      <w:r w:rsidR="00371398" w:rsidRPr="00DC0701">
        <w:rPr>
          <w:rFonts w:ascii="Times New Roman" w:hAnsi="Times New Roman" w:cs="Times New Roman"/>
          <w:noProof/>
          <w:sz w:val="24"/>
          <w:szCs w:val="24"/>
        </w:rPr>
        <w:t>activity and prevent iron precipitation</w:t>
      </w:r>
      <w:r w:rsidR="007A2F08" w:rsidRPr="00DC0701">
        <w:rPr>
          <w:rFonts w:ascii="Times New Roman" w:hAnsi="Times New Roman" w:cs="Times New Roman"/>
          <w:noProof/>
          <w:sz w:val="24"/>
          <w:szCs w:val="24"/>
        </w:rPr>
        <w:t>. Afterwards, an identical experiment was run except that all solutions were made in D</w:t>
      </w:r>
      <w:r w:rsidR="007A2F08" w:rsidRPr="00DC0701">
        <w:rPr>
          <w:rFonts w:ascii="Times New Roman" w:hAnsi="Times New Roman" w:cs="Times New Roman"/>
          <w:noProof/>
          <w:sz w:val="24"/>
          <w:szCs w:val="24"/>
          <w:vertAlign w:val="subscript"/>
        </w:rPr>
        <w:t>2</w:t>
      </w:r>
      <w:r w:rsidR="007A2F08" w:rsidRPr="00DC0701">
        <w:rPr>
          <w:rFonts w:ascii="Times New Roman" w:hAnsi="Times New Roman" w:cs="Times New Roman"/>
          <w:noProof/>
          <w:sz w:val="24"/>
          <w:szCs w:val="24"/>
        </w:rPr>
        <w:t>O so that the kinetics could be compared to the samples in H</w:t>
      </w:r>
      <w:r w:rsidR="007A2F08" w:rsidRPr="00DC0701">
        <w:rPr>
          <w:rFonts w:ascii="Times New Roman" w:hAnsi="Times New Roman" w:cs="Times New Roman"/>
          <w:noProof/>
          <w:sz w:val="24"/>
          <w:szCs w:val="24"/>
          <w:vertAlign w:val="subscript"/>
        </w:rPr>
        <w:t>2</w:t>
      </w:r>
      <w:r w:rsidR="007A2F08" w:rsidRPr="00DC0701">
        <w:rPr>
          <w:rFonts w:ascii="Times New Roman" w:hAnsi="Times New Roman" w:cs="Times New Roman"/>
          <w:noProof/>
          <w:sz w:val="24"/>
          <w:szCs w:val="24"/>
        </w:rPr>
        <w:t>O to complement the analysis of later collected neutron scattering data.</w:t>
      </w:r>
    </w:p>
    <w:p w14:paraId="18BC695A" w14:textId="77777777" w:rsidR="003D4F74" w:rsidRPr="00DC0701" w:rsidRDefault="003D4F74" w:rsidP="007A2F08">
      <w:pPr>
        <w:spacing w:after="0" w:line="360" w:lineRule="auto"/>
        <w:ind w:firstLine="720"/>
        <w:rPr>
          <w:rFonts w:ascii="Times New Roman" w:hAnsi="Times New Roman" w:cs="Times New Roman"/>
          <w:noProof/>
          <w:sz w:val="24"/>
          <w:szCs w:val="24"/>
        </w:rPr>
      </w:pPr>
    </w:p>
    <w:p w14:paraId="330EE312" w14:textId="6A7CE2A8" w:rsidR="00245290" w:rsidRPr="00DC0701" w:rsidRDefault="002D52F0"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Results.</w:t>
      </w:r>
      <w:r w:rsidRPr="00DC0701">
        <w:rPr>
          <w:rFonts w:ascii="Times New Roman" w:hAnsi="Times New Roman" w:cs="Times New Roman"/>
          <w:sz w:val="24"/>
          <w:szCs w:val="24"/>
        </w:rPr>
        <w:t xml:space="preserve"> In buffered acetate solution made with water, our results show a</w:t>
      </w:r>
      <w:r w:rsidR="00245290" w:rsidRPr="00DC0701">
        <w:rPr>
          <w:rFonts w:ascii="Times New Roman" w:hAnsi="Times New Roman" w:cs="Times New Roman"/>
          <w:sz w:val="24"/>
          <w:szCs w:val="24"/>
        </w:rPr>
        <w:t xml:space="preserve"> plateau in iron conversion rates after 10 minutes with a solution of 1 U/ml laccase, after 20 minutes with 0.5 U/ml laccase, and no plateau with 0.1</w:t>
      </w:r>
      <w:r w:rsidR="009F142B"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U/ml laccase within the 20 minute window. Such variances demonstrate t</w:t>
      </w:r>
      <w:r w:rsidR="00EE4F5F" w:rsidRPr="00DC0701">
        <w:rPr>
          <w:rFonts w:ascii="Times New Roman" w:hAnsi="Times New Roman" w:cs="Times New Roman"/>
          <w:sz w:val="24"/>
          <w:szCs w:val="24"/>
        </w:rPr>
        <w:t>hat the speed of the reaction depends</w:t>
      </w:r>
      <w:r w:rsidR="00245290" w:rsidRPr="00DC0701">
        <w:rPr>
          <w:rFonts w:ascii="Times New Roman" w:hAnsi="Times New Roman" w:cs="Times New Roman"/>
          <w:sz w:val="24"/>
          <w:szCs w:val="24"/>
        </w:rPr>
        <w:t xml:space="preserve"> on the amount of laccase at the represented concentrations (Figure 3-</w:t>
      </w:r>
      <w:r w:rsidR="000B5A33" w:rsidRPr="00DC0701">
        <w:rPr>
          <w:rFonts w:ascii="Times New Roman" w:hAnsi="Times New Roman" w:cs="Times New Roman"/>
          <w:sz w:val="24"/>
          <w:szCs w:val="24"/>
        </w:rPr>
        <w:t>1</w:t>
      </w:r>
      <w:r w:rsidR="00245290" w:rsidRPr="00DC0701">
        <w:rPr>
          <w:rFonts w:ascii="Times New Roman" w:hAnsi="Times New Roman" w:cs="Times New Roman"/>
          <w:sz w:val="24"/>
          <w:szCs w:val="24"/>
        </w:rPr>
        <w:t>).</w:t>
      </w:r>
    </w:p>
    <w:p w14:paraId="5D29ED7F" w14:textId="0D2B15C3" w:rsidR="00245290" w:rsidRPr="00DC0701" w:rsidRDefault="004C1074" w:rsidP="004C453B">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The results from an identical experiment </w:t>
      </w:r>
      <w:r w:rsidR="00245290" w:rsidRPr="00DC0701">
        <w:rPr>
          <w:rFonts w:ascii="Times New Roman" w:hAnsi="Times New Roman" w:cs="Times New Roman"/>
          <w:sz w:val="24"/>
          <w:szCs w:val="24"/>
        </w:rPr>
        <w:t>performed in D</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 xml:space="preserve">O </w:t>
      </w:r>
      <w:r w:rsidRPr="00DC0701">
        <w:rPr>
          <w:rFonts w:ascii="Times New Roman" w:hAnsi="Times New Roman" w:cs="Times New Roman"/>
          <w:sz w:val="24"/>
          <w:szCs w:val="24"/>
        </w:rPr>
        <w:t>are also shown in Figure 3-</w:t>
      </w:r>
      <w:r w:rsidR="000B5A33" w:rsidRPr="00DC0701">
        <w:rPr>
          <w:rFonts w:ascii="Times New Roman" w:hAnsi="Times New Roman" w:cs="Times New Roman"/>
          <w:sz w:val="24"/>
          <w:szCs w:val="24"/>
        </w:rPr>
        <w:t>1</w:t>
      </w:r>
      <w:r w:rsidRPr="00DC0701">
        <w:rPr>
          <w:rFonts w:ascii="Times New Roman" w:hAnsi="Times New Roman" w:cs="Times New Roman"/>
          <w:sz w:val="24"/>
          <w:szCs w:val="24"/>
        </w:rPr>
        <w:t>. It can be seen</w:t>
      </w:r>
      <w:r w:rsidR="00245290" w:rsidRPr="00DC0701">
        <w:rPr>
          <w:rFonts w:ascii="Times New Roman" w:hAnsi="Times New Roman" w:cs="Times New Roman"/>
          <w:sz w:val="24"/>
          <w:szCs w:val="24"/>
        </w:rPr>
        <w:t xml:space="preserve"> that enzyme activity in D</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 xml:space="preserve">O is </w:t>
      </w:r>
      <w:r w:rsidR="00EB4D5A" w:rsidRPr="00DC0701">
        <w:rPr>
          <w:rFonts w:ascii="Times New Roman" w:hAnsi="Times New Roman" w:cs="Times New Roman"/>
          <w:sz w:val="24"/>
          <w:szCs w:val="24"/>
        </w:rPr>
        <w:t>reduced</w:t>
      </w:r>
      <w:r w:rsidR="00245290" w:rsidRPr="00DC0701">
        <w:rPr>
          <w:rFonts w:ascii="Times New Roman" w:hAnsi="Times New Roman" w:cs="Times New Roman"/>
          <w:sz w:val="24"/>
          <w:szCs w:val="24"/>
        </w:rPr>
        <w:t>, however, overall the system produces more iron (III) acetate</w:t>
      </w:r>
      <w:r w:rsidR="00EB4D5A" w:rsidRPr="00DC0701">
        <w:rPr>
          <w:rFonts w:ascii="Times New Roman" w:hAnsi="Times New Roman" w:cs="Times New Roman"/>
          <w:sz w:val="24"/>
          <w:szCs w:val="24"/>
        </w:rPr>
        <w:t xml:space="preserve">. </w:t>
      </w:r>
      <w:r w:rsidR="000A31A7" w:rsidRPr="00DC0701">
        <w:rPr>
          <w:rFonts w:ascii="Times New Roman" w:hAnsi="Times New Roman" w:cs="Times New Roman"/>
          <w:sz w:val="24"/>
          <w:szCs w:val="24"/>
        </w:rPr>
        <w:t>This means that the enzymatic reaction in D</w:t>
      </w:r>
      <w:r w:rsidR="000A31A7" w:rsidRPr="00DC0701">
        <w:rPr>
          <w:rFonts w:ascii="Times New Roman" w:hAnsi="Times New Roman" w:cs="Times New Roman"/>
          <w:sz w:val="24"/>
          <w:szCs w:val="24"/>
          <w:vertAlign w:val="subscript"/>
        </w:rPr>
        <w:t>2</w:t>
      </w:r>
      <w:r w:rsidR="000A31A7" w:rsidRPr="00DC0701">
        <w:rPr>
          <w:rFonts w:ascii="Times New Roman" w:hAnsi="Times New Roman" w:cs="Times New Roman"/>
          <w:sz w:val="24"/>
          <w:szCs w:val="24"/>
        </w:rPr>
        <w:t xml:space="preserve">O takes longer to saturate so that it reaches a much greater absorption maximum. </w:t>
      </w:r>
      <w:r w:rsidR="00245290" w:rsidRPr="00DC0701">
        <w:rPr>
          <w:rFonts w:ascii="Times New Roman" w:hAnsi="Times New Roman" w:cs="Times New Roman"/>
          <w:sz w:val="24"/>
          <w:szCs w:val="24"/>
        </w:rPr>
        <w:t xml:space="preserve">It was also observed that oxidation of iron by ambient oxygen in solution (black lines </w:t>
      </w:r>
      <w:r w:rsidR="007E06A6" w:rsidRPr="00DC0701">
        <w:rPr>
          <w:rFonts w:ascii="Times New Roman" w:hAnsi="Times New Roman" w:cs="Times New Roman"/>
          <w:sz w:val="24"/>
          <w:szCs w:val="24"/>
        </w:rPr>
        <w:t>F</w:t>
      </w:r>
      <w:r w:rsidR="00245290" w:rsidRPr="00DC0701">
        <w:rPr>
          <w:rFonts w:ascii="Times New Roman" w:hAnsi="Times New Roman" w:cs="Times New Roman"/>
          <w:sz w:val="24"/>
          <w:szCs w:val="24"/>
        </w:rPr>
        <w:t>igure (3-</w:t>
      </w:r>
      <w:r w:rsidR="000B5A33" w:rsidRPr="00DC0701">
        <w:rPr>
          <w:rFonts w:ascii="Times New Roman" w:hAnsi="Times New Roman" w:cs="Times New Roman"/>
          <w:sz w:val="24"/>
          <w:szCs w:val="24"/>
        </w:rPr>
        <w:t>1</w:t>
      </w:r>
      <w:r w:rsidR="00245290" w:rsidRPr="00DC0701">
        <w:rPr>
          <w:rFonts w:ascii="Times New Roman" w:hAnsi="Times New Roman" w:cs="Times New Roman"/>
          <w:sz w:val="24"/>
          <w:szCs w:val="24"/>
        </w:rPr>
        <w:t>)) was reduced in the D</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O environment.</w:t>
      </w:r>
      <w:r w:rsidRPr="00DC0701">
        <w:rPr>
          <w:rFonts w:ascii="Times New Roman" w:hAnsi="Times New Roman" w:cs="Times New Roman"/>
          <w:sz w:val="24"/>
          <w:szCs w:val="24"/>
        </w:rPr>
        <w:t xml:space="preserve"> These results were used to help elucidate data collected later by neutron scattering experiments.</w:t>
      </w:r>
    </w:p>
    <w:p w14:paraId="541CC70C" w14:textId="77777777" w:rsidR="00367398" w:rsidRPr="00DC0701" w:rsidRDefault="00367398" w:rsidP="004C453B">
      <w:pPr>
        <w:spacing w:after="0" w:line="360" w:lineRule="auto"/>
        <w:ind w:firstLine="720"/>
        <w:rPr>
          <w:rFonts w:ascii="Times New Roman" w:hAnsi="Times New Roman" w:cs="Times New Roman"/>
          <w:sz w:val="24"/>
          <w:szCs w:val="24"/>
        </w:rPr>
      </w:pPr>
    </w:p>
    <w:p w14:paraId="503BF36C" w14:textId="78ED85AD" w:rsidR="00367398" w:rsidRPr="00DC0701" w:rsidRDefault="00367398" w:rsidP="00367398">
      <w:pPr>
        <w:spacing w:after="0" w:line="360" w:lineRule="auto"/>
        <w:ind w:firstLine="720"/>
        <w:rPr>
          <w:rFonts w:ascii="Times New Roman" w:hAnsi="Times New Roman" w:cs="Times New Roman"/>
          <w:b/>
          <w:noProof/>
          <w:sz w:val="24"/>
          <w:szCs w:val="24"/>
        </w:rPr>
      </w:pPr>
      <w:r w:rsidRPr="00DC0701">
        <w:rPr>
          <w:rFonts w:ascii="Times New Roman" w:hAnsi="Times New Roman" w:cs="Times New Roman"/>
          <w:b/>
          <w:noProof/>
          <w:sz w:val="24"/>
          <w:szCs w:val="24"/>
        </w:rPr>
        <w:t xml:space="preserve">Iron (II) Dissapearance. </w:t>
      </w:r>
      <w:r w:rsidRPr="00DC0701">
        <w:rPr>
          <w:rFonts w:ascii="Times New Roman" w:hAnsi="Times New Roman" w:cs="Times New Roman"/>
          <w:noProof/>
          <w:sz w:val="24"/>
          <w:szCs w:val="24"/>
        </w:rPr>
        <w:t>To further confirm iron conversion, a second experiment was run where the consumption of iron (II) instead of production of iron (III) was measured. 1,10-</w:t>
      </w:r>
      <w:r w:rsidRPr="00DC0701">
        <w:rPr>
          <w:rFonts w:ascii="Times New Roman" w:hAnsi="Times New Roman" w:cs="Times New Roman"/>
          <w:noProof/>
          <w:sz w:val="24"/>
          <w:szCs w:val="24"/>
        </w:rPr>
        <w:lastRenderedPageBreak/>
        <w:t>phenanthroline is known to bind to iron (II) to form a complex that absorbs at 508 nm. A stock solution consisting of 50 mM acetate buffer, 0.72 mM iron (II)sulfate, and 0.5 U/ml laccase was assembled. Approximately every 2 minutes a 100 μl aliquot of solution was drawn and mixed 100 μl of (0.167 mM) 1,10-phenanthroline in 1.8 ml of water. A second sample with no laccase was run parallel to the first as a control. Resulting iron (II) concetrations were calculated using the Beer-Lambert law and the molar extinction coefficient of ε</w:t>
      </w:r>
      <w:r w:rsidRPr="00DC0701">
        <w:rPr>
          <w:rFonts w:ascii="Times New Roman" w:hAnsi="Times New Roman" w:cs="Times New Roman"/>
          <w:sz w:val="24"/>
          <w:szCs w:val="24"/>
          <w:vertAlign w:val="subscript"/>
        </w:rPr>
        <w:t>512</w:t>
      </w:r>
      <w:r w:rsidRPr="00DC0701">
        <w:rPr>
          <w:rFonts w:ascii="Times New Roman" w:hAnsi="Times New Roman" w:cs="Times New Roman"/>
          <w:sz w:val="24"/>
          <w:szCs w:val="24"/>
        </w:rPr>
        <w:t xml:space="preserve"> = 11.1 mM</w:t>
      </w:r>
      <w:r w:rsidRPr="00DC0701">
        <w:rPr>
          <w:rFonts w:ascii="Times New Roman" w:eastAsia="AdvOT8608a8d1+22" w:hAnsi="Times New Roman" w:cs="Times New Roman"/>
          <w:sz w:val="24"/>
          <w:szCs w:val="24"/>
          <w:vertAlign w:val="superscript"/>
        </w:rPr>
        <w:t>−</w:t>
      </w:r>
      <w:r w:rsidRPr="00DC0701">
        <w:rPr>
          <w:rFonts w:ascii="Times New Roman" w:hAnsi="Times New Roman" w:cs="Times New Roman"/>
          <w:sz w:val="24"/>
          <w:szCs w:val="24"/>
          <w:vertAlign w:val="superscript"/>
        </w:rPr>
        <w:t>1</w:t>
      </w:r>
      <w:r w:rsidRPr="00DC0701">
        <w:rPr>
          <w:rFonts w:ascii="Times New Roman" w:hAnsi="Times New Roman" w:cs="Times New Roman"/>
          <w:sz w:val="24"/>
          <w:szCs w:val="24"/>
        </w:rPr>
        <w:t xml:space="preserve"> cm</w:t>
      </w:r>
      <w:r w:rsidRPr="00DC0701">
        <w:rPr>
          <w:rFonts w:ascii="Times New Roman" w:eastAsia="AdvOT8608a8d1+22" w:hAnsi="Times New Roman" w:cs="Times New Roman"/>
          <w:sz w:val="24"/>
          <w:szCs w:val="24"/>
          <w:vertAlign w:val="superscript"/>
        </w:rPr>
        <w:t>−</w:t>
      </w:r>
      <w:r w:rsidRPr="00DC0701">
        <w:rPr>
          <w:rFonts w:ascii="Times New Roman" w:hAnsi="Times New Roman" w:cs="Times New Roman"/>
          <w:sz w:val="24"/>
          <w:szCs w:val="24"/>
          <w:vertAlign w:val="superscript"/>
        </w:rPr>
        <w:t>1</w:t>
      </w:r>
      <w:r w:rsidR="004B7CE9" w:rsidRPr="00DC0701">
        <w:rPr>
          <w:rFonts w:ascii="Times New Roman" w:hAnsi="Times New Roman" w:cs="Times New Roman"/>
          <w:sz w:val="24"/>
          <w:szCs w:val="24"/>
        </w:rPr>
        <w:t>.</w:t>
      </w:r>
      <w:r w:rsidR="004B7CE9" w:rsidRPr="00DC0701">
        <w:rPr>
          <w:rFonts w:ascii="Times New Roman" w:hAnsi="Times New Roman" w:cs="Times New Roman"/>
          <w:sz w:val="24"/>
          <w:szCs w:val="24"/>
          <w:vertAlign w:val="superscript"/>
        </w:rPr>
        <w:t>11</w:t>
      </w:r>
      <w:r w:rsidR="00F6262D">
        <w:rPr>
          <w:rFonts w:ascii="Times New Roman" w:hAnsi="Times New Roman" w:cs="Times New Roman"/>
          <w:sz w:val="24"/>
          <w:szCs w:val="24"/>
          <w:vertAlign w:val="superscript"/>
        </w:rPr>
        <w:t>8</w:t>
      </w:r>
    </w:p>
    <w:p w14:paraId="6F0CE848" w14:textId="77777777" w:rsidR="00367398" w:rsidRPr="00DC0701" w:rsidRDefault="00367398" w:rsidP="00367398">
      <w:pPr>
        <w:spacing w:after="0" w:line="360" w:lineRule="auto"/>
        <w:ind w:firstLine="720"/>
        <w:rPr>
          <w:rFonts w:ascii="Times New Roman" w:hAnsi="Times New Roman" w:cs="Times New Roman"/>
          <w:b/>
          <w:sz w:val="24"/>
          <w:szCs w:val="24"/>
        </w:rPr>
      </w:pPr>
    </w:p>
    <w:p w14:paraId="10B6CF50" w14:textId="377BDC14" w:rsidR="00367398" w:rsidRPr="00DC0701" w:rsidRDefault="00367398" w:rsidP="004C453B">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Results. </w:t>
      </w:r>
      <w:r w:rsidRPr="00DC0701">
        <w:rPr>
          <w:rFonts w:ascii="Times New Roman" w:hAnsi="Times New Roman" w:cs="Times New Roman"/>
          <w:sz w:val="24"/>
          <w:szCs w:val="24"/>
        </w:rPr>
        <w:t>It was found that disappearance of iron (II) during a reaction with 0.5 U/ml laccase was significant in comparison to the control sample,</w:t>
      </w:r>
      <w:r w:rsidR="000B5A33" w:rsidRPr="00DC0701">
        <w:rPr>
          <w:rFonts w:ascii="Times New Roman" w:hAnsi="Times New Roman" w:cs="Times New Roman"/>
          <w:sz w:val="24"/>
          <w:szCs w:val="24"/>
        </w:rPr>
        <w:t xml:space="preserve"> (Figure 3-2</w:t>
      </w:r>
      <w:r w:rsidRPr="00DC0701">
        <w:rPr>
          <w:rFonts w:ascii="Times New Roman" w:hAnsi="Times New Roman" w:cs="Times New Roman"/>
          <w:sz w:val="24"/>
          <w:szCs w:val="24"/>
        </w:rPr>
        <w:t xml:space="preserve"> (A)) confirming enzymatic conversion. Therefore we can firmly claim that laccase catalyzes the conversion of iron (II) to iron (III) based on our UV-Vis studies.</w:t>
      </w:r>
    </w:p>
    <w:p w14:paraId="1B43F540" w14:textId="77777777" w:rsidR="00371398" w:rsidRPr="00DC0701" w:rsidRDefault="00371398" w:rsidP="004C453B">
      <w:pPr>
        <w:spacing w:after="0" w:line="360" w:lineRule="auto"/>
        <w:ind w:firstLine="720"/>
        <w:rPr>
          <w:rFonts w:ascii="Times New Roman" w:hAnsi="Times New Roman" w:cs="Times New Roman"/>
          <w:sz w:val="24"/>
          <w:szCs w:val="24"/>
        </w:rPr>
      </w:pPr>
    </w:p>
    <w:p w14:paraId="192445E2" w14:textId="77777777" w:rsidR="00371398" w:rsidRPr="00DC0701" w:rsidRDefault="00371398" w:rsidP="004C453B">
      <w:pPr>
        <w:spacing w:after="0" w:line="360" w:lineRule="auto"/>
        <w:ind w:firstLine="720"/>
        <w:rPr>
          <w:rFonts w:ascii="Times New Roman" w:hAnsi="Times New Roman" w:cs="Times New Roman"/>
          <w:sz w:val="24"/>
          <w:szCs w:val="24"/>
        </w:rPr>
      </w:pPr>
    </w:p>
    <w:p w14:paraId="2C8917AD" w14:textId="31F67CFA" w:rsidR="00245290" w:rsidRPr="00DC0701" w:rsidRDefault="00245290" w:rsidP="00AB3C27">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381F96FD" wp14:editId="2EF04340">
            <wp:extent cx="2876550" cy="2183226"/>
            <wp:effectExtent l="0" t="0" r="0" b="7620"/>
            <wp:docPr id="5145" name="Picture 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5" name="lacc d20 and h2o.jpg"/>
                    <pic:cNvPicPr/>
                  </pic:nvPicPr>
                  <pic:blipFill>
                    <a:blip r:embed="rId36">
                      <a:extLst>
                        <a:ext uri="{28A0092B-C50C-407E-A947-70E740481C1C}">
                          <a14:useLocalDpi xmlns:a14="http://schemas.microsoft.com/office/drawing/2010/main" val="0"/>
                        </a:ext>
                      </a:extLst>
                    </a:blip>
                    <a:stretch>
                      <a:fillRect/>
                    </a:stretch>
                  </pic:blipFill>
                  <pic:spPr>
                    <a:xfrm>
                      <a:off x="0" y="0"/>
                      <a:ext cx="2912076" cy="2210189"/>
                    </a:xfrm>
                    <a:prstGeom prst="rect">
                      <a:avLst/>
                    </a:prstGeom>
                  </pic:spPr>
                </pic:pic>
              </a:graphicData>
            </a:graphic>
          </wp:inline>
        </w:drawing>
      </w:r>
    </w:p>
    <w:p w14:paraId="225E08F6" w14:textId="2C6E4A27" w:rsidR="00245290" w:rsidRPr="00DC0701" w:rsidRDefault="00245290" w:rsidP="00AB3C27">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Figure (3-</w:t>
      </w:r>
      <w:r w:rsidR="000B5A33" w:rsidRPr="00DC0701">
        <w:rPr>
          <w:rFonts w:ascii="Times New Roman" w:hAnsi="Times New Roman" w:cs="Times New Roman"/>
          <w:noProof/>
          <w:sz w:val="24"/>
          <w:szCs w:val="24"/>
        </w:rPr>
        <w:t>1</w:t>
      </w:r>
      <w:r w:rsidRPr="00DC0701">
        <w:rPr>
          <w:rFonts w:ascii="Times New Roman" w:hAnsi="Times New Roman" w:cs="Times New Roman"/>
          <w:noProof/>
          <w:sz w:val="24"/>
          <w:szCs w:val="24"/>
        </w:rPr>
        <w:t>) Absorbance of iron (III) acetate complex at 400 nm, pH 6.0. Solid lines represent samples in D</w:t>
      </w:r>
      <w:r w:rsidRPr="00DC0701">
        <w:rPr>
          <w:rFonts w:ascii="Times New Roman" w:hAnsi="Times New Roman" w:cs="Times New Roman"/>
          <w:noProof/>
          <w:sz w:val="24"/>
          <w:szCs w:val="24"/>
          <w:vertAlign w:val="subscript"/>
        </w:rPr>
        <w:t>2</w:t>
      </w:r>
      <w:r w:rsidRPr="00DC0701">
        <w:rPr>
          <w:rFonts w:ascii="Times New Roman" w:hAnsi="Times New Roman" w:cs="Times New Roman"/>
          <w:noProof/>
          <w:sz w:val="24"/>
          <w:szCs w:val="24"/>
        </w:rPr>
        <w:t>O and dashed lines in H</w:t>
      </w:r>
      <w:r w:rsidRPr="00DC0701">
        <w:rPr>
          <w:rFonts w:ascii="Times New Roman" w:hAnsi="Times New Roman" w:cs="Times New Roman"/>
          <w:noProof/>
          <w:sz w:val="24"/>
          <w:szCs w:val="24"/>
          <w:vertAlign w:val="subscript"/>
        </w:rPr>
        <w:t>2</w:t>
      </w:r>
      <w:r w:rsidRPr="00DC0701">
        <w:rPr>
          <w:rFonts w:ascii="Times New Roman" w:hAnsi="Times New Roman" w:cs="Times New Roman"/>
          <w:noProof/>
          <w:sz w:val="24"/>
          <w:szCs w:val="24"/>
        </w:rPr>
        <w:t>O. Samples additionally contain laccase concentrations of 0 U/ml (black), 0.1 U/ml (green), 0.5 U/ml (red), and 1 U/ml (blue). The pink dotted line represents the max absorbance of 1</w:t>
      </w:r>
      <w:r w:rsidR="00EE4F5F" w:rsidRPr="00DC0701">
        <w:rPr>
          <w:rFonts w:ascii="Times New Roman" w:hAnsi="Times New Roman" w:cs="Times New Roman"/>
          <w:noProof/>
          <w:sz w:val="24"/>
          <w:szCs w:val="24"/>
        </w:rPr>
        <w:t xml:space="preserve"> </w:t>
      </w:r>
      <w:r w:rsidRPr="00DC0701">
        <w:rPr>
          <w:rFonts w:ascii="Times New Roman" w:hAnsi="Times New Roman" w:cs="Times New Roman"/>
          <w:noProof/>
          <w:sz w:val="24"/>
          <w:szCs w:val="24"/>
        </w:rPr>
        <w:t>U/ml laccase in D</w:t>
      </w:r>
      <w:r w:rsidRPr="00DC0701">
        <w:rPr>
          <w:rFonts w:ascii="Times New Roman" w:hAnsi="Times New Roman" w:cs="Times New Roman"/>
          <w:noProof/>
          <w:sz w:val="24"/>
          <w:szCs w:val="24"/>
          <w:vertAlign w:val="subscript"/>
        </w:rPr>
        <w:t>2</w:t>
      </w:r>
      <w:r w:rsidR="00513A0F" w:rsidRPr="00DC0701">
        <w:rPr>
          <w:rFonts w:ascii="Times New Roman" w:hAnsi="Times New Roman" w:cs="Times New Roman"/>
          <w:noProof/>
          <w:sz w:val="24"/>
          <w:szCs w:val="24"/>
        </w:rPr>
        <w:t>O at its plateau (occurs at a time not featured)</w:t>
      </w:r>
      <w:r w:rsidRPr="00DC0701">
        <w:rPr>
          <w:rFonts w:ascii="Times New Roman" w:hAnsi="Times New Roman" w:cs="Times New Roman"/>
          <w:noProof/>
          <w:sz w:val="24"/>
          <w:szCs w:val="24"/>
        </w:rPr>
        <w:t>.</w:t>
      </w:r>
    </w:p>
    <w:p w14:paraId="0C8A994A" w14:textId="77777777" w:rsidR="00245290" w:rsidRPr="00DC0701" w:rsidRDefault="00245290" w:rsidP="0037323C">
      <w:pPr>
        <w:spacing w:after="0" w:line="360" w:lineRule="auto"/>
        <w:ind w:firstLine="720"/>
        <w:rPr>
          <w:rFonts w:ascii="Times New Roman" w:hAnsi="Times New Roman" w:cs="Times New Roman"/>
          <w:noProof/>
          <w:sz w:val="24"/>
          <w:szCs w:val="24"/>
        </w:rPr>
      </w:pPr>
    </w:p>
    <w:p w14:paraId="402B4BB2" w14:textId="77777777" w:rsidR="002D52F0" w:rsidRDefault="002D52F0" w:rsidP="00E052BC">
      <w:pPr>
        <w:spacing w:after="0" w:line="360" w:lineRule="auto"/>
        <w:ind w:firstLine="720"/>
        <w:rPr>
          <w:rFonts w:ascii="Times New Roman" w:hAnsi="Times New Roman" w:cs="Times New Roman"/>
          <w:sz w:val="24"/>
          <w:szCs w:val="24"/>
        </w:rPr>
      </w:pPr>
    </w:p>
    <w:p w14:paraId="39AEF331" w14:textId="77777777" w:rsidR="003A4D79" w:rsidRPr="00DC0701" w:rsidRDefault="003A4D79" w:rsidP="00E052BC">
      <w:pPr>
        <w:spacing w:after="0" w:line="360" w:lineRule="auto"/>
        <w:ind w:firstLine="720"/>
        <w:rPr>
          <w:rFonts w:ascii="Times New Roman" w:hAnsi="Times New Roman" w:cs="Times New Roman"/>
          <w:sz w:val="24"/>
          <w:szCs w:val="24"/>
        </w:rPr>
      </w:pPr>
    </w:p>
    <w:p w14:paraId="4A3874BB" w14:textId="00B364FE" w:rsidR="00E052BC" w:rsidRPr="00DC0701" w:rsidRDefault="002D52F0" w:rsidP="00E052BC">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b/>
          <w:sz w:val="24"/>
          <w:szCs w:val="24"/>
        </w:rPr>
        <w:lastRenderedPageBreak/>
        <w:t xml:space="preserve">Oxygen Limitation. </w:t>
      </w:r>
      <w:r w:rsidR="00E052BC" w:rsidRPr="00DC0701">
        <w:rPr>
          <w:rFonts w:ascii="Times New Roman" w:hAnsi="Times New Roman" w:cs="Times New Roman"/>
          <w:sz w:val="24"/>
          <w:szCs w:val="24"/>
        </w:rPr>
        <w:t>To observe the effect that oxygen (an enzyme reactant) has on the kinetics of the reaction, a similar experiment was run under argon</w:t>
      </w:r>
      <w:r w:rsidR="000B5A33" w:rsidRPr="00DC0701">
        <w:rPr>
          <w:rFonts w:ascii="Times New Roman" w:hAnsi="Times New Roman" w:cs="Times New Roman"/>
          <w:sz w:val="24"/>
          <w:szCs w:val="24"/>
        </w:rPr>
        <w:t xml:space="preserve"> (Figure 3-2</w:t>
      </w:r>
      <w:r w:rsidR="00E052BC" w:rsidRPr="00DC0701">
        <w:rPr>
          <w:rFonts w:ascii="Times New Roman" w:hAnsi="Times New Roman" w:cs="Times New Roman"/>
          <w:sz w:val="24"/>
          <w:szCs w:val="24"/>
        </w:rPr>
        <w:t xml:space="preserve"> (B)). Two separate solutions containing </w:t>
      </w:r>
      <w:r w:rsidR="00E052BC" w:rsidRPr="00DC0701">
        <w:rPr>
          <w:rFonts w:ascii="Times New Roman" w:hAnsi="Times New Roman" w:cs="Times New Roman"/>
          <w:noProof/>
          <w:sz w:val="24"/>
          <w:szCs w:val="24"/>
        </w:rPr>
        <w:t xml:space="preserve">50 mM acetate buffer and 0.5 U/ml laccase and 0.72 mM iron in water were bubbled with argon gas for 20 minutes before combining and measuring kinetics. Midway during the reaction, the sample was mixed throughly to reincorporate oxygen into the solution and observe the change in kinetics. </w:t>
      </w:r>
    </w:p>
    <w:p w14:paraId="22E628E3" w14:textId="77777777" w:rsidR="00367398" w:rsidRPr="00DC0701" w:rsidRDefault="00367398" w:rsidP="00E052BC">
      <w:pPr>
        <w:spacing w:after="0" w:line="360" w:lineRule="auto"/>
        <w:ind w:firstLine="720"/>
        <w:rPr>
          <w:rFonts w:ascii="Times New Roman" w:hAnsi="Times New Roman" w:cs="Times New Roman"/>
          <w:noProof/>
          <w:sz w:val="24"/>
          <w:szCs w:val="24"/>
        </w:rPr>
      </w:pPr>
    </w:p>
    <w:p w14:paraId="5683D8FB" w14:textId="0ADA63E2" w:rsidR="00245290" w:rsidRPr="00DC0701" w:rsidRDefault="00484256" w:rsidP="00E052BC">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b/>
          <w:sz w:val="24"/>
          <w:szCs w:val="24"/>
        </w:rPr>
        <w:t xml:space="preserve">Results. </w:t>
      </w:r>
      <w:r w:rsidR="00245290" w:rsidRPr="00DC0701">
        <w:rPr>
          <w:rFonts w:ascii="Times New Roman" w:hAnsi="Times New Roman" w:cs="Times New Roman"/>
          <w:sz w:val="24"/>
          <w:szCs w:val="24"/>
        </w:rPr>
        <w:t xml:space="preserve">It was found that argon saturation significantly slowed enzyme activity and that it could be recovered with re-oxygenation. This assay shows that the enzyme reaction can be </w:t>
      </w:r>
      <w:r w:rsidR="00E024C8" w:rsidRPr="00DC0701">
        <w:rPr>
          <w:rFonts w:ascii="Times New Roman" w:hAnsi="Times New Roman" w:cs="Times New Roman"/>
          <w:sz w:val="24"/>
          <w:szCs w:val="24"/>
        </w:rPr>
        <w:t xml:space="preserve">easily </w:t>
      </w:r>
      <w:r w:rsidR="00245290" w:rsidRPr="00DC0701">
        <w:rPr>
          <w:rFonts w:ascii="Times New Roman" w:hAnsi="Times New Roman" w:cs="Times New Roman"/>
          <w:sz w:val="24"/>
          <w:szCs w:val="24"/>
        </w:rPr>
        <w:t xml:space="preserve">controlled by substrate (oxygen) availability. </w:t>
      </w:r>
      <w:r w:rsidR="00E024C8" w:rsidRPr="00DC0701">
        <w:rPr>
          <w:rFonts w:ascii="Times New Roman" w:hAnsi="Times New Roman" w:cs="Times New Roman"/>
          <w:sz w:val="24"/>
          <w:szCs w:val="24"/>
        </w:rPr>
        <w:t>Furthermore, it means that the production of iron (III) crosslinker in solution can be</w:t>
      </w:r>
      <w:r w:rsidR="00513A0F" w:rsidRPr="00DC0701">
        <w:rPr>
          <w:rFonts w:ascii="Times New Roman" w:hAnsi="Times New Roman" w:cs="Times New Roman"/>
          <w:sz w:val="24"/>
          <w:szCs w:val="24"/>
        </w:rPr>
        <w:t xml:space="preserve"> easily</w:t>
      </w:r>
      <w:r w:rsidR="00E024C8" w:rsidRPr="00DC0701">
        <w:rPr>
          <w:rFonts w:ascii="Times New Roman" w:hAnsi="Times New Roman" w:cs="Times New Roman"/>
          <w:sz w:val="24"/>
          <w:szCs w:val="24"/>
        </w:rPr>
        <w:t xml:space="preserve"> tuned via the enzyme reaction and thus affect the kinetics of nanogel particle growth.</w:t>
      </w:r>
      <w:r w:rsidRPr="00DC0701">
        <w:rPr>
          <w:rFonts w:ascii="Times New Roman" w:hAnsi="Times New Roman" w:cs="Times New Roman"/>
          <w:sz w:val="24"/>
          <w:szCs w:val="24"/>
        </w:rPr>
        <w:t xml:space="preserve"> </w:t>
      </w:r>
    </w:p>
    <w:p w14:paraId="1B27ED27" w14:textId="77777777" w:rsidR="00245290" w:rsidRPr="00DC0701" w:rsidRDefault="00245290" w:rsidP="00D54F53">
      <w:pPr>
        <w:spacing w:after="0" w:line="360" w:lineRule="auto"/>
        <w:rPr>
          <w:rFonts w:ascii="Times New Roman" w:hAnsi="Times New Roman" w:cs="Times New Roman"/>
          <w:sz w:val="24"/>
          <w:szCs w:val="24"/>
        </w:rPr>
      </w:pPr>
    </w:p>
    <w:p w14:paraId="4CE17E73" w14:textId="77777777" w:rsidR="000A09A8" w:rsidRPr="00DC0701" w:rsidRDefault="000A09A8" w:rsidP="00D54F53">
      <w:pPr>
        <w:spacing w:after="0" w:line="360" w:lineRule="auto"/>
        <w:rPr>
          <w:rFonts w:ascii="Times New Roman" w:hAnsi="Times New Roman" w:cs="Times New Roman"/>
          <w:sz w:val="24"/>
          <w:szCs w:val="24"/>
        </w:rPr>
      </w:pPr>
    </w:p>
    <w:p w14:paraId="52404F51" w14:textId="19D1AC0D" w:rsidR="00245290" w:rsidRPr="00DC0701" w:rsidRDefault="000A09A8" w:rsidP="00D54F53">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1BC237DB" wp14:editId="57C8C95B">
            <wp:extent cx="5217795" cy="1790513"/>
            <wp:effectExtent l="0" t="0" r="190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ron conversion.jpg"/>
                    <pic:cNvPicPr/>
                  </pic:nvPicPr>
                  <pic:blipFill rotWithShape="1">
                    <a:blip r:embed="rId37">
                      <a:extLst>
                        <a:ext uri="{28A0092B-C50C-407E-A947-70E740481C1C}">
                          <a14:useLocalDpi xmlns:a14="http://schemas.microsoft.com/office/drawing/2010/main" val="0"/>
                        </a:ext>
                      </a:extLst>
                    </a:blip>
                    <a:srcRect t="6457" b="6827"/>
                    <a:stretch/>
                  </pic:blipFill>
                  <pic:spPr bwMode="auto">
                    <a:xfrm>
                      <a:off x="0" y="0"/>
                      <a:ext cx="5242275" cy="1798913"/>
                    </a:xfrm>
                    <a:prstGeom prst="rect">
                      <a:avLst/>
                    </a:prstGeom>
                    <a:ln>
                      <a:noFill/>
                    </a:ln>
                    <a:extLst>
                      <a:ext uri="{53640926-AAD7-44D8-BBD7-CCE9431645EC}">
                        <a14:shadowObscured xmlns:a14="http://schemas.microsoft.com/office/drawing/2010/main"/>
                      </a:ext>
                    </a:extLst>
                  </pic:spPr>
                </pic:pic>
              </a:graphicData>
            </a:graphic>
          </wp:inline>
        </w:drawing>
      </w:r>
    </w:p>
    <w:p w14:paraId="0DE369E8" w14:textId="1F3CD24C" w:rsidR="00F775A0" w:rsidRPr="00DC0701" w:rsidRDefault="00245290" w:rsidP="0037323C">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sz w:val="24"/>
          <w:szCs w:val="24"/>
        </w:rPr>
        <w:t>F</w:t>
      </w:r>
      <w:r w:rsidR="000A09A8" w:rsidRPr="00DC0701">
        <w:rPr>
          <w:rFonts w:ascii="Times New Roman" w:hAnsi="Times New Roman" w:cs="Times New Roman"/>
          <w:sz w:val="24"/>
          <w:szCs w:val="24"/>
        </w:rPr>
        <w:t>igure (3-</w:t>
      </w:r>
      <w:r w:rsidR="000B5A33" w:rsidRPr="00DC0701">
        <w:rPr>
          <w:rFonts w:ascii="Times New Roman" w:hAnsi="Times New Roman" w:cs="Times New Roman"/>
          <w:sz w:val="24"/>
          <w:szCs w:val="24"/>
        </w:rPr>
        <w:t>2</w:t>
      </w:r>
      <w:r w:rsidR="000A09A8" w:rsidRPr="00DC0701">
        <w:rPr>
          <w:rFonts w:ascii="Times New Roman" w:hAnsi="Times New Roman" w:cs="Times New Roman"/>
          <w:sz w:val="24"/>
          <w:szCs w:val="24"/>
        </w:rPr>
        <w:t>). Graph (A)</w:t>
      </w:r>
      <w:r w:rsidRPr="00DC0701">
        <w:rPr>
          <w:rFonts w:ascii="Times New Roman" w:hAnsi="Times New Roman" w:cs="Times New Roman"/>
          <w:sz w:val="24"/>
          <w:szCs w:val="24"/>
        </w:rPr>
        <w:t xml:space="preserve"> shows </w:t>
      </w:r>
      <w:r w:rsidR="000A09A8" w:rsidRPr="00DC0701">
        <w:rPr>
          <w:rFonts w:ascii="Times New Roman" w:hAnsi="Times New Roman" w:cs="Times New Roman"/>
          <w:sz w:val="24"/>
          <w:szCs w:val="24"/>
        </w:rPr>
        <w:t xml:space="preserve">the </w:t>
      </w:r>
      <w:r w:rsidRPr="00DC0701">
        <w:rPr>
          <w:rFonts w:ascii="Times New Roman" w:hAnsi="Times New Roman" w:cs="Times New Roman"/>
          <w:sz w:val="24"/>
          <w:szCs w:val="24"/>
        </w:rPr>
        <w:t>concentration of iron (II) calculated from the absorbance of the iron (II) 1-10 phenanthroline complex at 508 nm. The black line is a control with 0.72 mM iron (II) sulfate in 50</w:t>
      </w:r>
      <w:r w:rsidR="00CF5E93" w:rsidRPr="00DC0701">
        <w:rPr>
          <w:rFonts w:ascii="Times New Roman" w:hAnsi="Times New Roman" w:cs="Times New Roman"/>
          <w:sz w:val="24"/>
          <w:szCs w:val="24"/>
        </w:rPr>
        <w:t xml:space="preserve"> </w:t>
      </w:r>
      <w:r w:rsidRPr="00DC0701">
        <w:rPr>
          <w:rFonts w:ascii="Times New Roman" w:hAnsi="Times New Roman" w:cs="Times New Roman"/>
          <w:sz w:val="24"/>
          <w:szCs w:val="24"/>
        </w:rPr>
        <w:t>mM acetate buffer and the red line sample additionally 0.5 U/ml laccase</w:t>
      </w:r>
      <w:r w:rsidRPr="00DC0701">
        <w:rPr>
          <w:rFonts w:ascii="Times New Roman" w:hAnsi="Times New Roman" w:cs="Times New Roman"/>
          <w:noProof/>
          <w:sz w:val="24"/>
          <w:szCs w:val="24"/>
        </w:rPr>
        <w:t>. Graph (B) shows a sample containing  0.72 mM iron sulfate and 0.5 U/ml laccase in 50 mM acetate buffer, pH 6 under argon (dark red line) and ambient atmosphere (red line). The arrow indicates the point at which the mixture was stirred</w:t>
      </w:r>
      <w:r w:rsidR="000A09A8" w:rsidRPr="00DC0701">
        <w:rPr>
          <w:rFonts w:ascii="Times New Roman" w:hAnsi="Times New Roman" w:cs="Times New Roman"/>
          <w:noProof/>
          <w:sz w:val="24"/>
          <w:szCs w:val="24"/>
        </w:rPr>
        <w:t xml:space="preserve"> to oxygenate the solution</w:t>
      </w:r>
      <w:r w:rsidRPr="00DC0701">
        <w:rPr>
          <w:rFonts w:ascii="Times New Roman" w:hAnsi="Times New Roman" w:cs="Times New Roman"/>
          <w:noProof/>
          <w:sz w:val="24"/>
          <w:szCs w:val="24"/>
        </w:rPr>
        <w:t xml:space="preserve">. The black line is a control with the same components, but no laccase. </w:t>
      </w:r>
    </w:p>
    <w:p w14:paraId="77370AB9" w14:textId="77777777" w:rsidR="00AB29AB" w:rsidRPr="00DC0701" w:rsidRDefault="00AB29AB" w:rsidP="001F17A6">
      <w:pPr>
        <w:tabs>
          <w:tab w:val="left" w:pos="7110"/>
        </w:tabs>
        <w:spacing w:after="0" w:line="360" w:lineRule="auto"/>
        <w:ind w:firstLine="720"/>
        <w:rPr>
          <w:rFonts w:ascii="Times New Roman" w:hAnsi="Times New Roman" w:cs="Times New Roman"/>
          <w:noProof/>
          <w:sz w:val="24"/>
          <w:szCs w:val="24"/>
        </w:rPr>
      </w:pPr>
    </w:p>
    <w:p w14:paraId="36B430D2" w14:textId="77777777" w:rsidR="00CE279F" w:rsidRPr="00DC0701" w:rsidRDefault="00CE279F" w:rsidP="001F17A6">
      <w:pPr>
        <w:tabs>
          <w:tab w:val="left" w:pos="7110"/>
        </w:tabs>
        <w:spacing w:after="0" w:line="360" w:lineRule="auto"/>
        <w:ind w:firstLine="720"/>
        <w:rPr>
          <w:rFonts w:ascii="Times New Roman" w:hAnsi="Times New Roman" w:cs="Times New Roman"/>
          <w:noProof/>
          <w:sz w:val="24"/>
          <w:szCs w:val="24"/>
        </w:rPr>
      </w:pPr>
    </w:p>
    <w:p w14:paraId="07B45F2B" w14:textId="77777777" w:rsidR="003A4D79" w:rsidRDefault="003A4D79" w:rsidP="00B02F77">
      <w:pPr>
        <w:tabs>
          <w:tab w:val="left" w:pos="7110"/>
        </w:tabs>
        <w:spacing w:after="0" w:line="360" w:lineRule="auto"/>
        <w:rPr>
          <w:rFonts w:ascii="Times New Roman" w:hAnsi="Times New Roman" w:cs="Times New Roman"/>
          <w:noProof/>
          <w:sz w:val="24"/>
          <w:szCs w:val="24"/>
        </w:rPr>
      </w:pPr>
    </w:p>
    <w:p w14:paraId="1253CD24" w14:textId="02859B3E" w:rsidR="00B02F77" w:rsidRPr="00DC0701" w:rsidRDefault="00053CBE" w:rsidP="00B02F77">
      <w:pPr>
        <w:tabs>
          <w:tab w:val="left" w:pos="7110"/>
        </w:tabs>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lastRenderedPageBreak/>
        <w:t>3-1-</w:t>
      </w:r>
      <w:r w:rsidR="0013182A" w:rsidRPr="00DC0701">
        <w:rPr>
          <w:rFonts w:ascii="Times New Roman" w:hAnsi="Times New Roman" w:cs="Times New Roman"/>
          <w:noProof/>
          <w:sz w:val="24"/>
          <w:szCs w:val="24"/>
        </w:rPr>
        <w:t>2</w:t>
      </w:r>
      <w:r w:rsidR="003771E4" w:rsidRPr="00DC0701">
        <w:rPr>
          <w:rFonts w:ascii="Times New Roman" w:hAnsi="Times New Roman" w:cs="Times New Roman"/>
          <w:noProof/>
          <w:sz w:val="24"/>
          <w:szCs w:val="24"/>
        </w:rPr>
        <w:t>).</w:t>
      </w:r>
      <w:r w:rsidR="0013182A" w:rsidRPr="00DC0701">
        <w:rPr>
          <w:rFonts w:ascii="Times New Roman" w:hAnsi="Times New Roman" w:cs="Times New Roman"/>
          <w:noProof/>
          <w:sz w:val="24"/>
          <w:szCs w:val="24"/>
        </w:rPr>
        <w:t xml:space="preserve"> Polymer Molecular Weight</w:t>
      </w:r>
    </w:p>
    <w:p w14:paraId="65AF55E1" w14:textId="77777777" w:rsidR="00EA129E" w:rsidRPr="00DC0701" w:rsidRDefault="00EA129E" w:rsidP="00B02F77">
      <w:pPr>
        <w:tabs>
          <w:tab w:val="left" w:pos="7110"/>
        </w:tabs>
        <w:spacing w:after="0" w:line="360" w:lineRule="auto"/>
        <w:rPr>
          <w:rFonts w:ascii="Times New Roman" w:hAnsi="Times New Roman" w:cs="Times New Roman"/>
          <w:noProof/>
          <w:sz w:val="24"/>
          <w:szCs w:val="24"/>
        </w:rPr>
      </w:pPr>
    </w:p>
    <w:p w14:paraId="76D0133E" w14:textId="23138E82" w:rsidR="00AB29AB" w:rsidRPr="00DC0701" w:rsidRDefault="00AB29AB" w:rsidP="00AB29AB">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Another property of the solutions studied was viscosity. </w:t>
      </w:r>
      <w:r w:rsidR="005C7799" w:rsidRPr="00DC0701">
        <w:rPr>
          <w:rFonts w:ascii="Times New Roman" w:hAnsi="Times New Roman" w:cs="Times New Roman"/>
          <w:sz w:val="24"/>
          <w:szCs w:val="24"/>
        </w:rPr>
        <w:t>The viscosity of several alginate solutions, 0.02wt%, 0.035wt%, 0.05wt%, 0.07 wt% and 1 wt% were determined. Measurements were repeated five times each to reduce error. Molecular weight of the polymer was calculated from the viscosity measurements of the alginate solutions</w:t>
      </w:r>
      <w:r w:rsidR="000B5A33" w:rsidRPr="00DC0701">
        <w:rPr>
          <w:rFonts w:ascii="Times New Roman" w:hAnsi="Times New Roman" w:cs="Times New Roman"/>
          <w:sz w:val="24"/>
          <w:szCs w:val="24"/>
        </w:rPr>
        <w:t xml:space="preserve"> (Figure 3-3</w:t>
      </w:r>
      <w:r w:rsidRPr="00DC0701">
        <w:rPr>
          <w:rFonts w:ascii="Times New Roman" w:hAnsi="Times New Roman" w:cs="Times New Roman"/>
          <w:sz w:val="24"/>
          <w:szCs w:val="24"/>
        </w:rPr>
        <w:t xml:space="preserve">). The intrinsic viscosity [η], was found to be 1340 ml/g and the </w:t>
      </w:r>
      <w:r w:rsidR="00EC111D" w:rsidRPr="00DC0701">
        <w:rPr>
          <w:rFonts w:ascii="Times New Roman" w:hAnsi="Times New Roman" w:cs="Times New Roman"/>
          <w:sz w:val="24"/>
          <w:szCs w:val="24"/>
        </w:rPr>
        <w:t xml:space="preserve">maximum </w:t>
      </w:r>
      <w:r w:rsidRPr="00DC0701">
        <w:rPr>
          <w:rFonts w:ascii="Times New Roman" w:hAnsi="Times New Roman" w:cs="Times New Roman"/>
          <w:sz w:val="24"/>
          <w:szCs w:val="24"/>
        </w:rPr>
        <w:t>polymer molecular weight 3</w:t>
      </w:r>
      <w:r w:rsidR="00B3587C" w:rsidRPr="00DC0701">
        <w:rPr>
          <w:rFonts w:ascii="Times New Roman" w:hAnsi="Times New Roman" w:cs="Times New Roman"/>
          <w:sz w:val="24"/>
          <w:szCs w:val="24"/>
        </w:rPr>
        <w:t>33</w:t>
      </w:r>
      <w:r w:rsidR="00893FAE" w:rsidRPr="00DC0701">
        <w:rPr>
          <w:rFonts w:ascii="Times New Roman" w:hAnsi="Times New Roman" w:cs="Times New Roman"/>
          <w:sz w:val="24"/>
          <w:szCs w:val="24"/>
        </w:rPr>
        <w:t>±2</w:t>
      </w:r>
      <w:r w:rsidR="00B3587C" w:rsidRPr="00DC0701">
        <w:rPr>
          <w:rFonts w:ascii="Times New Roman" w:hAnsi="Times New Roman" w:cs="Times New Roman"/>
          <w:sz w:val="24"/>
          <w:szCs w:val="24"/>
        </w:rPr>
        <w:t>3</w:t>
      </w:r>
      <w:r w:rsidRPr="00DC0701">
        <w:rPr>
          <w:rFonts w:ascii="Times New Roman" w:hAnsi="Times New Roman" w:cs="Times New Roman"/>
          <w:sz w:val="24"/>
          <w:szCs w:val="24"/>
        </w:rPr>
        <w:t xml:space="preserve"> </w:t>
      </w:r>
      <w:r w:rsidR="00B3587C" w:rsidRPr="00DC0701">
        <w:rPr>
          <w:rFonts w:ascii="Times New Roman" w:hAnsi="Times New Roman" w:cs="Times New Roman"/>
          <w:sz w:val="24"/>
          <w:szCs w:val="24"/>
        </w:rPr>
        <w:t>k</w:t>
      </w:r>
      <w:r w:rsidRPr="00DC0701">
        <w:rPr>
          <w:rFonts w:ascii="Times New Roman" w:hAnsi="Times New Roman" w:cs="Times New Roman"/>
          <w:sz w:val="24"/>
          <w:szCs w:val="24"/>
        </w:rPr>
        <w:t xml:space="preserve">g/mol from the Mark-Houwink equation for alginate solutions (eq. 37). The </w:t>
      </w:r>
      <w:r w:rsidR="00FF2891" w:rsidRPr="00DC0701">
        <w:rPr>
          <w:rFonts w:ascii="Times New Roman" w:hAnsi="Times New Roman" w:cs="Times New Roman"/>
          <w:sz w:val="24"/>
          <w:szCs w:val="24"/>
        </w:rPr>
        <w:t xml:space="preserve">maximal </w:t>
      </w:r>
      <w:r w:rsidRPr="00DC0701">
        <w:rPr>
          <w:rFonts w:ascii="Times New Roman" w:hAnsi="Times New Roman" w:cs="Times New Roman"/>
          <w:sz w:val="24"/>
          <w:szCs w:val="24"/>
        </w:rPr>
        <w:t xml:space="preserve">radius of gyration for alginate in solution was found to be 32 nm using the Fox-Flory equation (eq. 38).  </w:t>
      </w:r>
      <w:r w:rsidR="00D46C37" w:rsidRPr="00DC0701">
        <w:rPr>
          <w:rFonts w:ascii="Times New Roman" w:hAnsi="Times New Roman" w:cs="Times New Roman"/>
          <w:sz w:val="24"/>
          <w:szCs w:val="24"/>
        </w:rPr>
        <w:t xml:space="preserve">However this number will vary from the radius of gyration determined from SANS measurements as it measures the average value instead. Due to the large polydispersity of the alginate polymer, the maximal and average radius of gyration should be different. </w:t>
      </w:r>
    </w:p>
    <w:p w14:paraId="56EB588F" w14:textId="77777777" w:rsidR="00CE279F" w:rsidRPr="00DC0701" w:rsidRDefault="00CE279F" w:rsidP="00B02F77">
      <w:pPr>
        <w:spacing w:after="0" w:line="360" w:lineRule="auto"/>
        <w:rPr>
          <w:rFonts w:ascii="Times New Roman" w:hAnsi="Times New Roman" w:cs="Times New Roman"/>
          <w:noProof/>
          <w:sz w:val="24"/>
          <w:szCs w:val="24"/>
        </w:rPr>
      </w:pPr>
    </w:p>
    <w:p w14:paraId="33F18C03" w14:textId="6135808F" w:rsidR="00B02F77" w:rsidRPr="00DC0701" w:rsidRDefault="003771E4" w:rsidP="00B02F77">
      <w:pPr>
        <w:spacing w:after="0" w:line="360" w:lineRule="auto"/>
        <w:rPr>
          <w:rFonts w:ascii="Times New Roman" w:hAnsi="Times New Roman" w:cs="Times New Roman"/>
          <w:noProof/>
          <w:sz w:val="24"/>
          <w:szCs w:val="24"/>
        </w:rPr>
      </w:pPr>
      <w:r w:rsidRPr="00DC0701">
        <w:rPr>
          <w:rFonts w:ascii="Times New Roman" w:hAnsi="Times New Roman" w:cs="Times New Roman"/>
          <w:noProof/>
          <w:sz w:val="24"/>
          <w:szCs w:val="24"/>
        </w:rPr>
        <w:t>3-1-</w:t>
      </w:r>
      <w:r w:rsidR="00AB29AB" w:rsidRPr="00DC0701">
        <w:rPr>
          <w:rFonts w:ascii="Times New Roman" w:hAnsi="Times New Roman" w:cs="Times New Roman"/>
          <w:noProof/>
          <w:sz w:val="24"/>
          <w:szCs w:val="24"/>
        </w:rPr>
        <w:t>3</w:t>
      </w:r>
      <w:r w:rsidRPr="00DC0701">
        <w:rPr>
          <w:rFonts w:ascii="Times New Roman" w:hAnsi="Times New Roman" w:cs="Times New Roman"/>
          <w:noProof/>
          <w:sz w:val="24"/>
          <w:szCs w:val="24"/>
        </w:rPr>
        <w:t>).</w:t>
      </w:r>
      <w:r w:rsidR="00AB29AB" w:rsidRPr="00DC0701">
        <w:rPr>
          <w:rFonts w:ascii="Times New Roman" w:hAnsi="Times New Roman" w:cs="Times New Roman"/>
          <w:noProof/>
          <w:sz w:val="24"/>
          <w:szCs w:val="24"/>
        </w:rPr>
        <w:t xml:space="preserve"> Gelation.</w:t>
      </w:r>
    </w:p>
    <w:p w14:paraId="72634733" w14:textId="77777777" w:rsidR="00EA129E" w:rsidRPr="00DC0701" w:rsidRDefault="00EA129E" w:rsidP="00B02F77">
      <w:pPr>
        <w:spacing w:after="0" w:line="360" w:lineRule="auto"/>
        <w:rPr>
          <w:rFonts w:ascii="Times New Roman" w:hAnsi="Times New Roman" w:cs="Times New Roman"/>
          <w:noProof/>
          <w:sz w:val="24"/>
          <w:szCs w:val="24"/>
        </w:rPr>
      </w:pPr>
    </w:p>
    <w:p w14:paraId="2129F2FF" w14:textId="6B584FE0" w:rsidR="0037323C" w:rsidRPr="00DC0701" w:rsidRDefault="00245290" w:rsidP="007F3847">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noProof/>
          <w:sz w:val="24"/>
          <w:szCs w:val="24"/>
        </w:rPr>
        <w:t>Gelation of the bulk material was also explored. Since gelation/crosslinking can not occur without iron (III) present, the speed of the gel formation can be attributed to the speed of iron (II) oxidation with or without the laccase catalyst</w:t>
      </w:r>
      <w:r w:rsidR="00255B42" w:rsidRPr="00DC0701">
        <w:rPr>
          <w:rFonts w:ascii="Times New Roman" w:hAnsi="Times New Roman" w:cs="Times New Roman"/>
          <w:noProof/>
          <w:sz w:val="24"/>
          <w:szCs w:val="24"/>
        </w:rPr>
        <w:t>. Here we investigated gelation due to iron conversion</w:t>
      </w:r>
      <w:r w:rsidR="00024F0E" w:rsidRPr="00DC0701">
        <w:rPr>
          <w:rFonts w:ascii="Times New Roman" w:hAnsi="Times New Roman" w:cs="Times New Roman"/>
          <w:noProof/>
          <w:sz w:val="24"/>
          <w:szCs w:val="24"/>
        </w:rPr>
        <w:t xml:space="preserve"> in </w:t>
      </w:r>
      <w:r w:rsidR="00255B42" w:rsidRPr="00DC0701">
        <w:rPr>
          <w:rFonts w:ascii="Times New Roman" w:hAnsi="Times New Roman" w:cs="Times New Roman"/>
          <w:noProof/>
          <w:sz w:val="24"/>
          <w:szCs w:val="24"/>
        </w:rPr>
        <w:t>an aqueous solution</w:t>
      </w:r>
      <w:r w:rsidR="004B5FBB" w:rsidRPr="00DC0701">
        <w:rPr>
          <w:rFonts w:ascii="Times New Roman" w:hAnsi="Times New Roman" w:cs="Times New Roman"/>
          <w:noProof/>
          <w:sz w:val="24"/>
          <w:szCs w:val="24"/>
        </w:rPr>
        <w:t xml:space="preserve"> under an air atmosphere</w:t>
      </w:r>
      <w:r w:rsidRPr="00DC0701">
        <w:rPr>
          <w:rFonts w:ascii="Times New Roman" w:hAnsi="Times New Roman" w:cs="Times New Roman"/>
          <w:noProof/>
          <w:sz w:val="24"/>
          <w:szCs w:val="24"/>
        </w:rPr>
        <w:t xml:space="preserve">. It was found that gelation rate of a solution could be slowed </w:t>
      </w:r>
      <w:r w:rsidR="00255B42" w:rsidRPr="00DC0701">
        <w:rPr>
          <w:rFonts w:ascii="Times New Roman" w:hAnsi="Times New Roman" w:cs="Times New Roman"/>
          <w:noProof/>
          <w:sz w:val="24"/>
          <w:szCs w:val="24"/>
        </w:rPr>
        <w:t>with decreasing a</w:t>
      </w:r>
      <w:r w:rsidRPr="00DC0701">
        <w:rPr>
          <w:rFonts w:ascii="Times New Roman" w:hAnsi="Times New Roman" w:cs="Times New Roman"/>
          <w:noProof/>
          <w:sz w:val="24"/>
          <w:szCs w:val="24"/>
        </w:rPr>
        <w:t xml:space="preserve">mounts of  iron crosslinker. It was found that when combined with </w:t>
      </w:r>
      <w:r w:rsidR="007D1C15" w:rsidRPr="00DC0701">
        <w:rPr>
          <w:rFonts w:ascii="Times New Roman" w:hAnsi="Times New Roman" w:cs="Times New Roman"/>
          <w:noProof/>
          <w:sz w:val="24"/>
          <w:szCs w:val="24"/>
        </w:rPr>
        <w:t xml:space="preserve">0.67 wt% </w:t>
      </w:r>
      <w:r w:rsidRPr="00DC0701">
        <w:rPr>
          <w:rFonts w:ascii="Times New Roman" w:hAnsi="Times New Roman" w:cs="Times New Roman"/>
          <w:noProof/>
          <w:sz w:val="24"/>
          <w:szCs w:val="24"/>
        </w:rPr>
        <w:t xml:space="preserve">alginate and </w:t>
      </w:r>
      <w:r w:rsidR="007D1C15" w:rsidRPr="00DC0701">
        <w:rPr>
          <w:rFonts w:ascii="Times New Roman" w:hAnsi="Times New Roman" w:cs="Times New Roman"/>
          <w:noProof/>
          <w:sz w:val="24"/>
          <w:szCs w:val="24"/>
        </w:rPr>
        <w:t>0.03 mg/ml (0.44 U</w:t>
      </w:r>
      <w:r w:rsidR="00381FB9" w:rsidRPr="00DC0701">
        <w:rPr>
          <w:rFonts w:ascii="Times New Roman" w:hAnsi="Times New Roman" w:cs="Times New Roman"/>
          <w:noProof/>
          <w:sz w:val="24"/>
          <w:szCs w:val="24"/>
        </w:rPr>
        <w:t>/ml</w:t>
      </w:r>
      <w:r w:rsidR="007D1C15" w:rsidRPr="00DC0701">
        <w:rPr>
          <w:rFonts w:ascii="Times New Roman" w:hAnsi="Times New Roman" w:cs="Times New Roman"/>
          <w:noProof/>
          <w:sz w:val="24"/>
          <w:szCs w:val="24"/>
        </w:rPr>
        <w:t xml:space="preserve">) </w:t>
      </w:r>
      <w:r w:rsidRPr="00DC0701">
        <w:rPr>
          <w:rFonts w:ascii="Times New Roman" w:hAnsi="Times New Roman" w:cs="Times New Roman"/>
          <w:noProof/>
          <w:sz w:val="24"/>
          <w:szCs w:val="24"/>
        </w:rPr>
        <w:t xml:space="preserve">laccase, a sample with 32 mM iron showed bulk gelation after 6 hours, 15 mM after 18 hours, and 1.67 mM no gelation within 24 hours. A control sample without laccase only exhibited signs of gelation after 3 weeks in solution indicating laccase </w:t>
      </w:r>
      <w:r w:rsidR="00255B42" w:rsidRPr="00DC0701">
        <w:rPr>
          <w:rFonts w:ascii="Times New Roman" w:hAnsi="Times New Roman" w:cs="Times New Roman"/>
          <w:noProof/>
          <w:sz w:val="24"/>
          <w:szCs w:val="24"/>
        </w:rPr>
        <w:t>accelerated</w:t>
      </w:r>
      <w:r w:rsidRPr="00DC0701">
        <w:rPr>
          <w:rFonts w:ascii="Times New Roman" w:hAnsi="Times New Roman" w:cs="Times New Roman"/>
          <w:noProof/>
          <w:sz w:val="24"/>
          <w:szCs w:val="24"/>
        </w:rPr>
        <w:t xml:space="preserve"> the oxidation rate of iron (II) greatly. </w:t>
      </w:r>
    </w:p>
    <w:p w14:paraId="26A8DB13" w14:textId="2DB3A939" w:rsidR="00016FA6" w:rsidRPr="00DC0701" w:rsidRDefault="007F3847" w:rsidP="003A4D79">
      <w:pPr>
        <w:spacing w:after="0" w:line="360" w:lineRule="auto"/>
        <w:ind w:firstLine="720"/>
        <w:rPr>
          <w:rFonts w:ascii="Times New Roman" w:hAnsi="Times New Roman" w:cs="Times New Roman"/>
          <w:sz w:val="24"/>
          <w:szCs w:val="24"/>
        </w:rPr>
      </w:pPr>
      <w:r w:rsidRPr="00DC0701">
        <w:rPr>
          <w:rFonts w:ascii="Times New Roman" w:hAnsi="Times New Roman" w:cs="Times New Roman"/>
          <w:noProof/>
          <w:sz w:val="24"/>
          <w:szCs w:val="24"/>
        </w:rPr>
        <w:t xml:space="preserve">These samples were then dried under vacuum at room temperature until </w:t>
      </w:r>
      <w:r w:rsidR="007D1C15" w:rsidRPr="00DC0701">
        <w:rPr>
          <w:rFonts w:ascii="Times New Roman" w:hAnsi="Times New Roman" w:cs="Times New Roman"/>
          <w:noProof/>
          <w:sz w:val="24"/>
          <w:szCs w:val="24"/>
        </w:rPr>
        <w:t xml:space="preserve">the water was completely removed and </w:t>
      </w:r>
      <w:r w:rsidRPr="00DC0701">
        <w:rPr>
          <w:rFonts w:ascii="Times New Roman" w:hAnsi="Times New Roman" w:cs="Times New Roman"/>
          <w:noProof/>
          <w:sz w:val="24"/>
          <w:szCs w:val="24"/>
        </w:rPr>
        <w:t>films were fo</w:t>
      </w:r>
      <w:r w:rsidR="004D021E" w:rsidRPr="00DC0701">
        <w:rPr>
          <w:rFonts w:ascii="Times New Roman" w:hAnsi="Times New Roman" w:cs="Times New Roman"/>
          <w:noProof/>
          <w:sz w:val="24"/>
          <w:szCs w:val="24"/>
        </w:rPr>
        <w:t>rmed. A slight yellow tint colored the films due to iron (III) content. Additionally, t</w:t>
      </w:r>
      <w:r w:rsidRPr="00DC0701">
        <w:rPr>
          <w:rFonts w:ascii="Times New Roman" w:hAnsi="Times New Roman" w:cs="Times New Roman"/>
          <w:noProof/>
          <w:sz w:val="24"/>
          <w:szCs w:val="24"/>
        </w:rPr>
        <w:t>he clarity of the films varied based on the amount of iron in the solution</w:t>
      </w:r>
      <w:r w:rsidR="007D1C15" w:rsidRPr="00DC0701">
        <w:rPr>
          <w:rFonts w:ascii="Times New Roman" w:hAnsi="Times New Roman" w:cs="Times New Roman"/>
          <w:noProof/>
          <w:sz w:val="24"/>
          <w:szCs w:val="24"/>
        </w:rPr>
        <w:t xml:space="preserve"> (Figure 3-</w:t>
      </w:r>
      <w:r w:rsidR="000B5A33" w:rsidRPr="00DC0701">
        <w:rPr>
          <w:rFonts w:ascii="Times New Roman" w:hAnsi="Times New Roman" w:cs="Times New Roman"/>
          <w:noProof/>
          <w:sz w:val="24"/>
          <w:szCs w:val="24"/>
        </w:rPr>
        <w:t>5</w:t>
      </w:r>
      <w:r w:rsidR="007D1C15" w:rsidRPr="00DC0701">
        <w:rPr>
          <w:rFonts w:ascii="Times New Roman" w:hAnsi="Times New Roman" w:cs="Times New Roman"/>
          <w:noProof/>
          <w:sz w:val="24"/>
          <w:szCs w:val="24"/>
        </w:rPr>
        <w:t>)</w:t>
      </w:r>
      <w:r w:rsidRPr="00DC0701">
        <w:rPr>
          <w:rFonts w:ascii="Times New Roman" w:hAnsi="Times New Roman" w:cs="Times New Roman"/>
          <w:noProof/>
          <w:sz w:val="24"/>
          <w:szCs w:val="24"/>
        </w:rPr>
        <w:t xml:space="preserve">. </w:t>
      </w:r>
      <w:r w:rsidR="007D1C15" w:rsidRPr="00DC0701">
        <w:rPr>
          <w:rFonts w:ascii="Times New Roman" w:hAnsi="Times New Roman" w:cs="Times New Roman"/>
          <w:noProof/>
          <w:sz w:val="24"/>
          <w:szCs w:val="24"/>
        </w:rPr>
        <w:t xml:space="preserve">As the iron content increased, the more transparent </w:t>
      </w:r>
      <w:r w:rsidR="004D021E" w:rsidRPr="00DC0701">
        <w:rPr>
          <w:rFonts w:ascii="Times New Roman" w:hAnsi="Times New Roman" w:cs="Times New Roman"/>
          <w:noProof/>
          <w:sz w:val="24"/>
          <w:szCs w:val="24"/>
        </w:rPr>
        <w:t xml:space="preserve">the films </w:t>
      </w:r>
      <w:r w:rsidR="007D1C15" w:rsidRPr="00DC0701">
        <w:rPr>
          <w:rFonts w:ascii="Times New Roman" w:hAnsi="Times New Roman" w:cs="Times New Roman"/>
          <w:noProof/>
          <w:sz w:val="24"/>
          <w:szCs w:val="24"/>
        </w:rPr>
        <w:t>became.</w:t>
      </w:r>
      <w:r w:rsidR="00255B42" w:rsidRPr="00DC0701">
        <w:rPr>
          <w:rFonts w:ascii="Times New Roman" w:hAnsi="Times New Roman" w:cs="Times New Roman"/>
          <w:noProof/>
          <w:sz w:val="24"/>
          <w:szCs w:val="24"/>
        </w:rPr>
        <w:t xml:space="preserve"> We speculate that this change in transparency is due to the amount of water in the dried films. Free iron (III) is known to be hydrophobic in solution</w:t>
      </w:r>
      <w:r w:rsidR="00D07B88" w:rsidRPr="00DC0701">
        <w:rPr>
          <w:rFonts w:ascii="Times New Roman" w:hAnsi="Times New Roman" w:cs="Times New Roman"/>
          <w:noProof/>
          <w:sz w:val="24"/>
          <w:szCs w:val="24"/>
        </w:rPr>
        <w:t xml:space="preserve">. Therefore, as </w:t>
      </w:r>
      <w:r w:rsidR="00255B42" w:rsidRPr="00DC0701">
        <w:rPr>
          <w:rFonts w:ascii="Times New Roman" w:hAnsi="Times New Roman" w:cs="Times New Roman"/>
          <w:noProof/>
          <w:sz w:val="24"/>
          <w:szCs w:val="24"/>
        </w:rPr>
        <w:t xml:space="preserve">iron (III) </w:t>
      </w:r>
      <w:r w:rsidR="00D07B88" w:rsidRPr="00DC0701">
        <w:rPr>
          <w:rFonts w:ascii="Times New Roman" w:hAnsi="Times New Roman" w:cs="Times New Roman"/>
          <w:noProof/>
          <w:sz w:val="24"/>
          <w:szCs w:val="24"/>
        </w:rPr>
        <w:t xml:space="preserve">content </w:t>
      </w:r>
      <w:r w:rsidR="00255B42" w:rsidRPr="00DC0701">
        <w:rPr>
          <w:rFonts w:ascii="Times New Roman" w:hAnsi="Times New Roman" w:cs="Times New Roman"/>
          <w:noProof/>
          <w:sz w:val="24"/>
          <w:szCs w:val="24"/>
        </w:rPr>
        <w:t xml:space="preserve">increased in solution, </w:t>
      </w:r>
      <w:r w:rsidR="004D021E" w:rsidRPr="00DC0701">
        <w:rPr>
          <w:rFonts w:ascii="Times New Roman" w:hAnsi="Times New Roman" w:cs="Times New Roman"/>
          <w:noProof/>
          <w:sz w:val="24"/>
          <w:szCs w:val="24"/>
        </w:rPr>
        <w:t>more water may have</w:t>
      </w:r>
      <w:r w:rsidR="00255B42" w:rsidRPr="00DC0701">
        <w:rPr>
          <w:rFonts w:ascii="Times New Roman" w:hAnsi="Times New Roman" w:cs="Times New Roman"/>
          <w:noProof/>
          <w:sz w:val="24"/>
          <w:szCs w:val="24"/>
        </w:rPr>
        <w:t xml:space="preserve"> be</w:t>
      </w:r>
      <w:r w:rsidR="004D021E" w:rsidRPr="00DC0701">
        <w:rPr>
          <w:rFonts w:ascii="Times New Roman" w:hAnsi="Times New Roman" w:cs="Times New Roman"/>
          <w:noProof/>
          <w:sz w:val="24"/>
          <w:szCs w:val="24"/>
        </w:rPr>
        <w:t>en</w:t>
      </w:r>
      <w:r w:rsidR="00255B42" w:rsidRPr="00DC0701">
        <w:rPr>
          <w:rFonts w:ascii="Times New Roman" w:hAnsi="Times New Roman" w:cs="Times New Roman"/>
          <w:noProof/>
          <w:sz w:val="24"/>
          <w:szCs w:val="24"/>
        </w:rPr>
        <w:t xml:space="preserve"> driven out of the film</w:t>
      </w:r>
      <w:r w:rsidR="004D021E" w:rsidRPr="00DC0701">
        <w:rPr>
          <w:rFonts w:ascii="Times New Roman" w:hAnsi="Times New Roman" w:cs="Times New Roman"/>
          <w:noProof/>
          <w:sz w:val="24"/>
          <w:szCs w:val="24"/>
        </w:rPr>
        <w:t>.</w:t>
      </w:r>
      <w:r w:rsidR="007D1C15" w:rsidRPr="00DC0701">
        <w:rPr>
          <w:rFonts w:ascii="Times New Roman" w:hAnsi="Times New Roman" w:cs="Times New Roman"/>
          <w:noProof/>
          <w:sz w:val="24"/>
          <w:szCs w:val="24"/>
        </w:rPr>
        <w:t xml:space="preserve"> </w:t>
      </w:r>
      <w:r w:rsidR="00016FA6" w:rsidRPr="00DC0701">
        <w:rPr>
          <w:rFonts w:ascii="Times New Roman" w:hAnsi="Times New Roman" w:cs="Times New Roman"/>
          <w:sz w:val="24"/>
          <w:szCs w:val="24"/>
        </w:rPr>
        <w:br w:type="page"/>
      </w:r>
    </w:p>
    <w:p w14:paraId="5E89E4FF" w14:textId="384D03D5" w:rsidR="00BB40FF" w:rsidRPr="00DC0701" w:rsidRDefault="00BB40FF" w:rsidP="00BB40FF">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lastRenderedPageBreak/>
        <w:drawing>
          <wp:inline distT="0" distB="0" distL="0" distR="0" wp14:anchorId="57B9916E" wp14:editId="050D10D1">
            <wp:extent cx="2695093" cy="2016125"/>
            <wp:effectExtent l="0" t="0" r="0" b="3175"/>
            <wp:docPr id="5124" name="Picture 5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4" name="viscosity.jpg"/>
                    <pic:cNvPicPr/>
                  </pic:nvPicPr>
                  <pic:blipFill rotWithShape="1">
                    <a:blip r:embed="rId38" cstate="print">
                      <a:extLst>
                        <a:ext uri="{28A0092B-C50C-407E-A947-70E740481C1C}">
                          <a14:useLocalDpi xmlns:a14="http://schemas.microsoft.com/office/drawing/2010/main" val="0"/>
                        </a:ext>
                      </a:extLst>
                    </a:blip>
                    <a:srcRect l="2126" t="9401" r="7816" b="2805"/>
                    <a:stretch/>
                  </pic:blipFill>
                  <pic:spPr bwMode="auto">
                    <a:xfrm>
                      <a:off x="0" y="0"/>
                      <a:ext cx="2721304" cy="2035733"/>
                    </a:xfrm>
                    <a:prstGeom prst="rect">
                      <a:avLst/>
                    </a:prstGeom>
                    <a:ln>
                      <a:noFill/>
                    </a:ln>
                    <a:extLst>
                      <a:ext uri="{53640926-AAD7-44D8-BBD7-CCE9431645EC}">
                        <a14:shadowObscured xmlns:a14="http://schemas.microsoft.com/office/drawing/2010/main"/>
                      </a:ext>
                    </a:extLst>
                  </pic:spPr>
                </pic:pic>
              </a:graphicData>
            </a:graphic>
          </wp:inline>
        </w:drawing>
      </w:r>
    </w:p>
    <w:p w14:paraId="6B22FCE6" w14:textId="11AE8F95" w:rsidR="00BB40FF" w:rsidRPr="00DC0701" w:rsidRDefault="000B5A33" w:rsidP="00BB40FF">
      <w:pPr>
        <w:spacing w:after="0" w:line="360" w:lineRule="auto"/>
        <w:jc w:val="center"/>
        <w:rPr>
          <w:rFonts w:ascii="Times New Roman" w:hAnsi="Times New Roman" w:cs="Times New Roman"/>
          <w:sz w:val="24"/>
          <w:szCs w:val="24"/>
        </w:rPr>
      </w:pPr>
      <w:r w:rsidRPr="00DC0701">
        <w:rPr>
          <w:rFonts w:ascii="Times New Roman" w:hAnsi="Times New Roman" w:cs="Times New Roman"/>
          <w:sz w:val="24"/>
          <w:szCs w:val="24"/>
        </w:rPr>
        <w:t>Figure (3-3</w:t>
      </w:r>
      <w:r w:rsidR="00BB40FF" w:rsidRPr="00DC0701">
        <w:rPr>
          <w:rFonts w:ascii="Times New Roman" w:hAnsi="Times New Roman" w:cs="Times New Roman"/>
          <w:sz w:val="24"/>
          <w:szCs w:val="24"/>
        </w:rPr>
        <w:t>). Viscosity data plotted versus concentration, c, to estimate the intrinsic viscosity [</w:t>
      </w:r>
      <w:r w:rsidR="00BB40FF" w:rsidRPr="00DC0701">
        <w:rPr>
          <w:rFonts w:ascii="Times New Roman" w:hAnsi="Times New Roman" w:cs="Times New Roman"/>
          <w:i/>
          <w:sz w:val="24"/>
          <w:szCs w:val="24"/>
        </w:rPr>
        <w:t>η</w:t>
      </w:r>
      <w:r w:rsidR="00BB40FF" w:rsidRPr="00DC0701">
        <w:rPr>
          <w:rFonts w:ascii="Times New Roman" w:hAnsi="Times New Roman" w:cs="Times New Roman"/>
          <w:sz w:val="24"/>
          <w:szCs w:val="24"/>
        </w:rPr>
        <w:t>].</w:t>
      </w:r>
    </w:p>
    <w:p w14:paraId="58112A10" w14:textId="77777777" w:rsidR="00BB40FF" w:rsidRPr="00DC0701" w:rsidRDefault="00BB40FF" w:rsidP="0037323C">
      <w:pPr>
        <w:spacing w:after="0" w:line="360" w:lineRule="auto"/>
        <w:rPr>
          <w:rFonts w:ascii="Times New Roman" w:hAnsi="Times New Roman" w:cs="Times New Roman"/>
          <w:sz w:val="24"/>
          <w:szCs w:val="24"/>
        </w:rPr>
      </w:pPr>
    </w:p>
    <w:p w14:paraId="25879C2E" w14:textId="77777777" w:rsidR="00BB40FF" w:rsidRPr="00DC0701" w:rsidRDefault="00BB40FF" w:rsidP="0037323C">
      <w:pPr>
        <w:spacing w:after="0" w:line="360" w:lineRule="auto"/>
        <w:rPr>
          <w:rFonts w:ascii="Times New Roman" w:hAnsi="Times New Roman" w:cs="Times New Roman"/>
          <w:sz w:val="24"/>
          <w:szCs w:val="24"/>
        </w:rPr>
      </w:pPr>
    </w:p>
    <w:p w14:paraId="5E7F478F" w14:textId="7D98DB04" w:rsidR="00BB40FF" w:rsidRPr="00DC0701" w:rsidRDefault="00BB40FF" w:rsidP="00BB40FF">
      <w:pPr>
        <w:spacing w:after="0" w:line="360" w:lineRule="auto"/>
        <w:jc w:val="center"/>
        <w:rPr>
          <w:rFonts w:ascii="Times New Roman" w:hAnsi="Times New Roman" w:cs="Times New Roman"/>
          <w:sz w:val="24"/>
          <w:szCs w:val="24"/>
        </w:rPr>
      </w:pPr>
      <w:r w:rsidRPr="00DC0701">
        <w:rPr>
          <w:rFonts w:ascii="Times New Roman" w:hAnsi="Times New Roman" w:cs="Times New Roman"/>
          <w:sz w:val="24"/>
          <w:szCs w:val="24"/>
        </w:rPr>
        <w:t xml:space="preserve">        </w:t>
      </w:r>
      <w:r w:rsidRPr="00DC0701">
        <w:rPr>
          <w:rFonts w:ascii="Times New Roman" w:hAnsi="Times New Roman" w:cs="Times New Roman"/>
          <w:noProof/>
          <w:sz w:val="24"/>
          <w:szCs w:val="24"/>
        </w:rPr>
        <w:drawing>
          <wp:inline distT="0" distB="0" distL="0" distR="0" wp14:anchorId="708C2D7C" wp14:editId="4CB9DF90">
            <wp:extent cx="2447062" cy="1561383"/>
            <wp:effectExtent l="0" t="0" r="0" b="1270"/>
            <wp:docPr id="5139" name="Picture 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9" name="bulk gel.jpg"/>
                    <pic:cNvPicPr/>
                  </pic:nvPicPr>
                  <pic:blipFill rotWithShape="1">
                    <a:blip r:embed="rId39">
                      <a:extLst>
                        <a:ext uri="{28A0092B-C50C-407E-A947-70E740481C1C}">
                          <a14:useLocalDpi xmlns:a14="http://schemas.microsoft.com/office/drawing/2010/main" val="0"/>
                        </a:ext>
                      </a:extLst>
                    </a:blip>
                    <a:srcRect t="16381"/>
                    <a:stretch/>
                  </pic:blipFill>
                  <pic:spPr bwMode="auto">
                    <a:xfrm>
                      <a:off x="0" y="0"/>
                      <a:ext cx="2515114" cy="1604804"/>
                    </a:xfrm>
                    <a:prstGeom prst="rect">
                      <a:avLst/>
                    </a:prstGeom>
                    <a:ln>
                      <a:noFill/>
                    </a:ln>
                    <a:extLst>
                      <a:ext uri="{53640926-AAD7-44D8-BBD7-CCE9431645EC}">
                        <a14:shadowObscured xmlns:a14="http://schemas.microsoft.com/office/drawing/2010/main"/>
                      </a:ext>
                    </a:extLst>
                  </pic:spPr>
                </pic:pic>
              </a:graphicData>
            </a:graphic>
          </wp:inline>
        </w:drawing>
      </w:r>
    </w:p>
    <w:p w14:paraId="68964049" w14:textId="1B3B6CFC" w:rsidR="00245290" w:rsidRPr="00DC0701" w:rsidRDefault="000B5A33" w:rsidP="0037323C">
      <w:pPr>
        <w:spacing w:after="0" w:line="360" w:lineRule="auto"/>
        <w:rPr>
          <w:rFonts w:ascii="Times New Roman" w:hAnsi="Times New Roman" w:cs="Times New Roman"/>
          <w:noProof/>
          <w:sz w:val="24"/>
          <w:szCs w:val="24"/>
        </w:rPr>
      </w:pPr>
      <w:r w:rsidRPr="00DC0701">
        <w:rPr>
          <w:rFonts w:ascii="Times New Roman" w:hAnsi="Times New Roman" w:cs="Times New Roman"/>
          <w:sz w:val="24"/>
          <w:szCs w:val="24"/>
        </w:rPr>
        <w:t>Figure (3-4</w:t>
      </w:r>
      <w:r w:rsidR="00245290" w:rsidRPr="00DC0701">
        <w:rPr>
          <w:rFonts w:ascii="Times New Roman" w:hAnsi="Times New Roman" w:cs="Times New Roman"/>
          <w:sz w:val="24"/>
          <w:szCs w:val="24"/>
        </w:rPr>
        <w:t>). Demonstration of bulk gelation. Alginate and iron in the absence (A) and presence (B) of laccase enzyme.</w:t>
      </w:r>
    </w:p>
    <w:p w14:paraId="4D5663AF" w14:textId="77777777" w:rsidR="0037323C" w:rsidRPr="00DC0701" w:rsidRDefault="0037323C" w:rsidP="00D54F53">
      <w:pPr>
        <w:spacing w:after="0" w:line="360" w:lineRule="auto"/>
        <w:rPr>
          <w:rFonts w:ascii="Times New Roman" w:hAnsi="Times New Roman" w:cs="Times New Roman"/>
          <w:sz w:val="24"/>
          <w:szCs w:val="24"/>
        </w:rPr>
      </w:pPr>
    </w:p>
    <w:p w14:paraId="063B144F" w14:textId="77777777" w:rsidR="0037323C" w:rsidRPr="00DC0701" w:rsidRDefault="0037323C" w:rsidP="00D54F53">
      <w:pPr>
        <w:spacing w:after="0" w:line="360" w:lineRule="auto"/>
        <w:rPr>
          <w:rFonts w:ascii="Times New Roman" w:hAnsi="Times New Roman" w:cs="Times New Roman"/>
          <w:sz w:val="24"/>
          <w:szCs w:val="24"/>
        </w:rPr>
      </w:pPr>
    </w:p>
    <w:p w14:paraId="672D142C" w14:textId="77777777" w:rsidR="00245290" w:rsidRPr="00DC0701" w:rsidRDefault="00245290" w:rsidP="000933EB">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5529549E" wp14:editId="7246FC45">
            <wp:extent cx="5294750" cy="1182408"/>
            <wp:effectExtent l="19050" t="19050" r="20320" b="17780"/>
            <wp:docPr id="5147" name="Picture 5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 name="films.jpg"/>
                    <pic:cNvPicPr/>
                  </pic:nvPicPr>
                  <pic:blipFill rotWithShape="1">
                    <a:blip r:embed="rId40">
                      <a:extLst>
                        <a:ext uri="{28A0092B-C50C-407E-A947-70E740481C1C}">
                          <a14:useLocalDpi xmlns:a14="http://schemas.microsoft.com/office/drawing/2010/main" val="0"/>
                        </a:ext>
                      </a:extLst>
                    </a:blip>
                    <a:srcRect t="37266" r="2404" b="29171"/>
                    <a:stretch/>
                  </pic:blipFill>
                  <pic:spPr bwMode="auto">
                    <a:xfrm>
                      <a:off x="0" y="0"/>
                      <a:ext cx="5405851" cy="1207219"/>
                    </a:xfrm>
                    <a:prstGeom prst="rect">
                      <a:avLst/>
                    </a:prstGeom>
                    <a:ln w="25400">
                      <a:solidFill>
                        <a:schemeClr val="tx1"/>
                      </a:solidFill>
                    </a:ln>
                    <a:extLst>
                      <a:ext uri="{53640926-AAD7-44D8-BBD7-CCE9431645EC}">
                        <a14:shadowObscured xmlns:a14="http://schemas.microsoft.com/office/drawing/2010/main"/>
                      </a:ext>
                    </a:extLst>
                  </pic:spPr>
                </pic:pic>
              </a:graphicData>
            </a:graphic>
          </wp:inline>
        </w:drawing>
      </w:r>
    </w:p>
    <w:p w14:paraId="5BC99511" w14:textId="510BA0D9" w:rsidR="000933EB" w:rsidRPr="00DC0701" w:rsidRDefault="000B5A33" w:rsidP="000933EB">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(3-5</w:t>
      </w:r>
      <w:r w:rsidR="00245290" w:rsidRPr="00DC0701">
        <w:rPr>
          <w:rFonts w:ascii="Times New Roman" w:hAnsi="Times New Roman" w:cs="Times New Roman"/>
          <w:sz w:val="24"/>
          <w:szCs w:val="24"/>
        </w:rPr>
        <w:t>). Films synthesized with 0.67 wt% alginate, 0.</w:t>
      </w:r>
      <w:r w:rsidR="00CF5E93" w:rsidRPr="00DC0701">
        <w:rPr>
          <w:rFonts w:ascii="Times New Roman" w:hAnsi="Times New Roman" w:cs="Times New Roman"/>
          <w:sz w:val="24"/>
          <w:szCs w:val="24"/>
        </w:rPr>
        <w:t>03</w:t>
      </w:r>
      <w:r w:rsidR="007F3847"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mg</w:t>
      </w:r>
      <w:r w:rsidR="00CF5E93" w:rsidRPr="00DC0701">
        <w:rPr>
          <w:rFonts w:ascii="Times New Roman" w:hAnsi="Times New Roman" w:cs="Times New Roman"/>
          <w:sz w:val="24"/>
          <w:szCs w:val="24"/>
        </w:rPr>
        <w:t>/ml</w:t>
      </w:r>
      <w:r w:rsidR="00381FB9" w:rsidRPr="00DC0701">
        <w:rPr>
          <w:rFonts w:ascii="Times New Roman" w:hAnsi="Times New Roman" w:cs="Times New Roman"/>
          <w:sz w:val="24"/>
          <w:szCs w:val="24"/>
        </w:rPr>
        <w:t xml:space="preserve"> (0.44</w:t>
      </w:r>
      <w:r w:rsidR="00245290" w:rsidRPr="00DC0701">
        <w:rPr>
          <w:rFonts w:ascii="Times New Roman" w:hAnsi="Times New Roman" w:cs="Times New Roman"/>
          <w:sz w:val="24"/>
          <w:szCs w:val="24"/>
        </w:rPr>
        <w:t xml:space="preserve"> U</w:t>
      </w:r>
      <w:r w:rsidR="00381FB9" w:rsidRPr="00DC0701">
        <w:rPr>
          <w:rFonts w:ascii="Times New Roman" w:hAnsi="Times New Roman" w:cs="Times New Roman"/>
          <w:sz w:val="24"/>
          <w:szCs w:val="24"/>
        </w:rPr>
        <w:t>/ml</w:t>
      </w:r>
      <w:r w:rsidR="00245290" w:rsidRPr="00DC0701">
        <w:rPr>
          <w:rFonts w:ascii="Times New Roman" w:hAnsi="Times New Roman" w:cs="Times New Roman"/>
          <w:sz w:val="24"/>
          <w:szCs w:val="24"/>
        </w:rPr>
        <w:t>) enzyme and iron (II). The films are overlaid on top of the words in the bottom right corner. Iron concentrations are 0, 1.67, and 15 mM which correspond to sample</w:t>
      </w:r>
      <w:r w:rsidR="000933EB" w:rsidRPr="00DC0701">
        <w:rPr>
          <w:rFonts w:ascii="Times New Roman" w:hAnsi="Times New Roman" w:cs="Times New Roman"/>
          <w:sz w:val="24"/>
          <w:szCs w:val="24"/>
        </w:rPr>
        <w:t>s labeled: 0, 100 μl and 900 μl.</w:t>
      </w:r>
    </w:p>
    <w:p w14:paraId="606FB6D0" w14:textId="77777777" w:rsidR="003A4D79" w:rsidRDefault="003A4D79" w:rsidP="00D54F53">
      <w:pPr>
        <w:spacing w:after="0" w:line="360" w:lineRule="auto"/>
        <w:rPr>
          <w:rFonts w:ascii="Times New Roman" w:hAnsi="Times New Roman" w:cs="Times New Roman"/>
          <w:sz w:val="24"/>
          <w:szCs w:val="24"/>
        </w:rPr>
      </w:pPr>
    </w:p>
    <w:p w14:paraId="19E1C5DC" w14:textId="77777777" w:rsidR="00245290" w:rsidRPr="00DC0701" w:rsidRDefault="00245290"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3-2). Enzymatic Production of Nanogel Particles.</w:t>
      </w:r>
    </w:p>
    <w:p w14:paraId="0570507B" w14:textId="77777777" w:rsidR="00245290" w:rsidRPr="00DC0701" w:rsidRDefault="00245290" w:rsidP="00D54F53">
      <w:pPr>
        <w:spacing w:after="0" w:line="360" w:lineRule="auto"/>
        <w:rPr>
          <w:rFonts w:ascii="Times New Roman" w:hAnsi="Times New Roman" w:cs="Times New Roman"/>
          <w:sz w:val="24"/>
          <w:szCs w:val="24"/>
        </w:rPr>
      </w:pPr>
    </w:p>
    <w:p w14:paraId="775C21A8" w14:textId="13531B83" w:rsidR="00245290" w:rsidRPr="00DC0701" w:rsidRDefault="00631DAE"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3-2-</w:t>
      </w:r>
      <w:r w:rsidR="009A00E0" w:rsidRPr="00DC0701">
        <w:rPr>
          <w:rFonts w:ascii="Times New Roman" w:hAnsi="Times New Roman" w:cs="Times New Roman"/>
          <w:sz w:val="24"/>
          <w:szCs w:val="24"/>
        </w:rPr>
        <w:t>1</w:t>
      </w:r>
      <w:r w:rsidR="00245290" w:rsidRPr="00DC0701">
        <w:rPr>
          <w:rFonts w:ascii="Times New Roman" w:hAnsi="Times New Roman" w:cs="Times New Roman"/>
          <w:sz w:val="24"/>
          <w:szCs w:val="24"/>
        </w:rPr>
        <w:t>).</w:t>
      </w:r>
      <w:r w:rsidR="00113C6D" w:rsidRPr="00DC0701">
        <w:rPr>
          <w:rFonts w:ascii="Times New Roman" w:hAnsi="Times New Roman" w:cs="Times New Roman"/>
          <w:sz w:val="24"/>
          <w:szCs w:val="24"/>
        </w:rPr>
        <w:t xml:space="preserve"> Dynamic Light Scattering.</w:t>
      </w:r>
      <w:r w:rsidR="00245290" w:rsidRPr="00DC0701">
        <w:rPr>
          <w:rFonts w:ascii="Times New Roman" w:hAnsi="Times New Roman" w:cs="Times New Roman"/>
          <w:sz w:val="24"/>
          <w:szCs w:val="24"/>
        </w:rPr>
        <w:tab/>
      </w:r>
    </w:p>
    <w:p w14:paraId="5825576A" w14:textId="77777777" w:rsidR="00AB3C27" w:rsidRPr="00DC0701" w:rsidRDefault="00AB3C27" w:rsidP="00D54F53">
      <w:pPr>
        <w:spacing w:after="0" w:line="360" w:lineRule="auto"/>
        <w:rPr>
          <w:rFonts w:ascii="Times New Roman" w:hAnsi="Times New Roman" w:cs="Times New Roman"/>
          <w:sz w:val="24"/>
          <w:szCs w:val="24"/>
        </w:rPr>
      </w:pPr>
    </w:p>
    <w:p w14:paraId="7E81C327" w14:textId="2A2B82D6" w:rsidR="00CD6DC5" w:rsidRPr="00DC0701" w:rsidRDefault="00CD6DC5" w:rsidP="00CD6DC5">
      <w:pPr>
        <w:spacing w:line="360" w:lineRule="auto"/>
        <w:ind w:firstLine="720"/>
        <w:rPr>
          <w:rFonts w:ascii="Times New Roman" w:hAnsi="Times New Roman" w:cs="Times New Roman"/>
          <w:noProof/>
          <w:sz w:val="24"/>
          <w:szCs w:val="24"/>
        </w:rPr>
      </w:pPr>
      <w:r w:rsidRPr="00DC0701">
        <w:rPr>
          <w:rFonts w:ascii="Times New Roman" w:hAnsi="Times New Roman" w:cs="Times New Roman"/>
          <w:b/>
          <w:noProof/>
          <w:sz w:val="24"/>
          <w:szCs w:val="24"/>
        </w:rPr>
        <w:t xml:space="preserve">Experimentals. </w:t>
      </w:r>
      <w:r w:rsidRPr="00DC0701">
        <w:rPr>
          <w:rFonts w:ascii="Times New Roman" w:hAnsi="Times New Roman" w:cs="Times New Roman"/>
          <w:noProof/>
          <w:sz w:val="24"/>
          <w:szCs w:val="24"/>
        </w:rPr>
        <w:t xml:space="preserve">DLS was used to study the dynamics of the particle’s growth in solution. It allowed for the calculation of particles sizes, particle </w:t>
      </w:r>
      <w:r w:rsidR="00B7056F" w:rsidRPr="00DC0701">
        <w:rPr>
          <w:rFonts w:ascii="Times New Roman" w:hAnsi="Times New Roman" w:cs="Times New Roman"/>
          <w:noProof/>
          <w:sz w:val="24"/>
          <w:szCs w:val="24"/>
        </w:rPr>
        <w:t>poly</w:t>
      </w:r>
      <w:r w:rsidRPr="00DC0701">
        <w:rPr>
          <w:rFonts w:ascii="Times New Roman" w:hAnsi="Times New Roman" w:cs="Times New Roman"/>
          <w:noProof/>
          <w:sz w:val="24"/>
          <w:szCs w:val="24"/>
        </w:rPr>
        <w:t>dispersities, and particle growth rates. The solution studied with DLS was within the dilute limit for polymers, meaning that the polymer coils were well separated in solution and not entangled. B</w:t>
      </w:r>
      <w:r w:rsidR="00C84A11" w:rsidRPr="00DC0701">
        <w:rPr>
          <w:rFonts w:ascii="Times New Roman" w:hAnsi="Times New Roman" w:cs="Times New Roman"/>
          <w:noProof/>
          <w:sz w:val="24"/>
          <w:szCs w:val="24"/>
        </w:rPr>
        <w:t>elow the dilute</w:t>
      </w:r>
      <w:r w:rsidRPr="00DC0701">
        <w:rPr>
          <w:rFonts w:ascii="Times New Roman" w:hAnsi="Times New Roman" w:cs="Times New Roman"/>
          <w:noProof/>
          <w:sz w:val="24"/>
          <w:szCs w:val="24"/>
        </w:rPr>
        <w:t xml:space="preserve"> limit it  is known that the formation of nanoparti</w:t>
      </w:r>
      <w:r w:rsidR="004B7CE9" w:rsidRPr="00DC0701">
        <w:rPr>
          <w:rFonts w:ascii="Times New Roman" w:hAnsi="Times New Roman" w:cs="Times New Roman"/>
          <w:noProof/>
          <w:sz w:val="24"/>
          <w:szCs w:val="24"/>
        </w:rPr>
        <w:t>cles is favored in solutions</w:t>
      </w:r>
      <w:r w:rsidRPr="00DC0701">
        <w:rPr>
          <w:rFonts w:ascii="Times New Roman" w:hAnsi="Times New Roman" w:cs="Times New Roman"/>
          <w:noProof/>
          <w:sz w:val="24"/>
          <w:szCs w:val="24"/>
        </w:rPr>
        <w:t>.</w:t>
      </w:r>
      <w:r w:rsidR="004B7CE9" w:rsidRPr="00DC0701">
        <w:rPr>
          <w:rFonts w:ascii="Times New Roman" w:hAnsi="Times New Roman" w:cs="Times New Roman"/>
          <w:noProof/>
          <w:sz w:val="24"/>
          <w:szCs w:val="24"/>
          <w:vertAlign w:val="superscript"/>
        </w:rPr>
        <w:t>11</w:t>
      </w:r>
      <w:r w:rsidR="00F6262D">
        <w:rPr>
          <w:rFonts w:ascii="Times New Roman" w:hAnsi="Times New Roman" w:cs="Times New Roman"/>
          <w:noProof/>
          <w:sz w:val="24"/>
          <w:szCs w:val="24"/>
          <w:vertAlign w:val="superscript"/>
        </w:rPr>
        <w:t>9</w:t>
      </w:r>
      <w:r w:rsidRPr="00DC0701">
        <w:rPr>
          <w:rFonts w:ascii="Times New Roman" w:hAnsi="Times New Roman" w:cs="Times New Roman"/>
          <w:noProof/>
          <w:sz w:val="24"/>
          <w:szCs w:val="24"/>
        </w:rPr>
        <w:t xml:space="preserve"> The limit at which solution viscosity may no longer be considered</w:t>
      </w:r>
      <w:r w:rsidR="004B7CE9" w:rsidRPr="00DC0701">
        <w:rPr>
          <w:rFonts w:ascii="Times New Roman" w:hAnsi="Times New Roman" w:cs="Times New Roman"/>
          <w:noProof/>
          <w:sz w:val="24"/>
          <w:szCs w:val="24"/>
        </w:rPr>
        <w:t xml:space="preserve"> dilute was calculated using</w:t>
      </w:r>
      <w:r w:rsidR="00F6262D">
        <w:rPr>
          <w:rFonts w:ascii="Times New Roman" w:hAnsi="Times New Roman" w:cs="Times New Roman"/>
          <w:noProof/>
          <w:sz w:val="24"/>
          <w:szCs w:val="24"/>
          <w:vertAlign w:val="superscript"/>
        </w:rPr>
        <w:t>120</w:t>
      </w:r>
      <w:r w:rsidRPr="00DC0701">
        <w:rPr>
          <w:rFonts w:ascii="Times New Roman" w:hAnsi="Times New Roman" w:cs="Times New Roman"/>
          <w:noProof/>
          <w:sz w:val="24"/>
          <w:szCs w:val="24"/>
        </w:rPr>
        <w:t>:</w:t>
      </w:r>
    </w:p>
    <w:p w14:paraId="5328B7FC" w14:textId="77777777" w:rsidR="00CD6DC5" w:rsidRPr="00DC0701" w:rsidRDefault="00C1592A" w:rsidP="00CD6DC5">
      <w:pPr>
        <w:spacing w:line="360" w:lineRule="auto"/>
        <w:jc w:val="right"/>
        <w:rPr>
          <w:rFonts w:ascii="Times New Roman" w:eastAsiaTheme="minorEastAsia" w:hAnsi="Times New Roman" w:cs="Times New Roman"/>
          <w:noProof/>
          <w:sz w:val="24"/>
          <w:szCs w:val="24"/>
        </w:rPr>
      </w:pPr>
      <m:oMath>
        <m:sSup>
          <m:sSupPr>
            <m:ctrlPr>
              <w:rPr>
                <w:rFonts w:ascii="Cambria Math" w:hAnsi="Cambria Math" w:cs="Times New Roman"/>
                <w:i/>
                <w:noProof/>
                <w:sz w:val="24"/>
                <w:szCs w:val="24"/>
              </w:rPr>
            </m:ctrlPr>
          </m:sSupPr>
          <m:e>
            <m:r>
              <w:rPr>
                <w:rFonts w:ascii="Cambria Math" w:hAnsi="Cambria Math" w:cs="Times New Roman"/>
                <w:noProof/>
                <w:sz w:val="24"/>
                <w:szCs w:val="24"/>
              </w:rPr>
              <m:t>ρ</m:t>
            </m:r>
          </m:e>
          <m:sup>
            <m:r>
              <w:rPr>
                <w:rFonts w:ascii="Cambria Math" w:hAnsi="Cambria Math" w:cs="Times New Roman"/>
                <w:noProof/>
                <w:sz w:val="24"/>
                <w:szCs w:val="24"/>
              </w:rPr>
              <m:t>*</m:t>
            </m:r>
          </m:sup>
        </m:sSup>
        <m:r>
          <w:rPr>
            <w:rFonts w:ascii="Cambria Math" w:hAnsi="Cambria Math" w:cs="Times New Roman"/>
            <w:noProof/>
            <w:sz w:val="24"/>
            <w:szCs w:val="24"/>
          </w:rPr>
          <m:t>=</m:t>
        </m:r>
        <m:f>
          <m:fPr>
            <m:ctrlPr>
              <w:rPr>
                <w:rFonts w:ascii="Cambria Math" w:hAnsi="Cambria Math" w:cs="Times New Roman"/>
                <w:i/>
                <w:noProof/>
                <w:sz w:val="24"/>
                <w:szCs w:val="24"/>
              </w:rPr>
            </m:ctrlPr>
          </m:fPr>
          <m:num>
            <m:sSub>
              <m:sSubPr>
                <m:ctrlPr>
                  <w:rPr>
                    <w:rFonts w:ascii="Cambria Math" w:hAnsi="Cambria Math" w:cs="Times New Roman"/>
                    <w:i/>
                    <w:noProof/>
                    <w:sz w:val="24"/>
                    <w:szCs w:val="24"/>
                  </w:rPr>
                </m:ctrlPr>
              </m:sSubPr>
              <m:e>
                <m:r>
                  <w:rPr>
                    <w:rFonts w:ascii="Cambria Math" w:hAnsi="Cambria Math" w:cs="Times New Roman"/>
                    <w:noProof/>
                    <w:sz w:val="24"/>
                    <w:szCs w:val="24"/>
                  </w:rPr>
                  <m:t>R</m:t>
                </m:r>
              </m:e>
              <m:sub>
                <m:r>
                  <w:rPr>
                    <w:rFonts w:ascii="Cambria Math" w:hAnsi="Cambria Math" w:cs="Times New Roman"/>
                    <w:noProof/>
                    <w:sz w:val="24"/>
                    <w:szCs w:val="24"/>
                  </w:rPr>
                  <m:t>g</m:t>
                </m:r>
              </m:sub>
            </m:sSub>
            <m:r>
              <w:rPr>
                <w:rFonts w:ascii="Cambria Math" w:hAnsi="Cambria Math" w:cs="Times New Roman"/>
                <w:noProof/>
                <w:sz w:val="24"/>
                <w:szCs w:val="24"/>
              </w:rPr>
              <m:t>M3</m:t>
            </m:r>
          </m:num>
          <m:den>
            <m:sSub>
              <m:sSubPr>
                <m:ctrlPr>
                  <w:rPr>
                    <w:rFonts w:ascii="Cambria Math" w:hAnsi="Cambria Math" w:cs="Times New Roman"/>
                    <w:i/>
                    <w:noProof/>
                    <w:sz w:val="24"/>
                    <w:szCs w:val="24"/>
                  </w:rPr>
                </m:ctrlPr>
              </m:sSubPr>
              <m:e>
                <m:r>
                  <w:rPr>
                    <w:rFonts w:ascii="Cambria Math" w:hAnsi="Cambria Math" w:cs="Times New Roman"/>
                    <w:noProof/>
                    <w:sz w:val="24"/>
                    <w:szCs w:val="24"/>
                  </w:rPr>
                  <m:t>N</m:t>
                </m:r>
              </m:e>
              <m:sub>
                <m:r>
                  <w:rPr>
                    <w:rFonts w:ascii="Cambria Math" w:hAnsi="Cambria Math" w:cs="Times New Roman"/>
                    <w:noProof/>
                    <w:sz w:val="24"/>
                    <w:szCs w:val="24"/>
                  </w:rPr>
                  <m:t>A</m:t>
                </m:r>
              </m:sub>
            </m:sSub>
            <m:r>
              <w:rPr>
                <w:rFonts w:ascii="Cambria Math" w:hAnsi="Cambria Math" w:cs="Times New Roman"/>
                <w:noProof/>
                <w:sz w:val="24"/>
                <w:szCs w:val="24"/>
              </w:rPr>
              <m:t>4π</m:t>
            </m:r>
          </m:den>
        </m:f>
      </m:oMath>
      <w:r w:rsidR="00CD6DC5" w:rsidRPr="00DC0701">
        <w:rPr>
          <w:rFonts w:ascii="Times New Roman" w:eastAsiaTheme="minorEastAsia" w:hAnsi="Times New Roman" w:cs="Times New Roman"/>
          <w:noProof/>
          <w:sz w:val="24"/>
          <w:szCs w:val="24"/>
        </w:rPr>
        <w:t xml:space="preserve"> </w:t>
      </w:r>
      <w:r w:rsidR="00CD6DC5" w:rsidRPr="00DC0701">
        <w:rPr>
          <w:rFonts w:ascii="Times New Roman" w:eastAsiaTheme="minorEastAsia" w:hAnsi="Times New Roman" w:cs="Times New Roman"/>
          <w:noProof/>
          <w:sz w:val="24"/>
          <w:szCs w:val="24"/>
        </w:rPr>
        <w:tab/>
      </w:r>
      <w:r w:rsidR="00CD6DC5" w:rsidRPr="00DC0701">
        <w:rPr>
          <w:rFonts w:ascii="Times New Roman" w:eastAsiaTheme="minorEastAsia" w:hAnsi="Times New Roman" w:cs="Times New Roman"/>
          <w:noProof/>
          <w:sz w:val="24"/>
          <w:szCs w:val="24"/>
        </w:rPr>
        <w:tab/>
      </w:r>
      <w:r w:rsidR="00CD6DC5" w:rsidRPr="00DC0701">
        <w:rPr>
          <w:rFonts w:ascii="Times New Roman" w:eastAsiaTheme="minorEastAsia" w:hAnsi="Times New Roman" w:cs="Times New Roman"/>
          <w:noProof/>
          <w:sz w:val="24"/>
          <w:szCs w:val="24"/>
        </w:rPr>
        <w:tab/>
      </w:r>
      <w:r w:rsidR="00CD6DC5" w:rsidRPr="00DC0701">
        <w:rPr>
          <w:rFonts w:ascii="Times New Roman" w:eastAsiaTheme="minorEastAsia" w:hAnsi="Times New Roman" w:cs="Times New Roman"/>
          <w:noProof/>
          <w:sz w:val="24"/>
          <w:szCs w:val="24"/>
        </w:rPr>
        <w:tab/>
      </w:r>
      <w:r w:rsidR="00CD6DC5" w:rsidRPr="00DC0701">
        <w:rPr>
          <w:rFonts w:ascii="Times New Roman" w:eastAsiaTheme="minorEastAsia" w:hAnsi="Times New Roman" w:cs="Times New Roman"/>
          <w:noProof/>
          <w:sz w:val="24"/>
          <w:szCs w:val="24"/>
        </w:rPr>
        <w:tab/>
        <w:t xml:space="preserve">       (14)</w:t>
      </w:r>
    </w:p>
    <w:p w14:paraId="5C273276" w14:textId="0559DABE" w:rsidR="00CD6DC5" w:rsidRPr="00DC0701" w:rsidRDefault="00CD6DC5" w:rsidP="00CD6DC5">
      <w:pPr>
        <w:spacing w:after="0" w:line="360" w:lineRule="auto"/>
        <w:rPr>
          <w:rFonts w:ascii="Times New Roman" w:hAnsi="Times New Roman" w:cs="Times New Roman"/>
          <w:noProof/>
          <w:sz w:val="24"/>
          <w:szCs w:val="24"/>
        </w:rPr>
      </w:pPr>
      <w:r w:rsidRPr="00DC0701">
        <w:rPr>
          <w:rFonts w:ascii="Times New Roman" w:eastAsiaTheme="minorEastAsia" w:hAnsi="Times New Roman" w:cs="Times New Roman"/>
          <w:noProof/>
          <w:sz w:val="24"/>
          <w:szCs w:val="24"/>
        </w:rPr>
        <w:t>where ρ* is the viscosity at which polymers become entangled, R</w:t>
      </w:r>
      <w:r w:rsidRPr="00DC0701">
        <w:rPr>
          <w:rFonts w:ascii="Times New Roman" w:eastAsiaTheme="minorEastAsia" w:hAnsi="Times New Roman" w:cs="Times New Roman"/>
          <w:noProof/>
          <w:sz w:val="24"/>
          <w:szCs w:val="24"/>
          <w:vertAlign w:val="subscript"/>
        </w:rPr>
        <w:t>g</w:t>
      </w:r>
      <w:r w:rsidRPr="00DC0701">
        <w:rPr>
          <w:rFonts w:ascii="Times New Roman" w:eastAsiaTheme="minorEastAsia" w:hAnsi="Times New Roman" w:cs="Times New Roman"/>
          <w:noProof/>
          <w:sz w:val="24"/>
          <w:szCs w:val="24"/>
        </w:rPr>
        <w:t xml:space="preserve"> the radius of gyration, M the molceular weight of the polymer, and N</w:t>
      </w:r>
      <w:r w:rsidRPr="00DC0701">
        <w:rPr>
          <w:rFonts w:ascii="Times New Roman" w:eastAsiaTheme="minorEastAsia" w:hAnsi="Times New Roman" w:cs="Times New Roman"/>
          <w:noProof/>
          <w:sz w:val="24"/>
          <w:szCs w:val="24"/>
          <w:vertAlign w:val="subscript"/>
        </w:rPr>
        <w:t>A</w:t>
      </w:r>
      <w:r w:rsidRPr="00DC0701">
        <w:rPr>
          <w:rFonts w:ascii="Times New Roman" w:eastAsiaTheme="minorEastAsia" w:hAnsi="Times New Roman" w:cs="Times New Roman"/>
          <w:noProof/>
          <w:sz w:val="24"/>
          <w:szCs w:val="24"/>
        </w:rPr>
        <w:t xml:space="preserve"> Avogadro’s number. </w:t>
      </w:r>
      <w:r w:rsidR="00F350FB" w:rsidRPr="00DC0701">
        <w:rPr>
          <w:rFonts w:ascii="Times New Roman" w:eastAsiaTheme="minorEastAsia" w:hAnsi="Times New Roman" w:cs="Times New Roman"/>
          <w:noProof/>
          <w:sz w:val="24"/>
          <w:szCs w:val="24"/>
        </w:rPr>
        <w:t>The amount of polymer used for these experiments was below ρ* indicat</w:t>
      </w:r>
      <w:r w:rsidR="00410503">
        <w:rPr>
          <w:rFonts w:ascii="Times New Roman" w:eastAsiaTheme="minorEastAsia" w:hAnsi="Times New Roman" w:cs="Times New Roman"/>
          <w:noProof/>
          <w:sz w:val="24"/>
          <w:szCs w:val="24"/>
        </w:rPr>
        <w:t>ing that measurements were performed on</w:t>
      </w:r>
      <w:r w:rsidR="00F350FB" w:rsidRPr="00DC0701">
        <w:rPr>
          <w:rFonts w:ascii="Times New Roman" w:eastAsiaTheme="minorEastAsia" w:hAnsi="Times New Roman" w:cs="Times New Roman"/>
          <w:noProof/>
          <w:sz w:val="24"/>
          <w:szCs w:val="24"/>
        </w:rPr>
        <w:t xml:space="preserve"> a dilute solution.</w:t>
      </w:r>
    </w:p>
    <w:p w14:paraId="67541418" w14:textId="723A2064" w:rsidR="00CD6DC5" w:rsidRPr="00DC0701" w:rsidRDefault="00CD6DC5" w:rsidP="005E03EC">
      <w:pPr>
        <w:spacing w:after="0" w:line="360" w:lineRule="auto"/>
        <w:ind w:firstLine="720"/>
        <w:rPr>
          <w:rFonts w:ascii="Times New Roman" w:hAnsi="Times New Roman" w:cs="Times New Roman"/>
          <w:noProof/>
          <w:sz w:val="24"/>
          <w:szCs w:val="24"/>
        </w:rPr>
      </w:pPr>
      <w:r w:rsidRPr="00DC0701">
        <w:rPr>
          <w:rFonts w:ascii="Times New Roman" w:hAnsi="Times New Roman" w:cs="Times New Roman"/>
          <w:noProof/>
          <w:sz w:val="24"/>
          <w:szCs w:val="24"/>
        </w:rPr>
        <w:t>T</w:t>
      </w:r>
      <w:r w:rsidR="00410503">
        <w:rPr>
          <w:rFonts w:ascii="Times New Roman" w:hAnsi="Times New Roman" w:cs="Times New Roman"/>
          <w:noProof/>
          <w:sz w:val="24"/>
          <w:szCs w:val="24"/>
        </w:rPr>
        <w:t>o examine if particle growth kinetics</w:t>
      </w:r>
      <w:r w:rsidRPr="00DC0701">
        <w:rPr>
          <w:rFonts w:ascii="Times New Roman" w:hAnsi="Times New Roman" w:cs="Times New Roman"/>
          <w:noProof/>
          <w:sz w:val="24"/>
          <w:szCs w:val="24"/>
        </w:rPr>
        <w:t xml:space="preserve"> could be controlled, two concentrations of crosslinker precursor</w:t>
      </w:r>
      <w:r w:rsidR="00410503">
        <w:rPr>
          <w:rFonts w:ascii="Times New Roman" w:hAnsi="Times New Roman" w:cs="Times New Roman"/>
          <w:noProof/>
          <w:sz w:val="24"/>
          <w:szCs w:val="24"/>
        </w:rPr>
        <w:t xml:space="preserve"> (iron II)</w:t>
      </w:r>
      <w:r w:rsidRPr="00DC0701">
        <w:rPr>
          <w:rFonts w:ascii="Times New Roman" w:hAnsi="Times New Roman" w:cs="Times New Roman"/>
          <w:noProof/>
          <w:sz w:val="24"/>
          <w:szCs w:val="24"/>
        </w:rPr>
        <w:t xml:space="preserve"> were studied in solutions. To synthesize nanogel particles, a solution was prepared of the following components: 0.07 wt% sodium alginate, 0.187 </w:t>
      </w:r>
      <w:r w:rsidR="004B7CE9" w:rsidRPr="00DC0701">
        <w:rPr>
          <w:rFonts w:ascii="Times New Roman" w:hAnsi="Times New Roman" w:cs="Times New Roman"/>
          <w:noProof/>
          <w:sz w:val="24"/>
          <w:szCs w:val="24"/>
        </w:rPr>
        <w:t>U/ml laccase enzyme, and</w:t>
      </w:r>
      <w:r w:rsidR="00410503">
        <w:rPr>
          <w:rFonts w:ascii="Times New Roman" w:hAnsi="Times New Roman" w:cs="Times New Roman"/>
          <w:noProof/>
          <w:sz w:val="24"/>
          <w:szCs w:val="24"/>
        </w:rPr>
        <w:t xml:space="preserve"> </w:t>
      </w:r>
      <w:r w:rsidR="004B7CE9" w:rsidRPr="00DC0701">
        <w:rPr>
          <w:rFonts w:ascii="Times New Roman" w:hAnsi="Times New Roman" w:cs="Times New Roman"/>
          <w:noProof/>
          <w:sz w:val="24"/>
          <w:szCs w:val="24"/>
        </w:rPr>
        <w:t xml:space="preserve">0.0714 </w:t>
      </w:r>
      <w:r w:rsidRPr="00DC0701">
        <w:rPr>
          <w:rFonts w:ascii="Times New Roman" w:hAnsi="Times New Roman" w:cs="Times New Roman"/>
          <w:noProof/>
          <w:sz w:val="24"/>
          <w:szCs w:val="24"/>
        </w:rPr>
        <w:t>M Na</w:t>
      </w:r>
      <w:r w:rsidRPr="00DC0701">
        <w:rPr>
          <w:rFonts w:ascii="Times New Roman" w:hAnsi="Times New Roman" w:cs="Times New Roman"/>
          <w:noProof/>
          <w:sz w:val="24"/>
          <w:szCs w:val="24"/>
          <w:vertAlign w:val="subscript"/>
        </w:rPr>
        <w:t>2</w:t>
      </w:r>
      <w:r w:rsidRPr="00DC0701">
        <w:rPr>
          <w:rFonts w:ascii="Times New Roman" w:hAnsi="Times New Roman" w:cs="Times New Roman"/>
          <w:noProof/>
          <w:sz w:val="24"/>
          <w:szCs w:val="24"/>
        </w:rPr>
        <w:t>SO</w:t>
      </w:r>
      <w:r w:rsidRPr="00DC0701">
        <w:rPr>
          <w:rFonts w:ascii="Times New Roman" w:hAnsi="Times New Roman" w:cs="Times New Roman"/>
          <w:noProof/>
          <w:sz w:val="24"/>
          <w:szCs w:val="24"/>
          <w:vertAlign w:val="subscript"/>
        </w:rPr>
        <w:t>4</w:t>
      </w:r>
      <w:r w:rsidRPr="00DC0701">
        <w:rPr>
          <w:rFonts w:ascii="Times New Roman" w:hAnsi="Times New Roman" w:cs="Times New Roman"/>
          <w:noProof/>
          <w:sz w:val="24"/>
          <w:szCs w:val="24"/>
        </w:rPr>
        <w:t xml:space="preserve">. These were run through 0.22 μm polyethersulfone filters </w:t>
      </w:r>
      <w:r w:rsidR="00C84A11" w:rsidRPr="00DC0701">
        <w:rPr>
          <w:rFonts w:ascii="Times New Roman" w:hAnsi="Times New Roman" w:cs="Times New Roman"/>
          <w:noProof/>
          <w:sz w:val="24"/>
          <w:szCs w:val="24"/>
        </w:rPr>
        <w:t xml:space="preserve">2-3 times until </w:t>
      </w:r>
      <w:r w:rsidR="00410503">
        <w:rPr>
          <w:rFonts w:ascii="Times New Roman" w:hAnsi="Times New Roman" w:cs="Times New Roman"/>
          <w:noProof/>
          <w:sz w:val="24"/>
          <w:szCs w:val="24"/>
        </w:rPr>
        <w:t xml:space="preserve">the </w:t>
      </w:r>
      <w:r w:rsidR="00C84A11" w:rsidRPr="00DC0701">
        <w:rPr>
          <w:rFonts w:ascii="Times New Roman" w:hAnsi="Times New Roman" w:cs="Times New Roman"/>
          <w:noProof/>
          <w:sz w:val="24"/>
          <w:szCs w:val="24"/>
        </w:rPr>
        <w:t>dust particles and large aggregates were removed from the solutions</w:t>
      </w:r>
      <w:r w:rsidRPr="00DC0701">
        <w:rPr>
          <w:rFonts w:ascii="Times New Roman" w:hAnsi="Times New Roman" w:cs="Times New Roman"/>
          <w:noProof/>
          <w:sz w:val="24"/>
          <w:szCs w:val="24"/>
        </w:rPr>
        <w:t>. A stock solution of FeSO</w:t>
      </w:r>
      <w:r w:rsidRPr="00DC0701">
        <w:rPr>
          <w:rFonts w:ascii="Times New Roman" w:hAnsi="Times New Roman" w:cs="Times New Roman"/>
          <w:noProof/>
          <w:sz w:val="24"/>
          <w:szCs w:val="24"/>
          <w:vertAlign w:val="subscript"/>
        </w:rPr>
        <w:t>4</w:t>
      </w:r>
      <w:r w:rsidRPr="00DC0701">
        <w:rPr>
          <w:rFonts w:ascii="Times New Roman" w:hAnsi="Times New Roman" w:cs="Times New Roman"/>
          <w:noProof/>
          <w:sz w:val="24"/>
          <w:szCs w:val="24"/>
        </w:rPr>
        <w:t xml:space="preserve"> was filtered separately and added to the sample for final concentrations of 0.36 mM and 3.6 mM. Scattering measurements were initiated at the time of iron sulfate addition. Intensity data was collected in one minute increments by the instrument and the intensity correlation function was calculated with an ALV-7004/USBFAST digital correlator. Functions were fit with equations 11-13 and hydrodynamic radius calculated using equations 9 and 10. The viscosity of water</w:t>
      </w:r>
      <w:r w:rsidR="00F75EB8" w:rsidRPr="00DC0701">
        <w:rPr>
          <w:rFonts w:ascii="Times New Roman" w:hAnsi="Times New Roman" w:cs="Times New Roman"/>
          <w:noProof/>
          <w:sz w:val="24"/>
          <w:szCs w:val="24"/>
        </w:rPr>
        <w:t xml:space="preserve"> (1.33 cp)</w:t>
      </w:r>
      <w:r w:rsidRPr="00DC0701">
        <w:rPr>
          <w:rFonts w:ascii="Times New Roman" w:hAnsi="Times New Roman" w:cs="Times New Roman"/>
          <w:noProof/>
          <w:sz w:val="24"/>
          <w:szCs w:val="24"/>
        </w:rPr>
        <w:t xml:space="preserve"> was used in the Stokes equation to calculate particle hydrodynamic radius. </w:t>
      </w:r>
    </w:p>
    <w:p w14:paraId="1F93D0EF" w14:textId="77777777" w:rsidR="00CD6DC5" w:rsidRPr="00DC0701" w:rsidRDefault="00CD6DC5" w:rsidP="00CD6DC5">
      <w:pPr>
        <w:spacing w:after="0" w:line="360" w:lineRule="auto"/>
        <w:rPr>
          <w:rFonts w:ascii="Times New Roman" w:hAnsi="Times New Roman" w:cs="Times New Roman"/>
          <w:noProof/>
          <w:sz w:val="24"/>
          <w:szCs w:val="24"/>
        </w:rPr>
      </w:pPr>
    </w:p>
    <w:p w14:paraId="24840FF0" w14:textId="547594B7" w:rsidR="00245290" w:rsidRPr="00DC0701" w:rsidRDefault="005941BF"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Results. </w:t>
      </w:r>
      <w:r w:rsidR="00245290" w:rsidRPr="00DC0701">
        <w:rPr>
          <w:rFonts w:ascii="Times New Roman" w:hAnsi="Times New Roman" w:cs="Times New Roman"/>
          <w:sz w:val="24"/>
          <w:szCs w:val="24"/>
        </w:rPr>
        <w:t>It was found that solutions containing 0.</w:t>
      </w:r>
      <w:r w:rsidR="00381FB9" w:rsidRPr="00DC0701">
        <w:rPr>
          <w:rFonts w:ascii="Times New Roman" w:hAnsi="Times New Roman" w:cs="Times New Roman"/>
          <w:sz w:val="24"/>
          <w:szCs w:val="24"/>
        </w:rPr>
        <w:t>0</w:t>
      </w:r>
      <w:r w:rsidR="00B34418" w:rsidRPr="00DC0701">
        <w:rPr>
          <w:rFonts w:ascii="Times New Roman" w:hAnsi="Times New Roman" w:cs="Times New Roman"/>
          <w:sz w:val="24"/>
          <w:szCs w:val="24"/>
        </w:rPr>
        <w:t>14</w:t>
      </w:r>
      <w:r w:rsidR="00245290" w:rsidRPr="00DC0701">
        <w:rPr>
          <w:rFonts w:ascii="Times New Roman" w:hAnsi="Times New Roman" w:cs="Times New Roman"/>
          <w:sz w:val="24"/>
          <w:szCs w:val="24"/>
        </w:rPr>
        <w:t xml:space="preserve"> </w:t>
      </w:r>
      <w:r w:rsidR="00B34418" w:rsidRPr="00DC0701">
        <w:rPr>
          <w:rFonts w:ascii="Times New Roman" w:hAnsi="Times New Roman" w:cs="Times New Roman"/>
          <w:sz w:val="24"/>
          <w:szCs w:val="24"/>
        </w:rPr>
        <w:t>mg/ml (</w:t>
      </w:r>
      <w:r w:rsidR="00381FB9" w:rsidRPr="00DC0701">
        <w:rPr>
          <w:rFonts w:ascii="Times New Roman" w:hAnsi="Times New Roman" w:cs="Times New Roman"/>
          <w:sz w:val="24"/>
          <w:szCs w:val="24"/>
        </w:rPr>
        <w:t>0.</w:t>
      </w:r>
      <w:r w:rsidR="00B34418" w:rsidRPr="00DC0701">
        <w:rPr>
          <w:rFonts w:ascii="Times New Roman" w:hAnsi="Times New Roman" w:cs="Times New Roman"/>
          <w:sz w:val="24"/>
          <w:szCs w:val="24"/>
        </w:rPr>
        <w:t>187 U/ml)</w:t>
      </w:r>
      <w:r w:rsidR="00245290" w:rsidRPr="00DC0701">
        <w:rPr>
          <w:rFonts w:ascii="Times New Roman" w:hAnsi="Times New Roman" w:cs="Times New Roman"/>
          <w:sz w:val="24"/>
          <w:szCs w:val="24"/>
        </w:rPr>
        <w:t xml:space="preserve"> laccase enzyme, 0.07</w:t>
      </w:r>
      <w:r w:rsidR="00CF5E93"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 xml:space="preserve">wt% alginate, and 0.36 and 3.6 mM iron exhibited changes in nanogel particle size </w:t>
      </w:r>
      <w:r w:rsidR="00245290" w:rsidRPr="00DC0701">
        <w:rPr>
          <w:rFonts w:ascii="Times New Roman" w:hAnsi="Times New Roman" w:cs="Times New Roman"/>
          <w:sz w:val="24"/>
          <w:szCs w:val="24"/>
        </w:rPr>
        <w:lastRenderedPageBreak/>
        <w:t>and polydispersity during the growth cycle. The correlation functions of the particles in solution over time can be vi</w:t>
      </w:r>
      <w:r w:rsidR="000B5A33" w:rsidRPr="00DC0701">
        <w:rPr>
          <w:rFonts w:ascii="Times New Roman" w:hAnsi="Times New Roman" w:cs="Times New Roman"/>
          <w:sz w:val="24"/>
          <w:szCs w:val="24"/>
        </w:rPr>
        <w:t>ewed in Figure 3-6</w:t>
      </w:r>
      <w:r w:rsidR="00C84A11" w:rsidRPr="00DC0701">
        <w:rPr>
          <w:rFonts w:ascii="Times New Roman" w:hAnsi="Times New Roman" w:cs="Times New Roman"/>
          <w:sz w:val="24"/>
          <w:szCs w:val="24"/>
        </w:rPr>
        <w:t xml:space="preserve"> (A and B). Throughout the growth process</w:t>
      </w:r>
      <w:r w:rsidR="00245290" w:rsidRPr="00DC0701">
        <w:rPr>
          <w:rFonts w:ascii="Times New Roman" w:hAnsi="Times New Roman" w:cs="Times New Roman"/>
          <w:sz w:val="24"/>
          <w:szCs w:val="24"/>
        </w:rPr>
        <w:t>, t</w:t>
      </w:r>
      <w:r w:rsidR="00C84A11" w:rsidRPr="00DC0701">
        <w:rPr>
          <w:rFonts w:ascii="Times New Roman" w:hAnsi="Times New Roman" w:cs="Times New Roman"/>
          <w:sz w:val="24"/>
          <w:szCs w:val="24"/>
        </w:rPr>
        <w:t>hree distinct</w:t>
      </w:r>
      <w:r w:rsidR="00410503">
        <w:rPr>
          <w:rFonts w:ascii="Times New Roman" w:hAnsi="Times New Roman" w:cs="Times New Roman"/>
          <w:sz w:val="24"/>
          <w:szCs w:val="24"/>
        </w:rPr>
        <w:t xml:space="preserve"> regions were observed and were</w:t>
      </w:r>
      <w:r w:rsidR="00C84A11" w:rsidRPr="00DC0701">
        <w:rPr>
          <w:rFonts w:ascii="Times New Roman" w:hAnsi="Times New Roman" w:cs="Times New Roman"/>
          <w:sz w:val="24"/>
          <w:szCs w:val="24"/>
        </w:rPr>
        <w:t xml:space="preserve"> fitted with 3 different </w:t>
      </w:r>
      <w:r w:rsidR="00245290" w:rsidRPr="00DC0701">
        <w:rPr>
          <w:rFonts w:ascii="Times New Roman" w:hAnsi="Times New Roman" w:cs="Times New Roman"/>
          <w:sz w:val="24"/>
          <w:szCs w:val="24"/>
        </w:rPr>
        <w:t>correlation functions</w:t>
      </w:r>
      <w:r w:rsidR="00C92B2A" w:rsidRPr="00DC0701">
        <w:rPr>
          <w:rFonts w:ascii="Times New Roman" w:hAnsi="Times New Roman" w:cs="Times New Roman"/>
          <w:sz w:val="24"/>
          <w:szCs w:val="24"/>
        </w:rPr>
        <w:t xml:space="preserve"> (Figure 3-</w:t>
      </w:r>
      <w:r w:rsidR="000B5A33" w:rsidRPr="00DC0701">
        <w:rPr>
          <w:rFonts w:ascii="Times New Roman" w:hAnsi="Times New Roman" w:cs="Times New Roman"/>
          <w:sz w:val="24"/>
          <w:szCs w:val="24"/>
        </w:rPr>
        <w:t>7</w:t>
      </w:r>
      <w:r w:rsidR="00C92B2A" w:rsidRPr="00DC0701">
        <w:rPr>
          <w:rFonts w:ascii="Times New Roman" w:hAnsi="Times New Roman" w:cs="Times New Roman"/>
          <w:sz w:val="24"/>
          <w:szCs w:val="24"/>
        </w:rPr>
        <w:t>)</w:t>
      </w:r>
      <w:r w:rsidR="00245290" w:rsidRPr="00DC0701">
        <w:rPr>
          <w:rFonts w:ascii="Times New Roman" w:hAnsi="Times New Roman" w:cs="Times New Roman"/>
          <w:sz w:val="24"/>
          <w:szCs w:val="24"/>
        </w:rPr>
        <w:t xml:space="preserve">. </w:t>
      </w:r>
      <w:r w:rsidR="008568F6" w:rsidRPr="00DC0701">
        <w:rPr>
          <w:rFonts w:ascii="Times New Roman" w:hAnsi="Times New Roman" w:cs="Times New Roman"/>
          <w:sz w:val="24"/>
          <w:szCs w:val="24"/>
        </w:rPr>
        <w:t xml:space="preserve">The first function was a stretched exponential decay and is shown in equation </w:t>
      </w:r>
      <w:r w:rsidR="00911013" w:rsidRPr="00DC0701">
        <w:rPr>
          <w:rFonts w:ascii="Times New Roman" w:hAnsi="Times New Roman" w:cs="Times New Roman"/>
          <w:sz w:val="24"/>
          <w:szCs w:val="24"/>
        </w:rPr>
        <w:t>11</w:t>
      </w:r>
      <w:r w:rsidR="008568F6" w:rsidRPr="00DC0701">
        <w:rPr>
          <w:rFonts w:ascii="Times New Roman" w:hAnsi="Times New Roman" w:cs="Times New Roman"/>
          <w:sz w:val="24"/>
          <w:szCs w:val="24"/>
        </w:rPr>
        <w:t>. The second function was a single exponential decay and is demonstrated</w:t>
      </w:r>
      <w:r w:rsidR="00911013" w:rsidRPr="00DC0701">
        <w:rPr>
          <w:rFonts w:ascii="Times New Roman" w:hAnsi="Times New Roman" w:cs="Times New Roman"/>
          <w:sz w:val="24"/>
          <w:szCs w:val="24"/>
        </w:rPr>
        <w:t xml:space="preserve"> in equation 12</w:t>
      </w:r>
      <w:r w:rsidR="008568F6" w:rsidRPr="00DC0701">
        <w:rPr>
          <w:rFonts w:ascii="Times New Roman" w:hAnsi="Times New Roman" w:cs="Times New Roman"/>
          <w:sz w:val="24"/>
          <w:szCs w:val="24"/>
        </w:rPr>
        <w:t xml:space="preserve">. The last function consisted of two exponentials, a stretched decay and a single decay and is shown in </w:t>
      </w:r>
      <w:r w:rsidR="00911013" w:rsidRPr="00DC0701">
        <w:rPr>
          <w:rFonts w:ascii="Times New Roman" w:hAnsi="Times New Roman" w:cs="Times New Roman"/>
          <w:sz w:val="24"/>
          <w:szCs w:val="24"/>
        </w:rPr>
        <w:t>equation 13</w:t>
      </w:r>
      <w:r w:rsidR="008568F6" w:rsidRPr="00DC0701">
        <w:rPr>
          <w:rFonts w:ascii="Times New Roman" w:hAnsi="Times New Roman" w:cs="Times New Roman"/>
          <w:sz w:val="24"/>
          <w:szCs w:val="24"/>
        </w:rPr>
        <w:t xml:space="preserve">. </w:t>
      </w:r>
      <w:r w:rsidR="00C92B2A" w:rsidRPr="00DC0701">
        <w:rPr>
          <w:rFonts w:ascii="Times New Roman" w:hAnsi="Times New Roman" w:cs="Times New Roman"/>
          <w:sz w:val="24"/>
          <w:szCs w:val="24"/>
        </w:rPr>
        <w:t xml:space="preserve">Using the characteristic decay time found from the fittings, the diffusion coefficients of the particles in solution were calculated (eq. 9). Using the Stoke-Einstein equation (eq. 10), the hydrodynamic radius of the particles was calculated from the diffusion coefficients. </w:t>
      </w:r>
    </w:p>
    <w:p w14:paraId="52A29A2E" w14:textId="29E8A53C" w:rsidR="00E9075C" w:rsidRPr="00DC0701" w:rsidRDefault="00E9075C" w:rsidP="00E9075C">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When the hydrodynamic radius of the particles was </w:t>
      </w:r>
      <w:r w:rsidR="00410503">
        <w:rPr>
          <w:rFonts w:ascii="Times New Roman" w:hAnsi="Times New Roman" w:cs="Times New Roman"/>
          <w:sz w:val="24"/>
          <w:szCs w:val="24"/>
        </w:rPr>
        <w:t>plotted versus time</w:t>
      </w:r>
      <w:r w:rsidRPr="00DC0701">
        <w:rPr>
          <w:rFonts w:ascii="Times New Roman" w:hAnsi="Times New Roman" w:cs="Times New Roman"/>
          <w:sz w:val="24"/>
          <w:szCs w:val="24"/>
        </w:rPr>
        <w:t>, three distinct regions of growth appeared during nanogel</w:t>
      </w:r>
      <w:r w:rsidR="000B5A33" w:rsidRPr="00DC0701">
        <w:rPr>
          <w:rFonts w:ascii="Times New Roman" w:hAnsi="Times New Roman" w:cs="Times New Roman"/>
          <w:sz w:val="24"/>
          <w:szCs w:val="24"/>
        </w:rPr>
        <w:t xml:space="preserve"> formation (Figure 3-8</w:t>
      </w:r>
      <w:r w:rsidRPr="00DC0701">
        <w:rPr>
          <w:rFonts w:ascii="Times New Roman" w:hAnsi="Times New Roman" w:cs="Times New Roman"/>
          <w:sz w:val="24"/>
          <w:szCs w:val="24"/>
        </w:rPr>
        <w:t xml:space="preserve">). Region I is an area where slow or no growth occurred. Region II is an area where a fast increase in particle size manifests. Lastly, in Region III, particle growth tapers off and in the case of the 3.6 mM iron sample, </w:t>
      </w:r>
      <w:r w:rsidR="00410503">
        <w:rPr>
          <w:rFonts w:ascii="Times New Roman" w:hAnsi="Times New Roman" w:cs="Times New Roman"/>
          <w:sz w:val="24"/>
          <w:szCs w:val="24"/>
        </w:rPr>
        <w:t xml:space="preserve">also </w:t>
      </w:r>
      <w:r w:rsidRPr="00DC0701">
        <w:rPr>
          <w:rFonts w:ascii="Times New Roman" w:hAnsi="Times New Roman" w:cs="Times New Roman"/>
          <w:sz w:val="24"/>
          <w:szCs w:val="24"/>
        </w:rPr>
        <w:t>splits into two separate processes.</w:t>
      </w:r>
    </w:p>
    <w:p w14:paraId="4301B592" w14:textId="5A120430" w:rsidR="00E9075C" w:rsidRPr="00DC0701" w:rsidRDefault="00E9075C" w:rsidP="00E9075C">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Additionally, the </w:t>
      </w:r>
      <w:r w:rsidR="00B7056F" w:rsidRPr="00DC0701">
        <w:rPr>
          <w:rFonts w:ascii="Times New Roman" w:hAnsi="Times New Roman" w:cs="Times New Roman"/>
          <w:sz w:val="24"/>
          <w:szCs w:val="24"/>
        </w:rPr>
        <w:t>poly</w:t>
      </w:r>
      <w:r w:rsidRPr="00DC0701">
        <w:rPr>
          <w:rFonts w:ascii="Times New Roman" w:hAnsi="Times New Roman" w:cs="Times New Roman"/>
          <w:sz w:val="24"/>
          <w:szCs w:val="24"/>
        </w:rPr>
        <w:t>dispersity of the particles was measured via the beta exponent, or stretching parameter of the correlation functions. The stretching of a function indicates the presence of multiple sizes of particles. It is also plotted in Figure 3-</w:t>
      </w:r>
      <w:r w:rsidR="000B5A33" w:rsidRPr="00DC0701">
        <w:rPr>
          <w:rFonts w:ascii="Times New Roman" w:hAnsi="Times New Roman" w:cs="Times New Roman"/>
          <w:sz w:val="24"/>
          <w:szCs w:val="24"/>
        </w:rPr>
        <w:t>8</w:t>
      </w:r>
      <w:r w:rsidR="00410503">
        <w:rPr>
          <w:rFonts w:ascii="Times New Roman" w:hAnsi="Times New Roman" w:cs="Times New Roman"/>
          <w:sz w:val="24"/>
          <w:szCs w:val="24"/>
        </w:rPr>
        <w:t xml:space="preserve"> to show how stretching/polydispersty</w:t>
      </w:r>
      <w:r w:rsidRPr="00DC0701">
        <w:rPr>
          <w:rFonts w:ascii="Times New Roman" w:hAnsi="Times New Roman" w:cs="Times New Roman"/>
          <w:sz w:val="24"/>
          <w:szCs w:val="24"/>
        </w:rPr>
        <w:t xml:space="preserve"> changes depending on the growth region. Both samples were found to have a low beta, or high polydispersity, in region I. However, after region I, growth begins in earnest and beta quickly jumps up near 1 indicating the formation of nearly monodisperse populations of particles toward the end of region II. Region III exhibits a high beta, or low polydispersity</w:t>
      </w:r>
      <w:r w:rsidR="00410503">
        <w:rPr>
          <w:rFonts w:ascii="Times New Roman" w:hAnsi="Times New Roman" w:cs="Times New Roman"/>
          <w:sz w:val="24"/>
          <w:szCs w:val="24"/>
        </w:rPr>
        <w:t xml:space="preserve">. However, in the 3.6 mM iron sample, a second process </w:t>
      </w:r>
      <w:r w:rsidRPr="00DC0701">
        <w:rPr>
          <w:rFonts w:ascii="Times New Roman" w:hAnsi="Times New Roman" w:cs="Times New Roman"/>
          <w:sz w:val="24"/>
          <w:szCs w:val="24"/>
        </w:rPr>
        <w:t>(shown in red</w:t>
      </w:r>
      <w:r w:rsidR="000B5A33" w:rsidRPr="00DC0701">
        <w:rPr>
          <w:rFonts w:ascii="Times New Roman" w:hAnsi="Times New Roman" w:cs="Times New Roman"/>
          <w:sz w:val="24"/>
          <w:szCs w:val="24"/>
        </w:rPr>
        <w:t xml:space="preserve"> in Figure 3-8</w:t>
      </w:r>
      <w:r w:rsidRPr="00DC0701">
        <w:rPr>
          <w:rFonts w:ascii="Times New Roman" w:hAnsi="Times New Roman" w:cs="Times New Roman"/>
          <w:sz w:val="24"/>
          <w:szCs w:val="24"/>
        </w:rPr>
        <w:t xml:space="preserve">) </w:t>
      </w:r>
      <w:r w:rsidR="00410503">
        <w:rPr>
          <w:rFonts w:ascii="Times New Roman" w:hAnsi="Times New Roman" w:cs="Times New Roman"/>
          <w:sz w:val="24"/>
          <w:szCs w:val="24"/>
        </w:rPr>
        <w:t>was formed that was</w:t>
      </w:r>
      <w:r w:rsidRPr="00DC0701">
        <w:rPr>
          <w:rFonts w:ascii="Times New Roman" w:hAnsi="Times New Roman" w:cs="Times New Roman"/>
          <w:sz w:val="24"/>
          <w:szCs w:val="24"/>
        </w:rPr>
        <w:t xml:space="preserve"> very </w:t>
      </w:r>
      <w:r w:rsidR="00B7056F" w:rsidRPr="00DC0701">
        <w:rPr>
          <w:rFonts w:ascii="Times New Roman" w:hAnsi="Times New Roman" w:cs="Times New Roman"/>
          <w:sz w:val="24"/>
          <w:szCs w:val="24"/>
        </w:rPr>
        <w:t>poly</w:t>
      </w:r>
      <w:r w:rsidRPr="00DC0701">
        <w:rPr>
          <w:rFonts w:ascii="Times New Roman" w:hAnsi="Times New Roman" w:cs="Times New Roman"/>
          <w:sz w:val="24"/>
          <w:szCs w:val="24"/>
        </w:rPr>
        <w:t xml:space="preserve">disperse in nature. In the case of the 0.36 mM sample, the second highly </w:t>
      </w:r>
      <w:r w:rsidR="00B7056F" w:rsidRPr="00DC0701">
        <w:rPr>
          <w:rFonts w:ascii="Times New Roman" w:hAnsi="Times New Roman" w:cs="Times New Roman"/>
          <w:sz w:val="24"/>
          <w:szCs w:val="24"/>
        </w:rPr>
        <w:t>poly</w:t>
      </w:r>
      <w:r w:rsidRPr="00DC0701">
        <w:rPr>
          <w:rFonts w:ascii="Times New Roman" w:hAnsi="Times New Roman" w:cs="Times New Roman"/>
          <w:sz w:val="24"/>
          <w:szCs w:val="24"/>
        </w:rPr>
        <w:t xml:space="preserve">disperse process never develops so that beta remains high and </w:t>
      </w:r>
      <w:r w:rsidR="00B7056F" w:rsidRPr="00DC0701">
        <w:rPr>
          <w:rFonts w:ascii="Times New Roman" w:hAnsi="Times New Roman" w:cs="Times New Roman"/>
          <w:sz w:val="24"/>
          <w:szCs w:val="24"/>
        </w:rPr>
        <w:t>poly</w:t>
      </w:r>
      <w:r w:rsidRPr="00DC0701">
        <w:rPr>
          <w:rFonts w:ascii="Times New Roman" w:hAnsi="Times New Roman" w:cs="Times New Roman"/>
          <w:sz w:val="24"/>
          <w:szCs w:val="24"/>
        </w:rPr>
        <w:t xml:space="preserve">dispersity of particle sizes low. </w:t>
      </w:r>
    </w:p>
    <w:p w14:paraId="4E1FB416" w14:textId="142FBC54" w:rsidR="00BC0C54" w:rsidRPr="00DC0701" w:rsidRDefault="00E9075C" w:rsidP="00B50DFD">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It is also interesting to note that as the iron concentration increased, the time in which it took the particles to reach a monodisperse size </w:t>
      </w:r>
      <w:r w:rsidR="00410503">
        <w:rPr>
          <w:rFonts w:ascii="Times New Roman" w:hAnsi="Times New Roman" w:cs="Times New Roman"/>
          <w:sz w:val="24"/>
          <w:szCs w:val="24"/>
        </w:rPr>
        <w:t>was reduced</w:t>
      </w:r>
      <w:r w:rsidRPr="00DC0701">
        <w:rPr>
          <w:rFonts w:ascii="Times New Roman" w:hAnsi="Times New Roman" w:cs="Times New Roman"/>
          <w:sz w:val="24"/>
          <w:szCs w:val="24"/>
        </w:rPr>
        <w:t>. By increasing the availability of iron (II) cations by ten times, the speed of the growth process increased</w:t>
      </w:r>
      <w:r w:rsidR="00410503">
        <w:rPr>
          <w:rFonts w:ascii="Times New Roman" w:hAnsi="Times New Roman" w:cs="Times New Roman"/>
          <w:sz w:val="24"/>
          <w:szCs w:val="24"/>
        </w:rPr>
        <w:t xml:space="preserve"> by ten times</w:t>
      </w:r>
      <w:r w:rsidRPr="00DC0701">
        <w:rPr>
          <w:rFonts w:ascii="Times New Roman" w:hAnsi="Times New Roman" w:cs="Times New Roman"/>
          <w:sz w:val="24"/>
          <w:szCs w:val="24"/>
        </w:rPr>
        <w:t xml:space="preserve">. For the 0.36 mM sample, region III was reached at 1600 minutes whereas for 3.6 mM it occurred at </w:t>
      </w:r>
      <w:r w:rsidR="00410503">
        <w:rPr>
          <w:rFonts w:ascii="Times New Roman" w:hAnsi="Times New Roman" w:cs="Times New Roman"/>
          <w:sz w:val="24"/>
          <w:szCs w:val="24"/>
        </w:rPr>
        <w:t>~300</w:t>
      </w:r>
      <w:r w:rsidRPr="00DC0701">
        <w:rPr>
          <w:rFonts w:ascii="Times New Roman" w:hAnsi="Times New Roman" w:cs="Times New Roman"/>
          <w:sz w:val="24"/>
          <w:szCs w:val="24"/>
        </w:rPr>
        <w:t xml:space="preserve"> minutes, </w:t>
      </w:r>
      <w:r w:rsidR="00410503">
        <w:rPr>
          <w:rFonts w:ascii="Times New Roman" w:hAnsi="Times New Roman" w:cs="Times New Roman"/>
          <w:sz w:val="24"/>
          <w:szCs w:val="24"/>
        </w:rPr>
        <w:t>demonstrat</w:t>
      </w:r>
      <w:r w:rsidRPr="00DC0701">
        <w:rPr>
          <w:rFonts w:ascii="Times New Roman" w:hAnsi="Times New Roman" w:cs="Times New Roman"/>
          <w:sz w:val="24"/>
          <w:szCs w:val="24"/>
        </w:rPr>
        <w:t xml:space="preserve">ing a dependence of the speed of particle growth on the availability of iron crosslinker. Overall, nearly monodisperse populations of alginate nanogel particles were </w:t>
      </w:r>
      <w:r w:rsidRPr="00DC0701">
        <w:rPr>
          <w:rFonts w:ascii="Times New Roman" w:hAnsi="Times New Roman" w:cs="Times New Roman"/>
          <w:sz w:val="24"/>
          <w:szCs w:val="24"/>
        </w:rPr>
        <w:lastRenderedPageBreak/>
        <w:t>formed from samples with two different concentrations of iron. For 0.36 mM iron, particle</w:t>
      </w:r>
      <w:r w:rsidR="00410503">
        <w:rPr>
          <w:rFonts w:ascii="Times New Roman" w:hAnsi="Times New Roman" w:cs="Times New Roman"/>
          <w:sz w:val="24"/>
          <w:szCs w:val="24"/>
        </w:rPr>
        <w:t xml:space="preserve"> polydispersity remained very low</w:t>
      </w:r>
      <w:r w:rsidRPr="00DC0701">
        <w:rPr>
          <w:rFonts w:ascii="Times New Roman" w:hAnsi="Times New Roman" w:cs="Times New Roman"/>
          <w:sz w:val="24"/>
          <w:szCs w:val="24"/>
        </w:rPr>
        <w:t xml:space="preserve"> between 34 and 44 nm and in the case of 3.6 mM iron between 47 and 100 nm. </w:t>
      </w:r>
    </w:p>
    <w:p w14:paraId="7464754B" w14:textId="77777777" w:rsidR="004E3F9F" w:rsidRDefault="004E3F9F" w:rsidP="00D54F53">
      <w:pPr>
        <w:spacing w:after="0" w:line="360" w:lineRule="auto"/>
        <w:ind w:left="-90"/>
        <w:rPr>
          <w:rFonts w:ascii="Times New Roman" w:hAnsi="Times New Roman" w:cs="Times New Roman"/>
          <w:sz w:val="24"/>
          <w:szCs w:val="24"/>
        </w:rPr>
      </w:pPr>
    </w:p>
    <w:p w14:paraId="5E385D4D" w14:textId="77777777" w:rsidR="00FE0EF7" w:rsidRDefault="00FE0EF7" w:rsidP="00D54F53">
      <w:pPr>
        <w:spacing w:after="0" w:line="360" w:lineRule="auto"/>
        <w:ind w:left="-90"/>
        <w:rPr>
          <w:rFonts w:ascii="Times New Roman" w:hAnsi="Times New Roman" w:cs="Times New Roman"/>
          <w:sz w:val="24"/>
          <w:szCs w:val="24"/>
        </w:rPr>
      </w:pPr>
    </w:p>
    <w:p w14:paraId="79641EDC" w14:textId="77777777" w:rsidR="00245290" w:rsidRPr="00DC0701" w:rsidRDefault="00245290" w:rsidP="00D54F53">
      <w:pPr>
        <w:spacing w:after="0" w:line="360" w:lineRule="auto"/>
        <w:ind w:left="-90"/>
        <w:rPr>
          <w:rFonts w:ascii="Times New Roman" w:hAnsi="Times New Roman" w:cs="Times New Roman"/>
          <w:sz w:val="24"/>
          <w:szCs w:val="24"/>
        </w:rPr>
      </w:pPr>
      <w:r w:rsidRPr="00DC0701">
        <w:rPr>
          <w:rFonts w:ascii="Times New Roman" w:hAnsi="Times New Roman" w:cs="Times New Roman"/>
          <w:noProof/>
          <w:sz w:val="24"/>
          <w:szCs w:val="24"/>
        </w:rPr>
        <mc:AlternateContent>
          <mc:Choice Requires="wpg">
            <w:drawing>
              <wp:inline distT="0" distB="0" distL="0" distR="0" wp14:anchorId="11C8EE86" wp14:editId="64734C51">
                <wp:extent cx="6101631" cy="2295260"/>
                <wp:effectExtent l="0" t="0" r="0" b="0"/>
                <wp:docPr id="5142" name="Group 1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01631" cy="2295260"/>
                          <a:chOff x="0" y="0"/>
                          <a:chExt cx="9797143" cy="3688670"/>
                        </a:xfrm>
                      </wpg:grpSpPr>
                      <pic:pic xmlns:pic="http://schemas.openxmlformats.org/drawingml/2006/picture">
                        <pic:nvPicPr>
                          <pic:cNvPr id="5143" name="Picture 5143"/>
                          <pic:cNvPicPr>
                            <a:picLocks noChangeAspect="1" noChangeArrowheads="1"/>
                          </pic:cNvPicPr>
                        </pic:nvPicPr>
                        <pic:blipFill>
                          <a:blip r:embed="rId41"/>
                          <a:srcRect/>
                          <a:stretch>
                            <a:fillRect/>
                          </a:stretch>
                        </pic:blipFill>
                        <pic:spPr bwMode="auto">
                          <a:xfrm>
                            <a:off x="4463143" y="0"/>
                            <a:ext cx="5334000" cy="3688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144" name="Picture 5144"/>
                          <pic:cNvPicPr/>
                        </pic:nvPicPr>
                        <pic:blipFill>
                          <a:blip r:embed="rId42"/>
                          <a:stretch>
                            <a:fillRect/>
                          </a:stretch>
                        </pic:blipFill>
                        <pic:spPr>
                          <a:xfrm>
                            <a:off x="0" y="0"/>
                            <a:ext cx="5328355" cy="3685032"/>
                          </a:xfrm>
                          <a:prstGeom prst="rect">
                            <a:avLst/>
                          </a:prstGeom>
                        </pic:spPr>
                      </pic:pic>
                    </wpg:wgp>
                  </a:graphicData>
                </a:graphic>
              </wp:inline>
            </w:drawing>
          </mc:Choice>
          <mc:Fallback>
            <w:pict>
              <v:group w14:anchorId="2A026884" id="Group 10" o:spid="_x0000_s1026" style="width:480.45pt;height:180.75pt;mso-position-horizontal-relative:char;mso-position-vertical-relative:line" coordsize="97971,36886" o:gfxdata="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143" o:spid="_x0000_s1027" type="#_x0000_t75" style="position:absolute;left:44631;width:53340;height:368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C0FDHAAAA3QAAAA8AAABkcnMvZG93bnJldi54bWxEj81OAjEUhfcmvkNzTdhJB1ECI4UYAoku&#10;XEwhYXuZXqaj09txWmDw6a2JicuT8/PlzJe9a8SZulB7VjAaZiCIS29qrhTstpv7KYgQkQ02nknB&#10;lQIsF7c3c8yNv3BBZx0rkUY45KjAxtjmUobSksMw9C1x8o6+cxiT7CppOrykcdfIhyybSIc1J4LF&#10;llaWyk99cok7K2i/PeqrXq8Pevz1Xrx9f1ilBnf9yzOISH38D/+1X42Cp9HjGH7fpCcgFz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DEC0FDHAAAA3QAAAA8AAAAAAAAAAAAA&#10;AAAAnwIAAGRycy9kb3ducmV2LnhtbFBLBQYAAAAABAAEAPcAAACTAwAAAAA=&#10;">
                  <v:imagedata r:id="rId48" o:title=""/>
                </v:shape>
                <v:shape id="Picture 5144" o:spid="_x0000_s1028" type="#_x0000_t75" style="position:absolute;width:53283;height:36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Q3bfHAAAA3QAAAA8AAABkcnMvZG93bnJldi54bWxEj9FqwkAURN8L/sNyBV+kbiK2SuoqIlh8&#10;kFI1H3DJ3mZTs3djdo3p33cLQh+HmTnDLNe9rUVHra8cK0gnCQjiwumKSwX5efe8AOEDssbaMSn4&#10;IQ/r1eBpiZl2dz5SdwqliBD2GSowITSZlL4wZNFPXEMcvS/XWgxRtqXULd4j3NZymiSv0mLFccFg&#10;Q1tDxeV0swqaj8Uh78aH5Jhe84up5u/778+pUqNhv3kDEagP/+FHe68VvKSzGfy9iU9Arn4B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CFQ3bfHAAAA3QAAAA8AAAAAAAAAAAAA&#10;AAAAnwIAAGRycy9kb3ducmV2LnhtbFBLBQYAAAAABAAEAPcAAACTAwAAAAA=&#10;">
                  <v:imagedata r:id="rId49" o:title=""/>
                </v:shape>
                <w10:anchorlock/>
              </v:group>
            </w:pict>
          </mc:Fallback>
        </mc:AlternateContent>
      </w:r>
    </w:p>
    <w:p w14:paraId="6792F7C0" w14:textId="0E2D4A5F" w:rsidR="00245290" w:rsidRPr="00DC0701" w:rsidRDefault="000B5A33"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(3-6</w:t>
      </w:r>
      <w:r w:rsidR="00245290" w:rsidRPr="00DC0701">
        <w:rPr>
          <w:rFonts w:ascii="Times New Roman" w:hAnsi="Times New Roman" w:cs="Times New Roman"/>
          <w:sz w:val="24"/>
          <w:szCs w:val="24"/>
        </w:rPr>
        <w:t>). Change in the normalized intensity correlation functions of (A) 0.36</w:t>
      </w:r>
      <w:r w:rsidR="00B34418"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mM iron and (B) 3.6</w:t>
      </w:r>
      <w:r w:rsidR="00C44072"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 xml:space="preserve">mM iron over time. </w:t>
      </w:r>
    </w:p>
    <w:p w14:paraId="0C3762E9" w14:textId="77777777" w:rsidR="00245290" w:rsidRPr="00DC0701" w:rsidRDefault="00245290" w:rsidP="00D54F53">
      <w:pPr>
        <w:spacing w:after="0" w:line="360" w:lineRule="auto"/>
        <w:rPr>
          <w:rFonts w:ascii="Times New Roman" w:hAnsi="Times New Roman" w:cs="Times New Roman"/>
          <w:sz w:val="24"/>
          <w:szCs w:val="24"/>
        </w:rPr>
      </w:pPr>
    </w:p>
    <w:p w14:paraId="76996150" w14:textId="54D97B2C" w:rsidR="00BC0C54" w:rsidRPr="00DC0701" w:rsidRDefault="002110CE" w:rsidP="00D54F53">
      <w:pPr>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572026" wp14:editId="1BE36DA4">
            <wp:extent cx="5943600" cy="1457325"/>
            <wp:effectExtent l="0" t="0" r="0" b="9525"/>
            <wp:docPr id="5161" name="Picture 5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 name="FITS1111.jpg"/>
                    <pic:cNvPicPr/>
                  </pic:nvPicPr>
                  <pic:blipFill>
                    <a:blip r:embed="rId50">
                      <a:extLst>
                        <a:ext uri="{28A0092B-C50C-407E-A947-70E740481C1C}">
                          <a14:useLocalDpi xmlns:a14="http://schemas.microsoft.com/office/drawing/2010/main" val="0"/>
                        </a:ext>
                      </a:extLst>
                    </a:blip>
                    <a:stretch>
                      <a:fillRect/>
                    </a:stretch>
                  </pic:blipFill>
                  <pic:spPr>
                    <a:xfrm>
                      <a:off x="0" y="0"/>
                      <a:ext cx="5943600" cy="1457325"/>
                    </a:xfrm>
                    <a:prstGeom prst="rect">
                      <a:avLst/>
                    </a:prstGeom>
                  </pic:spPr>
                </pic:pic>
              </a:graphicData>
            </a:graphic>
          </wp:inline>
        </w:drawing>
      </w:r>
    </w:p>
    <w:p w14:paraId="051566F0" w14:textId="1B0AAAA7" w:rsidR="00BC0C54" w:rsidRPr="00DC0701" w:rsidRDefault="000B5A33"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(3-7</w:t>
      </w:r>
      <w:r w:rsidR="00245290" w:rsidRPr="00DC0701">
        <w:rPr>
          <w:rFonts w:ascii="Times New Roman" w:hAnsi="Times New Roman" w:cs="Times New Roman"/>
          <w:sz w:val="24"/>
          <w:szCs w:val="24"/>
        </w:rPr>
        <w:t>). The three types of correlation functions observed throughout nanogel growth. These were fit with equations 11-13 (stretched</w:t>
      </w:r>
      <w:r w:rsidR="009A00E0" w:rsidRPr="00DC0701">
        <w:rPr>
          <w:rFonts w:ascii="Times New Roman" w:hAnsi="Times New Roman" w:cs="Times New Roman"/>
          <w:sz w:val="24"/>
          <w:szCs w:val="24"/>
        </w:rPr>
        <w:t xml:space="preserve"> exponential</w:t>
      </w:r>
      <w:r w:rsidR="00245290" w:rsidRPr="00DC0701">
        <w:rPr>
          <w:rFonts w:ascii="Times New Roman" w:hAnsi="Times New Roman" w:cs="Times New Roman"/>
          <w:sz w:val="24"/>
          <w:szCs w:val="24"/>
        </w:rPr>
        <w:t xml:space="preserve">, </w:t>
      </w:r>
      <w:r w:rsidR="009A00E0" w:rsidRPr="00DC0701">
        <w:rPr>
          <w:rFonts w:ascii="Times New Roman" w:hAnsi="Times New Roman" w:cs="Times New Roman"/>
          <w:sz w:val="24"/>
          <w:szCs w:val="24"/>
        </w:rPr>
        <w:t xml:space="preserve">single exponential, and </w:t>
      </w:r>
      <w:r w:rsidR="003C4E8C">
        <w:rPr>
          <w:rFonts w:ascii="Times New Roman" w:hAnsi="Times New Roman" w:cs="Times New Roman"/>
          <w:sz w:val="24"/>
          <w:szCs w:val="24"/>
        </w:rPr>
        <w:t xml:space="preserve">single </w:t>
      </w:r>
      <w:r w:rsidR="00245290" w:rsidRPr="00DC0701">
        <w:rPr>
          <w:rFonts w:ascii="Times New Roman" w:hAnsi="Times New Roman" w:cs="Times New Roman"/>
          <w:sz w:val="24"/>
          <w:szCs w:val="24"/>
        </w:rPr>
        <w:t>exponential + stretched</w:t>
      </w:r>
      <w:r w:rsidR="009A00E0" w:rsidRPr="00DC0701">
        <w:rPr>
          <w:rFonts w:ascii="Times New Roman" w:hAnsi="Times New Roman" w:cs="Times New Roman"/>
          <w:sz w:val="24"/>
          <w:szCs w:val="24"/>
        </w:rPr>
        <w:t xml:space="preserve"> exponential</w:t>
      </w:r>
      <w:r w:rsidR="00245290" w:rsidRPr="00DC0701">
        <w:rPr>
          <w:rFonts w:ascii="Times New Roman" w:hAnsi="Times New Roman" w:cs="Times New Roman"/>
          <w:sz w:val="24"/>
          <w:szCs w:val="24"/>
        </w:rPr>
        <w:t xml:space="preserve">) and </w:t>
      </w:r>
      <w:r w:rsidR="009A00E0" w:rsidRPr="00DC0701">
        <w:rPr>
          <w:rFonts w:ascii="Times New Roman" w:hAnsi="Times New Roman" w:cs="Times New Roman"/>
          <w:sz w:val="24"/>
          <w:szCs w:val="24"/>
        </w:rPr>
        <w:t xml:space="preserve">the </w:t>
      </w:r>
      <w:r w:rsidR="00245290" w:rsidRPr="00DC0701">
        <w:rPr>
          <w:rFonts w:ascii="Times New Roman" w:hAnsi="Times New Roman" w:cs="Times New Roman"/>
          <w:sz w:val="24"/>
          <w:szCs w:val="24"/>
        </w:rPr>
        <w:t>hydrodynamic radius (R</w:t>
      </w:r>
      <w:r w:rsidR="00245290" w:rsidRPr="00DC0701">
        <w:rPr>
          <w:rFonts w:ascii="Times New Roman" w:hAnsi="Times New Roman" w:cs="Times New Roman"/>
          <w:sz w:val="24"/>
          <w:szCs w:val="24"/>
          <w:vertAlign w:val="subscript"/>
        </w:rPr>
        <w:t>H</w:t>
      </w:r>
      <w:r w:rsidR="00245290" w:rsidRPr="00DC0701">
        <w:rPr>
          <w:rFonts w:ascii="Times New Roman" w:hAnsi="Times New Roman" w:cs="Times New Roman"/>
          <w:sz w:val="24"/>
          <w:szCs w:val="24"/>
        </w:rPr>
        <w:t>) was calculated with the Stokes-Einstein relation (eq. 9). The reduced χ</w:t>
      </w:r>
      <w:r w:rsidR="00245290" w:rsidRPr="00DC0701">
        <w:rPr>
          <w:rFonts w:ascii="Times New Roman" w:hAnsi="Times New Roman" w:cs="Times New Roman"/>
          <w:sz w:val="24"/>
          <w:szCs w:val="24"/>
          <w:vertAlign w:val="superscript"/>
        </w:rPr>
        <w:t>2</w:t>
      </w:r>
      <w:r w:rsidR="00245290" w:rsidRPr="00DC0701">
        <w:rPr>
          <w:rFonts w:ascii="Times New Roman" w:hAnsi="Times New Roman" w:cs="Times New Roman"/>
          <w:sz w:val="24"/>
          <w:szCs w:val="24"/>
        </w:rPr>
        <w:t xml:space="preserve"> value represents the quality of the fit when used with the specified equation.</w:t>
      </w:r>
    </w:p>
    <w:p w14:paraId="0CF79190" w14:textId="77777777" w:rsidR="00BC0C54" w:rsidRPr="00DC0701" w:rsidRDefault="00BC0C54">
      <w:pPr>
        <w:rPr>
          <w:rFonts w:ascii="Times New Roman" w:hAnsi="Times New Roman" w:cs="Times New Roman"/>
          <w:sz w:val="24"/>
          <w:szCs w:val="24"/>
        </w:rPr>
      </w:pPr>
      <w:r w:rsidRPr="00DC0701">
        <w:rPr>
          <w:rFonts w:ascii="Times New Roman" w:hAnsi="Times New Roman" w:cs="Times New Roman"/>
          <w:sz w:val="24"/>
          <w:szCs w:val="24"/>
        </w:rPr>
        <w:br w:type="page"/>
      </w:r>
    </w:p>
    <w:p w14:paraId="5248030A" w14:textId="143A656A" w:rsidR="00245290" w:rsidRPr="00DC0701" w:rsidRDefault="00245290" w:rsidP="00D54F53">
      <w:pPr>
        <w:spacing w:after="0" w:line="360" w:lineRule="auto"/>
        <w:rPr>
          <w:rFonts w:ascii="Times New Roman" w:hAnsi="Times New Roman" w:cs="Times New Roman"/>
          <w:sz w:val="24"/>
          <w:szCs w:val="24"/>
        </w:rPr>
      </w:pPr>
      <w:r w:rsidRPr="00DC0701">
        <w:rPr>
          <w:rFonts w:ascii="Times New Roman" w:hAnsi="Times New Roman" w:cs="Times New Roman"/>
          <w:noProof/>
          <w:sz w:val="24"/>
          <w:szCs w:val="24"/>
        </w:rPr>
        <w:lastRenderedPageBreak/>
        <w:drawing>
          <wp:inline distT="0" distB="0" distL="0" distR="0" wp14:anchorId="5F4BE8B4" wp14:editId="0E8997DF">
            <wp:extent cx="6836410" cy="2066925"/>
            <wp:effectExtent l="0" t="0" r="2540" b="9525"/>
            <wp:docPr id="5137" name="Picture 5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7" name="growth kinetics.jpg"/>
                    <pic:cNvPicPr/>
                  </pic:nvPicPr>
                  <pic:blipFill rotWithShape="1">
                    <a:blip r:embed="rId51">
                      <a:extLst>
                        <a:ext uri="{28A0092B-C50C-407E-A947-70E740481C1C}">
                          <a14:useLocalDpi xmlns:a14="http://schemas.microsoft.com/office/drawing/2010/main" val="0"/>
                        </a:ext>
                      </a:extLst>
                    </a:blip>
                    <a:srcRect t="8088" b="12129"/>
                    <a:stretch/>
                  </pic:blipFill>
                  <pic:spPr bwMode="auto">
                    <a:xfrm>
                      <a:off x="0" y="0"/>
                      <a:ext cx="6838195" cy="2067465"/>
                    </a:xfrm>
                    <a:prstGeom prst="rect">
                      <a:avLst/>
                    </a:prstGeom>
                    <a:ln>
                      <a:noFill/>
                    </a:ln>
                    <a:extLst>
                      <a:ext uri="{53640926-AAD7-44D8-BBD7-CCE9431645EC}">
                        <a14:shadowObscured xmlns:a14="http://schemas.microsoft.com/office/drawing/2010/main"/>
                      </a:ext>
                    </a:extLst>
                  </pic:spPr>
                </pic:pic>
              </a:graphicData>
            </a:graphic>
          </wp:inline>
        </w:drawing>
      </w:r>
      <w:r w:rsidR="000B5A33" w:rsidRPr="00DC0701">
        <w:rPr>
          <w:rFonts w:ascii="Times New Roman" w:hAnsi="Times New Roman" w:cs="Times New Roman"/>
          <w:sz w:val="24"/>
          <w:szCs w:val="24"/>
        </w:rPr>
        <w:t>Figure (3-8</w:t>
      </w:r>
      <w:r w:rsidRPr="00DC0701">
        <w:rPr>
          <w:rFonts w:ascii="Times New Roman" w:hAnsi="Times New Roman" w:cs="Times New Roman"/>
          <w:sz w:val="24"/>
          <w:szCs w:val="24"/>
        </w:rPr>
        <w:t xml:space="preserve">). (A) Change in the hydrodynamic radius and stretching parameter, β, (polydispersity) of the particles over time when synthesized with </w:t>
      </w:r>
      <w:r w:rsidR="00AA1018">
        <w:rPr>
          <w:rFonts w:ascii="Times New Roman" w:hAnsi="Times New Roman" w:cs="Times New Roman"/>
          <w:sz w:val="24"/>
          <w:szCs w:val="24"/>
        </w:rPr>
        <w:t xml:space="preserve">(A) </w:t>
      </w:r>
      <w:r w:rsidRPr="00DC0701">
        <w:rPr>
          <w:rFonts w:ascii="Times New Roman" w:hAnsi="Times New Roman" w:cs="Times New Roman"/>
          <w:sz w:val="24"/>
          <w:szCs w:val="24"/>
        </w:rPr>
        <w:t>0.36 mM iron and (B) with 3.6 mM iron. The three regions are marked as I, II, and III. The red points in (B) represent a second process that develops only in region III of the 3.6 mM iron sample. The dotted green line is a base line representing the size of particles present in a control sample with no iron.</w:t>
      </w:r>
    </w:p>
    <w:p w14:paraId="49D67236" w14:textId="77777777" w:rsidR="00C44072" w:rsidRPr="00DC0701" w:rsidRDefault="00C44072" w:rsidP="00D54F53">
      <w:pPr>
        <w:spacing w:after="0" w:line="360" w:lineRule="auto"/>
        <w:rPr>
          <w:rFonts w:ascii="Times New Roman" w:hAnsi="Times New Roman" w:cs="Times New Roman"/>
          <w:sz w:val="24"/>
          <w:szCs w:val="24"/>
        </w:rPr>
      </w:pPr>
    </w:p>
    <w:p w14:paraId="42E8546A" w14:textId="77777777" w:rsidR="00C44072" w:rsidRPr="00DC0701" w:rsidRDefault="00C44072" w:rsidP="00D54F53">
      <w:pPr>
        <w:spacing w:after="0" w:line="360" w:lineRule="auto"/>
        <w:rPr>
          <w:rFonts w:ascii="Times New Roman" w:hAnsi="Times New Roman" w:cs="Times New Roman"/>
          <w:sz w:val="24"/>
          <w:szCs w:val="24"/>
        </w:rPr>
      </w:pPr>
    </w:p>
    <w:p w14:paraId="391D1CEA" w14:textId="2E4FA8F9" w:rsidR="00245290" w:rsidRPr="00DC0701" w:rsidRDefault="00631DAE"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3-2-</w:t>
      </w:r>
      <w:r w:rsidR="009A00E0" w:rsidRPr="00DC0701">
        <w:rPr>
          <w:rFonts w:ascii="Times New Roman" w:hAnsi="Times New Roman" w:cs="Times New Roman"/>
          <w:sz w:val="24"/>
          <w:szCs w:val="24"/>
        </w:rPr>
        <w:t>2</w:t>
      </w:r>
      <w:r w:rsidR="00245290" w:rsidRPr="00DC0701">
        <w:rPr>
          <w:rFonts w:ascii="Times New Roman" w:hAnsi="Times New Roman" w:cs="Times New Roman"/>
          <w:sz w:val="24"/>
          <w:szCs w:val="24"/>
        </w:rPr>
        <w:t>). Atomic Force Microscopy.</w:t>
      </w:r>
    </w:p>
    <w:p w14:paraId="2CEB0564" w14:textId="77777777" w:rsidR="00245290" w:rsidRPr="00DC0701" w:rsidRDefault="00245290" w:rsidP="00D54F53">
      <w:pPr>
        <w:spacing w:after="0" w:line="360" w:lineRule="auto"/>
        <w:rPr>
          <w:rFonts w:ascii="Times New Roman" w:hAnsi="Times New Roman" w:cs="Times New Roman"/>
          <w:sz w:val="24"/>
          <w:szCs w:val="24"/>
        </w:rPr>
      </w:pPr>
    </w:p>
    <w:p w14:paraId="3FAE089E" w14:textId="77777777" w:rsidR="00AA1018" w:rsidRDefault="00F75EB8" w:rsidP="00AA1018">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Experimentals.</w:t>
      </w:r>
      <w:r w:rsidRPr="00DC0701">
        <w:rPr>
          <w:rFonts w:ascii="Times New Roman" w:hAnsi="Times New Roman" w:cs="Times New Roman"/>
          <w:sz w:val="24"/>
          <w:szCs w:val="24"/>
        </w:rPr>
        <w:t xml:space="preserve"> Samples for AFM analysis were synthesized by combining 0.07 wt% alginate, 0.262 U laccase, and 0.36 and 3.6 mM Fe</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SO</w:t>
      </w:r>
      <w:r w:rsidRPr="00DC0701">
        <w:rPr>
          <w:rFonts w:ascii="Times New Roman" w:hAnsi="Times New Roman" w:cs="Times New Roman"/>
          <w:sz w:val="24"/>
          <w:szCs w:val="24"/>
          <w:vertAlign w:val="subscript"/>
        </w:rPr>
        <w:t>4</w:t>
      </w:r>
      <w:r w:rsidRPr="00DC0701">
        <w:rPr>
          <w:rFonts w:ascii="Times New Roman" w:hAnsi="Times New Roman" w:cs="Times New Roman"/>
          <w:sz w:val="24"/>
          <w:szCs w:val="24"/>
        </w:rPr>
        <w:t xml:space="preserve"> in </w:t>
      </w:r>
      <w:r w:rsidRPr="00DC0701">
        <w:rPr>
          <w:rFonts w:ascii="Times New Roman" w:hAnsi="Times New Roman" w:cs="Times New Roman"/>
          <w:noProof/>
          <w:sz w:val="24"/>
          <w:szCs w:val="24"/>
        </w:rPr>
        <w:t xml:space="preserve">0.0714 M </w:t>
      </w:r>
      <w:r w:rsidRPr="00DC0701">
        <w:rPr>
          <w:rFonts w:ascii="Times New Roman" w:hAnsi="Times New Roman" w:cs="Times New Roman"/>
          <w:sz w:val="24"/>
          <w:szCs w:val="24"/>
        </w:rPr>
        <w:t>NaSO</w:t>
      </w:r>
      <w:r w:rsidRPr="00DC0701">
        <w:rPr>
          <w:rFonts w:ascii="Times New Roman" w:hAnsi="Times New Roman" w:cs="Times New Roman"/>
          <w:sz w:val="24"/>
          <w:szCs w:val="24"/>
          <w:vertAlign w:val="subscript"/>
        </w:rPr>
        <w:t>4</w:t>
      </w:r>
      <w:r w:rsidRPr="00DC0701">
        <w:rPr>
          <w:rFonts w:ascii="Times New Roman" w:hAnsi="Times New Roman" w:cs="Times New Roman"/>
          <w:sz w:val="24"/>
          <w:szCs w:val="24"/>
        </w:rPr>
        <w:t xml:space="preserve"> solution. Stock solutions were left to react and aliquots withdrawn at different time intervals to image the growth process as it occur</w:t>
      </w:r>
      <w:r w:rsidR="00AA1018">
        <w:rPr>
          <w:rFonts w:ascii="Times New Roman" w:hAnsi="Times New Roman" w:cs="Times New Roman"/>
          <w:sz w:val="24"/>
          <w:szCs w:val="24"/>
        </w:rPr>
        <w:t>red</w:t>
      </w:r>
      <w:r w:rsidRPr="00DC0701">
        <w:rPr>
          <w:rFonts w:ascii="Times New Roman" w:hAnsi="Times New Roman" w:cs="Times New Roman"/>
          <w:sz w:val="24"/>
          <w:szCs w:val="24"/>
        </w:rPr>
        <w:t>. Samples were deposited and dried on a sil</w:t>
      </w:r>
      <w:r w:rsidR="00AA1018">
        <w:rPr>
          <w:rFonts w:ascii="Times New Roman" w:hAnsi="Times New Roman" w:cs="Times New Roman"/>
          <w:sz w:val="24"/>
          <w:szCs w:val="24"/>
        </w:rPr>
        <w:t xml:space="preserve">ica substrate for AFM analysis. </w:t>
      </w:r>
      <w:r w:rsidRPr="00DC0701">
        <w:rPr>
          <w:rFonts w:ascii="Times New Roman" w:hAnsi="Times New Roman" w:cs="Times New Roman"/>
          <w:sz w:val="24"/>
          <w:szCs w:val="24"/>
        </w:rPr>
        <w:t xml:space="preserve">AFM of nanogel particles was performed in tapping mode of the commercial instrument, Asylum Cypher. Collected images were analyzed with the WSxM image analysis program. Using cross-section analysis, the width and height of the particles were determined. </w:t>
      </w:r>
    </w:p>
    <w:p w14:paraId="6D634F23" w14:textId="291EED7C" w:rsidR="00F75EB8" w:rsidRDefault="00F75EB8" w:rsidP="00AA1018">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In AFM, two artifacts from the instrument usually appear during scanning: broadening of the particle size due to the tip shape and height lowering of particle size due to elastic deformation.  Profile broadening of particle r</w:t>
      </w:r>
      <w:r w:rsidR="00AA1018">
        <w:rPr>
          <w:rFonts w:ascii="Times New Roman" w:hAnsi="Times New Roman" w:cs="Times New Roman"/>
          <w:sz w:val="24"/>
          <w:szCs w:val="24"/>
        </w:rPr>
        <w:t xml:space="preserve">adius occurs because the tip </w:t>
      </w:r>
      <w:r w:rsidRPr="00DC0701">
        <w:rPr>
          <w:rFonts w:ascii="Times New Roman" w:hAnsi="Times New Roman" w:cs="Times New Roman"/>
          <w:sz w:val="24"/>
          <w:szCs w:val="24"/>
        </w:rPr>
        <w:t xml:space="preserve">has finite width and thus the </w:t>
      </w:r>
      <w:r w:rsidR="00AA1018">
        <w:rPr>
          <w:rFonts w:ascii="Times New Roman" w:hAnsi="Times New Roman" w:cs="Times New Roman"/>
          <w:sz w:val="24"/>
          <w:szCs w:val="24"/>
        </w:rPr>
        <w:t xml:space="preserve">reported </w:t>
      </w:r>
      <w:r w:rsidRPr="00DC0701">
        <w:rPr>
          <w:rFonts w:ascii="Times New Roman" w:hAnsi="Times New Roman" w:cs="Times New Roman"/>
          <w:sz w:val="24"/>
          <w:szCs w:val="24"/>
        </w:rPr>
        <w:t>size of the particles</w:t>
      </w:r>
      <w:r w:rsidR="00AA1018">
        <w:rPr>
          <w:rFonts w:ascii="Times New Roman" w:hAnsi="Times New Roman" w:cs="Times New Roman"/>
          <w:sz w:val="24"/>
          <w:szCs w:val="24"/>
        </w:rPr>
        <w:t xml:space="preserve"> from the instrument </w:t>
      </w:r>
      <w:r w:rsidRPr="00DC0701">
        <w:rPr>
          <w:rFonts w:ascii="Times New Roman" w:hAnsi="Times New Roman" w:cs="Times New Roman"/>
          <w:sz w:val="24"/>
          <w:szCs w:val="24"/>
        </w:rPr>
        <w:t xml:space="preserve">is composed of the </w:t>
      </w:r>
      <w:r w:rsidR="00AA1018">
        <w:rPr>
          <w:rFonts w:ascii="Times New Roman" w:hAnsi="Times New Roman" w:cs="Times New Roman"/>
          <w:sz w:val="24"/>
          <w:szCs w:val="24"/>
        </w:rPr>
        <w:t xml:space="preserve">real </w:t>
      </w:r>
      <w:r w:rsidRPr="00DC0701">
        <w:rPr>
          <w:rFonts w:ascii="Times New Roman" w:hAnsi="Times New Roman" w:cs="Times New Roman"/>
          <w:sz w:val="24"/>
          <w:szCs w:val="24"/>
        </w:rPr>
        <w:t>width of the particle convoluted wit</w:t>
      </w:r>
      <w:r w:rsidR="00631DAE" w:rsidRPr="00DC0701">
        <w:rPr>
          <w:rFonts w:ascii="Times New Roman" w:hAnsi="Times New Roman" w:cs="Times New Roman"/>
          <w:sz w:val="24"/>
          <w:szCs w:val="24"/>
        </w:rPr>
        <w:t>h the width of the tip (Figure 3</w:t>
      </w:r>
      <w:r w:rsidRPr="00DC0701">
        <w:rPr>
          <w:rFonts w:ascii="Times New Roman" w:hAnsi="Times New Roman" w:cs="Times New Roman"/>
          <w:sz w:val="24"/>
          <w:szCs w:val="24"/>
        </w:rPr>
        <w:t>-</w:t>
      </w:r>
      <w:r w:rsidR="000B5A33" w:rsidRPr="00DC0701">
        <w:rPr>
          <w:rFonts w:ascii="Times New Roman" w:hAnsi="Times New Roman" w:cs="Times New Roman"/>
          <w:sz w:val="24"/>
          <w:szCs w:val="24"/>
        </w:rPr>
        <w:t>9</w:t>
      </w:r>
      <w:r w:rsidRPr="00DC0701">
        <w:rPr>
          <w:rFonts w:ascii="Times New Roman" w:hAnsi="Times New Roman" w:cs="Times New Roman"/>
          <w:sz w:val="24"/>
          <w:szCs w:val="24"/>
        </w:rPr>
        <w:t>). Therefore the radius of the particle must be deconvoluted from radius of the tip using the equation:</w:t>
      </w:r>
    </w:p>
    <w:p w14:paraId="4F9403FA" w14:textId="77777777" w:rsidR="00FE0EF7" w:rsidRPr="00DC0701" w:rsidRDefault="00FE0EF7" w:rsidP="00AA1018">
      <w:pPr>
        <w:spacing w:after="0" w:line="360" w:lineRule="auto"/>
        <w:ind w:firstLine="720"/>
        <w:rPr>
          <w:rFonts w:ascii="Times New Roman" w:hAnsi="Times New Roman" w:cs="Times New Roman"/>
          <w:noProof/>
          <w:sz w:val="24"/>
          <w:szCs w:val="24"/>
        </w:rPr>
      </w:pPr>
    </w:p>
    <w:p w14:paraId="15DFD812" w14:textId="77777777" w:rsidR="00F75EB8" w:rsidRPr="00DC0701" w:rsidRDefault="00C1592A" w:rsidP="00F75EB8">
      <w:pPr>
        <w:spacing w:line="360" w:lineRule="auto"/>
        <w:ind w:firstLine="720"/>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m:t>
            </m:r>
          </m:sub>
        </m:sSub>
        <m:r>
          <w:rPr>
            <w:rFonts w:ascii="Cambria Math" w:hAnsi="Cambria Math" w:cs="Times New Roman"/>
            <w:sz w:val="24"/>
            <w:szCs w:val="24"/>
          </w:rPr>
          <m:t>=2</m:t>
        </m:r>
        <m:rad>
          <m:radPr>
            <m:degHide m:val="1"/>
            <m:ctrlPr>
              <w:rPr>
                <w:rFonts w:ascii="Cambria Math" w:hAnsi="Cambria Math" w:cs="Times New Roman"/>
                <w:i/>
                <w:sz w:val="24"/>
                <w:szCs w:val="24"/>
              </w:rPr>
            </m:ctrlPr>
          </m:radPr>
          <m:deg/>
          <m:e>
            <m:r>
              <w:rPr>
                <w:rFonts w:ascii="Cambria Math" w:hAnsi="Cambria Math" w:cs="Times New Roman"/>
                <w:sz w:val="24"/>
                <w:szCs w:val="24"/>
              </w:rPr>
              <m:t>R*r</m:t>
            </m:r>
          </m:e>
        </m:rad>
      </m:oMath>
      <w:r w:rsidR="00F75EB8" w:rsidRPr="00DC0701">
        <w:rPr>
          <w:rFonts w:ascii="Times New Roman" w:eastAsiaTheme="minorEastAsia" w:hAnsi="Times New Roman" w:cs="Times New Roman"/>
          <w:sz w:val="24"/>
          <w:szCs w:val="24"/>
        </w:rPr>
        <w:tab/>
      </w:r>
      <w:r w:rsidR="00F75EB8" w:rsidRPr="00DC0701">
        <w:rPr>
          <w:rFonts w:ascii="Times New Roman" w:eastAsiaTheme="minorEastAsia" w:hAnsi="Times New Roman" w:cs="Times New Roman"/>
          <w:sz w:val="24"/>
          <w:szCs w:val="24"/>
        </w:rPr>
        <w:tab/>
      </w:r>
      <w:r w:rsidR="00F75EB8" w:rsidRPr="00DC0701">
        <w:rPr>
          <w:rFonts w:ascii="Times New Roman" w:eastAsiaTheme="minorEastAsia" w:hAnsi="Times New Roman" w:cs="Times New Roman"/>
          <w:sz w:val="24"/>
          <w:szCs w:val="24"/>
        </w:rPr>
        <w:tab/>
      </w:r>
      <w:r w:rsidR="00F75EB8" w:rsidRPr="00DC0701">
        <w:rPr>
          <w:rFonts w:ascii="Times New Roman" w:eastAsiaTheme="minorEastAsia" w:hAnsi="Times New Roman" w:cs="Times New Roman"/>
          <w:sz w:val="24"/>
          <w:szCs w:val="24"/>
        </w:rPr>
        <w:tab/>
      </w:r>
      <w:r w:rsidR="00F75EB8" w:rsidRPr="00DC0701">
        <w:rPr>
          <w:rFonts w:ascii="Times New Roman" w:eastAsiaTheme="minorEastAsia" w:hAnsi="Times New Roman" w:cs="Times New Roman"/>
          <w:sz w:val="24"/>
          <w:szCs w:val="24"/>
        </w:rPr>
        <w:tab/>
        <w:t>(16)</w:t>
      </w:r>
    </w:p>
    <w:p w14:paraId="4770E2CF" w14:textId="599C23ED" w:rsidR="00F75EB8" w:rsidRPr="00DC0701" w:rsidRDefault="00F75EB8" w:rsidP="00F75EB8">
      <w:pPr>
        <w:spacing w:line="360" w:lineRule="auto"/>
        <w:rPr>
          <w:rFonts w:ascii="Times New Roman" w:hAnsi="Times New Roman" w:cs="Times New Roman"/>
          <w:sz w:val="24"/>
          <w:szCs w:val="24"/>
        </w:rPr>
      </w:pPr>
      <w:r w:rsidRPr="00DC0701">
        <w:rPr>
          <w:rFonts w:ascii="Times New Roman" w:eastAsiaTheme="minorEastAsia" w:hAnsi="Times New Roman" w:cs="Times New Roman"/>
          <w:sz w:val="24"/>
          <w:szCs w:val="24"/>
        </w:rPr>
        <w:t xml:space="preserve">where </w:t>
      </w:r>
      <w:r w:rsidRPr="00DC0701">
        <w:rPr>
          <w:rFonts w:ascii="Times New Roman" w:eastAsiaTheme="minorEastAsia" w:hAnsi="Times New Roman" w:cs="Times New Roman"/>
          <w:i/>
          <w:sz w:val="24"/>
          <w:szCs w:val="24"/>
        </w:rPr>
        <w:t>r</w:t>
      </w:r>
      <w:r w:rsidRPr="00DC0701">
        <w:rPr>
          <w:rFonts w:ascii="Times New Roman" w:eastAsiaTheme="minorEastAsia" w:hAnsi="Times New Roman" w:cs="Times New Roman"/>
          <w:i/>
          <w:sz w:val="24"/>
          <w:szCs w:val="24"/>
          <w:vertAlign w:val="subscript"/>
        </w:rPr>
        <w:t>c</w:t>
      </w:r>
      <w:r w:rsidRPr="00DC0701">
        <w:rPr>
          <w:rFonts w:ascii="Times New Roman" w:eastAsiaTheme="minorEastAsia" w:hAnsi="Times New Roman" w:cs="Times New Roman"/>
          <w:sz w:val="24"/>
          <w:szCs w:val="24"/>
        </w:rPr>
        <w:t xml:space="preserve"> represents the distance between the center of the tip and center of the particle, </w:t>
      </w:r>
      <w:r w:rsidRPr="00DC0701">
        <w:rPr>
          <w:rFonts w:ascii="Times New Roman" w:eastAsiaTheme="minorEastAsia" w:hAnsi="Times New Roman" w:cs="Times New Roman"/>
          <w:i/>
          <w:sz w:val="24"/>
          <w:szCs w:val="24"/>
        </w:rPr>
        <w:t>R</w:t>
      </w:r>
      <w:r w:rsidRPr="00DC0701">
        <w:rPr>
          <w:rFonts w:ascii="Times New Roman" w:eastAsiaTheme="minorEastAsia" w:hAnsi="Times New Roman" w:cs="Times New Roman"/>
          <w:sz w:val="24"/>
          <w:szCs w:val="24"/>
        </w:rPr>
        <w:t xml:space="preserve"> the radius of the tip, and </w:t>
      </w:r>
      <w:r w:rsidRPr="00DC0701">
        <w:rPr>
          <w:rFonts w:ascii="Times New Roman" w:eastAsiaTheme="minorEastAsia" w:hAnsi="Times New Roman" w:cs="Times New Roman"/>
          <w:i/>
          <w:sz w:val="24"/>
          <w:szCs w:val="24"/>
        </w:rPr>
        <w:t>r</w:t>
      </w:r>
      <w:r w:rsidR="004B7CE9" w:rsidRPr="00DC0701">
        <w:rPr>
          <w:rFonts w:ascii="Times New Roman" w:eastAsiaTheme="minorEastAsia" w:hAnsi="Times New Roman" w:cs="Times New Roman"/>
          <w:sz w:val="24"/>
          <w:szCs w:val="24"/>
        </w:rPr>
        <w:t xml:space="preserve"> the radius of the particle.</w:t>
      </w:r>
      <w:r w:rsidR="004B7CE9" w:rsidRPr="00DC0701">
        <w:rPr>
          <w:rFonts w:ascii="Times New Roman" w:eastAsiaTheme="minorEastAsia" w:hAnsi="Times New Roman" w:cs="Times New Roman"/>
          <w:sz w:val="24"/>
          <w:szCs w:val="24"/>
          <w:vertAlign w:val="superscript"/>
        </w:rPr>
        <w:t>12</w:t>
      </w:r>
      <w:r w:rsidR="00F6262D">
        <w:rPr>
          <w:rFonts w:ascii="Times New Roman" w:eastAsiaTheme="minorEastAsia" w:hAnsi="Times New Roman" w:cs="Times New Roman"/>
          <w:sz w:val="24"/>
          <w:szCs w:val="24"/>
          <w:vertAlign w:val="superscript"/>
        </w:rPr>
        <w:t>1</w:t>
      </w:r>
      <w:r w:rsidRPr="00DC0701">
        <w:rPr>
          <w:rFonts w:ascii="Times New Roman" w:eastAsiaTheme="minorEastAsia" w:hAnsi="Times New Roman" w:cs="Times New Roman"/>
          <w:sz w:val="24"/>
          <w:szCs w:val="24"/>
        </w:rPr>
        <w:t xml:space="preserve"> We assumed that height of the particles was negligibly affected by deformation since the measurements were taken in tapping and not contact mode. </w:t>
      </w:r>
      <w:r w:rsidRPr="00DC0701">
        <w:rPr>
          <w:rFonts w:ascii="Times New Roman" w:hAnsi="Times New Roman" w:cs="Times New Roman"/>
          <w:sz w:val="24"/>
          <w:szCs w:val="24"/>
        </w:rPr>
        <w:t>It was assumed that deposition caused surface confinement of the hydrophilic particles and forced them t</w:t>
      </w:r>
      <w:r w:rsidR="004B7CE9" w:rsidRPr="00DC0701">
        <w:rPr>
          <w:rFonts w:ascii="Times New Roman" w:hAnsi="Times New Roman" w:cs="Times New Roman"/>
          <w:sz w:val="24"/>
          <w:szCs w:val="24"/>
        </w:rPr>
        <w:t>o form spherical cap shapes.</w:t>
      </w:r>
      <w:r w:rsidR="004B7CE9" w:rsidRPr="00DC0701">
        <w:rPr>
          <w:rFonts w:ascii="Times New Roman" w:hAnsi="Times New Roman" w:cs="Times New Roman"/>
          <w:sz w:val="24"/>
          <w:szCs w:val="24"/>
          <w:vertAlign w:val="superscript"/>
        </w:rPr>
        <w:t>12</w:t>
      </w:r>
      <w:r w:rsidR="00F6262D">
        <w:rPr>
          <w:rFonts w:ascii="Times New Roman" w:hAnsi="Times New Roman" w:cs="Times New Roman"/>
          <w:sz w:val="24"/>
          <w:szCs w:val="24"/>
          <w:vertAlign w:val="superscript"/>
        </w:rPr>
        <w:t>2</w:t>
      </w:r>
      <w:r w:rsidRPr="00DC0701">
        <w:rPr>
          <w:rFonts w:ascii="Times New Roman" w:hAnsi="Times New Roman" w:cs="Times New Roman"/>
          <w:sz w:val="24"/>
          <w:szCs w:val="24"/>
        </w:rPr>
        <w:t xml:space="preserve"> Therefore, the volume of the non-deposited particles was calculated using the assumption that the volume of the spherical cap was equal to the volume of a sphere:</w:t>
      </w:r>
    </w:p>
    <w:p w14:paraId="50BA08D9" w14:textId="77777777" w:rsidR="00F75EB8" w:rsidRPr="00DC0701" w:rsidRDefault="00C1592A" w:rsidP="00F75EB8">
      <w:pPr>
        <w:spacing w:after="0" w:line="360" w:lineRule="auto"/>
        <w:ind w:firstLine="720"/>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sphere</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4</m:t>
            </m:r>
          </m:num>
          <m:den>
            <m:r>
              <w:rPr>
                <w:rFonts w:ascii="Cambria Math" w:hAnsi="Cambria Math" w:cs="Times New Roman"/>
                <w:sz w:val="24"/>
                <w:szCs w:val="24"/>
              </w:rPr>
              <m:t xml:space="preserve">3 </m:t>
            </m:r>
          </m:den>
        </m:f>
        <m:r>
          <w:rPr>
            <w:rFonts w:ascii="Cambria Math" w:hAnsi="Cambria Math" w:cs="Times New Roman"/>
            <w:sz w:val="24"/>
            <w:szCs w:val="24"/>
          </w:rPr>
          <m:t>π</m:t>
        </m:r>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3</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 xml:space="preserve">3 </m:t>
            </m:r>
          </m:den>
        </m:f>
        <m:r>
          <w:rPr>
            <w:rFonts w:ascii="Cambria Math" w:hAnsi="Cambria Math" w:cs="Times New Roman"/>
            <w:sz w:val="24"/>
            <w:szCs w:val="24"/>
          </w:rPr>
          <m:t>π</m:t>
        </m:r>
        <m:sSup>
          <m:sSupPr>
            <m:ctrlPr>
              <w:rPr>
                <w:rFonts w:ascii="Cambria Math" w:hAnsi="Cambria Math" w:cs="Times New Roman"/>
                <w:i/>
                <w:sz w:val="24"/>
                <w:szCs w:val="24"/>
              </w:rPr>
            </m:ctrlPr>
          </m:sSupPr>
          <m:e>
            <m:r>
              <w:rPr>
                <w:rFonts w:ascii="Cambria Math" w:hAnsi="Cambria Math" w:cs="Times New Roman"/>
                <w:sz w:val="24"/>
                <w:szCs w:val="24"/>
              </w:rPr>
              <m:t>h</m:t>
            </m:r>
          </m:e>
          <m:sup>
            <m:r>
              <w:rPr>
                <w:rFonts w:ascii="Cambria Math" w:hAnsi="Cambria Math" w:cs="Times New Roman"/>
                <w:sz w:val="24"/>
                <w:szCs w:val="24"/>
              </w:rPr>
              <m:t>2</m:t>
            </m:r>
          </m:sup>
        </m:sSup>
        <m:d>
          <m:dPr>
            <m:ctrlPr>
              <w:rPr>
                <w:rFonts w:ascii="Cambria Math" w:hAnsi="Cambria Math" w:cs="Times New Roman"/>
                <w:i/>
                <w:sz w:val="24"/>
                <w:szCs w:val="24"/>
              </w:rPr>
            </m:ctrlPr>
          </m:dPr>
          <m:e>
            <m:r>
              <w:rPr>
                <w:rFonts w:ascii="Cambria Math" w:hAnsi="Cambria Math" w:cs="Times New Roman"/>
                <w:sz w:val="24"/>
                <w:szCs w:val="24"/>
              </w:rPr>
              <m:t>3r-h</m:t>
            </m:r>
          </m:e>
        </m:d>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cap</m:t>
            </m:r>
          </m:sub>
        </m:sSub>
      </m:oMath>
      <w:r w:rsidR="00F75EB8" w:rsidRPr="00DC0701">
        <w:rPr>
          <w:rFonts w:ascii="Times New Roman" w:eastAsiaTheme="minorEastAsia" w:hAnsi="Times New Roman" w:cs="Times New Roman"/>
          <w:sz w:val="24"/>
          <w:szCs w:val="24"/>
        </w:rPr>
        <w:t xml:space="preserve">  </w:t>
      </w:r>
      <w:r w:rsidR="00F75EB8" w:rsidRPr="00DC0701">
        <w:rPr>
          <w:rFonts w:ascii="Times New Roman" w:eastAsiaTheme="minorEastAsia" w:hAnsi="Times New Roman" w:cs="Times New Roman"/>
          <w:sz w:val="24"/>
          <w:szCs w:val="24"/>
        </w:rPr>
        <w:tab/>
      </w:r>
      <w:r w:rsidR="00F75EB8" w:rsidRPr="00DC0701">
        <w:rPr>
          <w:rFonts w:ascii="Times New Roman" w:eastAsiaTheme="minorEastAsia" w:hAnsi="Times New Roman" w:cs="Times New Roman"/>
          <w:sz w:val="24"/>
          <w:szCs w:val="24"/>
        </w:rPr>
        <w:tab/>
      </w:r>
      <w:r w:rsidR="00F75EB8" w:rsidRPr="00DC0701">
        <w:rPr>
          <w:rFonts w:ascii="Times New Roman" w:eastAsiaTheme="minorEastAsia" w:hAnsi="Times New Roman" w:cs="Times New Roman"/>
          <w:sz w:val="24"/>
          <w:szCs w:val="24"/>
        </w:rPr>
        <w:tab/>
        <w:t>(17)</w:t>
      </w:r>
    </w:p>
    <w:p w14:paraId="27830395" w14:textId="77777777" w:rsidR="00F75EB8" w:rsidRPr="00DC0701" w:rsidRDefault="00F75EB8" w:rsidP="00F75EB8">
      <w:pPr>
        <w:spacing w:after="0" w:line="360" w:lineRule="auto"/>
        <w:ind w:firstLine="720"/>
        <w:jc w:val="center"/>
        <w:rPr>
          <w:rFonts w:ascii="Times New Roman" w:hAnsi="Times New Roman" w:cs="Times New Roman"/>
          <w:sz w:val="24"/>
          <w:szCs w:val="24"/>
        </w:rPr>
      </w:pPr>
    </w:p>
    <w:p w14:paraId="682D28B8" w14:textId="77777777" w:rsidR="00F75EB8" w:rsidRPr="00DC0701" w:rsidRDefault="00F75EB8" w:rsidP="00F75EB8">
      <w:pPr>
        <w:spacing w:after="0" w:line="360" w:lineRule="auto"/>
        <w:ind w:firstLine="720"/>
        <w:jc w:val="center"/>
        <w:rPr>
          <w:rFonts w:ascii="Times New Roman" w:hAnsi="Times New Roman" w:cs="Times New Roman"/>
          <w:sz w:val="24"/>
          <w:szCs w:val="24"/>
        </w:rPr>
      </w:pPr>
    </w:p>
    <w:p w14:paraId="27800086" w14:textId="18A45823" w:rsidR="00F75EB8" w:rsidRPr="00DC0701" w:rsidRDefault="00F75EB8" w:rsidP="00F75EB8">
      <w:pPr>
        <w:spacing w:after="0" w:line="360" w:lineRule="auto"/>
        <w:ind w:firstLine="720"/>
        <w:jc w:val="center"/>
        <w:rPr>
          <w:rFonts w:ascii="Times New Roman" w:hAnsi="Times New Roman" w:cs="Times New Roman"/>
          <w:sz w:val="24"/>
          <w:szCs w:val="24"/>
        </w:rPr>
      </w:pPr>
      <w:r w:rsidRPr="00DC0701">
        <w:rPr>
          <w:rFonts w:ascii="Times New Roman" w:hAnsi="Times New Roman" w:cs="Times New Roman"/>
          <w:noProof/>
          <w:sz w:val="24"/>
          <w:szCs w:val="24"/>
        </w:rPr>
        <mc:AlternateContent>
          <mc:Choice Requires="wps">
            <w:drawing>
              <wp:anchor distT="45720" distB="45720" distL="114300" distR="114300" simplePos="0" relativeHeight="251728896" behindDoc="0" locked="0" layoutInCell="1" allowOverlap="1" wp14:anchorId="59F73800" wp14:editId="7C2C3B20">
                <wp:simplePos x="0" y="0"/>
                <wp:positionH relativeFrom="column">
                  <wp:posOffset>3352800</wp:posOffset>
                </wp:positionH>
                <wp:positionV relativeFrom="paragraph">
                  <wp:posOffset>377825</wp:posOffset>
                </wp:positionV>
                <wp:extent cx="361950" cy="285750"/>
                <wp:effectExtent l="0" t="0" r="19050"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85750"/>
                        </a:xfrm>
                        <a:prstGeom prst="rect">
                          <a:avLst/>
                        </a:prstGeom>
                        <a:solidFill>
                          <a:srgbClr val="FFFFFF"/>
                        </a:solidFill>
                        <a:ln w="9525">
                          <a:solidFill>
                            <a:schemeClr val="bg1"/>
                          </a:solidFill>
                          <a:miter lim="800000"/>
                          <a:headEnd/>
                          <a:tailEnd/>
                        </a:ln>
                      </wps:spPr>
                      <wps:txbx>
                        <w:txbxContent>
                          <w:p w14:paraId="1F7C07BD" w14:textId="77777777" w:rsidR="00A66453" w:rsidRDefault="00A66453" w:rsidP="00F75EB8">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F73800" id="_x0000_s1051" type="#_x0000_t202" style="position:absolute;left:0;text-align:left;margin-left:264pt;margin-top:29.75pt;width:28.5pt;height:22.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" strokecolor="white [3212]">
                <v:textbox>
                  <w:txbxContent>
                    <w:p w14:paraId="1F7C07BD" w14:textId="77777777" w:rsidR="00A66453" w:rsidRDefault="00A66453" w:rsidP="00F75EB8">
                      <w:r>
                        <w:t>B).</w:t>
                      </w:r>
                    </w:p>
                  </w:txbxContent>
                </v:textbox>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727872" behindDoc="0" locked="0" layoutInCell="1" allowOverlap="1" wp14:anchorId="47E546BE" wp14:editId="41D7B446">
                <wp:simplePos x="0" y="0"/>
                <wp:positionH relativeFrom="column">
                  <wp:posOffset>1438275</wp:posOffset>
                </wp:positionH>
                <wp:positionV relativeFrom="paragraph">
                  <wp:posOffset>406400</wp:posOffset>
                </wp:positionV>
                <wp:extent cx="361950" cy="285750"/>
                <wp:effectExtent l="0" t="0" r="19050" b="190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85750"/>
                        </a:xfrm>
                        <a:prstGeom prst="rect">
                          <a:avLst/>
                        </a:prstGeom>
                        <a:solidFill>
                          <a:srgbClr val="FFFFFF"/>
                        </a:solidFill>
                        <a:ln w="9525">
                          <a:solidFill>
                            <a:schemeClr val="bg1"/>
                          </a:solidFill>
                          <a:miter lim="800000"/>
                          <a:headEnd/>
                          <a:tailEnd/>
                        </a:ln>
                      </wps:spPr>
                      <wps:txbx>
                        <w:txbxContent>
                          <w:p w14:paraId="7441A284" w14:textId="77777777" w:rsidR="00A66453" w:rsidRDefault="00A66453" w:rsidP="00F75EB8">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E546BE" id="_x0000_s1052" type="#_x0000_t202" style="position:absolute;left:0;text-align:left;margin-left:113.25pt;margin-top:32pt;width:28.5pt;height:22.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" strokecolor="white [3212]">
                <v:textbox>
                  <w:txbxContent>
                    <w:p w14:paraId="7441A284" w14:textId="77777777" w:rsidR="00A66453" w:rsidRDefault="00A66453" w:rsidP="00F75EB8">
                      <w:r>
                        <w:t>A).</w:t>
                      </w:r>
                    </w:p>
                  </w:txbxContent>
                </v:textbox>
              </v:shape>
            </w:pict>
          </mc:Fallback>
        </mc:AlternateContent>
      </w:r>
      <w:r w:rsidRPr="00DC0701">
        <w:rPr>
          <w:rFonts w:ascii="Times New Roman" w:hAnsi="Times New Roman" w:cs="Times New Roman"/>
          <w:noProof/>
          <w:sz w:val="24"/>
          <w:szCs w:val="24"/>
        </w:rPr>
        <w:drawing>
          <wp:inline distT="0" distB="0" distL="0" distR="0" wp14:anchorId="0B2BC5B0" wp14:editId="294BA5C3">
            <wp:extent cx="3608202" cy="1628775"/>
            <wp:effectExtent l="0" t="0" r="0" b="0"/>
            <wp:docPr id="9" name="Picture 9" descr="Image no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not available."/>
                    <pic:cNvPicPr>
                      <a:picLocks noChangeAspect="1" noChangeArrowheads="1"/>
                    </pic:cNvPicPr>
                  </pic:nvPicPr>
                  <pic:blipFill rotWithShape="1">
                    <a:blip r:embed="rId52">
                      <a:extLst>
                        <a:ext uri="{28A0092B-C50C-407E-A947-70E740481C1C}">
                          <a14:useLocalDpi xmlns:a14="http://schemas.microsoft.com/office/drawing/2010/main" val="0"/>
                        </a:ext>
                      </a:extLst>
                    </a:blip>
                    <a:srcRect l="32306" t="3198" b="18641"/>
                    <a:stretch/>
                  </pic:blipFill>
                  <pic:spPr bwMode="auto">
                    <a:xfrm>
                      <a:off x="0" y="0"/>
                      <a:ext cx="3638723" cy="1642552"/>
                    </a:xfrm>
                    <a:prstGeom prst="rect">
                      <a:avLst/>
                    </a:prstGeom>
                    <a:noFill/>
                    <a:ln>
                      <a:noFill/>
                    </a:ln>
                    <a:extLst>
                      <a:ext uri="{53640926-AAD7-44D8-BBD7-CCE9431645EC}">
                        <a14:shadowObscured xmlns:a14="http://schemas.microsoft.com/office/drawing/2010/main"/>
                      </a:ext>
                    </a:extLst>
                  </pic:spPr>
                </pic:pic>
              </a:graphicData>
            </a:graphic>
          </wp:inline>
        </w:drawing>
      </w:r>
    </w:p>
    <w:p w14:paraId="73D5E551" w14:textId="604B7D8B" w:rsidR="00F75EB8" w:rsidRPr="00DC0701" w:rsidRDefault="00F75EB8" w:rsidP="00F75EB8">
      <w:pPr>
        <w:tabs>
          <w:tab w:val="left" w:pos="1890"/>
        </w:tabs>
        <w:rPr>
          <w:rFonts w:ascii="Times New Roman" w:hAnsi="Times New Roman" w:cs="Times New Roman"/>
          <w:sz w:val="24"/>
          <w:szCs w:val="24"/>
        </w:rPr>
      </w:pPr>
      <w:r w:rsidRPr="00DC0701">
        <w:rPr>
          <w:rFonts w:ascii="Times New Roman" w:hAnsi="Times New Roman" w:cs="Times New Roman"/>
          <w:sz w:val="24"/>
          <w:szCs w:val="24"/>
        </w:rPr>
        <w:tab/>
      </w:r>
    </w:p>
    <w:p w14:paraId="74A0DACF" w14:textId="68DDE081" w:rsidR="00F75EB8" w:rsidRPr="00DC0701" w:rsidRDefault="00F75EB8" w:rsidP="00F75EB8">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w:t>
      </w:r>
      <w:r w:rsidR="00631DAE" w:rsidRPr="00DC0701">
        <w:rPr>
          <w:rFonts w:ascii="Times New Roman" w:hAnsi="Times New Roman" w:cs="Times New Roman"/>
          <w:sz w:val="24"/>
          <w:szCs w:val="24"/>
        </w:rPr>
        <w:t>3</w:t>
      </w:r>
      <w:r w:rsidRPr="00DC0701">
        <w:rPr>
          <w:rFonts w:ascii="Times New Roman" w:hAnsi="Times New Roman" w:cs="Times New Roman"/>
          <w:sz w:val="24"/>
          <w:szCs w:val="24"/>
        </w:rPr>
        <w:t>-</w:t>
      </w:r>
      <w:r w:rsidR="000B5A33" w:rsidRPr="00DC0701">
        <w:rPr>
          <w:rFonts w:ascii="Times New Roman" w:hAnsi="Times New Roman" w:cs="Times New Roman"/>
          <w:sz w:val="24"/>
          <w:szCs w:val="24"/>
        </w:rPr>
        <w:t>9</w:t>
      </w:r>
      <w:r w:rsidR="004B7CE9" w:rsidRPr="00DC0701">
        <w:rPr>
          <w:rFonts w:ascii="Times New Roman" w:hAnsi="Times New Roman" w:cs="Times New Roman"/>
          <w:sz w:val="24"/>
          <w:szCs w:val="24"/>
        </w:rPr>
        <w:t xml:space="preserve">). </w:t>
      </w:r>
      <w:r w:rsidR="00AA1018">
        <w:rPr>
          <w:rFonts w:ascii="Times New Roman" w:hAnsi="Times New Roman" w:cs="Times New Roman"/>
          <w:sz w:val="24"/>
          <w:szCs w:val="24"/>
        </w:rPr>
        <w:t>Tip broadening due to</w:t>
      </w:r>
      <w:r w:rsidRPr="00DC0701">
        <w:rPr>
          <w:rFonts w:ascii="Times New Roman" w:hAnsi="Times New Roman" w:cs="Times New Roman"/>
          <w:sz w:val="24"/>
          <w:szCs w:val="24"/>
        </w:rPr>
        <w:t xml:space="preserve"> A). a tip with no width</w:t>
      </w:r>
      <w:r w:rsidR="00AA1018">
        <w:rPr>
          <w:rFonts w:ascii="Times New Roman" w:hAnsi="Times New Roman" w:cs="Times New Roman"/>
          <w:sz w:val="24"/>
          <w:szCs w:val="24"/>
        </w:rPr>
        <w:t xml:space="preserve"> </w:t>
      </w:r>
      <w:r w:rsidRPr="00DC0701">
        <w:rPr>
          <w:rFonts w:ascii="Times New Roman" w:hAnsi="Times New Roman" w:cs="Times New Roman"/>
          <w:sz w:val="24"/>
          <w:szCs w:val="24"/>
        </w:rPr>
        <w:t>(ideal</w:t>
      </w:r>
      <w:r w:rsidR="00AA1018">
        <w:rPr>
          <w:rFonts w:ascii="Times New Roman" w:hAnsi="Times New Roman" w:cs="Times New Roman"/>
          <w:sz w:val="24"/>
          <w:szCs w:val="24"/>
        </w:rPr>
        <w:t xml:space="preserve"> = no tip broadening</w:t>
      </w:r>
      <w:r w:rsidRPr="00DC0701">
        <w:rPr>
          <w:rFonts w:ascii="Times New Roman" w:hAnsi="Times New Roman" w:cs="Times New Roman"/>
          <w:sz w:val="24"/>
          <w:szCs w:val="24"/>
        </w:rPr>
        <w:t>), and B). a tip with width (real).</w:t>
      </w:r>
      <w:r w:rsidR="004B7CE9" w:rsidRPr="00DC0701">
        <w:rPr>
          <w:rFonts w:ascii="Times New Roman" w:hAnsi="Times New Roman" w:cs="Times New Roman"/>
          <w:sz w:val="24"/>
          <w:szCs w:val="24"/>
          <w:vertAlign w:val="superscript"/>
        </w:rPr>
        <w:t>12</w:t>
      </w:r>
      <w:r w:rsidR="00F6262D">
        <w:rPr>
          <w:rFonts w:ascii="Times New Roman" w:hAnsi="Times New Roman" w:cs="Times New Roman"/>
          <w:sz w:val="24"/>
          <w:szCs w:val="24"/>
          <w:vertAlign w:val="superscript"/>
        </w:rPr>
        <w:t>3</w:t>
      </w:r>
    </w:p>
    <w:p w14:paraId="08131153" w14:textId="77777777" w:rsidR="003D3E52" w:rsidRPr="00DC0701" w:rsidRDefault="003D3E52" w:rsidP="00F75EB8">
      <w:pPr>
        <w:spacing w:after="0" w:line="360" w:lineRule="auto"/>
        <w:rPr>
          <w:rFonts w:ascii="Times New Roman" w:hAnsi="Times New Roman" w:cs="Times New Roman"/>
          <w:sz w:val="24"/>
          <w:szCs w:val="24"/>
        </w:rPr>
      </w:pPr>
    </w:p>
    <w:p w14:paraId="562305DA" w14:textId="77777777" w:rsidR="00F75EB8" w:rsidRPr="00DC0701" w:rsidRDefault="00F75EB8" w:rsidP="00F75EB8">
      <w:pPr>
        <w:spacing w:after="0" w:line="360" w:lineRule="auto"/>
        <w:rPr>
          <w:rFonts w:ascii="Times New Roman" w:hAnsi="Times New Roman" w:cs="Times New Roman"/>
          <w:sz w:val="24"/>
          <w:szCs w:val="24"/>
        </w:rPr>
      </w:pPr>
    </w:p>
    <w:p w14:paraId="4F3A92A3" w14:textId="7FDE647E" w:rsidR="00245290" w:rsidRPr="00DC0701" w:rsidRDefault="003D3E52" w:rsidP="00F75EB8">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Results. </w:t>
      </w:r>
      <w:r w:rsidRPr="00DC0701">
        <w:rPr>
          <w:rFonts w:ascii="Times New Roman" w:hAnsi="Times New Roman" w:cs="Times New Roman"/>
          <w:sz w:val="24"/>
          <w:szCs w:val="24"/>
        </w:rPr>
        <w:t>Using AFM, t</w:t>
      </w:r>
      <w:r w:rsidR="00245290" w:rsidRPr="00DC0701">
        <w:rPr>
          <w:rFonts w:ascii="Times New Roman" w:hAnsi="Times New Roman" w:cs="Times New Roman"/>
          <w:sz w:val="24"/>
          <w:szCs w:val="24"/>
        </w:rPr>
        <w:t xml:space="preserve">he </w:t>
      </w:r>
      <w:r w:rsidRPr="00DC0701">
        <w:rPr>
          <w:rFonts w:ascii="Times New Roman" w:hAnsi="Times New Roman" w:cs="Times New Roman"/>
          <w:sz w:val="24"/>
          <w:szCs w:val="24"/>
        </w:rPr>
        <w:t xml:space="preserve">nanogel </w:t>
      </w:r>
      <w:r w:rsidR="00245290" w:rsidRPr="00DC0701">
        <w:rPr>
          <w:rFonts w:ascii="Times New Roman" w:hAnsi="Times New Roman" w:cs="Times New Roman"/>
          <w:sz w:val="24"/>
          <w:szCs w:val="24"/>
        </w:rPr>
        <w:t>growth process was captured in two different regions, II for 0.36</w:t>
      </w:r>
      <w:r w:rsidR="00B34418"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mM iron and III for 3.6 mM iron. The size distributions in Figure 3-1</w:t>
      </w:r>
      <w:r w:rsidR="000B5A33" w:rsidRPr="00DC0701">
        <w:rPr>
          <w:rFonts w:ascii="Times New Roman" w:hAnsi="Times New Roman" w:cs="Times New Roman"/>
          <w:sz w:val="24"/>
          <w:szCs w:val="24"/>
        </w:rPr>
        <w:t>0</w:t>
      </w:r>
      <w:r w:rsidR="00245290" w:rsidRPr="00DC0701">
        <w:rPr>
          <w:rFonts w:ascii="Times New Roman" w:hAnsi="Times New Roman" w:cs="Times New Roman"/>
          <w:sz w:val="24"/>
          <w:szCs w:val="24"/>
        </w:rPr>
        <w:t xml:space="preserve"> (C) and (D) correlate with </w:t>
      </w:r>
      <w:r w:rsidR="000B5A33" w:rsidRPr="00DC0701">
        <w:rPr>
          <w:rFonts w:ascii="Times New Roman" w:hAnsi="Times New Roman" w:cs="Times New Roman"/>
          <w:sz w:val="24"/>
          <w:szCs w:val="24"/>
        </w:rPr>
        <w:t>the DLS results in Figure 3-8</w:t>
      </w:r>
      <w:r w:rsidR="00245290" w:rsidRPr="00DC0701">
        <w:rPr>
          <w:rFonts w:ascii="Times New Roman" w:hAnsi="Times New Roman" w:cs="Times New Roman"/>
          <w:sz w:val="24"/>
          <w:szCs w:val="24"/>
        </w:rPr>
        <w:t xml:space="preserve"> (A and B). From the image of the 3.6 m</w:t>
      </w:r>
      <w:r w:rsidR="00631DAE" w:rsidRPr="00DC0701">
        <w:rPr>
          <w:rFonts w:ascii="Times New Roman" w:hAnsi="Times New Roman" w:cs="Times New Roman"/>
          <w:sz w:val="24"/>
          <w:szCs w:val="24"/>
        </w:rPr>
        <w:t>M iron particles (Figure 3-1</w:t>
      </w:r>
      <w:r w:rsidR="000B5A33" w:rsidRPr="00DC0701">
        <w:rPr>
          <w:rFonts w:ascii="Times New Roman" w:hAnsi="Times New Roman" w:cs="Times New Roman"/>
          <w:sz w:val="24"/>
          <w:szCs w:val="24"/>
        </w:rPr>
        <w:t>0</w:t>
      </w:r>
      <w:r w:rsidR="00245290" w:rsidRPr="00DC0701">
        <w:rPr>
          <w:rFonts w:ascii="Times New Roman" w:hAnsi="Times New Roman" w:cs="Times New Roman"/>
          <w:sz w:val="24"/>
          <w:szCs w:val="24"/>
        </w:rPr>
        <w:t xml:space="preserve"> (B)), it can be seen that</w:t>
      </w:r>
      <w:r w:rsidR="009A00E0" w:rsidRPr="00DC0701">
        <w:rPr>
          <w:rFonts w:ascii="Times New Roman" w:hAnsi="Times New Roman" w:cs="Times New Roman"/>
          <w:sz w:val="24"/>
          <w:szCs w:val="24"/>
        </w:rPr>
        <w:t xml:space="preserve"> when imaged in region III, </w:t>
      </w:r>
      <w:r w:rsidR="00245290" w:rsidRPr="00DC0701">
        <w:rPr>
          <w:rFonts w:ascii="Times New Roman" w:hAnsi="Times New Roman" w:cs="Times New Roman"/>
          <w:sz w:val="24"/>
          <w:szCs w:val="24"/>
        </w:rPr>
        <w:t xml:space="preserve">aggregation was indeed the reason why a second process in DLS appeared. </w:t>
      </w:r>
    </w:p>
    <w:p w14:paraId="79AF3FE1" w14:textId="77777777" w:rsidR="00245290" w:rsidRPr="00DC0701" w:rsidRDefault="00245290" w:rsidP="00D54F53">
      <w:pPr>
        <w:spacing w:after="0"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lastRenderedPageBreak/>
        <w:drawing>
          <wp:inline distT="0" distB="0" distL="0" distR="0" wp14:anchorId="5861455A" wp14:editId="26AE776C">
            <wp:extent cx="4554747" cy="2997569"/>
            <wp:effectExtent l="0" t="0" r="0" b="0"/>
            <wp:docPr id="5141" name="Picture 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1" name="AFM2.jpg"/>
                    <pic:cNvPicPr/>
                  </pic:nvPicPr>
                  <pic:blipFill>
                    <a:blip r:embed="rId53">
                      <a:extLst>
                        <a:ext uri="{28A0092B-C50C-407E-A947-70E740481C1C}">
                          <a14:useLocalDpi xmlns:a14="http://schemas.microsoft.com/office/drawing/2010/main" val="0"/>
                        </a:ext>
                      </a:extLst>
                    </a:blip>
                    <a:stretch>
                      <a:fillRect/>
                    </a:stretch>
                  </pic:blipFill>
                  <pic:spPr>
                    <a:xfrm>
                      <a:off x="0" y="0"/>
                      <a:ext cx="4569079" cy="3007001"/>
                    </a:xfrm>
                    <a:prstGeom prst="rect">
                      <a:avLst/>
                    </a:prstGeom>
                  </pic:spPr>
                </pic:pic>
              </a:graphicData>
            </a:graphic>
          </wp:inline>
        </w:drawing>
      </w:r>
    </w:p>
    <w:p w14:paraId="533292B3" w14:textId="613079EA" w:rsidR="00245290" w:rsidRPr="00DC0701" w:rsidRDefault="00245290"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(3-1</w:t>
      </w:r>
      <w:r w:rsidR="000B5A33" w:rsidRPr="00DC0701">
        <w:rPr>
          <w:rFonts w:ascii="Times New Roman" w:hAnsi="Times New Roman" w:cs="Times New Roman"/>
          <w:sz w:val="24"/>
          <w:szCs w:val="24"/>
        </w:rPr>
        <w:t>0</w:t>
      </w:r>
      <w:r w:rsidRPr="00DC0701">
        <w:rPr>
          <w:rFonts w:ascii="Times New Roman" w:hAnsi="Times New Roman" w:cs="Times New Roman"/>
          <w:sz w:val="24"/>
          <w:szCs w:val="24"/>
        </w:rPr>
        <w:t>).  AFM images and size distributions of nanogel particles diluted 50 times from their original solutions. The growth process of the 0.36 mM sample was imaged in regime II (A) and the 3.6 mM sample in regime III (B). The size distributions are shown in (C) and (D) for their respective images.</w:t>
      </w:r>
    </w:p>
    <w:p w14:paraId="5CF1B699" w14:textId="77777777" w:rsidR="001A55ED" w:rsidRPr="00DC0701" w:rsidRDefault="001A55ED" w:rsidP="00D54F53">
      <w:pPr>
        <w:spacing w:after="0" w:line="360" w:lineRule="auto"/>
        <w:rPr>
          <w:rFonts w:ascii="Times New Roman" w:hAnsi="Times New Roman" w:cs="Times New Roman"/>
          <w:sz w:val="24"/>
          <w:szCs w:val="24"/>
        </w:rPr>
      </w:pPr>
    </w:p>
    <w:p w14:paraId="3FF7014B" w14:textId="77777777" w:rsidR="001A55ED" w:rsidRPr="00DC0701" w:rsidRDefault="001A55ED" w:rsidP="00D54F53">
      <w:pPr>
        <w:spacing w:after="0" w:line="360" w:lineRule="auto"/>
        <w:rPr>
          <w:rFonts w:ascii="Times New Roman" w:hAnsi="Times New Roman" w:cs="Times New Roman"/>
          <w:sz w:val="24"/>
          <w:szCs w:val="24"/>
        </w:rPr>
      </w:pPr>
    </w:p>
    <w:p w14:paraId="5E8C51E6" w14:textId="77777777" w:rsidR="003D3E52" w:rsidRPr="00DC0701" w:rsidRDefault="003D3E52" w:rsidP="00D54F53">
      <w:pPr>
        <w:spacing w:after="0" w:line="360" w:lineRule="auto"/>
        <w:rPr>
          <w:rFonts w:ascii="Times New Roman" w:hAnsi="Times New Roman" w:cs="Times New Roman"/>
          <w:sz w:val="24"/>
          <w:szCs w:val="24"/>
        </w:rPr>
      </w:pPr>
    </w:p>
    <w:p w14:paraId="03557DE6" w14:textId="77777777" w:rsidR="00245290" w:rsidRPr="00DC0701" w:rsidRDefault="00245290" w:rsidP="00D54F53">
      <w:pPr>
        <w:spacing w:after="0" w:line="360" w:lineRule="auto"/>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0E282907" wp14:editId="35BAAD43">
            <wp:extent cx="5581291" cy="1634436"/>
            <wp:effectExtent l="0" t="0" r="635" b="444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AFM laccase.jpg"/>
                    <pic:cNvPicPr/>
                  </pic:nvPicPr>
                  <pic:blipFill>
                    <a:blip r:embed="rId54">
                      <a:extLst>
                        <a:ext uri="{28A0092B-C50C-407E-A947-70E740481C1C}">
                          <a14:useLocalDpi xmlns:a14="http://schemas.microsoft.com/office/drawing/2010/main" val="0"/>
                        </a:ext>
                      </a:extLst>
                    </a:blip>
                    <a:stretch>
                      <a:fillRect/>
                    </a:stretch>
                  </pic:blipFill>
                  <pic:spPr>
                    <a:xfrm>
                      <a:off x="0" y="0"/>
                      <a:ext cx="5609374" cy="1642660"/>
                    </a:xfrm>
                    <a:prstGeom prst="rect">
                      <a:avLst/>
                    </a:prstGeom>
                  </pic:spPr>
                </pic:pic>
              </a:graphicData>
            </a:graphic>
          </wp:inline>
        </w:drawing>
      </w:r>
    </w:p>
    <w:p w14:paraId="01CB8A25" w14:textId="7B55CFBA" w:rsidR="00245290" w:rsidRPr="00DC0701" w:rsidRDefault="00245290"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(3-1</w:t>
      </w:r>
      <w:r w:rsidR="000B5A33" w:rsidRPr="00DC0701">
        <w:rPr>
          <w:rFonts w:ascii="Times New Roman" w:hAnsi="Times New Roman" w:cs="Times New Roman"/>
          <w:sz w:val="24"/>
          <w:szCs w:val="24"/>
        </w:rPr>
        <w:t>1</w:t>
      </w:r>
      <w:r w:rsidRPr="00DC0701">
        <w:rPr>
          <w:rFonts w:ascii="Times New Roman" w:hAnsi="Times New Roman" w:cs="Times New Roman"/>
          <w:sz w:val="24"/>
          <w:szCs w:val="24"/>
        </w:rPr>
        <w:t xml:space="preserve">). (A) shows the nanogel particles after 60 min of reaction with 3.6 mM iron. B) is a </w:t>
      </w:r>
      <w:r w:rsidR="004F24B9" w:rsidRPr="00DC0701">
        <w:rPr>
          <w:rFonts w:ascii="Times New Roman" w:hAnsi="Times New Roman" w:cs="Times New Roman"/>
          <w:sz w:val="24"/>
          <w:szCs w:val="24"/>
        </w:rPr>
        <w:t>control with only laccase (0.1</w:t>
      </w:r>
      <w:r w:rsidR="00B34418" w:rsidRPr="00DC0701">
        <w:rPr>
          <w:rFonts w:ascii="Times New Roman" w:hAnsi="Times New Roman" w:cs="Times New Roman"/>
          <w:sz w:val="24"/>
          <w:szCs w:val="24"/>
        </w:rPr>
        <w:t>87</w:t>
      </w:r>
      <w:r w:rsidRPr="00DC0701">
        <w:rPr>
          <w:rFonts w:ascii="Times New Roman" w:hAnsi="Times New Roman" w:cs="Times New Roman"/>
          <w:sz w:val="24"/>
          <w:szCs w:val="24"/>
        </w:rPr>
        <w:t xml:space="preserve"> U/ml), and C) a c</w:t>
      </w:r>
      <w:r w:rsidR="004F24B9" w:rsidRPr="00DC0701">
        <w:rPr>
          <w:rFonts w:ascii="Times New Roman" w:hAnsi="Times New Roman" w:cs="Times New Roman"/>
          <w:sz w:val="24"/>
          <w:szCs w:val="24"/>
        </w:rPr>
        <w:t>ontrol containing laccase (0.1</w:t>
      </w:r>
      <w:r w:rsidR="00B34418" w:rsidRPr="00DC0701">
        <w:rPr>
          <w:rFonts w:ascii="Times New Roman" w:hAnsi="Times New Roman" w:cs="Times New Roman"/>
          <w:sz w:val="24"/>
          <w:szCs w:val="24"/>
        </w:rPr>
        <w:t>87</w:t>
      </w:r>
      <w:r w:rsidRPr="00DC0701">
        <w:rPr>
          <w:rFonts w:ascii="Times New Roman" w:hAnsi="Times New Roman" w:cs="Times New Roman"/>
          <w:sz w:val="24"/>
          <w:szCs w:val="24"/>
        </w:rPr>
        <w:t xml:space="preserve"> U/ml) and alginate (0.07 wt%) but no iron.</w:t>
      </w:r>
    </w:p>
    <w:p w14:paraId="787F59A5" w14:textId="77777777" w:rsidR="00245290" w:rsidRPr="00DC0701" w:rsidRDefault="00245290" w:rsidP="00D54F53">
      <w:pPr>
        <w:spacing w:after="0" w:line="360" w:lineRule="auto"/>
        <w:rPr>
          <w:rFonts w:ascii="Times New Roman" w:hAnsi="Times New Roman" w:cs="Times New Roman"/>
          <w:sz w:val="24"/>
          <w:szCs w:val="24"/>
        </w:rPr>
      </w:pPr>
    </w:p>
    <w:p w14:paraId="1A0C1BFF" w14:textId="77777777" w:rsidR="00245290" w:rsidRPr="00DC0701" w:rsidRDefault="00245290" w:rsidP="00D54F53">
      <w:pPr>
        <w:autoSpaceDE w:val="0"/>
        <w:autoSpaceDN w:val="0"/>
        <w:adjustRightInd w:val="0"/>
        <w:spacing w:after="0" w:line="360" w:lineRule="auto"/>
        <w:ind w:firstLine="720"/>
        <w:rPr>
          <w:rFonts w:ascii="Times New Roman" w:hAnsi="Times New Roman" w:cs="Times New Roman"/>
          <w:sz w:val="24"/>
          <w:szCs w:val="24"/>
        </w:rPr>
      </w:pPr>
    </w:p>
    <w:p w14:paraId="16B05D32" w14:textId="3837277E" w:rsidR="00245290" w:rsidRPr="00DC0701" w:rsidRDefault="00245290" w:rsidP="002463AF">
      <w:pPr>
        <w:autoSpaceDE w:val="0"/>
        <w:autoSpaceDN w:val="0"/>
        <w:adjustRightInd w:val="0"/>
        <w:spacing w:line="360" w:lineRule="auto"/>
        <w:ind w:firstLine="720"/>
        <w:rPr>
          <w:rFonts w:ascii="Times New Roman" w:hAnsi="Times New Roman" w:cs="Times New Roman"/>
          <w:sz w:val="24"/>
          <w:szCs w:val="24"/>
        </w:rPr>
      </w:pPr>
      <w:r w:rsidRPr="00DC0701">
        <w:rPr>
          <w:rFonts w:ascii="Times New Roman" w:hAnsi="Times New Roman" w:cs="Times New Roman"/>
          <w:sz w:val="24"/>
          <w:szCs w:val="24"/>
        </w:rPr>
        <w:lastRenderedPageBreak/>
        <w:t>Additional confirmation of the association of the second process with aggregation was obtained through independent estimates of the</w:t>
      </w:r>
      <w:r w:rsidR="0057109A" w:rsidRPr="00DC0701">
        <w:rPr>
          <w:rFonts w:ascii="Times New Roman" w:hAnsi="Times New Roman" w:cs="Times New Roman"/>
          <w:sz w:val="24"/>
          <w:szCs w:val="24"/>
        </w:rPr>
        <w:t xml:space="preserve"> average distance between nanogel particle</w:t>
      </w:r>
      <w:r w:rsidRPr="00DC0701">
        <w:rPr>
          <w:rFonts w:ascii="Times New Roman" w:hAnsi="Times New Roman" w:cs="Times New Roman"/>
          <w:sz w:val="24"/>
          <w:szCs w:val="24"/>
        </w:rPr>
        <w:t xml:space="preserve"> centers in solution. Calculation of the</w:t>
      </w:r>
      <w:r w:rsidR="0057109A" w:rsidRPr="00DC0701">
        <w:rPr>
          <w:rFonts w:ascii="Times New Roman" w:hAnsi="Times New Roman" w:cs="Times New Roman"/>
          <w:sz w:val="24"/>
          <w:szCs w:val="24"/>
        </w:rPr>
        <w:t xml:space="preserve"> average distance between particle</w:t>
      </w:r>
      <w:r w:rsidRPr="00DC0701">
        <w:rPr>
          <w:rFonts w:ascii="Times New Roman" w:hAnsi="Times New Roman" w:cs="Times New Roman"/>
          <w:sz w:val="24"/>
          <w:szCs w:val="24"/>
        </w:rPr>
        <w:t xml:space="preserve"> centers was conducted under the assumption that each enzyme seeds the growth of an individual particle. </w:t>
      </w:r>
      <w:r w:rsidR="0057109A" w:rsidRPr="00DC0701">
        <w:rPr>
          <w:rFonts w:ascii="Times New Roman" w:hAnsi="Times New Roman" w:cs="Times New Roman"/>
          <w:sz w:val="24"/>
          <w:szCs w:val="24"/>
        </w:rPr>
        <w:t>So that enzyme concentration is the reagent</w:t>
      </w:r>
      <w:r w:rsidR="00AA1018">
        <w:rPr>
          <w:rFonts w:ascii="Times New Roman" w:hAnsi="Times New Roman" w:cs="Times New Roman"/>
          <w:sz w:val="24"/>
          <w:szCs w:val="24"/>
        </w:rPr>
        <w:t xml:space="preserve"> that</w:t>
      </w:r>
      <w:r w:rsidR="0057109A" w:rsidRPr="00DC0701">
        <w:rPr>
          <w:rFonts w:ascii="Times New Roman" w:hAnsi="Times New Roman" w:cs="Times New Roman"/>
          <w:sz w:val="24"/>
          <w:szCs w:val="24"/>
        </w:rPr>
        <w:t xml:space="preserve"> limit</w:t>
      </w:r>
      <w:r w:rsidR="00AA1018">
        <w:rPr>
          <w:rFonts w:ascii="Times New Roman" w:hAnsi="Times New Roman" w:cs="Times New Roman"/>
          <w:sz w:val="24"/>
          <w:szCs w:val="24"/>
        </w:rPr>
        <w:t>s</w:t>
      </w:r>
      <w:r w:rsidR="0057109A" w:rsidRPr="00DC0701">
        <w:rPr>
          <w:rFonts w:ascii="Times New Roman" w:hAnsi="Times New Roman" w:cs="Times New Roman"/>
          <w:sz w:val="24"/>
          <w:szCs w:val="24"/>
        </w:rPr>
        <w:t xml:space="preserve"> the number of particles seeded in the solution. </w:t>
      </w:r>
      <w:r w:rsidR="003C1863" w:rsidRPr="00DC0701">
        <w:rPr>
          <w:rFonts w:ascii="Times New Roman" w:hAnsi="Times New Roman" w:cs="Times New Roman"/>
          <w:sz w:val="24"/>
          <w:szCs w:val="24"/>
        </w:rPr>
        <w:t>T</w:t>
      </w:r>
      <w:r w:rsidRPr="00DC0701">
        <w:rPr>
          <w:rFonts w:ascii="Times New Roman" w:hAnsi="Times New Roman" w:cs="Times New Roman"/>
          <w:sz w:val="24"/>
          <w:szCs w:val="24"/>
        </w:rPr>
        <w:t xml:space="preserve">he total solution volume was 1.4 ml and </w:t>
      </w:r>
      <w:r w:rsidR="0057109A" w:rsidRPr="00DC0701">
        <w:rPr>
          <w:rFonts w:ascii="Times New Roman" w:hAnsi="Times New Roman" w:cs="Times New Roman"/>
          <w:sz w:val="24"/>
          <w:szCs w:val="24"/>
        </w:rPr>
        <w:t xml:space="preserve">the </w:t>
      </w:r>
      <w:r w:rsidR="004F24B9" w:rsidRPr="00DC0701">
        <w:rPr>
          <w:rFonts w:ascii="Times New Roman" w:hAnsi="Times New Roman" w:cs="Times New Roman"/>
          <w:sz w:val="24"/>
          <w:szCs w:val="24"/>
        </w:rPr>
        <w:t>enzyme concentration 0.187</w:t>
      </w:r>
      <w:r w:rsidRPr="00DC0701">
        <w:rPr>
          <w:rFonts w:ascii="Times New Roman" w:hAnsi="Times New Roman" w:cs="Times New Roman"/>
          <w:sz w:val="24"/>
          <w:szCs w:val="24"/>
        </w:rPr>
        <w:t xml:space="preserve"> U</w:t>
      </w:r>
      <w:r w:rsidR="004F24B9" w:rsidRPr="00DC0701">
        <w:rPr>
          <w:rFonts w:ascii="Times New Roman" w:hAnsi="Times New Roman" w:cs="Times New Roman"/>
          <w:sz w:val="24"/>
          <w:szCs w:val="24"/>
        </w:rPr>
        <w:t>/ml</w:t>
      </w:r>
      <w:r w:rsidRPr="00DC0701">
        <w:rPr>
          <w:rFonts w:ascii="Times New Roman" w:hAnsi="Times New Roman" w:cs="Times New Roman"/>
          <w:sz w:val="24"/>
          <w:szCs w:val="24"/>
        </w:rPr>
        <w:t xml:space="preserve"> (equal to 3 × 10</w:t>
      </w:r>
      <w:r w:rsidRPr="00DC0701">
        <w:rPr>
          <w:rFonts w:ascii="Times New Roman" w:eastAsia="AdvOT8608a8d1+22" w:hAnsi="Times New Roman" w:cs="Times New Roman"/>
          <w:sz w:val="24"/>
          <w:szCs w:val="24"/>
          <w:vertAlign w:val="superscript"/>
        </w:rPr>
        <w:t>−</w:t>
      </w:r>
      <w:r w:rsidRPr="00DC0701">
        <w:rPr>
          <w:rFonts w:ascii="Times New Roman" w:hAnsi="Times New Roman" w:cs="Times New Roman"/>
          <w:sz w:val="24"/>
          <w:szCs w:val="24"/>
          <w:vertAlign w:val="superscript"/>
        </w:rPr>
        <w:t>10</w:t>
      </w:r>
      <w:r w:rsidRPr="00DC0701">
        <w:rPr>
          <w:rFonts w:ascii="Times New Roman" w:hAnsi="Times New Roman" w:cs="Times New Roman"/>
          <w:sz w:val="24"/>
          <w:szCs w:val="24"/>
        </w:rPr>
        <w:t xml:space="preserve"> mol based on molecular weight of ca.</w:t>
      </w:r>
      <w:r w:rsidR="004B7CE9" w:rsidRPr="00DC0701">
        <w:rPr>
          <w:rFonts w:ascii="Times New Roman" w:hAnsi="Times New Roman" w:cs="Times New Roman"/>
          <w:sz w:val="24"/>
          <w:szCs w:val="24"/>
        </w:rPr>
        <w:t xml:space="preserve"> 66 kDa for fungal laccases</w:t>
      </w:r>
      <w:r w:rsidR="004B7CE9" w:rsidRPr="00DC0701">
        <w:rPr>
          <w:rFonts w:ascii="Times New Roman" w:hAnsi="Times New Roman" w:cs="Times New Roman"/>
          <w:sz w:val="24"/>
          <w:szCs w:val="24"/>
          <w:vertAlign w:val="superscript"/>
        </w:rPr>
        <w:t>12</w:t>
      </w:r>
      <w:r w:rsidR="00F6262D">
        <w:rPr>
          <w:rFonts w:ascii="Times New Roman" w:hAnsi="Times New Roman" w:cs="Times New Roman"/>
          <w:sz w:val="24"/>
          <w:szCs w:val="24"/>
          <w:vertAlign w:val="superscript"/>
        </w:rPr>
        <w:t>4</w:t>
      </w:r>
      <w:r w:rsidR="004B7CE9" w:rsidRPr="00DC0701">
        <w:rPr>
          <w:rFonts w:ascii="Times New Roman" w:hAnsi="Times New Roman" w:cs="Times New Roman"/>
          <w:sz w:val="24"/>
          <w:szCs w:val="24"/>
        </w:rPr>
        <w:t xml:space="preserve"> </w:t>
      </w:r>
      <w:r w:rsidRPr="00DC0701">
        <w:rPr>
          <w:rFonts w:ascii="Times New Roman" w:hAnsi="Times New Roman" w:cs="Times New Roman"/>
          <w:sz w:val="24"/>
          <w:szCs w:val="24"/>
        </w:rPr>
        <w:t>or N = 1.8 × 10</w:t>
      </w:r>
      <w:r w:rsidRPr="00DC0701">
        <w:rPr>
          <w:rFonts w:ascii="Times New Roman" w:hAnsi="Times New Roman" w:cs="Times New Roman"/>
          <w:sz w:val="24"/>
          <w:szCs w:val="24"/>
          <w:vertAlign w:val="superscript"/>
        </w:rPr>
        <w:t>13</w:t>
      </w:r>
      <w:r w:rsidRPr="00DC0701">
        <w:rPr>
          <w:rFonts w:ascii="Times New Roman" w:hAnsi="Times New Roman" w:cs="Times New Roman"/>
          <w:sz w:val="24"/>
          <w:szCs w:val="24"/>
        </w:rPr>
        <w:t xml:space="preserve"> particles in this volume). The conversion from milligrams to units of enzymes was done based on a conversion factor of 13.1 U/mg</w:t>
      </w:r>
      <w:r w:rsidR="00AA1018">
        <w:rPr>
          <w:rFonts w:ascii="Times New Roman" w:hAnsi="Times New Roman" w:cs="Times New Roman"/>
          <w:sz w:val="24"/>
          <w:szCs w:val="24"/>
        </w:rPr>
        <w:t xml:space="preserve"> supplied from the manufacturer</w:t>
      </w:r>
      <w:r w:rsidRPr="00DC0701">
        <w:rPr>
          <w:rFonts w:ascii="Times New Roman" w:hAnsi="Times New Roman" w:cs="Times New Roman"/>
          <w:sz w:val="24"/>
          <w:szCs w:val="24"/>
        </w:rPr>
        <w:t xml:space="preserve">. To find the approximate maximum radius </w:t>
      </w:r>
      <w:r w:rsidR="009B3C30" w:rsidRPr="00DC0701">
        <w:rPr>
          <w:rFonts w:ascii="Times New Roman" w:hAnsi="Times New Roman" w:cs="Times New Roman"/>
          <w:sz w:val="24"/>
          <w:szCs w:val="24"/>
        </w:rPr>
        <w:t>that particles can grow to without touching each other, referred to as the</w:t>
      </w:r>
      <w:r w:rsidR="00E20A42"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distance </w:t>
      </w:r>
      <w:r w:rsidR="00E20A42" w:rsidRPr="00DC0701">
        <w:rPr>
          <w:rFonts w:ascii="Times New Roman" w:hAnsi="Times New Roman" w:cs="Times New Roman"/>
          <w:sz w:val="24"/>
          <w:szCs w:val="24"/>
        </w:rPr>
        <w:t>between particle centers</w:t>
      </w:r>
      <w:r w:rsidR="00AA1018">
        <w:rPr>
          <w:rFonts w:ascii="Times New Roman" w:hAnsi="Times New Roman" w:cs="Times New Roman"/>
          <w:sz w:val="24"/>
          <w:szCs w:val="24"/>
        </w:rPr>
        <w:t xml:space="preserve"> </w:t>
      </w:r>
      <m:oMath>
        <m:d>
          <m:dPr>
            <m:begChr m:val="〈"/>
            <m:endChr m:val="〉"/>
            <m:ctrlPr>
              <w:rPr>
                <w:rFonts w:ascii="Cambria Math" w:hAnsi="Cambria Math" w:cs="Times New Roman"/>
                <w:i/>
                <w:sz w:val="24"/>
                <w:szCs w:val="24"/>
              </w:rPr>
            </m:ctrlPr>
          </m:dPr>
          <m:e>
            <m:r>
              <w:rPr>
                <w:rFonts w:ascii="Cambria Math" w:hAnsi="Cambria Math" w:cs="Times New Roman"/>
                <w:sz w:val="24"/>
                <w:szCs w:val="24"/>
              </w:rPr>
              <m:t>d</m:t>
            </m:r>
          </m:e>
        </m:d>
      </m:oMath>
      <w:r w:rsidR="009B3C30" w:rsidRPr="00DC0701">
        <w:rPr>
          <w:rFonts w:ascii="Times New Roman" w:hAnsi="Times New Roman" w:cs="Times New Roman"/>
          <w:sz w:val="24"/>
          <w:szCs w:val="24"/>
        </w:rPr>
        <w:t xml:space="preserve">, </w:t>
      </w:r>
      <w:r w:rsidR="00AA1018">
        <w:rPr>
          <w:rFonts w:ascii="Times New Roman" w:hAnsi="Times New Roman" w:cs="Times New Roman"/>
          <w:sz w:val="24"/>
          <w:szCs w:val="24"/>
        </w:rPr>
        <w:t>the following equations were used</w:t>
      </w:r>
      <w:r w:rsidRPr="00DC0701">
        <w:rPr>
          <w:rFonts w:ascii="Times New Roman" w:hAnsi="Times New Roman" w:cs="Times New Roman"/>
          <w:sz w:val="24"/>
          <w:szCs w:val="24"/>
        </w:rPr>
        <w:t>:</w:t>
      </w:r>
    </w:p>
    <w:p w14:paraId="06F416E4" w14:textId="18859511" w:rsidR="00245290" w:rsidRPr="00DC0701" w:rsidRDefault="00C1592A" w:rsidP="002463AF">
      <w:pPr>
        <w:autoSpaceDE w:val="0"/>
        <w:autoSpaceDN w:val="0"/>
        <w:adjustRightInd w:val="0"/>
        <w:spacing w:line="360" w:lineRule="auto"/>
        <w:jc w:val="right"/>
        <w:rPr>
          <w:rFonts w:ascii="Times New Roman" w:eastAsiaTheme="minorEastAsia" w:hAnsi="Times New Roman" w:cs="Times New Roman"/>
          <w:sz w:val="24"/>
          <w:szCs w:val="24"/>
        </w:rPr>
      </w:pPr>
      <m:oMath>
        <m:d>
          <m:dPr>
            <m:begChr m:val="〈"/>
            <m:endChr m:val="〉"/>
            <m:ctrlPr>
              <w:rPr>
                <w:rFonts w:ascii="Cambria Math" w:hAnsi="Cambria Math" w:cs="Times New Roman"/>
                <w:i/>
                <w:sz w:val="24"/>
                <w:szCs w:val="24"/>
              </w:rPr>
            </m:ctrlPr>
          </m:dPr>
          <m:e>
            <m:r>
              <w:rPr>
                <w:rFonts w:ascii="Cambria Math" w:hAnsi="Cambria Math" w:cs="Times New Roman"/>
                <w:sz w:val="24"/>
                <w:szCs w:val="24"/>
              </w:rPr>
              <m:t>d</m:t>
            </m:r>
          </m:e>
        </m:d>
        <m:r>
          <w:rPr>
            <w:rFonts w:ascii="Cambria Math" w:hAnsi="Cambria Math" w:cs="Times New Roman"/>
            <w:sz w:val="24"/>
            <w:szCs w:val="24"/>
          </w:rPr>
          <m:t>=2R</m:t>
        </m:r>
      </m:oMath>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r>
      <w:r w:rsidR="00245290" w:rsidRPr="00DC0701">
        <w:rPr>
          <w:rFonts w:ascii="Times New Roman" w:eastAsiaTheme="minorEastAsia" w:hAnsi="Times New Roman" w:cs="Times New Roman"/>
          <w:sz w:val="24"/>
          <w:szCs w:val="24"/>
        </w:rPr>
        <w:tab/>
        <w:t>(3</w:t>
      </w:r>
      <w:r w:rsidR="00674DD2" w:rsidRPr="00DC0701">
        <w:rPr>
          <w:rFonts w:ascii="Times New Roman" w:eastAsiaTheme="minorEastAsia" w:hAnsi="Times New Roman" w:cs="Times New Roman"/>
          <w:sz w:val="24"/>
          <w:szCs w:val="24"/>
        </w:rPr>
        <w:t>9</w:t>
      </w:r>
      <w:r w:rsidR="00245290" w:rsidRPr="00DC0701">
        <w:rPr>
          <w:rFonts w:ascii="Times New Roman" w:eastAsiaTheme="minorEastAsia" w:hAnsi="Times New Roman" w:cs="Times New Roman"/>
          <w:sz w:val="24"/>
          <w:szCs w:val="24"/>
        </w:rPr>
        <w:t>)</w:t>
      </w:r>
    </w:p>
    <w:p w14:paraId="62E8CE99" w14:textId="77777777" w:rsidR="003C1863" w:rsidRPr="00DC0701" w:rsidRDefault="003C1863" w:rsidP="002463AF">
      <w:pPr>
        <w:autoSpaceDE w:val="0"/>
        <w:autoSpaceDN w:val="0"/>
        <w:adjustRightInd w:val="0"/>
        <w:spacing w:line="360" w:lineRule="auto"/>
        <w:rPr>
          <w:rFonts w:ascii="Times New Roman" w:eastAsiaTheme="minorEastAsia" w:hAnsi="Times New Roman" w:cs="Times New Roman"/>
          <w:sz w:val="24"/>
          <w:szCs w:val="24"/>
        </w:rPr>
      </w:pPr>
    </w:p>
    <w:p w14:paraId="5D1EE67E" w14:textId="77777777" w:rsidR="00245290" w:rsidRPr="00DC0701" w:rsidRDefault="00245290" w:rsidP="002463AF">
      <w:pPr>
        <w:autoSpaceDE w:val="0"/>
        <w:autoSpaceDN w:val="0"/>
        <w:adjustRightInd w:val="0"/>
        <w:spacing w:line="360" w:lineRule="auto"/>
        <w:rPr>
          <w:rFonts w:ascii="Times New Roman" w:eastAsiaTheme="minorEastAsia" w:hAnsi="Times New Roman" w:cs="Times New Roman"/>
          <w:sz w:val="24"/>
          <w:szCs w:val="24"/>
        </w:rPr>
      </w:pPr>
      <w:r w:rsidRPr="00DC0701">
        <w:rPr>
          <w:rFonts w:ascii="Times New Roman" w:eastAsiaTheme="minorEastAsia" w:hAnsi="Times New Roman" w:cs="Times New Roman"/>
          <w:sz w:val="24"/>
          <w:szCs w:val="24"/>
        </w:rPr>
        <w:t>where R is the particle radius and</w:t>
      </w:r>
    </w:p>
    <w:p w14:paraId="057D5C6C" w14:textId="6DAB1550" w:rsidR="00245290" w:rsidRPr="00DC0701" w:rsidRDefault="00245290" w:rsidP="002463AF">
      <w:pPr>
        <w:autoSpaceDE w:val="0"/>
        <w:autoSpaceDN w:val="0"/>
        <w:adjustRightInd w:val="0"/>
        <w:spacing w:line="360" w:lineRule="auto"/>
        <w:jc w:val="right"/>
        <w:rPr>
          <w:rFonts w:ascii="Times New Roman" w:eastAsiaTheme="minorEastAsia" w:hAnsi="Times New Roman" w:cs="Times New Roman"/>
          <w:sz w:val="24"/>
          <w:szCs w:val="24"/>
        </w:rPr>
      </w:pPr>
      <m:oMath>
        <m:r>
          <w:rPr>
            <w:rFonts w:ascii="Cambria Math" w:eastAsiaTheme="minorEastAsia" w:hAnsi="Cambria Math" w:cs="Times New Roman"/>
            <w:sz w:val="24"/>
            <w:szCs w:val="24"/>
          </w:rPr>
          <m:t>V=</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4π</m:t>
            </m:r>
          </m:num>
          <m:den>
            <m:r>
              <w:rPr>
                <w:rFonts w:ascii="Cambria Math" w:eastAsiaTheme="minorEastAsia" w:hAnsi="Cambria Math" w:cs="Times New Roman"/>
                <w:sz w:val="24"/>
                <w:szCs w:val="24"/>
              </w:rPr>
              <m:t>3</m:t>
            </m:r>
          </m:den>
        </m:f>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3</m:t>
            </m:r>
          </m:sup>
        </m:sSup>
        <m:r>
          <w:rPr>
            <w:rFonts w:ascii="Cambria Math" w:eastAsiaTheme="minorEastAsia" w:hAnsi="Cambria Math" w:cs="Times New Roman"/>
            <w:sz w:val="24"/>
            <w:szCs w:val="24"/>
          </w:rPr>
          <m:t>*N</m:t>
        </m:r>
      </m:oMath>
      <w:r w:rsidR="00674DD2" w:rsidRPr="00DC0701">
        <w:rPr>
          <w:rFonts w:ascii="Times New Roman" w:eastAsiaTheme="minorEastAsia" w:hAnsi="Times New Roman" w:cs="Times New Roman"/>
          <w:sz w:val="24"/>
          <w:szCs w:val="24"/>
        </w:rPr>
        <w:t xml:space="preserve"> </w:t>
      </w:r>
      <w:r w:rsidR="00674DD2"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ab/>
      </w:r>
      <w:r w:rsidR="00674DD2" w:rsidRPr="00DC0701">
        <w:rPr>
          <w:rFonts w:ascii="Times New Roman" w:eastAsiaTheme="minorEastAsia" w:hAnsi="Times New Roman" w:cs="Times New Roman"/>
          <w:sz w:val="24"/>
          <w:szCs w:val="24"/>
        </w:rPr>
        <w:tab/>
        <w:t>(40</w:t>
      </w:r>
      <w:r w:rsidRPr="00DC0701">
        <w:rPr>
          <w:rFonts w:ascii="Times New Roman" w:eastAsiaTheme="minorEastAsia" w:hAnsi="Times New Roman" w:cs="Times New Roman"/>
          <w:sz w:val="24"/>
          <w:szCs w:val="24"/>
        </w:rPr>
        <w:t>)</w:t>
      </w:r>
    </w:p>
    <w:p w14:paraId="175BF690" w14:textId="633B0AE4" w:rsidR="00245290" w:rsidRPr="00DC0701" w:rsidRDefault="001A55ED" w:rsidP="004C453B">
      <w:pPr>
        <w:autoSpaceDE w:val="0"/>
        <w:autoSpaceDN w:val="0"/>
        <w:adjustRightInd w:val="0"/>
        <w:spacing w:after="0" w:line="360" w:lineRule="auto"/>
        <w:rPr>
          <w:rFonts w:ascii="Times New Roman" w:hAnsi="Times New Roman" w:cs="Times New Roman"/>
          <w:sz w:val="24"/>
          <w:szCs w:val="24"/>
        </w:rPr>
      </w:pPr>
      <w:r w:rsidRPr="00DC0701">
        <w:rPr>
          <w:rFonts w:ascii="Times New Roman" w:eastAsiaTheme="minorEastAsia" w:hAnsi="Times New Roman" w:cs="Times New Roman"/>
          <w:sz w:val="24"/>
          <w:szCs w:val="24"/>
        </w:rPr>
        <w:t>w</w:t>
      </w:r>
      <w:r w:rsidR="00245290" w:rsidRPr="00DC0701">
        <w:rPr>
          <w:rFonts w:ascii="Times New Roman" w:eastAsiaTheme="minorEastAsia" w:hAnsi="Times New Roman" w:cs="Times New Roman"/>
          <w:sz w:val="24"/>
          <w:szCs w:val="24"/>
        </w:rPr>
        <w:t xml:space="preserve">here N represents number of particles </w:t>
      </w:r>
      <w:r w:rsidR="003C1863" w:rsidRPr="00DC0701">
        <w:rPr>
          <w:rFonts w:ascii="Times New Roman" w:eastAsiaTheme="minorEastAsia" w:hAnsi="Times New Roman" w:cs="Times New Roman"/>
          <w:sz w:val="24"/>
          <w:szCs w:val="24"/>
        </w:rPr>
        <w:t xml:space="preserve">(found by assuming each enzyme seeds one particle) </w:t>
      </w:r>
      <w:r w:rsidR="00245290" w:rsidRPr="00DC0701">
        <w:rPr>
          <w:rFonts w:ascii="Times New Roman" w:eastAsiaTheme="minorEastAsia" w:hAnsi="Times New Roman" w:cs="Times New Roman"/>
          <w:sz w:val="24"/>
          <w:szCs w:val="24"/>
        </w:rPr>
        <w:t>and V the solution volume.</w:t>
      </w:r>
      <w:r w:rsidRPr="00DC0701">
        <w:rPr>
          <w:rFonts w:ascii="Times New Roman" w:eastAsiaTheme="minorEastAsia" w:hAnsi="Times New Roman" w:cs="Times New Roman"/>
          <w:sz w:val="24"/>
          <w:szCs w:val="24"/>
        </w:rPr>
        <w:t xml:space="preserve"> </w:t>
      </w:r>
      <w:r w:rsidR="00245290" w:rsidRPr="00DC0701">
        <w:rPr>
          <w:rFonts w:ascii="Times New Roman" w:hAnsi="Times New Roman" w:cs="Times New Roman"/>
          <w:sz w:val="24"/>
          <w:szCs w:val="24"/>
        </w:rPr>
        <w:t xml:space="preserve">This estimates the maximum radius </w:t>
      </w:r>
      <w:r w:rsidR="00E20A42" w:rsidRPr="00DC0701">
        <w:rPr>
          <w:rFonts w:ascii="Times New Roman" w:hAnsi="Times New Roman" w:cs="Times New Roman"/>
          <w:sz w:val="24"/>
          <w:szCs w:val="24"/>
        </w:rPr>
        <w:t>before the particle</w:t>
      </w:r>
      <w:r w:rsidR="00AA1018">
        <w:rPr>
          <w:rFonts w:ascii="Times New Roman" w:hAnsi="Times New Roman" w:cs="Times New Roman"/>
          <w:sz w:val="24"/>
          <w:szCs w:val="24"/>
        </w:rPr>
        <w:t>s</w:t>
      </w:r>
      <w:r w:rsidR="00E20A42" w:rsidRPr="00DC0701">
        <w:rPr>
          <w:rFonts w:ascii="Times New Roman" w:hAnsi="Times New Roman" w:cs="Times New Roman"/>
          <w:sz w:val="24"/>
          <w:szCs w:val="24"/>
        </w:rPr>
        <w:t xml:space="preserve"> come into contact</w:t>
      </w:r>
      <w:r w:rsidR="00AA1018">
        <w:rPr>
          <w:rFonts w:ascii="Times New Roman" w:hAnsi="Times New Roman" w:cs="Times New Roman"/>
          <w:sz w:val="24"/>
          <w:szCs w:val="24"/>
        </w:rPr>
        <w:t xml:space="preserve"> to be ~123 nm</w:t>
      </w:r>
      <w:r w:rsidR="00245290" w:rsidRPr="00DC0701">
        <w:rPr>
          <w:rFonts w:ascii="Times New Roman" w:hAnsi="Times New Roman" w:cs="Times New Roman"/>
          <w:sz w:val="24"/>
          <w:szCs w:val="24"/>
        </w:rPr>
        <w:t>. Interestingly, this number is in good agreement with the radius obtained from our experimental data (Figure 3-</w:t>
      </w:r>
      <w:r w:rsidR="000B5A33" w:rsidRPr="00DC0701">
        <w:rPr>
          <w:rFonts w:ascii="Times New Roman" w:hAnsi="Times New Roman" w:cs="Times New Roman"/>
          <w:sz w:val="24"/>
          <w:szCs w:val="24"/>
        </w:rPr>
        <w:t>8</w:t>
      </w:r>
      <w:r w:rsidR="00245290" w:rsidRPr="00DC0701">
        <w:rPr>
          <w:rFonts w:ascii="Times New Roman" w:hAnsi="Times New Roman" w:cs="Times New Roman"/>
          <w:sz w:val="24"/>
          <w:szCs w:val="24"/>
        </w:rPr>
        <w:t xml:space="preserve"> (B)) as the size at onset of aggregation lies around 100 nm. These findings indicate that the nature of the second process found in DLS is likely an aggregation of particles due to crowding.</w:t>
      </w:r>
    </w:p>
    <w:p w14:paraId="17A937C0" w14:textId="77777777" w:rsidR="001A55ED" w:rsidRPr="00DC0701" w:rsidRDefault="001A55ED" w:rsidP="004C453B">
      <w:pPr>
        <w:spacing w:after="0" w:line="360" w:lineRule="auto"/>
        <w:rPr>
          <w:rFonts w:ascii="Times New Roman" w:hAnsi="Times New Roman" w:cs="Times New Roman"/>
          <w:sz w:val="24"/>
          <w:szCs w:val="24"/>
        </w:rPr>
      </w:pPr>
    </w:p>
    <w:p w14:paraId="51CC7174" w14:textId="77777777" w:rsidR="001A55ED" w:rsidRPr="00DC0701" w:rsidRDefault="001A55ED" w:rsidP="004C453B">
      <w:pPr>
        <w:spacing w:after="0" w:line="360" w:lineRule="auto"/>
        <w:rPr>
          <w:rFonts w:ascii="Times New Roman" w:hAnsi="Times New Roman" w:cs="Times New Roman"/>
          <w:sz w:val="24"/>
          <w:szCs w:val="24"/>
        </w:rPr>
      </w:pPr>
    </w:p>
    <w:p w14:paraId="159CD76C" w14:textId="76C30E5B" w:rsidR="00245290" w:rsidRPr="00DC0701" w:rsidRDefault="00631DAE" w:rsidP="00D54F53">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3-2-</w:t>
      </w:r>
      <w:r w:rsidR="00EA129E" w:rsidRPr="00DC0701">
        <w:rPr>
          <w:rFonts w:ascii="Times New Roman" w:hAnsi="Times New Roman" w:cs="Times New Roman"/>
          <w:sz w:val="24"/>
          <w:szCs w:val="24"/>
        </w:rPr>
        <w:t>3</w:t>
      </w:r>
      <w:r w:rsidR="00245290" w:rsidRPr="00DC0701">
        <w:rPr>
          <w:rFonts w:ascii="Times New Roman" w:hAnsi="Times New Roman" w:cs="Times New Roman"/>
          <w:sz w:val="24"/>
          <w:szCs w:val="24"/>
        </w:rPr>
        <w:t xml:space="preserve">). Small Angle Neutron Scattering. </w:t>
      </w:r>
    </w:p>
    <w:p w14:paraId="283C3FEC" w14:textId="77777777" w:rsidR="003D1420" w:rsidRPr="00DC0701" w:rsidRDefault="003D1420" w:rsidP="00D54F53">
      <w:pPr>
        <w:spacing w:after="0" w:line="360" w:lineRule="auto"/>
        <w:rPr>
          <w:rFonts w:ascii="Times New Roman" w:hAnsi="Times New Roman" w:cs="Times New Roman"/>
          <w:sz w:val="24"/>
          <w:szCs w:val="24"/>
        </w:rPr>
      </w:pPr>
    </w:p>
    <w:p w14:paraId="5671EC8C" w14:textId="60C5F058" w:rsidR="00EA129E" w:rsidRPr="00DC0701" w:rsidRDefault="00AB3C27" w:rsidP="00AB3C27">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Experimentals.</w:t>
      </w:r>
      <w:r w:rsidRPr="00DC0701">
        <w:rPr>
          <w:rFonts w:ascii="Times New Roman" w:hAnsi="Times New Roman" w:cs="Times New Roman"/>
          <w:sz w:val="24"/>
          <w:szCs w:val="24"/>
        </w:rPr>
        <w:t xml:space="preserve"> Samples were soaked in either 100%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or 100% H</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solvents and the</w:t>
      </w:r>
      <w:r w:rsidR="00AA1018">
        <w:rPr>
          <w:rFonts w:ascii="Times New Roman" w:hAnsi="Times New Roman" w:cs="Times New Roman"/>
          <w:sz w:val="24"/>
          <w:szCs w:val="24"/>
        </w:rPr>
        <w:t>n</w:t>
      </w:r>
      <w:r w:rsidRPr="00DC0701">
        <w:rPr>
          <w:rFonts w:ascii="Times New Roman" w:hAnsi="Times New Roman" w:cs="Times New Roman"/>
          <w:sz w:val="24"/>
          <w:szCs w:val="24"/>
        </w:rPr>
        <w:t xml:space="preserve"> filled into quartz banjo cells (Hellma) with path lengths of 2 mm and 1 mm, respectively.  Concentrations of components in samples were: </w:t>
      </w:r>
      <w:r w:rsidR="00053CBE" w:rsidRPr="00DC0701">
        <w:rPr>
          <w:rFonts w:ascii="Times New Roman" w:hAnsi="Times New Roman" w:cs="Times New Roman"/>
          <w:sz w:val="24"/>
          <w:szCs w:val="24"/>
        </w:rPr>
        <w:t>0.22</w:t>
      </w:r>
      <w:r w:rsidRPr="00DC0701">
        <w:rPr>
          <w:rFonts w:ascii="Times New Roman" w:hAnsi="Times New Roman" w:cs="Times New Roman"/>
          <w:sz w:val="24"/>
          <w:szCs w:val="24"/>
        </w:rPr>
        <w:t xml:space="preserve"> U</w:t>
      </w:r>
      <w:r w:rsidR="00053CBE" w:rsidRPr="00DC0701">
        <w:rPr>
          <w:rFonts w:ascii="Times New Roman" w:hAnsi="Times New Roman" w:cs="Times New Roman"/>
          <w:sz w:val="24"/>
          <w:szCs w:val="24"/>
        </w:rPr>
        <w:t>/ml</w:t>
      </w:r>
      <w:r w:rsidRPr="00DC0701">
        <w:rPr>
          <w:rFonts w:ascii="Times New Roman" w:hAnsi="Times New Roman" w:cs="Times New Roman"/>
          <w:sz w:val="24"/>
          <w:szCs w:val="24"/>
        </w:rPr>
        <w:t xml:space="preserve"> laccase, 0.22 wt% alginate, and 1.5, </w:t>
      </w:r>
      <w:r w:rsidRPr="00DC0701">
        <w:rPr>
          <w:rFonts w:ascii="Times New Roman" w:hAnsi="Times New Roman" w:cs="Times New Roman"/>
          <w:sz w:val="24"/>
          <w:szCs w:val="24"/>
        </w:rPr>
        <w:lastRenderedPageBreak/>
        <w:t>15, and 45 mM FeSO</w:t>
      </w:r>
      <w:r w:rsidRPr="00DC0701">
        <w:rPr>
          <w:rFonts w:ascii="Times New Roman" w:hAnsi="Times New Roman" w:cs="Times New Roman"/>
          <w:sz w:val="24"/>
          <w:szCs w:val="24"/>
          <w:vertAlign w:val="subscript"/>
        </w:rPr>
        <w:t>4</w:t>
      </w:r>
      <w:r w:rsidRPr="00DC0701">
        <w:rPr>
          <w:rFonts w:ascii="Times New Roman" w:hAnsi="Times New Roman" w:cs="Times New Roman"/>
          <w:sz w:val="24"/>
          <w:szCs w:val="24"/>
        </w:rPr>
        <w:t xml:space="preserve">. Once mixed, the particles were allowed to grow undisturbed for 24 hours before measurement with SANS. </w:t>
      </w:r>
    </w:p>
    <w:p w14:paraId="7630DA9D" w14:textId="39696537" w:rsidR="00AB3C27" w:rsidRPr="00DC0701" w:rsidRDefault="00AB3C27" w:rsidP="00AB3C27">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Small Angle Neutron Scattering was performed on the system in the semi-dilute regime to see if enzymes could still form nanoparticles at higher alginate concentrations. Small angle neutron scattering profiles of the alginate gels show measureable structural differences as a function of Fe</w:t>
      </w:r>
      <w:r w:rsidRPr="00DC0701">
        <w:rPr>
          <w:rFonts w:ascii="Times New Roman" w:hAnsi="Times New Roman" w:cs="Times New Roman"/>
          <w:sz w:val="24"/>
          <w:szCs w:val="24"/>
          <w:vertAlign w:val="superscript"/>
        </w:rPr>
        <w:t>2+</w:t>
      </w:r>
      <w:r w:rsidRPr="00DC0701">
        <w:rPr>
          <w:rFonts w:ascii="Times New Roman" w:hAnsi="Times New Roman" w:cs="Times New Roman"/>
          <w:sz w:val="24"/>
          <w:szCs w:val="24"/>
        </w:rPr>
        <w:t xml:space="preserve"> ion concentration, from 1.5 to</w:t>
      </w:r>
      <w:r w:rsidR="00AA1018">
        <w:rPr>
          <w:rFonts w:ascii="Times New Roman" w:hAnsi="Times New Roman" w:cs="Times New Roman"/>
          <w:sz w:val="24"/>
          <w:szCs w:val="24"/>
        </w:rPr>
        <w:t xml:space="preserve"> 15 to</w:t>
      </w:r>
      <w:r w:rsidRPr="00DC0701">
        <w:rPr>
          <w:rFonts w:ascii="Times New Roman" w:hAnsi="Times New Roman" w:cs="Times New Roman"/>
          <w:sz w:val="24"/>
          <w:szCs w:val="24"/>
        </w:rPr>
        <w:t xml:space="preserve"> 45 mM (see Figure</w:t>
      </w:r>
      <w:r w:rsidR="000B5A33" w:rsidRPr="00DC0701">
        <w:rPr>
          <w:rFonts w:ascii="Times New Roman" w:hAnsi="Times New Roman" w:cs="Times New Roman"/>
          <w:sz w:val="24"/>
          <w:szCs w:val="24"/>
        </w:rPr>
        <w:t xml:space="preserve"> 3-12</w:t>
      </w:r>
      <w:r w:rsidRPr="00DC0701">
        <w:rPr>
          <w:rFonts w:ascii="Times New Roman" w:hAnsi="Times New Roman" w:cs="Times New Roman"/>
          <w:sz w:val="24"/>
          <w:szCs w:val="24"/>
        </w:rPr>
        <w:t>).  Alginate gel samples were prepared and studied in two solvents, 100% H</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and 100%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A subset of alginate gel samples formed with 1.5 and 15 mM of Fe</w:t>
      </w:r>
      <w:r w:rsidRPr="00DC0701">
        <w:rPr>
          <w:rFonts w:ascii="Times New Roman" w:hAnsi="Times New Roman" w:cs="Times New Roman"/>
          <w:sz w:val="24"/>
          <w:szCs w:val="24"/>
          <w:vertAlign w:val="superscript"/>
        </w:rPr>
        <w:t>2+</w:t>
      </w:r>
      <w:r w:rsidRPr="00DC0701">
        <w:rPr>
          <w:rFonts w:ascii="Times New Roman" w:hAnsi="Times New Roman" w:cs="Times New Roman"/>
          <w:sz w:val="24"/>
          <w:szCs w:val="24"/>
        </w:rPr>
        <w:t xml:space="preserve"> ions were studied in both solvents because the use of 100%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 xml:space="preserve">O solvent alleviates two important drawbacks: (1) low scattering signal of the sample; and (2) high incoherent backgrounds from hydrogen atoms.  The approach to alleviate the first drawback relies on increasing scattering contrast between </w:t>
      </w:r>
      <w:r w:rsidR="00AA1018">
        <w:rPr>
          <w:rFonts w:ascii="Times New Roman" w:hAnsi="Times New Roman" w:cs="Times New Roman"/>
          <w:sz w:val="24"/>
          <w:szCs w:val="24"/>
        </w:rPr>
        <w:t xml:space="preserve">the </w:t>
      </w:r>
      <w:r w:rsidRPr="00DC0701">
        <w:rPr>
          <w:rFonts w:ascii="Times New Roman" w:hAnsi="Times New Roman" w:cs="Times New Roman"/>
          <w:sz w:val="24"/>
          <w:szCs w:val="24"/>
        </w:rPr>
        <w:t>sample and solvent and the latter by replacing solvent hydrogen atoms with deuterium atoms.  On the other hand, the use of 100%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 xml:space="preserve">O potentially introduces detrimental artifacts such as a higher propensity for aggregation due to the enhanced activity of the enzyme in this solvent </w:t>
      </w:r>
      <w:r w:rsidR="00AA1018">
        <w:rPr>
          <w:rFonts w:ascii="Times New Roman" w:hAnsi="Times New Roman" w:cs="Times New Roman"/>
          <w:sz w:val="24"/>
          <w:szCs w:val="24"/>
        </w:rPr>
        <w:t>(</w:t>
      </w:r>
      <w:r w:rsidRPr="00DC0701">
        <w:rPr>
          <w:rFonts w:ascii="Times New Roman" w:hAnsi="Times New Roman" w:cs="Times New Roman"/>
          <w:sz w:val="24"/>
          <w:szCs w:val="24"/>
        </w:rPr>
        <w:t>show</w:t>
      </w:r>
      <w:r w:rsidR="00AA1018">
        <w:rPr>
          <w:rFonts w:ascii="Times New Roman" w:hAnsi="Times New Roman" w:cs="Times New Roman"/>
          <w:sz w:val="24"/>
          <w:szCs w:val="24"/>
        </w:rPr>
        <w:t xml:space="preserve">n in the UV-Vis results, </w:t>
      </w:r>
      <w:r w:rsidRPr="00DC0701">
        <w:rPr>
          <w:rFonts w:ascii="Times New Roman" w:hAnsi="Times New Roman" w:cs="Times New Roman"/>
          <w:sz w:val="24"/>
          <w:szCs w:val="24"/>
        </w:rPr>
        <w:t>Figure 3-</w:t>
      </w:r>
      <w:r w:rsidR="000B5A33" w:rsidRPr="00DC0701">
        <w:rPr>
          <w:rFonts w:ascii="Times New Roman" w:hAnsi="Times New Roman" w:cs="Times New Roman"/>
          <w:sz w:val="24"/>
          <w:szCs w:val="24"/>
        </w:rPr>
        <w:t>1</w:t>
      </w:r>
      <w:r w:rsidRPr="00DC0701">
        <w:rPr>
          <w:rFonts w:ascii="Times New Roman" w:hAnsi="Times New Roman" w:cs="Times New Roman"/>
          <w:sz w:val="24"/>
          <w:szCs w:val="24"/>
        </w:rPr>
        <w:t>). Therefore, it is imperative to study representative samples in both 100% H</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and 100%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 solvents</w:t>
      </w:r>
      <w:r w:rsidR="00AA1018">
        <w:rPr>
          <w:rFonts w:ascii="Times New Roman" w:hAnsi="Times New Roman" w:cs="Times New Roman"/>
          <w:sz w:val="24"/>
          <w:szCs w:val="24"/>
        </w:rPr>
        <w:t xml:space="preserve"> to understand the function of solvent identity in particle growth</w:t>
      </w:r>
      <w:r w:rsidRPr="00DC0701">
        <w:rPr>
          <w:rFonts w:ascii="Times New Roman" w:hAnsi="Times New Roman" w:cs="Times New Roman"/>
          <w:sz w:val="24"/>
          <w:szCs w:val="24"/>
        </w:rPr>
        <w:t>.</w:t>
      </w:r>
    </w:p>
    <w:p w14:paraId="6DB4FCF0" w14:textId="2E0184A8" w:rsidR="00F66E45" w:rsidRPr="00DC0701" w:rsidRDefault="00F81A5B" w:rsidP="00F66E45">
      <w:pPr>
        <w:spacing w:line="360" w:lineRule="auto"/>
        <w:ind w:firstLine="720"/>
        <w:rPr>
          <w:rFonts w:ascii="Times New Roman" w:hAnsi="Times New Roman" w:cs="Times New Roman"/>
          <w:sz w:val="24"/>
          <w:szCs w:val="24"/>
        </w:rPr>
      </w:pPr>
      <w:r w:rsidRPr="00DC0701">
        <w:rPr>
          <w:rFonts w:ascii="Times New Roman" w:hAnsi="Times New Roman" w:cs="Times New Roman"/>
          <w:noProof/>
          <w:sz w:val="24"/>
          <w:szCs w:val="24"/>
        </w:rPr>
        <mc:AlternateContent>
          <mc:Choice Requires="wps">
            <w:drawing>
              <wp:anchor distT="45720" distB="45720" distL="114300" distR="114300" simplePos="0" relativeHeight="251730944" behindDoc="0" locked="0" layoutInCell="1" allowOverlap="1" wp14:anchorId="6A16B677" wp14:editId="639261B7">
                <wp:simplePos x="0" y="0"/>
                <wp:positionH relativeFrom="margin">
                  <wp:posOffset>5638800</wp:posOffset>
                </wp:positionH>
                <wp:positionV relativeFrom="paragraph">
                  <wp:posOffset>1734294</wp:posOffset>
                </wp:positionV>
                <wp:extent cx="292100" cy="317500"/>
                <wp:effectExtent l="0" t="0" r="1270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 cy="317500"/>
                        </a:xfrm>
                        <a:prstGeom prst="rect">
                          <a:avLst/>
                        </a:prstGeom>
                        <a:noFill/>
                        <a:ln w="9525">
                          <a:noFill/>
                          <a:miter lim="800000"/>
                          <a:headEnd/>
                          <a:tailEnd/>
                        </a:ln>
                      </wps:spPr>
                      <wps:txbx>
                        <w:txbxContent>
                          <w:p w14:paraId="017651E0" w14:textId="281F34D3" w:rsidR="00A66453" w:rsidRDefault="00A66453" w:rsidP="00E91426">
                            <w:pPr>
                              <w:tabs>
                                <w:tab w:val="right" w:pos="7920"/>
                              </w:tabs>
                              <w:spacing w:line="360" w:lineRule="auto"/>
                              <w:rPr>
                                <w:rFonts w:ascii="Times New Roman" w:hAnsi="Times New Roman" w:cs="Times New Roman"/>
                                <w:sz w:val="24"/>
                                <w:szCs w:val="24"/>
                              </w:rPr>
                            </w:pPr>
                            <w:r w:rsidRPr="00EA129E">
                              <w:rPr>
                                <w:rFonts w:ascii="Times New Roman" w:hAnsi="Times New Roman" w:cs="Times New Roman"/>
                                <w:sz w:val="24"/>
                                <w:szCs w:val="24"/>
                              </w:rPr>
                              <w:t>(29)</w:t>
                            </w:r>
                          </w:p>
                          <w:p w14:paraId="76DEBCD9" w14:textId="5F750A76" w:rsidR="00A66453" w:rsidRDefault="00A66453"/>
                        </w:txbxContent>
                      </wps:txbx>
                      <wps:bodyPr rot="0" vert="horz" wrap="square" lIns="0" tIns="45720" rIns="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6B677" id="_x0000_s1053" type="#_x0000_t202" style="position:absolute;left:0;text-align:left;margin-left:444pt;margin-top:136.55pt;width:23pt;height:25pt;z-index:251730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" filled="f" stroked="f">
                <v:textbox inset="0,,0">
                  <w:txbxContent>
                    <w:p w14:paraId="017651E0" w14:textId="281F34D3" w:rsidR="00A66453" w:rsidRDefault="00A66453" w:rsidP="00E91426">
                      <w:pPr>
                        <w:tabs>
                          <w:tab w:val="right" w:pos="7920"/>
                        </w:tabs>
                        <w:spacing w:line="360" w:lineRule="auto"/>
                        <w:rPr>
                          <w:rFonts w:ascii="Times New Roman" w:hAnsi="Times New Roman" w:cs="Times New Roman"/>
                          <w:sz w:val="24"/>
                          <w:szCs w:val="24"/>
                        </w:rPr>
                      </w:pPr>
                      <w:r w:rsidRPr="00EA129E">
                        <w:rPr>
                          <w:rFonts w:ascii="Times New Roman" w:hAnsi="Times New Roman" w:cs="Times New Roman"/>
                          <w:sz w:val="24"/>
                          <w:szCs w:val="24"/>
                        </w:rPr>
                        <w:t>(29)</w:t>
                      </w:r>
                    </w:p>
                    <w:p w14:paraId="76DEBCD9" w14:textId="5F750A76" w:rsidR="00A66453" w:rsidRDefault="00A66453"/>
                  </w:txbxContent>
                </v:textbox>
                <w10:wrap anchorx="margin"/>
              </v:shape>
            </w:pict>
          </mc:Fallback>
        </mc:AlternateContent>
      </w:r>
      <w:r w:rsidR="00F66E45" w:rsidRPr="00DC0701">
        <w:rPr>
          <w:rFonts w:ascii="Times New Roman" w:eastAsiaTheme="minorEastAsia" w:hAnsi="Times New Roman" w:cs="Times New Roman"/>
          <w:sz w:val="24"/>
          <w:szCs w:val="24"/>
        </w:rPr>
        <w:t xml:space="preserve">To determine the overall particle size and pore size of the nanogels, a graph of I(q) versus q was </w:t>
      </w:r>
      <w:r w:rsidR="00F66E45" w:rsidRPr="00DC0701">
        <w:rPr>
          <w:rFonts w:ascii="Times New Roman" w:hAnsi="Times New Roman" w:cs="Times New Roman"/>
          <w:sz w:val="24"/>
          <w:szCs w:val="24"/>
        </w:rPr>
        <w:t xml:space="preserve">produced by azimuthally averaging the 2d images about the beam center position. The resulting curve was </w:t>
      </w:r>
      <w:r w:rsidR="00F66E45" w:rsidRPr="00DC0701">
        <w:rPr>
          <w:rFonts w:ascii="Times New Roman" w:eastAsiaTheme="minorEastAsia" w:hAnsi="Times New Roman" w:cs="Times New Roman"/>
          <w:sz w:val="24"/>
          <w:szCs w:val="24"/>
        </w:rPr>
        <w:t xml:space="preserve">fit with the </w:t>
      </w:r>
      <w:r w:rsidR="004B7CE9" w:rsidRPr="00DC0701">
        <w:rPr>
          <w:rFonts w:ascii="Times New Roman" w:hAnsi="Times New Roman" w:cs="Times New Roman"/>
          <w:sz w:val="24"/>
          <w:szCs w:val="24"/>
        </w:rPr>
        <w:t>Single level Unified model</w:t>
      </w:r>
      <w:r w:rsidR="00F6262D">
        <w:rPr>
          <w:rFonts w:ascii="Times New Roman" w:hAnsi="Times New Roman" w:cs="Times New Roman"/>
          <w:sz w:val="24"/>
          <w:szCs w:val="24"/>
          <w:vertAlign w:val="superscript"/>
        </w:rPr>
        <w:t>110</w:t>
      </w:r>
      <w:r w:rsidR="004B7CE9" w:rsidRPr="00DC0701">
        <w:rPr>
          <w:rFonts w:ascii="Times New Roman" w:hAnsi="Times New Roman" w:cs="Times New Roman"/>
          <w:sz w:val="24"/>
          <w:szCs w:val="24"/>
        </w:rPr>
        <w:t xml:space="preserve"> in the IRENA package</w:t>
      </w:r>
      <w:r w:rsidR="00F6262D">
        <w:rPr>
          <w:rFonts w:ascii="Times New Roman" w:hAnsi="Times New Roman" w:cs="Times New Roman"/>
          <w:sz w:val="24"/>
          <w:szCs w:val="24"/>
          <w:vertAlign w:val="superscript"/>
        </w:rPr>
        <w:t>125</w:t>
      </w:r>
      <w:r w:rsidR="00F66E45" w:rsidRPr="00DC0701">
        <w:rPr>
          <w:rFonts w:ascii="Times New Roman" w:eastAsiaTheme="minorEastAsia" w:hAnsi="Times New Roman" w:cs="Times New Roman"/>
          <w:b/>
          <w:kern w:val="24"/>
          <w:sz w:val="24"/>
          <w:szCs w:val="24"/>
        </w:rPr>
        <w:t xml:space="preserve"> </w:t>
      </w:r>
      <w:r w:rsidR="00F66E45" w:rsidRPr="00DC0701">
        <w:rPr>
          <w:rFonts w:ascii="Times New Roman" w:eastAsiaTheme="minorEastAsia" w:hAnsi="Times New Roman" w:cs="Times New Roman"/>
          <w:kern w:val="24"/>
          <w:sz w:val="24"/>
          <w:szCs w:val="24"/>
        </w:rPr>
        <w:t>as it was the best approach to extract reliable informat</w:t>
      </w:r>
      <w:r w:rsidR="00F04573" w:rsidRPr="00DC0701">
        <w:rPr>
          <w:rFonts w:ascii="Times New Roman" w:eastAsiaTheme="minorEastAsia" w:hAnsi="Times New Roman" w:cs="Times New Roman"/>
          <w:kern w:val="24"/>
          <w:sz w:val="24"/>
          <w:szCs w:val="24"/>
        </w:rPr>
        <w:t>ion from the system</w:t>
      </w:r>
      <w:r w:rsidR="00F04573" w:rsidRPr="00DC0701">
        <w:rPr>
          <w:rFonts w:ascii="Times New Roman" w:eastAsiaTheme="minorEastAsia" w:hAnsi="Times New Roman" w:cs="Times New Roman"/>
          <w:kern w:val="24"/>
          <w:sz w:val="24"/>
          <w:szCs w:val="24"/>
          <w:vertAlign w:val="superscript"/>
        </w:rPr>
        <w:t>10</w:t>
      </w:r>
      <w:r w:rsidR="00F6262D">
        <w:rPr>
          <w:rFonts w:ascii="Times New Roman" w:eastAsiaTheme="minorEastAsia" w:hAnsi="Times New Roman" w:cs="Times New Roman"/>
          <w:kern w:val="24"/>
          <w:sz w:val="24"/>
          <w:szCs w:val="24"/>
          <w:vertAlign w:val="superscript"/>
        </w:rPr>
        <w:t>9</w:t>
      </w:r>
      <w:r w:rsidR="00F66E45" w:rsidRPr="00DC0701">
        <w:rPr>
          <w:rFonts w:ascii="Times New Roman" w:eastAsiaTheme="minorEastAsia" w:hAnsi="Times New Roman" w:cs="Times New Roman"/>
          <w:kern w:val="24"/>
          <w:sz w:val="24"/>
          <w:szCs w:val="24"/>
        </w:rPr>
        <w:t xml:space="preserve">: </w:t>
      </w:r>
    </w:p>
    <w:p w14:paraId="2BFB694E" w14:textId="74A73B3A" w:rsidR="00EA129E" w:rsidRPr="00DC0701" w:rsidRDefault="00EA129E" w:rsidP="00F66E45">
      <w:pPr>
        <w:tabs>
          <w:tab w:val="right" w:pos="7920"/>
        </w:tabs>
        <w:spacing w:line="360" w:lineRule="auto"/>
        <w:ind w:firstLine="720"/>
        <w:jc w:val="right"/>
        <w:rPr>
          <w:rFonts w:ascii="Times New Roman" w:eastAsiaTheme="minorEastAsia" w:hAnsi="Times New Roman" w:cs="Times New Roman"/>
          <w:sz w:val="24"/>
          <w:szCs w:val="24"/>
        </w:rPr>
      </w:pPr>
      <m:oMathPara>
        <m:oMathParaPr>
          <m:jc m:val="center"/>
        </m:oMathParaPr>
        <m:oMath>
          <m:r>
            <w:rPr>
              <w:rFonts w:ascii="Cambria Math" w:hAnsi="Cambria Math" w:cs="Times New Roman"/>
              <w:sz w:val="24"/>
              <w:szCs w:val="24"/>
            </w:rPr>
            <m:t>I</m:t>
          </m:r>
          <m:d>
            <m:dPr>
              <m:ctrlPr>
                <w:rPr>
                  <w:rFonts w:ascii="Cambria Math" w:hAnsi="Cambria Math" w:cs="Times New Roman"/>
                  <w:sz w:val="24"/>
                  <w:szCs w:val="24"/>
                </w:rPr>
              </m:ctrlPr>
            </m:dPr>
            <m:e>
              <m:r>
                <w:rPr>
                  <w:rFonts w:ascii="Cambria Math" w:hAnsi="Cambria Math" w:cs="Times New Roman"/>
                  <w:sz w:val="24"/>
                  <w:szCs w:val="24"/>
                </w:rPr>
                <m:t>q</m:t>
              </m:r>
            </m:e>
          </m:d>
          <m:r>
            <m:rPr>
              <m:sty m:val="p"/>
            </m:rPr>
            <w:rPr>
              <w:rFonts w:ascii="Cambria Math" w:hAnsi="Cambria Math" w:cs="Times New Roman"/>
              <w:sz w:val="24"/>
              <w:szCs w:val="24"/>
            </w:rPr>
            <m:t>=</m:t>
          </m:r>
          <m:d>
            <m:dPr>
              <m:begChr m:val="["/>
              <m:endChr m:val="]"/>
              <m:ctrlPr>
                <w:rPr>
                  <w:rFonts w:ascii="Cambria Math" w:hAnsi="Cambria Math" w:cs="Times New Roman"/>
                  <w:sz w:val="24"/>
                  <w:szCs w:val="24"/>
                </w:rPr>
              </m:ctrlPr>
            </m:dPr>
            <m:e>
              <m:r>
                <w:rPr>
                  <w:rFonts w:ascii="Cambria Math" w:hAnsi="Cambria Math" w:cs="Times New Roman"/>
                  <w:sz w:val="24"/>
                  <w:szCs w:val="24"/>
                </w:rPr>
                <m:t>G</m:t>
              </m:r>
              <m:r>
                <m:rPr>
                  <m:sty m:val="p"/>
                </m:rPr>
                <w:rPr>
                  <w:rFonts w:ascii="Cambria Math" w:hAnsi="Cambria Math" w:cs="Times New Roman"/>
                  <w:sz w:val="24"/>
                  <w:szCs w:val="24"/>
                </w:rPr>
                <m:t>*</m:t>
              </m:r>
              <m:r>
                <w:rPr>
                  <w:rFonts w:ascii="Cambria Math" w:hAnsi="Cambria Math" w:cs="Times New Roman"/>
                  <w:sz w:val="24"/>
                  <w:szCs w:val="24"/>
                </w:rPr>
                <m:t>exp</m:t>
              </m:r>
              <m:d>
                <m:dPr>
                  <m:ctrlPr>
                    <w:rPr>
                      <w:rFonts w:ascii="Cambria Math" w:hAnsi="Cambria Math" w:cs="Times New Roman"/>
                      <w:sz w:val="24"/>
                      <w:szCs w:val="24"/>
                    </w:rPr>
                  </m:ctrlPr>
                </m:dPr>
                <m:e>
                  <m:r>
                    <m:rPr>
                      <m:sty m:val="p"/>
                    </m:rPr>
                    <w:rPr>
                      <w:rFonts w:ascii="Cambria Math" w:hAnsi="Cambria Math" w:cs="Times New Roman"/>
                      <w:sz w:val="24"/>
                      <w:szCs w:val="24"/>
                    </w:rPr>
                    <m:t>-</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w:rPr>
                              <w:rFonts w:ascii="Cambria Math" w:hAnsi="Cambria Math" w:cs="Times New Roman"/>
                              <w:sz w:val="24"/>
                              <w:szCs w:val="24"/>
                            </w:rPr>
                            <m:t>q</m:t>
                          </m:r>
                        </m:e>
                        <m:sup>
                          <m:r>
                            <m:rPr>
                              <m:sty m:val="p"/>
                            </m:rPr>
                            <w:rPr>
                              <w:rFonts w:ascii="Cambria Math" w:hAnsi="Cambria Math" w:cs="Times New Roman"/>
                              <w:sz w:val="24"/>
                              <w:szCs w:val="24"/>
                            </w:rPr>
                            <m:t>2</m:t>
                          </m:r>
                        </m:sup>
                      </m:sSup>
                      <m:sSubSup>
                        <m:sSubSupPr>
                          <m:ctrlPr>
                            <w:rPr>
                              <w:rFonts w:ascii="Cambria Math" w:hAnsi="Cambria Math" w:cs="Times New Roman"/>
                              <w:sz w:val="24"/>
                              <w:szCs w:val="24"/>
                            </w:rPr>
                          </m:ctrlPr>
                        </m:sSubSupPr>
                        <m:e>
                          <m:r>
                            <w:rPr>
                              <w:rFonts w:ascii="Cambria Math" w:hAnsi="Cambria Math" w:cs="Times New Roman"/>
                              <w:sz w:val="24"/>
                              <w:szCs w:val="24"/>
                            </w:rPr>
                            <m:t>R</m:t>
                          </m:r>
                        </m:e>
                        <m:sub>
                          <m:r>
                            <w:rPr>
                              <w:rFonts w:ascii="Cambria Math" w:hAnsi="Cambria Math" w:cs="Times New Roman"/>
                              <w:sz w:val="24"/>
                              <w:szCs w:val="24"/>
                            </w:rPr>
                            <m:t>g</m:t>
                          </m:r>
                          <m:r>
                            <m:rPr>
                              <m:sty m:val="p"/>
                            </m:rPr>
                            <w:rPr>
                              <w:rFonts w:ascii="Cambria Math" w:hAnsi="Cambria Math" w:cs="Times New Roman"/>
                              <w:sz w:val="24"/>
                              <w:szCs w:val="24"/>
                            </w:rPr>
                            <m:t xml:space="preserve"> </m:t>
                          </m:r>
                          <m:r>
                            <w:rPr>
                              <w:rFonts w:ascii="Cambria Math" w:hAnsi="Cambria Math" w:cs="Times New Roman"/>
                              <w:sz w:val="24"/>
                              <w:szCs w:val="24"/>
                            </w:rPr>
                            <m:t>part</m:t>
                          </m:r>
                        </m:sub>
                        <m:sup>
                          <m:r>
                            <m:rPr>
                              <m:sty m:val="p"/>
                            </m:rPr>
                            <w:rPr>
                              <w:rFonts w:ascii="Cambria Math" w:hAnsi="Cambria Math" w:cs="Times New Roman"/>
                              <w:sz w:val="24"/>
                              <w:szCs w:val="24"/>
                            </w:rPr>
                            <m:t>2</m:t>
                          </m:r>
                        </m:sup>
                      </m:sSubSup>
                    </m:num>
                    <m:den>
                      <m:r>
                        <m:rPr>
                          <m:sty m:val="p"/>
                        </m:rPr>
                        <w:rPr>
                          <w:rFonts w:ascii="Cambria Math" w:hAnsi="Cambria Math" w:cs="Times New Roman"/>
                          <w:sz w:val="24"/>
                          <w:szCs w:val="24"/>
                        </w:rPr>
                        <m:t>3</m:t>
                      </m:r>
                    </m:den>
                  </m:f>
                </m:e>
              </m:d>
              <m:r>
                <m:rPr>
                  <m:sty m:val="p"/>
                </m:rPr>
                <w:rPr>
                  <w:rFonts w:ascii="Cambria Math" w:hAnsi="Cambria Math" w:cs="Times New Roman"/>
                  <w:sz w:val="24"/>
                  <w:szCs w:val="24"/>
                </w:rPr>
                <m:t>+</m:t>
              </m:r>
              <m:r>
                <w:rPr>
                  <w:rFonts w:ascii="Cambria Math" w:hAnsi="Cambria Math" w:cs="Times New Roman"/>
                  <w:sz w:val="24"/>
                  <w:szCs w:val="24"/>
                </w:rPr>
                <m:t>B</m:t>
              </m:r>
              <m:r>
                <m:rPr>
                  <m:sty m:val="p"/>
                </m:rPr>
                <w:rPr>
                  <w:rFonts w:ascii="Cambria Math" w:hAnsi="Cambria Math" w:cs="Times New Roman"/>
                  <w:sz w:val="24"/>
                  <w:szCs w:val="24"/>
                </w:rPr>
                <m:t>*</m:t>
              </m:r>
              <m:sSup>
                <m:sSupPr>
                  <m:ctrlPr>
                    <w:rPr>
                      <w:rFonts w:ascii="Cambria Math" w:hAnsi="Cambria Math" w:cs="Times New Roman"/>
                      <w:sz w:val="24"/>
                      <w:szCs w:val="24"/>
                    </w:rPr>
                  </m:ctrlPr>
                </m:sSupPr>
                <m:e>
                  <m:d>
                    <m:dPr>
                      <m:ctrlPr>
                        <w:rPr>
                          <w:rFonts w:ascii="Cambria Math" w:hAnsi="Cambria Math" w:cs="Times New Roman"/>
                          <w:sz w:val="24"/>
                          <w:szCs w:val="24"/>
                        </w:rPr>
                      </m:ctrlPr>
                    </m:dPr>
                    <m:e>
                      <m:f>
                        <m:fPr>
                          <m:ctrlPr>
                            <w:rPr>
                              <w:rFonts w:ascii="Cambria Math" w:hAnsi="Cambria Math" w:cs="Times New Roman"/>
                              <w:sz w:val="24"/>
                              <w:szCs w:val="24"/>
                            </w:rPr>
                          </m:ctrlPr>
                        </m:fPr>
                        <m:num>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func>
                                    <m:funcPr>
                                      <m:ctrlPr>
                                        <w:rPr>
                                          <w:rFonts w:ascii="Cambria Math" w:hAnsi="Cambria Math" w:cs="Times New Roman"/>
                                          <w:sz w:val="24"/>
                                          <w:szCs w:val="24"/>
                                        </w:rPr>
                                      </m:ctrlPr>
                                    </m:funcPr>
                                    <m:fName>
                                      <m:r>
                                        <m:rPr>
                                          <m:sty m:val="p"/>
                                        </m:rPr>
                                        <w:rPr>
                                          <w:rFonts w:ascii="Cambria Math" w:hAnsi="Cambria Math" w:cs="Times New Roman"/>
                                          <w:sz w:val="24"/>
                                          <w:szCs w:val="24"/>
                                        </w:rPr>
                                        <m:t>erf</m:t>
                                      </m:r>
                                    </m:fName>
                                    <m:e>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q</m:t>
                                              </m:r>
                                              <m:sSub>
                                                <m:sSubPr>
                                                  <m:ctrlPr>
                                                    <w:rPr>
                                                      <w:rFonts w:ascii="Cambria Math" w:hAnsi="Cambria Math" w:cs="Times New Roman"/>
                                                      <w:sz w:val="24"/>
                                                      <w:szCs w:val="24"/>
                                                    </w:rPr>
                                                  </m:ctrlPr>
                                                </m:sSubPr>
                                                <m:e>
                                                  <m:r>
                                                    <w:rPr>
                                                      <w:rFonts w:ascii="Cambria Math" w:hAnsi="Cambria Math" w:cs="Times New Roman"/>
                                                      <w:sz w:val="24"/>
                                                      <w:szCs w:val="24"/>
                                                    </w:rPr>
                                                    <m:t>R</m:t>
                                                  </m:r>
                                                </m:e>
                                                <m:sub>
                                                  <m:r>
                                                    <w:rPr>
                                                      <w:rFonts w:ascii="Cambria Math" w:hAnsi="Cambria Math" w:cs="Times New Roman"/>
                                                      <w:sz w:val="24"/>
                                                      <w:szCs w:val="24"/>
                                                    </w:rPr>
                                                    <m:t>g</m:t>
                                                  </m:r>
                                                  <m:r>
                                                    <m:rPr>
                                                      <m:sty m:val="p"/>
                                                    </m:rPr>
                                                    <w:rPr>
                                                      <w:rFonts w:ascii="Cambria Math" w:hAnsi="Cambria Math" w:cs="Times New Roman"/>
                                                      <w:sz w:val="24"/>
                                                      <w:szCs w:val="24"/>
                                                    </w:rPr>
                                                    <m:t xml:space="preserve"> </m:t>
                                                  </m:r>
                                                  <m:r>
                                                    <w:rPr>
                                                      <w:rFonts w:ascii="Cambria Math" w:hAnsi="Cambria Math" w:cs="Times New Roman"/>
                                                      <w:sz w:val="24"/>
                                                      <w:szCs w:val="24"/>
                                                    </w:rPr>
                                                    <m:t>pore</m:t>
                                                  </m:r>
                                                </m:sub>
                                              </m:sSub>
                                            </m:num>
                                            <m:den>
                                              <m:rad>
                                                <m:radPr>
                                                  <m:degHide m:val="1"/>
                                                  <m:ctrlPr>
                                                    <w:rPr>
                                                      <w:rFonts w:ascii="Cambria Math" w:hAnsi="Cambria Math" w:cs="Times New Roman"/>
                                                      <w:sz w:val="24"/>
                                                      <w:szCs w:val="24"/>
                                                    </w:rPr>
                                                  </m:ctrlPr>
                                                </m:radPr>
                                                <m:deg/>
                                                <m:e>
                                                  <m:r>
                                                    <m:rPr>
                                                      <m:sty m:val="p"/>
                                                    </m:rPr>
                                                    <w:rPr>
                                                      <w:rFonts w:ascii="Cambria Math" w:hAnsi="Cambria Math" w:cs="Times New Roman"/>
                                                      <w:sz w:val="24"/>
                                                      <w:szCs w:val="24"/>
                                                    </w:rPr>
                                                    <m:t>6</m:t>
                                                  </m:r>
                                                </m:e>
                                              </m:rad>
                                            </m:den>
                                          </m:f>
                                        </m:e>
                                      </m:d>
                                    </m:e>
                                  </m:func>
                                </m:e>
                              </m:d>
                            </m:e>
                            <m:sup>
                              <m:r>
                                <m:rPr>
                                  <m:sty m:val="p"/>
                                </m:rPr>
                                <w:rPr>
                                  <w:rFonts w:ascii="Cambria Math" w:hAnsi="Cambria Math" w:cs="Times New Roman"/>
                                  <w:sz w:val="24"/>
                                  <w:szCs w:val="24"/>
                                </w:rPr>
                                <m:t>3</m:t>
                              </m:r>
                            </m:sup>
                          </m:sSup>
                        </m:num>
                        <m:den>
                          <m:r>
                            <w:rPr>
                              <w:rFonts w:ascii="Cambria Math" w:hAnsi="Cambria Math" w:cs="Times New Roman"/>
                              <w:sz w:val="24"/>
                              <w:szCs w:val="24"/>
                            </w:rPr>
                            <m:t>q</m:t>
                          </m:r>
                        </m:den>
                      </m:f>
                    </m:e>
                  </m:d>
                </m:e>
                <m:sup>
                  <m:r>
                    <w:rPr>
                      <w:rFonts w:ascii="Cambria Math" w:hAnsi="Cambria Math" w:cs="Times New Roman"/>
                      <w:sz w:val="24"/>
                      <w:szCs w:val="24"/>
                    </w:rPr>
                    <m:t>P</m:t>
                  </m:r>
                </m:sup>
              </m:sSup>
            </m:e>
          </m:d>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I</m:t>
              </m:r>
            </m:e>
            <m:sub>
              <m:r>
                <w:rPr>
                  <w:rFonts w:ascii="Cambria Math" w:hAnsi="Cambria Math" w:cs="Times New Roman"/>
                  <w:sz w:val="24"/>
                  <w:szCs w:val="24"/>
                </w:rPr>
                <m:t>bkg</m:t>
              </m:r>
            </m:sub>
          </m:sSub>
          <m:r>
            <m:rPr>
              <m:sty m:val="p"/>
            </m:rPr>
            <w:rPr>
              <w:rFonts w:ascii="Cambria Math" w:hAnsi="Cambria Math" w:cs="Times New Roman"/>
              <w:sz w:val="24"/>
              <w:szCs w:val="24"/>
            </w:rPr>
            <m:t xml:space="preserve"> </m:t>
          </m:r>
        </m:oMath>
      </m:oMathPara>
    </w:p>
    <w:p w14:paraId="01DF2034" w14:textId="5CA8DC61" w:rsidR="003D1420" w:rsidRPr="00DC0701" w:rsidRDefault="00F66E45" w:rsidP="003D142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where </w:t>
      </w:r>
      <w:r w:rsidRPr="00DC0701">
        <w:rPr>
          <w:rFonts w:ascii="Times New Roman" w:hAnsi="Times New Roman" w:cs="Times New Roman"/>
          <w:i/>
          <w:sz w:val="24"/>
          <w:szCs w:val="24"/>
        </w:rPr>
        <w:t>G</w:t>
      </w:r>
      <w:r w:rsidRPr="00DC0701">
        <w:rPr>
          <w:rFonts w:ascii="Times New Roman" w:hAnsi="Times New Roman" w:cs="Times New Roman"/>
          <w:sz w:val="24"/>
          <w:szCs w:val="24"/>
        </w:rPr>
        <w:t xml:space="preserve"> is the scalar for the exponential component</w:t>
      </w:r>
      <w:r w:rsidR="00EA129E" w:rsidRPr="00DC0701">
        <w:rPr>
          <w:rFonts w:ascii="Times New Roman" w:hAnsi="Times New Roman" w:cs="Times New Roman"/>
          <w:sz w:val="24"/>
          <w:szCs w:val="24"/>
        </w:rPr>
        <w:t>,</w:t>
      </w:r>
      <w:r w:rsidRPr="00DC0701">
        <w:rPr>
          <w:rFonts w:ascii="Times New Roman" w:hAnsi="Times New Roman" w:cs="Times New Roman"/>
          <w:sz w:val="24"/>
          <w:szCs w:val="24"/>
        </w:rPr>
        <w:t xml:space="preserve"> </w:t>
      </w:r>
      <w:r w:rsidRPr="00DC0701">
        <w:rPr>
          <w:rFonts w:ascii="Times New Roman" w:hAnsi="Times New Roman" w:cs="Times New Roman"/>
          <w:i/>
          <w:sz w:val="24"/>
          <w:szCs w:val="24"/>
        </w:rPr>
        <w:t>R</w:t>
      </w:r>
      <w:r w:rsidRPr="00DC0701">
        <w:rPr>
          <w:rFonts w:ascii="Times New Roman" w:hAnsi="Times New Roman" w:cs="Times New Roman"/>
          <w:i/>
          <w:sz w:val="24"/>
          <w:szCs w:val="24"/>
          <w:vertAlign w:val="subscript"/>
        </w:rPr>
        <w:t>g</w:t>
      </w:r>
      <w:r w:rsidR="00EA129E" w:rsidRPr="00DC0701">
        <w:rPr>
          <w:rFonts w:ascii="Times New Roman" w:hAnsi="Times New Roman" w:cs="Times New Roman"/>
          <w:i/>
          <w:sz w:val="24"/>
          <w:szCs w:val="24"/>
          <w:vertAlign w:val="subscript"/>
        </w:rPr>
        <w:t xml:space="preserve"> part</w:t>
      </w:r>
      <w:r w:rsidRPr="00DC0701">
        <w:rPr>
          <w:rFonts w:ascii="Times New Roman" w:hAnsi="Times New Roman" w:cs="Times New Roman"/>
          <w:sz w:val="24"/>
          <w:szCs w:val="24"/>
        </w:rPr>
        <w:t xml:space="preserve"> is the radius</w:t>
      </w:r>
      <w:r w:rsidR="00EA129E" w:rsidRPr="00DC0701">
        <w:rPr>
          <w:rFonts w:ascii="Times New Roman" w:hAnsi="Times New Roman" w:cs="Times New Roman"/>
          <w:sz w:val="24"/>
          <w:szCs w:val="24"/>
        </w:rPr>
        <w:t xml:space="preserve"> of gyration of the </w:t>
      </w:r>
      <w:r w:rsidR="00AA1018">
        <w:rPr>
          <w:rFonts w:ascii="Times New Roman" w:hAnsi="Times New Roman" w:cs="Times New Roman"/>
          <w:sz w:val="24"/>
          <w:szCs w:val="24"/>
        </w:rPr>
        <w:t xml:space="preserve">nanogel </w:t>
      </w:r>
      <w:r w:rsidR="00EA129E" w:rsidRPr="00DC0701">
        <w:rPr>
          <w:rFonts w:ascii="Times New Roman" w:hAnsi="Times New Roman" w:cs="Times New Roman"/>
          <w:sz w:val="24"/>
          <w:szCs w:val="24"/>
        </w:rPr>
        <w:t xml:space="preserve">particle, </w:t>
      </w:r>
      <w:r w:rsidR="00EA129E" w:rsidRPr="00DC0701">
        <w:rPr>
          <w:rFonts w:ascii="Times New Roman" w:hAnsi="Times New Roman" w:cs="Times New Roman"/>
          <w:i/>
          <w:sz w:val="24"/>
          <w:szCs w:val="24"/>
        </w:rPr>
        <w:t>R</w:t>
      </w:r>
      <w:r w:rsidR="00EA129E" w:rsidRPr="00DC0701">
        <w:rPr>
          <w:rFonts w:ascii="Times New Roman" w:hAnsi="Times New Roman" w:cs="Times New Roman"/>
          <w:i/>
          <w:sz w:val="24"/>
          <w:szCs w:val="24"/>
          <w:vertAlign w:val="subscript"/>
        </w:rPr>
        <w:t xml:space="preserve">g pore </w:t>
      </w:r>
      <w:r w:rsidR="00EA129E" w:rsidRPr="00DC0701">
        <w:rPr>
          <w:rFonts w:ascii="Times New Roman" w:hAnsi="Times New Roman" w:cs="Times New Roman"/>
          <w:sz w:val="24"/>
          <w:szCs w:val="24"/>
        </w:rPr>
        <w:t xml:space="preserve">is the radius of gyration of the </w:t>
      </w:r>
      <w:r w:rsidR="00AA1018">
        <w:rPr>
          <w:rFonts w:ascii="Times New Roman" w:hAnsi="Times New Roman" w:cs="Times New Roman"/>
          <w:sz w:val="24"/>
          <w:szCs w:val="24"/>
        </w:rPr>
        <w:t xml:space="preserve">nanogel </w:t>
      </w:r>
      <w:r w:rsidR="00EA129E" w:rsidRPr="00DC0701">
        <w:rPr>
          <w:rFonts w:ascii="Times New Roman" w:hAnsi="Times New Roman" w:cs="Times New Roman"/>
          <w:sz w:val="24"/>
          <w:szCs w:val="24"/>
        </w:rPr>
        <w:t xml:space="preserve">pore, </w:t>
      </w:r>
      <w:r w:rsidRPr="00DC0701">
        <w:rPr>
          <w:rFonts w:ascii="Times New Roman" w:hAnsi="Times New Roman" w:cs="Times New Roman"/>
          <w:i/>
          <w:sz w:val="24"/>
          <w:szCs w:val="24"/>
        </w:rPr>
        <w:t>B</w:t>
      </w:r>
      <w:r w:rsidRPr="00DC0701">
        <w:rPr>
          <w:rFonts w:ascii="Times New Roman" w:hAnsi="Times New Roman" w:cs="Times New Roman"/>
          <w:sz w:val="24"/>
          <w:szCs w:val="24"/>
        </w:rPr>
        <w:t xml:space="preserve"> is the scalar for the power-law scattering component, P the Porod exponent</w:t>
      </w:r>
      <m:oMath>
        <m:r>
          <w:rPr>
            <w:rFonts w:ascii="Cambria Math" w:hAnsi="Cambria Math" w:cs="Times New Roman"/>
            <w:sz w:val="24"/>
            <w:szCs w:val="24"/>
          </w:rPr>
          <m:t>,</m:t>
        </m:r>
      </m:oMath>
      <w:r w:rsidRPr="00DC0701">
        <w:rPr>
          <w:rFonts w:ascii="Times New Roman" w:hAnsi="Times New Roman" w:cs="Times New Roman"/>
          <w:sz w:val="24"/>
          <w:szCs w:val="24"/>
        </w:rPr>
        <w:t xml:space="preserve"> and </w:t>
      </w:r>
      <w:r w:rsidRPr="00DC0701">
        <w:rPr>
          <w:rFonts w:ascii="Times New Roman" w:hAnsi="Times New Roman" w:cs="Times New Roman"/>
          <w:i/>
          <w:sz w:val="24"/>
          <w:szCs w:val="24"/>
        </w:rPr>
        <w:t>I</w:t>
      </w:r>
      <w:r w:rsidRPr="00DC0701">
        <w:rPr>
          <w:rFonts w:ascii="Times New Roman" w:hAnsi="Times New Roman" w:cs="Times New Roman"/>
          <w:i/>
          <w:sz w:val="24"/>
          <w:szCs w:val="24"/>
          <w:vertAlign w:val="subscript"/>
        </w:rPr>
        <w:t>bkg</w:t>
      </w:r>
      <w:r w:rsidRPr="00DC0701">
        <w:rPr>
          <w:rFonts w:ascii="Times New Roman" w:hAnsi="Times New Roman" w:cs="Times New Roman"/>
          <w:sz w:val="24"/>
          <w:szCs w:val="24"/>
        </w:rPr>
        <w:t xml:space="preserve"> is the background intensity with incoherent scattering as its predominant component. </w:t>
      </w:r>
      <w:r w:rsidRPr="00DC0701">
        <w:rPr>
          <w:rFonts w:ascii="Times New Roman" w:eastAsiaTheme="minorEastAsia" w:hAnsi="Times New Roman" w:cs="Times New Roman"/>
          <w:sz w:val="24"/>
          <w:szCs w:val="24"/>
        </w:rPr>
        <w:t xml:space="preserve">This model was selected because it fitted the </w:t>
      </w:r>
      <w:r w:rsidRPr="00DC0701">
        <w:rPr>
          <w:rFonts w:ascii="Times New Roman" w:hAnsi="Times New Roman" w:cs="Times New Roman"/>
          <w:sz w:val="24"/>
          <w:szCs w:val="24"/>
        </w:rPr>
        <w:t xml:space="preserve">intensity profile found for the nanogel particles and produced the most applicable interpretation of fitting parameters. It consists of a unified Guinier and Porod model which contains an </w:t>
      </w:r>
      <w:r w:rsidRPr="00DC0701">
        <w:rPr>
          <w:rFonts w:ascii="Times New Roman" w:hAnsi="Times New Roman" w:cs="Times New Roman"/>
          <w:sz w:val="24"/>
          <w:szCs w:val="24"/>
        </w:rPr>
        <w:lastRenderedPageBreak/>
        <w:t xml:space="preserve">exponential form at lower q, representative of a </w:t>
      </w:r>
      <w:r w:rsidR="0025198F" w:rsidRPr="00DC0701">
        <w:rPr>
          <w:rFonts w:ascii="Times New Roman" w:hAnsi="Times New Roman" w:cs="Times New Roman"/>
          <w:sz w:val="24"/>
          <w:szCs w:val="24"/>
        </w:rPr>
        <w:t>particle</w:t>
      </w:r>
      <w:r w:rsidRPr="00DC0701">
        <w:rPr>
          <w:rFonts w:ascii="Times New Roman" w:hAnsi="Times New Roman" w:cs="Times New Roman"/>
          <w:sz w:val="24"/>
          <w:szCs w:val="24"/>
        </w:rPr>
        <w:t xml:space="preserve"> size followed by a power-law profile with the Porod exponent reflecting the particle’s bulk properties such as polymer particle archite</w:t>
      </w:r>
      <w:r w:rsidR="00AA1018">
        <w:rPr>
          <w:rFonts w:ascii="Times New Roman" w:hAnsi="Times New Roman" w:cs="Times New Roman"/>
          <w:sz w:val="24"/>
          <w:szCs w:val="24"/>
        </w:rPr>
        <w:t xml:space="preserve">cture, conformation, density, </w:t>
      </w:r>
      <w:r w:rsidRPr="00DC0701">
        <w:rPr>
          <w:rFonts w:ascii="Times New Roman" w:hAnsi="Times New Roman" w:cs="Times New Roman"/>
          <w:sz w:val="24"/>
          <w:szCs w:val="24"/>
        </w:rPr>
        <w:t>shape</w:t>
      </w:r>
      <w:r w:rsidR="00AA1018">
        <w:rPr>
          <w:rFonts w:ascii="Times New Roman" w:hAnsi="Times New Roman" w:cs="Times New Roman"/>
          <w:sz w:val="24"/>
          <w:szCs w:val="24"/>
        </w:rPr>
        <w:t>, and pore size</w:t>
      </w:r>
      <w:r w:rsidRPr="00DC0701">
        <w:rPr>
          <w:rFonts w:ascii="Times New Roman" w:hAnsi="Times New Roman" w:cs="Times New Roman"/>
          <w:sz w:val="24"/>
          <w:szCs w:val="24"/>
        </w:rPr>
        <w:t>.</w:t>
      </w:r>
      <w:r w:rsidR="00AB3C27" w:rsidRPr="00DC0701">
        <w:rPr>
          <w:rFonts w:ascii="Times New Roman" w:eastAsiaTheme="minorEastAsia" w:hAnsi="Times New Roman" w:cs="Times New Roman"/>
          <w:sz w:val="24"/>
          <w:szCs w:val="24"/>
        </w:rPr>
        <w:t xml:space="preserve"> </w:t>
      </w:r>
      <w:r w:rsidR="00245290" w:rsidRPr="00DC0701">
        <w:rPr>
          <w:rFonts w:ascii="Times New Roman" w:hAnsi="Times New Roman" w:cs="Times New Roman"/>
          <w:sz w:val="24"/>
          <w:szCs w:val="24"/>
        </w:rPr>
        <w:t xml:space="preserve">The results of the fit for all the samples are summarized in Table </w:t>
      </w:r>
      <w:r w:rsidR="0097594E" w:rsidRPr="00DC0701">
        <w:rPr>
          <w:rFonts w:ascii="Times New Roman" w:hAnsi="Times New Roman" w:cs="Times New Roman"/>
          <w:sz w:val="24"/>
          <w:szCs w:val="24"/>
        </w:rPr>
        <w:t>3-</w:t>
      </w:r>
      <w:r w:rsidR="00245290" w:rsidRPr="00DC0701">
        <w:rPr>
          <w:rFonts w:ascii="Times New Roman" w:hAnsi="Times New Roman" w:cs="Times New Roman"/>
          <w:sz w:val="24"/>
          <w:szCs w:val="24"/>
        </w:rPr>
        <w:t xml:space="preserve">1.  </w:t>
      </w:r>
    </w:p>
    <w:p w14:paraId="0FDCE4A5" w14:textId="77777777" w:rsidR="003D1420" w:rsidRPr="00DC0701" w:rsidRDefault="003D1420" w:rsidP="003D1420">
      <w:pPr>
        <w:spacing w:after="0" w:line="360" w:lineRule="auto"/>
        <w:ind w:firstLine="720"/>
        <w:rPr>
          <w:rFonts w:ascii="Times New Roman" w:hAnsi="Times New Roman" w:cs="Times New Roman"/>
          <w:sz w:val="24"/>
          <w:szCs w:val="24"/>
        </w:rPr>
      </w:pPr>
    </w:p>
    <w:p w14:paraId="7EC271A3" w14:textId="2AAB52EE" w:rsidR="00245290" w:rsidRPr="00DC0701" w:rsidRDefault="00AB3C27" w:rsidP="003D1420">
      <w:pPr>
        <w:spacing w:after="0" w:line="360" w:lineRule="auto"/>
        <w:ind w:firstLine="720"/>
        <w:rPr>
          <w:rFonts w:ascii="Times New Roman" w:eastAsiaTheme="minorEastAsia" w:hAnsi="Times New Roman" w:cs="Times New Roman"/>
          <w:sz w:val="24"/>
          <w:szCs w:val="24"/>
        </w:rPr>
      </w:pPr>
      <w:r w:rsidRPr="00DC0701">
        <w:rPr>
          <w:rFonts w:ascii="Times New Roman" w:hAnsi="Times New Roman" w:cs="Times New Roman"/>
          <w:b/>
          <w:sz w:val="24"/>
          <w:szCs w:val="24"/>
        </w:rPr>
        <w:t xml:space="preserve">Results: </w:t>
      </w:r>
      <w:r w:rsidR="00245290" w:rsidRPr="00DC0701">
        <w:rPr>
          <w:rFonts w:ascii="Times New Roman" w:hAnsi="Times New Roman" w:cs="Times New Roman"/>
          <w:b/>
          <w:sz w:val="24"/>
          <w:szCs w:val="24"/>
        </w:rPr>
        <w:t xml:space="preserve">Guinier/Low q Regime. </w:t>
      </w:r>
      <w:r w:rsidR="00245290" w:rsidRPr="00DC0701">
        <w:rPr>
          <w:rFonts w:ascii="Times New Roman" w:hAnsi="Times New Roman" w:cs="Times New Roman"/>
          <w:sz w:val="24"/>
          <w:szCs w:val="24"/>
        </w:rPr>
        <w:t>The Guinier component of the Unified model primarily fits the experimental data in the low-q regime to provide the radius of gyration of the structures. In this region, only the samples in 100% H</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O could be fit with the model to find a particle size as no exponential component was observed in the 100% D</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O samples within the studied q range. This trend indicates that larger particles are formed in the 100% D</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 xml:space="preserve">O solvent than in the </w:t>
      </w:r>
      <w:r w:rsidR="00AA1018">
        <w:rPr>
          <w:rFonts w:ascii="Times New Roman" w:hAnsi="Times New Roman" w:cs="Times New Roman"/>
          <w:sz w:val="24"/>
          <w:szCs w:val="24"/>
        </w:rPr>
        <w:t xml:space="preserve">100% </w:t>
      </w:r>
      <w:r w:rsidR="00245290" w:rsidRPr="00DC0701">
        <w:rPr>
          <w:rFonts w:ascii="Times New Roman" w:hAnsi="Times New Roman" w:cs="Times New Roman"/>
          <w:sz w:val="24"/>
          <w:szCs w:val="24"/>
        </w:rPr>
        <w:t>H</w:t>
      </w:r>
      <w:r w:rsidR="00245290" w:rsidRPr="00DC0701">
        <w:rPr>
          <w:rFonts w:ascii="Times New Roman" w:hAnsi="Times New Roman" w:cs="Times New Roman"/>
          <w:sz w:val="24"/>
          <w:szCs w:val="24"/>
          <w:vertAlign w:val="subscript"/>
        </w:rPr>
        <w:t>2</w:t>
      </w:r>
      <w:r w:rsidR="00AA1018">
        <w:rPr>
          <w:rFonts w:ascii="Times New Roman" w:hAnsi="Times New Roman" w:cs="Times New Roman"/>
          <w:sz w:val="24"/>
          <w:szCs w:val="24"/>
        </w:rPr>
        <w:t xml:space="preserve">O solvent. In the </w:t>
      </w:r>
      <w:r w:rsidR="00AA1018" w:rsidRPr="00DC0701">
        <w:rPr>
          <w:rFonts w:ascii="Times New Roman" w:hAnsi="Times New Roman" w:cs="Times New Roman"/>
          <w:sz w:val="24"/>
          <w:szCs w:val="24"/>
        </w:rPr>
        <w:t>H</w:t>
      </w:r>
      <w:r w:rsidR="00AA1018" w:rsidRPr="00DC0701">
        <w:rPr>
          <w:rFonts w:ascii="Times New Roman" w:hAnsi="Times New Roman" w:cs="Times New Roman"/>
          <w:sz w:val="24"/>
          <w:szCs w:val="24"/>
          <w:vertAlign w:val="subscript"/>
        </w:rPr>
        <w:t>2</w:t>
      </w:r>
      <w:r w:rsidR="00AA1018">
        <w:rPr>
          <w:rFonts w:ascii="Times New Roman" w:hAnsi="Times New Roman" w:cs="Times New Roman"/>
          <w:sz w:val="24"/>
          <w:szCs w:val="24"/>
        </w:rPr>
        <w:t>O</w:t>
      </w:r>
      <w:r w:rsidR="00AA1018" w:rsidRPr="00DC0701">
        <w:rPr>
          <w:rFonts w:ascii="Times New Roman" w:hAnsi="Times New Roman" w:cs="Times New Roman"/>
          <w:sz w:val="24"/>
          <w:szCs w:val="24"/>
        </w:rPr>
        <w:t xml:space="preserve"> </w:t>
      </w:r>
      <w:r w:rsidR="00AA1018">
        <w:rPr>
          <w:rFonts w:ascii="Times New Roman" w:hAnsi="Times New Roman" w:cs="Times New Roman"/>
          <w:sz w:val="24"/>
          <w:szCs w:val="24"/>
        </w:rPr>
        <w:t xml:space="preserve">based samples, </w:t>
      </w:r>
      <w:r w:rsidR="00245290" w:rsidRPr="00DC0701">
        <w:rPr>
          <w:rFonts w:ascii="Times New Roman" w:hAnsi="Times New Roman" w:cs="Times New Roman"/>
          <w:sz w:val="24"/>
          <w:szCs w:val="24"/>
        </w:rPr>
        <w:t xml:space="preserve">particle size, </w:t>
      </w:r>
      <w:r w:rsidR="00245290" w:rsidRPr="00DC0701">
        <w:rPr>
          <w:rFonts w:ascii="Times New Roman" w:hAnsi="Times New Roman" w:cs="Times New Roman"/>
          <w:i/>
          <w:sz w:val="24"/>
          <w:szCs w:val="24"/>
        </w:rPr>
        <w:t>R</w:t>
      </w:r>
      <w:r w:rsidR="00245290" w:rsidRPr="00DC0701">
        <w:rPr>
          <w:rFonts w:ascii="Times New Roman" w:hAnsi="Times New Roman" w:cs="Times New Roman"/>
          <w:i/>
          <w:sz w:val="24"/>
          <w:szCs w:val="24"/>
          <w:vertAlign w:val="subscript"/>
        </w:rPr>
        <w:t xml:space="preserve">g, </w:t>
      </w:r>
      <w:r w:rsidR="00245290" w:rsidRPr="00DC0701">
        <w:rPr>
          <w:rFonts w:ascii="Times New Roman" w:hAnsi="Times New Roman" w:cs="Times New Roman"/>
          <w:sz w:val="24"/>
          <w:szCs w:val="24"/>
        </w:rPr>
        <w:t>was found to increase with increasing Fe</w:t>
      </w:r>
      <w:r w:rsidR="00245290" w:rsidRPr="00DC0701">
        <w:rPr>
          <w:rFonts w:ascii="Times New Roman" w:hAnsi="Times New Roman" w:cs="Times New Roman"/>
          <w:sz w:val="24"/>
          <w:szCs w:val="24"/>
          <w:vertAlign w:val="superscript"/>
        </w:rPr>
        <w:t>2+</w:t>
      </w:r>
      <w:r w:rsidR="00245290" w:rsidRPr="00DC0701">
        <w:rPr>
          <w:rFonts w:ascii="Times New Roman" w:hAnsi="Times New Roman" w:cs="Times New Roman"/>
          <w:sz w:val="24"/>
          <w:szCs w:val="24"/>
        </w:rPr>
        <w:t xml:space="preserve"> ion concentration.  A 3-fold increase in Fe</w:t>
      </w:r>
      <w:r w:rsidR="00245290" w:rsidRPr="00DC0701">
        <w:rPr>
          <w:rFonts w:ascii="Times New Roman" w:hAnsi="Times New Roman" w:cs="Times New Roman"/>
          <w:sz w:val="24"/>
          <w:szCs w:val="24"/>
          <w:vertAlign w:val="superscript"/>
        </w:rPr>
        <w:t>2+</w:t>
      </w:r>
      <w:r w:rsidR="00245290" w:rsidRPr="00DC0701">
        <w:rPr>
          <w:rFonts w:ascii="Times New Roman" w:hAnsi="Times New Roman" w:cs="Times New Roman"/>
          <w:sz w:val="24"/>
          <w:szCs w:val="24"/>
        </w:rPr>
        <w:t xml:space="preserve"> </w:t>
      </w:r>
      <w:r w:rsidR="00E20A42" w:rsidRPr="00DC0701">
        <w:rPr>
          <w:rFonts w:ascii="Times New Roman" w:hAnsi="Times New Roman" w:cs="Times New Roman"/>
          <w:sz w:val="24"/>
          <w:szCs w:val="24"/>
        </w:rPr>
        <w:t>ion concentration (15 to 45 mM</w:t>
      </w:r>
      <w:r w:rsidR="00245290" w:rsidRPr="00DC0701">
        <w:rPr>
          <w:rFonts w:ascii="Times New Roman" w:hAnsi="Times New Roman" w:cs="Times New Roman"/>
          <w:sz w:val="24"/>
          <w:szCs w:val="24"/>
        </w:rPr>
        <w:t xml:space="preserve">) resulted in the particle size doubling, </w:t>
      </w:r>
      <w:r w:rsidR="00245290" w:rsidRPr="00DC0701">
        <w:rPr>
          <w:rFonts w:ascii="Times New Roman" w:hAnsi="Times New Roman" w:cs="Times New Roman"/>
          <w:i/>
          <w:sz w:val="24"/>
          <w:szCs w:val="24"/>
        </w:rPr>
        <w:t>R</w:t>
      </w:r>
      <w:r w:rsidR="00245290" w:rsidRPr="00DC0701">
        <w:rPr>
          <w:rFonts w:ascii="Times New Roman" w:hAnsi="Times New Roman" w:cs="Times New Roman"/>
          <w:i/>
          <w:sz w:val="24"/>
          <w:szCs w:val="24"/>
          <w:vertAlign w:val="subscript"/>
        </w:rPr>
        <w:t>g</w:t>
      </w:r>
      <w:r w:rsidR="002C0F4A" w:rsidRPr="00DC0701">
        <w:rPr>
          <w:rFonts w:ascii="Times New Roman" w:hAnsi="Times New Roman" w:cs="Times New Roman"/>
          <w:sz w:val="24"/>
          <w:szCs w:val="24"/>
        </w:rPr>
        <w:t xml:space="preserve"> </w:t>
      </w:r>
      <w:r w:rsidR="00E93749" w:rsidRPr="00DC0701">
        <w:rPr>
          <w:rFonts w:ascii="Times New Roman" w:hAnsi="Times New Roman" w:cs="Times New Roman"/>
          <w:sz w:val="24"/>
          <w:szCs w:val="24"/>
        </w:rPr>
        <w:t>increased from ~</w:t>
      </w:r>
      <w:r w:rsidR="00245290" w:rsidRPr="00DC0701">
        <w:rPr>
          <w:rFonts w:ascii="Times New Roman" w:hAnsi="Times New Roman" w:cs="Times New Roman"/>
          <w:sz w:val="24"/>
          <w:szCs w:val="24"/>
        </w:rPr>
        <w:t xml:space="preserve">20 to 40 </w:t>
      </w:r>
      <w:r w:rsidR="00DF4DE5" w:rsidRPr="00DC0701">
        <w:rPr>
          <w:rFonts w:ascii="Times New Roman" w:hAnsi="Times New Roman" w:cs="Times New Roman"/>
          <w:sz w:val="24"/>
          <w:szCs w:val="24"/>
        </w:rPr>
        <w:t>nm</w:t>
      </w:r>
      <w:r w:rsidR="00245290" w:rsidRPr="00DC0701">
        <w:rPr>
          <w:rFonts w:ascii="Times New Roman" w:hAnsi="Times New Roman" w:cs="Times New Roman"/>
          <w:sz w:val="24"/>
          <w:szCs w:val="24"/>
        </w:rPr>
        <w:t>, or an 8-fold increase in particle volume if we assume a spherical shape.  The smallest measu</w:t>
      </w:r>
      <w:r w:rsidR="00746092">
        <w:rPr>
          <w:rFonts w:ascii="Times New Roman" w:hAnsi="Times New Roman" w:cs="Times New Roman"/>
          <w:sz w:val="24"/>
          <w:szCs w:val="24"/>
        </w:rPr>
        <w:t xml:space="preserve">reable average particle size, </w:t>
      </w:r>
      <w:r w:rsidR="00245290" w:rsidRPr="00DC0701">
        <w:rPr>
          <w:rFonts w:ascii="Times New Roman" w:hAnsi="Times New Roman" w:cs="Times New Roman"/>
          <w:i/>
          <w:sz w:val="24"/>
          <w:szCs w:val="24"/>
        </w:rPr>
        <w:t>R</w:t>
      </w:r>
      <w:r w:rsidR="00245290" w:rsidRPr="00DC0701">
        <w:rPr>
          <w:rFonts w:ascii="Times New Roman" w:hAnsi="Times New Roman" w:cs="Times New Roman"/>
          <w:i/>
          <w:sz w:val="24"/>
          <w:szCs w:val="24"/>
          <w:vertAlign w:val="subscript"/>
        </w:rPr>
        <w:t>g</w:t>
      </w:r>
      <w:r w:rsidR="00E93749" w:rsidRPr="00DC0701">
        <w:rPr>
          <w:rFonts w:ascii="Times New Roman" w:hAnsi="Times New Roman" w:cs="Times New Roman"/>
          <w:sz w:val="24"/>
          <w:szCs w:val="24"/>
        </w:rPr>
        <w:t xml:space="preserve"> ~ </w:t>
      </w:r>
      <w:r w:rsidR="00245290" w:rsidRPr="00DC0701">
        <w:rPr>
          <w:rFonts w:ascii="Times New Roman" w:hAnsi="Times New Roman" w:cs="Times New Roman"/>
          <w:sz w:val="24"/>
          <w:szCs w:val="24"/>
        </w:rPr>
        <w:t>20</w:t>
      </w:r>
      <w:r w:rsidR="00DF4DE5" w:rsidRPr="00DC0701">
        <w:rPr>
          <w:rFonts w:ascii="Times New Roman" w:hAnsi="Times New Roman" w:cs="Times New Roman"/>
          <w:sz w:val="24"/>
          <w:szCs w:val="24"/>
        </w:rPr>
        <w:t>.</w:t>
      </w:r>
      <w:r w:rsidR="00245290" w:rsidRPr="00DC0701">
        <w:rPr>
          <w:rFonts w:ascii="Times New Roman" w:hAnsi="Times New Roman" w:cs="Times New Roman"/>
          <w:sz w:val="24"/>
          <w:szCs w:val="24"/>
        </w:rPr>
        <w:t xml:space="preserve">8 </w:t>
      </w:r>
      <w:r w:rsidR="00DF4DE5" w:rsidRPr="00DC0701">
        <w:rPr>
          <w:rFonts w:ascii="Times New Roman" w:hAnsi="Times New Roman" w:cs="Times New Roman"/>
          <w:sz w:val="24"/>
          <w:szCs w:val="24"/>
        </w:rPr>
        <w:t>nm</w:t>
      </w:r>
      <w:r w:rsidR="00746092">
        <w:rPr>
          <w:rFonts w:ascii="Times New Roman" w:hAnsi="Times New Roman" w:cs="Times New Roman"/>
          <w:sz w:val="24"/>
          <w:szCs w:val="24"/>
        </w:rPr>
        <w:t>,</w:t>
      </w:r>
      <w:r w:rsidR="00245290" w:rsidRPr="00DC0701">
        <w:rPr>
          <w:rFonts w:ascii="Times New Roman" w:hAnsi="Times New Roman" w:cs="Times New Roman"/>
          <w:sz w:val="24"/>
          <w:szCs w:val="24"/>
        </w:rPr>
        <w:t xml:space="preserve"> is much larger than the </w:t>
      </w:r>
      <w:r w:rsidR="00DF4DE5" w:rsidRPr="00DC0701">
        <w:rPr>
          <w:rFonts w:ascii="Times New Roman" w:hAnsi="Times New Roman" w:cs="Times New Roman"/>
          <w:sz w:val="24"/>
          <w:szCs w:val="24"/>
        </w:rPr>
        <w:t>average size of the protein</w:t>
      </w:r>
      <w:r w:rsidR="00746092">
        <w:rPr>
          <w:rFonts w:ascii="Times New Roman" w:hAnsi="Times New Roman" w:cs="Times New Roman"/>
          <w:sz w:val="24"/>
          <w:szCs w:val="24"/>
        </w:rPr>
        <w:t xml:space="preserve"> </w:t>
      </w:r>
      <w:r w:rsidR="00DF4DE5" w:rsidRPr="00DC0701">
        <w:rPr>
          <w:rFonts w:ascii="Times New Roman" w:hAnsi="Times New Roman" w:cs="Times New Roman"/>
          <w:sz w:val="24"/>
          <w:szCs w:val="24"/>
        </w:rPr>
        <w:t>(2.</w:t>
      </w:r>
      <w:r w:rsidR="00245290" w:rsidRPr="00DC0701">
        <w:rPr>
          <w:rFonts w:ascii="Times New Roman" w:hAnsi="Times New Roman" w:cs="Times New Roman"/>
          <w:sz w:val="24"/>
          <w:szCs w:val="24"/>
        </w:rPr>
        <w:t xml:space="preserve">5 </w:t>
      </w:r>
      <w:r w:rsidR="00DF4DE5" w:rsidRPr="00DC0701">
        <w:rPr>
          <w:rFonts w:ascii="Times New Roman" w:hAnsi="Times New Roman" w:cs="Times New Roman"/>
          <w:sz w:val="24"/>
          <w:szCs w:val="24"/>
        </w:rPr>
        <w:t>nm</w:t>
      </w:r>
      <w:r w:rsidR="00F04573" w:rsidRPr="00DC0701">
        <w:rPr>
          <w:rFonts w:ascii="Times New Roman" w:hAnsi="Times New Roman" w:cs="Times New Roman"/>
          <w:sz w:val="24"/>
          <w:szCs w:val="24"/>
        </w:rPr>
        <w:t>)</w:t>
      </w:r>
      <w:r w:rsidR="00F6262D">
        <w:rPr>
          <w:rFonts w:ascii="Times New Roman" w:hAnsi="Times New Roman" w:cs="Times New Roman"/>
          <w:sz w:val="24"/>
          <w:szCs w:val="24"/>
          <w:vertAlign w:val="superscript"/>
        </w:rPr>
        <w:t>126</w:t>
      </w:r>
      <w:r w:rsidR="009B3C30"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 xml:space="preserve">This implies that </w:t>
      </w:r>
      <w:r w:rsidR="00D81D2E" w:rsidRPr="00DC0701">
        <w:rPr>
          <w:rFonts w:ascii="Times New Roman" w:hAnsi="Times New Roman" w:cs="Times New Roman"/>
          <w:sz w:val="24"/>
          <w:szCs w:val="24"/>
        </w:rPr>
        <w:t>free enzyme is not present in the solution and is most likely entangled within the nanogel polymer matrix after the growth of the particles is complete</w:t>
      </w:r>
      <w:r w:rsidR="003C1863" w:rsidRPr="00DC0701">
        <w:rPr>
          <w:rFonts w:ascii="Times New Roman" w:hAnsi="Times New Roman" w:cs="Times New Roman"/>
          <w:sz w:val="24"/>
          <w:szCs w:val="24"/>
        </w:rPr>
        <w:t>.</w:t>
      </w:r>
    </w:p>
    <w:p w14:paraId="323D3F4C" w14:textId="77777777" w:rsidR="001A55ED" w:rsidRPr="00DC0701" w:rsidRDefault="001A55ED" w:rsidP="00D54F53">
      <w:pPr>
        <w:pStyle w:val="ListParagraph"/>
        <w:spacing w:line="360" w:lineRule="auto"/>
        <w:ind w:left="0" w:firstLine="360"/>
        <w:rPr>
          <w:rFonts w:ascii="Times New Roman" w:hAnsi="Times New Roman" w:cs="Times New Roman"/>
          <w:b/>
          <w:sz w:val="24"/>
          <w:szCs w:val="24"/>
        </w:rPr>
      </w:pPr>
    </w:p>
    <w:p w14:paraId="048E6A9C" w14:textId="4A527FF4" w:rsidR="001A55ED" w:rsidRPr="00DC0701" w:rsidRDefault="00AB3C27" w:rsidP="001A55ED">
      <w:pPr>
        <w:pStyle w:val="ListParagraph"/>
        <w:spacing w:line="360" w:lineRule="auto"/>
        <w:ind w:left="0" w:firstLine="720"/>
        <w:rPr>
          <w:rFonts w:ascii="Times New Roman" w:hAnsi="Times New Roman" w:cs="Times New Roman"/>
          <w:sz w:val="24"/>
          <w:szCs w:val="24"/>
        </w:rPr>
      </w:pPr>
      <w:r w:rsidRPr="00DC0701">
        <w:rPr>
          <w:rFonts w:ascii="Times New Roman" w:hAnsi="Times New Roman" w:cs="Times New Roman"/>
          <w:b/>
          <w:sz w:val="24"/>
          <w:szCs w:val="24"/>
        </w:rPr>
        <w:t xml:space="preserve">Results: </w:t>
      </w:r>
      <w:r w:rsidR="00245290" w:rsidRPr="00DC0701">
        <w:rPr>
          <w:rFonts w:ascii="Times New Roman" w:hAnsi="Times New Roman" w:cs="Times New Roman"/>
          <w:b/>
          <w:sz w:val="24"/>
          <w:szCs w:val="24"/>
        </w:rPr>
        <w:t>Porod/High q Regime.</w:t>
      </w:r>
      <w:r w:rsidR="00245290" w:rsidRPr="00DC0701">
        <w:rPr>
          <w:rFonts w:ascii="Times New Roman" w:hAnsi="Times New Roman" w:cs="Times New Roman"/>
          <w:sz w:val="24"/>
          <w:szCs w:val="24"/>
        </w:rPr>
        <w:t xml:space="preserve"> The power law profile in the high-q regime provides the Porod exponent wh</w:t>
      </w:r>
      <w:r w:rsidR="003C1863" w:rsidRPr="00DC0701">
        <w:rPr>
          <w:rFonts w:ascii="Times New Roman" w:hAnsi="Times New Roman" w:cs="Times New Roman"/>
          <w:sz w:val="24"/>
          <w:szCs w:val="24"/>
        </w:rPr>
        <w:t>ich gives</w:t>
      </w:r>
      <w:r w:rsidR="00245290" w:rsidRPr="00DC0701">
        <w:rPr>
          <w:rFonts w:ascii="Times New Roman" w:hAnsi="Times New Roman" w:cs="Times New Roman"/>
          <w:sz w:val="24"/>
          <w:szCs w:val="24"/>
        </w:rPr>
        <w:t xml:space="preserve"> information on the interior </w:t>
      </w:r>
      <w:r w:rsidR="003C1863" w:rsidRPr="00DC0701">
        <w:rPr>
          <w:rFonts w:ascii="Times New Roman" w:hAnsi="Times New Roman" w:cs="Times New Roman"/>
          <w:sz w:val="24"/>
          <w:szCs w:val="24"/>
        </w:rPr>
        <w:t xml:space="preserve">structure </w:t>
      </w:r>
      <w:r w:rsidR="00245290" w:rsidRPr="00DC0701">
        <w:rPr>
          <w:rFonts w:ascii="Times New Roman" w:hAnsi="Times New Roman" w:cs="Times New Roman"/>
          <w:sz w:val="24"/>
          <w:szCs w:val="24"/>
        </w:rPr>
        <w:t>of the nanogel particles.  It is used to characterize the fractal structure of a gel</w:t>
      </w:r>
      <w:r w:rsidR="00707581" w:rsidRPr="00DC0701">
        <w:rPr>
          <w:rFonts w:ascii="Times New Roman" w:hAnsi="Times New Roman" w:cs="Times New Roman"/>
          <w:sz w:val="24"/>
          <w:szCs w:val="24"/>
        </w:rPr>
        <w:t>.</w:t>
      </w:r>
      <w:r w:rsidR="00707581" w:rsidRPr="00DC0701">
        <w:rPr>
          <w:rFonts w:ascii="Times New Roman" w:hAnsi="Times New Roman" w:cs="Times New Roman"/>
          <w:sz w:val="24"/>
          <w:szCs w:val="24"/>
          <w:vertAlign w:val="superscript"/>
        </w:rPr>
        <w:t>10</w:t>
      </w:r>
      <w:r w:rsidR="00F6262D">
        <w:rPr>
          <w:rFonts w:ascii="Times New Roman" w:hAnsi="Times New Roman" w:cs="Times New Roman"/>
          <w:sz w:val="24"/>
          <w:szCs w:val="24"/>
          <w:vertAlign w:val="superscript"/>
        </w:rPr>
        <w:t>8</w:t>
      </w:r>
      <w:r w:rsidR="00707581" w:rsidRPr="00DC0701">
        <w:rPr>
          <w:rFonts w:ascii="Times New Roman" w:hAnsi="Times New Roman" w:cs="Times New Roman"/>
          <w:sz w:val="24"/>
          <w:szCs w:val="24"/>
        </w:rPr>
        <w:t xml:space="preserve"> </w:t>
      </w:r>
      <w:r w:rsidR="00245290" w:rsidRPr="00DC0701">
        <w:rPr>
          <w:rFonts w:ascii="Times New Roman" w:hAnsi="Times New Roman" w:cs="Times New Roman"/>
          <w:sz w:val="24"/>
          <w:szCs w:val="24"/>
        </w:rPr>
        <w:t xml:space="preserve">Shown in Table </w:t>
      </w:r>
      <w:r w:rsidR="00121D2B" w:rsidRPr="00DC0701">
        <w:rPr>
          <w:rFonts w:ascii="Times New Roman" w:hAnsi="Times New Roman" w:cs="Times New Roman"/>
          <w:sz w:val="24"/>
          <w:szCs w:val="24"/>
        </w:rPr>
        <w:t>3-</w:t>
      </w:r>
      <w:r w:rsidR="00245290" w:rsidRPr="00DC0701">
        <w:rPr>
          <w:rFonts w:ascii="Times New Roman" w:hAnsi="Times New Roman" w:cs="Times New Roman"/>
          <w:sz w:val="24"/>
          <w:szCs w:val="24"/>
        </w:rPr>
        <w:t>1, nanogels of all iron concentrations exhibited branched structures since their power law exponents fell between 2 and 3. Porod exponents for other structures such as swollen coils (P = 5/3) and collapsed sphe</w:t>
      </w:r>
      <w:r w:rsidR="00707581" w:rsidRPr="00DC0701">
        <w:rPr>
          <w:rFonts w:ascii="Times New Roman" w:hAnsi="Times New Roman" w:cs="Times New Roman"/>
          <w:sz w:val="24"/>
          <w:szCs w:val="24"/>
        </w:rPr>
        <w:t>res (P = 3) were not observed.</w:t>
      </w:r>
      <w:r w:rsidR="00707581" w:rsidRPr="00DC0701">
        <w:rPr>
          <w:rFonts w:ascii="Times New Roman" w:hAnsi="Times New Roman" w:cs="Times New Roman"/>
          <w:sz w:val="24"/>
          <w:szCs w:val="24"/>
          <w:vertAlign w:val="superscript"/>
        </w:rPr>
        <w:t>10</w:t>
      </w:r>
      <w:r w:rsidR="00F6262D">
        <w:rPr>
          <w:rFonts w:ascii="Times New Roman" w:hAnsi="Times New Roman" w:cs="Times New Roman"/>
          <w:sz w:val="24"/>
          <w:szCs w:val="24"/>
          <w:vertAlign w:val="superscript"/>
        </w:rPr>
        <w:t>6</w:t>
      </w:r>
      <w:r w:rsidR="00245290" w:rsidRPr="00DC0701">
        <w:rPr>
          <w:rFonts w:ascii="Times New Roman" w:hAnsi="Times New Roman" w:cs="Times New Roman"/>
          <w:sz w:val="24"/>
          <w:szCs w:val="24"/>
        </w:rPr>
        <w:t xml:space="preserve"> This branching indicates that the nanogel structure is a porous material that is more dense than swollen polymer coils but less dense than hard polymer spheres. The variation in Porod exponents demonstrates that the nanogel material has the potential for tunable porosity in addition to tunable </w:t>
      </w:r>
      <w:r w:rsidR="00DF4DE5" w:rsidRPr="00DC0701">
        <w:rPr>
          <w:rFonts w:ascii="Times New Roman" w:hAnsi="Times New Roman" w:cs="Times New Roman"/>
          <w:sz w:val="24"/>
          <w:szCs w:val="24"/>
        </w:rPr>
        <w:t xml:space="preserve">particle </w:t>
      </w:r>
      <w:r w:rsidR="00245290" w:rsidRPr="00DC0701">
        <w:rPr>
          <w:rFonts w:ascii="Times New Roman" w:hAnsi="Times New Roman" w:cs="Times New Roman"/>
          <w:sz w:val="24"/>
          <w:szCs w:val="24"/>
        </w:rPr>
        <w:t>size.</w:t>
      </w:r>
    </w:p>
    <w:p w14:paraId="08C6AFE0" w14:textId="77777777" w:rsidR="001A55ED" w:rsidRPr="00DC0701" w:rsidRDefault="001A55ED">
      <w:pPr>
        <w:rPr>
          <w:rFonts w:ascii="Times New Roman" w:hAnsi="Times New Roman" w:cs="Times New Roman"/>
          <w:sz w:val="24"/>
          <w:szCs w:val="24"/>
        </w:rPr>
      </w:pPr>
      <w:r w:rsidRPr="00DC0701">
        <w:rPr>
          <w:rFonts w:ascii="Times New Roman" w:hAnsi="Times New Roman" w:cs="Times New Roman"/>
          <w:sz w:val="24"/>
          <w:szCs w:val="24"/>
        </w:rPr>
        <w:br w:type="page"/>
      </w:r>
    </w:p>
    <w:p w14:paraId="4CB08C1B" w14:textId="77777777" w:rsidR="00245290" w:rsidRPr="00DC0701" w:rsidRDefault="00245290" w:rsidP="00D54F53">
      <w:pPr>
        <w:spacing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w:lastRenderedPageBreak/>
        <mc:AlternateContent>
          <mc:Choice Requires="wps">
            <w:drawing>
              <wp:anchor distT="45720" distB="45720" distL="114300" distR="114300" simplePos="0" relativeHeight="251687936" behindDoc="0" locked="0" layoutInCell="1" allowOverlap="1" wp14:anchorId="5595B443" wp14:editId="6B314EC5">
                <wp:simplePos x="0" y="0"/>
                <wp:positionH relativeFrom="margin">
                  <wp:posOffset>2857500</wp:posOffset>
                </wp:positionH>
                <wp:positionV relativeFrom="paragraph">
                  <wp:posOffset>4124325</wp:posOffset>
                </wp:positionV>
                <wp:extent cx="657225" cy="1404620"/>
                <wp:effectExtent l="0" t="0" r="9525"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 cy="1404620"/>
                        </a:xfrm>
                        <a:prstGeom prst="rect">
                          <a:avLst/>
                        </a:prstGeom>
                        <a:solidFill>
                          <a:srgbClr val="FFFFFF"/>
                        </a:solidFill>
                        <a:ln w="9525">
                          <a:noFill/>
                          <a:miter lim="800000"/>
                          <a:headEnd/>
                          <a:tailEnd/>
                        </a:ln>
                      </wps:spPr>
                      <wps:txbx>
                        <w:txbxContent>
                          <w:p w14:paraId="5E324CA2" w14:textId="77777777" w:rsidR="00A66453" w:rsidRPr="006E18B0" w:rsidRDefault="00A66453" w:rsidP="00245290">
                            <w:pPr>
                              <w:spacing w:after="0"/>
                              <w:rPr>
                                <w:rFonts w:ascii="Times New Roman" w:hAnsi="Times New Roman" w:cs="Times New Roman"/>
                                <w:b/>
                                <w:i/>
                              </w:rPr>
                            </w:pPr>
                            <w:r>
                              <w:rPr>
                                <w:rFonts w:ascii="Times New Roman" w:hAnsi="Times New Roman" w:cs="Times New Roman"/>
                                <w:b/>
                                <w:i/>
                              </w:rPr>
                              <w:t>Q</w:t>
                            </w:r>
                            <w:r w:rsidRPr="006E18B0">
                              <w:rPr>
                                <w:rFonts w:ascii="Times New Roman" w:hAnsi="Times New Roman" w:cs="Times New Roman"/>
                                <w:b/>
                                <w:i/>
                              </w:rPr>
                              <w:t xml:space="preserve"> (</w:t>
                            </w:r>
                            <w:r>
                              <w:rPr>
                                <w:rFonts w:ascii="Times New Roman" w:hAnsi="Times New Roman" w:cs="Times New Roman"/>
                                <w:b/>
                                <w:i/>
                              </w:rPr>
                              <w:t>Å</w:t>
                            </w:r>
                            <w:r w:rsidRPr="006E18B0">
                              <w:rPr>
                                <w:rFonts w:ascii="Times New Roman" w:hAnsi="Times New Roman" w:cs="Times New Roman"/>
                                <w:b/>
                                <w:i/>
                                <w:vertAlign w:val="superscript"/>
                              </w:rPr>
                              <w:t>-1</w:t>
                            </w:r>
                            <w:r w:rsidRPr="006E18B0">
                              <w:rPr>
                                <w:rFonts w:ascii="Times New Roman" w:hAnsi="Times New Roman" w:cs="Times New Roman"/>
                                <w:b/>
                                <w: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595B443" id="_x0000_s1054" type="#_x0000_t202" style="position:absolute;left:0;text-align:left;margin-left:225pt;margin-top:324.75pt;width:51.75pt;height:110.6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" stroked="f">
                <v:textbox style="mso-fit-shape-to-text:t">
                  <w:txbxContent>
                    <w:p w14:paraId="5E324CA2" w14:textId="77777777" w:rsidR="00A66453" w:rsidRPr="006E18B0" w:rsidRDefault="00A66453" w:rsidP="00245290">
                      <w:pPr>
                        <w:spacing w:after="0"/>
                        <w:rPr>
                          <w:rFonts w:ascii="Times New Roman" w:hAnsi="Times New Roman" w:cs="Times New Roman"/>
                          <w:b/>
                          <w:i/>
                        </w:rPr>
                      </w:pPr>
                      <w:r>
                        <w:rPr>
                          <w:rFonts w:ascii="Times New Roman" w:hAnsi="Times New Roman" w:cs="Times New Roman"/>
                          <w:b/>
                          <w:i/>
                        </w:rPr>
                        <w:t>Q</w:t>
                      </w:r>
                      <w:r w:rsidRPr="006E18B0">
                        <w:rPr>
                          <w:rFonts w:ascii="Times New Roman" w:hAnsi="Times New Roman" w:cs="Times New Roman"/>
                          <w:b/>
                          <w:i/>
                        </w:rPr>
                        <w:t xml:space="preserve"> (</w:t>
                      </w:r>
                      <w:r>
                        <w:rPr>
                          <w:rFonts w:ascii="Times New Roman" w:hAnsi="Times New Roman" w:cs="Times New Roman"/>
                          <w:b/>
                          <w:i/>
                        </w:rPr>
                        <w:t>Å</w:t>
                      </w:r>
                      <w:r w:rsidRPr="006E18B0">
                        <w:rPr>
                          <w:rFonts w:ascii="Times New Roman" w:hAnsi="Times New Roman" w:cs="Times New Roman"/>
                          <w:b/>
                          <w:i/>
                          <w:vertAlign w:val="superscript"/>
                        </w:rPr>
                        <w:t>-1</w:t>
                      </w:r>
                      <w:r w:rsidRPr="006E18B0">
                        <w:rPr>
                          <w:rFonts w:ascii="Times New Roman" w:hAnsi="Times New Roman" w:cs="Times New Roman"/>
                          <w:b/>
                          <w:i/>
                        </w:rPr>
                        <w:t>)</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86912" behindDoc="0" locked="0" layoutInCell="1" allowOverlap="1" wp14:anchorId="5DA7D300" wp14:editId="0A569586">
                <wp:simplePos x="0" y="0"/>
                <wp:positionH relativeFrom="margin">
                  <wp:posOffset>1000125</wp:posOffset>
                </wp:positionH>
                <wp:positionV relativeFrom="paragraph">
                  <wp:posOffset>2105025</wp:posOffset>
                </wp:positionV>
                <wp:extent cx="447675" cy="1404620"/>
                <wp:effectExtent l="0" t="0" r="9525" b="3175"/>
                <wp:wrapNone/>
                <wp:docPr id="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1404620"/>
                        </a:xfrm>
                        <a:prstGeom prst="rect">
                          <a:avLst/>
                        </a:prstGeom>
                        <a:solidFill>
                          <a:srgbClr val="FFFFFF"/>
                        </a:solidFill>
                        <a:ln w="9525">
                          <a:noFill/>
                          <a:miter lim="800000"/>
                          <a:headEnd/>
                          <a:tailEnd/>
                        </a:ln>
                      </wps:spPr>
                      <wps:txbx>
                        <w:txbxContent>
                          <w:p w14:paraId="4AB2CC33" w14:textId="77777777" w:rsidR="00A66453" w:rsidRPr="00024D07" w:rsidRDefault="00A66453" w:rsidP="00245290">
                            <w:pPr>
                              <w:spacing w:after="0"/>
                              <w:rPr>
                                <w:rFonts w:ascii="Times New Roman" w:hAnsi="Times New Roman" w:cs="Times New Roman"/>
                                <w:sz w:val="28"/>
                                <w:szCs w:val="28"/>
                              </w:rPr>
                            </w:pPr>
                            <w:r>
                              <w:rPr>
                                <w:rFonts w:ascii="Times New Roman" w:hAnsi="Times New Roman" w:cs="Times New Roman"/>
                                <w:sz w:val="28"/>
                                <w:szCs w:val="28"/>
                              </w:rPr>
                              <w:t>(B</w:t>
                            </w:r>
                            <w:r w:rsidRPr="00024D07">
                              <w:rPr>
                                <w:rFonts w:ascii="Times New Roman" w:hAnsi="Times New Roman" w:cs="Times New Roman"/>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A7D300" id="_x0000_s1055" type="#_x0000_t202" style="position:absolute;left:0;text-align:left;margin-left:78.75pt;margin-top:165.75pt;width:35.25pt;height:110.6pt;z-index:2516869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" stroked="f">
                <v:textbox style="mso-fit-shape-to-text:t">
                  <w:txbxContent>
                    <w:p w14:paraId="4AB2CC33" w14:textId="77777777" w:rsidR="00A66453" w:rsidRPr="00024D07" w:rsidRDefault="00A66453" w:rsidP="00245290">
                      <w:pPr>
                        <w:spacing w:after="0"/>
                        <w:rPr>
                          <w:rFonts w:ascii="Times New Roman" w:hAnsi="Times New Roman" w:cs="Times New Roman"/>
                          <w:sz w:val="28"/>
                          <w:szCs w:val="28"/>
                        </w:rPr>
                      </w:pPr>
                      <w:r>
                        <w:rPr>
                          <w:rFonts w:ascii="Times New Roman" w:hAnsi="Times New Roman" w:cs="Times New Roman"/>
                          <w:sz w:val="28"/>
                          <w:szCs w:val="28"/>
                        </w:rPr>
                        <w:t>(B</w:t>
                      </w:r>
                      <w:r w:rsidRPr="00024D07">
                        <w:rPr>
                          <w:rFonts w:ascii="Times New Roman" w:hAnsi="Times New Roman" w:cs="Times New Roman"/>
                          <w:sz w:val="28"/>
                          <w:szCs w:val="28"/>
                        </w:rPr>
                        <w:t>)</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85888" behindDoc="0" locked="0" layoutInCell="1" allowOverlap="1" wp14:anchorId="36B2E616" wp14:editId="08319A82">
                <wp:simplePos x="0" y="0"/>
                <wp:positionH relativeFrom="margin">
                  <wp:posOffset>998856</wp:posOffset>
                </wp:positionH>
                <wp:positionV relativeFrom="paragraph">
                  <wp:posOffset>9525</wp:posOffset>
                </wp:positionV>
                <wp:extent cx="447675" cy="1404620"/>
                <wp:effectExtent l="0" t="0" r="9525" b="3175"/>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1404620"/>
                        </a:xfrm>
                        <a:prstGeom prst="rect">
                          <a:avLst/>
                        </a:prstGeom>
                        <a:solidFill>
                          <a:srgbClr val="FFFFFF"/>
                        </a:solidFill>
                        <a:ln w="9525">
                          <a:noFill/>
                          <a:miter lim="800000"/>
                          <a:headEnd/>
                          <a:tailEnd/>
                        </a:ln>
                      </wps:spPr>
                      <wps:txbx>
                        <w:txbxContent>
                          <w:p w14:paraId="4850A934" w14:textId="77777777" w:rsidR="00A66453" w:rsidRPr="00024D07" w:rsidRDefault="00A66453" w:rsidP="00245290">
                            <w:pPr>
                              <w:spacing w:after="0"/>
                              <w:rPr>
                                <w:rFonts w:ascii="Times New Roman" w:hAnsi="Times New Roman" w:cs="Times New Roman"/>
                                <w:sz w:val="28"/>
                                <w:szCs w:val="28"/>
                              </w:rPr>
                            </w:pPr>
                            <w:r w:rsidRPr="00024D07">
                              <w:rPr>
                                <w:rFonts w:ascii="Times New Roman" w:hAnsi="Times New Roman" w:cs="Times New Roman"/>
                                <w:sz w:val="28"/>
                                <w:szCs w:val="28"/>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B2E616" id="_x0000_s1056" type="#_x0000_t202" style="position:absolute;left:0;text-align:left;margin-left:78.65pt;margin-top:.75pt;width:35.25pt;height:110.6pt;z-index:2516858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" stroked="f">
                <v:textbox style="mso-fit-shape-to-text:t">
                  <w:txbxContent>
                    <w:p w14:paraId="4850A934" w14:textId="77777777" w:rsidR="00A66453" w:rsidRPr="00024D07" w:rsidRDefault="00A66453" w:rsidP="00245290">
                      <w:pPr>
                        <w:spacing w:after="0"/>
                        <w:rPr>
                          <w:rFonts w:ascii="Times New Roman" w:hAnsi="Times New Roman" w:cs="Times New Roman"/>
                          <w:sz w:val="28"/>
                          <w:szCs w:val="28"/>
                        </w:rPr>
                      </w:pPr>
                      <w:r w:rsidRPr="00024D07">
                        <w:rPr>
                          <w:rFonts w:ascii="Times New Roman" w:hAnsi="Times New Roman" w:cs="Times New Roman"/>
                          <w:sz w:val="28"/>
                          <w:szCs w:val="28"/>
                        </w:rPr>
                        <w:t>(A)</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84864" behindDoc="0" locked="0" layoutInCell="1" allowOverlap="1" wp14:anchorId="72012FC3" wp14:editId="32923112">
                <wp:simplePos x="0" y="0"/>
                <wp:positionH relativeFrom="margin">
                  <wp:posOffset>1352231</wp:posOffset>
                </wp:positionH>
                <wp:positionV relativeFrom="paragraph">
                  <wp:posOffset>2333308</wp:posOffset>
                </wp:positionV>
                <wp:extent cx="1038225" cy="1404620"/>
                <wp:effectExtent l="127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38225" cy="1404620"/>
                        </a:xfrm>
                        <a:prstGeom prst="rect">
                          <a:avLst/>
                        </a:prstGeom>
                        <a:solidFill>
                          <a:srgbClr val="FFFFFF"/>
                        </a:solidFill>
                        <a:ln w="9525">
                          <a:noFill/>
                          <a:miter lim="800000"/>
                          <a:headEnd/>
                          <a:tailEnd/>
                        </a:ln>
                      </wps:spPr>
                      <wps:txbx>
                        <w:txbxContent>
                          <w:p w14:paraId="59780036" w14:textId="77777777" w:rsidR="00A66453" w:rsidRPr="006E18B0" w:rsidRDefault="00A66453" w:rsidP="00245290">
                            <w:pPr>
                              <w:spacing w:after="0"/>
                              <w:rPr>
                                <w:rFonts w:ascii="Times New Roman" w:hAnsi="Times New Roman" w:cs="Times New Roman"/>
                                <w:b/>
                                <w:i/>
                              </w:rPr>
                            </w:pPr>
                            <w:r w:rsidRPr="006E18B0">
                              <w:rPr>
                                <w:rFonts w:ascii="Times New Roman" w:hAnsi="Times New Roman" w:cs="Times New Roman"/>
                                <w:b/>
                                <w:i/>
                              </w:rPr>
                              <w:t>I(q) (cm</w:t>
                            </w:r>
                            <w:r w:rsidRPr="006E18B0">
                              <w:rPr>
                                <w:rFonts w:ascii="Times New Roman" w:hAnsi="Times New Roman" w:cs="Times New Roman"/>
                                <w:b/>
                                <w:i/>
                                <w:vertAlign w:val="superscript"/>
                              </w:rPr>
                              <w:t>-1</w:t>
                            </w:r>
                            <w:r w:rsidRPr="006E18B0">
                              <w:rPr>
                                <w:rFonts w:ascii="Times New Roman" w:hAnsi="Times New Roman" w:cs="Times New Roman"/>
                                <w:b/>
                                <w: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012FC3" id="_x0000_s1057" type="#_x0000_t202" style="position:absolute;left:0;text-align:left;margin-left:106.45pt;margin-top:183.75pt;width:81.75pt;height:110.6pt;rotation:-90;z-index:2516848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" stroked="f">
                <v:textbox style="mso-fit-shape-to-text:t">
                  <w:txbxContent>
                    <w:p w14:paraId="59780036" w14:textId="77777777" w:rsidR="00A66453" w:rsidRPr="006E18B0" w:rsidRDefault="00A66453" w:rsidP="00245290">
                      <w:pPr>
                        <w:spacing w:after="0"/>
                        <w:rPr>
                          <w:rFonts w:ascii="Times New Roman" w:hAnsi="Times New Roman" w:cs="Times New Roman"/>
                          <w:b/>
                          <w:i/>
                        </w:rPr>
                      </w:pPr>
                      <w:r w:rsidRPr="006E18B0">
                        <w:rPr>
                          <w:rFonts w:ascii="Times New Roman" w:hAnsi="Times New Roman" w:cs="Times New Roman"/>
                          <w:b/>
                          <w:i/>
                        </w:rPr>
                        <w:t>I(q) (cm</w:t>
                      </w:r>
                      <w:r w:rsidRPr="006E18B0">
                        <w:rPr>
                          <w:rFonts w:ascii="Times New Roman" w:hAnsi="Times New Roman" w:cs="Times New Roman"/>
                          <w:b/>
                          <w:i/>
                          <w:vertAlign w:val="superscript"/>
                        </w:rPr>
                        <w:t>-1</w:t>
                      </w:r>
                      <w:r w:rsidRPr="006E18B0">
                        <w:rPr>
                          <w:rFonts w:ascii="Times New Roman" w:hAnsi="Times New Roman" w:cs="Times New Roman"/>
                          <w:b/>
                          <w:i/>
                        </w:rPr>
                        <w:t>)</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83840" behindDoc="0" locked="0" layoutInCell="1" allowOverlap="1" wp14:anchorId="2D71424D" wp14:editId="6D0957BD">
                <wp:simplePos x="0" y="0"/>
                <wp:positionH relativeFrom="margin">
                  <wp:posOffset>1352232</wp:posOffset>
                </wp:positionH>
                <wp:positionV relativeFrom="paragraph">
                  <wp:posOffset>180658</wp:posOffset>
                </wp:positionV>
                <wp:extent cx="1038225" cy="1404620"/>
                <wp:effectExtent l="1270" t="0" r="0" b="0"/>
                <wp:wrapNone/>
                <wp:docPr id="2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38225" cy="1404620"/>
                        </a:xfrm>
                        <a:prstGeom prst="rect">
                          <a:avLst/>
                        </a:prstGeom>
                        <a:solidFill>
                          <a:srgbClr val="FFFFFF"/>
                        </a:solidFill>
                        <a:ln w="9525">
                          <a:noFill/>
                          <a:miter lim="800000"/>
                          <a:headEnd/>
                          <a:tailEnd/>
                        </a:ln>
                      </wps:spPr>
                      <wps:txbx>
                        <w:txbxContent>
                          <w:p w14:paraId="6BAD0D07" w14:textId="77777777" w:rsidR="00A66453" w:rsidRPr="006E18B0" w:rsidRDefault="00A66453" w:rsidP="00245290">
                            <w:pPr>
                              <w:spacing w:after="0"/>
                              <w:rPr>
                                <w:rFonts w:ascii="Times New Roman" w:hAnsi="Times New Roman" w:cs="Times New Roman"/>
                                <w:b/>
                                <w:i/>
                              </w:rPr>
                            </w:pPr>
                            <w:r w:rsidRPr="006E18B0">
                              <w:rPr>
                                <w:rFonts w:ascii="Times New Roman" w:hAnsi="Times New Roman" w:cs="Times New Roman"/>
                                <w:b/>
                                <w:i/>
                              </w:rPr>
                              <w:t>I(q) (cm</w:t>
                            </w:r>
                            <w:r w:rsidRPr="006E18B0">
                              <w:rPr>
                                <w:rFonts w:ascii="Times New Roman" w:hAnsi="Times New Roman" w:cs="Times New Roman"/>
                                <w:b/>
                                <w:i/>
                                <w:vertAlign w:val="superscript"/>
                              </w:rPr>
                              <w:t>-1</w:t>
                            </w:r>
                            <w:r w:rsidRPr="006E18B0">
                              <w:rPr>
                                <w:rFonts w:ascii="Times New Roman" w:hAnsi="Times New Roman" w:cs="Times New Roman"/>
                                <w:b/>
                                <w:i/>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71424D" id="_x0000_s1058" type="#_x0000_t202" style="position:absolute;left:0;text-align:left;margin-left:106.45pt;margin-top:14.25pt;width:81.75pt;height:110.6pt;rotation:-90;z-index:2516838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" stroked="f">
                <v:textbox style="mso-fit-shape-to-text:t">
                  <w:txbxContent>
                    <w:p w14:paraId="6BAD0D07" w14:textId="77777777" w:rsidR="00A66453" w:rsidRPr="006E18B0" w:rsidRDefault="00A66453" w:rsidP="00245290">
                      <w:pPr>
                        <w:spacing w:after="0"/>
                        <w:rPr>
                          <w:rFonts w:ascii="Times New Roman" w:hAnsi="Times New Roman" w:cs="Times New Roman"/>
                          <w:b/>
                          <w:i/>
                        </w:rPr>
                      </w:pPr>
                      <w:r w:rsidRPr="006E18B0">
                        <w:rPr>
                          <w:rFonts w:ascii="Times New Roman" w:hAnsi="Times New Roman" w:cs="Times New Roman"/>
                          <w:b/>
                          <w:i/>
                        </w:rPr>
                        <w:t>I(q) (cm</w:t>
                      </w:r>
                      <w:r w:rsidRPr="006E18B0">
                        <w:rPr>
                          <w:rFonts w:ascii="Times New Roman" w:hAnsi="Times New Roman" w:cs="Times New Roman"/>
                          <w:b/>
                          <w:i/>
                          <w:vertAlign w:val="superscript"/>
                        </w:rPr>
                        <w:t>-1</w:t>
                      </w:r>
                      <w:r w:rsidRPr="006E18B0">
                        <w:rPr>
                          <w:rFonts w:ascii="Times New Roman" w:hAnsi="Times New Roman" w:cs="Times New Roman"/>
                          <w:b/>
                          <w:i/>
                        </w:rPr>
                        <w:t>)</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4624" behindDoc="0" locked="0" layoutInCell="1" allowOverlap="1" wp14:anchorId="1A77F0B6" wp14:editId="065A441F">
                <wp:simplePos x="0" y="0"/>
                <wp:positionH relativeFrom="margin">
                  <wp:posOffset>3352800</wp:posOffset>
                </wp:positionH>
                <wp:positionV relativeFrom="paragraph">
                  <wp:posOffset>2236470</wp:posOffset>
                </wp:positionV>
                <wp:extent cx="1038225" cy="1404620"/>
                <wp:effectExtent l="0" t="0" r="28575" b="26670"/>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chemeClr val="tx1"/>
                          </a:solidFill>
                          <a:miter lim="800000"/>
                          <a:headEnd/>
                          <a:tailEnd/>
                        </a:ln>
                      </wps:spPr>
                      <wps:txbx>
                        <w:txbxContent>
                          <w:p w14:paraId="68D9B795" w14:textId="77777777" w:rsidR="00A66453" w:rsidRPr="00396D61" w:rsidRDefault="00A66453" w:rsidP="00245290">
                            <w:pPr>
                              <w:spacing w:after="0"/>
                              <w:rPr>
                                <w:b/>
                                <w:color w:val="2D2983"/>
                              </w:rPr>
                            </w:pPr>
                            <w:r w:rsidRPr="00396D61">
                              <w:rPr>
                                <w:b/>
                                <w:color w:val="2D2983"/>
                              </w:rPr>
                              <w:t>15 mM  FeSO</w:t>
                            </w:r>
                            <w:r w:rsidRPr="00396D61">
                              <w:rPr>
                                <w:b/>
                                <w:color w:val="2D2983"/>
                                <w:vertAlign w:val="subscript"/>
                              </w:rPr>
                              <w:t>4</w:t>
                            </w:r>
                          </w:p>
                          <w:p w14:paraId="0364BAA8" w14:textId="77777777" w:rsidR="00A66453" w:rsidRPr="00E77758" w:rsidRDefault="00A66453" w:rsidP="00245290">
                            <w:pPr>
                              <w:spacing w:after="0"/>
                              <w:rPr>
                                <w:b/>
                                <w:color w:val="FF0000"/>
                              </w:rPr>
                            </w:pPr>
                            <w:r w:rsidRPr="00E77758">
                              <w:rPr>
                                <w:b/>
                                <w:color w:val="FF0000"/>
                              </w:rPr>
                              <w:t>1.5 mM</w:t>
                            </w:r>
                            <w:r>
                              <w:rPr>
                                <w:b/>
                                <w:color w:val="FF0000"/>
                              </w:rPr>
                              <w:t xml:space="preserve"> FeSO</w:t>
                            </w:r>
                            <w:r w:rsidRPr="00E77758">
                              <w:rPr>
                                <w:b/>
                                <w:color w:val="FF0000"/>
                                <w:vertAlign w:val="subscript"/>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77F0B6" id="_x0000_s1059" type="#_x0000_t202" style="position:absolute;left:0;text-align:left;margin-left:264pt;margin-top:176.1pt;width:81.75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" strokecolor="black [3213]">
                <v:textbox style="mso-fit-shape-to-text:t">
                  <w:txbxContent>
                    <w:p w14:paraId="68D9B795" w14:textId="77777777" w:rsidR="00A66453" w:rsidRPr="00396D61" w:rsidRDefault="00A66453" w:rsidP="00245290">
                      <w:pPr>
                        <w:spacing w:after="0"/>
                        <w:rPr>
                          <w:b/>
                          <w:color w:val="2D2983"/>
                        </w:rPr>
                      </w:pPr>
                      <w:r w:rsidRPr="00396D61">
                        <w:rPr>
                          <w:b/>
                          <w:color w:val="2D2983"/>
                        </w:rPr>
                        <w:t>15 mM  FeSO</w:t>
                      </w:r>
                      <w:r w:rsidRPr="00396D61">
                        <w:rPr>
                          <w:b/>
                          <w:color w:val="2D2983"/>
                          <w:vertAlign w:val="subscript"/>
                        </w:rPr>
                        <w:t>4</w:t>
                      </w:r>
                    </w:p>
                    <w:p w14:paraId="0364BAA8" w14:textId="77777777" w:rsidR="00A66453" w:rsidRPr="00E77758" w:rsidRDefault="00A66453" w:rsidP="00245290">
                      <w:pPr>
                        <w:spacing w:after="0"/>
                        <w:rPr>
                          <w:b/>
                          <w:color w:val="FF0000"/>
                        </w:rPr>
                      </w:pPr>
                      <w:r w:rsidRPr="00E77758">
                        <w:rPr>
                          <w:b/>
                          <w:color w:val="FF0000"/>
                        </w:rPr>
                        <w:t>1.5 mM</w:t>
                      </w:r>
                      <w:r>
                        <w:rPr>
                          <w:b/>
                          <w:color w:val="FF0000"/>
                        </w:rPr>
                        <w:t xml:space="preserve"> FeSO</w:t>
                      </w:r>
                      <w:r w:rsidRPr="00E77758">
                        <w:rPr>
                          <w:b/>
                          <w:color w:val="FF0000"/>
                          <w:vertAlign w:val="subscript"/>
                        </w:rPr>
                        <w:t>4</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3600" behindDoc="0" locked="0" layoutInCell="1" allowOverlap="1" wp14:anchorId="4FF4101C" wp14:editId="611ADA83">
                <wp:simplePos x="0" y="0"/>
                <wp:positionH relativeFrom="margin">
                  <wp:posOffset>3381375</wp:posOffset>
                </wp:positionH>
                <wp:positionV relativeFrom="paragraph">
                  <wp:posOffset>198120</wp:posOffset>
                </wp:positionV>
                <wp:extent cx="1038225" cy="1404620"/>
                <wp:effectExtent l="0" t="0" r="28575" b="14605"/>
                <wp:wrapNone/>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1404620"/>
                        </a:xfrm>
                        <a:prstGeom prst="rect">
                          <a:avLst/>
                        </a:prstGeom>
                        <a:solidFill>
                          <a:srgbClr val="FFFFFF"/>
                        </a:solidFill>
                        <a:ln w="9525">
                          <a:solidFill>
                            <a:schemeClr val="tx1"/>
                          </a:solidFill>
                          <a:miter lim="800000"/>
                          <a:headEnd/>
                          <a:tailEnd/>
                        </a:ln>
                      </wps:spPr>
                      <wps:txbx>
                        <w:txbxContent>
                          <w:p w14:paraId="4A59653F" w14:textId="77777777" w:rsidR="00A66453" w:rsidRPr="00E77758" w:rsidRDefault="00A66453" w:rsidP="00245290">
                            <w:pPr>
                              <w:spacing w:after="0"/>
                              <w:rPr>
                                <w:b/>
                                <w:color w:val="DD9401"/>
                              </w:rPr>
                            </w:pPr>
                            <w:r w:rsidRPr="00E77758">
                              <w:rPr>
                                <w:b/>
                                <w:color w:val="DD9401"/>
                              </w:rPr>
                              <w:t>45 mM</w:t>
                            </w:r>
                            <w:r>
                              <w:rPr>
                                <w:b/>
                                <w:color w:val="DD9401"/>
                              </w:rPr>
                              <w:t xml:space="preserve">  FeSO</w:t>
                            </w:r>
                            <w:r w:rsidRPr="00E77758">
                              <w:rPr>
                                <w:b/>
                                <w:color w:val="DD9401"/>
                                <w:vertAlign w:val="subscript"/>
                              </w:rPr>
                              <w:t>4</w:t>
                            </w:r>
                          </w:p>
                          <w:p w14:paraId="628DEDCA" w14:textId="77777777" w:rsidR="00A66453" w:rsidRPr="00E77758" w:rsidRDefault="00A66453" w:rsidP="00245290">
                            <w:pPr>
                              <w:spacing w:after="0"/>
                              <w:rPr>
                                <w:b/>
                                <w:color w:val="01CB06"/>
                              </w:rPr>
                            </w:pPr>
                            <w:r w:rsidRPr="00E77758">
                              <w:rPr>
                                <w:b/>
                                <w:color w:val="01CB06"/>
                              </w:rPr>
                              <w:t>15 mM</w:t>
                            </w:r>
                            <w:r>
                              <w:rPr>
                                <w:b/>
                                <w:color w:val="01CB06"/>
                              </w:rPr>
                              <w:t xml:space="preserve">  FeSO</w:t>
                            </w:r>
                            <w:r w:rsidRPr="00E77758">
                              <w:rPr>
                                <w:b/>
                                <w:color w:val="01CB06"/>
                                <w:vertAlign w:val="subscript"/>
                              </w:rPr>
                              <w:t>4</w:t>
                            </w:r>
                          </w:p>
                          <w:p w14:paraId="79E8384B" w14:textId="77777777" w:rsidR="00A66453" w:rsidRPr="00E77758" w:rsidRDefault="00A66453" w:rsidP="00245290">
                            <w:pPr>
                              <w:spacing w:after="0"/>
                              <w:rPr>
                                <w:b/>
                                <w:color w:val="FF0000"/>
                              </w:rPr>
                            </w:pPr>
                            <w:r w:rsidRPr="00E77758">
                              <w:rPr>
                                <w:b/>
                                <w:color w:val="FF0000"/>
                              </w:rPr>
                              <w:t>1.5 mM</w:t>
                            </w:r>
                            <w:r>
                              <w:rPr>
                                <w:b/>
                                <w:color w:val="FF0000"/>
                              </w:rPr>
                              <w:t xml:space="preserve"> FeSO</w:t>
                            </w:r>
                            <w:r w:rsidRPr="00E77758">
                              <w:rPr>
                                <w:b/>
                                <w:color w:val="FF0000"/>
                                <w:vertAlign w:val="subscript"/>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F4101C" id="_x0000_s1060" type="#_x0000_t202" style="position:absolute;left:0;text-align:left;margin-left:266.25pt;margin-top:15.6pt;width:81.75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" strokecolor="black [3213]">
                <v:textbox style="mso-fit-shape-to-text:t">
                  <w:txbxContent>
                    <w:p w14:paraId="4A59653F" w14:textId="77777777" w:rsidR="00A66453" w:rsidRPr="00E77758" w:rsidRDefault="00A66453" w:rsidP="00245290">
                      <w:pPr>
                        <w:spacing w:after="0"/>
                        <w:rPr>
                          <w:b/>
                          <w:color w:val="DD9401"/>
                        </w:rPr>
                      </w:pPr>
                      <w:r w:rsidRPr="00E77758">
                        <w:rPr>
                          <w:b/>
                          <w:color w:val="DD9401"/>
                        </w:rPr>
                        <w:t>45 mM</w:t>
                      </w:r>
                      <w:r>
                        <w:rPr>
                          <w:b/>
                          <w:color w:val="DD9401"/>
                        </w:rPr>
                        <w:t xml:space="preserve">  FeSO</w:t>
                      </w:r>
                      <w:r w:rsidRPr="00E77758">
                        <w:rPr>
                          <w:b/>
                          <w:color w:val="DD9401"/>
                          <w:vertAlign w:val="subscript"/>
                        </w:rPr>
                        <w:t>4</w:t>
                      </w:r>
                    </w:p>
                    <w:p w14:paraId="628DEDCA" w14:textId="77777777" w:rsidR="00A66453" w:rsidRPr="00E77758" w:rsidRDefault="00A66453" w:rsidP="00245290">
                      <w:pPr>
                        <w:spacing w:after="0"/>
                        <w:rPr>
                          <w:b/>
                          <w:color w:val="01CB06"/>
                        </w:rPr>
                      </w:pPr>
                      <w:r w:rsidRPr="00E77758">
                        <w:rPr>
                          <w:b/>
                          <w:color w:val="01CB06"/>
                        </w:rPr>
                        <w:t>15 mM</w:t>
                      </w:r>
                      <w:r>
                        <w:rPr>
                          <w:b/>
                          <w:color w:val="01CB06"/>
                        </w:rPr>
                        <w:t xml:space="preserve">  FeSO</w:t>
                      </w:r>
                      <w:r w:rsidRPr="00E77758">
                        <w:rPr>
                          <w:b/>
                          <w:color w:val="01CB06"/>
                          <w:vertAlign w:val="subscript"/>
                        </w:rPr>
                        <w:t>4</w:t>
                      </w:r>
                    </w:p>
                    <w:p w14:paraId="79E8384B" w14:textId="77777777" w:rsidR="00A66453" w:rsidRPr="00E77758" w:rsidRDefault="00A66453" w:rsidP="00245290">
                      <w:pPr>
                        <w:spacing w:after="0"/>
                        <w:rPr>
                          <w:b/>
                          <w:color w:val="FF0000"/>
                        </w:rPr>
                      </w:pPr>
                      <w:r w:rsidRPr="00E77758">
                        <w:rPr>
                          <w:b/>
                          <w:color w:val="FF0000"/>
                        </w:rPr>
                        <w:t>1.5 mM</w:t>
                      </w:r>
                      <w:r>
                        <w:rPr>
                          <w:b/>
                          <w:color w:val="FF0000"/>
                        </w:rPr>
                        <w:t xml:space="preserve"> FeSO</w:t>
                      </w:r>
                      <w:r w:rsidRPr="00E77758">
                        <w:rPr>
                          <w:b/>
                          <w:color w:val="FF0000"/>
                          <w:vertAlign w:val="subscript"/>
                        </w:rPr>
                        <w:t>4</w:t>
                      </w:r>
                    </w:p>
                  </w:txbxContent>
                </v:textbox>
                <w10:wrap anchorx="margin"/>
              </v:shape>
            </w:pict>
          </mc:Fallback>
        </mc:AlternateContent>
      </w:r>
      <w:r w:rsidRPr="00DC0701">
        <w:rPr>
          <w:rFonts w:ascii="Times New Roman" w:hAnsi="Times New Roman" w:cs="Times New Roman"/>
          <w:noProof/>
          <w:sz w:val="24"/>
          <w:szCs w:val="24"/>
        </w:rPr>
        <w:drawing>
          <wp:inline distT="0" distB="0" distL="0" distR="0" wp14:anchorId="5E3DB359" wp14:editId="00163C6C">
            <wp:extent cx="3543300" cy="4377017"/>
            <wp:effectExtent l="0" t="0" r="0" b="508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1.pdf"/>
                    <pic:cNvPicPr/>
                  </pic:nvPicPr>
                  <pic:blipFill>
                    <a:blip r:embed="rId55">
                      <a:extLst>
                        <a:ext uri="{28A0092B-C50C-407E-A947-70E740481C1C}">
                          <a14:useLocalDpi xmlns:a14="http://schemas.microsoft.com/office/drawing/2010/main" val="0"/>
                        </a:ext>
                      </a:extLst>
                    </a:blip>
                    <a:stretch>
                      <a:fillRect/>
                    </a:stretch>
                  </pic:blipFill>
                  <pic:spPr>
                    <a:xfrm>
                      <a:off x="0" y="0"/>
                      <a:ext cx="3543300" cy="4377017"/>
                    </a:xfrm>
                    <a:prstGeom prst="rect">
                      <a:avLst/>
                    </a:prstGeom>
                  </pic:spPr>
                </pic:pic>
              </a:graphicData>
            </a:graphic>
          </wp:inline>
        </w:drawing>
      </w:r>
    </w:p>
    <w:p w14:paraId="7291A25F" w14:textId="69177730" w:rsidR="00245290" w:rsidRPr="00DC0701" w:rsidRDefault="00DF4DE5" w:rsidP="00A50849">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Figure (3-1</w:t>
      </w:r>
      <w:r w:rsidR="000B5A33" w:rsidRPr="00DC0701">
        <w:rPr>
          <w:rFonts w:ascii="Times New Roman" w:hAnsi="Times New Roman" w:cs="Times New Roman"/>
          <w:sz w:val="24"/>
          <w:szCs w:val="24"/>
        </w:rPr>
        <w:t>2</w:t>
      </w:r>
      <w:r w:rsidRPr="00DC0701">
        <w:rPr>
          <w:rFonts w:ascii="Times New Roman" w:hAnsi="Times New Roman" w:cs="Times New Roman"/>
          <w:sz w:val="24"/>
          <w:szCs w:val="24"/>
        </w:rPr>
        <w:t>). SANS spectra</w:t>
      </w:r>
      <w:r w:rsidR="00245290" w:rsidRPr="00DC0701">
        <w:rPr>
          <w:rFonts w:ascii="Times New Roman" w:hAnsi="Times New Roman" w:cs="Times New Roman"/>
          <w:sz w:val="24"/>
          <w:szCs w:val="24"/>
        </w:rPr>
        <w:t xml:space="preserve"> of alginate gel in solvents: (a) H</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O and (b) D</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O as a function of Fe</w:t>
      </w:r>
      <w:r w:rsidR="00245290" w:rsidRPr="00DC0701">
        <w:rPr>
          <w:rFonts w:ascii="Times New Roman" w:hAnsi="Times New Roman" w:cs="Times New Roman"/>
          <w:sz w:val="24"/>
          <w:szCs w:val="24"/>
          <w:vertAlign w:val="superscript"/>
        </w:rPr>
        <w:t>2+</w:t>
      </w:r>
      <w:r w:rsidR="00245290" w:rsidRPr="00DC0701">
        <w:rPr>
          <w:rFonts w:ascii="Times New Roman" w:hAnsi="Times New Roman" w:cs="Times New Roman"/>
          <w:sz w:val="24"/>
          <w:szCs w:val="24"/>
        </w:rPr>
        <w:t xml:space="preserve"> ion concentration ranging from 1.5 to 45 mM.</w:t>
      </w:r>
    </w:p>
    <w:p w14:paraId="1367DE11" w14:textId="77777777" w:rsidR="007442C0" w:rsidRPr="00DC0701" w:rsidRDefault="007442C0" w:rsidP="00A50849">
      <w:pPr>
        <w:spacing w:after="0" w:line="360" w:lineRule="auto"/>
        <w:rPr>
          <w:rFonts w:ascii="Times New Roman" w:hAnsi="Times New Roman" w:cs="Times New Roman"/>
          <w:sz w:val="24"/>
          <w:szCs w:val="24"/>
        </w:rPr>
      </w:pPr>
    </w:p>
    <w:p w14:paraId="214D08BB" w14:textId="77777777" w:rsidR="00A50849" w:rsidRPr="00DC0701" w:rsidRDefault="00A50849" w:rsidP="00A50849">
      <w:pPr>
        <w:spacing w:after="0" w:line="360" w:lineRule="auto"/>
        <w:jc w:val="center"/>
        <w:rPr>
          <w:rFonts w:ascii="Times New Roman" w:hAnsi="Times New Roman" w:cs="Times New Roman"/>
          <w:sz w:val="24"/>
          <w:szCs w:val="24"/>
        </w:rPr>
      </w:pPr>
    </w:p>
    <w:p w14:paraId="094BDFBF" w14:textId="43BA9EC9" w:rsidR="00245290" w:rsidRPr="00DC0701" w:rsidRDefault="0097594E" w:rsidP="00A50849">
      <w:pPr>
        <w:spacing w:after="0" w:line="360" w:lineRule="auto"/>
        <w:jc w:val="center"/>
        <w:rPr>
          <w:rFonts w:ascii="Times New Roman" w:hAnsi="Times New Roman" w:cs="Times New Roman"/>
          <w:sz w:val="24"/>
          <w:szCs w:val="24"/>
        </w:rPr>
      </w:pPr>
      <w:r w:rsidRPr="00DC0701">
        <w:rPr>
          <w:rFonts w:ascii="Times New Roman" w:hAnsi="Times New Roman" w:cs="Times New Roman"/>
          <w:sz w:val="24"/>
          <w:szCs w:val="24"/>
        </w:rPr>
        <w:t>Table (3-1)</w:t>
      </w:r>
      <w:r w:rsidR="00245290" w:rsidRPr="00DC0701">
        <w:rPr>
          <w:rFonts w:ascii="Times New Roman" w:hAnsi="Times New Roman" w:cs="Times New Roman"/>
          <w:sz w:val="24"/>
          <w:szCs w:val="24"/>
        </w:rPr>
        <w:t>. Fit parameter values of the single level unified model.</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
        <w:gridCol w:w="1576"/>
        <w:gridCol w:w="876"/>
        <w:gridCol w:w="756"/>
        <w:gridCol w:w="1496"/>
        <w:gridCol w:w="756"/>
      </w:tblGrid>
      <w:tr w:rsidR="00245290" w:rsidRPr="00DC0701" w14:paraId="461B626C" w14:textId="77777777" w:rsidTr="00597B51">
        <w:trPr>
          <w:jc w:val="center"/>
        </w:trPr>
        <w:tc>
          <w:tcPr>
            <w:tcW w:w="0" w:type="auto"/>
            <w:tcBorders>
              <w:top w:val="single" w:sz="12" w:space="0" w:color="auto"/>
              <w:bottom w:val="nil"/>
              <w:right w:val="double" w:sz="12" w:space="0" w:color="auto"/>
            </w:tcBorders>
            <w:vAlign w:val="center"/>
          </w:tcPr>
          <w:p w14:paraId="3ED3599C"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Buffer</w:t>
            </w:r>
          </w:p>
        </w:tc>
        <w:tc>
          <w:tcPr>
            <w:tcW w:w="0" w:type="auto"/>
            <w:tcBorders>
              <w:top w:val="single" w:sz="12" w:space="0" w:color="auto"/>
              <w:left w:val="double" w:sz="12" w:space="0" w:color="auto"/>
              <w:bottom w:val="nil"/>
              <w:right w:val="single" w:sz="4" w:space="0" w:color="auto"/>
            </w:tcBorders>
            <w:vAlign w:val="center"/>
          </w:tcPr>
          <w:p w14:paraId="4D218A7D"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Concentration</w:t>
            </w:r>
          </w:p>
        </w:tc>
        <w:tc>
          <w:tcPr>
            <w:tcW w:w="0" w:type="auto"/>
            <w:tcBorders>
              <w:top w:val="single" w:sz="12" w:space="0" w:color="auto"/>
              <w:left w:val="single" w:sz="4" w:space="0" w:color="auto"/>
              <w:bottom w:val="nil"/>
            </w:tcBorders>
            <w:vAlign w:val="center"/>
          </w:tcPr>
          <w:p w14:paraId="1ACACEEE"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i/>
                <w:sz w:val="24"/>
                <w:szCs w:val="24"/>
              </w:rPr>
              <w:t>G</w:t>
            </w:r>
          </w:p>
        </w:tc>
        <w:tc>
          <w:tcPr>
            <w:tcW w:w="0" w:type="auto"/>
            <w:tcBorders>
              <w:top w:val="single" w:sz="12" w:space="0" w:color="auto"/>
              <w:bottom w:val="nil"/>
              <w:right w:val="single" w:sz="4" w:space="0" w:color="auto"/>
            </w:tcBorders>
            <w:vAlign w:val="center"/>
          </w:tcPr>
          <w:p w14:paraId="71713B0D"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i/>
                <w:sz w:val="24"/>
                <w:szCs w:val="24"/>
              </w:rPr>
              <w:t>R</w:t>
            </w:r>
            <w:r w:rsidRPr="00DC0701">
              <w:rPr>
                <w:rFonts w:ascii="Times New Roman" w:hAnsi="Times New Roman" w:cs="Times New Roman"/>
                <w:i/>
                <w:sz w:val="24"/>
                <w:szCs w:val="24"/>
                <w:vertAlign w:val="subscript"/>
              </w:rPr>
              <w:t>g</w:t>
            </w:r>
          </w:p>
        </w:tc>
        <w:tc>
          <w:tcPr>
            <w:tcW w:w="0" w:type="auto"/>
            <w:tcBorders>
              <w:top w:val="single" w:sz="12" w:space="0" w:color="auto"/>
              <w:left w:val="single" w:sz="4" w:space="0" w:color="auto"/>
              <w:bottom w:val="nil"/>
            </w:tcBorders>
            <w:vAlign w:val="center"/>
          </w:tcPr>
          <w:p w14:paraId="1FF36393"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i/>
                <w:sz w:val="24"/>
                <w:szCs w:val="24"/>
              </w:rPr>
              <w:t>B</w:t>
            </w:r>
          </w:p>
        </w:tc>
        <w:tc>
          <w:tcPr>
            <w:tcW w:w="0" w:type="auto"/>
            <w:tcBorders>
              <w:top w:val="single" w:sz="12" w:space="0" w:color="auto"/>
              <w:bottom w:val="nil"/>
            </w:tcBorders>
            <w:vAlign w:val="center"/>
          </w:tcPr>
          <w:p w14:paraId="573FD000" w14:textId="77777777" w:rsidR="00245290" w:rsidRPr="00DC0701" w:rsidRDefault="00245290" w:rsidP="00AC6000">
            <w:pPr>
              <w:jc w:val="center"/>
              <w:rPr>
                <w:rFonts w:ascii="Times New Roman" w:hAnsi="Times New Roman" w:cs="Times New Roman"/>
                <w:i/>
                <w:sz w:val="24"/>
                <w:szCs w:val="24"/>
              </w:rPr>
            </w:pPr>
            <w:r w:rsidRPr="00DC0701">
              <w:rPr>
                <w:rFonts w:ascii="Times New Roman" w:hAnsi="Times New Roman" w:cs="Times New Roman"/>
                <w:i/>
                <w:sz w:val="24"/>
                <w:szCs w:val="24"/>
              </w:rPr>
              <w:t>P</w:t>
            </w:r>
          </w:p>
        </w:tc>
      </w:tr>
      <w:tr w:rsidR="00245290" w:rsidRPr="00DC0701" w14:paraId="634955CE" w14:textId="77777777" w:rsidTr="00597B51">
        <w:trPr>
          <w:jc w:val="center"/>
        </w:trPr>
        <w:tc>
          <w:tcPr>
            <w:tcW w:w="0" w:type="auto"/>
            <w:tcBorders>
              <w:top w:val="nil"/>
              <w:bottom w:val="double" w:sz="12" w:space="0" w:color="auto"/>
              <w:right w:val="double" w:sz="12" w:space="0" w:color="auto"/>
            </w:tcBorders>
            <w:vAlign w:val="center"/>
          </w:tcPr>
          <w:p w14:paraId="239B9B95" w14:textId="77777777" w:rsidR="00245290" w:rsidRPr="00DC0701" w:rsidRDefault="00245290" w:rsidP="00AC6000">
            <w:pPr>
              <w:jc w:val="center"/>
              <w:rPr>
                <w:rFonts w:ascii="Times New Roman" w:hAnsi="Times New Roman" w:cs="Times New Roman"/>
                <w:sz w:val="24"/>
                <w:szCs w:val="24"/>
              </w:rPr>
            </w:pPr>
          </w:p>
        </w:tc>
        <w:tc>
          <w:tcPr>
            <w:tcW w:w="0" w:type="auto"/>
            <w:tcBorders>
              <w:top w:val="nil"/>
              <w:left w:val="double" w:sz="12" w:space="0" w:color="auto"/>
              <w:bottom w:val="double" w:sz="12" w:space="0" w:color="auto"/>
              <w:right w:val="single" w:sz="4" w:space="0" w:color="auto"/>
            </w:tcBorders>
            <w:vAlign w:val="center"/>
          </w:tcPr>
          <w:p w14:paraId="23AC6E82"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(mM)</w:t>
            </w:r>
          </w:p>
        </w:tc>
        <w:tc>
          <w:tcPr>
            <w:tcW w:w="0" w:type="auto"/>
            <w:tcBorders>
              <w:top w:val="nil"/>
              <w:left w:val="single" w:sz="4" w:space="0" w:color="auto"/>
              <w:bottom w:val="double" w:sz="12" w:space="0" w:color="auto"/>
            </w:tcBorders>
            <w:vAlign w:val="center"/>
          </w:tcPr>
          <w:p w14:paraId="291840BA" w14:textId="77777777" w:rsidR="00245290" w:rsidRPr="00DC0701" w:rsidRDefault="00245290" w:rsidP="00AC6000">
            <w:pPr>
              <w:jc w:val="center"/>
              <w:rPr>
                <w:rFonts w:ascii="Times New Roman" w:hAnsi="Times New Roman" w:cs="Times New Roman"/>
                <w:i/>
                <w:sz w:val="24"/>
                <w:szCs w:val="24"/>
              </w:rPr>
            </w:pPr>
            <w:r w:rsidRPr="00DC0701">
              <w:rPr>
                <w:rFonts w:ascii="Times New Roman" w:hAnsi="Times New Roman" w:cs="Times New Roman"/>
                <w:sz w:val="24"/>
                <w:szCs w:val="24"/>
              </w:rPr>
              <w:t>(cm</w:t>
            </w:r>
            <w:r w:rsidRPr="00DC0701">
              <w:rPr>
                <w:rFonts w:ascii="Times New Roman" w:hAnsi="Times New Roman" w:cs="Times New Roman"/>
                <w:sz w:val="24"/>
                <w:szCs w:val="24"/>
                <w:vertAlign w:val="superscript"/>
              </w:rPr>
              <w:t>–1</w:t>
            </w:r>
            <w:r w:rsidRPr="00DC0701">
              <w:rPr>
                <w:rFonts w:ascii="Times New Roman" w:hAnsi="Times New Roman" w:cs="Times New Roman"/>
                <w:sz w:val="24"/>
                <w:szCs w:val="24"/>
              </w:rPr>
              <w:t>)</w:t>
            </w:r>
          </w:p>
        </w:tc>
        <w:tc>
          <w:tcPr>
            <w:tcW w:w="0" w:type="auto"/>
            <w:tcBorders>
              <w:top w:val="nil"/>
              <w:bottom w:val="double" w:sz="12" w:space="0" w:color="auto"/>
              <w:right w:val="single" w:sz="4" w:space="0" w:color="auto"/>
            </w:tcBorders>
            <w:vAlign w:val="center"/>
          </w:tcPr>
          <w:p w14:paraId="2277EEB2" w14:textId="77777777" w:rsidR="00245290" w:rsidRPr="00DC0701" w:rsidRDefault="00245290" w:rsidP="00AC6000">
            <w:pPr>
              <w:jc w:val="center"/>
              <w:rPr>
                <w:rFonts w:ascii="Times New Roman" w:hAnsi="Times New Roman" w:cs="Times New Roman"/>
                <w:i/>
                <w:sz w:val="24"/>
                <w:szCs w:val="24"/>
              </w:rPr>
            </w:pPr>
            <w:r w:rsidRPr="00DC0701">
              <w:rPr>
                <w:rFonts w:ascii="Times New Roman" w:hAnsi="Times New Roman" w:cs="Times New Roman"/>
                <w:sz w:val="24"/>
                <w:szCs w:val="24"/>
              </w:rPr>
              <w:t>(Å)</w:t>
            </w:r>
          </w:p>
        </w:tc>
        <w:tc>
          <w:tcPr>
            <w:tcW w:w="0" w:type="auto"/>
            <w:tcBorders>
              <w:top w:val="nil"/>
              <w:left w:val="single" w:sz="4" w:space="0" w:color="auto"/>
              <w:bottom w:val="double" w:sz="12" w:space="0" w:color="auto"/>
            </w:tcBorders>
            <w:vAlign w:val="center"/>
          </w:tcPr>
          <w:p w14:paraId="6E0CF54F" w14:textId="77777777" w:rsidR="00245290" w:rsidRPr="00DC0701" w:rsidRDefault="00245290" w:rsidP="00AC6000">
            <w:pPr>
              <w:jc w:val="center"/>
              <w:rPr>
                <w:rFonts w:ascii="Times New Roman" w:hAnsi="Times New Roman" w:cs="Times New Roman"/>
                <w:i/>
                <w:sz w:val="24"/>
                <w:szCs w:val="24"/>
              </w:rPr>
            </w:pPr>
            <w:r w:rsidRPr="00DC0701">
              <w:rPr>
                <w:rFonts w:ascii="Times New Roman" w:hAnsi="Times New Roman" w:cs="Times New Roman"/>
                <w:sz w:val="24"/>
                <w:szCs w:val="24"/>
              </w:rPr>
              <w:t>(1.0E</w:t>
            </w:r>
            <w:r w:rsidRPr="00DC0701">
              <w:rPr>
                <w:rFonts w:ascii="Times New Roman" w:hAnsi="Times New Roman" w:cs="Times New Roman"/>
                <w:sz w:val="24"/>
                <w:szCs w:val="24"/>
                <w:vertAlign w:val="superscript"/>
              </w:rPr>
              <w:t>–5</w:t>
            </w:r>
            <w:r w:rsidRPr="00DC0701">
              <w:rPr>
                <w:rFonts w:ascii="Times New Roman" w:hAnsi="Times New Roman" w:cs="Times New Roman"/>
                <w:sz w:val="24"/>
                <w:szCs w:val="24"/>
              </w:rPr>
              <w:t xml:space="preserve"> cm</w:t>
            </w:r>
            <w:r w:rsidRPr="00DC0701">
              <w:rPr>
                <w:rFonts w:ascii="Times New Roman" w:hAnsi="Times New Roman" w:cs="Times New Roman"/>
                <w:sz w:val="24"/>
                <w:szCs w:val="24"/>
                <w:vertAlign w:val="superscript"/>
              </w:rPr>
              <w:t>–1</w:t>
            </w:r>
            <w:r w:rsidRPr="00DC0701">
              <w:rPr>
                <w:rFonts w:ascii="Times New Roman" w:hAnsi="Times New Roman" w:cs="Times New Roman"/>
                <w:sz w:val="24"/>
                <w:szCs w:val="24"/>
              </w:rPr>
              <w:t>)</w:t>
            </w:r>
          </w:p>
        </w:tc>
        <w:tc>
          <w:tcPr>
            <w:tcW w:w="0" w:type="auto"/>
            <w:tcBorders>
              <w:top w:val="nil"/>
              <w:bottom w:val="double" w:sz="12" w:space="0" w:color="auto"/>
            </w:tcBorders>
            <w:vAlign w:val="center"/>
          </w:tcPr>
          <w:p w14:paraId="022BBEF4" w14:textId="77777777" w:rsidR="00245290" w:rsidRPr="00DC0701" w:rsidRDefault="00245290" w:rsidP="00AC6000">
            <w:pPr>
              <w:jc w:val="center"/>
              <w:rPr>
                <w:rFonts w:ascii="Times New Roman" w:hAnsi="Times New Roman" w:cs="Times New Roman"/>
                <w:i/>
                <w:sz w:val="24"/>
                <w:szCs w:val="24"/>
              </w:rPr>
            </w:pPr>
          </w:p>
        </w:tc>
      </w:tr>
      <w:tr w:rsidR="00245290" w:rsidRPr="00DC0701" w14:paraId="0D4E705B" w14:textId="77777777" w:rsidTr="00597B51">
        <w:trPr>
          <w:jc w:val="center"/>
        </w:trPr>
        <w:tc>
          <w:tcPr>
            <w:tcW w:w="0" w:type="auto"/>
            <w:tcBorders>
              <w:top w:val="double" w:sz="12" w:space="0" w:color="auto"/>
              <w:right w:val="double" w:sz="12" w:space="0" w:color="auto"/>
            </w:tcBorders>
            <w:vAlign w:val="center"/>
          </w:tcPr>
          <w:p w14:paraId="0F6D9E67"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H</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w:t>
            </w:r>
          </w:p>
        </w:tc>
        <w:tc>
          <w:tcPr>
            <w:tcW w:w="0" w:type="auto"/>
            <w:tcBorders>
              <w:top w:val="double" w:sz="12" w:space="0" w:color="auto"/>
              <w:left w:val="double" w:sz="12" w:space="0" w:color="auto"/>
              <w:right w:val="single" w:sz="4" w:space="0" w:color="auto"/>
            </w:tcBorders>
            <w:vAlign w:val="center"/>
          </w:tcPr>
          <w:p w14:paraId="7B62825F"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45</w:t>
            </w:r>
          </w:p>
        </w:tc>
        <w:tc>
          <w:tcPr>
            <w:tcW w:w="0" w:type="auto"/>
            <w:tcBorders>
              <w:top w:val="double" w:sz="12" w:space="0" w:color="auto"/>
              <w:left w:val="single" w:sz="4" w:space="0" w:color="auto"/>
            </w:tcBorders>
            <w:vAlign w:val="center"/>
          </w:tcPr>
          <w:p w14:paraId="0D30761E"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19.01</w:t>
            </w:r>
          </w:p>
        </w:tc>
        <w:tc>
          <w:tcPr>
            <w:tcW w:w="0" w:type="auto"/>
            <w:tcBorders>
              <w:top w:val="double" w:sz="12" w:space="0" w:color="auto"/>
              <w:right w:val="single" w:sz="4" w:space="0" w:color="auto"/>
            </w:tcBorders>
            <w:vAlign w:val="center"/>
          </w:tcPr>
          <w:p w14:paraId="17301D44"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397.2</w:t>
            </w:r>
          </w:p>
        </w:tc>
        <w:tc>
          <w:tcPr>
            <w:tcW w:w="0" w:type="auto"/>
            <w:tcBorders>
              <w:top w:val="double" w:sz="12" w:space="0" w:color="auto"/>
              <w:left w:val="single" w:sz="4" w:space="0" w:color="auto"/>
            </w:tcBorders>
            <w:vAlign w:val="center"/>
          </w:tcPr>
          <w:p w14:paraId="2BDF6E4E"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2.31</w:t>
            </w:r>
          </w:p>
        </w:tc>
        <w:tc>
          <w:tcPr>
            <w:tcW w:w="0" w:type="auto"/>
            <w:tcBorders>
              <w:top w:val="double" w:sz="12" w:space="0" w:color="auto"/>
            </w:tcBorders>
            <w:vAlign w:val="center"/>
          </w:tcPr>
          <w:p w14:paraId="35976D72"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2.480</w:t>
            </w:r>
          </w:p>
        </w:tc>
      </w:tr>
      <w:tr w:rsidR="00245290" w:rsidRPr="00DC0701" w14:paraId="2E64EF45" w14:textId="77777777" w:rsidTr="00597B51">
        <w:trPr>
          <w:jc w:val="center"/>
        </w:trPr>
        <w:tc>
          <w:tcPr>
            <w:tcW w:w="0" w:type="auto"/>
            <w:tcBorders>
              <w:bottom w:val="nil"/>
              <w:right w:val="double" w:sz="12" w:space="0" w:color="auto"/>
            </w:tcBorders>
            <w:vAlign w:val="center"/>
          </w:tcPr>
          <w:p w14:paraId="1539008B" w14:textId="77777777" w:rsidR="00245290" w:rsidRPr="00DC0701" w:rsidRDefault="00245290" w:rsidP="00AC6000">
            <w:pPr>
              <w:jc w:val="center"/>
              <w:rPr>
                <w:rFonts w:ascii="Times New Roman" w:hAnsi="Times New Roman" w:cs="Times New Roman"/>
                <w:sz w:val="24"/>
                <w:szCs w:val="24"/>
              </w:rPr>
            </w:pPr>
          </w:p>
        </w:tc>
        <w:tc>
          <w:tcPr>
            <w:tcW w:w="0" w:type="auto"/>
            <w:tcBorders>
              <w:left w:val="double" w:sz="12" w:space="0" w:color="auto"/>
              <w:bottom w:val="nil"/>
              <w:right w:val="single" w:sz="4" w:space="0" w:color="auto"/>
            </w:tcBorders>
            <w:vAlign w:val="center"/>
          </w:tcPr>
          <w:p w14:paraId="46D691CA"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15</w:t>
            </w:r>
          </w:p>
        </w:tc>
        <w:tc>
          <w:tcPr>
            <w:tcW w:w="0" w:type="auto"/>
            <w:tcBorders>
              <w:left w:val="single" w:sz="4" w:space="0" w:color="auto"/>
              <w:bottom w:val="nil"/>
            </w:tcBorders>
            <w:vAlign w:val="center"/>
          </w:tcPr>
          <w:p w14:paraId="30A3BC30"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0.8746</w:t>
            </w:r>
          </w:p>
        </w:tc>
        <w:tc>
          <w:tcPr>
            <w:tcW w:w="0" w:type="auto"/>
            <w:tcBorders>
              <w:bottom w:val="nil"/>
              <w:right w:val="single" w:sz="4" w:space="0" w:color="auto"/>
            </w:tcBorders>
            <w:vAlign w:val="center"/>
          </w:tcPr>
          <w:p w14:paraId="1477540F"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207.7</w:t>
            </w:r>
          </w:p>
        </w:tc>
        <w:tc>
          <w:tcPr>
            <w:tcW w:w="0" w:type="auto"/>
            <w:tcBorders>
              <w:left w:val="single" w:sz="4" w:space="0" w:color="auto"/>
              <w:bottom w:val="nil"/>
            </w:tcBorders>
            <w:vAlign w:val="center"/>
          </w:tcPr>
          <w:p w14:paraId="40E07607"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2.31</w:t>
            </w:r>
          </w:p>
        </w:tc>
        <w:tc>
          <w:tcPr>
            <w:tcW w:w="0" w:type="auto"/>
            <w:tcBorders>
              <w:bottom w:val="nil"/>
            </w:tcBorders>
            <w:vAlign w:val="center"/>
          </w:tcPr>
          <w:p w14:paraId="7E1CB551"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2.173</w:t>
            </w:r>
          </w:p>
        </w:tc>
      </w:tr>
      <w:tr w:rsidR="00245290" w:rsidRPr="00DC0701" w14:paraId="020B48DA" w14:textId="77777777" w:rsidTr="00597B51">
        <w:trPr>
          <w:jc w:val="center"/>
        </w:trPr>
        <w:tc>
          <w:tcPr>
            <w:tcW w:w="0" w:type="auto"/>
            <w:tcBorders>
              <w:top w:val="single" w:sz="4" w:space="0" w:color="auto"/>
              <w:right w:val="double" w:sz="12" w:space="0" w:color="auto"/>
            </w:tcBorders>
            <w:vAlign w:val="center"/>
          </w:tcPr>
          <w:p w14:paraId="713BF3DE"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O</w:t>
            </w:r>
          </w:p>
        </w:tc>
        <w:tc>
          <w:tcPr>
            <w:tcW w:w="0" w:type="auto"/>
            <w:tcBorders>
              <w:top w:val="single" w:sz="4" w:space="0" w:color="auto"/>
              <w:left w:val="double" w:sz="12" w:space="0" w:color="auto"/>
              <w:right w:val="single" w:sz="4" w:space="0" w:color="auto"/>
            </w:tcBorders>
            <w:vAlign w:val="center"/>
          </w:tcPr>
          <w:p w14:paraId="240788A1"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15</w:t>
            </w:r>
          </w:p>
        </w:tc>
        <w:tc>
          <w:tcPr>
            <w:tcW w:w="0" w:type="auto"/>
            <w:tcBorders>
              <w:top w:val="single" w:sz="4" w:space="0" w:color="auto"/>
              <w:left w:val="single" w:sz="4" w:space="0" w:color="auto"/>
            </w:tcBorders>
            <w:vAlign w:val="center"/>
          </w:tcPr>
          <w:p w14:paraId="5011616D"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w:t>
            </w:r>
          </w:p>
        </w:tc>
        <w:tc>
          <w:tcPr>
            <w:tcW w:w="0" w:type="auto"/>
            <w:tcBorders>
              <w:top w:val="single" w:sz="4" w:space="0" w:color="auto"/>
              <w:right w:val="single" w:sz="4" w:space="0" w:color="auto"/>
            </w:tcBorders>
            <w:vAlign w:val="center"/>
          </w:tcPr>
          <w:p w14:paraId="45D383BD"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w:t>
            </w:r>
          </w:p>
        </w:tc>
        <w:tc>
          <w:tcPr>
            <w:tcW w:w="0" w:type="auto"/>
            <w:tcBorders>
              <w:top w:val="single" w:sz="4" w:space="0" w:color="auto"/>
              <w:left w:val="single" w:sz="4" w:space="0" w:color="auto"/>
            </w:tcBorders>
            <w:vAlign w:val="center"/>
          </w:tcPr>
          <w:p w14:paraId="5E71CE23"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0.55</w:t>
            </w:r>
          </w:p>
        </w:tc>
        <w:tc>
          <w:tcPr>
            <w:tcW w:w="0" w:type="auto"/>
            <w:tcBorders>
              <w:top w:val="single" w:sz="4" w:space="0" w:color="auto"/>
            </w:tcBorders>
            <w:vAlign w:val="center"/>
          </w:tcPr>
          <w:p w14:paraId="4EFE04CF"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2.234</w:t>
            </w:r>
          </w:p>
        </w:tc>
      </w:tr>
      <w:tr w:rsidR="00245290" w:rsidRPr="00DC0701" w14:paraId="62FBC2F7" w14:textId="77777777" w:rsidTr="00597B51">
        <w:trPr>
          <w:jc w:val="center"/>
        </w:trPr>
        <w:tc>
          <w:tcPr>
            <w:tcW w:w="0" w:type="auto"/>
            <w:tcBorders>
              <w:bottom w:val="single" w:sz="12" w:space="0" w:color="auto"/>
              <w:right w:val="double" w:sz="12" w:space="0" w:color="auto"/>
            </w:tcBorders>
            <w:vAlign w:val="center"/>
          </w:tcPr>
          <w:p w14:paraId="05F689E6" w14:textId="77777777" w:rsidR="00245290" w:rsidRPr="00DC0701" w:rsidRDefault="00245290" w:rsidP="00AC6000">
            <w:pPr>
              <w:jc w:val="center"/>
              <w:rPr>
                <w:rFonts w:ascii="Times New Roman" w:hAnsi="Times New Roman" w:cs="Times New Roman"/>
                <w:sz w:val="24"/>
                <w:szCs w:val="24"/>
              </w:rPr>
            </w:pPr>
          </w:p>
        </w:tc>
        <w:tc>
          <w:tcPr>
            <w:tcW w:w="0" w:type="auto"/>
            <w:tcBorders>
              <w:left w:val="double" w:sz="12" w:space="0" w:color="auto"/>
              <w:bottom w:val="single" w:sz="12" w:space="0" w:color="auto"/>
              <w:right w:val="single" w:sz="4" w:space="0" w:color="auto"/>
            </w:tcBorders>
            <w:vAlign w:val="center"/>
          </w:tcPr>
          <w:p w14:paraId="5E14E099"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1.5</w:t>
            </w:r>
          </w:p>
        </w:tc>
        <w:tc>
          <w:tcPr>
            <w:tcW w:w="0" w:type="auto"/>
            <w:tcBorders>
              <w:left w:val="single" w:sz="4" w:space="0" w:color="auto"/>
              <w:bottom w:val="single" w:sz="12" w:space="0" w:color="auto"/>
            </w:tcBorders>
            <w:vAlign w:val="center"/>
          </w:tcPr>
          <w:p w14:paraId="61F92636"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w:t>
            </w:r>
          </w:p>
        </w:tc>
        <w:tc>
          <w:tcPr>
            <w:tcW w:w="0" w:type="auto"/>
            <w:tcBorders>
              <w:bottom w:val="single" w:sz="12" w:space="0" w:color="auto"/>
              <w:right w:val="single" w:sz="4" w:space="0" w:color="auto"/>
            </w:tcBorders>
            <w:vAlign w:val="center"/>
          </w:tcPr>
          <w:p w14:paraId="2E3BD1F7"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w:t>
            </w:r>
          </w:p>
        </w:tc>
        <w:tc>
          <w:tcPr>
            <w:tcW w:w="0" w:type="auto"/>
            <w:tcBorders>
              <w:left w:val="single" w:sz="4" w:space="0" w:color="auto"/>
              <w:bottom w:val="single" w:sz="12" w:space="0" w:color="auto"/>
            </w:tcBorders>
            <w:vAlign w:val="center"/>
          </w:tcPr>
          <w:p w14:paraId="47F2BD3B"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0.04</w:t>
            </w:r>
          </w:p>
        </w:tc>
        <w:tc>
          <w:tcPr>
            <w:tcW w:w="0" w:type="auto"/>
            <w:tcBorders>
              <w:bottom w:val="single" w:sz="12" w:space="0" w:color="auto"/>
            </w:tcBorders>
            <w:vAlign w:val="center"/>
          </w:tcPr>
          <w:p w14:paraId="46526BBB" w14:textId="77777777" w:rsidR="00245290" w:rsidRPr="00DC0701" w:rsidRDefault="00245290" w:rsidP="00AC6000">
            <w:pPr>
              <w:jc w:val="center"/>
              <w:rPr>
                <w:rFonts w:ascii="Times New Roman" w:hAnsi="Times New Roman" w:cs="Times New Roman"/>
                <w:sz w:val="24"/>
                <w:szCs w:val="24"/>
              </w:rPr>
            </w:pPr>
            <w:r w:rsidRPr="00DC0701">
              <w:rPr>
                <w:rFonts w:ascii="Times New Roman" w:hAnsi="Times New Roman" w:cs="Times New Roman"/>
                <w:sz w:val="24"/>
                <w:szCs w:val="24"/>
              </w:rPr>
              <w:t>2.808</w:t>
            </w:r>
          </w:p>
        </w:tc>
      </w:tr>
    </w:tbl>
    <w:p w14:paraId="6F737C5B" w14:textId="77777777" w:rsidR="00245290" w:rsidRPr="00DC0701" w:rsidRDefault="00245290" w:rsidP="00D54F53">
      <w:pPr>
        <w:spacing w:line="360" w:lineRule="auto"/>
        <w:rPr>
          <w:rFonts w:ascii="Times New Roman" w:hAnsi="Times New Roman" w:cs="Times New Roman"/>
          <w:sz w:val="24"/>
          <w:szCs w:val="24"/>
        </w:rPr>
      </w:pPr>
    </w:p>
    <w:p w14:paraId="3C76AE36" w14:textId="77777777" w:rsidR="00245290" w:rsidRPr="00DC0701" w:rsidRDefault="00245290" w:rsidP="00D54F53">
      <w:pPr>
        <w:spacing w:line="360" w:lineRule="auto"/>
        <w:rPr>
          <w:rFonts w:ascii="Times New Roman" w:hAnsi="Times New Roman" w:cs="Times New Roman"/>
          <w:sz w:val="24"/>
          <w:szCs w:val="24"/>
        </w:rPr>
      </w:pPr>
    </w:p>
    <w:p w14:paraId="1597EC9D" w14:textId="77777777" w:rsidR="007442C0" w:rsidRPr="00DC0701" w:rsidRDefault="007442C0" w:rsidP="00D54F53">
      <w:pPr>
        <w:spacing w:line="360" w:lineRule="auto"/>
        <w:rPr>
          <w:rFonts w:ascii="Times New Roman" w:hAnsi="Times New Roman" w:cs="Times New Roman"/>
          <w:sz w:val="24"/>
          <w:szCs w:val="24"/>
        </w:rPr>
      </w:pPr>
    </w:p>
    <w:p w14:paraId="005D001B" w14:textId="77777777" w:rsidR="007442C0" w:rsidRPr="00DC0701" w:rsidRDefault="007442C0" w:rsidP="00D54F53">
      <w:pPr>
        <w:spacing w:line="360" w:lineRule="auto"/>
        <w:rPr>
          <w:rFonts w:ascii="Times New Roman" w:hAnsi="Times New Roman" w:cs="Times New Roman"/>
          <w:sz w:val="24"/>
          <w:szCs w:val="24"/>
        </w:rPr>
      </w:pPr>
    </w:p>
    <w:p w14:paraId="0AD9C0B6" w14:textId="77777777" w:rsidR="007442C0" w:rsidRPr="00DC0701" w:rsidRDefault="007442C0" w:rsidP="00D54F53">
      <w:pPr>
        <w:spacing w:line="360" w:lineRule="auto"/>
        <w:rPr>
          <w:rFonts w:ascii="Times New Roman" w:hAnsi="Times New Roman" w:cs="Times New Roman"/>
          <w:sz w:val="24"/>
          <w:szCs w:val="24"/>
        </w:rPr>
      </w:pPr>
    </w:p>
    <w:p w14:paraId="300630E6" w14:textId="77777777" w:rsidR="00245290" w:rsidRPr="00DC0701" w:rsidRDefault="00245290" w:rsidP="00D54F53">
      <w:pPr>
        <w:spacing w:line="360" w:lineRule="auto"/>
        <w:jc w:val="center"/>
        <w:rPr>
          <w:rFonts w:ascii="Times New Roman" w:hAnsi="Times New Roman" w:cs="Times New Roman"/>
          <w:sz w:val="24"/>
          <w:szCs w:val="24"/>
        </w:rPr>
      </w:pPr>
      <w:r w:rsidRPr="00DC0701">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70189B9A" wp14:editId="7B164EC4">
                <wp:simplePos x="0" y="0"/>
                <wp:positionH relativeFrom="margin">
                  <wp:posOffset>952500</wp:posOffset>
                </wp:positionH>
                <wp:positionV relativeFrom="paragraph">
                  <wp:posOffset>4448175</wp:posOffset>
                </wp:positionV>
                <wp:extent cx="1171575" cy="173355"/>
                <wp:effectExtent l="0" t="0" r="28575" b="17145"/>
                <wp:wrapNone/>
                <wp:docPr id="197" name="Rectangle 197"/>
                <wp:cNvGraphicFramePr/>
                <a:graphic xmlns:a="http://schemas.openxmlformats.org/drawingml/2006/main">
                  <a:graphicData uri="http://schemas.microsoft.com/office/word/2010/wordprocessingShape">
                    <wps:wsp>
                      <wps:cNvSpPr/>
                      <wps:spPr>
                        <a:xfrm>
                          <a:off x="0" y="0"/>
                          <a:ext cx="117157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CC49440"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Q (Å</w:t>
                            </w:r>
                            <w:r w:rsidRPr="00B410B8">
                              <w:rPr>
                                <w:rFonts w:ascii="Times New Roman" w:hAnsi="Times New Roman" w:cs="Times New Roman"/>
                                <w:color w:val="000000" w:themeColor="text1"/>
                                <w:vertAlign w:val="superscript"/>
                              </w:rPr>
                              <w:t>-1</w:t>
                            </w:r>
                            <w:r>
                              <w:rPr>
                                <w:rFonts w:ascii="Times New Roman" w:hAnsi="Times New Roman" w:cs="Times New Roman"/>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189B9A" id="Rectangle 197" o:spid="_x0000_s1061" style="position:absolute;left:0;text-align:left;margin-left:75pt;margin-top:350.25pt;width:92.25pt;height:1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" fillcolor="white [3212]" strokecolor="white [3212]" strokeweight="1pt">
                <v:textbox inset="0,0,0,0">
                  <w:txbxContent>
                    <w:p w14:paraId="5CC49440"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Q (Å</w:t>
                      </w:r>
                      <w:r w:rsidRPr="00B410B8">
                        <w:rPr>
                          <w:rFonts w:ascii="Times New Roman" w:hAnsi="Times New Roman" w:cs="Times New Roman"/>
                          <w:color w:val="000000" w:themeColor="text1"/>
                          <w:vertAlign w:val="superscript"/>
                        </w:rPr>
                        <w:t>-1</w:t>
                      </w:r>
                      <w:r>
                        <w:rPr>
                          <w:rFonts w:ascii="Times New Roman" w:hAnsi="Times New Roman" w:cs="Times New Roman"/>
                          <w:color w:val="000000" w:themeColor="text1"/>
                        </w:rPr>
                        <w:t>)</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21D8AB5E" wp14:editId="1032F9DC">
                <wp:simplePos x="0" y="0"/>
                <wp:positionH relativeFrom="margin">
                  <wp:posOffset>3981450</wp:posOffset>
                </wp:positionH>
                <wp:positionV relativeFrom="paragraph">
                  <wp:posOffset>4448175</wp:posOffset>
                </wp:positionV>
                <wp:extent cx="1171575" cy="173355"/>
                <wp:effectExtent l="0" t="0" r="28575" b="17145"/>
                <wp:wrapNone/>
                <wp:docPr id="198" name="Rectangle 198"/>
                <wp:cNvGraphicFramePr/>
                <a:graphic xmlns:a="http://schemas.openxmlformats.org/drawingml/2006/main">
                  <a:graphicData uri="http://schemas.microsoft.com/office/word/2010/wordprocessingShape">
                    <wps:wsp>
                      <wps:cNvSpPr/>
                      <wps:spPr>
                        <a:xfrm>
                          <a:off x="0" y="0"/>
                          <a:ext cx="117157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783097"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Q (Å</w:t>
                            </w:r>
                            <w:r w:rsidRPr="00B410B8">
                              <w:rPr>
                                <w:rFonts w:ascii="Times New Roman" w:hAnsi="Times New Roman" w:cs="Times New Roman"/>
                                <w:color w:val="000000" w:themeColor="text1"/>
                                <w:vertAlign w:val="superscript"/>
                              </w:rPr>
                              <w:t>-1</w:t>
                            </w:r>
                            <w:r>
                              <w:rPr>
                                <w:rFonts w:ascii="Times New Roman" w:hAnsi="Times New Roman" w:cs="Times New Roman"/>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8AB5E" id="Rectangle 198" o:spid="_x0000_s1062" style="position:absolute;left:0;text-align:left;margin-left:313.5pt;margin-top:350.25pt;width:92.25pt;height:13.6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" fillcolor="white [3212]" strokecolor="white [3212]" strokeweight="1pt">
                <v:textbox inset="0,0,0,0">
                  <w:txbxContent>
                    <w:p w14:paraId="7C783097"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Q (Å</w:t>
                      </w:r>
                      <w:r w:rsidRPr="00B410B8">
                        <w:rPr>
                          <w:rFonts w:ascii="Times New Roman" w:hAnsi="Times New Roman" w:cs="Times New Roman"/>
                          <w:color w:val="000000" w:themeColor="text1"/>
                          <w:vertAlign w:val="superscript"/>
                        </w:rPr>
                        <w:t>-1</w:t>
                      </w:r>
                      <w:r>
                        <w:rPr>
                          <w:rFonts w:ascii="Times New Roman" w:hAnsi="Times New Roman" w:cs="Times New Roman"/>
                          <w:color w:val="000000" w:themeColor="text1"/>
                        </w:rPr>
                        <w:t>)</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0EA8360E" wp14:editId="662E7559">
                <wp:simplePos x="0" y="0"/>
                <wp:positionH relativeFrom="margin">
                  <wp:posOffset>5086350</wp:posOffset>
                </wp:positionH>
                <wp:positionV relativeFrom="paragraph">
                  <wp:posOffset>1202055</wp:posOffset>
                </wp:positionV>
                <wp:extent cx="1586865" cy="173355"/>
                <wp:effectExtent l="1905" t="0" r="15240" b="15240"/>
                <wp:wrapNone/>
                <wp:docPr id="5128" name="Rectangle 5128"/>
                <wp:cNvGraphicFramePr/>
                <a:graphic xmlns:a="http://schemas.openxmlformats.org/drawingml/2006/main">
                  <a:graphicData uri="http://schemas.microsoft.com/office/word/2010/wordprocessingShape">
                    <wps:wsp>
                      <wps:cNvSpPr/>
                      <wps:spPr>
                        <a:xfrm rot="5400000">
                          <a:off x="0" y="0"/>
                          <a:ext cx="158686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ED0CCA"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8360E" id="Rectangle 5128" o:spid="_x0000_s1063" style="position:absolute;left:0;text-align:left;margin-left:400.5pt;margin-top:94.65pt;width:124.95pt;height:13.65pt;rotation:90;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" fillcolor="white [3212]" strokecolor="white [3212]" strokeweight="1pt">
                <v:textbox inset="0,0,0,0">
                  <w:txbxContent>
                    <w:p w14:paraId="29ED0CCA"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1F58D55D" wp14:editId="2DFE1831">
                <wp:simplePos x="0" y="0"/>
                <wp:positionH relativeFrom="margin">
                  <wp:posOffset>5086350</wp:posOffset>
                </wp:positionH>
                <wp:positionV relativeFrom="paragraph">
                  <wp:posOffset>3268345</wp:posOffset>
                </wp:positionV>
                <wp:extent cx="1586865" cy="173355"/>
                <wp:effectExtent l="1905" t="0" r="15240" b="15240"/>
                <wp:wrapNone/>
                <wp:docPr id="5127" name="Rectangle 5127"/>
                <wp:cNvGraphicFramePr/>
                <a:graphic xmlns:a="http://schemas.openxmlformats.org/drawingml/2006/main">
                  <a:graphicData uri="http://schemas.microsoft.com/office/word/2010/wordprocessingShape">
                    <wps:wsp>
                      <wps:cNvSpPr/>
                      <wps:spPr>
                        <a:xfrm rot="5400000">
                          <a:off x="0" y="0"/>
                          <a:ext cx="158686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1065A5"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58D55D" id="Rectangle 5127" o:spid="_x0000_s1064" style="position:absolute;left:0;text-align:left;margin-left:400.5pt;margin-top:257.35pt;width:124.95pt;height:13.65pt;rotation:90;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" fillcolor="white [3212]" strokecolor="white [3212]" strokeweight="1pt">
                <v:textbox inset="0,0,0,0">
                  <w:txbxContent>
                    <w:p w14:paraId="061065A5"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07F2ED9D" wp14:editId="0D926366">
                <wp:simplePos x="0" y="0"/>
                <wp:positionH relativeFrom="margin">
                  <wp:posOffset>-485775</wp:posOffset>
                </wp:positionH>
                <wp:positionV relativeFrom="paragraph">
                  <wp:posOffset>3288665</wp:posOffset>
                </wp:positionV>
                <wp:extent cx="1171575" cy="173355"/>
                <wp:effectExtent l="3810" t="0" r="13335" b="13335"/>
                <wp:wrapNone/>
                <wp:docPr id="6" name="Rectangle 6"/>
                <wp:cNvGraphicFramePr/>
                <a:graphic xmlns:a="http://schemas.openxmlformats.org/drawingml/2006/main">
                  <a:graphicData uri="http://schemas.microsoft.com/office/word/2010/wordprocessingShape">
                    <wps:wsp>
                      <wps:cNvSpPr/>
                      <wps:spPr>
                        <a:xfrm rot="16200000">
                          <a:off x="0" y="0"/>
                          <a:ext cx="117157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1830A0"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2ED9D" id="Rectangle 6" o:spid="_x0000_s1065" style="position:absolute;left:0;text-align:left;margin-left:-38.25pt;margin-top:258.95pt;width:92.25pt;height:13.65pt;rotation:-90;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" fillcolor="white [3212]" strokecolor="white [3212]" strokeweight="1pt">
                <v:textbox inset="0,0,0,0">
                  <w:txbxContent>
                    <w:p w14:paraId="3E1830A0"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43FBFED8" wp14:editId="356C868D">
                <wp:simplePos x="0" y="0"/>
                <wp:positionH relativeFrom="margin">
                  <wp:posOffset>-504825</wp:posOffset>
                </wp:positionH>
                <wp:positionV relativeFrom="paragraph">
                  <wp:posOffset>1172210</wp:posOffset>
                </wp:positionV>
                <wp:extent cx="1171575" cy="173355"/>
                <wp:effectExtent l="3810" t="0" r="13335" b="13335"/>
                <wp:wrapNone/>
                <wp:docPr id="21" name="Rectangle 21"/>
                <wp:cNvGraphicFramePr/>
                <a:graphic xmlns:a="http://schemas.openxmlformats.org/drawingml/2006/main">
                  <a:graphicData uri="http://schemas.microsoft.com/office/word/2010/wordprocessingShape">
                    <wps:wsp>
                      <wps:cNvSpPr/>
                      <wps:spPr>
                        <a:xfrm rot="16200000">
                          <a:off x="0" y="0"/>
                          <a:ext cx="117157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10E411E"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FBFED8" id="Rectangle 21" o:spid="_x0000_s1066" style="position:absolute;left:0;text-align:left;margin-left:-39.75pt;margin-top:92.3pt;width:92.25pt;height:13.65pt;rotation:-90;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" fillcolor="white [3212]" strokecolor="white [3212]" strokeweight="1pt">
                <v:textbox inset="0,0,0,0">
                  <w:txbxContent>
                    <w:p w14:paraId="410E411E"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1F72A026" wp14:editId="0B768BE1">
                <wp:simplePos x="0" y="0"/>
                <wp:positionH relativeFrom="margin">
                  <wp:posOffset>2152650</wp:posOffset>
                </wp:positionH>
                <wp:positionV relativeFrom="paragraph">
                  <wp:posOffset>3276600</wp:posOffset>
                </wp:positionV>
                <wp:extent cx="1586865" cy="173355"/>
                <wp:effectExtent l="1905" t="0" r="15240" b="15240"/>
                <wp:wrapNone/>
                <wp:docPr id="5148" name="Rectangle 5148"/>
                <wp:cNvGraphicFramePr/>
                <a:graphic xmlns:a="http://schemas.openxmlformats.org/drawingml/2006/main">
                  <a:graphicData uri="http://schemas.microsoft.com/office/word/2010/wordprocessingShape">
                    <wps:wsp>
                      <wps:cNvSpPr/>
                      <wps:spPr>
                        <a:xfrm rot="5400000">
                          <a:off x="0" y="0"/>
                          <a:ext cx="158686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E4F151"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72A026" id="Rectangle 5148" o:spid="_x0000_s1067" style="position:absolute;left:0;text-align:left;margin-left:169.5pt;margin-top:258pt;width:124.95pt;height:13.65pt;rotation:90;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" fillcolor="white [3212]" strokecolor="white [3212]" strokeweight="1pt">
                <v:textbox inset="0,0,0,0">
                  <w:txbxContent>
                    <w:p w14:paraId="5AE4F151"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5DE0E172" wp14:editId="1735C0C9">
                <wp:simplePos x="0" y="0"/>
                <wp:positionH relativeFrom="margin">
                  <wp:posOffset>2514282</wp:posOffset>
                </wp:positionH>
                <wp:positionV relativeFrom="paragraph">
                  <wp:posOffset>3304858</wp:posOffset>
                </wp:positionV>
                <wp:extent cx="1171575" cy="148590"/>
                <wp:effectExtent l="0" t="2857" r="25717" b="25718"/>
                <wp:wrapNone/>
                <wp:docPr id="5135" name="Rectangle 5135"/>
                <wp:cNvGraphicFramePr/>
                <a:graphic xmlns:a="http://schemas.openxmlformats.org/drawingml/2006/main">
                  <a:graphicData uri="http://schemas.microsoft.com/office/word/2010/wordprocessingShape">
                    <wps:wsp>
                      <wps:cNvSpPr/>
                      <wps:spPr>
                        <a:xfrm rot="16200000">
                          <a:off x="0" y="0"/>
                          <a:ext cx="1171575" cy="1485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C0A8CF7"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0E172" id="Rectangle 5135" o:spid="_x0000_s1068" style="position:absolute;left:0;text-align:left;margin-left:197.95pt;margin-top:260.25pt;width:92.25pt;height:11.7pt;rotation:-90;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" fillcolor="white [3212]" strokecolor="white [3212]" strokeweight="1pt">
                <v:textbox inset="0,0,0,0">
                  <w:txbxContent>
                    <w:p w14:paraId="1C0A8CF7"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431A7DB" wp14:editId="00011EF4">
                <wp:simplePos x="0" y="0"/>
                <wp:positionH relativeFrom="margin">
                  <wp:posOffset>2104390</wp:posOffset>
                </wp:positionH>
                <wp:positionV relativeFrom="paragraph">
                  <wp:posOffset>1171575</wp:posOffset>
                </wp:positionV>
                <wp:extent cx="1586865" cy="173355"/>
                <wp:effectExtent l="1905" t="0" r="15240" b="15240"/>
                <wp:wrapNone/>
                <wp:docPr id="5132" name="Rectangle 5132"/>
                <wp:cNvGraphicFramePr/>
                <a:graphic xmlns:a="http://schemas.openxmlformats.org/drawingml/2006/main">
                  <a:graphicData uri="http://schemas.microsoft.com/office/word/2010/wordprocessingShape">
                    <wps:wsp>
                      <wps:cNvSpPr/>
                      <wps:spPr>
                        <a:xfrm rot="5400000">
                          <a:off x="0" y="0"/>
                          <a:ext cx="1586865" cy="17335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BCE9FB8"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1A7DB" id="Rectangle 5132" o:spid="_x0000_s1069" style="position:absolute;left:0;text-align:left;margin-left:165.7pt;margin-top:92.25pt;width:124.95pt;height:13.65pt;rotation:90;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" fillcolor="white [3212]" strokecolor="white [3212]" strokeweight="1pt">
                <v:textbox inset="0,0,0,0">
                  <w:txbxContent>
                    <w:p w14:paraId="5BCE9FB8" w14:textId="77777777" w:rsidR="00A66453" w:rsidRPr="001C71E5" w:rsidRDefault="00A66453" w:rsidP="00245290">
                      <w:pPr>
                        <w:jc w:val="center"/>
                        <w:rPr>
                          <w:rFonts w:ascii="Times New Roman" w:hAnsi="Times New Roman" w:cs="Times New Roman"/>
                          <w:color w:val="000000" w:themeColor="text1"/>
                        </w:rPr>
                      </w:pPr>
                      <w:r>
                        <w:rPr>
                          <w:rFonts w:ascii="Times New Roman" w:hAnsi="Times New Roman" w:cs="Times New Roman"/>
                          <w:color w:val="000000" w:themeColor="text1"/>
                        </w:rPr>
                        <w:t>Standardized Residual</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460D386D" wp14:editId="043A99E0">
                <wp:simplePos x="0" y="0"/>
                <wp:positionH relativeFrom="margin">
                  <wp:posOffset>2498407</wp:posOffset>
                </wp:positionH>
                <wp:positionV relativeFrom="paragraph">
                  <wp:posOffset>1116648</wp:posOffset>
                </wp:positionV>
                <wp:extent cx="1171575" cy="148590"/>
                <wp:effectExtent l="0" t="2857" r="25717" b="25718"/>
                <wp:wrapNone/>
                <wp:docPr id="5123" name="Rectangle 5123"/>
                <wp:cNvGraphicFramePr/>
                <a:graphic xmlns:a="http://schemas.openxmlformats.org/drawingml/2006/main">
                  <a:graphicData uri="http://schemas.microsoft.com/office/word/2010/wordprocessingShape">
                    <wps:wsp>
                      <wps:cNvSpPr/>
                      <wps:spPr>
                        <a:xfrm rot="16200000">
                          <a:off x="0" y="0"/>
                          <a:ext cx="1171575" cy="14859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D23455"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D386D" id="Rectangle 5123" o:spid="_x0000_s1070" style="position:absolute;left:0;text-align:left;margin-left:196.7pt;margin-top:87.95pt;width:92.25pt;height:11.7pt;rotation:-90;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" fillcolor="white [3212]" strokecolor="white [3212]" strokeweight="1pt">
                <v:textbox inset="0,0,0,0">
                  <w:txbxContent>
                    <w:p w14:paraId="20D23455" w14:textId="77777777" w:rsidR="00A66453" w:rsidRPr="001C71E5" w:rsidRDefault="00A66453" w:rsidP="00245290">
                      <w:pPr>
                        <w:jc w:val="center"/>
                        <w:rPr>
                          <w:rFonts w:ascii="Times New Roman" w:hAnsi="Times New Roman" w:cs="Times New Roman"/>
                          <w:color w:val="000000" w:themeColor="text1"/>
                        </w:rPr>
                      </w:pPr>
                      <w:r w:rsidRPr="001C71E5">
                        <w:rPr>
                          <w:rFonts w:ascii="Times New Roman" w:hAnsi="Times New Roman" w:cs="Times New Roman"/>
                          <w:color w:val="000000" w:themeColor="text1"/>
                        </w:rPr>
                        <w:t>Intensity (cm</w:t>
                      </w:r>
                      <w:r w:rsidRPr="001C71E5">
                        <w:rPr>
                          <w:rFonts w:ascii="Times New Roman" w:hAnsi="Times New Roman" w:cs="Times New Roman"/>
                          <w:color w:val="000000" w:themeColor="text1"/>
                          <w:vertAlign w:val="superscript"/>
                        </w:rPr>
                        <w:t>-1</w:t>
                      </w:r>
                      <w:r w:rsidRPr="001C71E5">
                        <w:rPr>
                          <w:rFonts w:ascii="Times New Roman" w:hAnsi="Times New Roman" w:cs="Times New Roman"/>
                          <w:color w:val="000000" w:themeColor="text1"/>
                        </w:rPr>
                        <w:t>)</w:t>
                      </w:r>
                    </w:p>
                  </w:txbxContent>
                </v:textbox>
                <w10:wrap anchorx="margin"/>
              </v:rect>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82816" behindDoc="0" locked="0" layoutInCell="1" allowOverlap="1" wp14:anchorId="572DD368" wp14:editId="14141CFE">
                <wp:simplePos x="0" y="0"/>
                <wp:positionH relativeFrom="margin">
                  <wp:posOffset>4552950</wp:posOffset>
                </wp:positionH>
                <wp:positionV relativeFrom="paragraph">
                  <wp:posOffset>2819400</wp:posOffset>
                </wp:positionV>
                <wp:extent cx="619125" cy="1404620"/>
                <wp:effectExtent l="0" t="0" r="28575" b="20320"/>
                <wp:wrapNone/>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404620"/>
                        </a:xfrm>
                        <a:prstGeom prst="rect">
                          <a:avLst/>
                        </a:prstGeom>
                        <a:solidFill>
                          <a:schemeClr val="bg1"/>
                        </a:solidFill>
                        <a:ln w="9525">
                          <a:solidFill>
                            <a:schemeClr val="tx1"/>
                          </a:solidFill>
                          <a:miter lim="800000"/>
                          <a:headEnd/>
                          <a:tailEnd/>
                        </a:ln>
                      </wps:spPr>
                      <wps:txbx>
                        <w:txbxContent>
                          <w:p w14:paraId="3B2E563A" w14:textId="77777777" w:rsidR="00A66453" w:rsidRPr="006174BB" w:rsidRDefault="00A66453" w:rsidP="00245290">
                            <w:pPr>
                              <w:spacing w:after="0"/>
                              <w:rPr>
                                <w:color w:val="01CB19"/>
                              </w:rPr>
                            </w:pPr>
                            <w:r>
                              <w:rPr>
                                <w:color w:val="01CB19"/>
                              </w:rPr>
                              <w:t>P=2.23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2DD368" id="_x0000_s1071" type="#_x0000_t202" style="position:absolute;left:0;text-align:left;margin-left:358.5pt;margin-top:222pt;width:48.75pt;height:110.6pt;z-index:2516828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" fillcolor="white [3212]" strokecolor="black [3213]">
                <v:textbox style="mso-fit-shape-to-text:t">
                  <w:txbxContent>
                    <w:p w14:paraId="3B2E563A" w14:textId="77777777" w:rsidR="00A66453" w:rsidRPr="006174BB" w:rsidRDefault="00A66453" w:rsidP="00245290">
                      <w:pPr>
                        <w:spacing w:after="0"/>
                        <w:rPr>
                          <w:color w:val="01CB19"/>
                        </w:rPr>
                      </w:pPr>
                      <w:r>
                        <w:rPr>
                          <w:color w:val="01CB19"/>
                        </w:rPr>
                        <w:t>P=2.23</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81792" behindDoc="0" locked="0" layoutInCell="1" allowOverlap="1" wp14:anchorId="62A8F870" wp14:editId="074FDB6C">
                <wp:simplePos x="0" y="0"/>
                <wp:positionH relativeFrom="margin">
                  <wp:posOffset>1514475</wp:posOffset>
                </wp:positionH>
                <wp:positionV relativeFrom="paragraph">
                  <wp:posOffset>2722245</wp:posOffset>
                </wp:positionV>
                <wp:extent cx="619125" cy="1404620"/>
                <wp:effectExtent l="0" t="0" r="28575" b="20320"/>
                <wp:wrapNone/>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404620"/>
                        </a:xfrm>
                        <a:prstGeom prst="rect">
                          <a:avLst/>
                        </a:prstGeom>
                        <a:solidFill>
                          <a:schemeClr val="bg1"/>
                        </a:solidFill>
                        <a:ln w="9525">
                          <a:solidFill>
                            <a:schemeClr val="tx1"/>
                          </a:solidFill>
                          <a:miter lim="800000"/>
                          <a:headEnd/>
                          <a:tailEnd/>
                        </a:ln>
                      </wps:spPr>
                      <wps:txbx>
                        <w:txbxContent>
                          <w:p w14:paraId="7BAED57E" w14:textId="77777777" w:rsidR="00A66453" w:rsidRPr="006174BB" w:rsidRDefault="00A66453" w:rsidP="00245290">
                            <w:pPr>
                              <w:spacing w:after="0"/>
                              <w:rPr>
                                <w:color w:val="01CB19"/>
                              </w:rPr>
                            </w:pPr>
                            <w:r>
                              <w:rPr>
                                <w:color w:val="01CB19"/>
                              </w:rPr>
                              <w:t>P=2.48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A8F870" id="_x0000_s1072" type="#_x0000_t202" style="position:absolute;left:0;text-align:left;margin-left:119.25pt;margin-top:214.35pt;width:48.75pt;height:110.6pt;z-index:2516817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" fillcolor="white [3212]" strokecolor="black [3213]">
                <v:textbox style="mso-fit-shape-to-text:t">
                  <w:txbxContent>
                    <w:p w14:paraId="7BAED57E" w14:textId="77777777" w:rsidR="00A66453" w:rsidRPr="006174BB" w:rsidRDefault="00A66453" w:rsidP="00245290">
                      <w:pPr>
                        <w:spacing w:after="0"/>
                        <w:rPr>
                          <w:color w:val="01CB19"/>
                        </w:rPr>
                      </w:pPr>
                      <w:r>
                        <w:rPr>
                          <w:color w:val="01CB19"/>
                        </w:rPr>
                        <w:t>P=2.48</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9744" behindDoc="0" locked="0" layoutInCell="1" allowOverlap="1" wp14:anchorId="1DA185F1" wp14:editId="589C41DF">
                <wp:simplePos x="0" y="0"/>
                <wp:positionH relativeFrom="margin">
                  <wp:posOffset>4571365</wp:posOffset>
                </wp:positionH>
                <wp:positionV relativeFrom="paragraph">
                  <wp:posOffset>657225</wp:posOffset>
                </wp:positionV>
                <wp:extent cx="619125" cy="1404620"/>
                <wp:effectExtent l="0" t="0" r="28575" b="20320"/>
                <wp:wrapNone/>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404620"/>
                        </a:xfrm>
                        <a:prstGeom prst="rect">
                          <a:avLst/>
                        </a:prstGeom>
                        <a:solidFill>
                          <a:schemeClr val="bg1"/>
                        </a:solidFill>
                        <a:ln w="9525">
                          <a:solidFill>
                            <a:schemeClr val="tx1"/>
                          </a:solidFill>
                          <a:miter lim="800000"/>
                          <a:headEnd/>
                          <a:tailEnd/>
                        </a:ln>
                      </wps:spPr>
                      <wps:txbx>
                        <w:txbxContent>
                          <w:p w14:paraId="7D414E96" w14:textId="77777777" w:rsidR="00A66453" w:rsidRPr="006174BB" w:rsidRDefault="00A66453" w:rsidP="00245290">
                            <w:pPr>
                              <w:spacing w:after="0"/>
                              <w:rPr>
                                <w:color w:val="01CB19"/>
                              </w:rPr>
                            </w:pPr>
                            <w:r w:rsidRPr="006174BB">
                              <w:rPr>
                                <w:color w:val="01CB19"/>
                              </w:rPr>
                              <w:t>P=</w:t>
                            </w:r>
                            <w:r>
                              <w:rPr>
                                <w:color w:val="01CB19"/>
                              </w:rPr>
                              <w:t>2.81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A185F1" id="_x0000_s1073" type="#_x0000_t202" style="position:absolute;left:0;text-align:left;margin-left:359.95pt;margin-top:51.75pt;width:48.75pt;height:110.6pt;z-index:251679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" fillcolor="white [3212]" strokecolor="black [3213]">
                <v:textbox style="mso-fit-shape-to-text:t">
                  <w:txbxContent>
                    <w:p w14:paraId="7D414E96" w14:textId="77777777" w:rsidR="00A66453" w:rsidRPr="006174BB" w:rsidRDefault="00A66453" w:rsidP="00245290">
                      <w:pPr>
                        <w:spacing w:after="0"/>
                        <w:rPr>
                          <w:color w:val="01CB19"/>
                        </w:rPr>
                      </w:pPr>
                      <w:r w:rsidRPr="006174BB">
                        <w:rPr>
                          <w:color w:val="01CB19"/>
                        </w:rPr>
                        <w:t>P=</w:t>
                      </w:r>
                      <w:r>
                        <w:rPr>
                          <w:color w:val="01CB19"/>
                        </w:rPr>
                        <w:t>2.81</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80768" behindDoc="0" locked="0" layoutInCell="1" allowOverlap="1" wp14:anchorId="7D97E13F" wp14:editId="46A93AE7">
                <wp:simplePos x="0" y="0"/>
                <wp:positionH relativeFrom="margin">
                  <wp:posOffset>1552575</wp:posOffset>
                </wp:positionH>
                <wp:positionV relativeFrom="paragraph">
                  <wp:posOffset>733425</wp:posOffset>
                </wp:positionV>
                <wp:extent cx="619125" cy="1404620"/>
                <wp:effectExtent l="0" t="0" r="28575" b="20320"/>
                <wp:wrapNone/>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404620"/>
                        </a:xfrm>
                        <a:prstGeom prst="rect">
                          <a:avLst/>
                        </a:prstGeom>
                        <a:solidFill>
                          <a:schemeClr val="bg1"/>
                        </a:solidFill>
                        <a:ln w="9525">
                          <a:solidFill>
                            <a:schemeClr val="tx1"/>
                          </a:solidFill>
                          <a:miter lim="800000"/>
                          <a:headEnd/>
                          <a:tailEnd/>
                        </a:ln>
                      </wps:spPr>
                      <wps:txbx>
                        <w:txbxContent>
                          <w:p w14:paraId="4D70CE99" w14:textId="77777777" w:rsidR="00A66453" w:rsidRPr="006174BB" w:rsidRDefault="00A66453" w:rsidP="00245290">
                            <w:pPr>
                              <w:spacing w:after="0"/>
                              <w:rPr>
                                <w:color w:val="01CB19"/>
                              </w:rPr>
                            </w:pPr>
                            <w:r>
                              <w:rPr>
                                <w:color w:val="01CB19"/>
                              </w:rPr>
                              <w:t>P=2.17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97E13F" id="_x0000_s1074" type="#_x0000_t202" style="position:absolute;left:0;text-align:left;margin-left:122.25pt;margin-top:57.75pt;width:48.7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" fillcolor="white [3212]" strokecolor="black [3213]">
                <v:textbox style="mso-fit-shape-to-text:t">
                  <w:txbxContent>
                    <w:p w14:paraId="4D70CE99" w14:textId="77777777" w:rsidR="00A66453" w:rsidRPr="006174BB" w:rsidRDefault="00A66453" w:rsidP="00245290">
                      <w:pPr>
                        <w:spacing w:after="0"/>
                        <w:rPr>
                          <w:color w:val="01CB19"/>
                        </w:rPr>
                      </w:pPr>
                      <w:r>
                        <w:rPr>
                          <w:color w:val="01CB19"/>
                        </w:rPr>
                        <w:t>P=2.17</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5648" behindDoc="0" locked="0" layoutInCell="1" allowOverlap="1" wp14:anchorId="6545840F" wp14:editId="36E832FA">
                <wp:simplePos x="0" y="0"/>
                <wp:positionH relativeFrom="margin">
                  <wp:posOffset>1962150</wp:posOffset>
                </wp:positionH>
                <wp:positionV relativeFrom="paragraph">
                  <wp:posOffset>485775</wp:posOffset>
                </wp:positionV>
                <wp:extent cx="438150" cy="1404620"/>
                <wp:effectExtent l="0" t="0" r="0" b="127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404620"/>
                        </a:xfrm>
                        <a:prstGeom prst="rect">
                          <a:avLst/>
                        </a:prstGeom>
                        <a:solidFill>
                          <a:schemeClr val="bg1"/>
                        </a:solidFill>
                        <a:ln w="9525">
                          <a:noFill/>
                          <a:miter lim="800000"/>
                          <a:headEnd/>
                          <a:tailEnd/>
                        </a:ln>
                      </wps:spPr>
                      <wps:txbx>
                        <w:txbxContent>
                          <w:p w14:paraId="7BB29207" w14:textId="77777777" w:rsidR="00A66453" w:rsidRPr="008268D6" w:rsidRDefault="00A66453" w:rsidP="00245290">
                            <w:pPr>
                              <w:spacing w:after="0"/>
                              <w:rPr>
                                <w:color w:val="FF0000"/>
                              </w:rPr>
                            </w:pPr>
                            <w:r w:rsidRPr="008268D6">
                              <w:t>mM</w:t>
                            </w:r>
                            <w:r w:rsidRPr="008268D6">
                              <w:rPr>
                                <w:color w:val="FF0000"/>
                              </w:rPr>
                              <w:t xml:space="preserve"> </w:t>
                            </w:r>
                          </w:p>
                        </w:txbxContent>
                      </wps:txbx>
                      <wps:bodyPr rot="0" vert="horz" wrap="square" lIns="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545840F" id="_x0000_s1075" type="#_x0000_t202" style="position:absolute;left:0;text-align:left;margin-left:154.5pt;margin-top:38.25pt;width:34.5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" fillcolor="white [3212]" stroked="f">
                <v:textbox style="mso-fit-shape-to-text:t" inset="0">
                  <w:txbxContent>
                    <w:p w14:paraId="7BB29207" w14:textId="77777777" w:rsidR="00A66453" w:rsidRPr="008268D6" w:rsidRDefault="00A66453" w:rsidP="00245290">
                      <w:pPr>
                        <w:spacing w:after="0"/>
                        <w:rPr>
                          <w:color w:val="FF0000"/>
                        </w:rPr>
                      </w:pPr>
                      <w:r w:rsidRPr="008268D6">
                        <w:t>mM</w:t>
                      </w:r>
                      <w:r w:rsidRPr="008268D6">
                        <w:rPr>
                          <w:color w:val="FF0000"/>
                        </w:rPr>
                        <w:t xml:space="preserve"> </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8720" behindDoc="0" locked="0" layoutInCell="1" allowOverlap="1" wp14:anchorId="04F88082" wp14:editId="4C66ACFB">
                <wp:simplePos x="0" y="0"/>
                <wp:positionH relativeFrom="margin">
                  <wp:posOffset>1971675</wp:posOffset>
                </wp:positionH>
                <wp:positionV relativeFrom="paragraph">
                  <wp:posOffset>2495550</wp:posOffset>
                </wp:positionV>
                <wp:extent cx="438150" cy="1404620"/>
                <wp:effectExtent l="0" t="0" r="0" b="1270"/>
                <wp:wrapNone/>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404620"/>
                        </a:xfrm>
                        <a:prstGeom prst="rect">
                          <a:avLst/>
                        </a:prstGeom>
                        <a:solidFill>
                          <a:schemeClr val="bg1"/>
                        </a:solidFill>
                        <a:ln w="9525">
                          <a:noFill/>
                          <a:miter lim="800000"/>
                          <a:headEnd/>
                          <a:tailEnd/>
                        </a:ln>
                      </wps:spPr>
                      <wps:txbx>
                        <w:txbxContent>
                          <w:p w14:paraId="0C991D91" w14:textId="77777777" w:rsidR="00A66453" w:rsidRPr="008268D6" w:rsidRDefault="00A66453" w:rsidP="00245290">
                            <w:pPr>
                              <w:spacing w:after="0"/>
                              <w:rPr>
                                <w:color w:val="FF0000"/>
                              </w:rPr>
                            </w:pPr>
                            <w:r w:rsidRPr="008268D6">
                              <w:t>mM</w:t>
                            </w:r>
                            <w:r w:rsidRPr="008268D6">
                              <w:rPr>
                                <w:color w:val="FF0000"/>
                              </w:rPr>
                              <w:t xml:space="preserve"> </w:t>
                            </w:r>
                          </w:p>
                        </w:txbxContent>
                      </wps:txbx>
                      <wps:bodyPr rot="0" vert="horz" wrap="square" lIns="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F88082" id="_x0000_s1076" type="#_x0000_t202" style="position:absolute;left:0;text-align:left;margin-left:155.25pt;margin-top:196.5pt;width:34.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" fillcolor="white [3212]" stroked="f">
                <v:textbox style="mso-fit-shape-to-text:t" inset="0">
                  <w:txbxContent>
                    <w:p w14:paraId="0C991D91" w14:textId="77777777" w:rsidR="00A66453" w:rsidRPr="008268D6" w:rsidRDefault="00A66453" w:rsidP="00245290">
                      <w:pPr>
                        <w:spacing w:after="0"/>
                        <w:rPr>
                          <w:color w:val="FF0000"/>
                        </w:rPr>
                      </w:pPr>
                      <w:r w:rsidRPr="008268D6">
                        <w:t>mM</w:t>
                      </w:r>
                      <w:r w:rsidRPr="008268D6">
                        <w:rPr>
                          <w:color w:val="FF0000"/>
                        </w:rPr>
                        <w:t xml:space="preserve"> </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6672" behindDoc="0" locked="0" layoutInCell="1" allowOverlap="1" wp14:anchorId="1A06E40A" wp14:editId="156718B8">
                <wp:simplePos x="0" y="0"/>
                <wp:positionH relativeFrom="margin">
                  <wp:posOffset>5057775</wp:posOffset>
                </wp:positionH>
                <wp:positionV relativeFrom="paragraph">
                  <wp:posOffset>409575</wp:posOffset>
                </wp:positionV>
                <wp:extent cx="438150" cy="1404620"/>
                <wp:effectExtent l="0" t="0" r="0" b="1270"/>
                <wp:wrapNone/>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404620"/>
                        </a:xfrm>
                        <a:prstGeom prst="rect">
                          <a:avLst/>
                        </a:prstGeom>
                        <a:solidFill>
                          <a:schemeClr val="bg1"/>
                        </a:solidFill>
                        <a:ln w="9525">
                          <a:noFill/>
                          <a:miter lim="800000"/>
                          <a:headEnd/>
                          <a:tailEnd/>
                        </a:ln>
                      </wps:spPr>
                      <wps:txbx>
                        <w:txbxContent>
                          <w:p w14:paraId="69100370" w14:textId="77777777" w:rsidR="00A66453" w:rsidRPr="008268D6" w:rsidRDefault="00A66453" w:rsidP="00245290">
                            <w:pPr>
                              <w:spacing w:after="0"/>
                              <w:rPr>
                                <w:color w:val="FF0000"/>
                              </w:rPr>
                            </w:pPr>
                            <w:r w:rsidRPr="008268D6">
                              <w:t>mM</w:t>
                            </w:r>
                            <w:r w:rsidRPr="008268D6">
                              <w:rPr>
                                <w:color w:val="FF0000"/>
                              </w:rPr>
                              <w:t xml:space="preserve"> </w:t>
                            </w:r>
                          </w:p>
                        </w:txbxContent>
                      </wps:txbx>
                      <wps:bodyPr rot="0" vert="horz" wrap="square" lIns="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A06E40A" id="_x0000_s1077" type="#_x0000_t202" style="position:absolute;left:0;text-align:left;margin-left:398.25pt;margin-top:32.25pt;width:34.5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" fillcolor="white [3212]" stroked="f">
                <v:textbox style="mso-fit-shape-to-text:t" inset="0">
                  <w:txbxContent>
                    <w:p w14:paraId="69100370" w14:textId="77777777" w:rsidR="00A66453" w:rsidRPr="008268D6" w:rsidRDefault="00A66453" w:rsidP="00245290">
                      <w:pPr>
                        <w:spacing w:after="0"/>
                        <w:rPr>
                          <w:color w:val="FF0000"/>
                        </w:rPr>
                      </w:pPr>
                      <w:r w:rsidRPr="008268D6">
                        <w:t>mM</w:t>
                      </w:r>
                      <w:r w:rsidRPr="008268D6">
                        <w:rPr>
                          <w:color w:val="FF0000"/>
                        </w:rPr>
                        <w:t xml:space="preserve"> </w:t>
                      </w:r>
                    </w:p>
                  </w:txbxContent>
                </v:textbox>
                <w10:wrap anchorx="margin"/>
              </v:shape>
            </w:pict>
          </mc:Fallback>
        </mc:AlternateContent>
      </w:r>
      <w:r w:rsidRPr="00DC0701">
        <w:rPr>
          <w:rFonts w:ascii="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14:anchorId="2F2C1074" wp14:editId="4880022A">
                <wp:simplePos x="0" y="0"/>
                <wp:positionH relativeFrom="margin">
                  <wp:posOffset>5010150</wp:posOffset>
                </wp:positionH>
                <wp:positionV relativeFrom="paragraph">
                  <wp:posOffset>2581275</wp:posOffset>
                </wp:positionV>
                <wp:extent cx="438150" cy="1404620"/>
                <wp:effectExtent l="0" t="0" r="0" b="1270"/>
                <wp:wrapNone/>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404620"/>
                        </a:xfrm>
                        <a:prstGeom prst="rect">
                          <a:avLst/>
                        </a:prstGeom>
                        <a:solidFill>
                          <a:schemeClr val="bg1"/>
                        </a:solidFill>
                        <a:ln w="9525">
                          <a:noFill/>
                          <a:miter lim="800000"/>
                          <a:headEnd/>
                          <a:tailEnd/>
                        </a:ln>
                      </wps:spPr>
                      <wps:txbx>
                        <w:txbxContent>
                          <w:p w14:paraId="2660CFA2" w14:textId="77777777" w:rsidR="00A66453" w:rsidRPr="008268D6" w:rsidRDefault="00A66453" w:rsidP="00245290">
                            <w:pPr>
                              <w:spacing w:after="0"/>
                              <w:rPr>
                                <w:color w:val="FF0000"/>
                              </w:rPr>
                            </w:pPr>
                            <w:r w:rsidRPr="008268D6">
                              <w:t>mM</w:t>
                            </w:r>
                            <w:r w:rsidRPr="008268D6">
                              <w:rPr>
                                <w:color w:val="FF0000"/>
                              </w:rPr>
                              <w:t xml:space="preserve"> </w:t>
                            </w:r>
                          </w:p>
                        </w:txbxContent>
                      </wps:txbx>
                      <wps:bodyPr rot="0" vert="horz" wrap="square" lIns="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2C1074" id="_x0000_s1078" type="#_x0000_t202" style="position:absolute;left:0;text-align:left;margin-left:394.5pt;margin-top:203.25pt;width:34.5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" fillcolor="white [3212]" stroked="f">
                <v:textbox style="mso-fit-shape-to-text:t" inset="0">
                  <w:txbxContent>
                    <w:p w14:paraId="2660CFA2" w14:textId="77777777" w:rsidR="00A66453" w:rsidRPr="008268D6" w:rsidRDefault="00A66453" w:rsidP="00245290">
                      <w:pPr>
                        <w:spacing w:after="0"/>
                        <w:rPr>
                          <w:color w:val="FF0000"/>
                        </w:rPr>
                      </w:pPr>
                      <w:r w:rsidRPr="008268D6">
                        <w:t>mM</w:t>
                      </w:r>
                      <w:r w:rsidRPr="008268D6">
                        <w:rPr>
                          <w:color w:val="FF0000"/>
                        </w:rPr>
                        <w:t xml:space="preserve"> </w:t>
                      </w:r>
                    </w:p>
                  </w:txbxContent>
                </v:textbox>
                <w10:wrap anchorx="margin"/>
              </v:shape>
            </w:pict>
          </mc:Fallback>
        </mc:AlternateContent>
      </w:r>
      <w:r w:rsidRPr="00DC0701">
        <w:rPr>
          <w:rFonts w:ascii="Times New Roman" w:hAnsi="Times New Roman" w:cs="Times New Roman"/>
          <w:noProof/>
          <w:sz w:val="24"/>
          <w:szCs w:val="24"/>
        </w:rPr>
        <w:drawing>
          <wp:inline distT="0" distB="0" distL="0" distR="0" wp14:anchorId="71DFDECB" wp14:editId="34731446">
            <wp:extent cx="5901117" cy="4572000"/>
            <wp:effectExtent l="0" t="0" r="444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pdf"/>
                    <pic:cNvPicPr/>
                  </pic:nvPicPr>
                  <pic:blipFill>
                    <a:blip r:embed="rId56">
                      <a:extLst>
                        <a:ext uri="{28A0092B-C50C-407E-A947-70E740481C1C}">
                          <a14:useLocalDpi xmlns:a14="http://schemas.microsoft.com/office/drawing/2010/main" val="0"/>
                        </a:ext>
                      </a:extLst>
                    </a:blip>
                    <a:stretch>
                      <a:fillRect/>
                    </a:stretch>
                  </pic:blipFill>
                  <pic:spPr>
                    <a:xfrm>
                      <a:off x="0" y="0"/>
                      <a:ext cx="5928121" cy="4592922"/>
                    </a:xfrm>
                    <a:prstGeom prst="rect">
                      <a:avLst/>
                    </a:prstGeom>
                  </pic:spPr>
                </pic:pic>
              </a:graphicData>
            </a:graphic>
          </wp:inline>
        </w:drawing>
      </w:r>
    </w:p>
    <w:p w14:paraId="788EB4E1" w14:textId="0E901232" w:rsidR="00245290" w:rsidRPr="00DC0701" w:rsidRDefault="00A775B0" w:rsidP="00D54F53">
      <w:pPr>
        <w:spacing w:line="360" w:lineRule="auto"/>
        <w:jc w:val="both"/>
        <w:rPr>
          <w:rFonts w:ascii="Times New Roman" w:hAnsi="Times New Roman" w:cs="Times New Roman"/>
          <w:sz w:val="24"/>
          <w:szCs w:val="24"/>
        </w:rPr>
      </w:pPr>
      <w:r w:rsidRPr="00DC0701">
        <w:rPr>
          <w:rFonts w:ascii="Times New Roman" w:hAnsi="Times New Roman" w:cs="Times New Roman"/>
          <w:sz w:val="24"/>
          <w:szCs w:val="24"/>
        </w:rPr>
        <w:t>Figure (3-1</w:t>
      </w:r>
      <w:r w:rsidR="000B5A33" w:rsidRPr="00DC0701">
        <w:rPr>
          <w:rFonts w:ascii="Times New Roman" w:hAnsi="Times New Roman" w:cs="Times New Roman"/>
          <w:sz w:val="24"/>
          <w:szCs w:val="24"/>
        </w:rPr>
        <w:t>3</w:t>
      </w:r>
      <w:r w:rsidR="00245290" w:rsidRPr="00DC0701">
        <w:rPr>
          <w:rFonts w:ascii="Times New Roman" w:hAnsi="Times New Roman" w:cs="Times New Roman"/>
          <w:sz w:val="24"/>
          <w:szCs w:val="24"/>
        </w:rPr>
        <w:t>). Unified model fitting. Blue lines represent the Guinier fit and green the Porod</w:t>
      </w:r>
      <w:r w:rsidR="003C1863" w:rsidRPr="00DC0701">
        <w:rPr>
          <w:rFonts w:ascii="Times New Roman" w:hAnsi="Times New Roman" w:cs="Times New Roman"/>
          <w:sz w:val="24"/>
          <w:szCs w:val="24"/>
        </w:rPr>
        <w:t xml:space="preserve"> law</w:t>
      </w:r>
      <w:r w:rsidR="00245290" w:rsidRPr="00DC0701">
        <w:rPr>
          <w:rFonts w:ascii="Times New Roman" w:hAnsi="Times New Roman" w:cs="Times New Roman"/>
          <w:sz w:val="24"/>
          <w:szCs w:val="24"/>
        </w:rPr>
        <w:t>. In the D</w:t>
      </w:r>
      <w:r w:rsidR="00245290" w:rsidRPr="00DC0701">
        <w:rPr>
          <w:rFonts w:ascii="Times New Roman" w:hAnsi="Times New Roman" w:cs="Times New Roman"/>
          <w:sz w:val="24"/>
          <w:szCs w:val="24"/>
          <w:vertAlign w:val="subscript"/>
        </w:rPr>
        <w:t>2</w:t>
      </w:r>
      <w:r w:rsidR="00245290" w:rsidRPr="00DC0701">
        <w:rPr>
          <w:rFonts w:ascii="Times New Roman" w:hAnsi="Times New Roman" w:cs="Times New Roman"/>
          <w:sz w:val="24"/>
          <w:szCs w:val="24"/>
        </w:rPr>
        <w:t>O samples, no Guinier fit could be placed as there was no exponential behavior of the samples at low q.</w:t>
      </w:r>
    </w:p>
    <w:p w14:paraId="548FCDD1" w14:textId="77777777" w:rsidR="003C420B" w:rsidRPr="00DC0701" w:rsidRDefault="003C420B" w:rsidP="00D54F53">
      <w:pPr>
        <w:spacing w:line="360" w:lineRule="auto"/>
        <w:jc w:val="both"/>
        <w:rPr>
          <w:rFonts w:ascii="Times New Roman" w:hAnsi="Times New Roman" w:cs="Times New Roman"/>
          <w:sz w:val="24"/>
          <w:szCs w:val="24"/>
        </w:rPr>
      </w:pPr>
    </w:p>
    <w:p w14:paraId="2BD79FF9" w14:textId="12BEF191" w:rsidR="007442C0" w:rsidRPr="00DC0701" w:rsidRDefault="007442C0">
      <w:pPr>
        <w:rPr>
          <w:rFonts w:ascii="Times New Roman" w:hAnsi="Times New Roman" w:cs="Times New Roman"/>
          <w:sz w:val="24"/>
          <w:szCs w:val="24"/>
        </w:rPr>
      </w:pPr>
      <w:r w:rsidRPr="00DC0701">
        <w:rPr>
          <w:rFonts w:ascii="Times New Roman" w:hAnsi="Times New Roman" w:cs="Times New Roman"/>
          <w:sz w:val="24"/>
          <w:szCs w:val="24"/>
        </w:rPr>
        <w:br w:type="page"/>
      </w:r>
    </w:p>
    <w:p w14:paraId="6B4FE711" w14:textId="2C4E8265" w:rsidR="008F7C9C" w:rsidRPr="00DC0701" w:rsidRDefault="00AC6000" w:rsidP="00A775B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CHAPTER 4:</w:t>
      </w:r>
      <w:r w:rsidR="008F7C9C" w:rsidRPr="00DC0701">
        <w:rPr>
          <w:rFonts w:ascii="Times New Roman" w:hAnsi="Times New Roman" w:cs="Times New Roman"/>
          <w:sz w:val="24"/>
          <w:szCs w:val="24"/>
        </w:rPr>
        <w:t xml:space="preserve"> </w:t>
      </w:r>
      <w:r w:rsidR="00221A63" w:rsidRPr="00DC0701">
        <w:rPr>
          <w:rFonts w:ascii="Times New Roman" w:hAnsi="Times New Roman" w:cs="Times New Roman"/>
          <w:sz w:val="24"/>
          <w:szCs w:val="24"/>
        </w:rPr>
        <w:t>DISSCUSION</w:t>
      </w:r>
    </w:p>
    <w:p w14:paraId="5EC2C2BC" w14:textId="77777777" w:rsidR="007442C0" w:rsidRPr="00DC0701" w:rsidRDefault="007442C0" w:rsidP="00A775B0">
      <w:pPr>
        <w:spacing w:after="0" w:line="360" w:lineRule="auto"/>
        <w:rPr>
          <w:rFonts w:ascii="Times New Roman" w:hAnsi="Times New Roman" w:cs="Times New Roman"/>
          <w:sz w:val="24"/>
          <w:szCs w:val="24"/>
        </w:rPr>
      </w:pPr>
    </w:p>
    <w:p w14:paraId="63D5480F" w14:textId="77777777" w:rsidR="00564E4D" w:rsidRPr="00DC0701" w:rsidRDefault="00564E4D" w:rsidP="00A775B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4-1). Mechanism of Nanogel Growth.</w:t>
      </w:r>
    </w:p>
    <w:p w14:paraId="53EB7246" w14:textId="77777777" w:rsidR="00A775B0" w:rsidRPr="00DC0701" w:rsidRDefault="00A775B0" w:rsidP="00A775B0">
      <w:pPr>
        <w:spacing w:after="0" w:line="360" w:lineRule="auto"/>
        <w:rPr>
          <w:rFonts w:ascii="Times New Roman" w:hAnsi="Times New Roman" w:cs="Times New Roman"/>
          <w:sz w:val="24"/>
          <w:szCs w:val="24"/>
        </w:rPr>
      </w:pPr>
    </w:p>
    <w:p w14:paraId="083A511A" w14:textId="37079EA7"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In this thesis, it was hypothesized and proven that nanogels could be synthesized utilizing enzyme catalysis to control crosslinking of polymers through ionic charge condensation interactions.</w:t>
      </w:r>
      <w:r w:rsidR="00CD3254" w:rsidRPr="00DC0701">
        <w:rPr>
          <w:rFonts w:ascii="Times New Roman" w:hAnsi="Times New Roman" w:cs="Times New Roman"/>
          <w:sz w:val="24"/>
          <w:szCs w:val="24"/>
        </w:rPr>
        <w:t xml:space="preserve"> In our synthesis method we chose to use the enzyme laccase and the polymer alginate crosslinked with iron. We showed that the synthesis method is reliant</w:t>
      </w:r>
      <w:r w:rsidR="00B474C1" w:rsidRPr="00DC0701">
        <w:rPr>
          <w:rFonts w:ascii="Times New Roman" w:hAnsi="Times New Roman" w:cs="Times New Roman"/>
          <w:sz w:val="24"/>
          <w:szCs w:val="24"/>
        </w:rPr>
        <w:t xml:space="preserve"> on laccase presence as no gelation in solution occurred without it.</w:t>
      </w:r>
      <w:r w:rsidRPr="00DC0701">
        <w:rPr>
          <w:rFonts w:ascii="Times New Roman" w:hAnsi="Times New Roman" w:cs="Times New Roman"/>
          <w:sz w:val="24"/>
          <w:szCs w:val="24"/>
        </w:rPr>
        <w:t xml:space="preserve"> The growth of the nanogel particles was clearly witnessed </w:t>
      </w:r>
      <w:r w:rsidR="000B5A33" w:rsidRPr="00DC0701">
        <w:rPr>
          <w:rFonts w:ascii="Times New Roman" w:hAnsi="Times New Roman" w:cs="Times New Roman"/>
          <w:sz w:val="24"/>
          <w:szCs w:val="24"/>
        </w:rPr>
        <w:t>in the DLS results in Figure 3-8</w:t>
      </w:r>
      <w:r w:rsidRPr="00DC0701">
        <w:rPr>
          <w:rFonts w:ascii="Times New Roman" w:hAnsi="Times New Roman" w:cs="Times New Roman"/>
          <w:sz w:val="24"/>
          <w:szCs w:val="24"/>
        </w:rPr>
        <w:t xml:space="preserve"> to give proof that our goal was achiev</w:t>
      </w:r>
      <w:r w:rsidR="003C1863" w:rsidRPr="00DC0701">
        <w:rPr>
          <w:rFonts w:ascii="Times New Roman" w:hAnsi="Times New Roman" w:cs="Times New Roman"/>
          <w:sz w:val="24"/>
          <w:szCs w:val="24"/>
        </w:rPr>
        <w:t>ed. The kinetics of our nanogel’s growth</w:t>
      </w:r>
      <w:r w:rsidRPr="00DC0701">
        <w:rPr>
          <w:rFonts w:ascii="Times New Roman" w:hAnsi="Times New Roman" w:cs="Times New Roman"/>
          <w:sz w:val="24"/>
          <w:szCs w:val="24"/>
        </w:rPr>
        <w:t xml:space="preserve"> demonstrate that the enzyme is a key component in the synthesis mechanism and that three distinct regions of growth exist in particle formation. </w:t>
      </w:r>
      <w:r w:rsidR="00FF3B2A" w:rsidRPr="00DC0701">
        <w:rPr>
          <w:rFonts w:ascii="Times New Roman" w:hAnsi="Times New Roman" w:cs="Times New Roman"/>
          <w:sz w:val="24"/>
          <w:szCs w:val="24"/>
        </w:rPr>
        <w:t xml:space="preserve">To the best of our knowledge, the kinetics of nanogel synthesis with an enzyme catalyst has not previously been investigated in literature. </w:t>
      </w:r>
      <w:r w:rsidRPr="00DC0701">
        <w:rPr>
          <w:rFonts w:ascii="Times New Roman" w:hAnsi="Times New Roman" w:cs="Times New Roman"/>
          <w:sz w:val="24"/>
          <w:szCs w:val="24"/>
        </w:rPr>
        <w:t xml:space="preserve">Understanding the mechanism </w:t>
      </w:r>
      <w:r w:rsidR="00B474C1" w:rsidRPr="00DC0701">
        <w:rPr>
          <w:rFonts w:ascii="Times New Roman" w:hAnsi="Times New Roman" w:cs="Times New Roman"/>
          <w:sz w:val="24"/>
          <w:szCs w:val="24"/>
        </w:rPr>
        <w:t>of nanogel</w:t>
      </w:r>
      <w:r w:rsidR="00FF3B2A" w:rsidRPr="00DC0701">
        <w:rPr>
          <w:rFonts w:ascii="Times New Roman" w:hAnsi="Times New Roman" w:cs="Times New Roman"/>
          <w:sz w:val="24"/>
          <w:szCs w:val="24"/>
        </w:rPr>
        <w:t xml:space="preserve"> development </w:t>
      </w:r>
      <w:r w:rsidRPr="00DC0701">
        <w:rPr>
          <w:rFonts w:ascii="Times New Roman" w:hAnsi="Times New Roman" w:cs="Times New Roman"/>
          <w:sz w:val="24"/>
          <w:szCs w:val="24"/>
        </w:rPr>
        <w:t>is a key component to establishing control over the part</w:t>
      </w:r>
      <w:r w:rsidR="00A62D23" w:rsidRPr="00DC0701">
        <w:rPr>
          <w:rFonts w:ascii="Times New Roman" w:hAnsi="Times New Roman" w:cs="Times New Roman"/>
          <w:sz w:val="24"/>
          <w:szCs w:val="24"/>
        </w:rPr>
        <w:t>icle growth process. This will allow the size of nanogel</w:t>
      </w:r>
      <w:r w:rsidRPr="00DC0701">
        <w:rPr>
          <w:rFonts w:ascii="Times New Roman" w:hAnsi="Times New Roman" w:cs="Times New Roman"/>
          <w:sz w:val="24"/>
          <w:szCs w:val="24"/>
        </w:rPr>
        <w:t xml:space="preserve"> delivery carriers </w:t>
      </w:r>
      <w:r w:rsidR="00A62D23" w:rsidRPr="00DC0701">
        <w:rPr>
          <w:rFonts w:ascii="Times New Roman" w:hAnsi="Times New Roman" w:cs="Times New Roman"/>
          <w:sz w:val="24"/>
          <w:szCs w:val="24"/>
        </w:rPr>
        <w:t>to be</w:t>
      </w:r>
      <w:r w:rsidRPr="00DC0701">
        <w:rPr>
          <w:rFonts w:ascii="Times New Roman" w:hAnsi="Times New Roman" w:cs="Times New Roman"/>
          <w:sz w:val="24"/>
          <w:szCs w:val="24"/>
        </w:rPr>
        <w:t xml:space="preserve"> </w:t>
      </w:r>
      <w:r w:rsidR="00A62D23" w:rsidRPr="00DC0701">
        <w:rPr>
          <w:rFonts w:ascii="Times New Roman" w:hAnsi="Times New Roman" w:cs="Times New Roman"/>
          <w:sz w:val="24"/>
          <w:szCs w:val="24"/>
        </w:rPr>
        <w:t>tuned</w:t>
      </w:r>
      <w:r w:rsidRPr="00DC0701">
        <w:rPr>
          <w:rFonts w:ascii="Times New Roman" w:hAnsi="Times New Roman" w:cs="Times New Roman"/>
          <w:sz w:val="24"/>
          <w:szCs w:val="24"/>
        </w:rPr>
        <w:t xml:space="preserve"> </w:t>
      </w:r>
      <w:r w:rsidR="00A62D23" w:rsidRPr="00DC0701">
        <w:rPr>
          <w:rFonts w:ascii="Times New Roman" w:hAnsi="Times New Roman" w:cs="Times New Roman"/>
          <w:sz w:val="24"/>
          <w:szCs w:val="24"/>
        </w:rPr>
        <w:t xml:space="preserve">appropriately </w:t>
      </w:r>
      <w:r w:rsidRPr="00DC0701">
        <w:rPr>
          <w:rFonts w:ascii="Times New Roman" w:hAnsi="Times New Roman" w:cs="Times New Roman"/>
          <w:sz w:val="24"/>
          <w:szCs w:val="24"/>
        </w:rPr>
        <w:t xml:space="preserve">for </w:t>
      </w:r>
      <w:r w:rsidR="00A62D23" w:rsidRPr="00DC0701">
        <w:rPr>
          <w:rFonts w:ascii="Times New Roman" w:hAnsi="Times New Roman" w:cs="Times New Roman"/>
          <w:sz w:val="24"/>
          <w:szCs w:val="24"/>
        </w:rPr>
        <w:t xml:space="preserve">use in </w:t>
      </w:r>
      <w:r w:rsidRPr="00DC0701">
        <w:rPr>
          <w:rFonts w:ascii="Times New Roman" w:hAnsi="Times New Roman" w:cs="Times New Roman"/>
          <w:sz w:val="24"/>
          <w:szCs w:val="24"/>
        </w:rPr>
        <w:t>medical applications.</w:t>
      </w:r>
    </w:p>
    <w:p w14:paraId="0A8BC937" w14:textId="77777777" w:rsidR="00A775B0" w:rsidRPr="00DC0701" w:rsidRDefault="00A775B0" w:rsidP="00A775B0">
      <w:pPr>
        <w:spacing w:after="0" w:line="360" w:lineRule="auto"/>
        <w:ind w:firstLine="720"/>
        <w:rPr>
          <w:rFonts w:ascii="Times New Roman" w:hAnsi="Times New Roman" w:cs="Times New Roman"/>
          <w:b/>
          <w:sz w:val="24"/>
          <w:szCs w:val="24"/>
        </w:rPr>
      </w:pPr>
    </w:p>
    <w:p w14:paraId="40460A44" w14:textId="08BCAEF4"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Laccase Catalyzes Particle Growth.</w:t>
      </w:r>
      <w:r w:rsidRPr="00DC0701">
        <w:rPr>
          <w:rFonts w:ascii="Times New Roman" w:hAnsi="Times New Roman" w:cs="Times New Roman"/>
          <w:sz w:val="24"/>
          <w:szCs w:val="24"/>
        </w:rPr>
        <w:t xml:space="preserve"> It is evident in this synthesis </w:t>
      </w:r>
      <w:r w:rsidR="00B474C1" w:rsidRPr="00DC0701">
        <w:rPr>
          <w:rFonts w:ascii="Times New Roman" w:hAnsi="Times New Roman" w:cs="Times New Roman"/>
          <w:sz w:val="24"/>
          <w:szCs w:val="24"/>
        </w:rPr>
        <w:t xml:space="preserve">method </w:t>
      </w:r>
      <w:r w:rsidRPr="00DC0701">
        <w:rPr>
          <w:rFonts w:ascii="Times New Roman" w:hAnsi="Times New Roman" w:cs="Times New Roman"/>
          <w:sz w:val="24"/>
          <w:szCs w:val="24"/>
        </w:rPr>
        <w:t xml:space="preserve">of alginate nanogel particles that the enzyme in the solution serves as a catalyst for particle formation and growth. Without the enzyme in the solution, iron oxidation occurs slowly and gelation </w:t>
      </w:r>
      <w:r w:rsidR="00A62D23" w:rsidRPr="00DC0701">
        <w:rPr>
          <w:rFonts w:ascii="Times New Roman" w:hAnsi="Times New Roman" w:cs="Times New Roman"/>
          <w:sz w:val="24"/>
          <w:szCs w:val="24"/>
        </w:rPr>
        <w:t>is</w:t>
      </w:r>
      <w:r w:rsidRPr="00DC0701">
        <w:rPr>
          <w:rFonts w:ascii="Times New Roman" w:hAnsi="Times New Roman" w:cs="Times New Roman"/>
          <w:sz w:val="24"/>
          <w:szCs w:val="24"/>
        </w:rPr>
        <w:t xml:space="preserve"> only witnessed after several weeks of incubation. In solutions with laccase enzyme, gelation was shown to occur within several hours given the prop</w:t>
      </w:r>
      <w:r w:rsidR="00B474C1" w:rsidRPr="00DC0701">
        <w:rPr>
          <w:rFonts w:ascii="Times New Roman" w:hAnsi="Times New Roman" w:cs="Times New Roman"/>
          <w:sz w:val="24"/>
          <w:szCs w:val="24"/>
        </w:rPr>
        <w:t>er reactant concentrations indicating</w:t>
      </w:r>
      <w:r w:rsidRPr="00DC0701">
        <w:rPr>
          <w:rFonts w:ascii="Times New Roman" w:hAnsi="Times New Roman" w:cs="Times New Roman"/>
          <w:sz w:val="24"/>
          <w:szCs w:val="24"/>
        </w:rPr>
        <w:t xml:space="preserve"> that a catalyst is present to drive the gelation process</w:t>
      </w:r>
      <w:r w:rsidR="00A62D23" w:rsidRPr="00DC0701">
        <w:rPr>
          <w:rFonts w:ascii="Times New Roman" w:hAnsi="Times New Roman" w:cs="Times New Roman"/>
          <w:sz w:val="24"/>
          <w:szCs w:val="24"/>
        </w:rPr>
        <w:t xml:space="preserve"> forward</w:t>
      </w:r>
      <w:r w:rsidRPr="00DC0701">
        <w:rPr>
          <w:rFonts w:ascii="Times New Roman" w:hAnsi="Times New Roman" w:cs="Times New Roman"/>
          <w:sz w:val="24"/>
          <w:szCs w:val="24"/>
        </w:rPr>
        <w:t xml:space="preserve">. </w:t>
      </w:r>
    </w:p>
    <w:p w14:paraId="2FB2F808" w14:textId="77777777" w:rsidR="00A775B0" w:rsidRPr="00DC0701" w:rsidRDefault="00A775B0" w:rsidP="00A775B0">
      <w:pPr>
        <w:spacing w:after="0" w:line="360" w:lineRule="auto"/>
        <w:ind w:firstLine="720"/>
        <w:rPr>
          <w:rFonts w:ascii="Times New Roman" w:hAnsi="Times New Roman" w:cs="Times New Roman"/>
          <w:b/>
          <w:sz w:val="24"/>
          <w:szCs w:val="24"/>
        </w:rPr>
      </w:pPr>
    </w:p>
    <w:p w14:paraId="0B7699CB" w14:textId="73F9A1B5" w:rsidR="00623377"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Growth Region I. </w:t>
      </w:r>
      <w:r w:rsidRPr="00DC0701">
        <w:rPr>
          <w:rFonts w:ascii="Times New Roman" w:hAnsi="Times New Roman" w:cs="Times New Roman"/>
          <w:sz w:val="24"/>
          <w:szCs w:val="24"/>
        </w:rPr>
        <w:t>Due to the use of an enzyme catalyst, the growth kinetics of our nanogel particles are quite unique. Based on</w:t>
      </w:r>
      <w:r w:rsidR="00B474C1" w:rsidRPr="00DC0701">
        <w:rPr>
          <w:rFonts w:ascii="Times New Roman" w:hAnsi="Times New Roman" w:cs="Times New Roman"/>
          <w:sz w:val="24"/>
          <w:szCs w:val="24"/>
        </w:rPr>
        <w:t xml:space="preserve"> the</w:t>
      </w:r>
      <w:r w:rsidRPr="00DC0701">
        <w:rPr>
          <w:rFonts w:ascii="Times New Roman" w:hAnsi="Times New Roman" w:cs="Times New Roman"/>
          <w:sz w:val="24"/>
          <w:szCs w:val="24"/>
        </w:rPr>
        <w:t xml:space="preserve"> DLS results in Figure 3-</w:t>
      </w:r>
      <w:r w:rsidR="000B5A33" w:rsidRPr="00DC0701">
        <w:rPr>
          <w:rFonts w:ascii="Times New Roman" w:hAnsi="Times New Roman" w:cs="Times New Roman"/>
          <w:sz w:val="24"/>
          <w:szCs w:val="24"/>
        </w:rPr>
        <w:t>8</w:t>
      </w:r>
      <w:r w:rsidRPr="00DC0701">
        <w:rPr>
          <w:rFonts w:ascii="Times New Roman" w:hAnsi="Times New Roman" w:cs="Times New Roman"/>
          <w:sz w:val="24"/>
          <w:szCs w:val="24"/>
        </w:rPr>
        <w:t>, it can be seen that there are three distinct regions of particle growth. In the first area, Region I, little to no growth of the particles is evidenced.</w:t>
      </w:r>
      <w:r w:rsidRPr="00DC0701">
        <w:rPr>
          <w:rFonts w:ascii="Times New Roman" w:hAnsi="Times New Roman" w:cs="Times New Roman"/>
          <w:b/>
          <w:sz w:val="24"/>
          <w:szCs w:val="24"/>
        </w:rPr>
        <w:t xml:space="preserve"> </w:t>
      </w:r>
      <w:r w:rsidRPr="00DC0701">
        <w:rPr>
          <w:rFonts w:ascii="Times New Roman" w:hAnsi="Times New Roman" w:cs="Times New Roman"/>
          <w:sz w:val="24"/>
          <w:szCs w:val="24"/>
        </w:rPr>
        <w:t>One explanation for this</w:t>
      </w:r>
      <w:r w:rsidR="00A62D23" w:rsidRPr="00DC0701">
        <w:rPr>
          <w:rFonts w:ascii="Times New Roman" w:hAnsi="Times New Roman" w:cs="Times New Roman"/>
          <w:sz w:val="24"/>
          <w:szCs w:val="24"/>
        </w:rPr>
        <w:t xml:space="preserve"> </w:t>
      </w:r>
      <w:r w:rsidR="00A50849" w:rsidRPr="00DC0701">
        <w:rPr>
          <w:rFonts w:ascii="Times New Roman" w:hAnsi="Times New Roman" w:cs="Times New Roman"/>
          <w:sz w:val="24"/>
          <w:szCs w:val="24"/>
        </w:rPr>
        <w:t>occurrence</w:t>
      </w:r>
      <w:r w:rsidRPr="00DC0701">
        <w:rPr>
          <w:rFonts w:ascii="Times New Roman" w:hAnsi="Times New Roman" w:cs="Times New Roman"/>
          <w:sz w:val="24"/>
          <w:szCs w:val="24"/>
        </w:rPr>
        <w:t xml:space="preserve"> is that intermolecular crosslinking between polymer chains has not yet occurred. This may happen because the iron</w:t>
      </w:r>
      <w:r w:rsidR="00087C3B" w:rsidRPr="00DC0701">
        <w:rPr>
          <w:rFonts w:ascii="Times New Roman" w:hAnsi="Times New Roman" w:cs="Times New Roman"/>
          <w:sz w:val="24"/>
          <w:szCs w:val="24"/>
        </w:rPr>
        <w:t xml:space="preserve"> </w:t>
      </w:r>
      <w:r w:rsidR="0017058F" w:rsidRPr="00DC0701">
        <w:rPr>
          <w:rFonts w:ascii="Times New Roman" w:hAnsi="Times New Roman" w:cs="Times New Roman"/>
          <w:sz w:val="24"/>
          <w:szCs w:val="24"/>
        </w:rPr>
        <w:t>(III)</w:t>
      </w:r>
      <w:r w:rsidRPr="00DC0701">
        <w:rPr>
          <w:rFonts w:ascii="Times New Roman" w:hAnsi="Times New Roman" w:cs="Times New Roman"/>
          <w:sz w:val="24"/>
          <w:szCs w:val="24"/>
        </w:rPr>
        <w:t xml:space="preserve"> being produced by the en</w:t>
      </w:r>
      <w:r w:rsidR="00A62D23" w:rsidRPr="00DC0701">
        <w:rPr>
          <w:rFonts w:ascii="Times New Roman" w:hAnsi="Times New Roman" w:cs="Times New Roman"/>
          <w:sz w:val="24"/>
          <w:szCs w:val="24"/>
        </w:rPr>
        <w:t>zyme is being sequestered through intramolecular crosslinking within</w:t>
      </w:r>
      <w:r w:rsidRPr="00DC0701">
        <w:rPr>
          <w:rFonts w:ascii="Times New Roman" w:hAnsi="Times New Roman" w:cs="Times New Roman"/>
          <w:sz w:val="24"/>
          <w:szCs w:val="24"/>
        </w:rPr>
        <w:t xml:space="preserve"> individual polymer chains. </w:t>
      </w:r>
      <w:r w:rsidR="00B474C1" w:rsidRPr="00DC0701">
        <w:rPr>
          <w:rFonts w:ascii="Times New Roman" w:hAnsi="Times New Roman" w:cs="Times New Roman"/>
          <w:sz w:val="24"/>
          <w:szCs w:val="24"/>
        </w:rPr>
        <w:t>Furthermore, i</w:t>
      </w:r>
      <w:r w:rsidRPr="00DC0701">
        <w:rPr>
          <w:rFonts w:ascii="Times New Roman" w:hAnsi="Times New Roman" w:cs="Times New Roman"/>
          <w:sz w:val="24"/>
          <w:szCs w:val="24"/>
        </w:rPr>
        <w:t>t has been shown from our UV-Vis results that laccase</w:t>
      </w:r>
      <w:r w:rsidR="00FE0EF7">
        <w:rPr>
          <w:rFonts w:ascii="Times New Roman" w:hAnsi="Times New Roman" w:cs="Times New Roman"/>
          <w:sz w:val="24"/>
          <w:szCs w:val="24"/>
        </w:rPr>
        <w:t xml:space="preserve"> </w:t>
      </w:r>
      <w:r w:rsidRPr="00DC0701">
        <w:rPr>
          <w:rFonts w:ascii="Times New Roman" w:hAnsi="Times New Roman" w:cs="Times New Roman"/>
          <w:sz w:val="24"/>
          <w:szCs w:val="24"/>
        </w:rPr>
        <w:lastRenderedPageBreak/>
        <w:t>does produce significant amounts of iron</w:t>
      </w:r>
      <w:r w:rsidR="00087C3B" w:rsidRPr="00DC0701">
        <w:rPr>
          <w:rFonts w:ascii="Times New Roman" w:hAnsi="Times New Roman" w:cs="Times New Roman"/>
          <w:sz w:val="24"/>
          <w:szCs w:val="24"/>
        </w:rPr>
        <w:t xml:space="preserve"> </w:t>
      </w:r>
      <w:r w:rsidR="0017058F" w:rsidRPr="00DC0701">
        <w:rPr>
          <w:rFonts w:ascii="Times New Roman" w:hAnsi="Times New Roman" w:cs="Times New Roman"/>
          <w:sz w:val="24"/>
          <w:szCs w:val="24"/>
        </w:rPr>
        <w:t>(III)</w:t>
      </w:r>
      <w:r w:rsidRPr="00DC0701">
        <w:rPr>
          <w:rFonts w:ascii="Times New Roman" w:hAnsi="Times New Roman" w:cs="Times New Roman"/>
          <w:sz w:val="24"/>
          <w:szCs w:val="24"/>
        </w:rPr>
        <w:t xml:space="preserve"> early in the growth process. Therefore, the reason why no growth is occurring should not be related to the enzyme’s production of iron, b</w:t>
      </w:r>
      <w:r w:rsidR="00B474C1" w:rsidRPr="00DC0701">
        <w:rPr>
          <w:rFonts w:ascii="Times New Roman" w:hAnsi="Times New Roman" w:cs="Times New Roman"/>
          <w:sz w:val="24"/>
          <w:szCs w:val="24"/>
        </w:rPr>
        <w:t>ut to the mechanism</w:t>
      </w:r>
      <w:r w:rsidR="00AE1D9A" w:rsidRPr="00DC0701">
        <w:rPr>
          <w:rFonts w:ascii="Times New Roman" w:hAnsi="Times New Roman" w:cs="Times New Roman"/>
          <w:sz w:val="24"/>
          <w:szCs w:val="24"/>
        </w:rPr>
        <w:t xml:space="preserve"> of iron </w:t>
      </w:r>
      <w:r w:rsidR="00B474C1" w:rsidRPr="00DC0701">
        <w:rPr>
          <w:rFonts w:ascii="Times New Roman" w:hAnsi="Times New Roman" w:cs="Times New Roman"/>
          <w:sz w:val="24"/>
          <w:szCs w:val="24"/>
        </w:rPr>
        <w:t xml:space="preserve">crosslinking </w:t>
      </w:r>
      <w:r w:rsidR="00AE1D9A" w:rsidRPr="00DC0701">
        <w:rPr>
          <w:rFonts w:ascii="Times New Roman" w:hAnsi="Times New Roman" w:cs="Times New Roman"/>
          <w:sz w:val="24"/>
          <w:szCs w:val="24"/>
        </w:rPr>
        <w:t>in solution</w:t>
      </w:r>
      <w:r w:rsidRPr="00DC0701">
        <w:rPr>
          <w:rFonts w:ascii="Times New Roman" w:hAnsi="Times New Roman" w:cs="Times New Roman"/>
          <w:sz w:val="24"/>
          <w:szCs w:val="24"/>
        </w:rPr>
        <w:t xml:space="preserve">. </w:t>
      </w:r>
      <w:r w:rsidR="009A6953" w:rsidRPr="00DC0701">
        <w:rPr>
          <w:rFonts w:ascii="Times New Roman" w:hAnsi="Times New Roman" w:cs="Times New Roman"/>
          <w:sz w:val="24"/>
          <w:szCs w:val="24"/>
        </w:rPr>
        <w:t xml:space="preserve">Instead we suggest that in region I: </w:t>
      </w:r>
      <w:r w:rsidRPr="00DC0701">
        <w:rPr>
          <w:rFonts w:ascii="Times New Roman" w:hAnsi="Times New Roman" w:cs="Times New Roman"/>
          <w:sz w:val="24"/>
          <w:szCs w:val="24"/>
        </w:rPr>
        <w:t xml:space="preserve">all of the produced iron is being solely used for intramolecular crosslinking </w:t>
      </w:r>
      <w:r w:rsidR="00A62D23" w:rsidRPr="00DC0701">
        <w:rPr>
          <w:rFonts w:ascii="Times New Roman" w:hAnsi="Times New Roman" w:cs="Times New Roman"/>
          <w:sz w:val="24"/>
          <w:szCs w:val="24"/>
        </w:rPr>
        <w:t>within</w:t>
      </w:r>
      <w:r w:rsidRPr="00DC0701">
        <w:rPr>
          <w:rFonts w:ascii="Times New Roman" w:hAnsi="Times New Roman" w:cs="Times New Roman"/>
          <w:sz w:val="24"/>
          <w:szCs w:val="24"/>
        </w:rPr>
        <w:t xml:space="preserve"> polymers so that no growth of the particles is observed during this time. </w:t>
      </w:r>
      <w:r w:rsidR="00843866" w:rsidRPr="00DC0701">
        <w:rPr>
          <w:rFonts w:ascii="Times New Roman" w:hAnsi="Times New Roman" w:cs="Times New Roman"/>
          <w:sz w:val="24"/>
          <w:szCs w:val="24"/>
        </w:rPr>
        <w:t>Another possible explanation for</w:t>
      </w:r>
      <w:r w:rsidR="00AE1D9A" w:rsidRPr="00DC0701">
        <w:rPr>
          <w:rFonts w:ascii="Times New Roman" w:hAnsi="Times New Roman" w:cs="Times New Roman"/>
          <w:sz w:val="24"/>
          <w:szCs w:val="24"/>
        </w:rPr>
        <w:t xml:space="preserve"> the lack of growth in region I </w:t>
      </w:r>
      <w:r w:rsidR="00843866" w:rsidRPr="00DC0701">
        <w:rPr>
          <w:rFonts w:ascii="Times New Roman" w:hAnsi="Times New Roman" w:cs="Times New Roman"/>
          <w:sz w:val="24"/>
          <w:szCs w:val="24"/>
        </w:rPr>
        <w:t>may be</w:t>
      </w:r>
      <w:r w:rsidR="00F2500A" w:rsidRPr="00DC0701">
        <w:rPr>
          <w:rFonts w:ascii="Times New Roman" w:hAnsi="Times New Roman" w:cs="Times New Roman"/>
          <w:sz w:val="24"/>
          <w:szCs w:val="24"/>
        </w:rPr>
        <w:t xml:space="preserve"> that the </w:t>
      </w:r>
      <w:r w:rsidR="00AE1D9A" w:rsidRPr="00DC0701">
        <w:rPr>
          <w:rFonts w:ascii="Times New Roman" w:hAnsi="Times New Roman" w:cs="Times New Roman"/>
          <w:sz w:val="24"/>
          <w:szCs w:val="24"/>
        </w:rPr>
        <w:t>growing part</w:t>
      </w:r>
      <w:r w:rsidR="00843866" w:rsidRPr="00DC0701">
        <w:rPr>
          <w:rFonts w:ascii="Times New Roman" w:hAnsi="Times New Roman" w:cs="Times New Roman"/>
          <w:sz w:val="24"/>
          <w:szCs w:val="24"/>
        </w:rPr>
        <w:t xml:space="preserve">icles </w:t>
      </w:r>
      <w:r w:rsidR="00F2500A" w:rsidRPr="00DC0701">
        <w:rPr>
          <w:rFonts w:ascii="Times New Roman" w:hAnsi="Times New Roman" w:cs="Times New Roman"/>
          <w:sz w:val="24"/>
          <w:szCs w:val="24"/>
        </w:rPr>
        <w:t>remain too small to</w:t>
      </w:r>
      <w:r w:rsidR="00843866" w:rsidRPr="00DC0701">
        <w:rPr>
          <w:rFonts w:ascii="Times New Roman" w:hAnsi="Times New Roman" w:cs="Times New Roman"/>
          <w:sz w:val="24"/>
          <w:szCs w:val="24"/>
        </w:rPr>
        <w:t xml:space="preserve"> be seen du</w:t>
      </w:r>
      <w:r w:rsidR="00F2500A" w:rsidRPr="00DC0701">
        <w:rPr>
          <w:rFonts w:ascii="Times New Roman" w:hAnsi="Times New Roman" w:cs="Times New Roman"/>
          <w:sz w:val="24"/>
          <w:szCs w:val="24"/>
        </w:rPr>
        <w:t xml:space="preserve">ring this region as their scattering signal is masked by </w:t>
      </w:r>
      <w:r w:rsidR="00843866" w:rsidRPr="00DC0701">
        <w:rPr>
          <w:rFonts w:ascii="Times New Roman" w:hAnsi="Times New Roman" w:cs="Times New Roman"/>
          <w:sz w:val="24"/>
          <w:szCs w:val="24"/>
        </w:rPr>
        <w:t>larger polymer coils in solution</w:t>
      </w:r>
      <w:r w:rsidR="00F2500A" w:rsidRPr="00DC0701">
        <w:rPr>
          <w:rFonts w:ascii="Times New Roman" w:hAnsi="Times New Roman" w:cs="Times New Roman"/>
          <w:sz w:val="24"/>
          <w:szCs w:val="24"/>
        </w:rPr>
        <w:t>.</w:t>
      </w:r>
    </w:p>
    <w:p w14:paraId="7FE21575" w14:textId="77777777" w:rsidR="00A775B0" w:rsidRPr="00DC0701" w:rsidRDefault="00A775B0" w:rsidP="00A775B0">
      <w:pPr>
        <w:spacing w:after="0" w:line="360" w:lineRule="auto"/>
        <w:ind w:firstLine="720"/>
        <w:rPr>
          <w:rFonts w:ascii="Times New Roman" w:hAnsi="Times New Roman" w:cs="Times New Roman"/>
          <w:sz w:val="24"/>
          <w:szCs w:val="24"/>
        </w:rPr>
      </w:pPr>
    </w:p>
    <w:p w14:paraId="7CF9E4F7" w14:textId="37CAD9B1"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Growth Region II.</w:t>
      </w:r>
      <w:r w:rsidR="00F2500A" w:rsidRPr="00DC0701">
        <w:rPr>
          <w:rFonts w:ascii="Times New Roman" w:hAnsi="Times New Roman" w:cs="Times New Roman"/>
          <w:sz w:val="24"/>
          <w:szCs w:val="24"/>
        </w:rPr>
        <w:t xml:space="preserve"> In this region fast particle growth was observed. We</w:t>
      </w:r>
      <w:r w:rsidRPr="00DC0701">
        <w:rPr>
          <w:rFonts w:ascii="Times New Roman" w:hAnsi="Times New Roman" w:cs="Times New Roman"/>
          <w:sz w:val="24"/>
          <w:szCs w:val="24"/>
        </w:rPr>
        <w:t xml:space="preserve"> hypothesized that </w:t>
      </w:r>
      <w:r w:rsidR="00F2500A" w:rsidRPr="00DC0701">
        <w:rPr>
          <w:rFonts w:ascii="Times New Roman" w:hAnsi="Times New Roman" w:cs="Times New Roman"/>
          <w:sz w:val="24"/>
          <w:szCs w:val="24"/>
        </w:rPr>
        <w:t>the increase in particle size</w:t>
      </w:r>
      <w:r w:rsidRPr="00DC0701">
        <w:rPr>
          <w:rFonts w:ascii="Times New Roman" w:hAnsi="Times New Roman" w:cs="Times New Roman"/>
          <w:sz w:val="24"/>
          <w:szCs w:val="24"/>
        </w:rPr>
        <w:t xml:space="preserve"> is due to intermolecular crosslinking between polymer chains. Here, </w:t>
      </w:r>
      <w:r w:rsidR="00F2500A" w:rsidRPr="00DC0701">
        <w:rPr>
          <w:rFonts w:ascii="Times New Roman" w:hAnsi="Times New Roman" w:cs="Times New Roman"/>
          <w:sz w:val="24"/>
          <w:szCs w:val="24"/>
        </w:rPr>
        <w:t xml:space="preserve">as particles grow via assumed attachment/crosslinking of free polymers, </w:t>
      </w:r>
      <w:r w:rsidRPr="00DC0701">
        <w:rPr>
          <w:rFonts w:ascii="Times New Roman" w:hAnsi="Times New Roman" w:cs="Times New Roman"/>
          <w:sz w:val="24"/>
          <w:szCs w:val="24"/>
        </w:rPr>
        <w:t xml:space="preserve">the polydispersity of the particles rapidly decreases. One reason </w:t>
      </w:r>
      <w:r w:rsidR="00B81630" w:rsidRPr="00DC0701">
        <w:rPr>
          <w:rFonts w:ascii="Times New Roman" w:hAnsi="Times New Roman" w:cs="Times New Roman"/>
          <w:sz w:val="24"/>
          <w:szCs w:val="24"/>
        </w:rPr>
        <w:t>why the particle size increases may be</w:t>
      </w:r>
      <w:r w:rsidRPr="00DC0701">
        <w:rPr>
          <w:rFonts w:ascii="Times New Roman" w:hAnsi="Times New Roman" w:cs="Times New Roman"/>
          <w:sz w:val="24"/>
          <w:szCs w:val="24"/>
        </w:rPr>
        <w:t xml:space="preserve"> that the amount of iron needed to complete intramolecula</w:t>
      </w:r>
      <w:r w:rsidR="00623377" w:rsidRPr="00DC0701">
        <w:rPr>
          <w:rFonts w:ascii="Times New Roman" w:hAnsi="Times New Roman" w:cs="Times New Roman"/>
          <w:sz w:val="24"/>
          <w:szCs w:val="24"/>
        </w:rPr>
        <w:t>r crosslinking has been used up</w:t>
      </w:r>
      <w:r w:rsidRPr="00DC0701">
        <w:rPr>
          <w:rFonts w:ascii="Times New Roman" w:hAnsi="Times New Roman" w:cs="Times New Roman"/>
          <w:sz w:val="24"/>
          <w:szCs w:val="24"/>
        </w:rPr>
        <w:t xml:space="preserve"> and </w:t>
      </w:r>
      <w:r w:rsidR="00B81630" w:rsidRPr="00DC0701">
        <w:rPr>
          <w:rFonts w:ascii="Times New Roman" w:hAnsi="Times New Roman" w:cs="Times New Roman"/>
          <w:sz w:val="24"/>
          <w:szCs w:val="24"/>
        </w:rPr>
        <w:t xml:space="preserve">that </w:t>
      </w:r>
      <w:r w:rsidRPr="00DC0701">
        <w:rPr>
          <w:rFonts w:ascii="Times New Roman" w:hAnsi="Times New Roman" w:cs="Times New Roman"/>
          <w:sz w:val="24"/>
          <w:szCs w:val="24"/>
        </w:rPr>
        <w:t>the excess iron (III) produced by the enzyme can now be used to intermolecularly bond polymer chains. Furthermore</w:t>
      </w:r>
      <w:r w:rsidR="00623377" w:rsidRPr="00DC0701">
        <w:rPr>
          <w:rFonts w:ascii="Times New Roman" w:hAnsi="Times New Roman" w:cs="Times New Roman"/>
          <w:sz w:val="24"/>
          <w:szCs w:val="24"/>
        </w:rPr>
        <w:t>,</w:t>
      </w:r>
      <w:r w:rsidRPr="00DC0701">
        <w:rPr>
          <w:rFonts w:ascii="Times New Roman" w:hAnsi="Times New Roman" w:cs="Times New Roman"/>
          <w:sz w:val="24"/>
          <w:szCs w:val="24"/>
        </w:rPr>
        <w:t xml:space="preserve"> in region II, polydispersity decreases </w:t>
      </w:r>
      <w:r w:rsidR="00B81630" w:rsidRPr="00DC0701">
        <w:rPr>
          <w:rFonts w:ascii="Times New Roman" w:hAnsi="Times New Roman" w:cs="Times New Roman"/>
          <w:sz w:val="24"/>
          <w:szCs w:val="24"/>
        </w:rPr>
        <w:t xml:space="preserve">which </w:t>
      </w:r>
      <w:r w:rsidRPr="00DC0701">
        <w:rPr>
          <w:rFonts w:ascii="Times New Roman" w:hAnsi="Times New Roman" w:cs="Times New Roman"/>
          <w:sz w:val="24"/>
          <w:szCs w:val="24"/>
        </w:rPr>
        <w:t>presum</w:t>
      </w:r>
      <w:r w:rsidR="00B81630" w:rsidRPr="00DC0701">
        <w:rPr>
          <w:rFonts w:ascii="Times New Roman" w:hAnsi="Times New Roman" w:cs="Times New Roman"/>
          <w:sz w:val="24"/>
          <w:szCs w:val="24"/>
        </w:rPr>
        <w:t>ably indicates</w:t>
      </w:r>
      <w:r w:rsidRPr="00DC0701">
        <w:rPr>
          <w:rFonts w:ascii="Times New Roman" w:hAnsi="Times New Roman" w:cs="Times New Roman"/>
          <w:sz w:val="24"/>
          <w:szCs w:val="24"/>
        </w:rPr>
        <w:t xml:space="preserve"> that the free/unbound alginate polymers </w:t>
      </w:r>
      <w:r w:rsidR="00B81630" w:rsidRPr="00DC0701">
        <w:rPr>
          <w:rFonts w:ascii="Times New Roman" w:hAnsi="Times New Roman" w:cs="Times New Roman"/>
          <w:sz w:val="24"/>
          <w:szCs w:val="24"/>
        </w:rPr>
        <w:t>(</w:t>
      </w:r>
      <w:r w:rsidRPr="00DC0701">
        <w:rPr>
          <w:rFonts w:ascii="Times New Roman" w:hAnsi="Times New Roman" w:cs="Times New Roman"/>
          <w:sz w:val="24"/>
          <w:szCs w:val="24"/>
        </w:rPr>
        <w:t>with small</w:t>
      </w:r>
      <w:r w:rsidR="00B81630" w:rsidRPr="00DC0701">
        <w:rPr>
          <w:rFonts w:ascii="Times New Roman" w:hAnsi="Times New Roman" w:cs="Times New Roman"/>
          <w:sz w:val="24"/>
          <w:szCs w:val="24"/>
        </w:rPr>
        <w:t>er</w:t>
      </w:r>
      <w:r w:rsidRPr="00DC0701">
        <w:rPr>
          <w:rFonts w:ascii="Times New Roman" w:hAnsi="Times New Roman" w:cs="Times New Roman"/>
          <w:sz w:val="24"/>
          <w:szCs w:val="24"/>
        </w:rPr>
        <w:t xml:space="preserve"> diameters </w:t>
      </w:r>
      <w:r w:rsidR="00B81630" w:rsidRPr="00DC0701">
        <w:rPr>
          <w:rFonts w:ascii="Times New Roman" w:hAnsi="Times New Roman" w:cs="Times New Roman"/>
          <w:sz w:val="24"/>
          <w:szCs w:val="24"/>
        </w:rPr>
        <w:t xml:space="preserve">than the particles) </w:t>
      </w:r>
      <w:r w:rsidRPr="00DC0701">
        <w:rPr>
          <w:rFonts w:ascii="Times New Roman" w:hAnsi="Times New Roman" w:cs="Times New Roman"/>
          <w:sz w:val="24"/>
          <w:szCs w:val="24"/>
        </w:rPr>
        <w:t xml:space="preserve">are being taken up by the growing particles to create a more homogenous overall particle size distribution in solution. </w:t>
      </w:r>
    </w:p>
    <w:p w14:paraId="19D1E3C7" w14:textId="575A0234"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It is also assumed that in this step, </w:t>
      </w:r>
      <w:r w:rsidR="00AE002D" w:rsidRPr="00DC0701">
        <w:rPr>
          <w:rFonts w:ascii="Times New Roman" w:hAnsi="Times New Roman" w:cs="Times New Roman"/>
          <w:sz w:val="24"/>
          <w:szCs w:val="24"/>
        </w:rPr>
        <w:t xml:space="preserve">that </w:t>
      </w:r>
      <w:r w:rsidRPr="00DC0701">
        <w:rPr>
          <w:rFonts w:ascii="Times New Roman" w:hAnsi="Times New Roman" w:cs="Times New Roman"/>
          <w:sz w:val="24"/>
          <w:szCs w:val="24"/>
        </w:rPr>
        <w:t xml:space="preserve">enzymes become trapped </w:t>
      </w:r>
      <w:r w:rsidR="00AE002D" w:rsidRPr="00DC0701">
        <w:rPr>
          <w:rFonts w:ascii="Times New Roman" w:hAnsi="Times New Roman" w:cs="Times New Roman"/>
          <w:sz w:val="24"/>
          <w:szCs w:val="24"/>
        </w:rPr>
        <w:t>with</w:t>
      </w:r>
      <w:r w:rsidRPr="00DC0701">
        <w:rPr>
          <w:rFonts w:ascii="Times New Roman" w:hAnsi="Times New Roman" w:cs="Times New Roman"/>
          <w:sz w:val="24"/>
          <w:szCs w:val="24"/>
        </w:rPr>
        <w:t xml:space="preserve">in the nanogel particles as more polymers are added to them. The addition of polymers </w:t>
      </w:r>
      <w:r w:rsidR="00623377" w:rsidRPr="00DC0701">
        <w:rPr>
          <w:rFonts w:ascii="Times New Roman" w:hAnsi="Times New Roman" w:cs="Times New Roman"/>
          <w:sz w:val="24"/>
          <w:szCs w:val="24"/>
        </w:rPr>
        <w:t xml:space="preserve">to the particle </w:t>
      </w:r>
      <w:r w:rsidR="00AE002D" w:rsidRPr="00DC0701">
        <w:rPr>
          <w:rFonts w:ascii="Times New Roman" w:hAnsi="Times New Roman" w:cs="Times New Roman"/>
          <w:sz w:val="24"/>
          <w:szCs w:val="24"/>
        </w:rPr>
        <w:t xml:space="preserve">should </w:t>
      </w:r>
      <w:r w:rsidRPr="00DC0701">
        <w:rPr>
          <w:rFonts w:ascii="Times New Roman" w:hAnsi="Times New Roman" w:cs="Times New Roman"/>
          <w:sz w:val="24"/>
          <w:szCs w:val="24"/>
        </w:rPr>
        <w:t>hinder enzy</w:t>
      </w:r>
      <w:r w:rsidR="00623377" w:rsidRPr="00DC0701">
        <w:rPr>
          <w:rFonts w:ascii="Times New Roman" w:hAnsi="Times New Roman" w:cs="Times New Roman"/>
          <w:sz w:val="24"/>
          <w:szCs w:val="24"/>
        </w:rPr>
        <w:t>me diffusion through the particle matrix</w:t>
      </w:r>
      <w:r w:rsidRPr="00DC0701">
        <w:rPr>
          <w:rFonts w:ascii="Times New Roman" w:hAnsi="Times New Roman" w:cs="Times New Roman"/>
          <w:sz w:val="24"/>
          <w:szCs w:val="24"/>
        </w:rPr>
        <w:t>. Furthermore, laccase enzymes have been shown to exhibit an affinity for iron substrates</w:t>
      </w:r>
      <w:r w:rsidR="00707581" w:rsidRPr="00DC0701">
        <w:rPr>
          <w:rFonts w:ascii="Times New Roman" w:hAnsi="Times New Roman" w:cs="Times New Roman"/>
          <w:sz w:val="24"/>
          <w:szCs w:val="24"/>
          <w:vertAlign w:val="superscript"/>
        </w:rPr>
        <w:t>12</w:t>
      </w:r>
      <w:r w:rsidR="00F6262D">
        <w:rPr>
          <w:rFonts w:ascii="Times New Roman" w:hAnsi="Times New Roman" w:cs="Times New Roman"/>
          <w:sz w:val="24"/>
          <w:szCs w:val="24"/>
          <w:vertAlign w:val="superscript"/>
        </w:rPr>
        <w:t>7</w:t>
      </w:r>
      <w:r w:rsidRPr="00DC0701">
        <w:rPr>
          <w:rFonts w:ascii="Times New Roman" w:hAnsi="Times New Roman" w:cs="Times New Roman"/>
          <w:sz w:val="24"/>
          <w:szCs w:val="24"/>
        </w:rPr>
        <w:t xml:space="preserve"> and may very well associate with iron (III) crosslinker in the nanogel particles. </w:t>
      </w:r>
    </w:p>
    <w:p w14:paraId="1F5E1F72" w14:textId="77777777" w:rsidR="00A775B0" w:rsidRPr="00DC0701" w:rsidRDefault="00A775B0" w:rsidP="00A775B0">
      <w:pPr>
        <w:spacing w:after="0" w:line="360" w:lineRule="auto"/>
        <w:ind w:firstLine="720"/>
        <w:rPr>
          <w:rFonts w:ascii="Times New Roman" w:hAnsi="Times New Roman" w:cs="Times New Roman"/>
          <w:sz w:val="24"/>
          <w:szCs w:val="24"/>
        </w:rPr>
      </w:pPr>
    </w:p>
    <w:p w14:paraId="613B5D8C" w14:textId="0D842B4D"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Region III.</w:t>
      </w:r>
      <w:r w:rsidRPr="00DC0701">
        <w:rPr>
          <w:rFonts w:ascii="Times New Roman" w:hAnsi="Times New Roman" w:cs="Times New Roman"/>
          <w:sz w:val="24"/>
          <w:szCs w:val="24"/>
        </w:rPr>
        <w:t xml:space="preserve"> In region III of the growth cycle, there appears a first process </w:t>
      </w:r>
      <w:r w:rsidR="00A72C4B" w:rsidRPr="00DC0701">
        <w:rPr>
          <w:rFonts w:ascii="Times New Roman" w:hAnsi="Times New Roman" w:cs="Times New Roman"/>
          <w:sz w:val="24"/>
          <w:szCs w:val="24"/>
        </w:rPr>
        <w:t xml:space="preserve">in both the 0.36 mM and 3.6 mM iron samples </w:t>
      </w:r>
      <w:r w:rsidRPr="00DC0701">
        <w:rPr>
          <w:rFonts w:ascii="Times New Roman" w:hAnsi="Times New Roman" w:cs="Times New Roman"/>
          <w:sz w:val="24"/>
          <w:szCs w:val="24"/>
        </w:rPr>
        <w:t>where growth of the particles levels off and polydispersity remains constant. This may be considered the maximum monodisperse particle size that can be attained with the given amount of reactants in solution. However, in the 3.6 mM sample, there appears a second process in region III. The second process seen is hypothesized to result from aggregation of the growing particles. This w</w:t>
      </w:r>
      <w:r w:rsidR="00A72C4B" w:rsidRPr="00DC0701">
        <w:rPr>
          <w:rFonts w:ascii="Times New Roman" w:hAnsi="Times New Roman" w:cs="Times New Roman"/>
          <w:sz w:val="24"/>
          <w:szCs w:val="24"/>
        </w:rPr>
        <w:t>as confirmed with AFM as</w:t>
      </w:r>
      <w:r w:rsidRPr="00DC0701">
        <w:rPr>
          <w:rFonts w:ascii="Times New Roman" w:hAnsi="Times New Roman" w:cs="Times New Roman"/>
          <w:sz w:val="24"/>
          <w:szCs w:val="24"/>
        </w:rPr>
        <w:t xml:space="preserve"> images reveal</w:t>
      </w:r>
      <w:r w:rsidR="00A72C4B" w:rsidRPr="00DC0701">
        <w:rPr>
          <w:rFonts w:ascii="Times New Roman" w:hAnsi="Times New Roman" w:cs="Times New Roman"/>
          <w:sz w:val="24"/>
          <w:szCs w:val="24"/>
        </w:rPr>
        <w:t>ed</w:t>
      </w:r>
      <w:r w:rsidRPr="00DC0701">
        <w:rPr>
          <w:rFonts w:ascii="Times New Roman" w:hAnsi="Times New Roman" w:cs="Times New Roman"/>
          <w:sz w:val="24"/>
          <w:szCs w:val="24"/>
        </w:rPr>
        <w:t xml:space="preserve"> several nanogel particles stuck together as the dominant state in this phase. Other clues that support this thought are our critical threshold calculations from the results section that calculate similar </w:t>
      </w:r>
      <w:r w:rsidRPr="00DC0701">
        <w:rPr>
          <w:rFonts w:ascii="Times New Roman" w:hAnsi="Times New Roman" w:cs="Times New Roman"/>
          <w:sz w:val="24"/>
          <w:szCs w:val="24"/>
        </w:rPr>
        <w:lastRenderedPageBreak/>
        <w:t>critical sizes ~123 nm and the suddenness of the onset of the second process which is typi</w:t>
      </w:r>
      <w:r w:rsidR="00707581" w:rsidRPr="00DC0701">
        <w:rPr>
          <w:rFonts w:ascii="Times New Roman" w:hAnsi="Times New Roman" w:cs="Times New Roman"/>
          <w:sz w:val="24"/>
          <w:szCs w:val="24"/>
        </w:rPr>
        <w:t>cal of aggregation behavior</w:t>
      </w:r>
      <w:r w:rsidRPr="00DC0701">
        <w:rPr>
          <w:rFonts w:ascii="Times New Roman" w:hAnsi="Times New Roman" w:cs="Times New Roman"/>
          <w:sz w:val="24"/>
          <w:szCs w:val="24"/>
        </w:rPr>
        <w:t>.</w:t>
      </w:r>
      <w:r w:rsidR="00A72C4B" w:rsidRPr="00DC0701">
        <w:rPr>
          <w:rFonts w:ascii="Times New Roman" w:hAnsi="Times New Roman" w:cs="Times New Roman"/>
          <w:sz w:val="24"/>
          <w:szCs w:val="24"/>
          <w:vertAlign w:val="superscript"/>
        </w:rPr>
        <w:t>12</w:t>
      </w:r>
      <w:r w:rsidR="00F6262D">
        <w:rPr>
          <w:rFonts w:ascii="Times New Roman" w:hAnsi="Times New Roman" w:cs="Times New Roman"/>
          <w:sz w:val="24"/>
          <w:szCs w:val="24"/>
          <w:vertAlign w:val="superscript"/>
        </w:rPr>
        <w:t>8</w:t>
      </w:r>
      <w:r w:rsidRPr="00DC0701">
        <w:rPr>
          <w:rFonts w:ascii="Times New Roman" w:hAnsi="Times New Roman" w:cs="Times New Roman"/>
          <w:sz w:val="24"/>
          <w:szCs w:val="24"/>
        </w:rPr>
        <w:t xml:space="preserve"> </w:t>
      </w:r>
    </w:p>
    <w:p w14:paraId="3D80A7BD" w14:textId="77777777" w:rsidR="00564E4D" w:rsidRPr="00DC0701" w:rsidRDefault="00564E4D" w:rsidP="00A775B0">
      <w:pPr>
        <w:spacing w:after="0" w:line="360" w:lineRule="auto"/>
        <w:ind w:firstLine="720"/>
        <w:rPr>
          <w:rFonts w:ascii="Times New Roman" w:hAnsi="Times New Roman" w:cs="Times New Roman"/>
          <w:sz w:val="24"/>
          <w:szCs w:val="24"/>
        </w:rPr>
      </w:pPr>
    </w:p>
    <w:p w14:paraId="0BAFDC5F" w14:textId="043355B6"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Overall Growth Kinetics. </w:t>
      </w:r>
      <w:r w:rsidRPr="00DC0701">
        <w:rPr>
          <w:rFonts w:ascii="Times New Roman" w:hAnsi="Times New Roman" w:cs="Times New Roman"/>
          <w:sz w:val="24"/>
          <w:szCs w:val="24"/>
        </w:rPr>
        <w:t xml:space="preserve">Putting all of these ideas together offers us a picture of what the growth mechanism of our nanogel particles may look like (Figure 4-1). During region I, the alginate chains </w:t>
      </w:r>
      <w:r w:rsidR="000C68A7" w:rsidRPr="00DC0701">
        <w:rPr>
          <w:rFonts w:ascii="Times New Roman" w:hAnsi="Times New Roman" w:cs="Times New Roman"/>
          <w:sz w:val="24"/>
          <w:szCs w:val="24"/>
        </w:rPr>
        <w:t xml:space="preserve">are using </w:t>
      </w:r>
      <w:r w:rsidR="00DC4373" w:rsidRPr="00DC0701">
        <w:rPr>
          <w:rFonts w:ascii="Times New Roman" w:hAnsi="Times New Roman" w:cs="Times New Roman"/>
          <w:sz w:val="24"/>
          <w:szCs w:val="24"/>
        </w:rPr>
        <w:t xml:space="preserve">iron (III) produced by the </w:t>
      </w:r>
      <w:r w:rsidR="000C68A7" w:rsidRPr="00DC0701">
        <w:rPr>
          <w:rFonts w:ascii="Times New Roman" w:hAnsi="Times New Roman" w:cs="Times New Roman"/>
          <w:sz w:val="24"/>
          <w:szCs w:val="24"/>
        </w:rPr>
        <w:t>enzyme to</w:t>
      </w:r>
      <w:r w:rsidRPr="00DC0701">
        <w:rPr>
          <w:rFonts w:ascii="Times New Roman" w:hAnsi="Times New Roman" w:cs="Times New Roman"/>
          <w:sz w:val="24"/>
          <w:szCs w:val="24"/>
        </w:rPr>
        <w:t xml:space="preserve"> undergo intramolecular crosslinking within themselves. Once all of the intramolecular sites are filled, iron begins intermolecularly crosslink with freely diffusing alginate polymers. This signals the beginning of region II of the growth process where an increase in particle size and subsequent decrease in polydispersity occurs. Polydispersity is seen to decrease because all of the free alginate polymer coils are being used up so that less </w:t>
      </w:r>
      <w:r w:rsidR="00C513CD" w:rsidRPr="00DC0701">
        <w:rPr>
          <w:rFonts w:ascii="Times New Roman" w:hAnsi="Times New Roman" w:cs="Times New Roman"/>
          <w:sz w:val="24"/>
          <w:szCs w:val="24"/>
        </w:rPr>
        <w:t xml:space="preserve">coils </w:t>
      </w:r>
      <w:r w:rsidRPr="00DC0701">
        <w:rPr>
          <w:rFonts w:ascii="Times New Roman" w:hAnsi="Times New Roman" w:cs="Times New Roman"/>
          <w:sz w:val="24"/>
          <w:szCs w:val="24"/>
        </w:rPr>
        <w:t>are present to broaden the size distribution of the solution since they are smaller than the particles. In region III, the growth of the particles l</w:t>
      </w:r>
      <w:r w:rsidR="00C513CD" w:rsidRPr="00DC0701">
        <w:rPr>
          <w:rFonts w:ascii="Times New Roman" w:hAnsi="Times New Roman" w:cs="Times New Roman"/>
          <w:sz w:val="24"/>
          <w:szCs w:val="24"/>
        </w:rPr>
        <w:t xml:space="preserve">evels off as all of the iron in the solution is </w:t>
      </w:r>
      <w:r w:rsidRPr="00DC0701">
        <w:rPr>
          <w:rFonts w:ascii="Times New Roman" w:hAnsi="Times New Roman" w:cs="Times New Roman"/>
          <w:sz w:val="24"/>
          <w:szCs w:val="24"/>
        </w:rPr>
        <w:t xml:space="preserve">consumed. However, in the case of the sample that contained 3.6 mM iron (II), the crosslinker was not used up once </w:t>
      </w:r>
      <w:r w:rsidR="00C513CD" w:rsidRPr="00DC0701">
        <w:rPr>
          <w:rFonts w:ascii="Times New Roman" w:hAnsi="Times New Roman" w:cs="Times New Roman"/>
          <w:sz w:val="24"/>
          <w:szCs w:val="24"/>
        </w:rPr>
        <w:t>the</w:t>
      </w:r>
      <w:r w:rsidRPr="00DC0701">
        <w:rPr>
          <w:rFonts w:ascii="Times New Roman" w:hAnsi="Times New Roman" w:cs="Times New Roman"/>
          <w:sz w:val="24"/>
          <w:szCs w:val="24"/>
        </w:rPr>
        <w:t xml:space="preserve"> maximum particle size</w:t>
      </w:r>
      <w:r w:rsidR="00C513CD" w:rsidRPr="00DC0701">
        <w:rPr>
          <w:rFonts w:ascii="Times New Roman" w:hAnsi="Times New Roman" w:cs="Times New Roman"/>
          <w:sz w:val="24"/>
          <w:szCs w:val="24"/>
        </w:rPr>
        <w:t xml:space="preserve"> was reached</w:t>
      </w:r>
      <w:r w:rsidRPr="00DC0701">
        <w:rPr>
          <w:rFonts w:ascii="Times New Roman" w:hAnsi="Times New Roman" w:cs="Times New Roman"/>
          <w:sz w:val="24"/>
          <w:szCs w:val="24"/>
        </w:rPr>
        <w:t xml:space="preserve">. This caused the crowded particles to continue their growth via aggregation. Thus a sharp increase in polydispersity arises as particles quickly aggregate due to continued iron crosslinker production and crowding.    </w:t>
      </w:r>
    </w:p>
    <w:p w14:paraId="57E430A0" w14:textId="77777777" w:rsidR="00A775B0" w:rsidRPr="00DC0701" w:rsidRDefault="00A775B0" w:rsidP="00A775B0">
      <w:pPr>
        <w:spacing w:after="0" w:line="360" w:lineRule="auto"/>
        <w:ind w:firstLine="720"/>
        <w:rPr>
          <w:rFonts w:ascii="Times New Roman" w:hAnsi="Times New Roman" w:cs="Times New Roman"/>
          <w:sz w:val="24"/>
          <w:szCs w:val="24"/>
        </w:rPr>
      </w:pPr>
    </w:p>
    <w:p w14:paraId="682A612F" w14:textId="77777777" w:rsidR="00A775B0" w:rsidRPr="00DC0701" w:rsidRDefault="00A775B0" w:rsidP="00A775B0">
      <w:pPr>
        <w:spacing w:after="0" w:line="360" w:lineRule="auto"/>
        <w:ind w:firstLine="720"/>
        <w:rPr>
          <w:rFonts w:ascii="Times New Roman" w:hAnsi="Times New Roman" w:cs="Times New Roman"/>
          <w:sz w:val="24"/>
          <w:szCs w:val="24"/>
        </w:rPr>
      </w:pPr>
    </w:p>
    <w:p w14:paraId="74A5F2C3" w14:textId="77777777" w:rsidR="00564E4D" w:rsidRPr="00DC0701" w:rsidRDefault="00564E4D" w:rsidP="00A775B0">
      <w:pPr>
        <w:spacing w:after="0" w:line="360" w:lineRule="auto"/>
        <w:rPr>
          <w:rFonts w:ascii="Times New Roman" w:hAnsi="Times New Roman" w:cs="Times New Roman"/>
          <w:sz w:val="24"/>
          <w:szCs w:val="24"/>
        </w:rPr>
      </w:pPr>
      <w:r w:rsidRPr="00DC0701">
        <w:rPr>
          <w:rFonts w:ascii="Times New Roman" w:hAnsi="Times New Roman" w:cs="Times New Roman"/>
          <w:noProof/>
          <w:sz w:val="24"/>
          <w:szCs w:val="24"/>
        </w:rPr>
        <w:drawing>
          <wp:inline distT="0" distB="0" distL="0" distR="0" wp14:anchorId="2CFD6BCE" wp14:editId="111D82A0">
            <wp:extent cx="5943600" cy="245745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NP mech.jpg"/>
                    <pic:cNvPicPr/>
                  </pic:nvPicPr>
                  <pic:blipFill>
                    <a:blip r:embed="rId57">
                      <a:extLst>
                        <a:ext uri="{28A0092B-C50C-407E-A947-70E740481C1C}">
                          <a14:useLocalDpi xmlns:a14="http://schemas.microsoft.com/office/drawing/2010/main" val="0"/>
                        </a:ext>
                      </a:extLst>
                    </a:blip>
                    <a:stretch>
                      <a:fillRect/>
                    </a:stretch>
                  </pic:blipFill>
                  <pic:spPr>
                    <a:xfrm>
                      <a:off x="0" y="0"/>
                      <a:ext cx="5943600" cy="2457450"/>
                    </a:xfrm>
                    <a:prstGeom prst="rect">
                      <a:avLst/>
                    </a:prstGeom>
                  </pic:spPr>
                </pic:pic>
              </a:graphicData>
            </a:graphic>
          </wp:inline>
        </w:drawing>
      </w:r>
    </w:p>
    <w:p w14:paraId="49742CEC" w14:textId="4D220C48" w:rsidR="00564E4D" w:rsidRPr="00DC0701" w:rsidRDefault="00564E4D" w:rsidP="00A775B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 xml:space="preserve">Figure (4-1). Proposed mechanism of nanogel particle growth. Shown in (A) is the general enzyme catalysis reaction. (B) is a representation of region I and demonstrates intramolecular </w:t>
      </w:r>
      <w:r w:rsidRPr="00DC0701">
        <w:rPr>
          <w:rFonts w:ascii="Times New Roman" w:hAnsi="Times New Roman" w:cs="Times New Roman"/>
          <w:sz w:val="24"/>
          <w:szCs w:val="24"/>
        </w:rPr>
        <w:lastRenderedPageBreak/>
        <w:t>crosslinking (C) is a representation of region II and shows intermolecular crosslinking between several alginate polymers resulting in increasing particle size. (D) represents the particle after crosslinking has completed (region III) and before aggregation begins. (E) represents the second process in region III, where aggregation of the fully grown nanogel particles occurs.</w:t>
      </w:r>
      <w:r w:rsidR="00A775B0" w:rsidRPr="00DC0701">
        <w:rPr>
          <w:rFonts w:ascii="Times New Roman" w:hAnsi="Times New Roman" w:cs="Times New Roman"/>
          <w:sz w:val="24"/>
          <w:szCs w:val="24"/>
        </w:rPr>
        <w:t xml:space="preserve"> </w:t>
      </w:r>
    </w:p>
    <w:p w14:paraId="2E3E07A4" w14:textId="77777777" w:rsidR="00C513CD" w:rsidRPr="00DC0701" w:rsidRDefault="00C513CD" w:rsidP="00A775B0">
      <w:pPr>
        <w:spacing w:after="0" w:line="360" w:lineRule="auto"/>
        <w:rPr>
          <w:rFonts w:ascii="Times New Roman" w:hAnsi="Times New Roman" w:cs="Times New Roman"/>
          <w:sz w:val="24"/>
          <w:szCs w:val="24"/>
        </w:rPr>
      </w:pPr>
    </w:p>
    <w:p w14:paraId="1CB7DE1F" w14:textId="77777777" w:rsidR="00C513CD" w:rsidRPr="00DC0701" w:rsidRDefault="00C513CD" w:rsidP="00A775B0">
      <w:pPr>
        <w:spacing w:after="0" w:line="360" w:lineRule="auto"/>
        <w:rPr>
          <w:rFonts w:ascii="Times New Roman" w:hAnsi="Times New Roman" w:cs="Times New Roman"/>
          <w:sz w:val="24"/>
          <w:szCs w:val="24"/>
        </w:rPr>
      </w:pPr>
    </w:p>
    <w:p w14:paraId="08EC4735" w14:textId="77777777" w:rsidR="00564E4D" w:rsidRPr="00DC0701" w:rsidRDefault="00564E4D" w:rsidP="00A775B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4-2). Tuning Nanogel Particles.</w:t>
      </w:r>
    </w:p>
    <w:p w14:paraId="07443210" w14:textId="77777777" w:rsidR="00A775B0" w:rsidRPr="00DC0701" w:rsidRDefault="00A775B0" w:rsidP="00A775B0">
      <w:pPr>
        <w:spacing w:after="0" w:line="360" w:lineRule="auto"/>
        <w:rPr>
          <w:rFonts w:ascii="Times New Roman" w:hAnsi="Times New Roman" w:cs="Times New Roman"/>
          <w:sz w:val="24"/>
          <w:szCs w:val="24"/>
        </w:rPr>
      </w:pPr>
    </w:p>
    <w:p w14:paraId="6B747E30" w14:textId="02829E2A"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In this work, it was also hypothesized that </w:t>
      </w:r>
      <w:r w:rsidR="00353CEE" w:rsidRPr="00DC0701">
        <w:rPr>
          <w:rFonts w:ascii="Times New Roman" w:hAnsi="Times New Roman" w:cs="Times New Roman"/>
          <w:sz w:val="24"/>
          <w:szCs w:val="24"/>
        </w:rPr>
        <w:t xml:space="preserve">the </w:t>
      </w:r>
      <w:r w:rsidRPr="00DC0701">
        <w:rPr>
          <w:rFonts w:ascii="Times New Roman" w:hAnsi="Times New Roman" w:cs="Times New Roman"/>
          <w:sz w:val="24"/>
          <w:szCs w:val="24"/>
        </w:rPr>
        <w:t xml:space="preserve">nanogel particle </w:t>
      </w:r>
      <w:r w:rsidR="006D47B3" w:rsidRPr="00DC0701">
        <w:rPr>
          <w:rFonts w:ascii="Times New Roman" w:hAnsi="Times New Roman" w:cs="Times New Roman"/>
          <w:sz w:val="24"/>
          <w:szCs w:val="24"/>
        </w:rPr>
        <w:t>kinetics</w:t>
      </w:r>
      <w:r w:rsidRPr="00DC0701">
        <w:rPr>
          <w:rFonts w:ascii="Times New Roman" w:hAnsi="Times New Roman" w:cs="Times New Roman"/>
          <w:sz w:val="24"/>
          <w:szCs w:val="24"/>
        </w:rPr>
        <w:t xml:space="preserve"> could be easily tuned with simple parameters such as environmental conditions and reactant concentrations. We effectively showed that size, polydispersity, </w:t>
      </w:r>
      <w:r w:rsidR="006D47B3" w:rsidRPr="00DC0701">
        <w:rPr>
          <w:rFonts w:ascii="Times New Roman" w:hAnsi="Times New Roman" w:cs="Times New Roman"/>
          <w:sz w:val="24"/>
          <w:szCs w:val="24"/>
        </w:rPr>
        <w:t xml:space="preserve">density, </w:t>
      </w:r>
      <w:r w:rsidRPr="00DC0701">
        <w:rPr>
          <w:rFonts w:ascii="Times New Roman" w:hAnsi="Times New Roman" w:cs="Times New Roman"/>
          <w:sz w:val="24"/>
          <w:szCs w:val="24"/>
        </w:rPr>
        <w:t>and growth speed of the particl</w:t>
      </w:r>
      <w:r w:rsidR="006D47B3" w:rsidRPr="00DC0701">
        <w:rPr>
          <w:rFonts w:ascii="Times New Roman" w:hAnsi="Times New Roman" w:cs="Times New Roman"/>
          <w:sz w:val="24"/>
          <w:szCs w:val="24"/>
        </w:rPr>
        <w:t>es could be controlled in this manner</w:t>
      </w:r>
      <w:r w:rsidRPr="00DC0701">
        <w:rPr>
          <w:rFonts w:ascii="Times New Roman" w:hAnsi="Times New Roman" w:cs="Times New Roman"/>
          <w:sz w:val="24"/>
          <w:szCs w:val="24"/>
        </w:rPr>
        <w:t>. The two environmental para</w:t>
      </w:r>
      <w:r w:rsidR="00087C3B" w:rsidRPr="00DC0701">
        <w:rPr>
          <w:rFonts w:ascii="Times New Roman" w:hAnsi="Times New Roman" w:cs="Times New Roman"/>
          <w:sz w:val="24"/>
          <w:szCs w:val="24"/>
        </w:rPr>
        <w:t>meters we used to alter enzyme</w:t>
      </w:r>
      <w:r w:rsidRPr="00DC0701">
        <w:rPr>
          <w:rFonts w:ascii="Times New Roman" w:hAnsi="Times New Roman" w:cs="Times New Roman"/>
          <w:sz w:val="24"/>
          <w:szCs w:val="24"/>
        </w:rPr>
        <w:t xml:space="preserve"> </w:t>
      </w:r>
      <w:r w:rsidR="00087C3B" w:rsidRPr="00DC0701">
        <w:rPr>
          <w:rFonts w:ascii="Times New Roman" w:hAnsi="Times New Roman" w:cs="Times New Roman"/>
          <w:sz w:val="24"/>
          <w:szCs w:val="24"/>
        </w:rPr>
        <w:t>activity</w:t>
      </w:r>
      <w:r w:rsidRPr="00DC0701">
        <w:rPr>
          <w:rFonts w:ascii="Times New Roman" w:hAnsi="Times New Roman" w:cs="Times New Roman"/>
          <w:sz w:val="24"/>
          <w:szCs w:val="24"/>
        </w:rPr>
        <w:t xml:space="preserve"> included: oxygen absence a</w:t>
      </w:r>
      <w:r w:rsidR="00623377" w:rsidRPr="00DC0701">
        <w:rPr>
          <w:rFonts w:ascii="Times New Roman" w:hAnsi="Times New Roman" w:cs="Times New Roman"/>
          <w:sz w:val="24"/>
          <w:szCs w:val="24"/>
        </w:rPr>
        <w:t xml:space="preserve">nd </w:t>
      </w:r>
      <w:r w:rsidR="006D47B3" w:rsidRPr="00DC0701">
        <w:rPr>
          <w:rFonts w:ascii="Times New Roman" w:hAnsi="Times New Roman" w:cs="Times New Roman"/>
          <w:sz w:val="24"/>
          <w:szCs w:val="24"/>
        </w:rPr>
        <w:t>incorporation of</w:t>
      </w:r>
      <w:r w:rsidR="00623377" w:rsidRPr="00DC0701">
        <w:rPr>
          <w:rFonts w:ascii="Times New Roman" w:hAnsi="Times New Roman" w:cs="Times New Roman"/>
          <w:sz w:val="24"/>
          <w:szCs w:val="24"/>
        </w:rPr>
        <w:t xml:space="preserve"> deuterated water as a</w:t>
      </w:r>
      <w:r w:rsidRPr="00DC0701">
        <w:rPr>
          <w:rFonts w:ascii="Times New Roman" w:hAnsi="Times New Roman" w:cs="Times New Roman"/>
          <w:sz w:val="24"/>
          <w:szCs w:val="24"/>
        </w:rPr>
        <w:t xml:space="preserve"> solvent. The synthesis components </w:t>
      </w:r>
      <w:r w:rsidR="00623377" w:rsidRPr="00DC0701">
        <w:rPr>
          <w:rFonts w:ascii="Times New Roman" w:hAnsi="Times New Roman" w:cs="Times New Roman"/>
          <w:sz w:val="24"/>
          <w:szCs w:val="24"/>
        </w:rPr>
        <w:t xml:space="preserve">whose concentration was changed </w:t>
      </w:r>
      <w:r w:rsidRPr="00DC0701">
        <w:rPr>
          <w:rFonts w:ascii="Times New Roman" w:hAnsi="Times New Roman" w:cs="Times New Roman"/>
          <w:sz w:val="24"/>
          <w:szCs w:val="24"/>
        </w:rPr>
        <w:t xml:space="preserve">to </w:t>
      </w:r>
      <w:r w:rsidR="006D47B3" w:rsidRPr="00DC0701">
        <w:rPr>
          <w:rFonts w:ascii="Times New Roman" w:hAnsi="Times New Roman" w:cs="Times New Roman"/>
          <w:sz w:val="24"/>
          <w:szCs w:val="24"/>
        </w:rPr>
        <w:t xml:space="preserve">study their </w:t>
      </w:r>
      <w:r w:rsidR="005C4104" w:rsidRPr="00DC0701">
        <w:rPr>
          <w:rFonts w:ascii="Times New Roman" w:hAnsi="Times New Roman" w:cs="Times New Roman"/>
          <w:sz w:val="24"/>
          <w:szCs w:val="24"/>
        </w:rPr>
        <w:t>effects</w:t>
      </w:r>
      <w:r w:rsidR="006D47B3" w:rsidRPr="00DC0701">
        <w:rPr>
          <w:rFonts w:ascii="Times New Roman" w:hAnsi="Times New Roman" w:cs="Times New Roman"/>
          <w:sz w:val="24"/>
          <w:szCs w:val="24"/>
        </w:rPr>
        <w:t xml:space="preserve"> on</w:t>
      </w:r>
      <w:r w:rsidRPr="00DC0701">
        <w:rPr>
          <w:rFonts w:ascii="Times New Roman" w:hAnsi="Times New Roman" w:cs="Times New Roman"/>
          <w:sz w:val="24"/>
          <w:szCs w:val="24"/>
        </w:rPr>
        <w:t xml:space="preserve"> nanoparticle growth include: alginate, iron, and laccase enzyme. </w:t>
      </w:r>
    </w:p>
    <w:p w14:paraId="5E413BB8" w14:textId="77777777" w:rsidR="00A775B0" w:rsidRPr="00DC0701" w:rsidRDefault="00A775B0" w:rsidP="00A775B0">
      <w:pPr>
        <w:spacing w:after="0" w:line="360" w:lineRule="auto"/>
        <w:ind w:firstLine="720"/>
        <w:rPr>
          <w:rFonts w:ascii="Times New Roman" w:hAnsi="Times New Roman" w:cs="Times New Roman"/>
          <w:sz w:val="24"/>
          <w:szCs w:val="24"/>
        </w:rPr>
      </w:pPr>
    </w:p>
    <w:p w14:paraId="6F19F1A5" w14:textId="600E93D5"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Oxygen Availability.</w:t>
      </w:r>
      <w:r w:rsidRPr="00DC0701">
        <w:rPr>
          <w:rFonts w:ascii="Times New Roman" w:hAnsi="Times New Roman" w:cs="Times New Roman"/>
          <w:sz w:val="24"/>
          <w:szCs w:val="24"/>
        </w:rPr>
        <w:t xml:space="preserve"> </w:t>
      </w:r>
      <w:r w:rsidR="00623377" w:rsidRPr="00DC0701">
        <w:rPr>
          <w:rFonts w:ascii="Times New Roman" w:hAnsi="Times New Roman" w:cs="Times New Roman"/>
          <w:sz w:val="24"/>
          <w:szCs w:val="24"/>
        </w:rPr>
        <w:t xml:space="preserve">Oxygen availability was shown to have a significant effect on </w:t>
      </w:r>
      <w:r w:rsidR="009A6953" w:rsidRPr="00DC0701">
        <w:rPr>
          <w:rFonts w:ascii="Times New Roman" w:hAnsi="Times New Roman" w:cs="Times New Roman"/>
          <w:sz w:val="24"/>
          <w:szCs w:val="24"/>
        </w:rPr>
        <w:t>the rate of oxidation of iron (II)</w:t>
      </w:r>
      <w:r w:rsidR="00623377" w:rsidRPr="00DC0701">
        <w:rPr>
          <w:rFonts w:ascii="Times New Roman" w:hAnsi="Times New Roman" w:cs="Times New Roman"/>
          <w:sz w:val="24"/>
          <w:szCs w:val="24"/>
        </w:rPr>
        <w:t xml:space="preserve">. </w:t>
      </w:r>
      <w:r w:rsidRPr="00DC0701">
        <w:rPr>
          <w:rFonts w:ascii="Times New Roman" w:hAnsi="Times New Roman" w:cs="Times New Roman"/>
          <w:sz w:val="24"/>
          <w:szCs w:val="24"/>
        </w:rPr>
        <w:t>Here we dem</w:t>
      </w:r>
      <w:r w:rsidR="009A6953" w:rsidRPr="00DC0701">
        <w:rPr>
          <w:rFonts w:ascii="Times New Roman" w:hAnsi="Times New Roman" w:cs="Times New Roman"/>
          <w:sz w:val="24"/>
          <w:szCs w:val="24"/>
        </w:rPr>
        <w:t xml:space="preserve">onstrate that laccase activity </w:t>
      </w:r>
      <w:r w:rsidRPr="00DC0701">
        <w:rPr>
          <w:rFonts w:ascii="Times New Roman" w:hAnsi="Times New Roman" w:cs="Times New Roman"/>
          <w:sz w:val="24"/>
          <w:szCs w:val="24"/>
        </w:rPr>
        <w:t xml:space="preserve">is </w:t>
      </w:r>
      <w:r w:rsidR="009A6953" w:rsidRPr="00DC0701">
        <w:rPr>
          <w:rFonts w:ascii="Times New Roman" w:hAnsi="Times New Roman" w:cs="Times New Roman"/>
          <w:sz w:val="24"/>
          <w:szCs w:val="24"/>
        </w:rPr>
        <w:t xml:space="preserve">diminished </w:t>
      </w:r>
      <w:r w:rsidRPr="00DC0701">
        <w:rPr>
          <w:rFonts w:ascii="Times New Roman" w:hAnsi="Times New Roman" w:cs="Times New Roman"/>
          <w:sz w:val="24"/>
          <w:szCs w:val="24"/>
        </w:rPr>
        <w:t>when there is less oxygen present during synthesi</w:t>
      </w:r>
      <w:r w:rsidR="000B5A33" w:rsidRPr="00DC0701">
        <w:rPr>
          <w:rFonts w:ascii="Times New Roman" w:hAnsi="Times New Roman" w:cs="Times New Roman"/>
          <w:sz w:val="24"/>
          <w:szCs w:val="24"/>
        </w:rPr>
        <w:t>s (Figure 3-2</w:t>
      </w:r>
      <w:r w:rsidRPr="00DC0701">
        <w:rPr>
          <w:rFonts w:ascii="Times New Roman" w:hAnsi="Times New Roman" w:cs="Times New Roman"/>
          <w:sz w:val="24"/>
          <w:szCs w:val="24"/>
        </w:rPr>
        <w:t xml:space="preserve">). For the enzymatic oxidation of iron (II), oxygen gas is a reactant that is </w:t>
      </w:r>
      <w:r w:rsidR="006D47B3" w:rsidRPr="00DC0701">
        <w:rPr>
          <w:rFonts w:ascii="Times New Roman" w:hAnsi="Times New Roman" w:cs="Times New Roman"/>
          <w:sz w:val="24"/>
          <w:szCs w:val="24"/>
        </w:rPr>
        <w:t>believed</w:t>
      </w:r>
      <w:r w:rsidRPr="00DC0701">
        <w:rPr>
          <w:rFonts w:ascii="Times New Roman" w:hAnsi="Times New Roman" w:cs="Times New Roman"/>
          <w:sz w:val="24"/>
          <w:szCs w:val="24"/>
        </w:rPr>
        <w:t xml:space="preserve"> to receive the electron removed from iron</w:t>
      </w:r>
      <w:r w:rsidR="00BA0255" w:rsidRPr="00DC0701">
        <w:rPr>
          <w:rFonts w:ascii="Times New Roman" w:hAnsi="Times New Roman" w:cs="Times New Roman"/>
          <w:sz w:val="24"/>
          <w:szCs w:val="24"/>
        </w:rPr>
        <w:t xml:space="preserve"> (II)</w:t>
      </w:r>
      <w:r w:rsidRPr="00DC0701">
        <w:rPr>
          <w:rFonts w:ascii="Times New Roman" w:hAnsi="Times New Roman" w:cs="Times New Roman"/>
          <w:sz w:val="24"/>
          <w:szCs w:val="24"/>
        </w:rPr>
        <w:t xml:space="preserve"> ions. This is important because it demonstrates that this parameter may be used to alter the kinetics of nanogel growth. In the future, it would be beneficial to know if other environmental conditions that affect enzyme activity, such as temperature and pH, may be used to control nanogel particle kinetics. This may offer an easy way to terminate nanogel growth</w:t>
      </w:r>
      <w:r w:rsidR="006D47B3" w:rsidRPr="00DC0701">
        <w:rPr>
          <w:rFonts w:ascii="Times New Roman" w:hAnsi="Times New Roman" w:cs="Times New Roman"/>
          <w:sz w:val="24"/>
          <w:szCs w:val="24"/>
        </w:rPr>
        <w:t xml:space="preserve"> in order</w:t>
      </w:r>
      <w:r w:rsidRPr="00DC0701">
        <w:rPr>
          <w:rFonts w:ascii="Times New Roman" w:hAnsi="Times New Roman" w:cs="Times New Roman"/>
          <w:sz w:val="24"/>
          <w:szCs w:val="24"/>
        </w:rPr>
        <w:t xml:space="preserve"> to dictate the resulting size of the grown particles.  </w:t>
      </w:r>
    </w:p>
    <w:p w14:paraId="079CEC9F" w14:textId="77777777" w:rsidR="00A775B0" w:rsidRPr="00DC0701" w:rsidRDefault="00A775B0" w:rsidP="00A775B0">
      <w:pPr>
        <w:spacing w:after="0" w:line="360" w:lineRule="auto"/>
        <w:ind w:firstLine="720"/>
        <w:rPr>
          <w:rFonts w:ascii="Times New Roman" w:hAnsi="Times New Roman" w:cs="Times New Roman"/>
          <w:sz w:val="24"/>
          <w:szCs w:val="24"/>
        </w:rPr>
      </w:pPr>
    </w:p>
    <w:p w14:paraId="51582AAC" w14:textId="2F7CA6B8"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Deuterated water</w:t>
      </w:r>
      <w:r w:rsidRPr="00DC0701">
        <w:rPr>
          <w:rFonts w:ascii="Times New Roman" w:hAnsi="Times New Roman" w:cs="Times New Roman"/>
          <w:sz w:val="24"/>
          <w:szCs w:val="24"/>
        </w:rPr>
        <w:t xml:space="preserve">. We found that deuterated water </w:t>
      </w:r>
      <w:r w:rsidR="00623377" w:rsidRPr="00DC0701">
        <w:rPr>
          <w:rFonts w:ascii="Times New Roman" w:hAnsi="Times New Roman" w:cs="Times New Roman"/>
          <w:sz w:val="24"/>
          <w:szCs w:val="24"/>
        </w:rPr>
        <w:t xml:space="preserve">also </w:t>
      </w:r>
      <w:r w:rsidR="009A6953" w:rsidRPr="00DC0701">
        <w:rPr>
          <w:rFonts w:ascii="Times New Roman" w:hAnsi="Times New Roman" w:cs="Times New Roman"/>
          <w:sz w:val="24"/>
          <w:szCs w:val="24"/>
        </w:rPr>
        <w:t xml:space="preserve">affects </w:t>
      </w:r>
      <w:r w:rsidRPr="00DC0701">
        <w:rPr>
          <w:rFonts w:ascii="Times New Roman" w:hAnsi="Times New Roman" w:cs="Times New Roman"/>
          <w:sz w:val="24"/>
          <w:szCs w:val="24"/>
        </w:rPr>
        <w:t xml:space="preserve">particle kinetics by slowing </w:t>
      </w:r>
      <w:r w:rsidR="006D47B3" w:rsidRPr="00DC0701">
        <w:rPr>
          <w:rFonts w:ascii="Times New Roman" w:hAnsi="Times New Roman" w:cs="Times New Roman"/>
          <w:sz w:val="24"/>
          <w:szCs w:val="24"/>
        </w:rPr>
        <w:t>iron conversion and increasing</w:t>
      </w:r>
      <w:r w:rsidR="00623377" w:rsidRPr="00DC0701">
        <w:rPr>
          <w:rFonts w:ascii="Times New Roman" w:hAnsi="Times New Roman" w:cs="Times New Roman"/>
          <w:sz w:val="24"/>
          <w:szCs w:val="24"/>
        </w:rPr>
        <w:t xml:space="preserve"> resulting </w:t>
      </w:r>
      <w:r w:rsidR="006D47B3" w:rsidRPr="00DC0701">
        <w:rPr>
          <w:rFonts w:ascii="Times New Roman" w:hAnsi="Times New Roman" w:cs="Times New Roman"/>
          <w:sz w:val="24"/>
          <w:szCs w:val="24"/>
        </w:rPr>
        <w:t xml:space="preserve">particle </w:t>
      </w:r>
      <w:r w:rsidR="00623377" w:rsidRPr="00DC0701">
        <w:rPr>
          <w:rFonts w:ascii="Times New Roman" w:hAnsi="Times New Roman" w:cs="Times New Roman"/>
          <w:sz w:val="24"/>
          <w:szCs w:val="24"/>
        </w:rPr>
        <w:t>size. The deceleration</w:t>
      </w:r>
      <w:r w:rsidR="009A6953" w:rsidRPr="00DC0701">
        <w:rPr>
          <w:rFonts w:ascii="Times New Roman" w:hAnsi="Times New Roman" w:cs="Times New Roman"/>
          <w:sz w:val="24"/>
          <w:szCs w:val="24"/>
        </w:rPr>
        <w:t xml:space="preserve"> of iron (II) conversion to iron (III)</w:t>
      </w:r>
      <w:r w:rsidRPr="00DC0701">
        <w:rPr>
          <w:rFonts w:ascii="Times New Roman" w:hAnsi="Times New Roman" w:cs="Times New Roman"/>
          <w:sz w:val="24"/>
          <w:szCs w:val="24"/>
        </w:rPr>
        <w:t xml:space="preserve"> is shown in the UV-Vis results and the </w:t>
      </w:r>
      <w:r w:rsidR="00623377" w:rsidRPr="00DC0701">
        <w:rPr>
          <w:rFonts w:ascii="Times New Roman" w:hAnsi="Times New Roman" w:cs="Times New Roman"/>
          <w:sz w:val="24"/>
          <w:szCs w:val="24"/>
        </w:rPr>
        <w:t>increase in particle size</w:t>
      </w:r>
      <w:r w:rsidRPr="00DC0701">
        <w:rPr>
          <w:rFonts w:ascii="Times New Roman" w:hAnsi="Times New Roman" w:cs="Times New Roman"/>
          <w:sz w:val="24"/>
          <w:szCs w:val="24"/>
        </w:rPr>
        <w:t xml:space="preserve"> in the SANS results. The </w:t>
      </w:r>
      <w:r w:rsidR="00623377" w:rsidRPr="00DC0701">
        <w:rPr>
          <w:rFonts w:ascii="Times New Roman" w:hAnsi="Times New Roman" w:cs="Times New Roman"/>
          <w:sz w:val="24"/>
          <w:szCs w:val="24"/>
        </w:rPr>
        <w:t>difference in sizes of particles synthesized in D</w:t>
      </w:r>
      <w:r w:rsidR="00623377" w:rsidRPr="00DC0701">
        <w:rPr>
          <w:rFonts w:ascii="Times New Roman" w:hAnsi="Times New Roman" w:cs="Times New Roman"/>
          <w:sz w:val="24"/>
          <w:szCs w:val="24"/>
          <w:vertAlign w:val="subscript"/>
        </w:rPr>
        <w:t>2</w:t>
      </w:r>
      <w:r w:rsidR="00623377" w:rsidRPr="00DC0701">
        <w:rPr>
          <w:rFonts w:ascii="Times New Roman" w:hAnsi="Times New Roman" w:cs="Times New Roman"/>
          <w:sz w:val="24"/>
          <w:szCs w:val="24"/>
        </w:rPr>
        <w:t>O versus H</w:t>
      </w:r>
      <w:r w:rsidR="00623377" w:rsidRPr="00DC0701">
        <w:rPr>
          <w:rFonts w:ascii="Times New Roman" w:hAnsi="Times New Roman" w:cs="Times New Roman"/>
          <w:sz w:val="24"/>
          <w:szCs w:val="24"/>
          <w:vertAlign w:val="subscript"/>
        </w:rPr>
        <w:t>2</w:t>
      </w:r>
      <w:r w:rsidR="00623377" w:rsidRPr="00DC0701">
        <w:rPr>
          <w:rFonts w:ascii="Times New Roman" w:hAnsi="Times New Roman" w:cs="Times New Roman"/>
          <w:sz w:val="24"/>
          <w:szCs w:val="24"/>
        </w:rPr>
        <w:t>O m</w:t>
      </w:r>
      <w:r w:rsidRPr="00DC0701">
        <w:rPr>
          <w:rFonts w:ascii="Times New Roman" w:hAnsi="Times New Roman" w:cs="Times New Roman"/>
          <w:sz w:val="24"/>
          <w:szCs w:val="24"/>
        </w:rPr>
        <w:t xml:space="preserve">ost likely stems from the higher level of iron (III) produced in </w:t>
      </w:r>
      <w:r w:rsidR="00623377" w:rsidRPr="00DC0701">
        <w:rPr>
          <w:rFonts w:ascii="Times New Roman" w:hAnsi="Times New Roman" w:cs="Times New Roman"/>
          <w:sz w:val="24"/>
          <w:szCs w:val="24"/>
        </w:rPr>
        <w:t>deuterated water</w:t>
      </w:r>
      <w:r w:rsidR="000B5A33" w:rsidRPr="00DC0701">
        <w:rPr>
          <w:rFonts w:ascii="Times New Roman" w:hAnsi="Times New Roman" w:cs="Times New Roman"/>
          <w:sz w:val="24"/>
          <w:szCs w:val="24"/>
        </w:rPr>
        <w:t xml:space="preserve"> (Figure 3-1</w:t>
      </w:r>
      <w:r w:rsidRPr="00DC0701">
        <w:rPr>
          <w:rFonts w:ascii="Times New Roman" w:hAnsi="Times New Roman" w:cs="Times New Roman"/>
          <w:sz w:val="24"/>
          <w:szCs w:val="24"/>
        </w:rPr>
        <w:t xml:space="preserve">). With more </w:t>
      </w:r>
      <w:r w:rsidRPr="00DC0701">
        <w:rPr>
          <w:rFonts w:ascii="Times New Roman" w:hAnsi="Times New Roman" w:cs="Times New Roman"/>
          <w:sz w:val="24"/>
          <w:szCs w:val="24"/>
        </w:rPr>
        <w:lastRenderedPageBreak/>
        <w:t xml:space="preserve">iron present, the </w:t>
      </w:r>
      <w:r w:rsidR="00DA67D4" w:rsidRPr="00DC0701">
        <w:rPr>
          <w:rFonts w:ascii="Times New Roman" w:hAnsi="Times New Roman" w:cs="Times New Roman"/>
          <w:sz w:val="24"/>
          <w:szCs w:val="24"/>
        </w:rPr>
        <w:t>attachment</w:t>
      </w:r>
      <w:r w:rsidRPr="00DC0701">
        <w:rPr>
          <w:rFonts w:ascii="Times New Roman" w:hAnsi="Times New Roman" w:cs="Times New Roman"/>
          <w:sz w:val="24"/>
          <w:szCs w:val="24"/>
        </w:rPr>
        <w:t xml:space="preserve"> of</w:t>
      </w:r>
      <w:r w:rsidR="00DA67D4" w:rsidRPr="00DC0701">
        <w:rPr>
          <w:rFonts w:ascii="Times New Roman" w:hAnsi="Times New Roman" w:cs="Times New Roman"/>
          <w:sz w:val="24"/>
          <w:szCs w:val="24"/>
        </w:rPr>
        <w:t xml:space="preserve"> free</w:t>
      </w:r>
      <w:r w:rsidRPr="00DC0701">
        <w:rPr>
          <w:rFonts w:ascii="Times New Roman" w:hAnsi="Times New Roman" w:cs="Times New Roman"/>
          <w:sz w:val="24"/>
          <w:szCs w:val="24"/>
        </w:rPr>
        <w:t xml:space="preserve"> polymers to </w:t>
      </w:r>
      <w:r w:rsidR="00DA67D4" w:rsidRPr="00DC0701">
        <w:rPr>
          <w:rFonts w:ascii="Times New Roman" w:hAnsi="Times New Roman" w:cs="Times New Roman"/>
          <w:sz w:val="24"/>
          <w:szCs w:val="24"/>
        </w:rPr>
        <w:t xml:space="preserve">the </w:t>
      </w:r>
      <w:r w:rsidRPr="00DC0701">
        <w:rPr>
          <w:rFonts w:ascii="Times New Roman" w:hAnsi="Times New Roman" w:cs="Times New Roman"/>
          <w:sz w:val="24"/>
          <w:szCs w:val="24"/>
        </w:rPr>
        <w:t xml:space="preserve">growing particles can be extended. This demonstrates the concept that higher concentrations of crosslinker </w:t>
      </w:r>
      <w:r w:rsidR="006D47B3" w:rsidRPr="00DC0701">
        <w:rPr>
          <w:rFonts w:ascii="Times New Roman" w:hAnsi="Times New Roman" w:cs="Times New Roman"/>
          <w:sz w:val="24"/>
          <w:szCs w:val="24"/>
        </w:rPr>
        <w:t>can</w:t>
      </w:r>
      <w:r w:rsidRPr="00DC0701">
        <w:rPr>
          <w:rFonts w:ascii="Times New Roman" w:hAnsi="Times New Roman" w:cs="Times New Roman"/>
          <w:sz w:val="24"/>
          <w:szCs w:val="24"/>
        </w:rPr>
        <w:t xml:space="preserve"> create larger particles</w:t>
      </w:r>
      <w:r w:rsidR="006D47B3" w:rsidRPr="00DC0701">
        <w:rPr>
          <w:rFonts w:ascii="Times New Roman" w:hAnsi="Times New Roman" w:cs="Times New Roman"/>
          <w:sz w:val="24"/>
          <w:szCs w:val="24"/>
        </w:rPr>
        <w:t xml:space="preserve"> if excess polymer is present</w:t>
      </w:r>
      <w:r w:rsidRPr="00DC0701">
        <w:rPr>
          <w:rFonts w:ascii="Times New Roman" w:hAnsi="Times New Roman" w:cs="Times New Roman"/>
          <w:sz w:val="24"/>
          <w:szCs w:val="24"/>
        </w:rPr>
        <w:t xml:space="preserve">. </w:t>
      </w:r>
      <w:r w:rsidR="009A6953" w:rsidRPr="00DC0701">
        <w:rPr>
          <w:rFonts w:ascii="Times New Roman" w:hAnsi="Times New Roman" w:cs="Times New Roman"/>
          <w:sz w:val="24"/>
          <w:szCs w:val="24"/>
        </w:rPr>
        <w:t>Currently, we have no explanation</w:t>
      </w:r>
      <w:r w:rsidRPr="00DC0701">
        <w:rPr>
          <w:rFonts w:ascii="Times New Roman" w:hAnsi="Times New Roman" w:cs="Times New Roman"/>
          <w:sz w:val="24"/>
          <w:szCs w:val="24"/>
        </w:rPr>
        <w:t xml:space="preserve"> regarding why D</w:t>
      </w:r>
      <w:r w:rsidRPr="00DC0701">
        <w:rPr>
          <w:rFonts w:ascii="Times New Roman" w:hAnsi="Times New Roman" w:cs="Times New Roman"/>
          <w:sz w:val="24"/>
          <w:szCs w:val="24"/>
          <w:vertAlign w:val="subscript"/>
        </w:rPr>
        <w:t>2</w:t>
      </w:r>
      <w:r w:rsidRPr="00DC0701">
        <w:rPr>
          <w:rFonts w:ascii="Times New Roman" w:hAnsi="Times New Roman" w:cs="Times New Roman"/>
          <w:sz w:val="24"/>
          <w:szCs w:val="24"/>
        </w:rPr>
        <w:t xml:space="preserve">O affects the enzyme reaction so drastically. However, we speculate that there are certain enzymatic intermediates that may inhibit iron conversion less in heavy water than in normal water. </w:t>
      </w:r>
    </w:p>
    <w:p w14:paraId="2A2E3D05" w14:textId="77777777" w:rsidR="00A775B0" w:rsidRPr="00DC0701" w:rsidRDefault="00A775B0" w:rsidP="00A775B0">
      <w:pPr>
        <w:spacing w:after="0" w:line="360" w:lineRule="auto"/>
        <w:ind w:firstLine="720"/>
        <w:rPr>
          <w:rFonts w:ascii="Times New Roman" w:hAnsi="Times New Roman" w:cs="Times New Roman"/>
          <w:sz w:val="24"/>
          <w:szCs w:val="24"/>
        </w:rPr>
      </w:pPr>
    </w:p>
    <w:p w14:paraId="3E69D955" w14:textId="64174AB4" w:rsidR="00564E4D" w:rsidRPr="00DC0701" w:rsidRDefault="00564E4D" w:rsidP="0016722B">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Alginate Concentration. </w:t>
      </w:r>
      <w:r w:rsidRPr="00DC0701">
        <w:rPr>
          <w:rFonts w:ascii="Times New Roman" w:hAnsi="Times New Roman" w:cs="Times New Roman"/>
          <w:sz w:val="24"/>
          <w:szCs w:val="24"/>
        </w:rPr>
        <w:t xml:space="preserve">Controlling the concentration of alginate polymer allowed us to create nanogels instead of bulk hydrogels. </w:t>
      </w:r>
      <w:r w:rsidR="005C4104" w:rsidRPr="00DC0701">
        <w:rPr>
          <w:rFonts w:ascii="Times New Roman" w:hAnsi="Times New Roman" w:cs="Times New Roman"/>
          <w:sz w:val="24"/>
          <w:szCs w:val="24"/>
        </w:rPr>
        <w:t xml:space="preserve">This can occur because as long as plentiful alginate and crosslinker are present, the polymer in solution will continue to crosslink until particle crosslinking </w:t>
      </w:r>
      <w:r w:rsidR="0016722B" w:rsidRPr="00DC0701">
        <w:rPr>
          <w:rFonts w:ascii="Times New Roman" w:hAnsi="Times New Roman" w:cs="Times New Roman"/>
          <w:sz w:val="24"/>
          <w:szCs w:val="24"/>
        </w:rPr>
        <w:t>reaches a scale</w:t>
      </w:r>
      <w:r w:rsidR="005C4104" w:rsidRPr="00DC0701">
        <w:rPr>
          <w:rFonts w:ascii="Times New Roman" w:hAnsi="Times New Roman" w:cs="Times New Roman"/>
          <w:sz w:val="24"/>
          <w:szCs w:val="24"/>
        </w:rPr>
        <w:t xml:space="preserve"> large enough to be considered bulk gelation.</w:t>
      </w:r>
      <w:r w:rsidR="0016722B"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Using ~10 times less alginate (0.07 wt% instead of 0.67 wt%) in solution allowed the formation of nanogel particles as opposed to bulk hydrogels. It is well known that formation of nanoparticles is </w:t>
      </w:r>
      <w:r w:rsidR="00D02CCA" w:rsidRPr="00DC0701">
        <w:rPr>
          <w:rFonts w:ascii="Times New Roman" w:hAnsi="Times New Roman" w:cs="Times New Roman"/>
          <w:sz w:val="24"/>
          <w:szCs w:val="24"/>
        </w:rPr>
        <w:t>fav</w:t>
      </w:r>
      <w:r w:rsidR="00707581" w:rsidRPr="00DC0701">
        <w:rPr>
          <w:rFonts w:ascii="Times New Roman" w:hAnsi="Times New Roman" w:cs="Times New Roman"/>
          <w:sz w:val="24"/>
          <w:szCs w:val="24"/>
        </w:rPr>
        <w:t>ored in dilute solutions.</w:t>
      </w:r>
      <w:r w:rsidR="00707581" w:rsidRPr="00DC0701">
        <w:rPr>
          <w:rFonts w:ascii="Times New Roman" w:hAnsi="Times New Roman" w:cs="Times New Roman"/>
          <w:sz w:val="24"/>
          <w:szCs w:val="24"/>
          <w:vertAlign w:val="superscript"/>
        </w:rPr>
        <w:t>12</w:t>
      </w:r>
      <w:r w:rsidR="00F6262D">
        <w:rPr>
          <w:rFonts w:ascii="Times New Roman" w:hAnsi="Times New Roman" w:cs="Times New Roman"/>
          <w:sz w:val="24"/>
          <w:szCs w:val="24"/>
          <w:vertAlign w:val="superscript"/>
        </w:rPr>
        <w:t>9</w:t>
      </w:r>
      <w:r w:rsidR="001320CC" w:rsidRPr="00DC0701">
        <w:rPr>
          <w:rFonts w:ascii="Times New Roman" w:hAnsi="Times New Roman" w:cs="Times New Roman"/>
          <w:sz w:val="24"/>
          <w:szCs w:val="24"/>
        </w:rPr>
        <w:t xml:space="preserve"> Interestingly</w:t>
      </w:r>
      <w:r w:rsidRPr="00DC0701">
        <w:rPr>
          <w:rFonts w:ascii="Times New Roman" w:hAnsi="Times New Roman" w:cs="Times New Roman"/>
          <w:sz w:val="24"/>
          <w:szCs w:val="24"/>
        </w:rPr>
        <w:t xml:space="preserve">, our particles </w:t>
      </w:r>
      <w:r w:rsidR="001320CC" w:rsidRPr="00DC0701">
        <w:rPr>
          <w:rFonts w:ascii="Times New Roman" w:hAnsi="Times New Roman" w:cs="Times New Roman"/>
          <w:sz w:val="24"/>
          <w:szCs w:val="24"/>
        </w:rPr>
        <w:t xml:space="preserve">still </w:t>
      </w:r>
      <w:r w:rsidRPr="00DC0701">
        <w:rPr>
          <w:rFonts w:ascii="Times New Roman" w:hAnsi="Times New Roman" w:cs="Times New Roman"/>
          <w:sz w:val="24"/>
          <w:szCs w:val="24"/>
        </w:rPr>
        <w:t>formed while</w:t>
      </w:r>
      <w:r w:rsidR="001320CC"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in the semi-dilute regime </w:t>
      </w:r>
      <w:r w:rsidR="00416A23" w:rsidRPr="00DC0701">
        <w:rPr>
          <w:rFonts w:ascii="Times New Roman" w:hAnsi="Times New Roman" w:cs="Times New Roman"/>
          <w:sz w:val="24"/>
          <w:szCs w:val="24"/>
        </w:rPr>
        <w:t>in the SANS experiments</w:t>
      </w:r>
      <w:r w:rsidR="00643A13" w:rsidRPr="00DC0701">
        <w:rPr>
          <w:rFonts w:ascii="Times New Roman" w:hAnsi="Times New Roman" w:cs="Times New Roman"/>
          <w:sz w:val="24"/>
          <w:szCs w:val="24"/>
        </w:rPr>
        <w:t>.</w:t>
      </w:r>
      <w:r w:rsidR="009A6953"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This is most likely due to the enzymatic nature of our synthesis scheme. Even in bulk gels, it is known that enzyme catalyzed </w:t>
      </w:r>
      <w:r w:rsidR="00FB57E5" w:rsidRPr="00DC0701">
        <w:rPr>
          <w:rFonts w:ascii="Times New Roman" w:hAnsi="Times New Roman" w:cs="Times New Roman"/>
          <w:sz w:val="24"/>
          <w:szCs w:val="24"/>
        </w:rPr>
        <w:t xml:space="preserve">gel formation </w:t>
      </w:r>
      <w:r w:rsidRPr="00DC0701">
        <w:rPr>
          <w:rFonts w:ascii="Times New Roman" w:hAnsi="Times New Roman" w:cs="Times New Roman"/>
          <w:sz w:val="24"/>
          <w:szCs w:val="24"/>
        </w:rPr>
        <w:t xml:space="preserve">creates certain </w:t>
      </w:r>
      <w:r w:rsidR="00F71318" w:rsidRPr="00DC0701">
        <w:rPr>
          <w:rFonts w:ascii="Times New Roman" w:hAnsi="Times New Roman" w:cs="Times New Roman"/>
          <w:sz w:val="24"/>
          <w:szCs w:val="24"/>
        </w:rPr>
        <w:t xml:space="preserve">local </w:t>
      </w:r>
      <w:r w:rsidR="003D4F74" w:rsidRPr="00DC0701">
        <w:rPr>
          <w:rFonts w:ascii="Times New Roman" w:hAnsi="Times New Roman" w:cs="Times New Roman"/>
          <w:sz w:val="24"/>
          <w:szCs w:val="24"/>
        </w:rPr>
        <w:t>areas</w:t>
      </w:r>
      <w:r w:rsidRPr="00DC0701">
        <w:rPr>
          <w:rFonts w:ascii="Times New Roman" w:hAnsi="Times New Roman" w:cs="Times New Roman"/>
          <w:sz w:val="24"/>
          <w:szCs w:val="24"/>
        </w:rPr>
        <w:t xml:space="preserve"> of more dens</w:t>
      </w:r>
      <w:r w:rsidR="00707581" w:rsidRPr="00DC0701">
        <w:rPr>
          <w:rFonts w:ascii="Times New Roman" w:hAnsi="Times New Roman" w:cs="Times New Roman"/>
          <w:sz w:val="24"/>
          <w:szCs w:val="24"/>
        </w:rPr>
        <w:t xml:space="preserve">ely </w:t>
      </w:r>
      <w:r w:rsidR="003D4F74" w:rsidRPr="00DC0701">
        <w:rPr>
          <w:rFonts w:ascii="Times New Roman" w:hAnsi="Times New Roman" w:cs="Times New Roman"/>
          <w:sz w:val="24"/>
          <w:szCs w:val="24"/>
        </w:rPr>
        <w:t>crosslinked</w:t>
      </w:r>
      <w:r w:rsidR="00707581" w:rsidRPr="00DC0701">
        <w:rPr>
          <w:rFonts w:ascii="Times New Roman" w:hAnsi="Times New Roman" w:cs="Times New Roman"/>
          <w:sz w:val="24"/>
          <w:szCs w:val="24"/>
        </w:rPr>
        <w:t xml:space="preserve"> polymers.</w:t>
      </w:r>
      <w:r w:rsidR="00F6262D">
        <w:rPr>
          <w:rFonts w:ascii="Times New Roman" w:hAnsi="Times New Roman" w:cs="Times New Roman"/>
          <w:sz w:val="24"/>
          <w:szCs w:val="24"/>
          <w:vertAlign w:val="superscript"/>
        </w:rPr>
        <w:t>130</w:t>
      </w:r>
      <w:r w:rsidRPr="00DC0701">
        <w:rPr>
          <w:rFonts w:ascii="Times New Roman" w:hAnsi="Times New Roman" w:cs="Times New Roman"/>
          <w:sz w:val="24"/>
          <w:szCs w:val="24"/>
        </w:rPr>
        <w:t xml:space="preserve"> </w:t>
      </w:r>
      <w:r w:rsidR="00FB57E5" w:rsidRPr="00DC0701">
        <w:rPr>
          <w:rFonts w:ascii="Times New Roman" w:hAnsi="Times New Roman" w:cs="Times New Roman"/>
          <w:sz w:val="24"/>
          <w:szCs w:val="24"/>
        </w:rPr>
        <w:t xml:space="preserve">One reason this may happen is because enzymes can </w:t>
      </w:r>
      <w:r w:rsidRPr="00DC0701">
        <w:rPr>
          <w:rFonts w:ascii="Times New Roman" w:hAnsi="Times New Roman" w:cs="Times New Roman"/>
          <w:sz w:val="24"/>
          <w:szCs w:val="24"/>
        </w:rPr>
        <w:t>create uneven distributions of crosslinker in solu</w:t>
      </w:r>
      <w:r w:rsidR="00FB57E5" w:rsidRPr="00DC0701">
        <w:rPr>
          <w:rFonts w:ascii="Times New Roman" w:hAnsi="Times New Roman" w:cs="Times New Roman"/>
          <w:sz w:val="24"/>
          <w:szCs w:val="24"/>
        </w:rPr>
        <w:t>tion. This r</w:t>
      </w:r>
      <w:r w:rsidR="00D02CCA" w:rsidRPr="00DC0701">
        <w:rPr>
          <w:rFonts w:ascii="Times New Roman" w:hAnsi="Times New Roman" w:cs="Times New Roman"/>
          <w:sz w:val="24"/>
          <w:szCs w:val="24"/>
        </w:rPr>
        <w:t xml:space="preserve">esults from the restriction of </w:t>
      </w:r>
      <w:r w:rsidR="00FB57E5" w:rsidRPr="00DC0701">
        <w:rPr>
          <w:rFonts w:ascii="Times New Roman" w:hAnsi="Times New Roman" w:cs="Times New Roman"/>
          <w:sz w:val="24"/>
          <w:szCs w:val="24"/>
        </w:rPr>
        <w:t>their movement due to entrapment</w:t>
      </w:r>
      <w:r w:rsidRPr="00DC0701">
        <w:rPr>
          <w:rFonts w:ascii="Times New Roman" w:hAnsi="Times New Roman" w:cs="Times New Roman"/>
          <w:sz w:val="24"/>
          <w:szCs w:val="24"/>
        </w:rPr>
        <w:t xml:space="preserve"> in </w:t>
      </w:r>
      <w:r w:rsidR="001320CC" w:rsidRPr="00DC0701">
        <w:rPr>
          <w:rFonts w:ascii="Times New Roman" w:hAnsi="Times New Roman" w:cs="Times New Roman"/>
          <w:sz w:val="24"/>
          <w:szCs w:val="24"/>
        </w:rPr>
        <w:t xml:space="preserve">the growing polymer matrix </w:t>
      </w:r>
      <w:r w:rsidRPr="00DC0701">
        <w:rPr>
          <w:rFonts w:ascii="Times New Roman" w:hAnsi="Times New Roman" w:cs="Times New Roman"/>
          <w:sz w:val="24"/>
          <w:szCs w:val="24"/>
        </w:rPr>
        <w:t xml:space="preserve">during the growth process. When the enzymes are confined within </w:t>
      </w:r>
      <w:r w:rsidR="00EC651C" w:rsidRPr="00DC0701">
        <w:rPr>
          <w:rFonts w:ascii="Times New Roman" w:hAnsi="Times New Roman" w:cs="Times New Roman"/>
          <w:sz w:val="24"/>
          <w:szCs w:val="24"/>
        </w:rPr>
        <w:t>crosslinking polymers</w:t>
      </w:r>
      <w:r w:rsidRPr="00DC0701">
        <w:rPr>
          <w:rFonts w:ascii="Times New Roman" w:hAnsi="Times New Roman" w:cs="Times New Roman"/>
          <w:sz w:val="24"/>
          <w:szCs w:val="24"/>
        </w:rPr>
        <w:t xml:space="preserve">, the iron </w:t>
      </w:r>
      <w:r w:rsidR="00EC651C" w:rsidRPr="00DC0701">
        <w:rPr>
          <w:rFonts w:ascii="Times New Roman" w:hAnsi="Times New Roman" w:cs="Times New Roman"/>
          <w:sz w:val="24"/>
          <w:szCs w:val="24"/>
        </w:rPr>
        <w:t>concentration near that area</w:t>
      </w:r>
      <w:r w:rsidRPr="00DC0701">
        <w:rPr>
          <w:rFonts w:ascii="Times New Roman" w:hAnsi="Times New Roman" w:cs="Times New Roman"/>
          <w:sz w:val="24"/>
          <w:szCs w:val="24"/>
        </w:rPr>
        <w:t xml:space="preserve"> naturally increases as the enzyme continues to produce crosslinker. This may be a factor that drives nanogel formation even i</w:t>
      </w:r>
      <w:r w:rsidR="00EC651C" w:rsidRPr="00DC0701">
        <w:rPr>
          <w:rFonts w:ascii="Times New Roman" w:hAnsi="Times New Roman" w:cs="Times New Roman"/>
          <w:sz w:val="24"/>
          <w:szCs w:val="24"/>
        </w:rPr>
        <w:t>n a</w:t>
      </w:r>
      <w:r w:rsidRPr="00DC0701">
        <w:rPr>
          <w:rFonts w:ascii="Times New Roman" w:hAnsi="Times New Roman" w:cs="Times New Roman"/>
          <w:sz w:val="24"/>
          <w:szCs w:val="24"/>
        </w:rPr>
        <w:t xml:space="preserve"> semi-dilute polymer solution.  </w:t>
      </w:r>
    </w:p>
    <w:p w14:paraId="4AE7B791" w14:textId="77777777" w:rsidR="00A775B0" w:rsidRPr="00DC0701" w:rsidRDefault="00A775B0" w:rsidP="00A775B0">
      <w:pPr>
        <w:spacing w:after="0" w:line="360" w:lineRule="auto"/>
        <w:ind w:firstLine="720"/>
        <w:rPr>
          <w:rFonts w:ascii="Times New Roman" w:hAnsi="Times New Roman" w:cs="Times New Roman"/>
          <w:b/>
          <w:sz w:val="24"/>
          <w:szCs w:val="24"/>
        </w:rPr>
      </w:pPr>
    </w:p>
    <w:p w14:paraId="7DC36B57" w14:textId="40FA860E"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Iron Concentration. </w:t>
      </w:r>
      <w:r w:rsidRPr="00DC0701">
        <w:rPr>
          <w:rFonts w:ascii="Times New Roman" w:hAnsi="Times New Roman" w:cs="Times New Roman"/>
          <w:sz w:val="24"/>
          <w:szCs w:val="24"/>
        </w:rPr>
        <w:t xml:space="preserve">The amount of iron in the solution was shown to affect nanogel speed of growth, size, </w:t>
      </w:r>
      <w:r w:rsidR="00113C6D" w:rsidRPr="00DC0701">
        <w:rPr>
          <w:rFonts w:ascii="Times New Roman" w:hAnsi="Times New Roman" w:cs="Times New Roman"/>
          <w:sz w:val="24"/>
          <w:szCs w:val="24"/>
        </w:rPr>
        <w:t>density,</w:t>
      </w:r>
      <w:r w:rsidR="00EC651C"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and aggregation. The first </w:t>
      </w:r>
      <w:r w:rsidR="0067025E" w:rsidRPr="00DC0701">
        <w:rPr>
          <w:rFonts w:ascii="Times New Roman" w:hAnsi="Times New Roman" w:cs="Times New Roman"/>
          <w:sz w:val="24"/>
          <w:szCs w:val="24"/>
        </w:rPr>
        <w:t>outcome of</w:t>
      </w:r>
      <w:r w:rsidR="00FA2D86" w:rsidRPr="00DC0701">
        <w:rPr>
          <w:rFonts w:ascii="Times New Roman" w:hAnsi="Times New Roman" w:cs="Times New Roman"/>
          <w:sz w:val="24"/>
          <w:szCs w:val="24"/>
        </w:rPr>
        <w:t xml:space="preserve"> increased</w:t>
      </w:r>
      <w:r w:rsidR="0067025E" w:rsidRPr="00DC0701">
        <w:rPr>
          <w:rFonts w:ascii="Times New Roman" w:hAnsi="Times New Roman" w:cs="Times New Roman"/>
          <w:sz w:val="24"/>
          <w:szCs w:val="24"/>
        </w:rPr>
        <w:t xml:space="preserve"> iron concentration was an increase in </w:t>
      </w:r>
      <w:r w:rsidRPr="00DC0701">
        <w:rPr>
          <w:rFonts w:ascii="Times New Roman" w:hAnsi="Times New Roman" w:cs="Times New Roman"/>
          <w:sz w:val="24"/>
          <w:szCs w:val="24"/>
        </w:rPr>
        <w:t xml:space="preserve">the speed of nanoparticle formation. We believe that the speed of the reaction increases with </w:t>
      </w:r>
      <w:r w:rsidR="00FA2D86" w:rsidRPr="00DC0701">
        <w:rPr>
          <w:rFonts w:ascii="Times New Roman" w:hAnsi="Times New Roman" w:cs="Times New Roman"/>
          <w:sz w:val="24"/>
          <w:szCs w:val="24"/>
        </w:rPr>
        <w:t>higher</w:t>
      </w:r>
      <w:r w:rsidRPr="00DC0701">
        <w:rPr>
          <w:rFonts w:ascii="Times New Roman" w:hAnsi="Times New Roman" w:cs="Times New Roman"/>
          <w:sz w:val="24"/>
          <w:szCs w:val="24"/>
        </w:rPr>
        <w:t xml:space="preserve"> iron concentration</w:t>
      </w:r>
      <w:r w:rsidR="00FA2D86" w:rsidRPr="00DC0701">
        <w:rPr>
          <w:rFonts w:ascii="Times New Roman" w:hAnsi="Times New Roman" w:cs="Times New Roman"/>
          <w:sz w:val="24"/>
          <w:szCs w:val="24"/>
        </w:rPr>
        <w:t>s</w:t>
      </w:r>
      <w:r w:rsidRPr="00DC0701">
        <w:rPr>
          <w:rFonts w:ascii="Times New Roman" w:hAnsi="Times New Roman" w:cs="Times New Roman"/>
          <w:sz w:val="24"/>
          <w:szCs w:val="24"/>
        </w:rPr>
        <w:t xml:space="preserve"> because there is more iron (III) present in solution. The speed of the laccase enzyme reaction does not limit the oxidation of iron. Otherwise, increasing the iron (II) concentration would have no effect on the resulting iron (III) presence</w:t>
      </w:r>
      <w:r w:rsidR="0067025E" w:rsidRPr="00DC0701">
        <w:rPr>
          <w:rFonts w:ascii="Times New Roman" w:hAnsi="Times New Roman" w:cs="Times New Roman"/>
          <w:sz w:val="24"/>
          <w:szCs w:val="24"/>
        </w:rPr>
        <w:t>. This would cause</w:t>
      </w:r>
      <w:r w:rsidRPr="00DC0701">
        <w:rPr>
          <w:rFonts w:ascii="Times New Roman" w:hAnsi="Times New Roman" w:cs="Times New Roman"/>
          <w:sz w:val="24"/>
          <w:szCs w:val="24"/>
        </w:rPr>
        <w:t xml:space="preserve"> amounts of iron (III) </w:t>
      </w:r>
      <w:r w:rsidR="0067025E" w:rsidRPr="00DC0701">
        <w:rPr>
          <w:rFonts w:ascii="Times New Roman" w:hAnsi="Times New Roman" w:cs="Times New Roman"/>
          <w:sz w:val="24"/>
          <w:szCs w:val="24"/>
        </w:rPr>
        <w:t xml:space="preserve">to </w:t>
      </w:r>
      <w:r w:rsidRPr="00DC0701">
        <w:rPr>
          <w:rFonts w:ascii="Times New Roman" w:hAnsi="Times New Roman" w:cs="Times New Roman"/>
          <w:sz w:val="24"/>
          <w:szCs w:val="24"/>
        </w:rPr>
        <w:t>remain the same no matter how much iron (II) is added</w:t>
      </w:r>
      <w:r w:rsidR="0067025E" w:rsidRPr="00DC0701">
        <w:rPr>
          <w:rFonts w:ascii="Times New Roman" w:hAnsi="Times New Roman" w:cs="Times New Roman"/>
          <w:sz w:val="24"/>
          <w:szCs w:val="24"/>
        </w:rPr>
        <w:t xml:space="preserve"> to the solution</w:t>
      </w:r>
      <w:r w:rsidRPr="00DC0701">
        <w:rPr>
          <w:rFonts w:ascii="Times New Roman" w:hAnsi="Times New Roman" w:cs="Times New Roman"/>
          <w:sz w:val="24"/>
          <w:szCs w:val="24"/>
        </w:rPr>
        <w:t>. However, it seems that in our system, diffusion to the enzyme active site is what limits the amount of iro</w:t>
      </w:r>
      <w:r w:rsidR="0067025E" w:rsidRPr="00DC0701">
        <w:rPr>
          <w:rFonts w:ascii="Times New Roman" w:hAnsi="Times New Roman" w:cs="Times New Roman"/>
          <w:sz w:val="24"/>
          <w:szCs w:val="24"/>
        </w:rPr>
        <w:t>n (III) produced as amounts</w:t>
      </w:r>
      <w:r w:rsidRPr="00DC0701">
        <w:rPr>
          <w:rFonts w:ascii="Times New Roman" w:hAnsi="Times New Roman" w:cs="Times New Roman"/>
          <w:sz w:val="24"/>
          <w:szCs w:val="24"/>
        </w:rPr>
        <w:t xml:space="preserve"> can be increased </w:t>
      </w:r>
      <w:r w:rsidR="0067025E" w:rsidRPr="00DC0701">
        <w:rPr>
          <w:rFonts w:ascii="Times New Roman" w:hAnsi="Times New Roman" w:cs="Times New Roman"/>
          <w:sz w:val="24"/>
          <w:szCs w:val="24"/>
        </w:rPr>
        <w:t>upon</w:t>
      </w:r>
      <w:r w:rsidRPr="00DC0701">
        <w:rPr>
          <w:rFonts w:ascii="Times New Roman" w:hAnsi="Times New Roman" w:cs="Times New Roman"/>
          <w:sz w:val="24"/>
          <w:szCs w:val="24"/>
        </w:rPr>
        <w:t xml:space="preserve"> iron (II) </w:t>
      </w:r>
      <w:r w:rsidRPr="00DC0701">
        <w:rPr>
          <w:rFonts w:ascii="Times New Roman" w:hAnsi="Times New Roman" w:cs="Times New Roman"/>
          <w:sz w:val="24"/>
          <w:szCs w:val="24"/>
        </w:rPr>
        <w:lastRenderedPageBreak/>
        <w:t>addition.</w:t>
      </w:r>
      <w:r w:rsidR="000B5A33" w:rsidRPr="00DC0701">
        <w:rPr>
          <w:rFonts w:ascii="Times New Roman" w:hAnsi="Times New Roman" w:cs="Times New Roman"/>
          <w:sz w:val="24"/>
          <w:szCs w:val="24"/>
        </w:rPr>
        <w:t xml:space="preserve"> This is evidenced in Figure 3-8</w:t>
      </w:r>
      <w:r w:rsidRPr="00DC0701">
        <w:rPr>
          <w:rFonts w:ascii="Times New Roman" w:hAnsi="Times New Roman" w:cs="Times New Roman"/>
          <w:sz w:val="24"/>
          <w:szCs w:val="24"/>
        </w:rPr>
        <w:t xml:space="preserve"> when </w:t>
      </w:r>
      <w:r w:rsidR="0067025E" w:rsidRPr="00DC0701">
        <w:rPr>
          <w:rFonts w:ascii="Times New Roman" w:hAnsi="Times New Roman" w:cs="Times New Roman"/>
          <w:sz w:val="24"/>
          <w:szCs w:val="24"/>
        </w:rPr>
        <w:t xml:space="preserve">the </w:t>
      </w:r>
      <w:r w:rsidRPr="00DC0701">
        <w:rPr>
          <w:rFonts w:ascii="Times New Roman" w:hAnsi="Times New Roman" w:cs="Times New Roman"/>
          <w:sz w:val="24"/>
          <w:szCs w:val="24"/>
        </w:rPr>
        <w:t xml:space="preserve">0.36 mM iron (II) </w:t>
      </w:r>
      <w:r w:rsidR="0067025E" w:rsidRPr="00DC0701">
        <w:rPr>
          <w:rFonts w:ascii="Times New Roman" w:hAnsi="Times New Roman" w:cs="Times New Roman"/>
          <w:sz w:val="24"/>
          <w:szCs w:val="24"/>
        </w:rPr>
        <w:t xml:space="preserve">sample </w:t>
      </w:r>
      <w:r w:rsidRPr="00DC0701">
        <w:rPr>
          <w:rFonts w:ascii="Times New Roman" w:hAnsi="Times New Roman" w:cs="Times New Roman"/>
          <w:sz w:val="24"/>
          <w:szCs w:val="24"/>
        </w:rPr>
        <w:t>reache</w:t>
      </w:r>
      <w:r w:rsidR="00EC651C" w:rsidRPr="00DC0701">
        <w:rPr>
          <w:rFonts w:ascii="Times New Roman" w:hAnsi="Times New Roman" w:cs="Times New Roman"/>
          <w:sz w:val="24"/>
          <w:szCs w:val="24"/>
        </w:rPr>
        <w:t>s it maximum particle size at ~3</w:t>
      </w:r>
      <w:r w:rsidRPr="00DC0701">
        <w:rPr>
          <w:rFonts w:ascii="Times New Roman" w:hAnsi="Times New Roman" w:cs="Times New Roman"/>
          <w:sz w:val="24"/>
          <w:szCs w:val="24"/>
        </w:rPr>
        <w:t xml:space="preserve">000 minutes, and </w:t>
      </w:r>
      <w:r w:rsidR="0067025E" w:rsidRPr="00DC0701">
        <w:rPr>
          <w:rFonts w:ascii="Times New Roman" w:hAnsi="Times New Roman" w:cs="Times New Roman"/>
          <w:sz w:val="24"/>
          <w:szCs w:val="24"/>
        </w:rPr>
        <w:t xml:space="preserve">the </w:t>
      </w:r>
      <w:r w:rsidRPr="00DC0701">
        <w:rPr>
          <w:rFonts w:ascii="Times New Roman" w:hAnsi="Times New Roman" w:cs="Times New Roman"/>
          <w:sz w:val="24"/>
          <w:szCs w:val="24"/>
        </w:rPr>
        <w:t>3.6 mM iron (II)</w:t>
      </w:r>
      <w:r w:rsidR="00EC651C" w:rsidRPr="00DC0701">
        <w:rPr>
          <w:rFonts w:ascii="Times New Roman" w:hAnsi="Times New Roman" w:cs="Times New Roman"/>
          <w:sz w:val="24"/>
          <w:szCs w:val="24"/>
        </w:rPr>
        <w:t xml:space="preserve"> reaches its peak size at ~3</w:t>
      </w:r>
      <w:r w:rsidRPr="00DC0701">
        <w:rPr>
          <w:rFonts w:ascii="Times New Roman" w:hAnsi="Times New Roman" w:cs="Times New Roman"/>
          <w:sz w:val="24"/>
          <w:szCs w:val="24"/>
        </w:rPr>
        <w:t>00 minutes.</w:t>
      </w:r>
    </w:p>
    <w:p w14:paraId="4CF9E429" w14:textId="6021E3D2"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Secondly, size of t</w:t>
      </w:r>
      <w:r w:rsidR="0067025E" w:rsidRPr="00DC0701">
        <w:rPr>
          <w:rFonts w:ascii="Times New Roman" w:hAnsi="Times New Roman" w:cs="Times New Roman"/>
          <w:sz w:val="24"/>
          <w:szCs w:val="24"/>
        </w:rPr>
        <w:t>he nanogels can be controlled with</w:t>
      </w:r>
      <w:r w:rsidRPr="00DC0701">
        <w:rPr>
          <w:rFonts w:ascii="Times New Roman" w:hAnsi="Times New Roman" w:cs="Times New Roman"/>
          <w:sz w:val="24"/>
          <w:szCs w:val="24"/>
        </w:rPr>
        <w:t xml:space="preserve"> iron concentration. Polymers attach to the nanoparticle via crosslinking, so if the amount of crosslinker is increased, then attachment is increased, and the particle size is increased</w:t>
      </w:r>
      <w:r w:rsidR="0067025E" w:rsidRPr="00DC0701">
        <w:rPr>
          <w:rFonts w:ascii="Times New Roman" w:hAnsi="Times New Roman" w:cs="Times New Roman"/>
          <w:sz w:val="24"/>
          <w:szCs w:val="24"/>
        </w:rPr>
        <w:t xml:space="preserve"> (seen in the DLS results)</w:t>
      </w:r>
      <w:r w:rsidRPr="00DC0701">
        <w:rPr>
          <w:rFonts w:ascii="Times New Roman" w:hAnsi="Times New Roman" w:cs="Times New Roman"/>
          <w:sz w:val="24"/>
          <w:szCs w:val="24"/>
        </w:rPr>
        <w:t xml:space="preserve">. However, growth of particle size due to iron concentration can only occur when excess polymer is present. Without extra polymer, the particles will only aggregate when extra iron is introduced as there is nothing more left to crosslink </w:t>
      </w:r>
      <w:r w:rsidR="00EC651C" w:rsidRPr="00DC0701">
        <w:rPr>
          <w:rFonts w:ascii="Times New Roman" w:hAnsi="Times New Roman" w:cs="Times New Roman"/>
          <w:sz w:val="24"/>
          <w:szCs w:val="24"/>
        </w:rPr>
        <w:t xml:space="preserve">in the solution </w:t>
      </w:r>
      <w:r w:rsidRPr="00DC0701">
        <w:rPr>
          <w:rFonts w:ascii="Times New Roman" w:hAnsi="Times New Roman" w:cs="Times New Roman"/>
          <w:sz w:val="24"/>
          <w:szCs w:val="24"/>
        </w:rPr>
        <w:t xml:space="preserve">besides the particles </w:t>
      </w:r>
      <w:r w:rsidR="0067025E" w:rsidRPr="00DC0701">
        <w:rPr>
          <w:rFonts w:ascii="Times New Roman" w:hAnsi="Times New Roman" w:cs="Times New Roman"/>
          <w:sz w:val="24"/>
          <w:szCs w:val="24"/>
        </w:rPr>
        <w:t>themselves</w:t>
      </w:r>
      <w:r w:rsidRPr="00DC0701">
        <w:rPr>
          <w:rFonts w:ascii="Times New Roman" w:hAnsi="Times New Roman" w:cs="Times New Roman"/>
          <w:sz w:val="24"/>
          <w:szCs w:val="24"/>
        </w:rPr>
        <w:t xml:space="preserve">. </w:t>
      </w:r>
    </w:p>
    <w:p w14:paraId="65F59D7A" w14:textId="60EF1593" w:rsidR="00113C6D" w:rsidRPr="00DC0701" w:rsidRDefault="00113C6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Thirdly, the density of the interior structure of the nanogels was controlled by iron concentration. This can be seen in the SANS results where the Porod exponent fluctuates with iron variation. Currently, we have no explanation or suppositions regarding this density change. However it is significant and should be noted that this parameter can be controlled through iron concentration.</w:t>
      </w:r>
    </w:p>
    <w:p w14:paraId="29B2E6F7" w14:textId="25B211B0"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Lastly, iron concentration controls the onset of aggregation in nanogel particle growth. This is seen in the DLS results when the sample with 0.36 mM iron shows no aggregation, but the 3.6 mM does. Aggregation may occur for two reasons. 1). because the particles become too crowded in the solution to continue growing and begin to link with one another and 2). because the free polymer has been used up so that iron crosslinker begins to bind particles together instead. In the first scenario, particles may form aggregates because the solution reaches a critical threshold where there is no more room for growth and thus the particles must bind to one another to continue the growth process with iron crosslinker. In the second scenario, aggregation occurs because the polymer concentration is limited so that excess iron crosslinker begins to bind particles together instead of free polymer. Understanding where this critical aggregation threshold lies</w:t>
      </w:r>
      <w:r w:rsidR="00AF3F6F" w:rsidRPr="00DC0701">
        <w:rPr>
          <w:rFonts w:ascii="Times New Roman" w:hAnsi="Times New Roman" w:cs="Times New Roman"/>
          <w:sz w:val="24"/>
          <w:szCs w:val="24"/>
        </w:rPr>
        <w:t xml:space="preserve"> will be important to the</w:t>
      </w:r>
      <w:r w:rsidRPr="00DC0701">
        <w:rPr>
          <w:rFonts w:ascii="Times New Roman" w:hAnsi="Times New Roman" w:cs="Times New Roman"/>
          <w:sz w:val="24"/>
          <w:szCs w:val="24"/>
        </w:rPr>
        <w:t xml:space="preserve"> creation of precise sizes of nanogel particles with this synthesis method</w:t>
      </w:r>
      <w:r w:rsidR="00AF3F6F" w:rsidRPr="00DC0701">
        <w:rPr>
          <w:rFonts w:ascii="Times New Roman" w:hAnsi="Times New Roman" w:cs="Times New Roman"/>
          <w:sz w:val="24"/>
          <w:szCs w:val="24"/>
        </w:rPr>
        <w:t xml:space="preserve"> in the future</w:t>
      </w:r>
      <w:r w:rsidRPr="00DC0701">
        <w:rPr>
          <w:rFonts w:ascii="Times New Roman" w:hAnsi="Times New Roman" w:cs="Times New Roman"/>
          <w:sz w:val="24"/>
          <w:szCs w:val="24"/>
        </w:rPr>
        <w:t xml:space="preserve">. </w:t>
      </w:r>
    </w:p>
    <w:p w14:paraId="367A0BD8" w14:textId="77777777" w:rsidR="00A775B0" w:rsidRPr="00DC0701" w:rsidRDefault="00A775B0" w:rsidP="00A775B0">
      <w:pPr>
        <w:spacing w:after="0" w:line="360" w:lineRule="auto"/>
        <w:ind w:firstLine="720"/>
        <w:rPr>
          <w:rFonts w:ascii="Times New Roman" w:hAnsi="Times New Roman" w:cs="Times New Roman"/>
          <w:sz w:val="24"/>
          <w:szCs w:val="24"/>
        </w:rPr>
      </w:pPr>
    </w:p>
    <w:p w14:paraId="15AC5BDC" w14:textId="607DC8B3" w:rsidR="00EF6CF8"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Enzyme Concentration. </w:t>
      </w:r>
      <w:r w:rsidRPr="00DC0701">
        <w:rPr>
          <w:rFonts w:ascii="Times New Roman" w:hAnsi="Times New Roman" w:cs="Times New Roman"/>
          <w:sz w:val="24"/>
          <w:szCs w:val="24"/>
        </w:rPr>
        <w:t>We found that laccase concentration affects the s</w:t>
      </w:r>
      <w:r w:rsidR="001002BA" w:rsidRPr="00DC0701">
        <w:rPr>
          <w:rFonts w:ascii="Times New Roman" w:hAnsi="Times New Roman" w:cs="Times New Roman"/>
          <w:sz w:val="24"/>
          <w:szCs w:val="24"/>
        </w:rPr>
        <w:t>peed of iron conversion</w:t>
      </w:r>
      <w:r w:rsidR="00EC651C" w:rsidRPr="00DC0701">
        <w:rPr>
          <w:rFonts w:ascii="Times New Roman" w:hAnsi="Times New Roman" w:cs="Times New Roman"/>
          <w:sz w:val="24"/>
          <w:szCs w:val="24"/>
        </w:rPr>
        <w:t xml:space="preserve"> from the UV-Vis results </w:t>
      </w:r>
      <w:r w:rsidR="00BE2277" w:rsidRPr="00DC0701">
        <w:rPr>
          <w:rFonts w:ascii="Times New Roman" w:hAnsi="Times New Roman" w:cs="Times New Roman"/>
          <w:sz w:val="24"/>
          <w:szCs w:val="24"/>
        </w:rPr>
        <w:t>and</w:t>
      </w:r>
      <w:r w:rsidR="0097594E" w:rsidRPr="00DC0701">
        <w:rPr>
          <w:rFonts w:ascii="Times New Roman" w:hAnsi="Times New Roman" w:cs="Times New Roman"/>
          <w:sz w:val="24"/>
          <w:szCs w:val="24"/>
        </w:rPr>
        <w:t xml:space="preserve"> like</w:t>
      </w:r>
      <w:r w:rsidR="00EF6CF8" w:rsidRPr="00DC0701">
        <w:rPr>
          <w:rFonts w:ascii="Times New Roman" w:hAnsi="Times New Roman" w:cs="Times New Roman"/>
          <w:sz w:val="24"/>
          <w:szCs w:val="24"/>
        </w:rPr>
        <w:t>ly the size</w:t>
      </w:r>
      <w:r w:rsidRPr="00DC0701">
        <w:rPr>
          <w:rFonts w:ascii="Times New Roman" w:hAnsi="Times New Roman" w:cs="Times New Roman"/>
          <w:sz w:val="24"/>
          <w:szCs w:val="24"/>
        </w:rPr>
        <w:t xml:space="preserve"> of </w:t>
      </w:r>
      <w:r w:rsidR="00EC651C" w:rsidRPr="00DC0701">
        <w:rPr>
          <w:rFonts w:ascii="Times New Roman" w:hAnsi="Times New Roman" w:cs="Times New Roman"/>
          <w:sz w:val="24"/>
          <w:szCs w:val="24"/>
        </w:rPr>
        <w:t xml:space="preserve">the </w:t>
      </w:r>
      <w:r w:rsidRPr="00DC0701">
        <w:rPr>
          <w:rFonts w:ascii="Times New Roman" w:hAnsi="Times New Roman" w:cs="Times New Roman"/>
          <w:sz w:val="24"/>
          <w:szCs w:val="24"/>
        </w:rPr>
        <w:t xml:space="preserve">nanogel particles in solution. </w:t>
      </w:r>
      <w:r w:rsidR="00EF6CF8" w:rsidRPr="00DC0701">
        <w:rPr>
          <w:rFonts w:ascii="Times New Roman" w:hAnsi="Times New Roman" w:cs="Times New Roman"/>
          <w:sz w:val="24"/>
          <w:szCs w:val="24"/>
        </w:rPr>
        <w:t xml:space="preserve">Although we did not collect data to see if a relationship between increasing </w:t>
      </w:r>
      <w:r w:rsidR="00EC651C" w:rsidRPr="00DC0701">
        <w:rPr>
          <w:rFonts w:ascii="Times New Roman" w:hAnsi="Times New Roman" w:cs="Times New Roman"/>
          <w:sz w:val="24"/>
          <w:szCs w:val="24"/>
        </w:rPr>
        <w:t>enzyme concentration</w:t>
      </w:r>
      <w:r w:rsidR="00EF6CF8" w:rsidRPr="00DC0701">
        <w:rPr>
          <w:rFonts w:ascii="Times New Roman" w:hAnsi="Times New Roman" w:cs="Times New Roman"/>
          <w:sz w:val="24"/>
          <w:szCs w:val="24"/>
        </w:rPr>
        <w:t xml:space="preserve"> and particle size exists, literature supports this hypothesis. In a </w:t>
      </w:r>
      <w:r w:rsidR="00C82098" w:rsidRPr="00DC0701">
        <w:rPr>
          <w:rFonts w:ascii="Times New Roman" w:hAnsi="Times New Roman" w:cs="Times New Roman"/>
          <w:sz w:val="24"/>
          <w:szCs w:val="24"/>
        </w:rPr>
        <w:t xml:space="preserve">recent </w:t>
      </w:r>
      <w:r w:rsidR="00EF6CF8" w:rsidRPr="00DC0701">
        <w:rPr>
          <w:rFonts w:ascii="Times New Roman" w:hAnsi="Times New Roman" w:cs="Times New Roman"/>
          <w:sz w:val="24"/>
          <w:szCs w:val="24"/>
        </w:rPr>
        <w:t xml:space="preserve">paper by Silva et al., the authors </w:t>
      </w:r>
      <w:r w:rsidR="0097594E" w:rsidRPr="00DC0701">
        <w:rPr>
          <w:rFonts w:ascii="Times New Roman" w:hAnsi="Times New Roman" w:cs="Times New Roman"/>
          <w:sz w:val="24"/>
          <w:szCs w:val="24"/>
        </w:rPr>
        <w:t xml:space="preserve">synthesized </w:t>
      </w:r>
      <w:r w:rsidR="00EF6CF8" w:rsidRPr="00DC0701">
        <w:rPr>
          <w:rFonts w:ascii="Times New Roman" w:hAnsi="Times New Roman" w:cs="Times New Roman"/>
          <w:sz w:val="24"/>
          <w:szCs w:val="24"/>
        </w:rPr>
        <w:t xml:space="preserve">bulk hydrogels </w:t>
      </w:r>
      <w:r w:rsidR="0097594E" w:rsidRPr="00DC0701">
        <w:rPr>
          <w:rFonts w:ascii="Times New Roman" w:hAnsi="Times New Roman" w:cs="Times New Roman"/>
          <w:sz w:val="24"/>
          <w:szCs w:val="24"/>
        </w:rPr>
        <w:t xml:space="preserve">crosslinked by enzyme catalysis </w:t>
      </w:r>
      <w:r w:rsidR="00EF6CF8" w:rsidRPr="00DC0701">
        <w:rPr>
          <w:rFonts w:ascii="Times New Roman" w:hAnsi="Times New Roman" w:cs="Times New Roman"/>
          <w:sz w:val="24"/>
          <w:szCs w:val="24"/>
        </w:rPr>
        <w:t xml:space="preserve">and studied </w:t>
      </w:r>
      <w:r w:rsidR="00EF6CF8" w:rsidRPr="00DC0701">
        <w:rPr>
          <w:rFonts w:ascii="Times New Roman" w:hAnsi="Times New Roman" w:cs="Times New Roman"/>
          <w:sz w:val="24"/>
          <w:szCs w:val="24"/>
        </w:rPr>
        <w:lastRenderedPageBreak/>
        <w:t>them with SANS. They showed that their</w:t>
      </w:r>
      <w:r w:rsidR="0097594E" w:rsidRPr="00DC0701">
        <w:rPr>
          <w:rFonts w:ascii="Times New Roman" w:hAnsi="Times New Roman" w:cs="Times New Roman"/>
          <w:sz w:val="24"/>
          <w:szCs w:val="24"/>
        </w:rPr>
        <w:t xml:space="preserve"> gel wa</w:t>
      </w:r>
      <w:r w:rsidR="00EF6CF8" w:rsidRPr="00DC0701">
        <w:rPr>
          <w:rFonts w:ascii="Times New Roman" w:hAnsi="Times New Roman" w:cs="Times New Roman"/>
          <w:sz w:val="24"/>
          <w:szCs w:val="24"/>
        </w:rPr>
        <w:t>s inhomogenous due to enzyme presence an</w:t>
      </w:r>
      <w:r w:rsidR="0097594E" w:rsidRPr="00DC0701">
        <w:rPr>
          <w:rFonts w:ascii="Times New Roman" w:hAnsi="Times New Roman" w:cs="Times New Roman"/>
          <w:sz w:val="24"/>
          <w:szCs w:val="24"/>
        </w:rPr>
        <w:t>d exhibited</w:t>
      </w:r>
      <w:r w:rsidR="00EF6CF8" w:rsidRPr="00DC0701">
        <w:rPr>
          <w:rFonts w:ascii="Times New Roman" w:hAnsi="Times New Roman" w:cs="Times New Roman"/>
          <w:sz w:val="24"/>
          <w:szCs w:val="24"/>
        </w:rPr>
        <w:t xml:space="preserve"> clusters of densely crosslinked regions that </w:t>
      </w:r>
      <w:r w:rsidR="0097594E" w:rsidRPr="00DC0701">
        <w:rPr>
          <w:rFonts w:ascii="Times New Roman" w:hAnsi="Times New Roman" w:cs="Times New Roman"/>
          <w:sz w:val="24"/>
          <w:szCs w:val="24"/>
        </w:rPr>
        <w:t>were</w:t>
      </w:r>
      <w:r w:rsidR="00EF6CF8" w:rsidRPr="00DC0701">
        <w:rPr>
          <w:rFonts w:ascii="Times New Roman" w:hAnsi="Times New Roman" w:cs="Times New Roman"/>
          <w:sz w:val="24"/>
          <w:szCs w:val="24"/>
        </w:rPr>
        <w:t xml:space="preserve"> attributed to enzyme activity. Furthermore, they showed that as the amount of enzyme increase</w:t>
      </w:r>
      <w:r w:rsidR="0097594E" w:rsidRPr="00DC0701">
        <w:rPr>
          <w:rFonts w:ascii="Times New Roman" w:hAnsi="Times New Roman" w:cs="Times New Roman"/>
          <w:sz w:val="24"/>
          <w:szCs w:val="24"/>
        </w:rPr>
        <w:t>d</w:t>
      </w:r>
      <w:r w:rsidR="00EF6CF8" w:rsidRPr="00DC0701">
        <w:rPr>
          <w:rFonts w:ascii="Times New Roman" w:hAnsi="Times New Roman" w:cs="Times New Roman"/>
          <w:sz w:val="24"/>
          <w:szCs w:val="24"/>
        </w:rPr>
        <w:t xml:space="preserve"> in a sample, the size o</w:t>
      </w:r>
      <w:r w:rsidR="0097594E" w:rsidRPr="00DC0701">
        <w:rPr>
          <w:rFonts w:ascii="Times New Roman" w:hAnsi="Times New Roman" w:cs="Times New Roman"/>
          <w:sz w:val="24"/>
          <w:szCs w:val="24"/>
        </w:rPr>
        <w:t>f these dense clusters correspondingly increased</w:t>
      </w:r>
      <w:r w:rsidR="00EF6CF8" w:rsidRPr="00DC0701">
        <w:rPr>
          <w:rFonts w:ascii="Times New Roman" w:hAnsi="Times New Roman" w:cs="Times New Roman"/>
          <w:sz w:val="24"/>
          <w:szCs w:val="24"/>
        </w:rPr>
        <w:t>.</w:t>
      </w:r>
      <w:r w:rsidR="00F6262D">
        <w:rPr>
          <w:rFonts w:ascii="Times New Roman" w:hAnsi="Times New Roman" w:cs="Times New Roman"/>
          <w:sz w:val="24"/>
          <w:szCs w:val="24"/>
          <w:vertAlign w:val="superscript"/>
        </w:rPr>
        <w:t>130</w:t>
      </w:r>
      <w:r w:rsidR="00EF6CF8" w:rsidRPr="00DC0701">
        <w:rPr>
          <w:rFonts w:ascii="Times New Roman" w:hAnsi="Times New Roman" w:cs="Times New Roman"/>
          <w:sz w:val="24"/>
          <w:szCs w:val="24"/>
        </w:rPr>
        <w:t xml:space="preserve"> Therefore, we assume that our particles </w:t>
      </w:r>
      <w:r w:rsidR="00955648" w:rsidRPr="00DC0701">
        <w:rPr>
          <w:rFonts w:ascii="Times New Roman" w:hAnsi="Times New Roman" w:cs="Times New Roman"/>
          <w:sz w:val="24"/>
          <w:szCs w:val="24"/>
        </w:rPr>
        <w:t xml:space="preserve">will </w:t>
      </w:r>
      <w:r w:rsidR="00EF6CF8" w:rsidRPr="00DC0701">
        <w:rPr>
          <w:rFonts w:ascii="Times New Roman" w:hAnsi="Times New Roman" w:cs="Times New Roman"/>
          <w:sz w:val="24"/>
          <w:szCs w:val="24"/>
        </w:rPr>
        <w:t xml:space="preserve">act in </w:t>
      </w:r>
      <w:r w:rsidR="0097594E" w:rsidRPr="00DC0701">
        <w:rPr>
          <w:rFonts w:ascii="Times New Roman" w:hAnsi="Times New Roman" w:cs="Times New Roman"/>
          <w:sz w:val="24"/>
          <w:szCs w:val="24"/>
        </w:rPr>
        <w:t>a similar manner where increasing</w:t>
      </w:r>
      <w:r w:rsidR="00EF6CF8" w:rsidRPr="00DC0701">
        <w:rPr>
          <w:rFonts w:ascii="Times New Roman" w:hAnsi="Times New Roman" w:cs="Times New Roman"/>
          <w:sz w:val="24"/>
          <w:szCs w:val="24"/>
        </w:rPr>
        <w:t xml:space="preserve"> enzyme </w:t>
      </w:r>
      <w:r w:rsidR="0097594E" w:rsidRPr="00DC0701">
        <w:rPr>
          <w:rFonts w:ascii="Times New Roman" w:hAnsi="Times New Roman" w:cs="Times New Roman"/>
          <w:sz w:val="24"/>
          <w:szCs w:val="24"/>
        </w:rPr>
        <w:t>concentration leads to larger</w:t>
      </w:r>
      <w:r w:rsidR="00EF6CF8" w:rsidRPr="00DC0701">
        <w:rPr>
          <w:rFonts w:ascii="Times New Roman" w:hAnsi="Times New Roman" w:cs="Times New Roman"/>
          <w:sz w:val="24"/>
          <w:szCs w:val="24"/>
        </w:rPr>
        <w:t xml:space="preserve"> particle size</w:t>
      </w:r>
      <w:r w:rsidR="0097594E" w:rsidRPr="00DC0701">
        <w:rPr>
          <w:rFonts w:ascii="Times New Roman" w:hAnsi="Times New Roman" w:cs="Times New Roman"/>
          <w:sz w:val="24"/>
          <w:szCs w:val="24"/>
        </w:rPr>
        <w:t>s</w:t>
      </w:r>
      <w:r w:rsidR="00EF6CF8" w:rsidRPr="00DC0701">
        <w:rPr>
          <w:rFonts w:ascii="Times New Roman" w:hAnsi="Times New Roman" w:cs="Times New Roman"/>
          <w:sz w:val="24"/>
          <w:szCs w:val="24"/>
        </w:rPr>
        <w:t>.</w:t>
      </w:r>
    </w:p>
    <w:p w14:paraId="2478886B" w14:textId="77777777" w:rsidR="00C43CE8" w:rsidRPr="00DC0701" w:rsidRDefault="00C43CE8" w:rsidP="00A775B0">
      <w:pPr>
        <w:spacing w:after="0" w:line="360" w:lineRule="auto"/>
        <w:ind w:firstLine="720"/>
        <w:rPr>
          <w:rFonts w:ascii="Times New Roman" w:hAnsi="Times New Roman" w:cs="Times New Roman"/>
          <w:sz w:val="24"/>
          <w:szCs w:val="24"/>
        </w:rPr>
      </w:pPr>
    </w:p>
    <w:p w14:paraId="713F23CF" w14:textId="18481C26"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b/>
          <w:sz w:val="24"/>
          <w:szCs w:val="24"/>
        </w:rPr>
        <w:t xml:space="preserve">Summary. </w:t>
      </w:r>
      <w:r w:rsidRPr="00DC0701">
        <w:rPr>
          <w:rFonts w:ascii="Times New Roman" w:hAnsi="Times New Roman" w:cs="Times New Roman"/>
          <w:sz w:val="24"/>
          <w:szCs w:val="24"/>
        </w:rPr>
        <w:t>Overall it can be seen from the results presented in this work that altering concentrations of synthesis components can have a</w:t>
      </w:r>
      <w:r w:rsidR="001002BA" w:rsidRPr="00DC0701">
        <w:rPr>
          <w:rFonts w:ascii="Times New Roman" w:hAnsi="Times New Roman" w:cs="Times New Roman"/>
          <w:sz w:val="24"/>
          <w:szCs w:val="24"/>
        </w:rPr>
        <w:t xml:space="preserve"> drastic effect on nanogel formation kinetics</w:t>
      </w:r>
      <w:r w:rsidRPr="00DC0701">
        <w:rPr>
          <w:rFonts w:ascii="Times New Roman" w:hAnsi="Times New Roman" w:cs="Times New Roman"/>
          <w:sz w:val="24"/>
          <w:szCs w:val="24"/>
        </w:rPr>
        <w:t xml:space="preserve">. The enzymatic nature of our synthesis scheme allows the size, polydispersity, </w:t>
      </w:r>
      <w:r w:rsidR="00955648" w:rsidRPr="00DC0701">
        <w:rPr>
          <w:rFonts w:ascii="Times New Roman" w:hAnsi="Times New Roman" w:cs="Times New Roman"/>
          <w:sz w:val="24"/>
          <w:szCs w:val="24"/>
        </w:rPr>
        <w:t xml:space="preserve">density, </w:t>
      </w:r>
      <w:r w:rsidRPr="00DC0701">
        <w:rPr>
          <w:rFonts w:ascii="Times New Roman" w:hAnsi="Times New Roman" w:cs="Times New Roman"/>
          <w:sz w:val="24"/>
          <w:szCs w:val="24"/>
        </w:rPr>
        <w:t xml:space="preserve">and speed of nanogel particle formation to be easily regulated. A summary of how specific </w:t>
      </w:r>
      <w:r w:rsidR="00955648" w:rsidRPr="00DC0701">
        <w:rPr>
          <w:rFonts w:ascii="Times New Roman" w:hAnsi="Times New Roman" w:cs="Times New Roman"/>
          <w:sz w:val="24"/>
          <w:szCs w:val="24"/>
        </w:rPr>
        <w:t xml:space="preserve">synthesis </w:t>
      </w:r>
      <w:r w:rsidRPr="00DC0701">
        <w:rPr>
          <w:rFonts w:ascii="Times New Roman" w:hAnsi="Times New Roman" w:cs="Times New Roman"/>
          <w:sz w:val="24"/>
          <w:szCs w:val="24"/>
        </w:rPr>
        <w:t>components change the growth kinetics of nanogel particles is listed in Table 4-1. Furthermore, additional control over the reaction can be exerted using environmental parameters, such as oxygen availability</w:t>
      </w:r>
      <w:r w:rsidR="00955648" w:rsidRPr="00DC0701">
        <w:rPr>
          <w:rFonts w:ascii="Times New Roman" w:hAnsi="Times New Roman" w:cs="Times New Roman"/>
          <w:sz w:val="24"/>
          <w:szCs w:val="24"/>
        </w:rPr>
        <w:t xml:space="preserve"> and solvent type</w:t>
      </w:r>
      <w:r w:rsidRPr="00DC0701">
        <w:rPr>
          <w:rFonts w:ascii="Times New Roman" w:hAnsi="Times New Roman" w:cs="Times New Roman"/>
          <w:sz w:val="24"/>
          <w:szCs w:val="24"/>
        </w:rPr>
        <w:t xml:space="preserve">, making this method finely </w:t>
      </w:r>
      <w:r w:rsidR="00814068" w:rsidRPr="00DC0701">
        <w:rPr>
          <w:rFonts w:ascii="Times New Roman" w:hAnsi="Times New Roman" w:cs="Times New Roman"/>
          <w:sz w:val="24"/>
          <w:szCs w:val="24"/>
        </w:rPr>
        <w:t>tunable to the needs of specific medical</w:t>
      </w:r>
      <w:r w:rsidRPr="00DC0701">
        <w:rPr>
          <w:rFonts w:ascii="Times New Roman" w:hAnsi="Times New Roman" w:cs="Times New Roman"/>
          <w:sz w:val="24"/>
          <w:szCs w:val="24"/>
        </w:rPr>
        <w:t xml:space="preserve"> applications.</w:t>
      </w:r>
    </w:p>
    <w:p w14:paraId="3CDF39F7" w14:textId="77777777" w:rsidR="00A775B0" w:rsidRPr="00DC0701" w:rsidRDefault="00A775B0" w:rsidP="00A775B0">
      <w:pPr>
        <w:spacing w:after="0" w:line="360" w:lineRule="auto"/>
        <w:rPr>
          <w:rFonts w:ascii="Times New Roman" w:hAnsi="Times New Roman" w:cs="Times New Roman"/>
          <w:sz w:val="24"/>
          <w:szCs w:val="24"/>
        </w:rPr>
      </w:pPr>
    </w:p>
    <w:p w14:paraId="5ABF962A" w14:textId="77777777" w:rsidR="00A775B0" w:rsidRPr="00DC0701" w:rsidRDefault="00A775B0" w:rsidP="00A775B0">
      <w:pPr>
        <w:spacing w:after="0" w:line="360" w:lineRule="auto"/>
        <w:rPr>
          <w:rFonts w:ascii="Times New Roman" w:hAnsi="Times New Roman" w:cs="Times New Roman"/>
          <w:sz w:val="24"/>
          <w:szCs w:val="24"/>
        </w:rPr>
      </w:pPr>
    </w:p>
    <w:p w14:paraId="032532F7" w14:textId="063F9BF2" w:rsidR="00A775B0" w:rsidRPr="00DC0701" w:rsidRDefault="00564E4D" w:rsidP="00A775B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t>Table (4-1). Effects of component concentrations on the growth of nanogel particles when they are limiting (</w:t>
      </w:r>
      <w:r w:rsidR="00614A14" w:rsidRPr="00DC0701">
        <w:rPr>
          <w:rFonts w:ascii="Times New Roman" w:hAnsi="Times New Roman" w:cs="Times New Roman"/>
          <w:sz w:val="24"/>
          <w:szCs w:val="24"/>
        </w:rPr>
        <w:t>+) and in excess (-</w:t>
      </w:r>
      <w:r w:rsidRPr="00DC0701">
        <w:rPr>
          <w:rFonts w:ascii="Times New Roman" w:hAnsi="Times New Roman" w:cs="Times New Roman"/>
          <w:sz w:val="24"/>
          <w:szCs w:val="24"/>
        </w:rPr>
        <w:t>) based on their discussion in chapter 4.</w:t>
      </w:r>
    </w:p>
    <w:tbl>
      <w:tblPr>
        <w:tblStyle w:val="TableGrid"/>
        <w:tblW w:w="0" w:type="auto"/>
        <w:tblLook w:val="04A0" w:firstRow="1" w:lastRow="0" w:firstColumn="1" w:lastColumn="0" w:noHBand="0" w:noVBand="1"/>
      </w:tblPr>
      <w:tblGrid>
        <w:gridCol w:w="1435"/>
        <w:gridCol w:w="2970"/>
        <w:gridCol w:w="2250"/>
        <w:gridCol w:w="2695"/>
      </w:tblGrid>
      <w:tr w:rsidR="00564E4D" w:rsidRPr="00DC0701" w14:paraId="7F32C02F" w14:textId="77777777" w:rsidTr="00B52AC0">
        <w:tc>
          <w:tcPr>
            <w:tcW w:w="1435" w:type="dxa"/>
          </w:tcPr>
          <w:p w14:paraId="192BDC11"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Component</w:t>
            </w:r>
          </w:p>
        </w:tc>
        <w:tc>
          <w:tcPr>
            <w:tcW w:w="2970" w:type="dxa"/>
          </w:tcPr>
          <w:p w14:paraId="42A64A13"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Limiting Reagent</w:t>
            </w:r>
          </w:p>
        </w:tc>
        <w:tc>
          <w:tcPr>
            <w:tcW w:w="2250" w:type="dxa"/>
          </w:tcPr>
          <w:p w14:paraId="007482D6"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Limiting Reagent</w:t>
            </w:r>
          </w:p>
        </w:tc>
        <w:tc>
          <w:tcPr>
            <w:tcW w:w="2695" w:type="dxa"/>
          </w:tcPr>
          <w:p w14:paraId="10CC0D9B"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Limiting Reagent</w:t>
            </w:r>
          </w:p>
        </w:tc>
      </w:tr>
      <w:tr w:rsidR="00564E4D" w:rsidRPr="00DC0701" w14:paraId="55282DD0" w14:textId="77777777" w:rsidTr="00B52AC0">
        <w:tc>
          <w:tcPr>
            <w:tcW w:w="1435" w:type="dxa"/>
          </w:tcPr>
          <w:p w14:paraId="5903BE5A"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Laccase</w:t>
            </w:r>
          </w:p>
        </w:tc>
        <w:tc>
          <w:tcPr>
            <w:tcW w:w="2970" w:type="dxa"/>
          </w:tcPr>
          <w:p w14:paraId="7FAA5AE2" w14:textId="45DA9A60"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c>
          <w:tcPr>
            <w:tcW w:w="2250" w:type="dxa"/>
          </w:tcPr>
          <w:p w14:paraId="456D8849" w14:textId="45338209"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c>
          <w:tcPr>
            <w:tcW w:w="2695" w:type="dxa"/>
          </w:tcPr>
          <w:p w14:paraId="16123FD9" w14:textId="64E060B9"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r>
      <w:tr w:rsidR="00564E4D" w:rsidRPr="00DC0701" w14:paraId="22A10B25" w14:textId="77777777" w:rsidTr="00B52AC0">
        <w:tc>
          <w:tcPr>
            <w:tcW w:w="1435" w:type="dxa"/>
          </w:tcPr>
          <w:p w14:paraId="0172776F"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Alginate</w:t>
            </w:r>
          </w:p>
        </w:tc>
        <w:tc>
          <w:tcPr>
            <w:tcW w:w="2970" w:type="dxa"/>
          </w:tcPr>
          <w:p w14:paraId="1F5C7BE6" w14:textId="21A03046"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c>
          <w:tcPr>
            <w:tcW w:w="2250" w:type="dxa"/>
          </w:tcPr>
          <w:p w14:paraId="3A09DE3A" w14:textId="5BA9BF1C"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c>
          <w:tcPr>
            <w:tcW w:w="2695" w:type="dxa"/>
          </w:tcPr>
          <w:p w14:paraId="279F3AD7" w14:textId="7ADFD710"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r>
      <w:tr w:rsidR="00564E4D" w:rsidRPr="00DC0701" w14:paraId="073651E3" w14:textId="77777777" w:rsidTr="00B52AC0">
        <w:tc>
          <w:tcPr>
            <w:tcW w:w="1435" w:type="dxa"/>
          </w:tcPr>
          <w:p w14:paraId="17355765"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Iron</w:t>
            </w:r>
          </w:p>
        </w:tc>
        <w:tc>
          <w:tcPr>
            <w:tcW w:w="2970" w:type="dxa"/>
          </w:tcPr>
          <w:p w14:paraId="74668612" w14:textId="62588341"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c>
          <w:tcPr>
            <w:tcW w:w="2250" w:type="dxa"/>
          </w:tcPr>
          <w:p w14:paraId="1C324C37" w14:textId="1F006F9E"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c>
          <w:tcPr>
            <w:tcW w:w="2695" w:type="dxa"/>
          </w:tcPr>
          <w:p w14:paraId="50A28E34" w14:textId="59BDB0CF" w:rsidR="00564E4D" w:rsidRPr="00DC0701" w:rsidRDefault="00614A14" w:rsidP="00A775B0">
            <w:pPr>
              <w:rPr>
                <w:rFonts w:ascii="Times New Roman" w:hAnsi="Times New Roman" w:cs="Times New Roman"/>
                <w:sz w:val="24"/>
                <w:szCs w:val="24"/>
              </w:rPr>
            </w:pPr>
            <w:r w:rsidRPr="00DC0701">
              <w:rPr>
                <w:rFonts w:ascii="Times New Roman" w:hAnsi="Times New Roman" w:cs="Times New Roman"/>
                <w:sz w:val="24"/>
                <w:szCs w:val="24"/>
              </w:rPr>
              <w:t>+</w:t>
            </w:r>
          </w:p>
        </w:tc>
      </w:tr>
      <w:tr w:rsidR="00564E4D" w:rsidRPr="00DC0701" w14:paraId="640ED8E2" w14:textId="77777777" w:rsidTr="00B52AC0">
        <w:tc>
          <w:tcPr>
            <w:tcW w:w="1435" w:type="dxa"/>
          </w:tcPr>
          <w:p w14:paraId="49F021A5"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Controlled Properties</w:t>
            </w:r>
          </w:p>
        </w:tc>
        <w:tc>
          <w:tcPr>
            <w:tcW w:w="2970" w:type="dxa"/>
          </w:tcPr>
          <w:p w14:paraId="7F5C47E7" w14:textId="00DA6E1F" w:rsidR="00564E4D" w:rsidRPr="00DC0701" w:rsidRDefault="001002BA" w:rsidP="00244671">
            <w:pPr>
              <w:rPr>
                <w:rFonts w:ascii="Times New Roman" w:hAnsi="Times New Roman" w:cs="Times New Roman"/>
                <w:sz w:val="24"/>
                <w:szCs w:val="24"/>
              </w:rPr>
            </w:pPr>
            <w:r w:rsidRPr="00DC0701">
              <w:rPr>
                <w:rFonts w:ascii="Times New Roman" w:hAnsi="Times New Roman" w:cs="Times New Roman"/>
                <w:sz w:val="24"/>
                <w:szCs w:val="24"/>
              </w:rPr>
              <w:t>1</w:t>
            </w:r>
            <w:r w:rsidR="00564E4D" w:rsidRPr="00DC0701">
              <w:rPr>
                <w:rFonts w:ascii="Times New Roman" w:hAnsi="Times New Roman" w:cs="Times New Roman"/>
                <w:sz w:val="24"/>
                <w:szCs w:val="24"/>
              </w:rPr>
              <w:t xml:space="preserve">). </w:t>
            </w:r>
            <w:r w:rsidR="00244671" w:rsidRPr="00DC0701">
              <w:rPr>
                <w:rFonts w:ascii="Times New Roman" w:hAnsi="Times New Roman" w:cs="Times New Roman"/>
                <w:sz w:val="24"/>
                <w:szCs w:val="24"/>
              </w:rPr>
              <w:t>Size of particles</w:t>
            </w:r>
          </w:p>
        </w:tc>
        <w:tc>
          <w:tcPr>
            <w:tcW w:w="2250" w:type="dxa"/>
          </w:tcPr>
          <w:p w14:paraId="123F7363"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1). Dictates whether gel or nanoparticles</w:t>
            </w:r>
          </w:p>
          <w:p w14:paraId="24533BBE" w14:textId="77777777" w:rsidR="00A775B0" w:rsidRPr="00DC0701" w:rsidRDefault="00A775B0" w:rsidP="00A775B0">
            <w:pPr>
              <w:rPr>
                <w:rFonts w:ascii="Times New Roman" w:hAnsi="Times New Roman" w:cs="Times New Roman"/>
                <w:sz w:val="24"/>
                <w:szCs w:val="24"/>
              </w:rPr>
            </w:pPr>
          </w:p>
          <w:p w14:paraId="273A6A38"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 xml:space="preserve">2). Size of particles </w:t>
            </w:r>
          </w:p>
        </w:tc>
        <w:tc>
          <w:tcPr>
            <w:tcW w:w="2695" w:type="dxa"/>
          </w:tcPr>
          <w:p w14:paraId="0709A43D"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 xml:space="preserve">1). Speed of particle growth </w:t>
            </w:r>
          </w:p>
          <w:p w14:paraId="30BE0CBE" w14:textId="77777777" w:rsidR="00A775B0" w:rsidRPr="00DC0701" w:rsidRDefault="00A775B0" w:rsidP="00A775B0">
            <w:pPr>
              <w:rPr>
                <w:rFonts w:ascii="Times New Roman" w:hAnsi="Times New Roman" w:cs="Times New Roman"/>
                <w:sz w:val="24"/>
                <w:szCs w:val="24"/>
              </w:rPr>
            </w:pPr>
          </w:p>
          <w:p w14:paraId="17EE6CFD" w14:textId="77777777" w:rsidR="00564E4D" w:rsidRPr="00DC0701" w:rsidRDefault="00564E4D" w:rsidP="00A775B0">
            <w:pPr>
              <w:rPr>
                <w:rFonts w:ascii="Times New Roman" w:hAnsi="Times New Roman" w:cs="Times New Roman"/>
                <w:sz w:val="24"/>
                <w:szCs w:val="24"/>
              </w:rPr>
            </w:pPr>
            <w:r w:rsidRPr="00DC0701">
              <w:rPr>
                <w:rFonts w:ascii="Times New Roman" w:hAnsi="Times New Roman" w:cs="Times New Roman"/>
                <w:sz w:val="24"/>
                <w:szCs w:val="24"/>
              </w:rPr>
              <w:t xml:space="preserve">2). Propensity for aggregation. </w:t>
            </w:r>
          </w:p>
          <w:p w14:paraId="3F162433" w14:textId="77777777" w:rsidR="00C43CE8" w:rsidRPr="00DC0701" w:rsidRDefault="00C43CE8" w:rsidP="00A775B0">
            <w:pPr>
              <w:rPr>
                <w:rFonts w:ascii="Times New Roman" w:hAnsi="Times New Roman" w:cs="Times New Roman"/>
                <w:sz w:val="24"/>
                <w:szCs w:val="24"/>
              </w:rPr>
            </w:pPr>
          </w:p>
          <w:p w14:paraId="4F777C43" w14:textId="78C3D8EE" w:rsidR="00C43CE8" w:rsidRPr="00DC0701" w:rsidRDefault="00C43CE8" w:rsidP="00A775B0">
            <w:pPr>
              <w:rPr>
                <w:rFonts w:ascii="Times New Roman" w:hAnsi="Times New Roman" w:cs="Times New Roman"/>
                <w:sz w:val="24"/>
                <w:szCs w:val="24"/>
              </w:rPr>
            </w:pPr>
            <w:r w:rsidRPr="00DC0701">
              <w:rPr>
                <w:rFonts w:ascii="Times New Roman" w:hAnsi="Times New Roman" w:cs="Times New Roman"/>
                <w:sz w:val="24"/>
                <w:szCs w:val="24"/>
              </w:rPr>
              <w:t>3). Density of gel particle matrix</w:t>
            </w:r>
          </w:p>
          <w:p w14:paraId="05FBB4C9" w14:textId="77777777" w:rsidR="00A775B0" w:rsidRPr="00DC0701" w:rsidRDefault="00A775B0" w:rsidP="00A775B0">
            <w:pPr>
              <w:rPr>
                <w:rFonts w:ascii="Times New Roman" w:hAnsi="Times New Roman" w:cs="Times New Roman"/>
                <w:sz w:val="24"/>
                <w:szCs w:val="24"/>
              </w:rPr>
            </w:pPr>
          </w:p>
          <w:p w14:paraId="30D7DB8F" w14:textId="443E71A9" w:rsidR="00564E4D" w:rsidRPr="00DC0701" w:rsidRDefault="00C43CE8" w:rsidP="00A775B0">
            <w:pPr>
              <w:rPr>
                <w:rFonts w:ascii="Times New Roman" w:hAnsi="Times New Roman" w:cs="Times New Roman"/>
                <w:sz w:val="24"/>
                <w:szCs w:val="24"/>
              </w:rPr>
            </w:pPr>
            <w:r w:rsidRPr="00DC0701">
              <w:rPr>
                <w:rFonts w:ascii="Times New Roman" w:hAnsi="Times New Roman" w:cs="Times New Roman"/>
                <w:sz w:val="24"/>
                <w:szCs w:val="24"/>
              </w:rPr>
              <w:t>4</w:t>
            </w:r>
            <w:r w:rsidR="00564E4D" w:rsidRPr="00DC0701">
              <w:rPr>
                <w:rFonts w:ascii="Times New Roman" w:hAnsi="Times New Roman" w:cs="Times New Roman"/>
                <w:sz w:val="24"/>
                <w:szCs w:val="24"/>
              </w:rPr>
              <w:t>). When &lt; aggregation size, controls particle size</w:t>
            </w:r>
          </w:p>
        </w:tc>
      </w:tr>
    </w:tbl>
    <w:p w14:paraId="2758EC17" w14:textId="77777777" w:rsidR="00A775B0" w:rsidRPr="00DC0701" w:rsidRDefault="00A775B0" w:rsidP="00A775B0">
      <w:pPr>
        <w:spacing w:after="0" w:line="360" w:lineRule="auto"/>
        <w:rPr>
          <w:rFonts w:ascii="Times New Roman" w:hAnsi="Times New Roman" w:cs="Times New Roman"/>
          <w:sz w:val="24"/>
          <w:szCs w:val="24"/>
        </w:rPr>
      </w:pPr>
    </w:p>
    <w:p w14:paraId="2A9B4480" w14:textId="77777777" w:rsidR="00C43CE8" w:rsidRPr="00DC0701" w:rsidRDefault="00C43CE8" w:rsidP="00A775B0">
      <w:pPr>
        <w:spacing w:after="0" w:line="360" w:lineRule="auto"/>
        <w:rPr>
          <w:rFonts w:ascii="Times New Roman" w:hAnsi="Times New Roman" w:cs="Times New Roman"/>
          <w:sz w:val="24"/>
          <w:szCs w:val="24"/>
        </w:rPr>
      </w:pPr>
    </w:p>
    <w:p w14:paraId="19660101" w14:textId="77777777" w:rsidR="00A775B0" w:rsidRPr="00DC0701" w:rsidRDefault="00A775B0" w:rsidP="00A775B0">
      <w:pPr>
        <w:spacing w:after="0" w:line="360" w:lineRule="auto"/>
        <w:rPr>
          <w:rFonts w:ascii="Times New Roman" w:hAnsi="Times New Roman" w:cs="Times New Roman"/>
          <w:sz w:val="24"/>
          <w:szCs w:val="24"/>
        </w:rPr>
      </w:pPr>
    </w:p>
    <w:p w14:paraId="30B47DF2" w14:textId="77777777" w:rsidR="00564E4D" w:rsidRPr="00DC0701" w:rsidRDefault="00564E4D" w:rsidP="00A775B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4-3) Assessment of Drug Delivery Capability.</w:t>
      </w:r>
    </w:p>
    <w:p w14:paraId="17507765" w14:textId="77777777" w:rsidR="00564E4D" w:rsidRPr="00DC0701" w:rsidRDefault="00564E4D" w:rsidP="00A775B0">
      <w:pPr>
        <w:spacing w:after="0" w:line="360" w:lineRule="auto"/>
        <w:rPr>
          <w:rFonts w:ascii="Times New Roman" w:hAnsi="Times New Roman" w:cs="Times New Roman"/>
          <w:sz w:val="24"/>
          <w:szCs w:val="24"/>
        </w:rPr>
      </w:pPr>
    </w:p>
    <w:p w14:paraId="2CB05F33" w14:textId="216C8D3D" w:rsidR="0097594E"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The experiments and results demonstrated here show how the nanogel growth reaction can be controlled with synthesis conditions and components to create monodisperse drug delivery particles for future biomedical applications. The nanogels synthesized in this thesis are good delivery systems for </w:t>
      </w:r>
      <w:r w:rsidR="00955648" w:rsidRPr="00DC0701">
        <w:rPr>
          <w:rFonts w:ascii="Times New Roman" w:hAnsi="Times New Roman" w:cs="Times New Roman"/>
          <w:sz w:val="24"/>
          <w:szCs w:val="24"/>
        </w:rPr>
        <w:t>bio</w:t>
      </w:r>
      <w:r w:rsidRPr="00DC0701">
        <w:rPr>
          <w:rFonts w:ascii="Times New Roman" w:hAnsi="Times New Roman" w:cs="Times New Roman"/>
          <w:sz w:val="24"/>
          <w:szCs w:val="24"/>
        </w:rPr>
        <w:t xml:space="preserve">therapeutics because they can be grown to sizes below 100 nm, allow for simple size tunability, and have a low size distribution. Furthermore, they meet other requirements for successful drug delivery devices such as: utilization of biodegradable/biocompatible materials, lack of toxic synthesis components, simple synthesis, and inexpensive materials. </w:t>
      </w:r>
    </w:p>
    <w:p w14:paraId="2948CB8C" w14:textId="711F54E0" w:rsidR="0097594E"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From the dynamic light scattering results, we demonstrate that particle</w:t>
      </w:r>
      <w:r w:rsidR="00955648" w:rsidRPr="00DC0701">
        <w:rPr>
          <w:rFonts w:ascii="Times New Roman" w:hAnsi="Times New Roman" w:cs="Times New Roman"/>
          <w:sz w:val="24"/>
          <w:szCs w:val="24"/>
        </w:rPr>
        <w:t>s can be grown to 45 nm within 3000 minutes and 100 nm within 3</w:t>
      </w:r>
      <w:r w:rsidRPr="00DC0701">
        <w:rPr>
          <w:rFonts w:ascii="Times New Roman" w:hAnsi="Times New Roman" w:cs="Times New Roman"/>
          <w:sz w:val="24"/>
          <w:szCs w:val="24"/>
        </w:rPr>
        <w:t>00 minutes using two different concentration</w:t>
      </w:r>
      <w:r w:rsidR="00AB3C27" w:rsidRPr="00DC0701">
        <w:rPr>
          <w:rFonts w:ascii="Times New Roman" w:hAnsi="Times New Roman" w:cs="Times New Roman"/>
          <w:sz w:val="24"/>
          <w:szCs w:val="24"/>
        </w:rPr>
        <w:t>s</w:t>
      </w:r>
      <w:r w:rsidRPr="00DC0701">
        <w:rPr>
          <w:rFonts w:ascii="Times New Roman" w:hAnsi="Times New Roman" w:cs="Times New Roman"/>
          <w:sz w:val="24"/>
          <w:szCs w:val="24"/>
        </w:rPr>
        <w:t xml:space="preserve"> of iron sulfate. Additionally, the </w:t>
      </w:r>
      <w:r w:rsidR="00B7056F" w:rsidRPr="00DC0701">
        <w:rPr>
          <w:rFonts w:ascii="Times New Roman" w:hAnsi="Times New Roman" w:cs="Times New Roman"/>
          <w:sz w:val="24"/>
          <w:szCs w:val="24"/>
        </w:rPr>
        <w:t>poly</w:t>
      </w:r>
      <w:r w:rsidRPr="00DC0701">
        <w:rPr>
          <w:rFonts w:ascii="Times New Roman" w:hAnsi="Times New Roman" w:cs="Times New Roman"/>
          <w:sz w:val="24"/>
          <w:szCs w:val="24"/>
        </w:rPr>
        <w:t xml:space="preserve">dispersity of sizes can be forced to remain low by limiting iron (II) availability in solution. We also showed that oxygen presence (another enzyme reactant) influences enzyme activity which leads us to believe that nanogel sizes may be affected by this parameter and others that adjust enzyme reaction speed, such as temperature and pH. Another important finding from our experiments was that the limit at which aggregation </w:t>
      </w:r>
      <w:r w:rsidR="008409E8" w:rsidRPr="00DC0701">
        <w:rPr>
          <w:rFonts w:ascii="Times New Roman" w:hAnsi="Times New Roman" w:cs="Times New Roman"/>
          <w:sz w:val="24"/>
          <w:szCs w:val="24"/>
        </w:rPr>
        <w:t>occurred</w:t>
      </w:r>
      <w:r w:rsidRPr="00DC0701">
        <w:rPr>
          <w:rFonts w:ascii="Times New Roman" w:hAnsi="Times New Roman" w:cs="Times New Roman"/>
          <w:sz w:val="24"/>
          <w:szCs w:val="24"/>
        </w:rPr>
        <w:t xml:space="preserve"> </w:t>
      </w:r>
      <w:r w:rsidR="00113C6D" w:rsidRPr="00DC0701">
        <w:rPr>
          <w:rFonts w:ascii="Times New Roman" w:hAnsi="Times New Roman" w:cs="Times New Roman"/>
          <w:sz w:val="24"/>
          <w:szCs w:val="24"/>
        </w:rPr>
        <w:t>(for</w:t>
      </w:r>
      <w:r w:rsidR="008409E8" w:rsidRPr="00DC0701">
        <w:rPr>
          <w:rFonts w:ascii="Times New Roman" w:hAnsi="Times New Roman" w:cs="Times New Roman"/>
          <w:sz w:val="24"/>
          <w:szCs w:val="24"/>
        </w:rPr>
        <w:t xml:space="preserve"> solutions containing </w:t>
      </w:r>
      <w:r w:rsidR="00113C6D" w:rsidRPr="00DC0701">
        <w:rPr>
          <w:rFonts w:ascii="Times New Roman" w:hAnsi="Times New Roman" w:cs="Times New Roman"/>
          <w:sz w:val="24"/>
          <w:szCs w:val="24"/>
        </w:rPr>
        <w:t>0.187</w:t>
      </w:r>
      <w:r w:rsidR="008409E8" w:rsidRPr="00DC0701">
        <w:rPr>
          <w:rFonts w:ascii="Times New Roman" w:hAnsi="Times New Roman" w:cs="Times New Roman"/>
          <w:sz w:val="24"/>
          <w:szCs w:val="24"/>
        </w:rPr>
        <w:t xml:space="preserve"> U/ml enzyme and 0.07 wt%</w:t>
      </w:r>
      <w:r w:rsidR="00955648" w:rsidRPr="00DC0701">
        <w:rPr>
          <w:rFonts w:ascii="Times New Roman" w:hAnsi="Times New Roman" w:cs="Times New Roman"/>
          <w:sz w:val="24"/>
          <w:szCs w:val="24"/>
        </w:rPr>
        <w:t xml:space="preserve"> polymer</w:t>
      </w:r>
      <w:r w:rsidR="00113C6D" w:rsidRPr="00DC0701">
        <w:rPr>
          <w:rFonts w:ascii="Times New Roman" w:hAnsi="Times New Roman" w:cs="Times New Roman"/>
          <w:sz w:val="24"/>
          <w:szCs w:val="24"/>
        </w:rPr>
        <w:t>)</w:t>
      </w:r>
      <w:r w:rsidR="00955648" w:rsidRPr="00DC0701">
        <w:rPr>
          <w:rFonts w:ascii="Times New Roman" w:hAnsi="Times New Roman" w:cs="Times New Roman"/>
          <w:sz w:val="24"/>
          <w:szCs w:val="24"/>
        </w:rPr>
        <w:t xml:space="preserve"> </w:t>
      </w:r>
      <w:r w:rsidRPr="00DC0701">
        <w:rPr>
          <w:rFonts w:ascii="Times New Roman" w:hAnsi="Times New Roman" w:cs="Times New Roman"/>
          <w:sz w:val="24"/>
          <w:szCs w:val="24"/>
        </w:rPr>
        <w:t xml:space="preserve">lies somewhere between concentrations of 0.36 and 3.6 mM iron. </w:t>
      </w:r>
    </w:p>
    <w:p w14:paraId="0501264D" w14:textId="5C82E0DF" w:rsidR="00564E4D" w:rsidRPr="00DC0701" w:rsidRDefault="00564E4D" w:rsidP="00A775B0">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In the future, f</w:t>
      </w:r>
      <w:r w:rsidR="001D0218" w:rsidRPr="00DC0701">
        <w:rPr>
          <w:rFonts w:ascii="Times New Roman" w:hAnsi="Times New Roman" w:cs="Times New Roman"/>
          <w:sz w:val="24"/>
          <w:szCs w:val="24"/>
        </w:rPr>
        <w:t>inding at what concentration the aggregation</w:t>
      </w:r>
      <w:r w:rsidRPr="00DC0701">
        <w:rPr>
          <w:rFonts w:ascii="Times New Roman" w:hAnsi="Times New Roman" w:cs="Times New Roman"/>
          <w:sz w:val="24"/>
          <w:szCs w:val="24"/>
        </w:rPr>
        <w:t xml:space="preserve"> limit occurs will enable the accurate synthesis of particles with low </w:t>
      </w:r>
      <w:r w:rsidR="00B7056F" w:rsidRPr="00DC0701">
        <w:rPr>
          <w:rFonts w:ascii="Times New Roman" w:hAnsi="Times New Roman" w:cs="Times New Roman"/>
          <w:sz w:val="24"/>
          <w:szCs w:val="24"/>
        </w:rPr>
        <w:t>poly</w:t>
      </w:r>
      <w:r w:rsidRPr="00DC0701">
        <w:rPr>
          <w:rFonts w:ascii="Times New Roman" w:hAnsi="Times New Roman" w:cs="Times New Roman"/>
          <w:sz w:val="24"/>
          <w:szCs w:val="24"/>
        </w:rPr>
        <w:t>dispersity</w:t>
      </w:r>
      <w:r w:rsidR="001D0218" w:rsidRPr="00DC0701">
        <w:rPr>
          <w:rFonts w:ascii="Times New Roman" w:hAnsi="Times New Roman" w:cs="Times New Roman"/>
          <w:sz w:val="24"/>
          <w:szCs w:val="24"/>
        </w:rPr>
        <w:t xml:space="preserve"> for increased drug delivery efficiency</w:t>
      </w:r>
      <w:r w:rsidRPr="00DC0701">
        <w:rPr>
          <w:rFonts w:ascii="Times New Roman" w:hAnsi="Times New Roman" w:cs="Times New Roman"/>
          <w:sz w:val="24"/>
          <w:szCs w:val="24"/>
        </w:rPr>
        <w:t xml:space="preserve">. Also, another factor that should be explored in future studies is how to improve the mechanical strength of these nanogels. Typically, charge condensated materials rapidly dissolve in aqueous environments. This causes them to release encapsulated drugs quickly. For extended drug release and targeting applications, these particles might be modified with protective coatings for future biomedical applications. </w:t>
      </w:r>
    </w:p>
    <w:p w14:paraId="18270BD3" w14:textId="77777777" w:rsidR="00564E4D" w:rsidRPr="00DC0701" w:rsidRDefault="00564E4D" w:rsidP="00A775B0">
      <w:pPr>
        <w:spacing w:after="0" w:line="360" w:lineRule="auto"/>
        <w:rPr>
          <w:rFonts w:ascii="Times New Roman" w:hAnsi="Times New Roman" w:cs="Times New Roman"/>
          <w:sz w:val="24"/>
          <w:szCs w:val="24"/>
        </w:rPr>
      </w:pPr>
    </w:p>
    <w:p w14:paraId="5CE03557" w14:textId="77777777" w:rsidR="007442C0" w:rsidRPr="00DC0701" w:rsidRDefault="007442C0" w:rsidP="00A775B0">
      <w:pPr>
        <w:spacing w:after="0" w:line="360" w:lineRule="auto"/>
        <w:rPr>
          <w:rFonts w:ascii="Times New Roman" w:hAnsi="Times New Roman" w:cs="Times New Roman"/>
          <w:sz w:val="24"/>
          <w:szCs w:val="24"/>
        </w:rPr>
      </w:pPr>
    </w:p>
    <w:p w14:paraId="206B2FFD" w14:textId="77777777" w:rsidR="007442C0" w:rsidRPr="00DC0701" w:rsidRDefault="007442C0" w:rsidP="00A775B0">
      <w:pPr>
        <w:spacing w:after="0" w:line="360" w:lineRule="auto"/>
        <w:rPr>
          <w:rFonts w:ascii="Times New Roman" w:hAnsi="Times New Roman" w:cs="Times New Roman"/>
          <w:sz w:val="24"/>
          <w:szCs w:val="24"/>
        </w:rPr>
      </w:pPr>
    </w:p>
    <w:p w14:paraId="36FCBED4" w14:textId="77777777" w:rsidR="00696CB9" w:rsidRPr="00DC0701" w:rsidRDefault="00696CB9" w:rsidP="00A775B0">
      <w:pPr>
        <w:spacing w:after="0"/>
        <w:rPr>
          <w:rFonts w:ascii="Times New Roman" w:hAnsi="Times New Roman" w:cs="Times New Roman"/>
          <w:sz w:val="24"/>
          <w:szCs w:val="24"/>
        </w:rPr>
      </w:pPr>
      <w:r w:rsidRPr="00DC0701">
        <w:rPr>
          <w:rFonts w:ascii="Times New Roman" w:hAnsi="Times New Roman" w:cs="Times New Roman"/>
          <w:sz w:val="24"/>
          <w:szCs w:val="24"/>
        </w:rPr>
        <w:br w:type="page"/>
      </w:r>
    </w:p>
    <w:p w14:paraId="438AB400" w14:textId="300377F6" w:rsidR="00051E72" w:rsidRPr="00DC0701" w:rsidRDefault="002E6E2D" w:rsidP="007442C0">
      <w:pPr>
        <w:spacing w:after="0" w:line="360" w:lineRule="auto"/>
        <w:rPr>
          <w:rFonts w:ascii="Times New Roman" w:hAnsi="Times New Roman" w:cs="Times New Roman"/>
          <w:sz w:val="24"/>
          <w:szCs w:val="24"/>
        </w:rPr>
      </w:pPr>
      <w:r w:rsidRPr="00DC0701">
        <w:rPr>
          <w:rFonts w:ascii="Times New Roman" w:hAnsi="Times New Roman" w:cs="Times New Roman"/>
          <w:sz w:val="24"/>
          <w:szCs w:val="24"/>
        </w:rPr>
        <w:lastRenderedPageBreak/>
        <w:t>CHAPTER 5</w:t>
      </w:r>
      <w:r w:rsidR="00AC6000" w:rsidRPr="00DC0701">
        <w:rPr>
          <w:rFonts w:ascii="Times New Roman" w:hAnsi="Times New Roman" w:cs="Times New Roman"/>
          <w:sz w:val="24"/>
          <w:szCs w:val="24"/>
        </w:rPr>
        <w:t>:</w:t>
      </w:r>
      <w:r w:rsidRPr="00DC0701">
        <w:rPr>
          <w:rFonts w:ascii="Times New Roman" w:hAnsi="Times New Roman" w:cs="Times New Roman"/>
          <w:sz w:val="24"/>
          <w:szCs w:val="24"/>
        </w:rPr>
        <w:t xml:space="preserve"> CONCLUSION</w:t>
      </w:r>
      <w:r w:rsidR="004D4F55" w:rsidRPr="00DC0701">
        <w:rPr>
          <w:rFonts w:ascii="Times New Roman" w:hAnsi="Times New Roman" w:cs="Times New Roman"/>
          <w:sz w:val="24"/>
          <w:szCs w:val="24"/>
        </w:rPr>
        <w:t>S</w:t>
      </w:r>
    </w:p>
    <w:p w14:paraId="215B0A55" w14:textId="77777777" w:rsidR="007442C0" w:rsidRPr="00DC0701" w:rsidRDefault="007442C0" w:rsidP="007442C0">
      <w:pPr>
        <w:spacing w:after="0" w:line="360" w:lineRule="auto"/>
        <w:rPr>
          <w:rFonts w:ascii="Times New Roman" w:hAnsi="Times New Roman" w:cs="Times New Roman"/>
          <w:sz w:val="24"/>
          <w:szCs w:val="24"/>
        </w:rPr>
      </w:pPr>
    </w:p>
    <w:p w14:paraId="0DDF417F" w14:textId="7984C516" w:rsidR="002E6E2D" w:rsidRPr="00DC0701" w:rsidRDefault="00E03FDC"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Here we demonstrate the synthesis and characterization of enzyme catalyzed nanogel particle</w:t>
      </w:r>
      <w:r w:rsidR="001002BA" w:rsidRPr="00DC0701">
        <w:rPr>
          <w:rFonts w:ascii="Times New Roman" w:hAnsi="Times New Roman" w:cs="Times New Roman"/>
          <w:sz w:val="24"/>
          <w:szCs w:val="24"/>
        </w:rPr>
        <w:t xml:space="preserve"> formation</w:t>
      </w:r>
      <w:r w:rsidRPr="00DC0701">
        <w:rPr>
          <w:rFonts w:ascii="Times New Roman" w:hAnsi="Times New Roman" w:cs="Times New Roman"/>
          <w:sz w:val="24"/>
          <w:szCs w:val="24"/>
        </w:rPr>
        <w:t xml:space="preserve">. </w:t>
      </w:r>
      <w:r w:rsidR="00B80E16" w:rsidRPr="00DC0701">
        <w:rPr>
          <w:rFonts w:ascii="Times New Roman" w:hAnsi="Times New Roman" w:cs="Times New Roman"/>
          <w:sz w:val="24"/>
          <w:szCs w:val="24"/>
        </w:rPr>
        <w:t>Using laccase enzyme</w:t>
      </w:r>
      <w:r w:rsidR="00E04A42" w:rsidRPr="00DC0701">
        <w:rPr>
          <w:rFonts w:ascii="Times New Roman" w:hAnsi="Times New Roman" w:cs="Times New Roman"/>
          <w:sz w:val="24"/>
          <w:szCs w:val="24"/>
        </w:rPr>
        <w:t>s</w:t>
      </w:r>
      <w:r w:rsidR="00B80E16" w:rsidRPr="00DC0701">
        <w:rPr>
          <w:rFonts w:ascii="Times New Roman" w:hAnsi="Times New Roman" w:cs="Times New Roman"/>
          <w:sz w:val="24"/>
          <w:szCs w:val="24"/>
        </w:rPr>
        <w:t>, alginate polymer</w:t>
      </w:r>
      <w:r w:rsidR="00E04A42" w:rsidRPr="00DC0701">
        <w:rPr>
          <w:rFonts w:ascii="Times New Roman" w:hAnsi="Times New Roman" w:cs="Times New Roman"/>
          <w:sz w:val="24"/>
          <w:szCs w:val="24"/>
        </w:rPr>
        <w:t>s</w:t>
      </w:r>
      <w:r w:rsidR="00B80E16" w:rsidRPr="00DC0701">
        <w:rPr>
          <w:rFonts w:ascii="Times New Roman" w:hAnsi="Times New Roman" w:cs="Times New Roman"/>
          <w:sz w:val="24"/>
          <w:szCs w:val="24"/>
        </w:rPr>
        <w:t xml:space="preserve">, </w:t>
      </w:r>
      <w:r w:rsidR="00F44031" w:rsidRPr="00DC0701">
        <w:rPr>
          <w:rFonts w:ascii="Times New Roman" w:hAnsi="Times New Roman" w:cs="Times New Roman"/>
          <w:sz w:val="24"/>
          <w:szCs w:val="24"/>
        </w:rPr>
        <w:t>and iron</w:t>
      </w:r>
      <w:r w:rsidR="00E04A42" w:rsidRPr="00DC0701">
        <w:rPr>
          <w:rFonts w:ascii="Times New Roman" w:hAnsi="Times New Roman" w:cs="Times New Roman"/>
          <w:sz w:val="24"/>
          <w:szCs w:val="24"/>
        </w:rPr>
        <w:t xml:space="preserve"> (II)</w:t>
      </w:r>
      <w:r w:rsidR="00F44031" w:rsidRPr="00DC0701">
        <w:rPr>
          <w:rFonts w:ascii="Times New Roman" w:hAnsi="Times New Roman" w:cs="Times New Roman"/>
          <w:sz w:val="24"/>
          <w:szCs w:val="24"/>
        </w:rPr>
        <w:t xml:space="preserve"> sulfate</w:t>
      </w:r>
      <w:r w:rsidR="00ED2244" w:rsidRPr="00DC0701">
        <w:rPr>
          <w:rFonts w:ascii="Times New Roman" w:hAnsi="Times New Roman" w:cs="Times New Roman"/>
          <w:sz w:val="24"/>
          <w:szCs w:val="24"/>
        </w:rPr>
        <w:t xml:space="preserve"> purchased commercially, the synthesis can be carried out in one</w:t>
      </w:r>
      <w:r w:rsidR="00E04A42" w:rsidRPr="00DC0701">
        <w:rPr>
          <w:rFonts w:ascii="Times New Roman" w:hAnsi="Times New Roman" w:cs="Times New Roman"/>
          <w:sz w:val="24"/>
          <w:szCs w:val="24"/>
        </w:rPr>
        <w:t xml:space="preserve"> pot, </w:t>
      </w:r>
      <w:r w:rsidR="00187B37" w:rsidRPr="00DC0701">
        <w:rPr>
          <w:rFonts w:ascii="Times New Roman" w:hAnsi="Times New Roman" w:cs="Times New Roman"/>
          <w:sz w:val="24"/>
          <w:szCs w:val="24"/>
        </w:rPr>
        <w:t xml:space="preserve">one step, and completed in a single day. </w:t>
      </w:r>
      <w:r w:rsidR="00795847" w:rsidRPr="00DC0701">
        <w:rPr>
          <w:rFonts w:ascii="Times New Roman" w:hAnsi="Times New Roman" w:cs="Times New Roman"/>
          <w:sz w:val="24"/>
          <w:szCs w:val="24"/>
        </w:rPr>
        <w:t xml:space="preserve">In this thesis, the focus of our experimentation was to see </w:t>
      </w:r>
      <w:r w:rsidR="00A05032" w:rsidRPr="00DC0701">
        <w:rPr>
          <w:rFonts w:ascii="Times New Roman" w:hAnsi="Times New Roman" w:cs="Times New Roman"/>
          <w:sz w:val="24"/>
          <w:szCs w:val="24"/>
        </w:rPr>
        <w:t xml:space="preserve">how concentrations of synthesis components and environmental conditions can be altered to tune the size and </w:t>
      </w:r>
      <w:r w:rsidR="00B7056F" w:rsidRPr="00DC0701">
        <w:rPr>
          <w:rFonts w:ascii="Times New Roman" w:hAnsi="Times New Roman" w:cs="Times New Roman"/>
          <w:sz w:val="24"/>
          <w:szCs w:val="24"/>
        </w:rPr>
        <w:t>poly</w:t>
      </w:r>
      <w:r w:rsidR="00A05032" w:rsidRPr="00DC0701">
        <w:rPr>
          <w:rFonts w:ascii="Times New Roman" w:hAnsi="Times New Roman" w:cs="Times New Roman"/>
          <w:sz w:val="24"/>
          <w:szCs w:val="24"/>
        </w:rPr>
        <w:t>dispersity of nanogel particles.</w:t>
      </w:r>
    </w:p>
    <w:p w14:paraId="64914FBA" w14:textId="1317E063" w:rsidR="002E6E2D" w:rsidRPr="00DC0701" w:rsidRDefault="00C43CE8" w:rsidP="00C43CE8">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One of the components that was used to control nanogel size and polydispersity was the concentration of iron (II) in solution. N</w:t>
      </w:r>
      <w:r w:rsidR="00187B37" w:rsidRPr="00DC0701">
        <w:rPr>
          <w:rFonts w:ascii="Times New Roman" w:hAnsi="Times New Roman" w:cs="Times New Roman"/>
          <w:sz w:val="24"/>
          <w:szCs w:val="24"/>
        </w:rPr>
        <w:t>anogels</w:t>
      </w:r>
      <w:r w:rsidR="00795847" w:rsidRPr="00DC0701">
        <w:rPr>
          <w:rFonts w:ascii="Times New Roman" w:hAnsi="Times New Roman" w:cs="Times New Roman"/>
          <w:sz w:val="24"/>
          <w:szCs w:val="24"/>
        </w:rPr>
        <w:t xml:space="preserve"> made with different iron concentrations</w:t>
      </w:r>
      <w:r w:rsidR="00187B37" w:rsidRPr="00DC0701">
        <w:rPr>
          <w:rFonts w:ascii="Times New Roman" w:hAnsi="Times New Roman" w:cs="Times New Roman"/>
          <w:sz w:val="24"/>
          <w:szCs w:val="24"/>
        </w:rPr>
        <w:t xml:space="preserve"> were characterized </w:t>
      </w:r>
      <w:r w:rsidRPr="00DC0701">
        <w:rPr>
          <w:rFonts w:ascii="Times New Roman" w:hAnsi="Times New Roman" w:cs="Times New Roman"/>
          <w:sz w:val="24"/>
          <w:szCs w:val="24"/>
        </w:rPr>
        <w:t xml:space="preserve">extensively </w:t>
      </w:r>
      <w:r w:rsidR="00187B37" w:rsidRPr="00DC0701">
        <w:rPr>
          <w:rFonts w:ascii="Times New Roman" w:hAnsi="Times New Roman" w:cs="Times New Roman"/>
          <w:sz w:val="24"/>
          <w:szCs w:val="24"/>
        </w:rPr>
        <w:t>with several techniques. Dynamic light scattering was used to capture the growth kinetics of the particles in real time</w:t>
      </w:r>
      <w:r w:rsidR="007B5073" w:rsidRPr="00DC0701">
        <w:rPr>
          <w:rFonts w:ascii="Times New Roman" w:hAnsi="Times New Roman" w:cs="Times New Roman"/>
          <w:sz w:val="24"/>
          <w:szCs w:val="24"/>
        </w:rPr>
        <w:t>.</w:t>
      </w:r>
      <w:r w:rsidR="00187B37" w:rsidRPr="00DC0701">
        <w:rPr>
          <w:rFonts w:ascii="Times New Roman" w:hAnsi="Times New Roman" w:cs="Times New Roman"/>
          <w:sz w:val="24"/>
          <w:szCs w:val="24"/>
        </w:rPr>
        <w:t xml:space="preserve"> It was found that their size and </w:t>
      </w:r>
      <w:r w:rsidR="00B7056F" w:rsidRPr="00DC0701">
        <w:rPr>
          <w:rFonts w:ascii="Times New Roman" w:hAnsi="Times New Roman" w:cs="Times New Roman"/>
          <w:sz w:val="24"/>
          <w:szCs w:val="24"/>
        </w:rPr>
        <w:t>poly</w:t>
      </w:r>
      <w:r w:rsidR="00187B37" w:rsidRPr="00DC0701">
        <w:rPr>
          <w:rFonts w:ascii="Times New Roman" w:hAnsi="Times New Roman" w:cs="Times New Roman"/>
          <w:sz w:val="24"/>
          <w:szCs w:val="24"/>
        </w:rPr>
        <w:t>dispersity var</w:t>
      </w:r>
      <w:r w:rsidRPr="00DC0701">
        <w:rPr>
          <w:rFonts w:ascii="Times New Roman" w:hAnsi="Times New Roman" w:cs="Times New Roman"/>
          <w:sz w:val="24"/>
          <w:szCs w:val="24"/>
        </w:rPr>
        <w:t>ied</w:t>
      </w:r>
      <w:r w:rsidR="00187B37" w:rsidRPr="00DC0701">
        <w:rPr>
          <w:rFonts w:ascii="Times New Roman" w:hAnsi="Times New Roman" w:cs="Times New Roman"/>
          <w:sz w:val="24"/>
          <w:szCs w:val="24"/>
        </w:rPr>
        <w:t xml:space="preserve"> depending on the stage of growth in which the particles exist</w:t>
      </w:r>
      <w:r w:rsidRPr="00DC0701">
        <w:rPr>
          <w:rFonts w:ascii="Times New Roman" w:hAnsi="Times New Roman" w:cs="Times New Roman"/>
          <w:sz w:val="24"/>
          <w:szCs w:val="24"/>
        </w:rPr>
        <w:t>ed</w:t>
      </w:r>
      <w:r w:rsidR="00187B37" w:rsidRPr="00DC0701">
        <w:rPr>
          <w:rFonts w:ascii="Times New Roman" w:hAnsi="Times New Roman" w:cs="Times New Roman"/>
          <w:sz w:val="24"/>
          <w:szCs w:val="24"/>
        </w:rPr>
        <w:t>. Furthermore, once the particle</w:t>
      </w:r>
      <w:r w:rsidR="0077752D" w:rsidRPr="00DC0701">
        <w:rPr>
          <w:rFonts w:ascii="Times New Roman" w:hAnsi="Times New Roman" w:cs="Times New Roman"/>
          <w:sz w:val="24"/>
          <w:szCs w:val="24"/>
        </w:rPr>
        <w:t>s</w:t>
      </w:r>
      <w:r w:rsidR="00187B37" w:rsidRPr="00DC0701">
        <w:rPr>
          <w:rFonts w:ascii="Times New Roman" w:hAnsi="Times New Roman" w:cs="Times New Roman"/>
          <w:sz w:val="24"/>
          <w:szCs w:val="24"/>
        </w:rPr>
        <w:t xml:space="preserve"> grew to their maximum size, the</w:t>
      </w:r>
      <w:r w:rsidR="0077752D" w:rsidRPr="00DC0701">
        <w:rPr>
          <w:rFonts w:ascii="Times New Roman" w:hAnsi="Times New Roman" w:cs="Times New Roman"/>
          <w:sz w:val="24"/>
          <w:szCs w:val="24"/>
        </w:rPr>
        <w:t>ir</w:t>
      </w:r>
      <w:r w:rsidR="00187B37" w:rsidRPr="00DC0701">
        <w:rPr>
          <w:rFonts w:ascii="Times New Roman" w:hAnsi="Times New Roman" w:cs="Times New Roman"/>
          <w:sz w:val="24"/>
          <w:szCs w:val="24"/>
        </w:rPr>
        <w:t xml:space="preserve"> polydispersity remained lo</w:t>
      </w:r>
      <w:r w:rsidR="0077752D" w:rsidRPr="00DC0701">
        <w:rPr>
          <w:rFonts w:ascii="Times New Roman" w:hAnsi="Times New Roman" w:cs="Times New Roman"/>
          <w:sz w:val="24"/>
          <w:szCs w:val="24"/>
        </w:rPr>
        <w:t>w when aggregation was not present</w:t>
      </w:r>
      <w:r w:rsidR="00187B37" w:rsidRPr="00DC0701">
        <w:rPr>
          <w:rFonts w:ascii="Times New Roman" w:hAnsi="Times New Roman" w:cs="Times New Roman"/>
          <w:sz w:val="24"/>
          <w:szCs w:val="24"/>
        </w:rPr>
        <w:t>. Atomic Force Microsc</w:t>
      </w:r>
      <w:r w:rsidR="001002BA" w:rsidRPr="00DC0701">
        <w:rPr>
          <w:rFonts w:ascii="Times New Roman" w:hAnsi="Times New Roman" w:cs="Times New Roman"/>
          <w:sz w:val="24"/>
          <w:szCs w:val="24"/>
        </w:rPr>
        <w:t>opy was used to</w:t>
      </w:r>
      <w:r w:rsidR="00A05032" w:rsidRPr="00DC0701">
        <w:rPr>
          <w:rFonts w:ascii="Times New Roman" w:hAnsi="Times New Roman" w:cs="Times New Roman"/>
          <w:sz w:val="24"/>
          <w:szCs w:val="24"/>
        </w:rPr>
        <w:t xml:space="preserve"> image</w:t>
      </w:r>
      <w:r w:rsidR="00187B37" w:rsidRPr="00DC0701">
        <w:rPr>
          <w:rFonts w:ascii="Times New Roman" w:hAnsi="Times New Roman" w:cs="Times New Roman"/>
          <w:sz w:val="24"/>
          <w:szCs w:val="24"/>
        </w:rPr>
        <w:t xml:space="preserve"> the particles during the growth cycle to verify the DLS results. </w:t>
      </w:r>
      <w:r w:rsidR="0077752D" w:rsidRPr="00DC0701">
        <w:rPr>
          <w:rFonts w:ascii="Times New Roman" w:hAnsi="Times New Roman" w:cs="Times New Roman"/>
          <w:sz w:val="24"/>
          <w:szCs w:val="24"/>
        </w:rPr>
        <w:t xml:space="preserve">They </w:t>
      </w:r>
      <w:r w:rsidRPr="00DC0701">
        <w:rPr>
          <w:rFonts w:ascii="Times New Roman" w:hAnsi="Times New Roman" w:cs="Times New Roman"/>
          <w:sz w:val="24"/>
          <w:szCs w:val="24"/>
        </w:rPr>
        <w:t>reveale</w:t>
      </w:r>
      <w:r w:rsidR="00187B37" w:rsidRPr="00DC0701">
        <w:rPr>
          <w:rFonts w:ascii="Times New Roman" w:hAnsi="Times New Roman" w:cs="Times New Roman"/>
          <w:sz w:val="24"/>
          <w:szCs w:val="24"/>
        </w:rPr>
        <w:t>d corresponding particle sizes and aggregates</w:t>
      </w:r>
      <w:r w:rsidR="0077752D" w:rsidRPr="00DC0701">
        <w:rPr>
          <w:rFonts w:ascii="Times New Roman" w:hAnsi="Times New Roman" w:cs="Times New Roman"/>
          <w:sz w:val="24"/>
          <w:szCs w:val="24"/>
        </w:rPr>
        <w:t xml:space="preserve"> as confirmation</w:t>
      </w:r>
      <w:r w:rsidR="00187B37" w:rsidRPr="00DC0701">
        <w:rPr>
          <w:rFonts w:ascii="Times New Roman" w:hAnsi="Times New Roman" w:cs="Times New Roman"/>
          <w:sz w:val="24"/>
          <w:szCs w:val="24"/>
        </w:rPr>
        <w:t>.</w:t>
      </w:r>
      <w:r w:rsidR="00795847" w:rsidRPr="00DC0701">
        <w:rPr>
          <w:rFonts w:ascii="Times New Roman" w:hAnsi="Times New Roman" w:cs="Times New Roman"/>
          <w:sz w:val="24"/>
          <w:szCs w:val="24"/>
        </w:rPr>
        <w:t xml:space="preserve"> Small Angle Neutron Scattering was used to determine how size and density/porosity of the particles changes with </w:t>
      </w:r>
      <w:r w:rsidRPr="00DC0701">
        <w:rPr>
          <w:rFonts w:ascii="Times New Roman" w:hAnsi="Times New Roman" w:cs="Times New Roman"/>
          <w:sz w:val="24"/>
          <w:szCs w:val="24"/>
        </w:rPr>
        <w:t>iron</w:t>
      </w:r>
      <w:r w:rsidR="00795847" w:rsidRPr="00DC0701">
        <w:rPr>
          <w:rFonts w:ascii="Times New Roman" w:hAnsi="Times New Roman" w:cs="Times New Roman"/>
          <w:sz w:val="24"/>
          <w:szCs w:val="24"/>
        </w:rPr>
        <w:t xml:space="preserve"> concentration</w:t>
      </w:r>
      <w:r w:rsidR="007B5073" w:rsidRPr="00DC0701">
        <w:rPr>
          <w:rFonts w:ascii="Times New Roman" w:hAnsi="Times New Roman" w:cs="Times New Roman"/>
          <w:sz w:val="24"/>
          <w:szCs w:val="24"/>
        </w:rPr>
        <w:t xml:space="preserve"> in the semi-dilute region</w:t>
      </w:r>
      <w:r w:rsidR="00795847" w:rsidRPr="00DC0701">
        <w:rPr>
          <w:rFonts w:ascii="Times New Roman" w:hAnsi="Times New Roman" w:cs="Times New Roman"/>
          <w:sz w:val="24"/>
          <w:szCs w:val="24"/>
        </w:rPr>
        <w:t>. It was found t</w:t>
      </w:r>
      <w:r w:rsidR="0077752D" w:rsidRPr="00DC0701">
        <w:rPr>
          <w:rFonts w:ascii="Times New Roman" w:hAnsi="Times New Roman" w:cs="Times New Roman"/>
          <w:sz w:val="24"/>
          <w:szCs w:val="24"/>
        </w:rPr>
        <w:t xml:space="preserve">hat the size of the particles </w:t>
      </w:r>
      <w:r w:rsidR="00E04A42" w:rsidRPr="00DC0701">
        <w:rPr>
          <w:rFonts w:ascii="Times New Roman" w:hAnsi="Times New Roman" w:cs="Times New Roman"/>
          <w:sz w:val="24"/>
          <w:szCs w:val="24"/>
        </w:rPr>
        <w:t xml:space="preserve">in water </w:t>
      </w:r>
      <w:r w:rsidR="0077752D" w:rsidRPr="00DC0701">
        <w:rPr>
          <w:rFonts w:ascii="Times New Roman" w:hAnsi="Times New Roman" w:cs="Times New Roman"/>
          <w:sz w:val="24"/>
          <w:szCs w:val="24"/>
        </w:rPr>
        <w:t>was</w:t>
      </w:r>
      <w:r w:rsidR="00795847" w:rsidRPr="00DC0701">
        <w:rPr>
          <w:rFonts w:ascii="Times New Roman" w:hAnsi="Times New Roman" w:cs="Times New Roman"/>
          <w:sz w:val="24"/>
          <w:szCs w:val="24"/>
        </w:rPr>
        <w:t xml:space="preserve"> similar to DLS</w:t>
      </w:r>
      <w:r w:rsidRPr="00DC0701">
        <w:rPr>
          <w:rFonts w:ascii="Times New Roman" w:hAnsi="Times New Roman" w:cs="Times New Roman"/>
          <w:sz w:val="24"/>
          <w:szCs w:val="24"/>
        </w:rPr>
        <w:t>,</w:t>
      </w:r>
      <w:r w:rsidR="00795847" w:rsidRPr="00DC0701">
        <w:rPr>
          <w:rFonts w:ascii="Times New Roman" w:hAnsi="Times New Roman" w:cs="Times New Roman"/>
          <w:sz w:val="24"/>
          <w:szCs w:val="24"/>
        </w:rPr>
        <w:t xml:space="preserve"> </w:t>
      </w:r>
      <w:r w:rsidRPr="00DC0701">
        <w:rPr>
          <w:rFonts w:ascii="Times New Roman" w:hAnsi="Times New Roman" w:cs="Times New Roman"/>
          <w:sz w:val="24"/>
          <w:szCs w:val="24"/>
        </w:rPr>
        <w:t>but not in</w:t>
      </w:r>
      <w:r w:rsidR="00795847" w:rsidRPr="00DC0701">
        <w:rPr>
          <w:rFonts w:ascii="Times New Roman" w:hAnsi="Times New Roman" w:cs="Times New Roman"/>
          <w:sz w:val="24"/>
          <w:szCs w:val="24"/>
        </w:rPr>
        <w:t xml:space="preserve"> D</w:t>
      </w:r>
      <w:r w:rsidR="00795847" w:rsidRPr="00DC0701">
        <w:rPr>
          <w:rFonts w:ascii="Times New Roman" w:hAnsi="Times New Roman" w:cs="Times New Roman"/>
          <w:sz w:val="24"/>
          <w:szCs w:val="24"/>
          <w:vertAlign w:val="subscript"/>
        </w:rPr>
        <w:t>2</w:t>
      </w:r>
      <w:r w:rsidR="00795847" w:rsidRPr="00DC0701">
        <w:rPr>
          <w:rFonts w:ascii="Times New Roman" w:hAnsi="Times New Roman" w:cs="Times New Roman"/>
          <w:sz w:val="24"/>
          <w:szCs w:val="24"/>
        </w:rPr>
        <w:t xml:space="preserve">O </w:t>
      </w:r>
      <w:r w:rsidRPr="00DC0701">
        <w:rPr>
          <w:rFonts w:ascii="Times New Roman" w:hAnsi="Times New Roman" w:cs="Times New Roman"/>
          <w:sz w:val="24"/>
          <w:szCs w:val="24"/>
        </w:rPr>
        <w:t xml:space="preserve">as the particles were significantly larger. Density of the internal particle structure was also shown to change with iron concentration and solvent type. </w:t>
      </w:r>
      <w:r w:rsidR="00AE7020" w:rsidRPr="00DC0701">
        <w:rPr>
          <w:rFonts w:ascii="Times New Roman" w:hAnsi="Times New Roman" w:cs="Times New Roman"/>
          <w:sz w:val="24"/>
          <w:szCs w:val="24"/>
        </w:rPr>
        <w:t xml:space="preserve">Lastly, </w:t>
      </w:r>
      <w:r w:rsidR="007B5073" w:rsidRPr="00DC0701">
        <w:rPr>
          <w:rFonts w:ascii="Times New Roman" w:hAnsi="Times New Roman" w:cs="Times New Roman"/>
          <w:sz w:val="24"/>
          <w:szCs w:val="24"/>
        </w:rPr>
        <w:t xml:space="preserve">UV-Visible spectroscopy </w:t>
      </w:r>
      <w:r w:rsidR="005F5E90" w:rsidRPr="00DC0701">
        <w:rPr>
          <w:rFonts w:ascii="Times New Roman" w:hAnsi="Times New Roman" w:cs="Times New Roman"/>
          <w:sz w:val="24"/>
          <w:szCs w:val="24"/>
        </w:rPr>
        <w:t>reveal</w:t>
      </w:r>
      <w:r w:rsidR="004D4F55" w:rsidRPr="00DC0701">
        <w:rPr>
          <w:rFonts w:ascii="Times New Roman" w:hAnsi="Times New Roman" w:cs="Times New Roman"/>
          <w:sz w:val="24"/>
          <w:szCs w:val="24"/>
        </w:rPr>
        <w:t>ed</w:t>
      </w:r>
      <w:r w:rsidR="005F5E90" w:rsidRPr="00DC0701">
        <w:rPr>
          <w:rFonts w:ascii="Times New Roman" w:hAnsi="Times New Roman" w:cs="Times New Roman"/>
          <w:sz w:val="24"/>
          <w:szCs w:val="24"/>
        </w:rPr>
        <w:t xml:space="preserve"> </w:t>
      </w:r>
      <w:r w:rsidR="007B5073" w:rsidRPr="00DC0701">
        <w:rPr>
          <w:rFonts w:ascii="Times New Roman" w:hAnsi="Times New Roman" w:cs="Times New Roman"/>
          <w:sz w:val="24"/>
          <w:szCs w:val="24"/>
        </w:rPr>
        <w:t>that the laccase enzyme is the catalyst that drives nanogel formation. The appearance of iron (III) and disappearance of iron (II) were significantly enhanced due to enzyme activity and were found to be affected by oxygen and D</w:t>
      </w:r>
      <w:r w:rsidR="007B5073" w:rsidRPr="00DC0701">
        <w:rPr>
          <w:rFonts w:ascii="Times New Roman" w:hAnsi="Times New Roman" w:cs="Times New Roman"/>
          <w:sz w:val="24"/>
          <w:szCs w:val="24"/>
          <w:vertAlign w:val="subscript"/>
        </w:rPr>
        <w:t>2</w:t>
      </w:r>
      <w:r w:rsidR="007B5073" w:rsidRPr="00DC0701">
        <w:rPr>
          <w:rFonts w:ascii="Times New Roman" w:hAnsi="Times New Roman" w:cs="Times New Roman"/>
          <w:sz w:val="24"/>
          <w:szCs w:val="24"/>
        </w:rPr>
        <w:t xml:space="preserve">O presence. </w:t>
      </w:r>
    </w:p>
    <w:p w14:paraId="3634825F" w14:textId="337D3174" w:rsidR="002E6E2D" w:rsidRPr="00DC0701" w:rsidRDefault="005F5E90"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 xml:space="preserve">Our results show that </w:t>
      </w:r>
      <w:r w:rsidR="009530D8" w:rsidRPr="00DC0701">
        <w:rPr>
          <w:rFonts w:ascii="Times New Roman" w:hAnsi="Times New Roman" w:cs="Times New Roman"/>
          <w:sz w:val="24"/>
          <w:szCs w:val="24"/>
        </w:rPr>
        <w:t xml:space="preserve">this </w:t>
      </w:r>
      <w:r w:rsidR="00667F67" w:rsidRPr="00DC0701">
        <w:rPr>
          <w:rFonts w:ascii="Times New Roman" w:hAnsi="Times New Roman" w:cs="Times New Roman"/>
          <w:sz w:val="24"/>
          <w:szCs w:val="24"/>
        </w:rPr>
        <w:t xml:space="preserve">method of </w:t>
      </w:r>
      <w:r w:rsidR="00C43CE8" w:rsidRPr="00DC0701">
        <w:rPr>
          <w:rFonts w:ascii="Times New Roman" w:hAnsi="Times New Roman" w:cs="Times New Roman"/>
          <w:sz w:val="24"/>
          <w:szCs w:val="24"/>
        </w:rPr>
        <w:t>enzyme catalyzed nanogel synthesis</w:t>
      </w:r>
      <w:r w:rsidR="00667F67" w:rsidRPr="00DC0701">
        <w:rPr>
          <w:rFonts w:ascii="Times New Roman" w:hAnsi="Times New Roman" w:cs="Times New Roman"/>
          <w:sz w:val="24"/>
          <w:szCs w:val="24"/>
        </w:rPr>
        <w:t xml:space="preserve"> </w:t>
      </w:r>
      <w:r w:rsidR="00BA0255" w:rsidRPr="00DC0701">
        <w:rPr>
          <w:rFonts w:ascii="Times New Roman" w:hAnsi="Times New Roman" w:cs="Times New Roman"/>
          <w:sz w:val="24"/>
          <w:szCs w:val="24"/>
        </w:rPr>
        <w:t>offers</w:t>
      </w:r>
      <w:r w:rsidRPr="00DC0701">
        <w:rPr>
          <w:rFonts w:ascii="Times New Roman" w:hAnsi="Times New Roman" w:cs="Times New Roman"/>
          <w:sz w:val="24"/>
          <w:szCs w:val="24"/>
        </w:rPr>
        <w:t xml:space="preserve"> considerable control over nanogel </w:t>
      </w:r>
      <w:r w:rsidR="00C43CE8" w:rsidRPr="00DC0701">
        <w:rPr>
          <w:rFonts w:ascii="Times New Roman" w:hAnsi="Times New Roman" w:cs="Times New Roman"/>
          <w:sz w:val="24"/>
          <w:szCs w:val="24"/>
        </w:rPr>
        <w:t xml:space="preserve">particle </w:t>
      </w:r>
      <w:r w:rsidRPr="00DC0701">
        <w:rPr>
          <w:rFonts w:ascii="Times New Roman" w:hAnsi="Times New Roman" w:cs="Times New Roman"/>
          <w:sz w:val="24"/>
          <w:szCs w:val="24"/>
        </w:rPr>
        <w:t>growth</w:t>
      </w:r>
      <w:r w:rsidR="00C43CE8" w:rsidRPr="00DC0701">
        <w:rPr>
          <w:rFonts w:ascii="Times New Roman" w:hAnsi="Times New Roman" w:cs="Times New Roman"/>
          <w:sz w:val="24"/>
          <w:szCs w:val="24"/>
        </w:rPr>
        <w:t xml:space="preserve"> kinetics</w:t>
      </w:r>
      <w:r w:rsidRPr="00DC0701">
        <w:rPr>
          <w:rFonts w:ascii="Times New Roman" w:hAnsi="Times New Roman" w:cs="Times New Roman"/>
          <w:sz w:val="24"/>
          <w:szCs w:val="24"/>
        </w:rPr>
        <w:t>. By changing condit</w:t>
      </w:r>
      <w:r w:rsidR="009530D8" w:rsidRPr="00DC0701">
        <w:rPr>
          <w:rFonts w:ascii="Times New Roman" w:hAnsi="Times New Roman" w:cs="Times New Roman"/>
          <w:sz w:val="24"/>
          <w:szCs w:val="24"/>
        </w:rPr>
        <w:t>ions such as iron (II) concentration, oxygen concentration, and D</w:t>
      </w:r>
      <w:r w:rsidR="009530D8" w:rsidRPr="00DC0701">
        <w:rPr>
          <w:rFonts w:ascii="Times New Roman" w:hAnsi="Times New Roman" w:cs="Times New Roman"/>
          <w:sz w:val="24"/>
          <w:szCs w:val="24"/>
          <w:vertAlign w:val="subscript"/>
        </w:rPr>
        <w:t>2</w:t>
      </w:r>
      <w:r w:rsidR="009530D8" w:rsidRPr="00DC0701">
        <w:rPr>
          <w:rFonts w:ascii="Times New Roman" w:hAnsi="Times New Roman" w:cs="Times New Roman"/>
          <w:sz w:val="24"/>
          <w:szCs w:val="24"/>
        </w:rPr>
        <w:t xml:space="preserve">O presence, the size, growth speed, </w:t>
      </w:r>
      <w:r w:rsidR="00BF4E83" w:rsidRPr="00DC0701">
        <w:rPr>
          <w:rFonts w:ascii="Times New Roman" w:hAnsi="Times New Roman" w:cs="Times New Roman"/>
          <w:sz w:val="24"/>
          <w:szCs w:val="24"/>
        </w:rPr>
        <w:t xml:space="preserve">density, </w:t>
      </w:r>
      <w:r w:rsidR="009530D8" w:rsidRPr="00DC0701">
        <w:rPr>
          <w:rFonts w:ascii="Times New Roman" w:hAnsi="Times New Roman" w:cs="Times New Roman"/>
          <w:sz w:val="24"/>
          <w:szCs w:val="24"/>
        </w:rPr>
        <w:t xml:space="preserve">and polydispersity of the particles may be regulated. </w:t>
      </w:r>
      <w:r w:rsidR="0055653A" w:rsidRPr="00DC0701">
        <w:rPr>
          <w:rFonts w:ascii="Times New Roman" w:hAnsi="Times New Roman" w:cs="Times New Roman"/>
          <w:sz w:val="24"/>
          <w:szCs w:val="24"/>
        </w:rPr>
        <w:t>This supplies the experimentalist with man</w:t>
      </w:r>
      <w:r w:rsidR="009530D8" w:rsidRPr="00DC0701">
        <w:rPr>
          <w:rFonts w:ascii="Times New Roman" w:hAnsi="Times New Roman" w:cs="Times New Roman"/>
          <w:sz w:val="24"/>
          <w:szCs w:val="24"/>
        </w:rPr>
        <w:t xml:space="preserve">y tools </w:t>
      </w:r>
      <w:r w:rsidR="0055653A" w:rsidRPr="00DC0701">
        <w:rPr>
          <w:rFonts w:ascii="Times New Roman" w:hAnsi="Times New Roman" w:cs="Times New Roman"/>
          <w:sz w:val="24"/>
          <w:szCs w:val="24"/>
        </w:rPr>
        <w:t xml:space="preserve">that </w:t>
      </w:r>
      <w:r w:rsidR="009530D8" w:rsidRPr="00DC0701">
        <w:rPr>
          <w:rFonts w:ascii="Times New Roman" w:hAnsi="Times New Roman" w:cs="Times New Roman"/>
          <w:sz w:val="24"/>
          <w:szCs w:val="24"/>
        </w:rPr>
        <w:t xml:space="preserve">are easy to use </w:t>
      </w:r>
      <w:r w:rsidR="00BF4E83" w:rsidRPr="00DC0701">
        <w:rPr>
          <w:rFonts w:ascii="Times New Roman" w:hAnsi="Times New Roman" w:cs="Times New Roman"/>
          <w:sz w:val="24"/>
          <w:szCs w:val="24"/>
        </w:rPr>
        <w:t xml:space="preserve">in order </w:t>
      </w:r>
      <w:r w:rsidR="009530D8" w:rsidRPr="00DC0701">
        <w:rPr>
          <w:rFonts w:ascii="Times New Roman" w:hAnsi="Times New Roman" w:cs="Times New Roman"/>
          <w:sz w:val="24"/>
          <w:szCs w:val="24"/>
        </w:rPr>
        <w:t xml:space="preserve">to </w:t>
      </w:r>
      <w:r w:rsidR="00C04C41" w:rsidRPr="00DC0701">
        <w:rPr>
          <w:rFonts w:ascii="Times New Roman" w:hAnsi="Times New Roman" w:cs="Times New Roman"/>
          <w:sz w:val="24"/>
          <w:szCs w:val="24"/>
        </w:rPr>
        <w:t>control</w:t>
      </w:r>
      <w:r w:rsidR="009530D8" w:rsidRPr="00DC0701">
        <w:rPr>
          <w:rFonts w:ascii="Times New Roman" w:hAnsi="Times New Roman" w:cs="Times New Roman"/>
          <w:sz w:val="24"/>
          <w:szCs w:val="24"/>
        </w:rPr>
        <w:t xml:space="preserve"> </w:t>
      </w:r>
      <w:r w:rsidR="00E04A42" w:rsidRPr="00DC0701">
        <w:rPr>
          <w:rFonts w:ascii="Times New Roman" w:hAnsi="Times New Roman" w:cs="Times New Roman"/>
          <w:sz w:val="24"/>
          <w:szCs w:val="24"/>
        </w:rPr>
        <w:t>the size of these nanogel particle</w:t>
      </w:r>
      <w:r w:rsidR="003E4C47" w:rsidRPr="00DC0701">
        <w:rPr>
          <w:rFonts w:ascii="Times New Roman" w:hAnsi="Times New Roman" w:cs="Times New Roman"/>
          <w:sz w:val="24"/>
          <w:szCs w:val="24"/>
        </w:rPr>
        <w:t>s</w:t>
      </w:r>
      <w:r w:rsidR="009530D8" w:rsidRPr="00DC0701">
        <w:rPr>
          <w:rFonts w:ascii="Times New Roman" w:hAnsi="Times New Roman" w:cs="Times New Roman"/>
          <w:sz w:val="24"/>
          <w:szCs w:val="24"/>
        </w:rPr>
        <w:t>.</w:t>
      </w:r>
      <w:r w:rsidR="00C04C41" w:rsidRPr="00DC0701">
        <w:rPr>
          <w:rFonts w:ascii="Times New Roman" w:hAnsi="Times New Roman" w:cs="Times New Roman"/>
          <w:sz w:val="24"/>
          <w:szCs w:val="24"/>
        </w:rPr>
        <w:t xml:space="preserve"> </w:t>
      </w:r>
    </w:p>
    <w:p w14:paraId="492C2369" w14:textId="5E57FC14" w:rsidR="00FB0108" w:rsidRPr="00DC0701" w:rsidRDefault="00C04C41" w:rsidP="00D54F53">
      <w:pPr>
        <w:spacing w:after="0" w:line="360" w:lineRule="auto"/>
        <w:ind w:firstLine="720"/>
        <w:rPr>
          <w:rFonts w:ascii="Times New Roman" w:hAnsi="Times New Roman" w:cs="Times New Roman"/>
          <w:sz w:val="24"/>
          <w:szCs w:val="24"/>
        </w:rPr>
      </w:pPr>
      <w:r w:rsidRPr="00DC0701">
        <w:rPr>
          <w:rFonts w:ascii="Times New Roman" w:hAnsi="Times New Roman" w:cs="Times New Roman"/>
          <w:sz w:val="24"/>
          <w:szCs w:val="24"/>
        </w:rPr>
        <w:t>In summa</w:t>
      </w:r>
      <w:r w:rsidR="008E4939" w:rsidRPr="00DC0701">
        <w:rPr>
          <w:rFonts w:ascii="Times New Roman" w:hAnsi="Times New Roman" w:cs="Times New Roman"/>
          <w:sz w:val="24"/>
          <w:szCs w:val="24"/>
        </w:rPr>
        <w:t xml:space="preserve">ry, this thesis has divulged a method with which to grow nanogel particles with tunable sizes below 100 nm using enzymatic catalysis. To the best of our knowledge, this </w:t>
      </w:r>
      <w:r w:rsidR="00E04A42" w:rsidRPr="00DC0701">
        <w:rPr>
          <w:rFonts w:ascii="Times New Roman" w:hAnsi="Times New Roman" w:cs="Times New Roman"/>
          <w:sz w:val="24"/>
          <w:szCs w:val="24"/>
        </w:rPr>
        <w:lastRenderedPageBreak/>
        <w:t xml:space="preserve">investigation </w:t>
      </w:r>
      <w:r w:rsidR="008E4939" w:rsidRPr="00DC0701">
        <w:rPr>
          <w:rFonts w:ascii="Times New Roman" w:hAnsi="Times New Roman" w:cs="Times New Roman"/>
          <w:sz w:val="24"/>
          <w:szCs w:val="24"/>
        </w:rPr>
        <w:t>documents the first account by which nanogel particles cross</w:t>
      </w:r>
      <w:r w:rsidR="00E04A42" w:rsidRPr="00DC0701">
        <w:rPr>
          <w:rFonts w:ascii="Times New Roman" w:hAnsi="Times New Roman" w:cs="Times New Roman"/>
          <w:sz w:val="24"/>
          <w:szCs w:val="24"/>
        </w:rPr>
        <w:t>-</w:t>
      </w:r>
      <w:r w:rsidR="008E4939" w:rsidRPr="00DC0701">
        <w:rPr>
          <w:rFonts w:ascii="Times New Roman" w:hAnsi="Times New Roman" w:cs="Times New Roman"/>
          <w:sz w:val="24"/>
          <w:szCs w:val="24"/>
        </w:rPr>
        <w:t>linked via enzyme activity have been achieved</w:t>
      </w:r>
      <w:r w:rsidR="00E04A42" w:rsidRPr="00DC0701">
        <w:rPr>
          <w:rFonts w:ascii="Times New Roman" w:hAnsi="Times New Roman" w:cs="Times New Roman"/>
          <w:sz w:val="24"/>
          <w:szCs w:val="24"/>
        </w:rPr>
        <w:t xml:space="preserve"> without </w:t>
      </w:r>
      <w:r w:rsidR="00BF4E83" w:rsidRPr="00DC0701">
        <w:rPr>
          <w:rFonts w:ascii="Times New Roman" w:hAnsi="Times New Roman" w:cs="Times New Roman"/>
          <w:sz w:val="24"/>
          <w:szCs w:val="24"/>
        </w:rPr>
        <w:t xml:space="preserve">previous </w:t>
      </w:r>
      <w:r w:rsidR="00E04A42" w:rsidRPr="00DC0701">
        <w:rPr>
          <w:rFonts w:ascii="Times New Roman" w:hAnsi="Times New Roman" w:cs="Times New Roman"/>
          <w:sz w:val="24"/>
          <w:szCs w:val="24"/>
        </w:rPr>
        <w:t>polymer modification</w:t>
      </w:r>
      <w:r w:rsidR="007679D2" w:rsidRPr="00DC0701">
        <w:rPr>
          <w:rFonts w:ascii="Times New Roman" w:hAnsi="Times New Roman" w:cs="Times New Roman"/>
          <w:sz w:val="24"/>
          <w:szCs w:val="24"/>
        </w:rPr>
        <w:t xml:space="preserve"> (Wu, C, 2015</w:t>
      </w:r>
      <w:r w:rsidR="00BF4E83" w:rsidRPr="00DC0701">
        <w:rPr>
          <w:rFonts w:ascii="Times New Roman" w:hAnsi="Times New Roman" w:cs="Times New Roman"/>
          <w:sz w:val="24"/>
          <w:szCs w:val="24"/>
        </w:rPr>
        <w:t>)</w:t>
      </w:r>
      <w:r w:rsidR="008E4939" w:rsidRPr="00DC0701">
        <w:rPr>
          <w:rFonts w:ascii="Times New Roman" w:hAnsi="Times New Roman" w:cs="Times New Roman"/>
          <w:sz w:val="24"/>
          <w:szCs w:val="24"/>
        </w:rPr>
        <w:t>. These particles are good candidates for drug del</w:t>
      </w:r>
      <w:r w:rsidR="00C42665" w:rsidRPr="00DC0701">
        <w:rPr>
          <w:rFonts w:ascii="Times New Roman" w:hAnsi="Times New Roman" w:cs="Times New Roman"/>
          <w:sz w:val="24"/>
          <w:szCs w:val="24"/>
        </w:rPr>
        <w:t>ivery carriers</w:t>
      </w:r>
      <w:r w:rsidR="00E04A42" w:rsidRPr="00DC0701">
        <w:rPr>
          <w:rFonts w:ascii="Times New Roman" w:hAnsi="Times New Roman" w:cs="Times New Roman"/>
          <w:sz w:val="24"/>
          <w:szCs w:val="24"/>
        </w:rPr>
        <w:t xml:space="preserve"> as they</w:t>
      </w:r>
      <w:r w:rsidR="00C42665" w:rsidRPr="00DC0701">
        <w:rPr>
          <w:rFonts w:ascii="Times New Roman" w:hAnsi="Times New Roman" w:cs="Times New Roman"/>
          <w:sz w:val="24"/>
          <w:szCs w:val="24"/>
        </w:rPr>
        <w:t xml:space="preserve"> have low polydispers</w:t>
      </w:r>
      <w:r w:rsidR="001D6C7F" w:rsidRPr="00DC0701">
        <w:rPr>
          <w:rFonts w:ascii="Times New Roman" w:hAnsi="Times New Roman" w:cs="Times New Roman"/>
          <w:sz w:val="24"/>
          <w:szCs w:val="24"/>
        </w:rPr>
        <w:t xml:space="preserve">ity, sizes below 100 nm, </w:t>
      </w:r>
      <w:r w:rsidR="00E04A42" w:rsidRPr="00DC0701">
        <w:rPr>
          <w:rFonts w:ascii="Times New Roman" w:hAnsi="Times New Roman" w:cs="Times New Roman"/>
          <w:sz w:val="24"/>
          <w:szCs w:val="24"/>
        </w:rPr>
        <w:t xml:space="preserve">and </w:t>
      </w:r>
      <w:r w:rsidR="001D6C7F" w:rsidRPr="00DC0701">
        <w:rPr>
          <w:rFonts w:ascii="Times New Roman" w:hAnsi="Times New Roman" w:cs="Times New Roman"/>
          <w:sz w:val="24"/>
          <w:szCs w:val="24"/>
        </w:rPr>
        <w:t>are</w:t>
      </w:r>
      <w:r w:rsidR="00C42665" w:rsidRPr="00DC0701">
        <w:rPr>
          <w:rFonts w:ascii="Times New Roman" w:hAnsi="Times New Roman" w:cs="Times New Roman"/>
          <w:sz w:val="24"/>
          <w:szCs w:val="24"/>
        </w:rPr>
        <w:t xml:space="preserve"> synthesized with a simple one-step method. Furthermore, application of these materials to the biomedical profession is facilitated by the use of </w:t>
      </w:r>
      <w:r w:rsidR="008E4939" w:rsidRPr="00DC0701">
        <w:rPr>
          <w:rFonts w:ascii="Times New Roman" w:hAnsi="Times New Roman" w:cs="Times New Roman"/>
          <w:sz w:val="24"/>
          <w:szCs w:val="24"/>
        </w:rPr>
        <w:t>biocompatible and inexpensive materials, solvents</w:t>
      </w:r>
      <w:r w:rsidR="00C42665" w:rsidRPr="00DC0701">
        <w:rPr>
          <w:rFonts w:ascii="Times New Roman" w:hAnsi="Times New Roman" w:cs="Times New Roman"/>
          <w:sz w:val="24"/>
          <w:szCs w:val="24"/>
        </w:rPr>
        <w:t>,</w:t>
      </w:r>
      <w:r w:rsidR="008E4939" w:rsidRPr="00DC0701">
        <w:rPr>
          <w:rFonts w:ascii="Times New Roman" w:hAnsi="Times New Roman" w:cs="Times New Roman"/>
          <w:sz w:val="24"/>
          <w:szCs w:val="24"/>
        </w:rPr>
        <w:t xml:space="preserve"> and reactants</w:t>
      </w:r>
      <w:r w:rsidR="00C42665" w:rsidRPr="00DC0701">
        <w:rPr>
          <w:rFonts w:ascii="Times New Roman" w:hAnsi="Times New Roman" w:cs="Times New Roman"/>
          <w:sz w:val="24"/>
          <w:szCs w:val="24"/>
        </w:rPr>
        <w:t>.</w:t>
      </w:r>
    </w:p>
    <w:p w14:paraId="2EA949D7" w14:textId="77777777" w:rsidR="00FB0108" w:rsidRPr="00DC0701" w:rsidRDefault="00FB0108">
      <w:pPr>
        <w:rPr>
          <w:rFonts w:ascii="Times New Roman" w:hAnsi="Times New Roman" w:cs="Times New Roman"/>
          <w:sz w:val="24"/>
          <w:szCs w:val="24"/>
        </w:rPr>
      </w:pPr>
      <w:r w:rsidRPr="00DC0701">
        <w:rPr>
          <w:rFonts w:ascii="Times New Roman" w:hAnsi="Times New Roman" w:cs="Times New Roman"/>
          <w:sz w:val="24"/>
          <w:szCs w:val="24"/>
        </w:rPr>
        <w:br w:type="page"/>
      </w:r>
    </w:p>
    <w:p w14:paraId="4C1F9A41" w14:textId="0D299F6B" w:rsidR="00784203" w:rsidRPr="00DC0701" w:rsidRDefault="00784203" w:rsidP="00784203">
      <w:pPr>
        <w:pStyle w:val="Heading1"/>
        <w:autoSpaceDE w:val="0"/>
        <w:autoSpaceDN w:val="0"/>
        <w:adjustRightInd w:val="0"/>
        <w:spacing w:before="0" w:beforeAutospacing="0" w:after="0" w:afterAutospacing="0" w:line="360" w:lineRule="auto"/>
        <w:jc w:val="center"/>
        <w:rPr>
          <w:b w:val="0"/>
          <w:sz w:val="24"/>
          <w:szCs w:val="24"/>
        </w:rPr>
      </w:pPr>
      <w:r w:rsidRPr="00DC0701">
        <w:rPr>
          <w:b w:val="0"/>
          <w:sz w:val="24"/>
          <w:szCs w:val="24"/>
        </w:rPr>
        <w:lastRenderedPageBreak/>
        <w:t>REFERENCES</w:t>
      </w:r>
    </w:p>
    <w:p w14:paraId="10D59527" w14:textId="77777777" w:rsidR="00784203" w:rsidRPr="00DC0701" w:rsidRDefault="00784203">
      <w:pPr>
        <w:rPr>
          <w:rFonts w:ascii="Times New Roman" w:eastAsia="Times New Roman" w:hAnsi="Times New Roman" w:cs="Times New Roman"/>
          <w:bCs/>
          <w:kern w:val="36"/>
          <w:sz w:val="24"/>
          <w:szCs w:val="24"/>
        </w:rPr>
      </w:pPr>
      <w:r w:rsidRPr="00DC0701">
        <w:rPr>
          <w:b/>
          <w:sz w:val="24"/>
          <w:szCs w:val="24"/>
        </w:rPr>
        <w:br w:type="page"/>
      </w:r>
    </w:p>
    <w:p w14:paraId="4591B1FE" w14:textId="4DE3EA2A" w:rsidR="007829FF" w:rsidRPr="00DC0701" w:rsidRDefault="00B1708E" w:rsidP="007829FF">
      <w:pPr>
        <w:pStyle w:val="ListParagraph"/>
        <w:numPr>
          <w:ilvl w:val="0"/>
          <w:numId w:val="29"/>
        </w:numPr>
        <w:tabs>
          <w:tab w:val="left" w:pos="990"/>
          <w:tab w:val="left" w:pos="1260"/>
        </w:tabs>
        <w:spacing w:before="240" w:after="0" w:line="240" w:lineRule="auto"/>
        <w:ind w:left="990" w:hanging="630"/>
        <w:rPr>
          <w:rFonts w:ascii="Times New Roman" w:hAnsi="Times New Roman" w:cs="Times New Roman"/>
          <w:sz w:val="24"/>
          <w:szCs w:val="24"/>
        </w:rPr>
      </w:pPr>
      <w:r>
        <w:rPr>
          <w:rFonts w:ascii="Times New Roman" w:hAnsi="Times New Roman" w:cs="Times New Roman"/>
          <w:sz w:val="24"/>
          <w:szCs w:val="24"/>
        </w:rPr>
        <w:lastRenderedPageBreak/>
        <w:t>X. M. Lam</w:t>
      </w:r>
      <w:r w:rsidR="007829FF" w:rsidRPr="00DC0701">
        <w:rPr>
          <w:rFonts w:ascii="Times New Roman" w:hAnsi="Times New Roman" w:cs="Times New Roman"/>
          <w:sz w:val="24"/>
          <w:szCs w:val="24"/>
        </w:rPr>
        <w:t xml:space="preserve">, </w:t>
      </w:r>
      <w:r>
        <w:rPr>
          <w:rFonts w:ascii="Times New Roman" w:hAnsi="Times New Roman" w:cs="Times New Roman"/>
          <w:sz w:val="24"/>
          <w:szCs w:val="24"/>
        </w:rPr>
        <w:t xml:space="preserve">E. T. </w:t>
      </w:r>
      <w:hyperlink r:id="rId58" w:history="1">
        <w:r w:rsidR="007829FF" w:rsidRPr="00DC0701">
          <w:rPr>
            <w:rStyle w:val="Hyperlink"/>
            <w:rFonts w:ascii="Times New Roman" w:hAnsi="Times New Roman" w:cs="Times New Roman"/>
            <w:color w:val="auto"/>
            <w:sz w:val="24"/>
            <w:szCs w:val="24"/>
            <w:u w:val="none"/>
          </w:rPr>
          <w:t>Duenas</w:t>
        </w:r>
      </w:hyperlink>
      <w:r w:rsidR="007829FF" w:rsidRPr="00DC0701">
        <w:rPr>
          <w:rFonts w:ascii="Times New Roman" w:hAnsi="Times New Roman" w:cs="Times New Roman"/>
          <w:sz w:val="24"/>
          <w:szCs w:val="24"/>
        </w:rPr>
        <w:t xml:space="preserve">, </w:t>
      </w:r>
      <w:r>
        <w:rPr>
          <w:rFonts w:ascii="Times New Roman" w:hAnsi="Times New Roman" w:cs="Times New Roman"/>
          <w:sz w:val="24"/>
          <w:szCs w:val="24"/>
        </w:rPr>
        <w:t xml:space="preserve">A. L. </w:t>
      </w:r>
      <w:hyperlink r:id="rId59" w:history="1">
        <w:r>
          <w:rPr>
            <w:rStyle w:val="Hyperlink"/>
            <w:rFonts w:ascii="Times New Roman" w:hAnsi="Times New Roman" w:cs="Times New Roman"/>
            <w:color w:val="auto"/>
            <w:sz w:val="24"/>
            <w:szCs w:val="24"/>
            <w:u w:val="none"/>
          </w:rPr>
          <w:t>Daugherty</w:t>
        </w:r>
      </w:hyperlink>
      <w:r w:rsidR="007829FF" w:rsidRPr="00DC0701">
        <w:rPr>
          <w:rFonts w:ascii="Times New Roman" w:hAnsi="Times New Roman" w:cs="Times New Roman"/>
          <w:sz w:val="24"/>
          <w:szCs w:val="24"/>
        </w:rPr>
        <w:t xml:space="preserve">, </w:t>
      </w:r>
      <w:r>
        <w:rPr>
          <w:rFonts w:ascii="Times New Roman" w:hAnsi="Times New Roman" w:cs="Times New Roman"/>
          <w:sz w:val="24"/>
          <w:szCs w:val="24"/>
        </w:rPr>
        <w:t>N. Levin</w:t>
      </w:r>
      <w:r w:rsidR="007829FF" w:rsidRPr="00DC0701">
        <w:rPr>
          <w:rFonts w:ascii="Times New Roman" w:hAnsi="Times New Roman" w:cs="Times New Roman"/>
          <w:sz w:val="24"/>
          <w:szCs w:val="24"/>
        </w:rPr>
        <w:t xml:space="preserve">, </w:t>
      </w:r>
      <w:r>
        <w:rPr>
          <w:rFonts w:ascii="Times New Roman" w:hAnsi="Times New Roman" w:cs="Times New Roman"/>
          <w:sz w:val="24"/>
          <w:szCs w:val="24"/>
        </w:rPr>
        <w:t xml:space="preserve">J. L. </w:t>
      </w:r>
      <w:hyperlink r:id="rId60" w:history="1">
        <w:r>
          <w:rPr>
            <w:rStyle w:val="Hyperlink"/>
            <w:rFonts w:ascii="Times New Roman" w:hAnsi="Times New Roman" w:cs="Times New Roman"/>
            <w:color w:val="auto"/>
            <w:sz w:val="24"/>
            <w:szCs w:val="24"/>
            <w:u w:val="none"/>
          </w:rPr>
          <w:t xml:space="preserve">Cleland. </w:t>
        </w:r>
      </w:hyperlink>
      <w:r w:rsidR="007829FF" w:rsidRPr="00DC0701">
        <w:rPr>
          <w:rFonts w:ascii="Times New Roman" w:hAnsi="Times New Roman" w:cs="Times New Roman"/>
          <w:sz w:val="24"/>
          <w:szCs w:val="24"/>
        </w:rPr>
        <w:t xml:space="preserve">Sustained Release of Recombinant Human Insulin-like Growth Factor-I for Treatment of Diabetes. </w:t>
      </w:r>
      <w:r w:rsidR="007829FF" w:rsidRPr="00DC0701">
        <w:rPr>
          <w:rFonts w:ascii="Times New Roman" w:hAnsi="Times New Roman" w:cs="Times New Roman"/>
          <w:i/>
          <w:sz w:val="24"/>
          <w:szCs w:val="24"/>
        </w:rPr>
        <w:t xml:space="preserve">Journal of Controlled Release, </w:t>
      </w:r>
      <w:r w:rsidR="007829FF" w:rsidRPr="00DC0701">
        <w:rPr>
          <w:rFonts w:ascii="Times New Roman" w:hAnsi="Times New Roman" w:cs="Times New Roman"/>
          <w:b/>
          <w:sz w:val="24"/>
          <w:szCs w:val="24"/>
        </w:rPr>
        <w:t>2000</w:t>
      </w:r>
      <w:r w:rsidR="007829FF" w:rsidRPr="00DC0701">
        <w:rPr>
          <w:rFonts w:ascii="Times New Roman" w:hAnsi="Times New Roman" w:cs="Times New Roman"/>
          <w:sz w:val="24"/>
          <w:szCs w:val="24"/>
        </w:rPr>
        <w:t>, 67, 281–292.</w:t>
      </w:r>
    </w:p>
    <w:p w14:paraId="016630E6" w14:textId="77777777" w:rsidR="007829FF" w:rsidRPr="00DC0701" w:rsidRDefault="007829FF" w:rsidP="007829FF">
      <w:pPr>
        <w:pStyle w:val="ListParagraph"/>
        <w:numPr>
          <w:ilvl w:val="0"/>
          <w:numId w:val="29"/>
        </w:numPr>
        <w:tabs>
          <w:tab w:val="left" w:pos="99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 R. M. Williams,</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J. Shah,</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Brandon D. Ng,</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Denise R. Minton,</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 xml:space="preserve">Lorraine J. Gudas, Christopher Y. Park, and Daniel A. Heller. Mesoscale Nanoparticles Selectively Target the Renal Proximal Tubule Epithelium. </w:t>
      </w:r>
      <w:r w:rsidRPr="00DC0701">
        <w:rPr>
          <w:rFonts w:ascii="Times New Roman" w:hAnsi="Times New Roman" w:cs="Times New Roman"/>
          <w:i/>
          <w:sz w:val="24"/>
          <w:szCs w:val="24"/>
        </w:rPr>
        <w:t>Nano Lett.</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2015</w:t>
      </w:r>
      <w:r w:rsidRPr="00DC0701">
        <w:rPr>
          <w:rFonts w:ascii="Times New Roman" w:hAnsi="Times New Roman" w:cs="Times New Roman"/>
          <w:sz w:val="24"/>
          <w:szCs w:val="24"/>
        </w:rPr>
        <w:t>, 15, 2358</w:t>
      </w:r>
      <w:r w:rsidRPr="00DC0701">
        <w:rPr>
          <w:rFonts w:ascii="Times New Roman" w:eastAsia="AdvOT8608a8d1+22" w:hAnsi="Times New Roman" w:cs="Times New Roman"/>
          <w:sz w:val="24"/>
          <w:szCs w:val="24"/>
        </w:rPr>
        <w:t>−</w:t>
      </w:r>
      <w:r w:rsidRPr="00DC0701">
        <w:rPr>
          <w:rFonts w:ascii="Times New Roman" w:hAnsi="Times New Roman" w:cs="Times New Roman"/>
          <w:sz w:val="24"/>
          <w:szCs w:val="24"/>
        </w:rPr>
        <w:t>2364.</w:t>
      </w:r>
    </w:p>
    <w:p w14:paraId="486E8FF1" w14:textId="2CE83560" w:rsidR="007829FF" w:rsidRPr="00DC0701" w:rsidRDefault="00C1592A" w:rsidP="007829FF">
      <w:pPr>
        <w:pStyle w:val="ListParagraph"/>
        <w:numPr>
          <w:ilvl w:val="0"/>
          <w:numId w:val="29"/>
        </w:numPr>
        <w:tabs>
          <w:tab w:val="left" w:pos="990"/>
          <w:tab w:val="left" w:pos="1260"/>
        </w:tabs>
        <w:spacing w:before="240" w:after="0" w:line="240" w:lineRule="auto"/>
        <w:ind w:left="990" w:hanging="630"/>
        <w:rPr>
          <w:rFonts w:ascii="Times New Roman" w:hAnsi="Times New Roman" w:cs="Times New Roman"/>
          <w:sz w:val="24"/>
          <w:szCs w:val="24"/>
        </w:rPr>
      </w:pPr>
      <w:hyperlink r:id="rId61" w:history="1">
        <w:r w:rsidR="00B1708E">
          <w:rPr>
            <w:rStyle w:val="Hyperlink"/>
            <w:rFonts w:ascii="Times New Roman" w:hAnsi="Times New Roman" w:cs="Times New Roman"/>
            <w:color w:val="auto"/>
            <w:sz w:val="24"/>
            <w:szCs w:val="24"/>
            <w:u w:val="none"/>
          </w:rPr>
          <w:t>D. S</w:t>
        </w:r>
        <w:r w:rsidR="007829FF" w:rsidRPr="00DC0701">
          <w:rPr>
            <w:rStyle w:val="Hyperlink"/>
            <w:rFonts w:ascii="Times New Roman" w:hAnsi="Times New Roman" w:cs="Times New Roman"/>
            <w:color w:val="auto"/>
            <w:sz w:val="24"/>
            <w:szCs w:val="24"/>
            <w:u w:val="none"/>
          </w:rPr>
          <w:t>henoy</w:t>
        </w:r>
      </w:hyperlink>
      <w:r w:rsidR="00B1708E">
        <w:rPr>
          <w:rFonts w:ascii="Times New Roman" w:hAnsi="Times New Roman" w:cs="Times New Roman"/>
          <w:sz w:val="24"/>
          <w:szCs w:val="24"/>
        </w:rPr>
        <w:t xml:space="preserve">, </w:t>
      </w:r>
      <w:hyperlink r:id="rId62" w:history="1">
        <w:r w:rsidR="00B1708E">
          <w:rPr>
            <w:rStyle w:val="Hyperlink"/>
            <w:rFonts w:ascii="Times New Roman" w:hAnsi="Times New Roman" w:cs="Times New Roman"/>
            <w:color w:val="auto"/>
            <w:sz w:val="24"/>
            <w:szCs w:val="24"/>
            <w:u w:val="none"/>
          </w:rPr>
          <w:t>S. L</w:t>
        </w:r>
        <w:r w:rsidR="007829FF" w:rsidRPr="00DC0701">
          <w:rPr>
            <w:rStyle w:val="Hyperlink"/>
            <w:rFonts w:ascii="Times New Roman" w:hAnsi="Times New Roman" w:cs="Times New Roman"/>
            <w:color w:val="auto"/>
            <w:sz w:val="24"/>
            <w:szCs w:val="24"/>
            <w:u w:val="none"/>
          </w:rPr>
          <w:t>ittle</w:t>
        </w:r>
      </w:hyperlink>
      <w:r w:rsidR="00B1708E">
        <w:rPr>
          <w:rFonts w:ascii="Times New Roman" w:hAnsi="Times New Roman" w:cs="Times New Roman"/>
          <w:sz w:val="24"/>
          <w:szCs w:val="24"/>
        </w:rPr>
        <w:t xml:space="preserve">, R. </w:t>
      </w:r>
      <w:hyperlink r:id="rId63" w:history="1">
        <w:r w:rsidR="007829FF" w:rsidRPr="00DC0701">
          <w:rPr>
            <w:rStyle w:val="Hyperlink"/>
            <w:rFonts w:ascii="Times New Roman" w:hAnsi="Times New Roman" w:cs="Times New Roman"/>
            <w:color w:val="auto"/>
            <w:sz w:val="24"/>
            <w:szCs w:val="24"/>
            <w:u w:val="none"/>
          </w:rPr>
          <w:t>Langer</w:t>
        </w:r>
      </w:hyperlink>
      <w:r w:rsidR="00B1708E">
        <w:rPr>
          <w:rFonts w:ascii="Times New Roman" w:hAnsi="Times New Roman" w:cs="Times New Roman"/>
          <w:sz w:val="24"/>
          <w:szCs w:val="24"/>
        </w:rPr>
        <w:t>,</w:t>
      </w:r>
      <w:hyperlink r:id="rId64" w:history="1">
        <w:r w:rsidR="007829FF" w:rsidRPr="00DC0701">
          <w:rPr>
            <w:rStyle w:val="Hyperlink"/>
            <w:rFonts w:ascii="Times New Roman" w:hAnsi="Times New Roman" w:cs="Times New Roman"/>
            <w:color w:val="auto"/>
            <w:sz w:val="24"/>
            <w:szCs w:val="24"/>
            <w:u w:val="none"/>
          </w:rPr>
          <w:t xml:space="preserve"> </w:t>
        </w:r>
        <w:r w:rsidR="00B1708E">
          <w:rPr>
            <w:rStyle w:val="Hyperlink"/>
            <w:rFonts w:ascii="Times New Roman" w:hAnsi="Times New Roman" w:cs="Times New Roman"/>
            <w:color w:val="auto"/>
            <w:sz w:val="24"/>
            <w:szCs w:val="24"/>
            <w:u w:val="none"/>
          </w:rPr>
          <w:t xml:space="preserve">M. </w:t>
        </w:r>
        <w:r w:rsidR="007829FF" w:rsidRPr="00DC0701">
          <w:rPr>
            <w:rStyle w:val="Hyperlink"/>
            <w:rFonts w:ascii="Times New Roman" w:hAnsi="Times New Roman" w:cs="Times New Roman"/>
            <w:color w:val="auto"/>
            <w:sz w:val="24"/>
            <w:szCs w:val="24"/>
            <w:u w:val="none"/>
          </w:rPr>
          <w:t>Amiji</w:t>
        </w:r>
      </w:hyperlink>
      <w:r w:rsidR="00B1708E">
        <w:rPr>
          <w:rFonts w:ascii="Times New Roman" w:hAnsi="Times New Roman" w:cs="Times New Roman"/>
          <w:sz w:val="24"/>
          <w:szCs w:val="24"/>
        </w:rPr>
        <w:t>.</w:t>
      </w:r>
      <w:r w:rsidR="007829FF" w:rsidRPr="00DC0701">
        <w:rPr>
          <w:rFonts w:ascii="Times New Roman" w:eastAsia="Times New Roman" w:hAnsi="Times New Roman" w:cs="Times New Roman"/>
          <w:bCs/>
          <w:kern w:val="1"/>
          <w:sz w:val="24"/>
          <w:szCs w:val="24"/>
        </w:rPr>
        <w:t xml:space="preserve"> Poly(ethylene oxide)-Modified Poly(β-amino ester) Nanoparticles as a pH-Sensitive System for Tumor-Targeted Delivery of Hydrophobic Drugs. 1. In Vitro Evaluations.</w:t>
      </w:r>
      <w:r w:rsidR="007829FF" w:rsidRPr="00DC0701">
        <w:rPr>
          <w:rStyle w:val="CommentReference1"/>
          <w:rFonts w:ascii="Times New Roman" w:hAnsi="Times New Roman" w:cs="Times New Roman"/>
          <w:sz w:val="24"/>
          <w:szCs w:val="24"/>
        </w:rPr>
        <w:t xml:space="preserve"> </w:t>
      </w:r>
      <w:r w:rsidR="007829FF" w:rsidRPr="00DC0701">
        <w:rPr>
          <w:rStyle w:val="HTMLCite"/>
          <w:rFonts w:ascii="Times New Roman" w:hAnsi="Times New Roman" w:cs="Times New Roman"/>
          <w:sz w:val="24"/>
          <w:szCs w:val="24"/>
        </w:rPr>
        <w:t>Mol. Pharm.</w:t>
      </w:r>
      <w:r w:rsidR="007829FF" w:rsidRPr="00DC0701">
        <w:rPr>
          <w:rFonts w:ascii="Times New Roman" w:hAnsi="Times New Roman" w:cs="Times New Roman"/>
          <w:sz w:val="24"/>
          <w:szCs w:val="24"/>
        </w:rPr>
        <w:t xml:space="preserve"> </w:t>
      </w:r>
      <w:r w:rsidR="007829FF" w:rsidRPr="00DC0701">
        <w:rPr>
          <w:rStyle w:val="citationyear"/>
          <w:rFonts w:ascii="Times New Roman" w:hAnsi="Times New Roman" w:cs="Times New Roman"/>
          <w:b/>
          <w:sz w:val="24"/>
          <w:szCs w:val="24"/>
        </w:rPr>
        <w:t>2005</w:t>
      </w:r>
      <w:r w:rsidR="007829FF" w:rsidRPr="00DC0701">
        <w:rPr>
          <w:rFonts w:ascii="Times New Roman" w:hAnsi="Times New Roman" w:cs="Times New Roman"/>
          <w:sz w:val="24"/>
          <w:szCs w:val="24"/>
        </w:rPr>
        <w:t xml:space="preserve">, </w:t>
      </w:r>
      <w:r w:rsidR="007829FF" w:rsidRPr="00DC0701">
        <w:rPr>
          <w:rStyle w:val="citationvolume"/>
          <w:rFonts w:ascii="Times New Roman" w:hAnsi="Times New Roman" w:cs="Times New Roman"/>
          <w:sz w:val="24"/>
          <w:szCs w:val="24"/>
        </w:rPr>
        <w:t>2</w:t>
      </w:r>
      <w:r w:rsidR="007829FF" w:rsidRPr="00DC0701">
        <w:rPr>
          <w:rFonts w:ascii="Times New Roman" w:hAnsi="Times New Roman" w:cs="Times New Roman"/>
          <w:sz w:val="24"/>
          <w:szCs w:val="24"/>
        </w:rPr>
        <w:t>(5), 357–366.</w:t>
      </w:r>
    </w:p>
    <w:p w14:paraId="5494E6B8" w14:textId="5E25C950" w:rsidR="007829FF" w:rsidRPr="00DC0701" w:rsidRDefault="00C1592A" w:rsidP="007829FF">
      <w:pPr>
        <w:pStyle w:val="ListParagraph"/>
        <w:numPr>
          <w:ilvl w:val="0"/>
          <w:numId w:val="29"/>
        </w:numPr>
        <w:tabs>
          <w:tab w:val="left" w:pos="1260"/>
        </w:tabs>
        <w:spacing w:before="240" w:after="0" w:line="240" w:lineRule="auto"/>
        <w:ind w:left="990" w:hanging="630"/>
        <w:rPr>
          <w:rStyle w:val="slug-issue"/>
          <w:rFonts w:ascii="Times New Roman" w:hAnsi="Times New Roman" w:cs="Times New Roman"/>
          <w:sz w:val="24"/>
          <w:szCs w:val="24"/>
        </w:rPr>
      </w:pPr>
      <w:hyperlink r:id="rId65" w:history="1">
        <w:r w:rsidR="00B1708E">
          <w:rPr>
            <w:rStyle w:val="Hyperlink"/>
            <w:rFonts w:ascii="Times New Roman" w:hAnsi="Times New Roman" w:cs="Times New Roman"/>
            <w:color w:val="auto"/>
            <w:sz w:val="24"/>
            <w:szCs w:val="24"/>
            <w:u w:val="none"/>
          </w:rPr>
          <w:t>V.</w:t>
        </w:r>
        <w:r w:rsidR="007829FF" w:rsidRPr="00DC0701">
          <w:rPr>
            <w:rStyle w:val="Hyperlink"/>
            <w:rFonts w:ascii="Times New Roman" w:hAnsi="Times New Roman" w:cs="Times New Roman"/>
            <w:color w:val="auto"/>
            <w:sz w:val="24"/>
            <w:szCs w:val="24"/>
            <w:u w:val="none"/>
          </w:rPr>
          <w:t xml:space="preserve"> P. Torchilin</w:t>
        </w:r>
      </w:hyperlink>
      <w:r w:rsidR="007829FF" w:rsidRPr="00DC0701">
        <w:rPr>
          <w:rFonts w:ascii="Times New Roman" w:hAnsi="Times New Roman" w:cs="Times New Roman"/>
          <w:sz w:val="24"/>
          <w:szCs w:val="24"/>
        </w:rPr>
        <w:t xml:space="preserve">, </w:t>
      </w:r>
      <w:hyperlink r:id="rId66" w:history="1">
        <w:r w:rsidR="007829FF" w:rsidRPr="00DC0701">
          <w:rPr>
            <w:rStyle w:val="Hyperlink"/>
            <w:rFonts w:ascii="Times New Roman" w:hAnsi="Times New Roman" w:cs="Times New Roman"/>
            <w:color w:val="auto"/>
            <w:sz w:val="24"/>
            <w:szCs w:val="24"/>
            <w:u w:val="none"/>
          </w:rPr>
          <w:t>A</w:t>
        </w:r>
        <w:r w:rsidR="00B1708E">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N. Lukyanov</w:t>
        </w:r>
      </w:hyperlink>
      <w:r w:rsidR="007829FF" w:rsidRPr="00DC0701">
        <w:rPr>
          <w:rFonts w:ascii="Times New Roman" w:hAnsi="Times New Roman" w:cs="Times New Roman"/>
          <w:sz w:val="24"/>
          <w:szCs w:val="24"/>
        </w:rPr>
        <w:t xml:space="preserve">, </w:t>
      </w:r>
      <w:hyperlink r:id="rId67" w:history="1">
        <w:r w:rsidR="007829FF" w:rsidRPr="00DC0701">
          <w:rPr>
            <w:rStyle w:val="Hyperlink"/>
            <w:rFonts w:ascii="Times New Roman" w:hAnsi="Times New Roman" w:cs="Times New Roman"/>
            <w:color w:val="auto"/>
            <w:sz w:val="24"/>
            <w:szCs w:val="24"/>
            <w:u w:val="none"/>
          </w:rPr>
          <w:t>Z</w:t>
        </w:r>
        <w:r w:rsidR="00B1708E">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Gao</w:t>
        </w:r>
      </w:hyperlink>
      <w:r w:rsidR="007829FF" w:rsidRPr="00DC0701">
        <w:rPr>
          <w:rFonts w:ascii="Times New Roman" w:hAnsi="Times New Roman" w:cs="Times New Roman"/>
          <w:sz w:val="24"/>
          <w:szCs w:val="24"/>
        </w:rPr>
        <w:t xml:space="preserve">, and </w:t>
      </w:r>
      <w:hyperlink r:id="rId68" w:history="1">
        <w:r w:rsidR="007829FF" w:rsidRPr="00DC0701">
          <w:rPr>
            <w:rStyle w:val="Hyperlink"/>
            <w:rFonts w:ascii="Times New Roman" w:hAnsi="Times New Roman" w:cs="Times New Roman"/>
            <w:color w:val="auto"/>
            <w:sz w:val="24"/>
            <w:szCs w:val="24"/>
            <w:u w:val="none"/>
          </w:rPr>
          <w:t>B</w:t>
        </w:r>
        <w:r w:rsidR="00B1708E">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Papahadjopoulos-Sternberg</w:t>
        </w:r>
      </w:hyperlink>
      <w:r w:rsidR="007829FF" w:rsidRPr="00DC0701">
        <w:rPr>
          <w:rStyle w:val="name"/>
          <w:rFonts w:ascii="Times New Roman" w:hAnsi="Times New Roman" w:cs="Times New Roman"/>
          <w:sz w:val="24"/>
          <w:szCs w:val="24"/>
        </w:rPr>
        <w:t xml:space="preserve">. </w:t>
      </w:r>
      <w:r w:rsidR="007829FF" w:rsidRPr="00DC0701">
        <w:rPr>
          <w:rFonts w:ascii="Times New Roman" w:hAnsi="Times New Roman" w:cs="Times New Roman"/>
          <w:sz w:val="24"/>
          <w:szCs w:val="24"/>
        </w:rPr>
        <w:t xml:space="preserve">Immunomicelles: Targeted pharmaceutical carriers for poorly soluble drugs. </w:t>
      </w:r>
      <w:r w:rsidR="007829FF" w:rsidRPr="00DC0701">
        <w:rPr>
          <w:rStyle w:val="footnote"/>
          <w:rFonts w:ascii="Times New Roman" w:hAnsi="Times New Roman" w:cs="Times New Roman"/>
          <w:i/>
          <w:sz w:val="24"/>
          <w:szCs w:val="24"/>
        </w:rPr>
        <w:t>PNAS</w:t>
      </w:r>
      <w:r w:rsidR="007829FF" w:rsidRPr="00DC0701">
        <w:rPr>
          <w:rStyle w:val="slug-pub-date"/>
          <w:rFonts w:ascii="Times New Roman" w:hAnsi="Times New Roman" w:cs="Times New Roman"/>
          <w:sz w:val="24"/>
          <w:szCs w:val="24"/>
        </w:rPr>
        <w:t xml:space="preserve">, </w:t>
      </w:r>
      <w:r w:rsidR="007829FF" w:rsidRPr="00DC0701">
        <w:rPr>
          <w:rStyle w:val="slug-pub-date"/>
          <w:rFonts w:ascii="Times New Roman" w:hAnsi="Times New Roman" w:cs="Times New Roman"/>
          <w:b/>
          <w:sz w:val="24"/>
          <w:szCs w:val="24"/>
        </w:rPr>
        <w:t>2003</w:t>
      </w:r>
      <w:r w:rsidR="007829FF" w:rsidRPr="00DC0701">
        <w:rPr>
          <w:rStyle w:val="slug-pub-date"/>
          <w:rFonts w:ascii="Times New Roman" w:hAnsi="Times New Roman" w:cs="Times New Roman"/>
          <w:sz w:val="24"/>
          <w:szCs w:val="24"/>
        </w:rPr>
        <w:t xml:space="preserve">, </w:t>
      </w:r>
      <w:r w:rsidR="007829FF" w:rsidRPr="00DC0701">
        <w:rPr>
          <w:rStyle w:val="slug-vol"/>
          <w:rFonts w:ascii="Times New Roman" w:hAnsi="Times New Roman" w:cs="Times New Roman"/>
          <w:sz w:val="24"/>
          <w:szCs w:val="24"/>
        </w:rPr>
        <w:t>100(</w:t>
      </w:r>
      <w:r w:rsidR="007829FF" w:rsidRPr="00DC0701">
        <w:rPr>
          <w:rStyle w:val="slug-issue"/>
          <w:rFonts w:ascii="Times New Roman" w:hAnsi="Times New Roman" w:cs="Times New Roman"/>
          <w:sz w:val="24"/>
          <w:szCs w:val="24"/>
        </w:rPr>
        <w:t>10),</w:t>
      </w:r>
      <w:r w:rsidR="007829FF" w:rsidRPr="00DC0701">
        <w:rPr>
          <w:rFonts w:ascii="Times New Roman" w:hAnsi="Times New Roman" w:cs="Times New Roman"/>
          <w:sz w:val="24"/>
          <w:szCs w:val="24"/>
        </w:rPr>
        <w:t xml:space="preserve"> 6039-44.</w:t>
      </w:r>
    </w:p>
    <w:p w14:paraId="6F6401CC" w14:textId="00FA7D0A"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69" w:history="1">
        <w:r w:rsidR="00B1708E">
          <w:rPr>
            <w:rStyle w:val="Hyperlink"/>
            <w:rFonts w:ascii="Times New Roman" w:hAnsi="Times New Roman" w:cs="Times New Roman"/>
            <w:color w:val="auto"/>
            <w:sz w:val="24"/>
            <w:szCs w:val="24"/>
            <w:u w:val="none"/>
          </w:rPr>
          <w:t>M.</w:t>
        </w:r>
        <w:r w:rsidR="007829FF" w:rsidRPr="00DC0701">
          <w:rPr>
            <w:rStyle w:val="Hyperlink"/>
            <w:rFonts w:ascii="Times New Roman" w:hAnsi="Times New Roman" w:cs="Times New Roman"/>
            <w:color w:val="auto"/>
            <w:sz w:val="24"/>
            <w:szCs w:val="24"/>
            <w:u w:val="none"/>
          </w:rPr>
          <w:t xml:space="preserve"> Longmire</w:t>
        </w:r>
      </w:hyperlink>
      <w:r w:rsidR="007829FF" w:rsidRPr="00DC0701">
        <w:rPr>
          <w:rFonts w:ascii="Times New Roman" w:hAnsi="Times New Roman" w:cs="Times New Roman"/>
          <w:sz w:val="24"/>
          <w:szCs w:val="24"/>
        </w:rPr>
        <w:t xml:space="preserve">, </w:t>
      </w:r>
      <w:hyperlink r:id="rId70" w:history="1">
        <w:r w:rsidR="007829FF" w:rsidRPr="00DC0701">
          <w:rPr>
            <w:rStyle w:val="Hyperlink"/>
            <w:rFonts w:ascii="Times New Roman" w:hAnsi="Times New Roman" w:cs="Times New Roman"/>
            <w:color w:val="auto"/>
            <w:sz w:val="24"/>
            <w:szCs w:val="24"/>
            <w:u w:val="none"/>
          </w:rPr>
          <w:t>P</w:t>
        </w:r>
        <w:r w:rsidR="00B1708E">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L. Choyke</w:t>
        </w:r>
      </w:hyperlink>
      <w:r w:rsidR="00B1708E">
        <w:rPr>
          <w:rFonts w:ascii="Times New Roman" w:hAnsi="Times New Roman" w:cs="Times New Roman"/>
          <w:sz w:val="24"/>
          <w:szCs w:val="24"/>
        </w:rPr>
        <w:t xml:space="preserve">, </w:t>
      </w:r>
      <w:hyperlink r:id="rId71" w:history="1">
        <w:r w:rsidR="007829FF" w:rsidRPr="00DC0701">
          <w:rPr>
            <w:rStyle w:val="Hyperlink"/>
            <w:rFonts w:ascii="Times New Roman" w:hAnsi="Times New Roman" w:cs="Times New Roman"/>
            <w:color w:val="auto"/>
            <w:sz w:val="24"/>
            <w:szCs w:val="24"/>
            <w:u w:val="none"/>
          </w:rPr>
          <w:t>H</w:t>
        </w:r>
        <w:r w:rsidR="00B1708E">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Kobayashi</w:t>
        </w:r>
      </w:hyperlink>
      <w:r w:rsidR="00B1708E">
        <w:rPr>
          <w:rFonts w:ascii="Times New Roman" w:hAnsi="Times New Roman" w:cs="Times New Roman"/>
          <w:sz w:val="24"/>
          <w:szCs w:val="24"/>
        </w:rPr>
        <w:t>.</w:t>
      </w:r>
      <w:r w:rsidR="007829FF" w:rsidRPr="00DC0701">
        <w:rPr>
          <w:rFonts w:ascii="Times New Roman" w:hAnsi="Times New Roman" w:cs="Times New Roman"/>
          <w:sz w:val="24"/>
          <w:szCs w:val="24"/>
        </w:rPr>
        <w:t xml:space="preserve"> Clearance Properties of Nano-sized Particles and Molecules as Imaging Agents: Considerations and Caveats. </w:t>
      </w:r>
      <w:hyperlink r:id="rId72" w:tgtFrame="pmc_ext" w:history="1">
        <w:r w:rsidR="007829FF" w:rsidRPr="00DC0701">
          <w:rPr>
            <w:rStyle w:val="cit"/>
            <w:rFonts w:ascii="Times New Roman" w:hAnsi="Times New Roman" w:cs="Times New Roman"/>
            <w:i/>
            <w:sz w:val="24"/>
            <w:szCs w:val="24"/>
          </w:rPr>
          <w:t>Nanomedicine (Lond)</w:t>
        </w:r>
        <w:r w:rsidR="007829FF" w:rsidRPr="00DC0701">
          <w:rPr>
            <w:rStyle w:val="cit"/>
            <w:rFonts w:ascii="Times New Roman" w:hAnsi="Times New Roman" w:cs="Times New Roman"/>
            <w:sz w:val="24"/>
            <w:szCs w:val="24"/>
          </w:rPr>
          <w:t xml:space="preserve">. </w:t>
        </w:r>
        <w:r w:rsidR="007829FF" w:rsidRPr="00DC0701">
          <w:rPr>
            <w:rStyle w:val="cit"/>
            <w:rFonts w:ascii="Times New Roman" w:hAnsi="Times New Roman" w:cs="Times New Roman"/>
            <w:b/>
            <w:sz w:val="24"/>
            <w:szCs w:val="24"/>
          </w:rPr>
          <w:t>2008</w:t>
        </w:r>
        <w:r w:rsidR="007829FF" w:rsidRPr="00DC0701">
          <w:rPr>
            <w:rStyle w:val="cit"/>
            <w:rFonts w:ascii="Times New Roman" w:hAnsi="Times New Roman" w:cs="Times New Roman"/>
            <w:sz w:val="24"/>
            <w:szCs w:val="24"/>
          </w:rPr>
          <w:t xml:space="preserve">, 3(5), 703–717. </w:t>
        </w:r>
      </w:hyperlink>
    </w:p>
    <w:p w14:paraId="6AA5F0F5" w14:textId="5E88BA2F" w:rsidR="007829FF" w:rsidRPr="00DC0701" w:rsidRDefault="00B1708E"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Pr>
          <w:rFonts w:ascii="Times New Roman" w:hAnsi="Times New Roman" w:cs="Times New Roman"/>
          <w:sz w:val="24"/>
          <w:szCs w:val="24"/>
        </w:rPr>
        <w:t>S. V. Vinogradov, T. K. Bronich, A.</w:t>
      </w:r>
      <w:r w:rsidR="007829FF" w:rsidRPr="00DC0701">
        <w:rPr>
          <w:rFonts w:ascii="Times New Roman" w:hAnsi="Times New Roman" w:cs="Times New Roman"/>
          <w:sz w:val="24"/>
          <w:szCs w:val="24"/>
        </w:rPr>
        <w:t xml:space="preserve"> V. Kabanov</w:t>
      </w:r>
      <w:r w:rsidR="007829FF" w:rsidRPr="00DC0701">
        <w:rPr>
          <w:rStyle w:val="slug-issue"/>
          <w:rFonts w:ascii="Times New Roman" w:hAnsi="Times New Roman" w:cs="Times New Roman"/>
          <w:sz w:val="24"/>
          <w:szCs w:val="24"/>
        </w:rPr>
        <w:t xml:space="preserve">. </w:t>
      </w:r>
      <w:r w:rsidR="007829FF" w:rsidRPr="00DC0701">
        <w:rPr>
          <w:rFonts w:ascii="Times New Roman" w:hAnsi="Times New Roman" w:cs="Times New Roman"/>
          <w:sz w:val="24"/>
          <w:szCs w:val="24"/>
        </w:rPr>
        <w:t xml:space="preserve">Nanosized cationic hydrogels for drug delivery: preparation, properties and interactions with cells. </w:t>
      </w:r>
      <w:r w:rsidR="007829FF" w:rsidRPr="00DC0701">
        <w:rPr>
          <w:rFonts w:ascii="Times New Roman" w:hAnsi="Times New Roman" w:cs="Times New Roman"/>
          <w:i/>
          <w:sz w:val="24"/>
          <w:szCs w:val="24"/>
        </w:rPr>
        <w:t>Advanced Drug Delivery Reviews,</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2002</w:t>
      </w:r>
      <w:r w:rsidR="007829FF" w:rsidRPr="00DC0701">
        <w:rPr>
          <w:rFonts w:ascii="Times New Roman" w:hAnsi="Times New Roman" w:cs="Times New Roman"/>
          <w:sz w:val="24"/>
          <w:szCs w:val="24"/>
        </w:rPr>
        <w:t>, 54, 135–147.</w:t>
      </w:r>
    </w:p>
    <w:p w14:paraId="7B19DEF6" w14:textId="1EC5A033" w:rsidR="007829FF" w:rsidRPr="00DC0701" w:rsidRDefault="00B1708E"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Pr>
          <w:rFonts w:ascii="Times New Roman" w:hAnsi="Times New Roman" w:cs="Times New Roman"/>
          <w:sz w:val="24"/>
          <w:szCs w:val="24"/>
        </w:rPr>
        <w:t xml:space="preserve">S. A. </w:t>
      </w:r>
      <w:r w:rsidR="007829FF" w:rsidRPr="00DC0701">
        <w:rPr>
          <w:rFonts w:ascii="Times New Roman" w:hAnsi="Times New Roman" w:cs="Times New Roman"/>
          <w:sz w:val="24"/>
          <w:szCs w:val="24"/>
        </w:rPr>
        <w:t xml:space="preserve">Kulkarni, </w:t>
      </w:r>
      <w:r>
        <w:rPr>
          <w:rFonts w:ascii="Times New Roman" w:hAnsi="Times New Roman" w:cs="Times New Roman"/>
          <w:sz w:val="24"/>
          <w:szCs w:val="24"/>
        </w:rPr>
        <w:t>S. Feng</w:t>
      </w:r>
      <w:r w:rsidR="007829FF" w:rsidRPr="00DC0701">
        <w:rPr>
          <w:rFonts w:ascii="Times New Roman" w:hAnsi="Times New Roman" w:cs="Times New Roman"/>
          <w:sz w:val="24"/>
          <w:szCs w:val="24"/>
        </w:rPr>
        <w:t xml:space="preserve">. Effects of Particle Size and Surface Modification on Cellular Uptake and Biodistribution of Polymeric Nanoparticles for Drug Delivery. </w:t>
      </w:r>
      <w:r w:rsidR="007829FF" w:rsidRPr="00DC0701">
        <w:rPr>
          <w:rFonts w:ascii="Times New Roman" w:hAnsi="Times New Roman" w:cs="Times New Roman"/>
          <w:i/>
          <w:sz w:val="24"/>
          <w:szCs w:val="24"/>
        </w:rPr>
        <w:t>Pharm Res.</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2013</w:t>
      </w:r>
      <w:r w:rsidR="007829FF" w:rsidRPr="00DC0701">
        <w:rPr>
          <w:rFonts w:ascii="Times New Roman" w:hAnsi="Times New Roman" w:cs="Times New Roman"/>
          <w:sz w:val="24"/>
          <w:szCs w:val="24"/>
        </w:rPr>
        <w:t>, 30, 2512–2522.</w:t>
      </w:r>
    </w:p>
    <w:p w14:paraId="2A8B7C27" w14:textId="5D2F4DC3"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73" w:history="1">
        <w:r w:rsidR="000366C7">
          <w:rPr>
            <w:rStyle w:val="Hyperlink"/>
            <w:rFonts w:ascii="Times New Roman" w:hAnsi="Times New Roman" w:cs="Times New Roman"/>
            <w:color w:val="auto"/>
            <w:sz w:val="24"/>
            <w:szCs w:val="24"/>
            <w:u w:val="none"/>
          </w:rPr>
          <w:t>W. H. D</w:t>
        </w:r>
        <w:r w:rsidR="007829FF" w:rsidRPr="00DC0701">
          <w:rPr>
            <w:rStyle w:val="Hyperlink"/>
            <w:rFonts w:ascii="Times New Roman" w:hAnsi="Times New Roman" w:cs="Times New Roman"/>
            <w:color w:val="auto"/>
            <w:sz w:val="24"/>
            <w:szCs w:val="24"/>
            <w:u w:val="none"/>
          </w:rPr>
          <w:t>e Jong</w:t>
        </w:r>
        <w:r w:rsidR="000366C7">
          <w:rPr>
            <w:rStyle w:val="Hyperlink"/>
            <w:rFonts w:ascii="Times New Roman" w:hAnsi="Times New Roman" w:cs="Times New Roman"/>
            <w:color w:val="auto"/>
            <w:sz w:val="24"/>
            <w:szCs w:val="24"/>
            <w:u w:val="none"/>
          </w:rPr>
          <w:t>,</w:t>
        </w:r>
      </w:hyperlink>
      <w:r w:rsidR="000366C7">
        <w:rPr>
          <w:rStyle w:val="Hyperlink"/>
          <w:rFonts w:ascii="Times New Roman" w:hAnsi="Times New Roman" w:cs="Times New Roman"/>
          <w:color w:val="auto"/>
          <w:sz w:val="24"/>
          <w:szCs w:val="24"/>
          <w:u w:val="none"/>
        </w:rPr>
        <w:t xml:space="preserve"> W. I. </w:t>
      </w:r>
      <w:hyperlink r:id="rId74" w:history="1">
        <w:r w:rsidR="000366C7">
          <w:rPr>
            <w:rStyle w:val="Hyperlink"/>
            <w:rFonts w:ascii="Times New Roman" w:hAnsi="Times New Roman" w:cs="Times New Roman"/>
            <w:color w:val="auto"/>
            <w:sz w:val="24"/>
            <w:szCs w:val="24"/>
            <w:u w:val="none"/>
          </w:rPr>
          <w:t>Hagens</w:t>
        </w:r>
      </w:hyperlink>
      <w:r w:rsidR="007829FF"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P. </w:t>
      </w:r>
      <w:hyperlink r:id="rId75" w:history="1">
        <w:r w:rsidR="007829FF" w:rsidRPr="00DC0701">
          <w:rPr>
            <w:rStyle w:val="Hyperlink"/>
            <w:rFonts w:ascii="Times New Roman" w:hAnsi="Times New Roman" w:cs="Times New Roman"/>
            <w:color w:val="auto"/>
            <w:sz w:val="24"/>
            <w:szCs w:val="24"/>
            <w:u w:val="none"/>
          </w:rPr>
          <w:t>Krystek</w:t>
        </w:r>
      </w:hyperlink>
      <w:r w:rsidR="007829FF"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M. C. </w:t>
      </w:r>
      <w:hyperlink r:id="rId76" w:history="1">
        <w:r w:rsidR="007829FF" w:rsidRPr="00DC0701">
          <w:rPr>
            <w:rStyle w:val="Hyperlink"/>
            <w:rFonts w:ascii="Times New Roman" w:hAnsi="Times New Roman" w:cs="Times New Roman"/>
            <w:color w:val="auto"/>
            <w:sz w:val="24"/>
            <w:szCs w:val="24"/>
            <w:u w:val="none"/>
          </w:rPr>
          <w:t>Burger</w:t>
        </w:r>
      </w:hyperlink>
      <w:r w:rsidR="007829FF"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A. J. </w:t>
      </w:r>
      <w:hyperlink r:id="rId77" w:history="1">
        <w:r w:rsidR="007829FF" w:rsidRPr="00DC0701">
          <w:rPr>
            <w:rStyle w:val="Hyperlink"/>
            <w:rFonts w:ascii="Times New Roman" w:hAnsi="Times New Roman" w:cs="Times New Roman"/>
            <w:color w:val="auto"/>
            <w:sz w:val="24"/>
            <w:szCs w:val="24"/>
            <w:u w:val="none"/>
          </w:rPr>
          <w:t>Sips</w:t>
        </w:r>
      </w:hyperlink>
      <w:r w:rsidR="007829FF"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R. E. </w:t>
      </w:r>
      <w:hyperlink r:id="rId78" w:history="1">
        <w:r w:rsidR="007829FF" w:rsidRPr="00DC0701">
          <w:rPr>
            <w:rStyle w:val="Hyperlink"/>
            <w:rFonts w:ascii="Times New Roman" w:hAnsi="Times New Roman" w:cs="Times New Roman"/>
            <w:color w:val="auto"/>
            <w:sz w:val="24"/>
            <w:szCs w:val="24"/>
            <w:u w:val="none"/>
          </w:rPr>
          <w:t>Geertsma</w:t>
        </w:r>
      </w:hyperlink>
      <w:r w:rsidR="007829FF" w:rsidRPr="00DC0701">
        <w:rPr>
          <w:rFonts w:ascii="Times New Roman" w:hAnsi="Times New Roman" w:cs="Times New Roman"/>
          <w:sz w:val="24"/>
          <w:szCs w:val="24"/>
        </w:rPr>
        <w:t xml:space="preserve">. Particle size-dependent organ distribution of gold nanoparticles after intravenous administration. </w:t>
      </w:r>
      <w:hyperlink r:id="rId79" w:tooltip="Biomaterials." w:history="1">
        <w:r w:rsidR="007829FF" w:rsidRPr="00DC0701">
          <w:rPr>
            <w:rStyle w:val="Hyperlink"/>
            <w:rFonts w:ascii="Times New Roman" w:hAnsi="Times New Roman" w:cs="Times New Roman"/>
            <w:i/>
            <w:color w:val="auto"/>
            <w:sz w:val="24"/>
            <w:szCs w:val="24"/>
            <w:u w:val="none"/>
          </w:rPr>
          <w:t>Biomaterials</w:t>
        </w:r>
        <w:r w:rsidR="007829FF" w:rsidRPr="00DC0701">
          <w:rPr>
            <w:rStyle w:val="Hyperlink"/>
            <w:rFonts w:ascii="Times New Roman" w:hAnsi="Times New Roman" w:cs="Times New Roman"/>
            <w:color w:val="auto"/>
            <w:sz w:val="24"/>
            <w:szCs w:val="24"/>
            <w:u w:val="none"/>
          </w:rPr>
          <w:t>.</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2008</w:t>
      </w:r>
      <w:r w:rsidR="007829FF" w:rsidRPr="00DC0701">
        <w:rPr>
          <w:rFonts w:ascii="Times New Roman" w:hAnsi="Times New Roman" w:cs="Times New Roman"/>
          <w:sz w:val="24"/>
          <w:szCs w:val="24"/>
        </w:rPr>
        <w:t>, 29(12), 1912-9.</w:t>
      </w:r>
    </w:p>
    <w:p w14:paraId="4426B684" w14:textId="4B57A23A"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G. Zhang, Z. Yang, W. Lu, R. Zhang, Q.</w:t>
      </w:r>
      <w:r w:rsidR="000366C7">
        <w:rPr>
          <w:rFonts w:ascii="Times New Roman" w:eastAsia="Times New Roman" w:hAnsi="Times New Roman" w:cs="Times New Roman"/>
          <w:sz w:val="24"/>
          <w:szCs w:val="24"/>
        </w:rPr>
        <w:t xml:space="preserve"> Huang, M. Tian, L. Li, D.</w:t>
      </w:r>
      <w:r w:rsidRPr="00DC0701">
        <w:rPr>
          <w:rFonts w:ascii="Times New Roman" w:eastAsia="Times New Roman" w:hAnsi="Times New Roman" w:cs="Times New Roman"/>
          <w:sz w:val="24"/>
          <w:szCs w:val="24"/>
        </w:rPr>
        <w:t xml:space="preserve"> Liang, C</w:t>
      </w:r>
      <w:r w:rsidR="000366C7">
        <w:rPr>
          <w:rFonts w:ascii="Times New Roman" w:eastAsia="Times New Roman" w:hAnsi="Times New Roman" w:cs="Times New Roman"/>
          <w:sz w:val="24"/>
          <w:szCs w:val="24"/>
        </w:rPr>
        <w:t>.</w:t>
      </w:r>
      <w:r w:rsidRPr="00DC0701">
        <w:rPr>
          <w:rFonts w:ascii="Times New Roman" w:eastAsia="Times New Roman" w:hAnsi="Times New Roman" w:cs="Times New Roman"/>
          <w:sz w:val="24"/>
          <w:szCs w:val="24"/>
        </w:rPr>
        <w:t xml:space="preserve"> Li</w:t>
      </w:r>
      <w:r w:rsidRPr="00DC0701">
        <w:rPr>
          <w:rFonts w:ascii="Times New Roman" w:eastAsia="Times New Roman" w:hAnsi="Times New Roman" w:cs="Times New Roman"/>
          <w:i/>
          <w:iCs/>
          <w:sz w:val="24"/>
          <w:szCs w:val="24"/>
        </w:rPr>
        <w:t>.</w:t>
      </w:r>
      <w:r w:rsidRPr="00DC0701">
        <w:rPr>
          <w:rFonts w:ascii="Times New Roman" w:eastAsia="Times New Roman" w:hAnsi="Times New Roman" w:cs="Times New Roman"/>
          <w:sz w:val="24"/>
          <w:szCs w:val="24"/>
        </w:rPr>
        <w:t xml:space="preserve"> </w:t>
      </w:r>
      <w:r w:rsidRPr="00DC0701">
        <w:rPr>
          <w:rFonts w:ascii="Times New Roman" w:hAnsi="Times New Roman" w:cs="Times New Roman"/>
          <w:sz w:val="24"/>
          <w:szCs w:val="24"/>
        </w:rPr>
        <w:t>Influence of anchoring ligands and particle size on the colloidal stability and in vivo biodistribution of polyethylene glycol-coated gold nanoparticles in tumor-xenografted mice.</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i/>
          <w:sz w:val="24"/>
          <w:szCs w:val="24"/>
        </w:rPr>
        <w:t>Biomaterials</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b/>
          <w:sz w:val="24"/>
          <w:szCs w:val="24"/>
        </w:rPr>
        <w:t>2009</w:t>
      </w:r>
      <w:r w:rsidRPr="00DC0701">
        <w:rPr>
          <w:rFonts w:ascii="Times New Roman" w:eastAsia="Times New Roman" w:hAnsi="Times New Roman" w:cs="Times New Roman"/>
          <w:sz w:val="24"/>
          <w:szCs w:val="24"/>
        </w:rPr>
        <w:t>, 30(10), 1928-36.</w:t>
      </w:r>
    </w:p>
    <w:p w14:paraId="1C34B155" w14:textId="34D46B11"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A. </w:t>
      </w:r>
      <w:hyperlink r:id="rId80" w:history="1">
        <w:r w:rsidRPr="00DC0701">
          <w:rPr>
            <w:rStyle w:val="Hyperlink"/>
            <w:rFonts w:ascii="Times New Roman" w:hAnsi="Times New Roman" w:cs="Times New Roman"/>
            <w:color w:val="auto"/>
            <w:sz w:val="24"/>
            <w:szCs w:val="24"/>
            <w:u w:val="none"/>
          </w:rPr>
          <w:t xml:space="preserve">Elbakry, </w:t>
        </w:r>
      </w:hyperlink>
      <w:r w:rsidR="000366C7">
        <w:rPr>
          <w:rStyle w:val="Hyperlink"/>
          <w:rFonts w:ascii="Times New Roman" w:hAnsi="Times New Roman" w:cs="Times New Roman"/>
          <w:color w:val="auto"/>
          <w:sz w:val="24"/>
          <w:szCs w:val="24"/>
          <w:u w:val="none"/>
        </w:rPr>
        <w:t xml:space="preserve">E. C. </w:t>
      </w:r>
      <w:hyperlink r:id="rId81" w:history="1">
        <w:r w:rsidRPr="00DC0701">
          <w:rPr>
            <w:rStyle w:val="Hyperlink"/>
            <w:rFonts w:ascii="Times New Roman" w:hAnsi="Times New Roman" w:cs="Times New Roman"/>
            <w:color w:val="auto"/>
            <w:sz w:val="24"/>
            <w:szCs w:val="24"/>
            <w:u w:val="none"/>
          </w:rPr>
          <w:t>Wurster</w:t>
        </w:r>
      </w:hyperlink>
      <w:r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A. </w:t>
      </w:r>
      <w:hyperlink r:id="rId82" w:history="1">
        <w:r w:rsidRPr="00DC0701">
          <w:rPr>
            <w:rStyle w:val="Hyperlink"/>
            <w:rFonts w:ascii="Times New Roman" w:hAnsi="Times New Roman" w:cs="Times New Roman"/>
            <w:color w:val="auto"/>
            <w:sz w:val="24"/>
            <w:szCs w:val="24"/>
            <w:u w:val="none"/>
          </w:rPr>
          <w:t>Zaky</w:t>
        </w:r>
      </w:hyperlink>
      <w:r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R. </w:t>
      </w:r>
      <w:hyperlink r:id="rId83" w:history="1">
        <w:r w:rsidRPr="00DC0701">
          <w:rPr>
            <w:rStyle w:val="Hyperlink"/>
            <w:rFonts w:ascii="Times New Roman" w:hAnsi="Times New Roman" w:cs="Times New Roman"/>
            <w:color w:val="auto"/>
            <w:sz w:val="24"/>
            <w:szCs w:val="24"/>
            <w:u w:val="none"/>
          </w:rPr>
          <w:t>Liebl</w:t>
        </w:r>
      </w:hyperlink>
      <w:r w:rsidRPr="00DC0701">
        <w:rPr>
          <w:rFonts w:ascii="Times New Roman" w:hAnsi="Times New Roman" w:cs="Times New Roman"/>
          <w:sz w:val="24"/>
          <w:szCs w:val="24"/>
        </w:rPr>
        <w:t>,</w:t>
      </w:r>
      <w:r w:rsidR="000366C7">
        <w:rPr>
          <w:rFonts w:ascii="Times New Roman" w:hAnsi="Times New Roman" w:cs="Times New Roman"/>
          <w:sz w:val="24"/>
          <w:szCs w:val="24"/>
        </w:rPr>
        <w:t xml:space="preserve"> E. </w:t>
      </w:r>
      <w:hyperlink r:id="rId84" w:history="1">
        <w:r w:rsidRPr="00DC0701">
          <w:rPr>
            <w:rStyle w:val="Hyperlink"/>
            <w:rFonts w:ascii="Times New Roman" w:hAnsi="Times New Roman" w:cs="Times New Roman"/>
            <w:color w:val="auto"/>
            <w:sz w:val="24"/>
            <w:szCs w:val="24"/>
            <w:u w:val="none"/>
          </w:rPr>
          <w:t>Schindler</w:t>
        </w:r>
      </w:hyperlink>
      <w:r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P. </w:t>
      </w:r>
      <w:hyperlink r:id="rId85" w:history="1">
        <w:r w:rsidRPr="00DC0701">
          <w:rPr>
            <w:rStyle w:val="Hyperlink"/>
            <w:rFonts w:ascii="Times New Roman" w:hAnsi="Times New Roman" w:cs="Times New Roman"/>
            <w:color w:val="auto"/>
            <w:sz w:val="24"/>
            <w:szCs w:val="24"/>
            <w:u w:val="none"/>
          </w:rPr>
          <w:t>Bauer-Kreisel</w:t>
        </w:r>
      </w:hyperlink>
      <w:r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T. </w:t>
      </w:r>
      <w:hyperlink r:id="rId86" w:history="1">
        <w:r w:rsidRPr="00DC0701">
          <w:rPr>
            <w:rStyle w:val="Hyperlink"/>
            <w:rFonts w:ascii="Times New Roman" w:hAnsi="Times New Roman" w:cs="Times New Roman"/>
            <w:color w:val="auto"/>
            <w:sz w:val="24"/>
            <w:szCs w:val="24"/>
            <w:u w:val="none"/>
          </w:rPr>
          <w:t>Blunk</w:t>
        </w:r>
      </w:hyperlink>
      <w:r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R. </w:t>
      </w:r>
      <w:hyperlink r:id="rId87" w:history="1">
        <w:r w:rsidRPr="00DC0701">
          <w:rPr>
            <w:rStyle w:val="Hyperlink"/>
            <w:rFonts w:ascii="Times New Roman" w:hAnsi="Times New Roman" w:cs="Times New Roman"/>
            <w:color w:val="auto"/>
            <w:sz w:val="24"/>
            <w:szCs w:val="24"/>
            <w:u w:val="none"/>
          </w:rPr>
          <w:t>Rachel</w:t>
        </w:r>
      </w:hyperlink>
      <w:r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A. </w:t>
      </w:r>
      <w:hyperlink r:id="rId88" w:history="1">
        <w:r w:rsidRPr="00DC0701">
          <w:rPr>
            <w:rStyle w:val="Hyperlink"/>
            <w:rFonts w:ascii="Times New Roman" w:hAnsi="Times New Roman" w:cs="Times New Roman"/>
            <w:color w:val="auto"/>
            <w:sz w:val="24"/>
            <w:szCs w:val="24"/>
            <w:u w:val="none"/>
          </w:rPr>
          <w:t>Goepferich</w:t>
        </w:r>
      </w:hyperlink>
      <w:r w:rsidRPr="00DC0701">
        <w:rPr>
          <w:rFonts w:ascii="Times New Roman" w:hAnsi="Times New Roman" w:cs="Times New Roman"/>
          <w:sz w:val="24"/>
          <w:szCs w:val="24"/>
        </w:rPr>
        <w:t xml:space="preserve">, </w:t>
      </w:r>
      <w:r w:rsidR="000366C7">
        <w:rPr>
          <w:rFonts w:ascii="Times New Roman" w:hAnsi="Times New Roman" w:cs="Times New Roman"/>
          <w:sz w:val="24"/>
          <w:szCs w:val="24"/>
        </w:rPr>
        <w:t xml:space="preserve">M. </w:t>
      </w:r>
      <w:hyperlink r:id="rId89" w:history="1">
        <w:r w:rsidRPr="00DC0701">
          <w:rPr>
            <w:rStyle w:val="Hyperlink"/>
            <w:rFonts w:ascii="Times New Roman" w:hAnsi="Times New Roman" w:cs="Times New Roman"/>
            <w:color w:val="auto"/>
            <w:sz w:val="24"/>
            <w:szCs w:val="24"/>
            <w:u w:val="none"/>
          </w:rPr>
          <w:t>Breunig</w:t>
        </w:r>
      </w:hyperlink>
      <w:r w:rsidRPr="00DC0701">
        <w:rPr>
          <w:rFonts w:ascii="Times New Roman" w:hAnsi="Times New Roman" w:cs="Times New Roman"/>
          <w:sz w:val="24"/>
          <w:szCs w:val="24"/>
        </w:rPr>
        <w:t>.</w:t>
      </w:r>
      <w:r w:rsidRPr="00DC0701">
        <w:rPr>
          <w:rFonts w:ascii="Times New Roman" w:eastAsia="Times New Roman" w:hAnsi="Times New Roman" w:cs="Times New Roman"/>
          <w:i/>
          <w:iCs/>
          <w:sz w:val="24"/>
          <w:szCs w:val="24"/>
        </w:rPr>
        <w:t xml:space="preserve"> </w:t>
      </w:r>
      <w:r w:rsidRPr="00DC0701">
        <w:rPr>
          <w:rFonts w:ascii="Times New Roman" w:eastAsia="Times New Roman" w:hAnsi="Times New Roman" w:cs="Times New Roman"/>
          <w:iCs/>
          <w:sz w:val="24"/>
          <w:szCs w:val="24"/>
        </w:rPr>
        <w:t>Layer-by-Layer Coated Gold Nanoparticles: Size-Dependent Delivery of DNA into Mammalian Cells.</w:t>
      </w:r>
      <w:r w:rsidRPr="00DC0701">
        <w:rPr>
          <w:rFonts w:ascii="Times New Roman" w:eastAsia="Times New Roman" w:hAnsi="Times New Roman" w:cs="Times New Roman"/>
          <w:i/>
          <w:iCs/>
          <w:sz w:val="24"/>
          <w:szCs w:val="24"/>
        </w:rPr>
        <w:t xml:space="preserve"> Small. </w:t>
      </w:r>
      <w:r w:rsidRPr="00DC0701">
        <w:rPr>
          <w:rFonts w:ascii="Times New Roman" w:eastAsia="Times New Roman" w:hAnsi="Times New Roman" w:cs="Times New Roman"/>
          <w:b/>
          <w:bCs/>
          <w:iCs/>
          <w:sz w:val="24"/>
          <w:szCs w:val="24"/>
        </w:rPr>
        <w:t>2012,</w:t>
      </w:r>
      <w:r w:rsidRPr="00DC0701">
        <w:rPr>
          <w:rFonts w:ascii="Times New Roman" w:eastAsia="Times New Roman" w:hAnsi="Times New Roman" w:cs="Times New Roman"/>
          <w:iCs/>
          <w:sz w:val="24"/>
          <w:szCs w:val="24"/>
        </w:rPr>
        <w:t xml:space="preserve"> 8(24), 3847–3856.</w:t>
      </w:r>
    </w:p>
    <w:p w14:paraId="2C83D961" w14:textId="316A3401" w:rsidR="007829FF" w:rsidRPr="00DC0701" w:rsidRDefault="000366C7"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Pr>
          <w:rFonts w:ascii="Times New Roman" w:hAnsi="Times New Roman" w:cs="Times New Roman"/>
          <w:sz w:val="24"/>
          <w:szCs w:val="24"/>
        </w:rPr>
        <w:t xml:space="preserve">B. </w:t>
      </w:r>
      <w:r w:rsidR="007829FF" w:rsidRPr="00DC0701">
        <w:rPr>
          <w:rFonts w:ascii="Times New Roman" w:hAnsi="Times New Roman" w:cs="Times New Roman"/>
          <w:sz w:val="24"/>
          <w:szCs w:val="24"/>
        </w:rPr>
        <w:t xml:space="preserve">Alberts, </w:t>
      </w:r>
      <w:r>
        <w:rPr>
          <w:rFonts w:ascii="Times New Roman" w:hAnsi="Times New Roman" w:cs="Times New Roman"/>
          <w:sz w:val="24"/>
          <w:szCs w:val="24"/>
        </w:rPr>
        <w:t>A. Johnson</w:t>
      </w:r>
      <w:r w:rsidR="007829FF" w:rsidRPr="00DC0701">
        <w:rPr>
          <w:rFonts w:ascii="Times New Roman" w:hAnsi="Times New Roman" w:cs="Times New Roman"/>
          <w:sz w:val="24"/>
          <w:szCs w:val="24"/>
        </w:rPr>
        <w:t xml:space="preserve">, </w:t>
      </w:r>
      <w:r>
        <w:rPr>
          <w:rFonts w:ascii="Times New Roman" w:hAnsi="Times New Roman" w:cs="Times New Roman"/>
          <w:sz w:val="24"/>
          <w:szCs w:val="24"/>
        </w:rPr>
        <w:t>J. Lewis</w:t>
      </w:r>
      <w:r w:rsidR="007829FF" w:rsidRPr="00DC0701">
        <w:rPr>
          <w:rFonts w:ascii="Times New Roman" w:hAnsi="Times New Roman" w:cs="Times New Roman"/>
          <w:sz w:val="24"/>
          <w:szCs w:val="24"/>
        </w:rPr>
        <w:t xml:space="preserve">, </w:t>
      </w:r>
      <w:r>
        <w:rPr>
          <w:rFonts w:ascii="Times New Roman" w:hAnsi="Times New Roman" w:cs="Times New Roman"/>
          <w:sz w:val="24"/>
          <w:szCs w:val="24"/>
        </w:rPr>
        <w:t xml:space="preserve">M. </w:t>
      </w:r>
      <w:r w:rsidR="007829FF" w:rsidRPr="00DC0701">
        <w:rPr>
          <w:rFonts w:ascii="Times New Roman" w:hAnsi="Times New Roman" w:cs="Times New Roman"/>
          <w:sz w:val="24"/>
          <w:szCs w:val="24"/>
        </w:rPr>
        <w:t xml:space="preserve">Raff, </w:t>
      </w:r>
      <w:r>
        <w:rPr>
          <w:rFonts w:ascii="Times New Roman" w:hAnsi="Times New Roman" w:cs="Times New Roman"/>
          <w:sz w:val="24"/>
          <w:szCs w:val="24"/>
        </w:rPr>
        <w:t xml:space="preserve">K. </w:t>
      </w:r>
      <w:r w:rsidR="007829FF" w:rsidRPr="00DC0701">
        <w:rPr>
          <w:rFonts w:ascii="Times New Roman" w:hAnsi="Times New Roman" w:cs="Times New Roman"/>
          <w:sz w:val="24"/>
          <w:szCs w:val="24"/>
        </w:rPr>
        <w:t xml:space="preserve">Roberts, </w:t>
      </w:r>
      <w:r>
        <w:rPr>
          <w:rFonts w:ascii="Times New Roman" w:hAnsi="Times New Roman" w:cs="Times New Roman"/>
          <w:sz w:val="24"/>
          <w:szCs w:val="24"/>
        </w:rPr>
        <w:t xml:space="preserve">P. </w:t>
      </w:r>
      <w:r w:rsidR="007829FF" w:rsidRPr="00DC0701">
        <w:rPr>
          <w:rFonts w:ascii="Times New Roman" w:hAnsi="Times New Roman" w:cs="Times New Roman"/>
          <w:sz w:val="24"/>
          <w:szCs w:val="24"/>
        </w:rPr>
        <w:t xml:space="preserve">Walter. </w:t>
      </w:r>
      <w:r w:rsidR="007829FF" w:rsidRPr="00DC0701">
        <w:rPr>
          <w:rFonts w:ascii="Times New Roman" w:hAnsi="Times New Roman" w:cs="Times New Roman"/>
          <w:i/>
          <w:sz w:val="24"/>
          <w:szCs w:val="24"/>
        </w:rPr>
        <w:t>Molecular Biology of the Cell.</w:t>
      </w:r>
      <w:r w:rsidR="007829FF" w:rsidRPr="00DC0701">
        <w:rPr>
          <w:rFonts w:ascii="Times New Roman" w:hAnsi="Times New Roman" w:cs="Times New Roman"/>
          <w:sz w:val="24"/>
          <w:szCs w:val="24"/>
        </w:rPr>
        <w:t xml:space="preserve"> 4th ed.; Garland Science: New York, 2002.</w:t>
      </w:r>
    </w:p>
    <w:p w14:paraId="59372D5D" w14:textId="104BC195"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90" w:history="1">
        <w:r w:rsidR="007829FF" w:rsidRPr="00DC0701">
          <w:rPr>
            <w:rStyle w:val="Hyperlink"/>
            <w:rFonts w:ascii="Times New Roman" w:hAnsi="Times New Roman" w:cs="Times New Roman"/>
            <w:color w:val="auto"/>
            <w:sz w:val="24"/>
            <w:szCs w:val="24"/>
            <w:u w:val="none"/>
          </w:rPr>
          <w:t>H. Y. Nam</w:t>
        </w:r>
      </w:hyperlink>
      <w:r w:rsidR="007829FF" w:rsidRPr="00DC0701">
        <w:rPr>
          <w:rFonts w:ascii="Times New Roman" w:hAnsi="Times New Roman" w:cs="Times New Roman"/>
          <w:sz w:val="24"/>
          <w:szCs w:val="24"/>
        </w:rPr>
        <w:t xml:space="preserve">, </w:t>
      </w:r>
      <w:hyperlink r:id="rId91" w:history="1">
        <w:r w:rsidR="000366C7">
          <w:rPr>
            <w:rStyle w:val="Hyperlink"/>
            <w:rFonts w:ascii="Times New Roman" w:hAnsi="Times New Roman" w:cs="Times New Roman"/>
            <w:color w:val="auto"/>
            <w:sz w:val="24"/>
            <w:szCs w:val="24"/>
            <w:u w:val="none"/>
          </w:rPr>
          <w:t>S.</w:t>
        </w:r>
        <w:r w:rsidR="007829FF" w:rsidRPr="00DC0701">
          <w:rPr>
            <w:rStyle w:val="Hyperlink"/>
            <w:rFonts w:ascii="Times New Roman" w:hAnsi="Times New Roman" w:cs="Times New Roman"/>
            <w:color w:val="auto"/>
            <w:sz w:val="24"/>
            <w:szCs w:val="24"/>
            <w:u w:val="none"/>
          </w:rPr>
          <w:t xml:space="preserve"> M</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Kwon</w:t>
        </w:r>
      </w:hyperlink>
      <w:r w:rsidR="007829FF" w:rsidRPr="00DC0701">
        <w:rPr>
          <w:rFonts w:ascii="Times New Roman" w:hAnsi="Times New Roman" w:cs="Times New Roman"/>
          <w:sz w:val="24"/>
          <w:szCs w:val="24"/>
        </w:rPr>
        <w:t xml:space="preserve">, </w:t>
      </w:r>
      <w:hyperlink r:id="rId92" w:history="1">
        <w:r w:rsidR="007829FF" w:rsidRPr="00DC0701">
          <w:rPr>
            <w:rStyle w:val="Hyperlink"/>
            <w:rFonts w:ascii="Times New Roman" w:hAnsi="Times New Roman" w:cs="Times New Roman"/>
            <w:color w:val="auto"/>
            <w:sz w:val="24"/>
            <w:szCs w:val="24"/>
            <w:u w:val="none"/>
          </w:rPr>
          <w:t>H</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Chung</w:t>
        </w:r>
      </w:hyperlink>
      <w:r w:rsidR="007829FF" w:rsidRPr="00DC0701">
        <w:rPr>
          <w:rFonts w:ascii="Times New Roman" w:hAnsi="Times New Roman" w:cs="Times New Roman"/>
          <w:sz w:val="24"/>
          <w:szCs w:val="24"/>
        </w:rPr>
        <w:t xml:space="preserve">, </w:t>
      </w:r>
      <w:hyperlink r:id="rId93" w:history="1">
        <w:r w:rsidR="007829FF" w:rsidRPr="00DC0701">
          <w:rPr>
            <w:rStyle w:val="Hyperlink"/>
            <w:rFonts w:ascii="Times New Roman" w:hAnsi="Times New Roman" w:cs="Times New Roman"/>
            <w:color w:val="auto"/>
            <w:sz w:val="24"/>
            <w:szCs w:val="24"/>
            <w:u w:val="none"/>
          </w:rPr>
          <w:t>S</w:t>
        </w:r>
        <w:r w:rsidR="000366C7">
          <w:rPr>
            <w:rStyle w:val="Hyperlink"/>
            <w:rFonts w:ascii="Times New Roman" w:hAnsi="Times New Roman" w:cs="Times New Roman"/>
            <w:color w:val="auto"/>
            <w:sz w:val="24"/>
            <w:szCs w:val="24"/>
            <w:u w:val="none"/>
          </w:rPr>
          <w:t xml:space="preserve">. Y. </w:t>
        </w:r>
        <w:r w:rsidR="007829FF" w:rsidRPr="00DC0701">
          <w:rPr>
            <w:rStyle w:val="Hyperlink"/>
            <w:rFonts w:ascii="Times New Roman" w:hAnsi="Times New Roman" w:cs="Times New Roman"/>
            <w:color w:val="auto"/>
            <w:sz w:val="24"/>
            <w:szCs w:val="24"/>
            <w:u w:val="none"/>
          </w:rPr>
          <w:t xml:space="preserve"> Lee</w:t>
        </w:r>
      </w:hyperlink>
      <w:r w:rsidR="007829FF" w:rsidRPr="00DC0701">
        <w:rPr>
          <w:rFonts w:ascii="Times New Roman" w:hAnsi="Times New Roman" w:cs="Times New Roman"/>
          <w:sz w:val="24"/>
          <w:szCs w:val="24"/>
        </w:rPr>
        <w:t xml:space="preserve">, </w:t>
      </w:r>
      <w:hyperlink r:id="rId94" w:history="1">
        <w:r w:rsidR="007829FF" w:rsidRPr="00DC0701">
          <w:rPr>
            <w:rStyle w:val="Hyperlink"/>
            <w:rFonts w:ascii="Times New Roman" w:hAnsi="Times New Roman" w:cs="Times New Roman"/>
            <w:color w:val="auto"/>
            <w:sz w:val="24"/>
            <w:szCs w:val="24"/>
            <w:u w:val="none"/>
          </w:rPr>
          <w:t>S</w:t>
        </w:r>
        <w:r w:rsidR="000366C7">
          <w:rPr>
            <w:rStyle w:val="Hyperlink"/>
            <w:rFonts w:ascii="Times New Roman" w:hAnsi="Times New Roman" w:cs="Times New Roman"/>
            <w:color w:val="auto"/>
            <w:sz w:val="24"/>
            <w:szCs w:val="24"/>
            <w:u w:val="none"/>
          </w:rPr>
          <w:t>. H.</w:t>
        </w:r>
        <w:r w:rsidR="007829FF" w:rsidRPr="00DC0701">
          <w:rPr>
            <w:rStyle w:val="Hyperlink"/>
            <w:rFonts w:ascii="Times New Roman" w:hAnsi="Times New Roman" w:cs="Times New Roman"/>
            <w:color w:val="auto"/>
            <w:sz w:val="24"/>
            <w:szCs w:val="24"/>
            <w:u w:val="none"/>
          </w:rPr>
          <w:t xml:space="preserve"> Kwon</w:t>
        </w:r>
      </w:hyperlink>
      <w:r w:rsidR="007829FF" w:rsidRPr="00DC0701">
        <w:rPr>
          <w:rFonts w:ascii="Times New Roman" w:hAnsi="Times New Roman" w:cs="Times New Roman"/>
          <w:sz w:val="24"/>
          <w:szCs w:val="24"/>
        </w:rPr>
        <w:t xml:space="preserve">, </w:t>
      </w:r>
      <w:hyperlink r:id="rId95" w:history="1">
        <w:r w:rsidR="000366C7">
          <w:rPr>
            <w:rStyle w:val="Hyperlink"/>
            <w:rFonts w:ascii="Times New Roman" w:hAnsi="Times New Roman" w:cs="Times New Roman"/>
            <w:color w:val="auto"/>
            <w:sz w:val="24"/>
            <w:szCs w:val="24"/>
            <w:u w:val="none"/>
          </w:rPr>
          <w:t>H.</w:t>
        </w:r>
        <w:r w:rsidR="007829FF" w:rsidRPr="00DC0701">
          <w:rPr>
            <w:rStyle w:val="Hyperlink"/>
            <w:rFonts w:ascii="Times New Roman" w:hAnsi="Times New Roman" w:cs="Times New Roman"/>
            <w:color w:val="auto"/>
            <w:sz w:val="24"/>
            <w:szCs w:val="24"/>
            <w:u w:val="none"/>
          </w:rPr>
          <w:t xml:space="preserve"> Jeon</w:t>
        </w:r>
      </w:hyperlink>
      <w:r w:rsidR="007829FF" w:rsidRPr="00DC0701">
        <w:rPr>
          <w:rFonts w:ascii="Times New Roman" w:hAnsi="Times New Roman" w:cs="Times New Roman"/>
          <w:sz w:val="24"/>
          <w:szCs w:val="24"/>
        </w:rPr>
        <w:t xml:space="preserve">, </w:t>
      </w:r>
      <w:hyperlink r:id="rId96" w:history="1">
        <w:r w:rsidR="007829FF" w:rsidRPr="00DC0701">
          <w:rPr>
            <w:rStyle w:val="Hyperlink"/>
            <w:rFonts w:ascii="Times New Roman" w:hAnsi="Times New Roman" w:cs="Times New Roman"/>
            <w:color w:val="auto"/>
            <w:sz w:val="24"/>
            <w:szCs w:val="24"/>
            <w:u w:val="none"/>
          </w:rPr>
          <w:t>Y</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Kim</w:t>
        </w:r>
      </w:hyperlink>
      <w:r w:rsidR="007829FF" w:rsidRPr="00DC0701">
        <w:rPr>
          <w:rFonts w:ascii="Times New Roman" w:hAnsi="Times New Roman" w:cs="Times New Roman"/>
          <w:sz w:val="24"/>
          <w:szCs w:val="24"/>
        </w:rPr>
        <w:t xml:space="preserve">, </w:t>
      </w:r>
      <w:hyperlink r:id="rId97" w:history="1">
        <w:r w:rsidR="007829FF" w:rsidRPr="00DC0701">
          <w:rPr>
            <w:rStyle w:val="Hyperlink"/>
            <w:rFonts w:ascii="Times New Roman" w:hAnsi="Times New Roman" w:cs="Times New Roman"/>
            <w:color w:val="auto"/>
            <w:sz w:val="24"/>
            <w:szCs w:val="24"/>
            <w:u w:val="none"/>
          </w:rPr>
          <w:t>J</w:t>
        </w:r>
        <w:r w:rsidR="000366C7">
          <w:rPr>
            <w:rStyle w:val="Hyperlink"/>
            <w:rFonts w:ascii="Times New Roman" w:hAnsi="Times New Roman" w:cs="Times New Roman"/>
            <w:color w:val="auto"/>
            <w:sz w:val="24"/>
            <w:szCs w:val="24"/>
            <w:u w:val="none"/>
          </w:rPr>
          <w:t>. H.</w:t>
        </w:r>
        <w:r w:rsidR="007829FF" w:rsidRPr="00DC0701">
          <w:rPr>
            <w:rStyle w:val="Hyperlink"/>
            <w:rFonts w:ascii="Times New Roman" w:hAnsi="Times New Roman" w:cs="Times New Roman"/>
            <w:color w:val="auto"/>
            <w:sz w:val="24"/>
            <w:szCs w:val="24"/>
            <w:u w:val="none"/>
          </w:rPr>
          <w:t xml:space="preserve"> Park</w:t>
        </w:r>
      </w:hyperlink>
      <w:r w:rsidR="007829FF" w:rsidRPr="00DC0701">
        <w:rPr>
          <w:rFonts w:ascii="Times New Roman" w:hAnsi="Times New Roman" w:cs="Times New Roman"/>
          <w:sz w:val="24"/>
          <w:szCs w:val="24"/>
        </w:rPr>
        <w:t xml:space="preserve">, </w:t>
      </w:r>
      <w:hyperlink r:id="rId98" w:history="1">
        <w:r w:rsidR="000366C7">
          <w:rPr>
            <w:rStyle w:val="Hyperlink"/>
            <w:rFonts w:ascii="Times New Roman" w:hAnsi="Times New Roman" w:cs="Times New Roman"/>
            <w:color w:val="auto"/>
            <w:sz w:val="24"/>
            <w:szCs w:val="24"/>
            <w:u w:val="none"/>
          </w:rPr>
          <w:t>J.</w:t>
        </w:r>
        <w:r w:rsidR="007829FF" w:rsidRPr="00DC0701">
          <w:rPr>
            <w:rStyle w:val="Hyperlink"/>
            <w:rFonts w:ascii="Times New Roman" w:hAnsi="Times New Roman" w:cs="Times New Roman"/>
            <w:color w:val="auto"/>
            <w:sz w:val="24"/>
            <w:szCs w:val="24"/>
            <w:u w:val="none"/>
          </w:rPr>
          <w:t xml:space="preserve"> Kim</w:t>
        </w:r>
      </w:hyperlink>
      <w:r w:rsidR="007829FF" w:rsidRPr="00DC0701">
        <w:rPr>
          <w:rFonts w:ascii="Times New Roman" w:hAnsi="Times New Roman" w:cs="Times New Roman"/>
          <w:sz w:val="24"/>
          <w:szCs w:val="24"/>
        </w:rPr>
        <w:t xml:space="preserve">, </w:t>
      </w:r>
      <w:hyperlink r:id="rId99" w:history="1">
        <w:r w:rsidR="007829FF" w:rsidRPr="00DC0701">
          <w:rPr>
            <w:rStyle w:val="Hyperlink"/>
            <w:rFonts w:ascii="Times New Roman" w:hAnsi="Times New Roman" w:cs="Times New Roman"/>
            <w:color w:val="auto"/>
            <w:sz w:val="24"/>
            <w:szCs w:val="24"/>
            <w:u w:val="none"/>
          </w:rPr>
          <w:t>S</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Her</w:t>
        </w:r>
      </w:hyperlink>
      <w:r w:rsidR="007829FF" w:rsidRPr="00DC0701">
        <w:rPr>
          <w:rFonts w:ascii="Times New Roman" w:hAnsi="Times New Roman" w:cs="Times New Roman"/>
          <w:sz w:val="24"/>
          <w:szCs w:val="24"/>
        </w:rPr>
        <w:t xml:space="preserve">, </w:t>
      </w:r>
      <w:hyperlink r:id="rId100" w:history="1">
        <w:r w:rsidR="007829FF" w:rsidRPr="00DC0701">
          <w:rPr>
            <w:rStyle w:val="Hyperlink"/>
            <w:rFonts w:ascii="Times New Roman" w:hAnsi="Times New Roman" w:cs="Times New Roman"/>
            <w:color w:val="auto"/>
            <w:sz w:val="24"/>
            <w:szCs w:val="24"/>
            <w:u w:val="none"/>
          </w:rPr>
          <w:t>Y</w:t>
        </w:r>
        <w:r w:rsidR="000366C7">
          <w:rPr>
            <w:rStyle w:val="Hyperlink"/>
            <w:rFonts w:ascii="Times New Roman" w:hAnsi="Times New Roman" w:cs="Times New Roman"/>
            <w:color w:val="auto"/>
            <w:sz w:val="24"/>
            <w:szCs w:val="24"/>
            <w:u w:val="none"/>
          </w:rPr>
          <w:t>. K.</w:t>
        </w:r>
        <w:r w:rsidR="007829FF" w:rsidRPr="00DC0701">
          <w:rPr>
            <w:rStyle w:val="Hyperlink"/>
            <w:rFonts w:ascii="Times New Roman" w:hAnsi="Times New Roman" w:cs="Times New Roman"/>
            <w:color w:val="auto"/>
            <w:sz w:val="24"/>
            <w:szCs w:val="24"/>
            <w:u w:val="none"/>
          </w:rPr>
          <w:t xml:space="preserve"> Oh</w:t>
        </w:r>
      </w:hyperlink>
      <w:r w:rsidR="007829FF" w:rsidRPr="00DC0701">
        <w:rPr>
          <w:rFonts w:ascii="Times New Roman" w:hAnsi="Times New Roman" w:cs="Times New Roman"/>
          <w:sz w:val="24"/>
          <w:szCs w:val="24"/>
        </w:rPr>
        <w:t xml:space="preserve">, </w:t>
      </w:r>
      <w:hyperlink r:id="rId101" w:history="1">
        <w:r w:rsidR="000366C7">
          <w:rPr>
            <w:rStyle w:val="Hyperlink"/>
            <w:rFonts w:ascii="Times New Roman" w:hAnsi="Times New Roman" w:cs="Times New Roman"/>
            <w:color w:val="auto"/>
            <w:sz w:val="24"/>
            <w:szCs w:val="24"/>
            <w:u w:val="none"/>
          </w:rPr>
          <w:t>I.</w:t>
        </w:r>
        <w:r w:rsidR="007829FF" w:rsidRPr="00DC0701">
          <w:rPr>
            <w:rStyle w:val="Hyperlink"/>
            <w:rFonts w:ascii="Times New Roman" w:hAnsi="Times New Roman" w:cs="Times New Roman"/>
            <w:color w:val="auto"/>
            <w:sz w:val="24"/>
            <w:szCs w:val="24"/>
            <w:u w:val="none"/>
          </w:rPr>
          <w:t xml:space="preserve"> C</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Kwon</w:t>
        </w:r>
      </w:hyperlink>
      <w:r w:rsidR="007829FF" w:rsidRPr="00DC0701">
        <w:rPr>
          <w:rFonts w:ascii="Times New Roman" w:hAnsi="Times New Roman" w:cs="Times New Roman"/>
          <w:sz w:val="24"/>
          <w:szCs w:val="24"/>
        </w:rPr>
        <w:t xml:space="preserve">, </w:t>
      </w:r>
      <w:hyperlink r:id="rId102" w:history="1">
        <w:r w:rsidR="007829FF" w:rsidRPr="00DC0701">
          <w:rPr>
            <w:rStyle w:val="Hyperlink"/>
            <w:rFonts w:ascii="Times New Roman" w:hAnsi="Times New Roman" w:cs="Times New Roman"/>
            <w:color w:val="auto"/>
            <w:sz w:val="24"/>
            <w:szCs w:val="24"/>
            <w:u w:val="none"/>
          </w:rPr>
          <w:t>K</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Kim</w:t>
        </w:r>
      </w:hyperlink>
      <w:r w:rsidR="007829FF" w:rsidRPr="00DC0701">
        <w:rPr>
          <w:rFonts w:ascii="Times New Roman" w:hAnsi="Times New Roman" w:cs="Times New Roman"/>
          <w:sz w:val="24"/>
          <w:szCs w:val="24"/>
        </w:rPr>
        <w:t xml:space="preserve">, </w:t>
      </w:r>
      <w:hyperlink r:id="rId103" w:history="1">
        <w:r w:rsidR="007829FF" w:rsidRPr="00DC0701">
          <w:rPr>
            <w:rStyle w:val="Hyperlink"/>
            <w:rFonts w:ascii="Times New Roman" w:hAnsi="Times New Roman" w:cs="Times New Roman"/>
            <w:color w:val="auto"/>
            <w:sz w:val="24"/>
            <w:szCs w:val="24"/>
            <w:u w:val="none"/>
          </w:rPr>
          <w:t>S</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Y</w:t>
        </w:r>
        <w:r w:rsidR="000366C7">
          <w:rPr>
            <w:rStyle w:val="Hyperlink"/>
            <w:rFonts w:ascii="Times New Roman" w:hAnsi="Times New Roman" w:cs="Times New Roman"/>
            <w:color w:val="auto"/>
            <w:sz w:val="24"/>
            <w:szCs w:val="24"/>
            <w:u w:val="none"/>
          </w:rPr>
          <w:t>.</w:t>
        </w:r>
        <w:r w:rsidR="007829FF" w:rsidRPr="00DC0701">
          <w:rPr>
            <w:rStyle w:val="Hyperlink"/>
            <w:rFonts w:ascii="Times New Roman" w:hAnsi="Times New Roman" w:cs="Times New Roman"/>
            <w:color w:val="auto"/>
            <w:sz w:val="24"/>
            <w:szCs w:val="24"/>
            <w:u w:val="none"/>
          </w:rPr>
          <w:t xml:space="preserve"> Jeong</w:t>
        </w:r>
      </w:hyperlink>
      <w:r w:rsidR="007829FF" w:rsidRPr="00DC0701">
        <w:rPr>
          <w:rFonts w:ascii="Times New Roman" w:hAnsi="Times New Roman" w:cs="Times New Roman"/>
          <w:sz w:val="24"/>
          <w:szCs w:val="24"/>
        </w:rPr>
        <w:t xml:space="preserve">. Cellular uptake mechanism and intracellular fate of hydrophobically modified glycol chitosan nanoparticles. </w:t>
      </w:r>
      <w:hyperlink r:id="rId104" w:tooltip="Go to Journal of Controlled Release on ScienceDirect" w:history="1">
        <w:r w:rsidR="007829FF" w:rsidRPr="00DC0701">
          <w:rPr>
            <w:rStyle w:val="Hyperlink"/>
            <w:rFonts w:ascii="Times New Roman" w:hAnsi="Times New Roman" w:cs="Times New Roman"/>
            <w:i/>
            <w:color w:val="auto"/>
            <w:sz w:val="24"/>
            <w:szCs w:val="24"/>
            <w:u w:val="none"/>
          </w:rPr>
          <w:t>Journal of Controlled Release</w:t>
        </w:r>
      </w:hyperlink>
      <w:r w:rsidR="007829FF" w:rsidRPr="00DC0701">
        <w:rPr>
          <w:rFonts w:ascii="Times New Roman" w:hAnsi="Times New Roman" w:cs="Times New Roman"/>
          <w:i/>
          <w:sz w:val="24"/>
          <w:szCs w:val="24"/>
        </w:rPr>
        <w:t>.</w:t>
      </w:r>
      <w:r w:rsidR="007829FF" w:rsidRPr="00DC0701">
        <w:rPr>
          <w:rFonts w:ascii="Times New Roman" w:hAnsi="Times New Roman" w:cs="Times New Roman"/>
          <w:sz w:val="24"/>
          <w:szCs w:val="24"/>
        </w:rPr>
        <w:t xml:space="preserve"> </w:t>
      </w:r>
      <w:hyperlink r:id="rId105" w:tooltip="Go to table of contents for this volume/issue" w:history="1">
        <w:r w:rsidR="007829FF" w:rsidRPr="00DC0701">
          <w:rPr>
            <w:rStyle w:val="Hyperlink"/>
            <w:rFonts w:ascii="Times New Roman" w:hAnsi="Times New Roman" w:cs="Times New Roman"/>
            <w:color w:val="auto"/>
            <w:sz w:val="24"/>
            <w:szCs w:val="24"/>
            <w:u w:val="none"/>
          </w:rPr>
          <w:t>135(3</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2009</w:t>
      </w:r>
      <w:r w:rsidR="007829FF" w:rsidRPr="00DC0701">
        <w:rPr>
          <w:rFonts w:ascii="Times New Roman" w:hAnsi="Times New Roman" w:cs="Times New Roman"/>
          <w:sz w:val="24"/>
          <w:szCs w:val="24"/>
        </w:rPr>
        <w:t>, 259–267.</w:t>
      </w:r>
    </w:p>
    <w:p w14:paraId="34D41B6F"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06" w:history="1">
        <w:r w:rsidR="007829FF" w:rsidRPr="00DC0701">
          <w:rPr>
            <w:rStyle w:val="Hyperlink"/>
            <w:rFonts w:ascii="Times New Roman" w:hAnsi="Times New Roman" w:cs="Times New Roman"/>
            <w:color w:val="auto"/>
            <w:sz w:val="24"/>
            <w:szCs w:val="24"/>
            <w:u w:val="none"/>
          </w:rPr>
          <w:t>M. L. Tsai</w:t>
        </w:r>
      </w:hyperlink>
      <w:r w:rsidR="007829FF" w:rsidRPr="00DC0701">
        <w:rPr>
          <w:rFonts w:ascii="Times New Roman" w:hAnsi="Times New Roman" w:cs="Times New Roman"/>
          <w:sz w:val="24"/>
          <w:szCs w:val="24"/>
        </w:rPr>
        <w:t xml:space="preserve">, </w:t>
      </w:r>
      <w:hyperlink r:id="rId107" w:history="1">
        <w:r w:rsidR="007829FF" w:rsidRPr="00DC0701">
          <w:rPr>
            <w:rStyle w:val="Hyperlink"/>
            <w:rFonts w:ascii="Times New Roman" w:hAnsi="Times New Roman" w:cs="Times New Roman"/>
            <w:color w:val="auto"/>
            <w:sz w:val="24"/>
            <w:szCs w:val="24"/>
            <w:u w:val="none"/>
          </w:rPr>
          <w:t>Shi Wei Bai</w:t>
        </w:r>
      </w:hyperlink>
      <w:r w:rsidR="007829FF" w:rsidRPr="00DC0701">
        <w:rPr>
          <w:rFonts w:ascii="Times New Roman" w:hAnsi="Times New Roman" w:cs="Times New Roman"/>
          <w:sz w:val="24"/>
          <w:szCs w:val="24"/>
        </w:rPr>
        <w:t xml:space="preserve">, </w:t>
      </w:r>
      <w:hyperlink r:id="rId108" w:history="1">
        <w:r w:rsidR="007829FF" w:rsidRPr="00DC0701">
          <w:rPr>
            <w:rStyle w:val="Hyperlink"/>
            <w:rFonts w:ascii="Times New Roman" w:hAnsi="Times New Roman" w:cs="Times New Roman"/>
            <w:color w:val="auto"/>
            <w:sz w:val="24"/>
            <w:szCs w:val="24"/>
            <w:u w:val="none"/>
          </w:rPr>
          <w:t>Rong Huei Chen</w:t>
        </w:r>
      </w:hyperlink>
      <w:r w:rsidR="007829FF" w:rsidRPr="00DC0701">
        <w:rPr>
          <w:rFonts w:ascii="Times New Roman" w:hAnsi="Times New Roman" w:cs="Times New Roman"/>
          <w:sz w:val="24"/>
          <w:szCs w:val="24"/>
        </w:rPr>
        <w:t xml:space="preserve">. Cavitation effects versus stretch effects resulted in different size and polydispersity of ionotropic gelation chitosan–sodium tripolyphosphate nanoparticle. </w:t>
      </w:r>
      <w:hyperlink r:id="rId109" w:tooltip="Go to Carbohydrate Polymers on ScienceDirect" w:history="1">
        <w:r w:rsidR="007829FF" w:rsidRPr="00DC0701">
          <w:rPr>
            <w:rStyle w:val="Hyperlink"/>
            <w:rFonts w:ascii="Times New Roman" w:hAnsi="Times New Roman" w:cs="Times New Roman"/>
            <w:i/>
            <w:color w:val="auto"/>
            <w:sz w:val="24"/>
            <w:szCs w:val="24"/>
            <w:u w:val="none"/>
          </w:rPr>
          <w:t>Carbohydrate Polymers</w:t>
        </w:r>
      </w:hyperlink>
      <w:r w:rsidR="007829FF" w:rsidRPr="00DC0701">
        <w:rPr>
          <w:rFonts w:ascii="Times New Roman" w:hAnsi="Times New Roman" w:cs="Times New Roman"/>
          <w:sz w:val="24"/>
          <w:szCs w:val="24"/>
        </w:rPr>
        <w:t xml:space="preserve">. </w:t>
      </w:r>
      <w:hyperlink r:id="rId110" w:tooltip="Go to table of contents for this volume/issue" w:history="1">
        <w:r w:rsidR="007829FF" w:rsidRPr="00DC0701">
          <w:rPr>
            <w:rStyle w:val="Hyperlink"/>
            <w:rFonts w:ascii="Times New Roman" w:hAnsi="Times New Roman" w:cs="Times New Roman"/>
            <w:color w:val="auto"/>
            <w:sz w:val="24"/>
            <w:szCs w:val="24"/>
            <w:u w:val="none"/>
          </w:rPr>
          <w:t>71(3</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2008</w:t>
      </w:r>
      <w:r w:rsidR="007829FF" w:rsidRPr="00DC0701">
        <w:rPr>
          <w:rFonts w:ascii="Times New Roman" w:hAnsi="Times New Roman" w:cs="Times New Roman"/>
          <w:sz w:val="24"/>
          <w:szCs w:val="24"/>
        </w:rPr>
        <w:t>, 448–457.</w:t>
      </w:r>
    </w:p>
    <w:p w14:paraId="482D3236"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11" w:history="1">
        <w:r w:rsidR="007829FF" w:rsidRPr="00DC0701">
          <w:rPr>
            <w:rStyle w:val="Hyperlink"/>
            <w:rFonts w:ascii="Times New Roman" w:hAnsi="Times New Roman" w:cs="Times New Roman"/>
            <w:color w:val="auto"/>
            <w:sz w:val="24"/>
            <w:szCs w:val="24"/>
            <w:u w:val="none"/>
          </w:rPr>
          <w:t>Marcela Gonzales-Weimuller</w:t>
        </w:r>
      </w:hyperlink>
      <w:r w:rsidR="007829FF" w:rsidRPr="00DC0701">
        <w:rPr>
          <w:rFonts w:ascii="Times New Roman" w:hAnsi="Times New Roman" w:cs="Times New Roman"/>
          <w:sz w:val="24"/>
          <w:szCs w:val="24"/>
        </w:rPr>
        <w:t xml:space="preserve">, </w:t>
      </w:r>
      <w:hyperlink r:id="rId112" w:history="1">
        <w:r w:rsidR="007829FF" w:rsidRPr="00DC0701">
          <w:rPr>
            <w:rStyle w:val="Hyperlink"/>
            <w:rFonts w:ascii="Times New Roman" w:hAnsi="Times New Roman" w:cs="Times New Roman"/>
            <w:color w:val="auto"/>
            <w:sz w:val="24"/>
            <w:szCs w:val="24"/>
            <w:u w:val="none"/>
          </w:rPr>
          <w:t>Matthias Zeisberger</w:t>
        </w:r>
      </w:hyperlink>
      <w:r w:rsidR="007829FF" w:rsidRPr="00DC0701">
        <w:rPr>
          <w:rFonts w:ascii="Times New Roman" w:hAnsi="Times New Roman" w:cs="Times New Roman"/>
          <w:sz w:val="24"/>
          <w:szCs w:val="24"/>
        </w:rPr>
        <w:t xml:space="preserve">, </w:t>
      </w:r>
      <w:hyperlink r:id="rId113" w:history="1">
        <w:r w:rsidR="007829FF" w:rsidRPr="00DC0701">
          <w:rPr>
            <w:rStyle w:val="Hyperlink"/>
            <w:rFonts w:ascii="Times New Roman" w:hAnsi="Times New Roman" w:cs="Times New Roman"/>
            <w:color w:val="auto"/>
            <w:sz w:val="24"/>
            <w:szCs w:val="24"/>
            <w:u w:val="none"/>
          </w:rPr>
          <w:t>Kannan M. Krishnan</w:t>
        </w:r>
      </w:hyperlink>
      <w:r w:rsidR="007829FF" w:rsidRPr="00DC0701">
        <w:rPr>
          <w:rFonts w:ascii="Times New Roman" w:hAnsi="Times New Roman" w:cs="Times New Roman"/>
          <w:sz w:val="24"/>
          <w:szCs w:val="24"/>
        </w:rPr>
        <w:t xml:space="preserve">. Size-dependant heating rates of iron oxide nanoparticles for magnetic fluid hyperthermia. </w:t>
      </w:r>
      <w:hyperlink r:id="rId114" w:tooltip="Go to Journal of Magnetism and Magnetic Materials on ScienceDirect" w:history="1">
        <w:r w:rsidR="007829FF" w:rsidRPr="00DC0701">
          <w:rPr>
            <w:rStyle w:val="Hyperlink"/>
            <w:rFonts w:ascii="Times New Roman" w:hAnsi="Times New Roman" w:cs="Times New Roman"/>
            <w:i/>
            <w:color w:val="auto"/>
            <w:sz w:val="24"/>
            <w:szCs w:val="24"/>
            <w:u w:val="none"/>
          </w:rPr>
          <w:t>Journal of Magnetism and Magnetic Materials</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2009</w:t>
      </w:r>
      <w:r w:rsidR="007829FF" w:rsidRPr="00DC0701">
        <w:rPr>
          <w:rFonts w:ascii="Times New Roman" w:hAnsi="Times New Roman" w:cs="Times New Roman"/>
          <w:sz w:val="24"/>
          <w:szCs w:val="24"/>
        </w:rPr>
        <w:t xml:space="preserve">, </w:t>
      </w:r>
      <w:hyperlink r:id="rId115" w:tooltip="Go to table of contents for this volume/issue" w:history="1">
        <w:r w:rsidR="007829FF" w:rsidRPr="00DC0701">
          <w:rPr>
            <w:rStyle w:val="Hyperlink"/>
            <w:rFonts w:ascii="Times New Roman" w:hAnsi="Times New Roman" w:cs="Times New Roman"/>
            <w:color w:val="auto"/>
            <w:sz w:val="24"/>
            <w:szCs w:val="24"/>
            <w:u w:val="none"/>
          </w:rPr>
          <w:t>321(13</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1947–1950.</w:t>
      </w:r>
    </w:p>
    <w:p w14:paraId="08EC2700"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lastRenderedPageBreak/>
        <w:t xml:space="preserve">S. F. Sweeney, Gerd H. Woehrle, and James E. Hutchison. </w:t>
      </w:r>
      <w:r w:rsidRPr="00DC0701">
        <w:rPr>
          <w:rFonts w:ascii="Times New Roman" w:hAnsi="Times New Roman" w:cs="Times New Roman"/>
          <w:bCs/>
          <w:sz w:val="24"/>
          <w:szCs w:val="24"/>
        </w:rPr>
        <w:t xml:space="preserve">Rapid Purification and Size Separation of Gold Nanoparticles via Diafiltration. </w:t>
      </w:r>
      <w:r w:rsidRPr="00DC0701">
        <w:rPr>
          <w:rStyle w:val="HTMLCite"/>
          <w:rFonts w:ascii="Times New Roman" w:hAnsi="Times New Roman" w:cs="Times New Roman"/>
          <w:sz w:val="24"/>
          <w:szCs w:val="24"/>
        </w:rPr>
        <w:t>J. Am. Chem. Soc.</w:t>
      </w:r>
      <w:r w:rsidRPr="00DC0701">
        <w:rPr>
          <w:rFonts w:ascii="Times New Roman" w:hAnsi="Times New Roman" w:cs="Times New Roman"/>
          <w:sz w:val="24"/>
          <w:szCs w:val="24"/>
        </w:rPr>
        <w:t xml:space="preserve">, </w:t>
      </w:r>
      <w:r w:rsidRPr="00DC0701">
        <w:rPr>
          <w:rStyle w:val="citationyear"/>
          <w:rFonts w:ascii="Times New Roman" w:hAnsi="Times New Roman" w:cs="Times New Roman"/>
          <w:b/>
          <w:sz w:val="24"/>
          <w:szCs w:val="24"/>
        </w:rPr>
        <w:t>2006</w:t>
      </w:r>
      <w:r w:rsidRPr="00DC0701">
        <w:rPr>
          <w:rFonts w:ascii="Times New Roman" w:hAnsi="Times New Roman" w:cs="Times New Roman"/>
          <w:sz w:val="24"/>
          <w:szCs w:val="24"/>
        </w:rPr>
        <w:t xml:space="preserve">, </w:t>
      </w:r>
      <w:r w:rsidRPr="00DC0701">
        <w:rPr>
          <w:rStyle w:val="citationvolume"/>
          <w:rFonts w:ascii="Times New Roman" w:hAnsi="Times New Roman" w:cs="Times New Roman"/>
          <w:sz w:val="24"/>
          <w:szCs w:val="24"/>
        </w:rPr>
        <w:t>128</w:t>
      </w:r>
      <w:r w:rsidRPr="00DC0701">
        <w:rPr>
          <w:rFonts w:ascii="Times New Roman" w:hAnsi="Times New Roman" w:cs="Times New Roman"/>
          <w:sz w:val="24"/>
          <w:szCs w:val="24"/>
        </w:rPr>
        <w:t xml:space="preserve"> (10), 3190–3197.</w:t>
      </w:r>
    </w:p>
    <w:p w14:paraId="66A0D542"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Charles Sanson, Christophe Schatz, Jean-Franҫois Le Meins, Annie Brûlet, Alain Soum, Sébastien Lecommandoux. Biocompatible and Biodegradable Poly(trimethylene carbonate)-b-Poly (L-glutamic acid) Polymersomes: Size Control and Stability. </w:t>
      </w:r>
      <w:r w:rsidRPr="00DC0701">
        <w:rPr>
          <w:rFonts w:ascii="Times New Roman" w:hAnsi="Times New Roman" w:cs="Times New Roman"/>
          <w:i/>
          <w:sz w:val="24"/>
          <w:szCs w:val="24"/>
        </w:rPr>
        <w:t xml:space="preserve">Langmuir. </w:t>
      </w:r>
      <w:r w:rsidRPr="00DC0701">
        <w:rPr>
          <w:rFonts w:ascii="Times New Roman" w:hAnsi="Times New Roman" w:cs="Times New Roman"/>
          <w:b/>
          <w:sz w:val="24"/>
          <w:szCs w:val="24"/>
        </w:rPr>
        <w:t>2010</w:t>
      </w:r>
      <w:r w:rsidRPr="00DC0701">
        <w:rPr>
          <w:rFonts w:ascii="Times New Roman" w:hAnsi="Times New Roman" w:cs="Times New Roman"/>
          <w:sz w:val="24"/>
          <w:szCs w:val="24"/>
        </w:rPr>
        <w:t>, 26(4), 2751–2760.</w:t>
      </w:r>
    </w:p>
    <w:p w14:paraId="43222FE6"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Li Tang, Jamil Azzi, Mincheol Kwon, Marwan Mounayar, Rong Tong, Qian Yin, Robert Moore, Nikolaos Skartsis, Timothy M. Fan, Reza Abdi, and Jianjun Cheng. Immunosuppressive Activity of Size-Controlled PEG-PLGA Nanoparticles Containing Encapsulated Cyclosporine A. </w:t>
      </w:r>
      <w:r w:rsidRPr="00DC0701">
        <w:rPr>
          <w:rFonts w:ascii="Times New Roman" w:hAnsi="Times New Roman" w:cs="Times New Roman"/>
          <w:i/>
          <w:sz w:val="24"/>
          <w:szCs w:val="24"/>
        </w:rPr>
        <w:t>Journal of Transplantation.</w:t>
      </w:r>
      <w:r w:rsidRPr="00DC0701">
        <w:rPr>
          <w:rFonts w:ascii="Times New Roman" w:hAnsi="Times New Roman" w:cs="Times New Roman"/>
          <w:b/>
          <w:sz w:val="24"/>
          <w:szCs w:val="24"/>
        </w:rPr>
        <w:t xml:space="preserve"> 2012</w:t>
      </w:r>
      <w:r w:rsidRPr="00DC0701">
        <w:rPr>
          <w:rFonts w:ascii="Times New Roman" w:hAnsi="Times New Roman" w:cs="Times New Roman"/>
          <w:sz w:val="24"/>
          <w:szCs w:val="24"/>
        </w:rPr>
        <w:t>, 2012.</w:t>
      </w:r>
    </w:p>
    <w:p w14:paraId="11946C1D"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Katarzyna Jabłczyńska, Magdalena Janczewska, Aleksandra Kulikowska, and Tomasz R. Sosnowski. Preparation and Characterization of Biocompatible Polymer Particles as Potential Nanocarriers for Inhalation Therapy. </w:t>
      </w:r>
      <w:r w:rsidRPr="00DC0701">
        <w:rPr>
          <w:rFonts w:ascii="Times New Roman" w:hAnsi="Times New Roman" w:cs="Times New Roman"/>
          <w:i/>
          <w:sz w:val="24"/>
          <w:szCs w:val="24"/>
        </w:rPr>
        <w:t>International Journal of Polymer Science</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2015</w:t>
      </w:r>
      <w:r w:rsidRPr="00DC0701">
        <w:rPr>
          <w:rFonts w:ascii="Times New Roman" w:hAnsi="Times New Roman" w:cs="Times New Roman"/>
          <w:sz w:val="24"/>
          <w:szCs w:val="24"/>
        </w:rPr>
        <w:t>, 2015.</w:t>
      </w:r>
    </w:p>
    <w:p w14:paraId="06045B0C"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16" w:history="1">
        <w:r w:rsidR="007829FF" w:rsidRPr="00DC0701">
          <w:rPr>
            <w:rStyle w:val="Hyperlink"/>
            <w:rFonts w:ascii="Times New Roman" w:hAnsi="Times New Roman" w:cs="Times New Roman"/>
            <w:color w:val="auto"/>
            <w:sz w:val="24"/>
            <w:szCs w:val="24"/>
            <w:u w:val="none"/>
          </w:rPr>
          <w:t>Berchane NS</w:t>
        </w:r>
      </w:hyperlink>
      <w:r w:rsidR="007829FF" w:rsidRPr="00DC0701">
        <w:rPr>
          <w:rFonts w:ascii="Times New Roman" w:hAnsi="Times New Roman" w:cs="Times New Roman"/>
          <w:sz w:val="24"/>
          <w:szCs w:val="24"/>
        </w:rPr>
        <w:t xml:space="preserve">, </w:t>
      </w:r>
      <w:hyperlink r:id="rId117" w:history="1">
        <w:r w:rsidR="007829FF" w:rsidRPr="00DC0701">
          <w:rPr>
            <w:rStyle w:val="Hyperlink"/>
            <w:rFonts w:ascii="Times New Roman" w:hAnsi="Times New Roman" w:cs="Times New Roman"/>
            <w:color w:val="auto"/>
            <w:sz w:val="24"/>
            <w:szCs w:val="24"/>
            <w:u w:val="none"/>
          </w:rPr>
          <w:t>Carson KH</w:t>
        </w:r>
      </w:hyperlink>
      <w:r w:rsidR="007829FF" w:rsidRPr="00DC0701">
        <w:rPr>
          <w:rFonts w:ascii="Times New Roman" w:hAnsi="Times New Roman" w:cs="Times New Roman"/>
          <w:sz w:val="24"/>
          <w:szCs w:val="24"/>
        </w:rPr>
        <w:t xml:space="preserve">, </w:t>
      </w:r>
      <w:hyperlink r:id="rId118" w:history="1">
        <w:r w:rsidR="007829FF" w:rsidRPr="00DC0701">
          <w:rPr>
            <w:rStyle w:val="Hyperlink"/>
            <w:rFonts w:ascii="Times New Roman" w:hAnsi="Times New Roman" w:cs="Times New Roman"/>
            <w:color w:val="auto"/>
            <w:sz w:val="24"/>
            <w:szCs w:val="24"/>
            <w:u w:val="none"/>
          </w:rPr>
          <w:t>Rice-Ficht AC</w:t>
        </w:r>
      </w:hyperlink>
      <w:r w:rsidR="007829FF" w:rsidRPr="00DC0701">
        <w:rPr>
          <w:rFonts w:ascii="Times New Roman" w:hAnsi="Times New Roman" w:cs="Times New Roman"/>
          <w:sz w:val="24"/>
          <w:szCs w:val="24"/>
        </w:rPr>
        <w:t xml:space="preserve">, </w:t>
      </w:r>
      <w:hyperlink r:id="rId119" w:history="1">
        <w:r w:rsidR="007829FF" w:rsidRPr="00DC0701">
          <w:rPr>
            <w:rStyle w:val="Hyperlink"/>
            <w:rFonts w:ascii="Times New Roman" w:hAnsi="Times New Roman" w:cs="Times New Roman"/>
            <w:color w:val="auto"/>
            <w:sz w:val="24"/>
            <w:szCs w:val="24"/>
            <w:u w:val="none"/>
          </w:rPr>
          <w:t>Andrews MJ</w:t>
        </w:r>
      </w:hyperlink>
      <w:r w:rsidR="007829FF" w:rsidRPr="00DC0701">
        <w:rPr>
          <w:rFonts w:ascii="Times New Roman" w:hAnsi="Times New Roman" w:cs="Times New Roman"/>
          <w:sz w:val="24"/>
          <w:szCs w:val="24"/>
        </w:rPr>
        <w:t xml:space="preserve">. Effect of mean diameter and polydispersity of PLG microspheres on drug release: experiment and theory. </w:t>
      </w:r>
      <w:hyperlink r:id="rId120" w:tooltip="International journal of pharmaceutics." w:history="1">
        <w:r w:rsidR="007829FF" w:rsidRPr="00DC0701">
          <w:rPr>
            <w:rStyle w:val="Hyperlink"/>
            <w:rFonts w:ascii="Times New Roman" w:hAnsi="Times New Roman" w:cs="Times New Roman"/>
            <w:i/>
            <w:color w:val="auto"/>
            <w:sz w:val="24"/>
            <w:szCs w:val="24"/>
            <w:u w:val="none"/>
          </w:rPr>
          <w:t>Int J Pharm</w:t>
        </w:r>
        <w:r w:rsidR="007829FF" w:rsidRPr="00DC0701">
          <w:rPr>
            <w:rStyle w:val="Hyperlink"/>
            <w:rFonts w:ascii="Times New Roman" w:hAnsi="Times New Roman" w:cs="Times New Roman"/>
            <w:color w:val="auto"/>
            <w:sz w:val="24"/>
            <w:szCs w:val="24"/>
            <w:u w:val="none"/>
          </w:rPr>
          <w:t>.</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2007</w:t>
      </w:r>
      <w:r w:rsidR="007829FF" w:rsidRPr="00DC0701">
        <w:rPr>
          <w:rFonts w:ascii="Times New Roman" w:hAnsi="Times New Roman" w:cs="Times New Roman"/>
          <w:sz w:val="24"/>
          <w:szCs w:val="24"/>
        </w:rPr>
        <w:t xml:space="preserve"> 337(1-2), 118-26.</w:t>
      </w:r>
    </w:p>
    <w:p w14:paraId="3801118C" w14:textId="77777777" w:rsidR="00DC0701" w:rsidRDefault="007829FF" w:rsidP="00DC0701">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A. Budhian, S. J. Siegel, K. I. Winey. Controlling the </w:t>
      </w:r>
      <w:r w:rsidRPr="00DC0701">
        <w:rPr>
          <w:rStyle w:val="Emphasis"/>
          <w:rFonts w:ascii="Times New Roman" w:hAnsi="Times New Roman" w:cs="Times New Roman"/>
          <w:sz w:val="24"/>
          <w:szCs w:val="24"/>
        </w:rPr>
        <w:t>in vitro</w:t>
      </w:r>
      <w:r w:rsidRPr="00DC0701">
        <w:rPr>
          <w:rFonts w:ascii="Times New Roman" w:hAnsi="Times New Roman" w:cs="Times New Roman"/>
          <w:sz w:val="24"/>
          <w:szCs w:val="24"/>
        </w:rPr>
        <w:t xml:space="preserve"> release profiles for a system of haloperidol-loaded PLGA nanoparticles. </w:t>
      </w:r>
      <w:hyperlink r:id="rId121" w:tooltip="Go to International Journal of Pharmaceutics on ScienceDirect" w:history="1">
        <w:r w:rsidRPr="00DC0701">
          <w:rPr>
            <w:rStyle w:val="Hyperlink"/>
            <w:rFonts w:ascii="Times New Roman" w:hAnsi="Times New Roman" w:cs="Times New Roman"/>
            <w:i/>
            <w:color w:val="auto"/>
            <w:sz w:val="24"/>
            <w:szCs w:val="24"/>
            <w:u w:val="none"/>
          </w:rPr>
          <w:t>International Journal of Pharmaceutics</w:t>
        </w:r>
      </w:hyperlink>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2008</w:t>
      </w:r>
      <w:r w:rsidRPr="00DC0701">
        <w:rPr>
          <w:rFonts w:ascii="Times New Roman" w:hAnsi="Times New Roman" w:cs="Times New Roman"/>
          <w:sz w:val="24"/>
          <w:szCs w:val="24"/>
        </w:rPr>
        <w:t>, 346(1-2), 151–159.</w:t>
      </w:r>
    </w:p>
    <w:p w14:paraId="0AF0BF82" w14:textId="212BBD69" w:rsidR="00DC0701" w:rsidRPr="00DC0701" w:rsidRDefault="00DC0701" w:rsidP="00DC0701">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A. Seelig, R. Gottschlich, R.M. Devant. A Method to Determine the Ability of Drugs to Diffuse Through the Blood-brain Barrier. </w:t>
      </w:r>
      <w:r w:rsidRPr="00DC0701">
        <w:rPr>
          <w:rFonts w:ascii="Times New Roman" w:hAnsi="Times New Roman" w:cs="Times New Roman"/>
          <w:i/>
          <w:sz w:val="24"/>
          <w:szCs w:val="24"/>
        </w:rPr>
        <w:t>Proc. Natl. Acad. Sci. USA.</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1994</w:t>
      </w:r>
      <w:r w:rsidRPr="00DC0701">
        <w:rPr>
          <w:rFonts w:ascii="Times New Roman" w:hAnsi="Times New Roman" w:cs="Times New Roman"/>
          <w:sz w:val="24"/>
          <w:szCs w:val="24"/>
        </w:rPr>
        <w:t>,91, 68-72.</w:t>
      </w:r>
    </w:p>
    <w:p w14:paraId="506C1184" w14:textId="2634E8E8" w:rsidR="00954626" w:rsidRPr="00DC0701" w:rsidRDefault="007829FF" w:rsidP="00CC3CB9">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J. Seidler, Susan L. McGovern, Thompson N. Doman, and Brian K. Shoichet.</w:t>
      </w:r>
      <w:r w:rsidRPr="00DC0701">
        <w:rPr>
          <w:rFonts w:ascii="Times New Roman" w:hAnsi="Times New Roman" w:cs="Times New Roman"/>
          <w:bCs/>
          <w:sz w:val="24"/>
          <w:szCs w:val="24"/>
        </w:rPr>
        <w:t xml:space="preserve"> Identification and Prediction of Promiscuous Aggregating Inhibitors among Known Drugs. </w:t>
      </w:r>
      <w:r w:rsidRPr="00DC0701">
        <w:rPr>
          <w:rFonts w:ascii="Times New Roman" w:hAnsi="Times New Roman" w:cs="Times New Roman"/>
          <w:i/>
          <w:iCs/>
          <w:sz w:val="24"/>
          <w:szCs w:val="24"/>
        </w:rPr>
        <w:t xml:space="preserve">J. Med. Chem. </w:t>
      </w:r>
      <w:r w:rsidRPr="00DC0701">
        <w:rPr>
          <w:rFonts w:ascii="Times New Roman" w:hAnsi="Times New Roman" w:cs="Times New Roman"/>
          <w:b/>
          <w:bCs/>
          <w:sz w:val="24"/>
          <w:szCs w:val="24"/>
        </w:rPr>
        <w:t>2003</w:t>
      </w:r>
      <w:r w:rsidRPr="00DC0701">
        <w:rPr>
          <w:rFonts w:ascii="Times New Roman" w:hAnsi="Times New Roman" w:cs="Times New Roman"/>
          <w:bCs/>
          <w:sz w:val="24"/>
          <w:szCs w:val="24"/>
        </w:rPr>
        <w:t xml:space="preserve">, </w:t>
      </w:r>
      <w:r w:rsidRPr="00DC0701">
        <w:rPr>
          <w:rFonts w:ascii="Times New Roman" w:hAnsi="Times New Roman" w:cs="Times New Roman"/>
          <w:i/>
          <w:iCs/>
          <w:sz w:val="24"/>
          <w:szCs w:val="24"/>
        </w:rPr>
        <w:t xml:space="preserve">46, </w:t>
      </w:r>
      <w:r w:rsidRPr="00DC0701">
        <w:rPr>
          <w:rFonts w:ascii="Times New Roman" w:hAnsi="Times New Roman" w:cs="Times New Roman"/>
          <w:sz w:val="24"/>
          <w:szCs w:val="24"/>
        </w:rPr>
        <w:t>4477-4486.</w:t>
      </w:r>
    </w:p>
    <w:p w14:paraId="10B58F3D"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C. Hansch, J. P. Björkroth, A. Leo.</w:t>
      </w:r>
      <w:r w:rsidRPr="00DC0701">
        <w:rPr>
          <w:rFonts w:ascii="Times New Roman" w:eastAsia="Times New Roman" w:hAnsi="Times New Roman" w:cs="Times New Roman"/>
          <w:bCs/>
          <w:kern w:val="36"/>
          <w:sz w:val="24"/>
          <w:szCs w:val="24"/>
        </w:rPr>
        <w:t xml:space="preserve"> Hydrophobicity and central nervous system agents: On the principle of minimal hydrophobicity in drug design.</w:t>
      </w:r>
      <w:r w:rsidRPr="00DC0701">
        <w:rPr>
          <w:rFonts w:ascii="Times New Roman" w:hAnsi="Times New Roman" w:cs="Times New Roman"/>
          <w:sz w:val="24"/>
          <w:szCs w:val="24"/>
        </w:rPr>
        <w:t xml:space="preserve"> </w:t>
      </w:r>
      <w:r w:rsidRPr="00DC0701">
        <w:rPr>
          <w:rFonts w:ascii="Times New Roman" w:hAnsi="Times New Roman" w:cs="Times New Roman"/>
          <w:i/>
          <w:sz w:val="24"/>
          <w:szCs w:val="24"/>
        </w:rPr>
        <w:t>Journal of Pharmaceutical Sciences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1987</w:t>
      </w:r>
      <w:r w:rsidRPr="00DC0701">
        <w:rPr>
          <w:rFonts w:ascii="Times New Roman" w:hAnsi="Times New Roman" w:cs="Times New Roman"/>
          <w:sz w:val="24"/>
          <w:szCs w:val="24"/>
        </w:rPr>
        <w:t xml:space="preserve">, </w:t>
      </w:r>
      <w:hyperlink r:id="rId122" w:history="1">
        <w:r w:rsidRPr="00DC0701">
          <w:rPr>
            <w:rStyle w:val="Hyperlink"/>
            <w:rFonts w:ascii="Times New Roman" w:hAnsi="Times New Roman" w:cs="Times New Roman"/>
            <w:color w:val="auto"/>
            <w:sz w:val="24"/>
            <w:szCs w:val="24"/>
            <w:u w:val="none"/>
          </w:rPr>
          <w:t>76 (9),</w:t>
        </w:r>
      </w:hyperlink>
      <w:r w:rsidRPr="00DC0701">
        <w:rPr>
          <w:rFonts w:ascii="Times New Roman" w:hAnsi="Times New Roman" w:cs="Times New Roman"/>
          <w:sz w:val="24"/>
          <w:szCs w:val="24"/>
        </w:rPr>
        <w:t xml:space="preserve"> 663–687.</w:t>
      </w:r>
    </w:p>
    <w:p w14:paraId="2044DDD2"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23" w:history="1">
        <w:r w:rsidR="007829FF" w:rsidRPr="00DC0701">
          <w:rPr>
            <w:rStyle w:val="Hyperlink"/>
            <w:rFonts w:ascii="Times New Roman" w:hAnsi="Times New Roman" w:cs="Times New Roman"/>
            <w:color w:val="auto"/>
            <w:sz w:val="24"/>
            <w:szCs w:val="24"/>
            <w:u w:val="none"/>
          </w:rPr>
          <w:t>M. R. Pokhrel</w:t>
        </w:r>
      </w:hyperlink>
      <w:r w:rsidR="007829FF" w:rsidRPr="00DC0701">
        <w:rPr>
          <w:rStyle w:val="nlmx"/>
          <w:rFonts w:ascii="Times New Roman" w:hAnsi="Times New Roman" w:cs="Times New Roman"/>
          <w:sz w:val="24"/>
          <w:szCs w:val="24"/>
        </w:rPr>
        <w:t xml:space="preserve"> </w:t>
      </w:r>
      <w:r w:rsidR="007829FF" w:rsidRPr="00DC0701">
        <w:rPr>
          <w:rFonts w:ascii="Times New Roman" w:hAnsi="Times New Roman" w:cs="Times New Roman"/>
          <w:sz w:val="24"/>
          <w:szCs w:val="24"/>
        </w:rPr>
        <w:t>,</w:t>
      </w:r>
      <w:r w:rsidR="007829FF" w:rsidRPr="00DC0701">
        <w:rPr>
          <w:rStyle w:val="nlmx"/>
          <w:rFonts w:ascii="Times New Roman" w:hAnsi="Times New Roman" w:cs="Times New Roman"/>
          <w:sz w:val="24"/>
          <w:szCs w:val="24"/>
        </w:rPr>
        <w:t xml:space="preserve"> </w:t>
      </w:r>
      <w:hyperlink r:id="rId124" w:history="1">
        <w:r w:rsidR="007829FF" w:rsidRPr="00DC0701">
          <w:rPr>
            <w:rStyle w:val="Hyperlink"/>
            <w:rFonts w:ascii="Times New Roman" w:hAnsi="Times New Roman" w:cs="Times New Roman"/>
            <w:color w:val="auto"/>
            <w:sz w:val="24"/>
            <w:szCs w:val="24"/>
            <w:u w:val="none"/>
          </w:rPr>
          <w:t>Katharine Janik</w:t>
        </w:r>
      </w:hyperlink>
      <w:r w:rsidR="007829FF" w:rsidRPr="00DC0701">
        <w:rPr>
          <w:rStyle w:val="nlmx"/>
          <w:rFonts w:ascii="Times New Roman" w:hAnsi="Times New Roman" w:cs="Times New Roman"/>
          <w:sz w:val="24"/>
          <w:szCs w:val="24"/>
        </w:rPr>
        <w:t xml:space="preserve"> </w:t>
      </w:r>
      <w:r w:rsidR="007829FF" w:rsidRPr="00DC0701">
        <w:rPr>
          <w:rFonts w:ascii="Times New Roman" w:hAnsi="Times New Roman" w:cs="Times New Roman"/>
          <w:sz w:val="24"/>
          <w:szCs w:val="24"/>
        </w:rPr>
        <w:t>, and</w:t>
      </w:r>
      <w:r w:rsidR="007829FF" w:rsidRPr="00DC0701">
        <w:rPr>
          <w:rStyle w:val="nlmx"/>
          <w:rFonts w:ascii="Times New Roman" w:hAnsi="Times New Roman" w:cs="Times New Roman"/>
          <w:sz w:val="24"/>
          <w:szCs w:val="24"/>
        </w:rPr>
        <w:t xml:space="preserve"> </w:t>
      </w:r>
      <w:hyperlink r:id="rId125" w:history="1">
        <w:r w:rsidR="007829FF" w:rsidRPr="00DC0701">
          <w:rPr>
            <w:rStyle w:val="Hyperlink"/>
            <w:rFonts w:ascii="Times New Roman" w:hAnsi="Times New Roman" w:cs="Times New Roman"/>
            <w:color w:val="auto"/>
            <w:sz w:val="24"/>
            <w:szCs w:val="24"/>
            <w:u w:val="none"/>
          </w:rPr>
          <w:t>Stefan H. Bossmann</w:t>
        </w:r>
      </w:hyperlink>
      <w:r w:rsidR="007829FF" w:rsidRPr="00DC0701">
        <w:rPr>
          <w:rFonts w:ascii="Times New Roman" w:hAnsi="Times New Roman" w:cs="Times New Roman"/>
          <w:sz w:val="24"/>
          <w:szCs w:val="24"/>
        </w:rPr>
        <w:t>. Photoinitiated Synthesis and Characterization of P(MMA/DPB) Polymer Nanoparticles Using Poly(</w:t>
      </w:r>
      <w:r w:rsidR="007829FF" w:rsidRPr="00DC0701">
        <w:rPr>
          <w:rFonts w:ascii="Times New Roman" w:hAnsi="Times New Roman" w:cs="Times New Roman"/>
          <w:i/>
          <w:iCs/>
          <w:sz w:val="24"/>
          <w:szCs w:val="24"/>
        </w:rPr>
        <w:t>N</w:t>
      </w:r>
      <w:r w:rsidR="007829FF" w:rsidRPr="00DC0701">
        <w:rPr>
          <w:rFonts w:ascii="Times New Roman" w:hAnsi="Times New Roman" w:cs="Times New Roman"/>
          <w:sz w:val="24"/>
          <w:szCs w:val="24"/>
        </w:rPr>
        <w:t xml:space="preserve">-isopropylacrylamide) in Aqueous Solutions as a Template. </w:t>
      </w:r>
      <w:r w:rsidR="007829FF" w:rsidRPr="00DC0701">
        <w:rPr>
          <w:rStyle w:val="HTMLCite"/>
          <w:rFonts w:ascii="Times New Roman" w:hAnsi="Times New Roman" w:cs="Times New Roman"/>
          <w:sz w:val="24"/>
          <w:szCs w:val="24"/>
        </w:rPr>
        <w:t>Macromolecules</w:t>
      </w:r>
      <w:r w:rsidR="007829FF" w:rsidRPr="00DC0701">
        <w:rPr>
          <w:rFonts w:ascii="Times New Roman" w:hAnsi="Times New Roman" w:cs="Times New Roman"/>
          <w:sz w:val="24"/>
          <w:szCs w:val="24"/>
        </w:rPr>
        <w:t xml:space="preserve">, </w:t>
      </w:r>
      <w:r w:rsidR="007829FF" w:rsidRPr="00DC0701">
        <w:rPr>
          <w:rStyle w:val="citationyear"/>
          <w:rFonts w:ascii="Times New Roman" w:hAnsi="Times New Roman" w:cs="Times New Roman"/>
          <w:b/>
          <w:sz w:val="24"/>
          <w:szCs w:val="24"/>
        </w:rPr>
        <w:t>2000</w:t>
      </w:r>
      <w:r w:rsidR="007829FF" w:rsidRPr="00DC0701">
        <w:rPr>
          <w:rFonts w:ascii="Times New Roman" w:hAnsi="Times New Roman" w:cs="Times New Roman"/>
          <w:sz w:val="24"/>
          <w:szCs w:val="24"/>
        </w:rPr>
        <w:t xml:space="preserve">, </w:t>
      </w:r>
      <w:r w:rsidR="007829FF" w:rsidRPr="00DC0701">
        <w:rPr>
          <w:rStyle w:val="citationvolume"/>
          <w:rFonts w:ascii="Times New Roman" w:hAnsi="Times New Roman" w:cs="Times New Roman"/>
          <w:sz w:val="24"/>
          <w:szCs w:val="24"/>
        </w:rPr>
        <w:t>33</w:t>
      </w:r>
      <w:r w:rsidR="007829FF" w:rsidRPr="00DC0701">
        <w:rPr>
          <w:rFonts w:ascii="Times New Roman" w:hAnsi="Times New Roman" w:cs="Times New Roman"/>
          <w:sz w:val="24"/>
          <w:szCs w:val="24"/>
        </w:rPr>
        <w:t xml:space="preserve"> (10), 3577–3584.</w:t>
      </w:r>
    </w:p>
    <w:p w14:paraId="0CFE7FC8"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R. H. Fang, Santosh Aryal, Che-Ming Jack Hu, and Liangfang Zhang</w:t>
      </w:r>
      <w:r w:rsidRPr="00DC0701">
        <w:rPr>
          <w:rFonts w:ascii="Times New Roman" w:hAnsi="Times New Roman" w:cs="Times New Roman"/>
          <w:b/>
          <w:sz w:val="24"/>
          <w:szCs w:val="24"/>
        </w:rPr>
        <w:t xml:space="preserve">. </w:t>
      </w:r>
      <w:r w:rsidRPr="00DC0701">
        <w:rPr>
          <w:rFonts w:ascii="Times New Roman" w:hAnsi="Times New Roman" w:cs="Times New Roman"/>
          <w:sz w:val="24"/>
          <w:szCs w:val="24"/>
        </w:rPr>
        <w:t xml:space="preserve">Quick Synthesis of Lipid-Polymer Hybrid Nanoparticles with Low Polydispersity Using a Single-Step Sonication Method. </w:t>
      </w:r>
      <w:r w:rsidRPr="00DC0701">
        <w:rPr>
          <w:rFonts w:ascii="Times New Roman" w:hAnsi="Times New Roman" w:cs="Times New Roman"/>
          <w:i/>
          <w:sz w:val="24"/>
          <w:szCs w:val="24"/>
        </w:rPr>
        <w:t>Langmuir.</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2010</w:t>
      </w:r>
      <w:r w:rsidRPr="00DC0701">
        <w:rPr>
          <w:rFonts w:ascii="Times New Roman" w:hAnsi="Times New Roman" w:cs="Times New Roman"/>
          <w:sz w:val="24"/>
          <w:szCs w:val="24"/>
        </w:rPr>
        <w:t>, 26(22), 16958–16962.</w:t>
      </w:r>
    </w:p>
    <w:p w14:paraId="1A78E1DE"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J. Wu, Xi-Qiu Liu, Yu-Cai Wang, Jun Wang. Template-free synthesis of biodegradable nanogels with tunable sizes as potential carriers for drug delivery. </w:t>
      </w:r>
      <w:r w:rsidRPr="00DC0701">
        <w:rPr>
          <w:rFonts w:ascii="Times New Roman" w:hAnsi="Times New Roman" w:cs="Times New Roman"/>
          <w:i/>
          <w:sz w:val="24"/>
          <w:szCs w:val="24"/>
        </w:rPr>
        <w:t>J. Mater. Chem.</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2009</w:t>
      </w:r>
      <w:r w:rsidRPr="00DC0701">
        <w:rPr>
          <w:rFonts w:ascii="Times New Roman" w:hAnsi="Times New Roman" w:cs="Times New Roman"/>
          <w:sz w:val="24"/>
          <w:szCs w:val="24"/>
        </w:rPr>
        <w:t>, 19, 7856–7863.</w:t>
      </w:r>
    </w:p>
    <w:p w14:paraId="2A7DBCB2"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W. Wu, Michael Aiello, Ting Zhou, Alexandra Berliner, Probal Banerjee, Shuiqin Zhou. In-situ immobilization of quantum dots in polysaccharide-based nanogels for integration of optical pH-sensing, tumor cell imaging, and drug delivery. </w:t>
      </w:r>
      <w:r w:rsidRPr="00DC0701">
        <w:rPr>
          <w:rFonts w:ascii="Times New Roman" w:hAnsi="Times New Roman" w:cs="Times New Roman"/>
          <w:i/>
          <w:sz w:val="24"/>
          <w:szCs w:val="24"/>
        </w:rPr>
        <w:t>Biomaterials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 xml:space="preserve">2010, </w:t>
      </w:r>
      <w:r w:rsidRPr="00DC0701">
        <w:rPr>
          <w:rFonts w:ascii="Times New Roman" w:hAnsi="Times New Roman" w:cs="Times New Roman"/>
          <w:sz w:val="24"/>
          <w:szCs w:val="24"/>
        </w:rPr>
        <w:t>31, 3023–3031.</w:t>
      </w:r>
    </w:p>
    <w:p w14:paraId="34BCB13C"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lastRenderedPageBreak/>
        <w:t>Y. Wang, S. Gao, W. H. Ye, H. S. Yoon, Y.Y. Yang. Co-delivery of drugs and DNA from cationic core–shell nanoparticles self-assembled from a biodegradable copolymer.</w:t>
      </w:r>
      <w:r w:rsidRPr="00DC0701">
        <w:rPr>
          <w:rFonts w:ascii="Times New Roman" w:hAnsi="Times New Roman" w:cs="Times New Roman"/>
          <w:sz w:val="24"/>
          <w:szCs w:val="24"/>
        </w:rPr>
        <w:t xml:space="preserve"> </w:t>
      </w:r>
      <w:r w:rsidRPr="00DC0701">
        <w:rPr>
          <w:rFonts w:ascii="Times New Roman" w:eastAsia="Times New Roman" w:hAnsi="Times New Roman" w:cs="Times New Roman"/>
          <w:i/>
          <w:sz w:val="24"/>
          <w:szCs w:val="24"/>
        </w:rPr>
        <w:t>Nature Materials</w:t>
      </w:r>
      <w:r w:rsidRPr="00DC0701">
        <w:rPr>
          <w:rFonts w:ascii="Times New Roman" w:eastAsia="Times New Roman" w:hAnsi="Times New Roman" w:cs="Times New Roman"/>
          <w:sz w:val="24"/>
          <w:szCs w:val="24"/>
        </w:rPr>
        <w:t xml:space="preserve">, </w:t>
      </w:r>
      <w:r w:rsidRPr="00DC0701">
        <w:rPr>
          <w:rFonts w:ascii="Times New Roman" w:hAnsi="Times New Roman" w:cs="Times New Roman"/>
          <w:b/>
          <w:sz w:val="24"/>
          <w:szCs w:val="24"/>
        </w:rPr>
        <w:t xml:space="preserve">2006, </w:t>
      </w:r>
      <w:r w:rsidRPr="00DC0701">
        <w:rPr>
          <w:rFonts w:ascii="Times New Roman" w:eastAsia="Times New Roman" w:hAnsi="Times New Roman" w:cs="Times New Roman"/>
          <w:sz w:val="24"/>
          <w:szCs w:val="24"/>
        </w:rPr>
        <w:t>5, 791-96.</w:t>
      </w:r>
    </w:p>
    <w:p w14:paraId="45E829F5"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R. T. Chacko, Judy Ventura, Jiaming Zhuang, S. Thayumanavan. Polymer nanogels: A versatile nanoscopic drug delivery platform. </w:t>
      </w:r>
      <w:r w:rsidRPr="00DC0701">
        <w:rPr>
          <w:rFonts w:ascii="Times New Roman" w:hAnsi="Times New Roman" w:cs="Times New Roman"/>
          <w:i/>
          <w:sz w:val="24"/>
          <w:szCs w:val="24"/>
        </w:rPr>
        <w:t xml:space="preserve">Advanced Drug Delivery Reviews. </w:t>
      </w:r>
      <w:r w:rsidRPr="00DC0701">
        <w:rPr>
          <w:rFonts w:ascii="Times New Roman" w:hAnsi="Times New Roman" w:cs="Times New Roman"/>
          <w:b/>
          <w:sz w:val="24"/>
          <w:szCs w:val="24"/>
        </w:rPr>
        <w:t>2012,</w:t>
      </w:r>
      <w:r w:rsidRPr="00DC0701">
        <w:rPr>
          <w:rFonts w:ascii="Times New Roman" w:hAnsi="Times New Roman" w:cs="Times New Roman"/>
          <w:sz w:val="24"/>
          <w:szCs w:val="24"/>
        </w:rPr>
        <w:t xml:space="preserve"> 64, 836–851.</w:t>
      </w:r>
    </w:p>
    <w:p w14:paraId="769E69B4"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26" w:history="1">
        <w:r w:rsidR="007829FF" w:rsidRPr="00DC0701">
          <w:rPr>
            <w:rStyle w:val="Hyperlink"/>
            <w:rFonts w:ascii="Times New Roman" w:hAnsi="Times New Roman" w:cs="Times New Roman"/>
            <w:color w:val="auto"/>
            <w:sz w:val="24"/>
            <w:szCs w:val="24"/>
            <w:u w:val="none"/>
          </w:rPr>
          <w:t>Y. Qiu</w:t>
        </w:r>
      </w:hyperlink>
      <w:r w:rsidR="007829FF" w:rsidRPr="00DC0701">
        <w:rPr>
          <w:rFonts w:ascii="Times New Roman" w:hAnsi="Times New Roman" w:cs="Times New Roman"/>
          <w:sz w:val="24"/>
          <w:szCs w:val="24"/>
        </w:rPr>
        <w:t xml:space="preserve">, </w:t>
      </w:r>
      <w:hyperlink r:id="rId127" w:history="1">
        <w:r w:rsidR="007829FF" w:rsidRPr="00DC0701">
          <w:rPr>
            <w:rStyle w:val="Hyperlink"/>
            <w:rFonts w:ascii="Times New Roman" w:hAnsi="Times New Roman" w:cs="Times New Roman"/>
            <w:color w:val="auto"/>
            <w:sz w:val="24"/>
            <w:szCs w:val="24"/>
            <w:u w:val="none"/>
          </w:rPr>
          <w:t>K. Park</w:t>
        </w:r>
      </w:hyperlink>
      <w:r w:rsidR="007829FF" w:rsidRPr="00DC0701">
        <w:rPr>
          <w:rFonts w:ascii="Times New Roman" w:hAnsi="Times New Roman" w:cs="Times New Roman"/>
          <w:sz w:val="24"/>
          <w:szCs w:val="24"/>
        </w:rPr>
        <w:t xml:space="preserve">. Environment-sensitive hydrogels for drug delivery. </w:t>
      </w:r>
      <w:hyperlink r:id="rId128" w:tooltip="Go to Advanced Drug Delivery Reviews on ScienceDirect" w:history="1">
        <w:r w:rsidR="007829FF" w:rsidRPr="00DC0701">
          <w:rPr>
            <w:rStyle w:val="Hyperlink"/>
            <w:rFonts w:ascii="Times New Roman" w:hAnsi="Times New Roman" w:cs="Times New Roman"/>
            <w:i/>
            <w:color w:val="auto"/>
            <w:sz w:val="24"/>
            <w:szCs w:val="24"/>
            <w:u w:val="none"/>
          </w:rPr>
          <w:t>Advanced Drug Delivery Reviews</w:t>
        </w:r>
      </w:hyperlink>
      <w:r w:rsidR="007829FF" w:rsidRPr="00DC0701">
        <w:rPr>
          <w:rFonts w:ascii="Times New Roman" w:hAnsi="Times New Roman" w:cs="Times New Roman"/>
          <w:i/>
          <w:sz w:val="24"/>
          <w:szCs w:val="24"/>
        </w:rPr>
        <w:t xml:space="preserve">. </w:t>
      </w:r>
      <w:r w:rsidR="007829FF" w:rsidRPr="00DC0701">
        <w:rPr>
          <w:rFonts w:ascii="Times New Roman" w:hAnsi="Times New Roman" w:cs="Times New Roman"/>
          <w:b/>
          <w:sz w:val="24"/>
          <w:szCs w:val="24"/>
        </w:rPr>
        <w:t>2012,</w:t>
      </w:r>
      <w:r w:rsidR="007829FF" w:rsidRPr="00DC0701">
        <w:rPr>
          <w:rFonts w:ascii="Times New Roman" w:hAnsi="Times New Roman" w:cs="Times New Roman"/>
          <w:i/>
          <w:sz w:val="24"/>
          <w:szCs w:val="24"/>
        </w:rPr>
        <w:t xml:space="preserve"> </w:t>
      </w:r>
      <w:r w:rsidR="007829FF" w:rsidRPr="00DC0701">
        <w:rPr>
          <w:rFonts w:ascii="Times New Roman" w:hAnsi="Times New Roman" w:cs="Times New Roman"/>
          <w:sz w:val="24"/>
          <w:szCs w:val="24"/>
        </w:rPr>
        <w:t>64, 49–60.</w:t>
      </w:r>
    </w:p>
    <w:p w14:paraId="364A0618"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29" w:history="1">
        <w:r w:rsidR="007829FF" w:rsidRPr="00DC0701">
          <w:rPr>
            <w:rStyle w:val="Hyperlink"/>
            <w:rFonts w:ascii="Times New Roman" w:hAnsi="Times New Roman" w:cs="Times New Roman"/>
            <w:color w:val="auto"/>
            <w:sz w:val="24"/>
            <w:szCs w:val="24"/>
            <w:u w:val="none"/>
          </w:rPr>
          <w:t xml:space="preserve"> E. O. Akala</w:t>
        </w:r>
      </w:hyperlink>
      <w:r w:rsidR="007829FF" w:rsidRPr="00DC0701">
        <w:rPr>
          <w:rFonts w:ascii="Times New Roman" w:hAnsi="Times New Roman" w:cs="Times New Roman"/>
          <w:sz w:val="24"/>
          <w:szCs w:val="24"/>
        </w:rPr>
        <w:t xml:space="preserve">, </w:t>
      </w:r>
      <w:hyperlink r:id="rId130" w:history="1">
        <w:r w:rsidR="007829FF" w:rsidRPr="00DC0701">
          <w:rPr>
            <w:rStyle w:val="Hyperlink"/>
            <w:rFonts w:ascii="Times New Roman" w:hAnsi="Times New Roman" w:cs="Times New Roman"/>
            <w:color w:val="auto"/>
            <w:sz w:val="24"/>
            <w:szCs w:val="24"/>
            <w:u w:val="none"/>
          </w:rPr>
          <w:t>Pavla Kopečková</w:t>
        </w:r>
      </w:hyperlink>
      <w:r w:rsidR="007829FF" w:rsidRPr="00DC0701">
        <w:rPr>
          <w:rFonts w:ascii="Times New Roman" w:hAnsi="Times New Roman" w:cs="Times New Roman"/>
          <w:sz w:val="24"/>
          <w:szCs w:val="24"/>
        </w:rPr>
        <w:t xml:space="preserve">, </w:t>
      </w:r>
      <w:hyperlink r:id="rId131" w:history="1">
        <w:r w:rsidR="007829FF" w:rsidRPr="00DC0701">
          <w:rPr>
            <w:rStyle w:val="Hyperlink"/>
            <w:rFonts w:ascii="Times New Roman" w:hAnsi="Times New Roman" w:cs="Times New Roman"/>
            <w:color w:val="auto"/>
            <w:sz w:val="24"/>
            <w:szCs w:val="24"/>
            <w:u w:val="none"/>
          </w:rPr>
          <w:t>Jindřich Kopeček</w:t>
        </w:r>
      </w:hyperlink>
      <w:r w:rsidR="007829FF" w:rsidRPr="00DC0701">
        <w:rPr>
          <w:rFonts w:ascii="Times New Roman" w:hAnsi="Times New Roman" w:cs="Times New Roman"/>
          <w:sz w:val="24"/>
          <w:szCs w:val="24"/>
        </w:rPr>
        <w:t xml:space="preserve">. Novel pH-sensitive hydrogels with adjustable swelling kinetics. </w:t>
      </w:r>
      <w:hyperlink r:id="rId132" w:tooltip="Biomaterials." w:history="1">
        <w:r w:rsidR="007829FF" w:rsidRPr="00DC0701">
          <w:rPr>
            <w:rStyle w:val="Hyperlink"/>
            <w:rFonts w:ascii="Times New Roman" w:hAnsi="Times New Roman" w:cs="Times New Roman"/>
            <w:i/>
            <w:color w:val="auto"/>
            <w:sz w:val="24"/>
            <w:szCs w:val="24"/>
            <w:u w:val="none"/>
          </w:rPr>
          <w:t>Biomaterials.</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1998</w:t>
      </w:r>
      <w:r w:rsidR="007829FF" w:rsidRPr="00DC0701">
        <w:rPr>
          <w:rFonts w:ascii="Times New Roman" w:hAnsi="Times New Roman" w:cs="Times New Roman"/>
          <w:sz w:val="24"/>
          <w:szCs w:val="24"/>
        </w:rPr>
        <w:t>, 19(11-12), 1037-47.</w:t>
      </w:r>
    </w:p>
    <w:p w14:paraId="50D8892E"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P. Andrade-Vivero, E. Fernandez-Gabriel, C. Alvarez-Lorenzo, A. Concheiro.</w:t>
      </w:r>
      <w:r w:rsidRPr="00DC0701">
        <w:rPr>
          <w:rFonts w:ascii="Times New Roman" w:hAnsi="Times New Roman" w:cs="Times New Roman"/>
          <w:sz w:val="24"/>
          <w:szCs w:val="24"/>
        </w:rPr>
        <w:t xml:space="preserve"> </w:t>
      </w:r>
      <w:r w:rsidRPr="00DC0701">
        <w:rPr>
          <w:rStyle w:val="maintitle"/>
          <w:rFonts w:ascii="Times New Roman" w:hAnsi="Times New Roman" w:cs="Times New Roman"/>
        </w:rPr>
        <w:t>Improving the loading and release of NSAIDs from pHEMA hydrogels by copolymerization with functionalized monomers.</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i/>
          <w:sz w:val="24"/>
          <w:szCs w:val="24"/>
        </w:rPr>
        <w:t>Journal of Pharmaceutical Sciences</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b/>
          <w:sz w:val="24"/>
          <w:szCs w:val="24"/>
        </w:rPr>
        <w:t>2007</w:t>
      </w:r>
      <w:r w:rsidRPr="00DC0701">
        <w:rPr>
          <w:rFonts w:ascii="Times New Roman" w:eastAsia="Times New Roman" w:hAnsi="Times New Roman" w:cs="Times New Roman"/>
          <w:sz w:val="24"/>
          <w:szCs w:val="24"/>
        </w:rPr>
        <w:t>, 96 (4), 802–813.</w:t>
      </w:r>
    </w:p>
    <w:p w14:paraId="1E1387F9"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33" w:history="1">
        <w:r w:rsidR="007829FF" w:rsidRPr="00DC0701">
          <w:rPr>
            <w:rStyle w:val="Hyperlink"/>
            <w:rFonts w:ascii="Times New Roman" w:hAnsi="Times New Roman" w:cs="Times New Roman"/>
            <w:color w:val="auto"/>
            <w:sz w:val="24"/>
            <w:szCs w:val="24"/>
            <w:u w:val="none"/>
          </w:rPr>
          <w:t>P. Chivukula</w:t>
        </w:r>
      </w:hyperlink>
      <w:r w:rsidR="007829FF" w:rsidRPr="00DC0701">
        <w:rPr>
          <w:rFonts w:ascii="Times New Roman" w:hAnsi="Times New Roman" w:cs="Times New Roman"/>
          <w:sz w:val="24"/>
          <w:szCs w:val="24"/>
        </w:rPr>
        <w:t xml:space="preserve">,  </w:t>
      </w:r>
      <w:hyperlink r:id="rId134" w:history="1">
        <w:r w:rsidR="007829FF" w:rsidRPr="00DC0701">
          <w:rPr>
            <w:rStyle w:val="Hyperlink"/>
            <w:rFonts w:ascii="Times New Roman" w:hAnsi="Times New Roman" w:cs="Times New Roman"/>
            <w:color w:val="auto"/>
            <w:sz w:val="24"/>
            <w:szCs w:val="24"/>
            <w:u w:val="none"/>
          </w:rPr>
          <w:t>Karel Dušek</w:t>
        </w:r>
      </w:hyperlink>
      <w:r w:rsidR="007829FF" w:rsidRPr="00DC0701">
        <w:rPr>
          <w:rFonts w:ascii="Times New Roman" w:hAnsi="Times New Roman" w:cs="Times New Roman"/>
          <w:sz w:val="24"/>
          <w:szCs w:val="24"/>
        </w:rPr>
        <w:t xml:space="preserve">, </w:t>
      </w:r>
      <w:hyperlink r:id="rId135" w:history="1">
        <w:r w:rsidR="007829FF" w:rsidRPr="00DC0701">
          <w:rPr>
            <w:rStyle w:val="Hyperlink"/>
            <w:rFonts w:ascii="Times New Roman" w:hAnsi="Times New Roman" w:cs="Times New Roman"/>
            <w:color w:val="auto"/>
            <w:sz w:val="24"/>
            <w:szCs w:val="24"/>
            <w:u w:val="none"/>
          </w:rPr>
          <w:t>Dong Wang</w:t>
        </w:r>
      </w:hyperlink>
      <w:r w:rsidR="007829FF" w:rsidRPr="00DC0701">
        <w:rPr>
          <w:rFonts w:ascii="Times New Roman" w:hAnsi="Times New Roman" w:cs="Times New Roman"/>
          <w:sz w:val="24"/>
          <w:szCs w:val="24"/>
        </w:rPr>
        <w:t xml:space="preserve">, </w:t>
      </w:r>
      <w:hyperlink r:id="rId136" w:history="1">
        <w:r w:rsidR="007829FF" w:rsidRPr="00DC0701">
          <w:rPr>
            <w:rStyle w:val="Hyperlink"/>
            <w:rFonts w:ascii="Times New Roman" w:hAnsi="Times New Roman" w:cs="Times New Roman"/>
            <w:color w:val="auto"/>
            <w:sz w:val="24"/>
            <w:szCs w:val="24"/>
            <w:u w:val="none"/>
          </w:rPr>
          <w:t>Mirka Dušková-Smrčková</w:t>
        </w:r>
      </w:hyperlink>
      <w:r w:rsidR="007829FF" w:rsidRPr="00DC0701">
        <w:rPr>
          <w:rFonts w:ascii="Times New Roman" w:hAnsi="Times New Roman" w:cs="Times New Roman"/>
          <w:sz w:val="24"/>
          <w:szCs w:val="24"/>
        </w:rPr>
        <w:t xml:space="preserve">, </w:t>
      </w:r>
      <w:hyperlink r:id="rId137" w:history="1">
        <w:r w:rsidR="007829FF" w:rsidRPr="00DC0701">
          <w:rPr>
            <w:rStyle w:val="Hyperlink"/>
            <w:rFonts w:ascii="Times New Roman" w:hAnsi="Times New Roman" w:cs="Times New Roman"/>
            <w:color w:val="auto"/>
            <w:sz w:val="24"/>
            <w:szCs w:val="24"/>
            <w:u w:val="none"/>
          </w:rPr>
          <w:t>Pavla Kopečková</w:t>
        </w:r>
      </w:hyperlink>
      <w:r w:rsidR="007829FF" w:rsidRPr="00DC0701">
        <w:rPr>
          <w:rFonts w:ascii="Times New Roman" w:hAnsi="Times New Roman" w:cs="Times New Roman"/>
          <w:sz w:val="24"/>
          <w:szCs w:val="24"/>
        </w:rPr>
        <w:t xml:space="preserve">,  </w:t>
      </w:r>
      <w:hyperlink r:id="rId138" w:history="1">
        <w:r w:rsidR="007829FF" w:rsidRPr="00DC0701">
          <w:rPr>
            <w:rStyle w:val="Hyperlink"/>
            <w:rFonts w:ascii="Times New Roman" w:hAnsi="Times New Roman" w:cs="Times New Roman"/>
            <w:color w:val="auto"/>
            <w:sz w:val="24"/>
            <w:szCs w:val="24"/>
            <w:u w:val="none"/>
          </w:rPr>
          <w:t>Jindřich Kopeček</w:t>
        </w:r>
      </w:hyperlink>
      <w:r w:rsidR="007829FF" w:rsidRPr="00DC0701">
        <w:rPr>
          <w:rFonts w:ascii="Times New Roman" w:hAnsi="Times New Roman" w:cs="Times New Roman"/>
          <w:sz w:val="24"/>
          <w:szCs w:val="24"/>
        </w:rPr>
        <w:t xml:space="preserve">. </w:t>
      </w:r>
      <w:r w:rsidR="007829FF" w:rsidRPr="00DC0701">
        <w:rPr>
          <w:rFonts w:ascii="Times New Roman" w:eastAsia="Times New Roman" w:hAnsi="Times New Roman" w:cs="Times New Roman"/>
          <w:sz w:val="24"/>
          <w:szCs w:val="24"/>
        </w:rPr>
        <w:t>Synthesis and characterization of novel aromatic azo bond-containingpH-sensitive and hydrolytically cleavable IPN hydrogels.</w:t>
      </w:r>
      <w:r w:rsidR="007829FF" w:rsidRPr="00DC0701">
        <w:rPr>
          <w:rFonts w:ascii="Times New Roman" w:hAnsi="Times New Roman" w:cs="Times New Roman"/>
          <w:sz w:val="24"/>
          <w:szCs w:val="24"/>
        </w:rPr>
        <w:t xml:space="preserve"> </w:t>
      </w:r>
      <w:hyperlink r:id="rId139" w:tooltip="Go to Biomaterials on ScienceDirect" w:history="1">
        <w:r w:rsidR="007829FF" w:rsidRPr="00DC0701">
          <w:rPr>
            <w:rStyle w:val="Hyperlink"/>
            <w:rFonts w:ascii="Times New Roman" w:hAnsi="Times New Roman" w:cs="Times New Roman"/>
            <w:i/>
            <w:color w:val="auto"/>
            <w:sz w:val="24"/>
            <w:szCs w:val="24"/>
            <w:u w:val="none"/>
          </w:rPr>
          <w:t>Biomaterials</w:t>
        </w:r>
      </w:hyperlink>
      <w:r w:rsidR="007829FF" w:rsidRPr="00DC0701">
        <w:rPr>
          <w:rFonts w:ascii="Times New Roman" w:hAnsi="Times New Roman" w:cs="Times New Roman"/>
          <w:i/>
          <w:sz w:val="24"/>
          <w:szCs w:val="24"/>
        </w:rPr>
        <w:t>.</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2006</w:t>
      </w:r>
      <w:r w:rsidR="007829FF" w:rsidRPr="00DC0701">
        <w:rPr>
          <w:rFonts w:ascii="Times New Roman" w:hAnsi="Times New Roman" w:cs="Times New Roman"/>
          <w:sz w:val="24"/>
          <w:szCs w:val="24"/>
        </w:rPr>
        <w:t>,</w:t>
      </w:r>
      <w:hyperlink r:id="rId140" w:tooltip="Go to table of contents for this volume/issue" w:history="1">
        <w:r w:rsidR="007829FF" w:rsidRPr="00DC0701">
          <w:rPr>
            <w:rStyle w:val="Hyperlink"/>
            <w:rFonts w:ascii="Times New Roman" w:hAnsi="Times New Roman" w:cs="Times New Roman"/>
            <w:color w:val="auto"/>
            <w:sz w:val="24"/>
            <w:szCs w:val="24"/>
            <w:u w:val="none"/>
          </w:rPr>
          <w:t xml:space="preserve"> 27(7</w:t>
        </w:r>
      </w:hyperlink>
      <w:r w:rsidR="007829FF" w:rsidRPr="00DC0701">
        <w:rPr>
          <w:rFonts w:ascii="Times New Roman" w:hAnsi="Times New Roman" w:cs="Times New Roman"/>
          <w:sz w:val="24"/>
          <w:szCs w:val="24"/>
        </w:rPr>
        <w:t>) 1140–1151.</w:t>
      </w:r>
    </w:p>
    <w:p w14:paraId="6E542243"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41" w:history="1">
        <w:r w:rsidR="007829FF" w:rsidRPr="00DC0701">
          <w:rPr>
            <w:rStyle w:val="Hyperlink"/>
            <w:rFonts w:ascii="Times New Roman" w:hAnsi="Times New Roman" w:cs="Times New Roman"/>
            <w:color w:val="auto"/>
            <w:sz w:val="24"/>
            <w:szCs w:val="24"/>
            <w:u w:val="none"/>
          </w:rPr>
          <w:t>Amoozgar Z</w:t>
        </w:r>
      </w:hyperlink>
      <w:r w:rsidR="007829FF" w:rsidRPr="00DC0701">
        <w:rPr>
          <w:rFonts w:ascii="Times New Roman" w:hAnsi="Times New Roman" w:cs="Times New Roman"/>
          <w:sz w:val="24"/>
          <w:szCs w:val="24"/>
        </w:rPr>
        <w:t xml:space="preserve">, </w:t>
      </w:r>
      <w:hyperlink r:id="rId142" w:history="1">
        <w:r w:rsidR="007829FF" w:rsidRPr="00DC0701">
          <w:rPr>
            <w:rStyle w:val="Hyperlink"/>
            <w:rFonts w:ascii="Times New Roman" w:hAnsi="Times New Roman" w:cs="Times New Roman"/>
            <w:color w:val="auto"/>
            <w:sz w:val="24"/>
            <w:szCs w:val="24"/>
            <w:u w:val="none"/>
          </w:rPr>
          <w:t>Wang L</w:t>
        </w:r>
      </w:hyperlink>
      <w:r w:rsidR="007829FF" w:rsidRPr="00DC0701">
        <w:rPr>
          <w:rFonts w:ascii="Times New Roman" w:hAnsi="Times New Roman" w:cs="Times New Roman"/>
          <w:sz w:val="24"/>
          <w:szCs w:val="24"/>
        </w:rPr>
        <w:t xml:space="preserve">, </w:t>
      </w:r>
      <w:hyperlink r:id="rId143" w:history="1">
        <w:r w:rsidR="007829FF" w:rsidRPr="00DC0701">
          <w:rPr>
            <w:rStyle w:val="Hyperlink"/>
            <w:rFonts w:ascii="Times New Roman" w:hAnsi="Times New Roman" w:cs="Times New Roman"/>
            <w:color w:val="auto"/>
            <w:sz w:val="24"/>
            <w:szCs w:val="24"/>
            <w:u w:val="none"/>
          </w:rPr>
          <w:t>Brandstoetter T</w:t>
        </w:r>
      </w:hyperlink>
      <w:r w:rsidR="007829FF" w:rsidRPr="00DC0701">
        <w:rPr>
          <w:rFonts w:ascii="Times New Roman" w:hAnsi="Times New Roman" w:cs="Times New Roman"/>
          <w:sz w:val="24"/>
          <w:szCs w:val="24"/>
        </w:rPr>
        <w:t xml:space="preserve">, </w:t>
      </w:r>
      <w:hyperlink r:id="rId144" w:history="1">
        <w:r w:rsidR="007829FF" w:rsidRPr="00DC0701">
          <w:rPr>
            <w:rStyle w:val="Hyperlink"/>
            <w:rFonts w:ascii="Times New Roman" w:hAnsi="Times New Roman" w:cs="Times New Roman"/>
            <w:color w:val="auto"/>
            <w:sz w:val="24"/>
            <w:szCs w:val="24"/>
            <w:u w:val="none"/>
          </w:rPr>
          <w:t>Wallis SS</w:t>
        </w:r>
      </w:hyperlink>
      <w:r w:rsidR="007829FF" w:rsidRPr="00DC0701">
        <w:rPr>
          <w:rFonts w:ascii="Times New Roman" w:hAnsi="Times New Roman" w:cs="Times New Roman"/>
          <w:sz w:val="24"/>
          <w:szCs w:val="24"/>
        </w:rPr>
        <w:t xml:space="preserve">, </w:t>
      </w:r>
      <w:hyperlink r:id="rId145" w:history="1">
        <w:r w:rsidR="007829FF" w:rsidRPr="00DC0701">
          <w:rPr>
            <w:rStyle w:val="Hyperlink"/>
            <w:rFonts w:ascii="Times New Roman" w:hAnsi="Times New Roman" w:cs="Times New Roman"/>
            <w:color w:val="auto"/>
            <w:sz w:val="24"/>
            <w:szCs w:val="24"/>
            <w:u w:val="none"/>
          </w:rPr>
          <w:t>Wilson EM</w:t>
        </w:r>
      </w:hyperlink>
      <w:r w:rsidR="007829FF" w:rsidRPr="00DC0701">
        <w:rPr>
          <w:rFonts w:ascii="Times New Roman" w:hAnsi="Times New Roman" w:cs="Times New Roman"/>
          <w:sz w:val="24"/>
          <w:szCs w:val="24"/>
        </w:rPr>
        <w:t xml:space="preserve">, </w:t>
      </w:r>
      <w:hyperlink r:id="rId146" w:history="1">
        <w:r w:rsidR="007829FF" w:rsidRPr="00DC0701">
          <w:rPr>
            <w:rStyle w:val="Hyperlink"/>
            <w:rFonts w:ascii="Times New Roman" w:hAnsi="Times New Roman" w:cs="Times New Roman"/>
            <w:color w:val="auto"/>
            <w:sz w:val="24"/>
            <w:szCs w:val="24"/>
            <w:u w:val="none"/>
          </w:rPr>
          <w:t>Goldberg MS</w:t>
        </w:r>
      </w:hyperlink>
      <w:r w:rsidR="007829FF" w:rsidRPr="00DC0701">
        <w:rPr>
          <w:rFonts w:ascii="Times New Roman" w:hAnsi="Times New Roman" w:cs="Times New Roman"/>
          <w:sz w:val="24"/>
          <w:szCs w:val="24"/>
        </w:rPr>
        <w:t xml:space="preserve">. Dual-layer surface coating of PLGA-based nanoparticles provides slow-release drug delivery to achieve metronomic therapy in a paclitaxel-resistant murine ovarian cancer model. </w:t>
      </w:r>
      <w:hyperlink r:id="rId147" w:tooltip="Biomacromolecules." w:history="1">
        <w:r w:rsidR="007829FF" w:rsidRPr="00DC0701">
          <w:rPr>
            <w:rStyle w:val="Hyperlink"/>
            <w:rFonts w:ascii="Times New Roman" w:hAnsi="Times New Roman" w:cs="Times New Roman"/>
            <w:i/>
            <w:color w:val="auto"/>
            <w:sz w:val="24"/>
            <w:szCs w:val="24"/>
            <w:u w:val="none"/>
          </w:rPr>
          <w:t>Biomacromolecules.</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2014</w:t>
      </w:r>
      <w:r w:rsidR="007829FF" w:rsidRPr="00DC0701">
        <w:rPr>
          <w:rFonts w:ascii="Times New Roman" w:hAnsi="Times New Roman" w:cs="Times New Roman"/>
          <w:sz w:val="24"/>
          <w:szCs w:val="24"/>
        </w:rPr>
        <w:t>, 15(11), 4187-94.</w:t>
      </w:r>
    </w:p>
    <w:p w14:paraId="2CB35722"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R. Duncan, R. Gaspar. Nanomedicine(s) under the Microscope. </w:t>
      </w:r>
      <w:r w:rsidRPr="00DC0701">
        <w:rPr>
          <w:rFonts w:ascii="Times New Roman" w:hAnsi="Times New Roman" w:cs="Times New Roman"/>
          <w:i/>
          <w:sz w:val="24"/>
          <w:szCs w:val="24"/>
        </w:rPr>
        <w:t>Mol. Pharmaceutics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2011</w:t>
      </w:r>
      <w:r w:rsidRPr="00DC0701">
        <w:rPr>
          <w:rFonts w:ascii="Times New Roman" w:hAnsi="Times New Roman" w:cs="Times New Roman"/>
          <w:sz w:val="24"/>
          <w:szCs w:val="24"/>
        </w:rPr>
        <w:t xml:space="preserve">, </w:t>
      </w:r>
      <w:r w:rsidRPr="00DC0701">
        <w:rPr>
          <w:rStyle w:val="citationvolume"/>
          <w:rFonts w:ascii="Times New Roman" w:hAnsi="Times New Roman" w:cs="Times New Roman"/>
          <w:sz w:val="24"/>
          <w:szCs w:val="24"/>
        </w:rPr>
        <w:t>8</w:t>
      </w:r>
      <w:r w:rsidRPr="00DC0701">
        <w:rPr>
          <w:rFonts w:ascii="Times New Roman" w:hAnsi="Times New Roman" w:cs="Times New Roman"/>
          <w:sz w:val="24"/>
          <w:szCs w:val="24"/>
        </w:rPr>
        <w:t>(6), 2101–2141.</w:t>
      </w:r>
    </w:p>
    <w:p w14:paraId="77227150"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W.C.W. Chan, Bio-Applications of Nanoparticles. </w:t>
      </w:r>
      <w:r w:rsidRPr="00DC0701">
        <w:rPr>
          <w:rFonts w:ascii="Times New Roman" w:hAnsi="Times New Roman" w:cs="Times New Roman"/>
          <w:b/>
          <w:sz w:val="24"/>
          <w:szCs w:val="24"/>
        </w:rPr>
        <w:t>2007</w:t>
      </w:r>
      <w:r w:rsidRPr="00DC0701">
        <w:rPr>
          <w:rFonts w:ascii="Times New Roman" w:hAnsi="Times New Roman" w:cs="Times New Roman"/>
          <w:sz w:val="24"/>
          <w:szCs w:val="24"/>
        </w:rPr>
        <w:t xml:space="preserve">, </w:t>
      </w:r>
      <w:r w:rsidRPr="00DC0701">
        <w:rPr>
          <w:rFonts w:ascii="Times New Roman" w:hAnsi="Times New Roman" w:cs="Times New Roman"/>
          <w:i/>
          <w:sz w:val="24"/>
          <w:szCs w:val="24"/>
        </w:rPr>
        <w:t>Springer</w:t>
      </w:r>
      <w:r w:rsidRPr="00DC0701">
        <w:rPr>
          <w:rFonts w:ascii="Times New Roman" w:hAnsi="Times New Roman" w:cs="Times New Roman"/>
          <w:sz w:val="24"/>
          <w:szCs w:val="24"/>
        </w:rPr>
        <w:t>.</w:t>
      </w:r>
    </w:p>
    <w:p w14:paraId="7F621294"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48" w:history="1">
        <w:r w:rsidR="007829FF" w:rsidRPr="00DC0701">
          <w:rPr>
            <w:rStyle w:val="Hyperlink"/>
            <w:rFonts w:ascii="Times New Roman" w:hAnsi="Times New Roman" w:cs="Times New Roman"/>
            <w:color w:val="auto"/>
            <w:sz w:val="24"/>
            <w:szCs w:val="24"/>
            <w:u w:val="none"/>
          </w:rPr>
          <w:t>S. D. Brown</w:t>
        </w:r>
      </w:hyperlink>
      <w:r w:rsidR="007829FF" w:rsidRPr="00DC0701">
        <w:rPr>
          <w:rStyle w:val="nlmx"/>
          <w:rFonts w:ascii="Times New Roman" w:hAnsi="Times New Roman" w:cs="Times New Roman"/>
          <w:sz w:val="24"/>
          <w:szCs w:val="24"/>
        </w:rPr>
        <w:t xml:space="preserve">, </w:t>
      </w:r>
      <w:hyperlink r:id="rId149" w:history="1">
        <w:r w:rsidR="007829FF" w:rsidRPr="00DC0701">
          <w:rPr>
            <w:rStyle w:val="Hyperlink"/>
            <w:rFonts w:ascii="Times New Roman" w:hAnsi="Times New Roman" w:cs="Times New Roman"/>
            <w:color w:val="auto"/>
            <w:sz w:val="24"/>
            <w:szCs w:val="24"/>
            <w:u w:val="none"/>
          </w:rPr>
          <w:t>Paola Nativo</w:t>
        </w:r>
      </w:hyperlink>
      <w:r w:rsidR="007829FF" w:rsidRPr="00DC0701">
        <w:rPr>
          <w:rStyle w:val="nlmx"/>
          <w:rFonts w:ascii="Times New Roman" w:hAnsi="Times New Roman" w:cs="Times New Roman"/>
          <w:sz w:val="24"/>
          <w:szCs w:val="24"/>
        </w:rPr>
        <w:t xml:space="preserve">, </w:t>
      </w:r>
      <w:hyperlink r:id="rId150" w:history="1">
        <w:r w:rsidR="007829FF" w:rsidRPr="00DC0701">
          <w:rPr>
            <w:rStyle w:val="Hyperlink"/>
            <w:rFonts w:ascii="Times New Roman" w:hAnsi="Times New Roman" w:cs="Times New Roman"/>
            <w:color w:val="auto"/>
            <w:sz w:val="24"/>
            <w:szCs w:val="24"/>
            <w:u w:val="none"/>
          </w:rPr>
          <w:t>Jo-Ann Smith</w:t>
        </w:r>
      </w:hyperlink>
      <w:r w:rsidR="007829FF" w:rsidRPr="00DC0701">
        <w:rPr>
          <w:rStyle w:val="nlmx"/>
          <w:rFonts w:ascii="Times New Roman" w:hAnsi="Times New Roman" w:cs="Times New Roman"/>
          <w:sz w:val="24"/>
          <w:szCs w:val="24"/>
        </w:rPr>
        <w:t xml:space="preserve">, </w:t>
      </w:r>
      <w:hyperlink r:id="rId151" w:history="1">
        <w:r w:rsidR="007829FF" w:rsidRPr="00DC0701">
          <w:rPr>
            <w:rStyle w:val="Hyperlink"/>
            <w:rFonts w:ascii="Times New Roman" w:hAnsi="Times New Roman" w:cs="Times New Roman"/>
            <w:color w:val="auto"/>
            <w:sz w:val="24"/>
            <w:szCs w:val="24"/>
            <w:u w:val="none"/>
          </w:rPr>
          <w:t>David Stirling</w:t>
        </w:r>
      </w:hyperlink>
      <w:r w:rsidR="007829FF" w:rsidRPr="00DC0701">
        <w:rPr>
          <w:rStyle w:val="nlmx"/>
          <w:rFonts w:ascii="Times New Roman" w:hAnsi="Times New Roman" w:cs="Times New Roman"/>
          <w:sz w:val="24"/>
          <w:szCs w:val="24"/>
        </w:rPr>
        <w:t xml:space="preserve">, </w:t>
      </w:r>
      <w:hyperlink r:id="rId152" w:history="1">
        <w:r w:rsidR="007829FF" w:rsidRPr="00DC0701">
          <w:rPr>
            <w:rStyle w:val="Hyperlink"/>
            <w:rFonts w:ascii="Times New Roman" w:hAnsi="Times New Roman" w:cs="Times New Roman"/>
            <w:color w:val="auto"/>
            <w:sz w:val="24"/>
            <w:szCs w:val="24"/>
            <w:u w:val="none"/>
          </w:rPr>
          <w:t>Paul R. Edwards</w:t>
        </w:r>
      </w:hyperlink>
      <w:r w:rsidR="007829FF" w:rsidRPr="00DC0701">
        <w:rPr>
          <w:rStyle w:val="nlmx"/>
          <w:rFonts w:ascii="Times New Roman" w:hAnsi="Times New Roman" w:cs="Times New Roman"/>
          <w:sz w:val="24"/>
          <w:szCs w:val="24"/>
        </w:rPr>
        <w:t xml:space="preserve">, </w:t>
      </w:r>
      <w:hyperlink r:id="rId153" w:history="1">
        <w:r w:rsidR="007829FF" w:rsidRPr="00DC0701">
          <w:rPr>
            <w:rStyle w:val="Hyperlink"/>
            <w:rFonts w:ascii="Times New Roman" w:hAnsi="Times New Roman" w:cs="Times New Roman"/>
            <w:color w:val="auto"/>
            <w:sz w:val="24"/>
            <w:szCs w:val="24"/>
            <w:u w:val="none"/>
          </w:rPr>
          <w:t>Balaji Venugopal</w:t>
        </w:r>
      </w:hyperlink>
      <w:r w:rsidR="007829FF" w:rsidRPr="00DC0701">
        <w:rPr>
          <w:rStyle w:val="nlmx"/>
          <w:rFonts w:ascii="Times New Roman" w:hAnsi="Times New Roman" w:cs="Times New Roman"/>
          <w:sz w:val="24"/>
          <w:szCs w:val="24"/>
        </w:rPr>
        <w:t xml:space="preserve">, </w:t>
      </w:r>
      <w:hyperlink r:id="rId154" w:history="1">
        <w:r w:rsidR="007829FF" w:rsidRPr="00DC0701">
          <w:rPr>
            <w:rStyle w:val="Hyperlink"/>
            <w:rFonts w:ascii="Times New Roman" w:hAnsi="Times New Roman" w:cs="Times New Roman"/>
            <w:color w:val="auto"/>
            <w:sz w:val="24"/>
            <w:szCs w:val="24"/>
            <w:u w:val="none"/>
          </w:rPr>
          <w:t>David J. Flint</w:t>
        </w:r>
      </w:hyperlink>
      <w:r w:rsidR="007829FF" w:rsidRPr="00DC0701">
        <w:rPr>
          <w:rStyle w:val="nlmx"/>
          <w:rFonts w:ascii="Times New Roman" w:hAnsi="Times New Roman" w:cs="Times New Roman"/>
          <w:sz w:val="24"/>
          <w:szCs w:val="24"/>
        </w:rPr>
        <w:t xml:space="preserve">, </w:t>
      </w:r>
      <w:hyperlink r:id="rId155" w:history="1">
        <w:r w:rsidR="007829FF" w:rsidRPr="00DC0701">
          <w:rPr>
            <w:rStyle w:val="Hyperlink"/>
            <w:rFonts w:ascii="Times New Roman" w:hAnsi="Times New Roman" w:cs="Times New Roman"/>
            <w:color w:val="auto"/>
            <w:sz w:val="24"/>
            <w:szCs w:val="24"/>
            <w:u w:val="none"/>
          </w:rPr>
          <w:t>Jane A. Plumb</w:t>
        </w:r>
      </w:hyperlink>
      <w:r w:rsidR="007829FF" w:rsidRPr="00DC0701">
        <w:rPr>
          <w:rStyle w:val="nlmx"/>
          <w:rFonts w:ascii="Times New Roman" w:hAnsi="Times New Roman" w:cs="Times New Roman"/>
          <w:sz w:val="24"/>
          <w:szCs w:val="24"/>
        </w:rPr>
        <w:t xml:space="preserve">, </w:t>
      </w:r>
      <w:hyperlink r:id="rId156" w:history="1">
        <w:r w:rsidR="007829FF" w:rsidRPr="00DC0701">
          <w:rPr>
            <w:rStyle w:val="Hyperlink"/>
            <w:rFonts w:ascii="Times New Roman" w:hAnsi="Times New Roman" w:cs="Times New Roman"/>
            <w:color w:val="auto"/>
            <w:sz w:val="24"/>
            <w:szCs w:val="24"/>
            <w:u w:val="none"/>
          </w:rPr>
          <w:t>Duncan Graham</w:t>
        </w:r>
      </w:hyperlink>
      <w:r w:rsidR="007829FF" w:rsidRPr="00DC0701">
        <w:rPr>
          <w:rStyle w:val="Hyperlink"/>
          <w:rFonts w:ascii="Times New Roman" w:hAnsi="Times New Roman" w:cs="Times New Roman"/>
          <w:color w:val="auto"/>
          <w:sz w:val="24"/>
          <w:szCs w:val="24"/>
          <w:u w:val="none"/>
        </w:rPr>
        <w:t>,</w:t>
      </w:r>
      <w:r w:rsidR="007829FF" w:rsidRPr="00DC0701">
        <w:rPr>
          <w:rStyle w:val="nlmx"/>
          <w:rFonts w:ascii="Times New Roman" w:hAnsi="Times New Roman" w:cs="Times New Roman"/>
          <w:sz w:val="24"/>
          <w:szCs w:val="24"/>
        </w:rPr>
        <w:t xml:space="preserve"> </w:t>
      </w:r>
      <w:hyperlink r:id="rId157" w:history="1">
        <w:r w:rsidR="007829FF" w:rsidRPr="00DC0701">
          <w:rPr>
            <w:rStyle w:val="Hyperlink"/>
            <w:rFonts w:ascii="Times New Roman" w:hAnsi="Times New Roman" w:cs="Times New Roman"/>
            <w:color w:val="auto"/>
            <w:sz w:val="24"/>
            <w:szCs w:val="24"/>
            <w:u w:val="none"/>
          </w:rPr>
          <w:t>Nial J. Wheate</w:t>
        </w:r>
      </w:hyperlink>
      <w:r w:rsidR="007829FF" w:rsidRPr="00DC0701">
        <w:rPr>
          <w:rFonts w:ascii="Times New Roman" w:hAnsi="Times New Roman" w:cs="Times New Roman"/>
          <w:sz w:val="24"/>
          <w:szCs w:val="24"/>
        </w:rPr>
        <w:t xml:space="preserve">. Gold Nanoparticles for the Improved Anticancer Drug Delivery of the Active Component of Oxaliplatin. </w:t>
      </w:r>
      <w:r w:rsidR="007829FF" w:rsidRPr="00DC0701">
        <w:rPr>
          <w:rStyle w:val="HTMLCite"/>
          <w:rFonts w:ascii="Times New Roman" w:hAnsi="Times New Roman" w:cs="Times New Roman"/>
          <w:sz w:val="24"/>
          <w:szCs w:val="24"/>
        </w:rPr>
        <w:t>J. Am. Chem. Soc.</w:t>
      </w:r>
      <w:r w:rsidR="007829FF" w:rsidRPr="00DC0701">
        <w:rPr>
          <w:rFonts w:ascii="Times New Roman" w:hAnsi="Times New Roman" w:cs="Times New Roman"/>
          <w:sz w:val="24"/>
          <w:szCs w:val="24"/>
        </w:rPr>
        <w:t xml:space="preserve"> </w:t>
      </w:r>
      <w:r w:rsidR="007829FF" w:rsidRPr="00DC0701">
        <w:rPr>
          <w:rStyle w:val="citationyear"/>
          <w:rFonts w:ascii="Times New Roman" w:hAnsi="Times New Roman" w:cs="Times New Roman"/>
          <w:b/>
          <w:sz w:val="24"/>
          <w:szCs w:val="24"/>
        </w:rPr>
        <w:t>2010</w:t>
      </w:r>
      <w:r w:rsidR="007829FF" w:rsidRPr="00DC0701">
        <w:rPr>
          <w:rFonts w:ascii="Times New Roman" w:hAnsi="Times New Roman" w:cs="Times New Roman"/>
          <w:sz w:val="24"/>
          <w:szCs w:val="24"/>
        </w:rPr>
        <w:t xml:space="preserve">, </w:t>
      </w:r>
      <w:r w:rsidR="007829FF" w:rsidRPr="00DC0701">
        <w:rPr>
          <w:rStyle w:val="citationvolume"/>
          <w:rFonts w:ascii="Times New Roman" w:hAnsi="Times New Roman" w:cs="Times New Roman"/>
          <w:sz w:val="24"/>
          <w:szCs w:val="24"/>
        </w:rPr>
        <w:t>132</w:t>
      </w:r>
      <w:r w:rsidR="007829FF" w:rsidRPr="00DC0701">
        <w:rPr>
          <w:rFonts w:ascii="Times New Roman" w:hAnsi="Times New Roman" w:cs="Times New Roman"/>
          <w:sz w:val="24"/>
          <w:szCs w:val="24"/>
        </w:rPr>
        <w:t xml:space="preserve"> (13), 4678–4684.</w:t>
      </w:r>
    </w:p>
    <w:p w14:paraId="706FB62B"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D. R. Bhumkar, Hrushikesh M. Joshi, Murali Sastry, Varsha B. Pokharkar. Chitosan Reduced Gold Nanoparticles as Novel Carriers for Transmucosal Delivery of Insulin. </w:t>
      </w:r>
      <w:r w:rsidRPr="00DC0701">
        <w:rPr>
          <w:rFonts w:ascii="Times New Roman" w:hAnsi="Times New Roman" w:cs="Times New Roman"/>
          <w:i/>
          <w:sz w:val="24"/>
          <w:szCs w:val="24"/>
        </w:rPr>
        <w:t xml:space="preserve">Pharm. Res. </w:t>
      </w:r>
      <w:r w:rsidRPr="00DC0701">
        <w:rPr>
          <w:rFonts w:ascii="Times New Roman" w:hAnsi="Times New Roman" w:cs="Times New Roman"/>
          <w:b/>
          <w:sz w:val="24"/>
          <w:szCs w:val="24"/>
        </w:rPr>
        <w:t>2007</w:t>
      </w:r>
      <w:r w:rsidRPr="00DC0701">
        <w:rPr>
          <w:rFonts w:ascii="Times New Roman" w:hAnsi="Times New Roman" w:cs="Times New Roman"/>
          <w:sz w:val="24"/>
          <w:szCs w:val="24"/>
        </w:rPr>
        <w:t>, 24(8), 1415-26.</w:t>
      </w:r>
    </w:p>
    <w:p w14:paraId="08AC79F3" w14:textId="77777777" w:rsidR="007829FF" w:rsidRPr="00DC0701" w:rsidRDefault="00C1592A"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hyperlink r:id="rId158" w:history="1">
        <w:r w:rsidR="007829FF" w:rsidRPr="00DC0701">
          <w:rPr>
            <w:rStyle w:val="Hyperlink"/>
            <w:rFonts w:ascii="Times New Roman" w:hAnsi="Times New Roman" w:cs="Times New Roman"/>
            <w:color w:val="auto"/>
            <w:sz w:val="24"/>
            <w:szCs w:val="24"/>
            <w:u w:val="none"/>
          </w:rPr>
          <w:t>J. D. Rocca</w:t>
        </w:r>
      </w:hyperlink>
      <w:r w:rsidR="007829FF" w:rsidRPr="00DC0701">
        <w:rPr>
          <w:rStyle w:val="nlmx"/>
          <w:rFonts w:ascii="Times New Roman" w:hAnsi="Times New Roman" w:cs="Times New Roman"/>
          <w:sz w:val="24"/>
          <w:szCs w:val="24"/>
        </w:rPr>
        <w:t xml:space="preserve">, </w:t>
      </w:r>
      <w:hyperlink r:id="rId159" w:history="1">
        <w:r w:rsidR="007829FF" w:rsidRPr="00DC0701">
          <w:rPr>
            <w:rStyle w:val="Hyperlink"/>
            <w:rFonts w:ascii="Times New Roman" w:hAnsi="Times New Roman" w:cs="Times New Roman"/>
            <w:color w:val="auto"/>
            <w:sz w:val="24"/>
            <w:szCs w:val="24"/>
            <w:u w:val="none"/>
          </w:rPr>
          <w:t>Demin Liu</w:t>
        </w:r>
      </w:hyperlink>
      <w:r w:rsidR="007829FF" w:rsidRPr="00DC0701">
        <w:rPr>
          <w:rStyle w:val="nlmx"/>
          <w:rFonts w:ascii="Times New Roman" w:hAnsi="Times New Roman" w:cs="Times New Roman"/>
          <w:sz w:val="24"/>
          <w:szCs w:val="24"/>
        </w:rPr>
        <w:t xml:space="preserve">, and </w:t>
      </w:r>
      <w:hyperlink r:id="rId160" w:history="1">
        <w:r w:rsidR="007829FF" w:rsidRPr="00DC0701">
          <w:rPr>
            <w:rStyle w:val="Hyperlink"/>
            <w:rFonts w:ascii="Times New Roman" w:hAnsi="Times New Roman" w:cs="Times New Roman"/>
            <w:color w:val="auto"/>
            <w:sz w:val="24"/>
            <w:szCs w:val="24"/>
            <w:u w:val="none"/>
          </w:rPr>
          <w:t>Wenbin Lin</w:t>
        </w:r>
      </w:hyperlink>
      <w:r w:rsidR="007829FF" w:rsidRPr="00DC0701">
        <w:rPr>
          <w:rFonts w:ascii="Times New Roman" w:hAnsi="Times New Roman" w:cs="Times New Roman"/>
          <w:sz w:val="24"/>
          <w:szCs w:val="24"/>
        </w:rPr>
        <w:t xml:space="preserve">. Nanoscale Metal–Organic Frameworks for Biomedical Imaging and Drug Delivery. </w:t>
      </w:r>
      <w:r w:rsidR="007829FF" w:rsidRPr="00DC0701">
        <w:rPr>
          <w:rStyle w:val="HTMLCite"/>
          <w:rFonts w:ascii="Times New Roman" w:hAnsi="Times New Roman" w:cs="Times New Roman"/>
          <w:sz w:val="24"/>
          <w:szCs w:val="24"/>
        </w:rPr>
        <w:t>Acc. Chem. Res.</w:t>
      </w:r>
      <w:r w:rsidR="007829FF" w:rsidRPr="00DC0701">
        <w:rPr>
          <w:rFonts w:ascii="Times New Roman" w:hAnsi="Times New Roman" w:cs="Times New Roman"/>
          <w:sz w:val="24"/>
          <w:szCs w:val="24"/>
        </w:rPr>
        <w:t xml:space="preserve"> </w:t>
      </w:r>
      <w:r w:rsidR="007829FF" w:rsidRPr="00DC0701">
        <w:rPr>
          <w:rStyle w:val="citationyear"/>
          <w:rFonts w:ascii="Times New Roman" w:hAnsi="Times New Roman" w:cs="Times New Roman"/>
          <w:b/>
          <w:sz w:val="24"/>
          <w:szCs w:val="24"/>
        </w:rPr>
        <w:t>2011</w:t>
      </w:r>
      <w:r w:rsidR="007829FF" w:rsidRPr="00DC0701">
        <w:rPr>
          <w:rFonts w:ascii="Times New Roman" w:hAnsi="Times New Roman" w:cs="Times New Roman"/>
          <w:sz w:val="24"/>
          <w:szCs w:val="24"/>
        </w:rPr>
        <w:t xml:space="preserve">, </w:t>
      </w:r>
      <w:r w:rsidR="007829FF" w:rsidRPr="00DC0701">
        <w:rPr>
          <w:rStyle w:val="citationvolume"/>
          <w:rFonts w:ascii="Times New Roman" w:hAnsi="Times New Roman" w:cs="Times New Roman"/>
          <w:sz w:val="24"/>
          <w:szCs w:val="24"/>
        </w:rPr>
        <w:t>44</w:t>
      </w:r>
      <w:r w:rsidR="007829FF" w:rsidRPr="00DC0701">
        <w:rPr>
          <w:rFonts w:ascii="Times New Roman" w:hAnsi="Times New Roman" w:cs="Times New Roman"/>
          <w:sz w:val="24"/>
          <w:szCs w:val="24"/>
        </w:rPr>
        <w:t xml:space="preserve"> (10), 957–968</w:t>
      </w:r>
    </w:p>
    <w:p w14:paraId="5BCF0929"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C. He, K. Lu, D. Liu, W. Lin. Nanoscale Metal</w:t>
      </w:r>
      <w:r w:rsidRPr="00DC0701">
        <w:rPr>
          <w:rFonts w:ascii="Times New Roman" w:eastAsia="AdvOT8608a8d1+22" w:hAnsi="Times New Roman" w:cs="Times New Roman"/>
          <w:sz w:val="24"/>
          <w:szCs w:val="24"/>
        </w:rPr>
        <w:t>−</w:t>
      </w:r>
      <w:r w:rsidRPr="00DC0701">
        <w:rPr>
          <w:rFonts w:ascii="Times New Roman" w:hAnsi="Times New Roman" w:cs="Times New Roman"/>
          <w:sz w:val="24"/>
          <w:szCs w:val="24"/>
        </w:rPr>
        <w:t xml:space="preserve">Organic Frameworks for the Co-Delivery of Cisplatin and Pooled siRNAs to Enhance Therapeutic Efficacy in Drug-Resistant Ovarian Cancer Cells. </w:t>
      </w:r>
      <w:r w:rsidRPr="00DC0701">
        <w:rPr>
          <w:rFonts w:ascii="Times New Roman" w:hAnsi="Times New Roman" w:cs="Times New Roman"/>
          <w:i/>
          <w:sz w:val="24"/>
          <w:szCs w:val="24"/>
        </w:rPr>
        <w:t>J. Am. Chem. Soc.</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2014</w:t>
      </w:r>
      <w:r w:rsidRPr="00DC0701">
        <w:rPr>
          <w:rFonts w:ascii="Times New Roman" w:hAnsi="Times New Roman" w:cs="Times New Roman"/>
          <w:sz w:val="24"/>
          <w:szCs w:val="24"/>
        </w:rPr>
        <w:t>, 136, 5181</w:t>
      </w:r>
      <w:r w:rsidRPr="00DC0701">
        <w:rPr>
          <w:rFonts w:ascii="Times New Roman" w:eastAsia="AdvOT8608a8d1+22" w:hAnsi="Times New Roman" w:cs="Times New Roman"/>
          <w:sz w:val="24"/>
          <w:szCs w:val="24"/>
        </w:rPr>
        <w:t>−</w:t>
      </w:r>
      <w:r w:rsidRPr="00DC0701">
        <w:rPr>
          <w:rFonts w:ascii="Times New Roman" w:hAnsi="Times New Roman" w:cs="Times New Roman"/>
          <w:sz w:val="24"/>
          <w:szCs w:val="24"/>
        </w:rPr>
        <w:t>5184.</w:t>
      </w:r>
    </w:p>
    <w:p w14:paraId="309F5857" w14:textId="77777777" w:rsidR="007829FF" w:rsidRPr="00DC0701" w:rsidRDefault="007829FF" w:rsidP="007829FF">
      <w:pPr>
        <w:pStyle w:val="ListParagraph"/>
        <w:numPr>
          <w:ilvl w:val="0"/>
          <w:numId w:val="29"/>
        </w:numPr>
        <w:tabs>
          <w:tab w:val="left" w:pos="1260"/>
        </w:tabs>
        <w:spacing w:before="240" w:after="0" w:line="240" w:lineRule="auto"/>
        <w:ind w:left="990" w:hanging="630"/>
        <w:rPr>
          <w:rFonts w:ascii="Times New Roman" w:eastAsia="Times New Roman" w:hAnsi="Times New Roman" w:cs="Times New Roman"/>
          <w:bCs/>
          <w:kern w:val="36"/>
          <w:sz w:val="24"/>
          <w:szCs w:val="24"/>
        </w:rPr>
      </w:pPr>
      <w:r w:rsidRPr="00DC0701">
        <w:rPr>
          <w:rStyle w:val="bold"/>
          <w:rFonts w:ascii="Times New Roman" w:hAnsi="Times New Roman" w:cs="Times New Roman"/>
          <w:sz w:val="24"/>
          <w:szCs w:val="24"/>
        </w:rPr>
        <w:t>L. L. Tan</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Haiwei Li</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Yu-Chen Qiu</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Dai-Xiong Chen</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Xin Wang</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Rui-Yi Pan</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Yan Wang</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Sean Xiao-An Zhang</w:t>
      </w:r>
      <w:r w:rsidRPr="00DC0701">
        <w:rPr>
          <w:rFonts w:ascii="Times New Roman" w:hAnsi="Times New Roman" w:cs="Times New Roman"/>
          <w:sz w:val="24"/>
          <w:szCs w:val="24"/>
        </w:rPr>
        <w:t xml:space="preserve">, </w:t>
      </w:r>
      <w:r w:rsidRPr="00DC0701">
        <w:rPr>
          <w:rStyle w:val="bold"/>
          <w:rFonts w:ascii="Times New Roman" w:hAnsi="Times New Roman" w:cs="Times New Roman"/>
          <w:sz w:val="24"/>
          <w:szCs w:val="24"/>
        </w:rPr>
        <w:t xml:space="preserve">Bo Wang, Ying-Wei Yang. </w:t>
      </w:r>
      <w:r w:rsidRPr="00DC0701">
        <w:rPr>
          <w:rStyle w:val="titleheading"/>
          <w:rFonts w:ascii="Times New Roman" w:hAnsi="Times New Roman" w:cs="Times New Roman"/>
          <w:sz w:val="24"/>
          <w:szCs w:val="24"/>
        </w:rPr>
        <w:t>Stimuli-responsive metal–organic frameworks gated by pillar[5]arene supramolecular switches.</w:t>
      </w:r>
      <w:r w:rsidRPr="00DC0701">
        <w:rPr>
          <w:rFonts w:ascii="Times New Roman" w:hAnsi="Times New Roman" w:cs="Times New Roman"/>
          <w:sz w:val="24"/>
          <w:szCs w:val="24"/>
        </w:rPr>
        <w:t xml:space="preserve"> </w:t>
      </w:r>
      <w:hyperlink r:id="rId161" w:tooltip="Link to journal home page" w:history="1">
        <w:r w:rsidRPr="00DC0701">
          <w:rPr>
            <w:rStyle w:val="Hyperlink"/>
            <w:rFonts w:ascii="Times New Roman" w:hAnsi="Times New Roman" w:cs="Times New Roman"/>
            <w:i/>
            <w:color w:val="auto"/>
            <w:sz w:val="24"/>
            <w:szCs w:val="24"/>
            <w:u w:val="none"/>
          </w:rPr>
          <w:t>Chem. Sci</w:t>
        </w:r>
        <w:r w:rsidRPr="00DC0701">
          <w:rPr>
            <w:rStyle w:val="Hyperlink"/>
            <w:rFonts w:ascii="Times New Roman" w:hAnsi="Times New Roman" w:cs="Times New Roman"/>
            <w:color w:val="auto"/>
            <w:sz w:val="24"/>
            <w:szCs w:val="24"/>
            <w:u w:val="none"/>
          </w:rPr>
          <w:t>.</w:t>
        </w:r>
      </w:hyperlink>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2015</w:t>
      </w:r>
      <w:r w:rsidRPr="00DC0701">
        <w:rPr>
          <w:rFonts w:ascii="Times New Roman" w:hAnsi="Times New Roman" w:cs="Times New Roman"/>
          <w:sz w:val="24"/>
          <w:szCs w:val="24"/>
        </w:rPr>
        <w:t xml:space="preserve">, </w:t>
      </w:r>
      <w:r w:rsidRPr="00DC0701">
        <w:rPr>
          <w:rStyle w:val="Strong"/>
          <w:rFonts w:ascii="Times New Roman" w:hAnsi="Times New Roman" w:cs="Times New Roman"/>
          <w:b w:val="0"/>
          <w:sz w:val="24"/>
          <w:szCs w:val="24"/>
        </w:rPr>
        <w:t>6</w:t>
      </w:r>
      <w:r w:rsidRPr="00DC0701">
        <w:rPr>
          <w:rFonts w:ascii="Times New Roman" w:hAnsi="Times New Roman" w:cs="Times New Roman"/>
          <w:b/>
          <w:sz w:val="24"/>
          <w:szCs w:val="24"/>
        </w:rPr>
        <w:t>,</w:t>
      </w:r>
      <w:r w:rsidRPr="00DC0701">
        <w:rPr>
          <w:rFonts w:ascii="Times New Roman" w:hAnsi="Times New Roman" w:cs="Times New Roman"/>
          <w:sz w:val="24"/>
          <w:szCs w:val="24"/>
        </w:rPr>
        <w:t xml:space="preserve"> 1640-1644.</w:t>
      </w:r>
    </w:p>
    <w:p w14:paraId="00C85B93" w14:textId="77777777" w:rsidR="00202DB0" w:rsidRPr="00202DB0" w:rsidRDefault="00C1592A" w:rsidP="00202DB0">
      <w:pPr>
        <w:pStyle w:val="ListParagraph"/>
        <w:numPr>
          <w:ilvl w:val="0"/>
          <w:numId w:val="29"/>
        </w:numPr>
        <w:tabs>
          <w:tab w:val="left" w:pos="1260"/>
        </w:tabs>
        <w:spacing w:before="240" w:after="0" w:line="240" w:lineRule="auto"/>
        <w:ind w:left="990" w:hanging="630"/>
        <w:rPr>
          <w:rFonts w:ascii="Times New Roman" w:eastAsia="Times New Roman" w:hAnsi="Times New Roman" w:cs="Times New Roman"/>
          <w:bCs/>
          <w:kern w:val="36"/>
          <w:sz w:val="24"/>
          <w:szCs w:val="24"/>
        </w:rPr>
      </w:pPr>
      <w:hyperlink r:id="rId162" w:anchor="auth-1" w:history="1">
        <w:r w:rsidR="007829FF" w:rsidRPr="00DC0701">
          <w:rPr>
            <w:rFonts w:ascii="Times New Roman" w:eastAsia="Times New Roman" w:hAnsi="Times New Roman" w:cs="Times New Roman"/>
            <w:sz w:val="24"/>
            <w:szCs w:val="24"/>
          </w:rPr>
          <w:t>P. Horcajada</w:t>
        </w:r>
      </w:hyperlink>
      <w:r w:rsidR="007829FF" w:rsidRPr="00DC0701">
        <w:rPr>
          <w:rFonts w:ascii="Times New Roman" w:eastAsia="Times New Roman" w:hAnsi="Times New Roman" w:cs="Times New Roman"/>
          <w:sz w:val="24"/>
          <w:szCs w:val="24"/>
        </w:rPr>
        <w:t xml:space="preserve">, </w:t>
      </w:r>
      <w:hyperlink r:id="rId163" w:anchor="auth-2" w:history="1">
        <w:r w:rsidR="007829FF" w:rsidRPr="00DC0701">
          <w:rPr>
            <w:rFonts w:ascii="Times New Roman" w:eastAsia="Times New Roman" w:hAnsi="Times New Roman" w:cs="Times New Roman"/>
            <w:sz w:val="24"/>
            <w:szCs w:val="24"/>
          </w:rPr>
          <w:t>Tamim Chalati</w:t>
        </w:r>
      </w:hyperlink>
      <w:r w:rsidR="007829FF" w:rsidRPr="00DC0701">
        <w:rPr>
          <w:rFonts w:ascii="Times New Roman" w:eastAsia="Times New Roman" w:hAnsi="Times New Roman" w:cs="Times New Roman"/>
          <w:sz w:val="24"/>
          <w:szCs w:val="24"/>
        </w:rPr>
        <w:t xml:space="preserve">, </w:t>
      </w:r>
      <w:hyperlink r:id="rId164" w:anchor="auth-3" w:history="1">
        <w:r w:rsidR="007829FF" w:rsidRPr="00DC0701">
          <w:rPr>
            <w:rFonts w:ascii="Times New Roman" w:eastAsia="Times New Roman" w:hAnsi="Times New Roman" w:cs="Times New Roman"/>
            <w:sz w:val="24"/>
            <w:szCs w:val="24"/>
          </w:rPr>
          <w:t>Christian Serre</w:t>
        </w:r>
      </w:hyperlink>
      <w:r w:rsidR="007829FF" w:rsidRPr="00DC0701">
        <w:rPr>
          <w:rFonts w:ascii="Times New Roman" w:eastAsia="Times New Roman" w:hAnsi="Times New Roman" w:cs="Times New Roman"/>
          <w:sz w:val="24"/>
          <w:szCs w:val="24"/>
        </w:rPr>
        <w:t xml:space="preserve">, </w:t>
      </w:r>
      <w:hyperlink r:id="rId165" w:anchor="auth-4" w:history="1">
        <w:r w:rsidR="007829FF" w:rsidRPr="00DC0701">
          <w:rPr>
            <w:rFonts w:ascii="Times New Roman" w:eastAsia="Times New Roman" w:hAnsi="Times New Roman" w:cs="Times New Roman"/>
            <w:sz w:val="24"/>
            <w:szCs w:val="24"/>
          </w:rPr>
          <w:t>Brigitte Gillet</w:t>
        </w:r>
      </w:hyperlink>
      <w:r w:rsidR="007829FF" w:rsidRPr="00DC0701">
        <w:rPr>
          <w:rFonts w:ascii="Times New Roman" w:eastAsia="Times New Roman" w:hAnsi="Times New Roman" w:cs="Times New Roman"/>
          <w:sz w:val="24"/>
          <w:szCs w:val="24"/>
        </w:rPr>
        <w:t xml:space="preserve">, </w:t>
      </w:r>
      <w:hyperlink r:id="rId166" w:anchor="auth-5" w:history="1">
        <w:r w:rsidR="007829FF" w:rsidRPr="00DC0701">
          <w:rPr>
            <w:rFonts w:ascii="Times New Roman" w:eastAsia="Times New Roman" w:hAnsi="Times New Roman" w:cs="Times New Roman"/>
            <w:sz w:val="24"/>
            <w:szCs w:val="24"/>
          </w:rPr>
          <w:t>Catherine Sebrie</w:t>
        </w:r>
      </w:hyperlink>
      <w:r w:rsidR="007829FF" w:rsidRPr="00DC0701">
        <w:rPr>
          <w:rFonts w:ascii="Times New Roman" w:eastAsia="Times New Roman" w:hAnsi="Times New Roman" w:cs="Times New Roman"/>
          <w:sz w:val="24"/>
          <w:szCs w:val="24"/>
        </w:rPr>
        <w:t xml:space="preserve">, </w:t>
      </w:r>
      <w:hyperlink r:id="rId167" w:anchor="auth-6" w:history="1">
        <w:r w:rsidR="007829FF" w:rsidRPr="00DC0701">
          <w:rPr>
            <w:rFonts w:ascii="Times New Roman" w:eastAsia="Times New Roman" w:hAnsi="Times New Roman" w:cs="Times New Roman"/>
            <w:sz w:val="24"/>
            <w:szCs w:val="24"/>
          </w:rPr>
          <w:t>Tarek Baati</w:t>
        </w:r>
      </w:hyperlink>
      <w:r w:rsidR="007829FF" w:rsidRPr="00DC0701">
        <w:rPr>
          <w:rFonts w:ascii="Times New Roman" w:eastAsia="Times New Roman" w:hAnsi="Times New Roman" w:cs="Times New Roman"/>
          <w:sz w:val="24"/>
          <w:szCs w:val="24"/>
        </w:rPr>
        <w:t xml:space="preserve">, </w:t>
      </w:r>
      <w:hyperlink r:id="rId168" w:anchor="auth-7" w:history="1">
        <w:r w:rsidR="007829FF" w:rsidRPr="00DC0701">
          <w:rPr>
            <w:rFonts w:ascii="Times New Roman" w:eastAsia="Times New Roman" w:hAnsi="Times New Roman" w:cs="Times New Roman"/>
            <w:sz w:val="24"/>
            <w:szCs w:val="24"/>
          </w:rPr>
          <w:t>Jarrod F. Eubank</w:t>
        </w:r>
      </w:hyperlink>
      <w:r w:rsidR="007829FF" w:rsidRPr="00DC0701">
        <w:rPr>
          <w:rFonts w:ascii="Times New Roman" w:eastAsia="Times New Roman" w:hAnsi="Times New Roman" w:cs="Times New Roman"/>
          <w:sz w:val="24"/>
          <w:szCs w:val="24"/>
        </w:rPr>
        <w:t xml:space="preserve">, </w:t>
      </w:r>
      <w:hyperlink r:id="rId169" w:anchor="auth-8" w:history="1">
        <w:r w:rsidR="007829FF" w:rsidRPr="00DC0701">
          <w:rPr>
            <w:rFonts w:ascii="Times New Roman" w:eastAsia="Times New Roman" w:hAnsi="Times New Roman" w:cs="Times New Roman"/>
            <w:sz w:val="24"/>
            <w:szCs w:val="24"/>
          </w:rPr>
          <w:t>Daniela Heurtaux</w:t>
        </w:r>
      </w:hyperlink>
      <w:r w:rsidR="007829FF" w:rsidRPr="00DC0701">
        <w:rPr>
          <w:rFonts w:ascii="Times New Roman" w:eastAsia="Times New Roman" w:hAnsi="Times New Roman" w:cs="Times New Roman"/>
          <w:sz w:val="24"/>
          <w:szCs w:val="24"/>
        </w:rPr>
        <w:t xml:space="preserve">, </w:t>
      </w:r>
      <w:hyperlink r:id="rId170" w:anchor="auth-9" w:history="1">
        <w:r w:rsidR="007829FF" w:rsidRPr="00DC0701">
          <w:rPr>
            <w:rFonts w:ascii="Times New Roman" w:eastAsia="Times New Roman" w:hAnsi="Times New Roman" w:cs="Times New Roman"/>
            <w:sz w:val="24"/>
            <w:szCs w:val="24"/>
          </w:rPr>
          <w:t>Pascal Clayette</w:t>
        </w:r>
      </w:hyperlink>
      <w:r w:rsidR="007829FF" w:rsidRPr="00DC0701">
        <w:rPr>
          <w:rFonts w:ascii="Times New Roman" w:eastAsia="Times New Roman" w:hAnsi="Times New Roman" w:cs="Times New Roman"/>
          <w:sz w:val="24"/>
          <w:szCs w:val="24"/>
        </w:rPr>
        <w:t xml:space="preserve">, </w:t>
      </w:r>
      <w:hyperlink r:id="rId171" w:anchor="auth-10" w:history="1">
        <w:r w:rsidR="007829FF" w:rsidRPr="00DC0701">
          <w:rPr>
            <w:rFonts w:ascii="Times New Roman" w:eastAsia="Times New Roman" w:hAnsi="Times New Roman" w:cs="Times New Roman"/>
            <w:sz w:val="24"/>
            <w:szCs w:val="24"/>
          </w:rPr>
          <w:t>Christine Kreuz</w:t>
        </w:r>
      </w:hyperlink>
      <w:r w:rsidR="007829FF" w:rsidRPr="00DC0701">
        <w:rPr>
          <w:rFonts w:ascii="Times New Roman" w:eastAsia="Times New Roman" w:hAnsi="Times New Roman" w:cs="Times New Roman"/>
          <w:sz w:val="24"/>
          <w:szCs w:val="24"/>
        </w:rPr>
        <w:t xml:space="preserve">, </w:t>
      </w:r>
      <w:hyperlink r:id="rId172" w:anchor="auth-11" w:history="1">
        <w:r w:rsidR="007829FF" w:rsidRPr="00DC0701">
          <w:rPr>
            <w:rFonts w:ascii="Times New Roman" w:eastAsia="Times New Roman" w:hAnsi="Times New Roman" w:cs="Times New Roman"/>
            <w:sz w:val="24"/>
            <w:szCs w:val="24"/>
          </w:rPr>
          <w:t>Jong-san Chang</w:t>
        </w:r>
      </w:hyperlink>
      <w:r w:rsidR="007829FF" w:rsidRPr="00DC0701">
        <w:rPr>
          <w:rFonts w:ascii="Times New Roman" w:eastAsia="Times New Roman" w:hAnsi="Times New Roman" w:cs="Times New Roman"/>
          <w:sz w:val="24"/>
          <w:szCs w:val="24"/>
        </w:rPr>
        <w:t xml:space="preserve">, </w:t>
      </w:r>
      <w:hyperlink r:id="rId173" w:anchor="auth-12" w:history="1">
        <w:r w:rsidR="007829FF" w:rsidRPr="00DC0701">
          <w:rPr>
            <w:rFonts w:ascii="Times New Roman" w:eastAsia="Times New Roman" w:hAnsi="Times New Roman" w:cs="Times New Roman"/>
            <w:sz w:val="24"/>
            <w:szCs w:val="24"/>
          </w:rPr>
          <w:t>Young Kyu Hwang</w:t>
        </w:r>
      </w:hyperlink>
      <w:r w:rsidR="007829FF" w:rsidRPr="00DC0701">
        <w:rPr>
          <w:rFonts w:ascii="Times New Roman" w:eastAsia="Times New Roman" w:hAnsi="Times New Roman" w:cs="Times New Roman"/>
          <w:sz w:val="24"/>
          <w:szCs w:val="24"/>
        </w:rPr>
        <w:t xml:space="preserve">, </w:t>
      </w:r>
      <w:hyperlink r:id="rId174" w:anchor="auth-13" w:history="1">
        <w:r w:rsidR="007829FF" w:rsidRPr="00DC0701">
          <w:rPr>
            <w:rFonts w:ascii="Times New Roman" w:eastAsia="Times New Roman" w:hAnsi="Times New Roman" w:cs="Times New Roman"/>
            <w:sz w:val="24"/>
            <w:szCs w:val="24"/>
          </w:rPr>
          <w:t>Veronique Marsaud</w:t>
        </w:r>
      </w:hyperlink>
      <w:r w:rsidR="007829FF" w:rsidRPr="00DC0701">
        <w:rPr>
          <w:rFonts w:ascii="Times New Roman" w:eastAsia="Times New Roman" w:hAnsi="Times New Roman" w:cs="Times New Roman"/>
          <w:sz w:val="24"/>
          <w:szCs w:val="24"/>
        </w:rPr>
        <w:t xml:space="preserve">, </w:t>
      </w:r>
      <w:hyperlink r:id="rId175" w:anchor="auth-14" w:history="1">
        <w:r w:rsidR="007829FF" w:rsidRPr="00DC0701">
          <w:rPr>
            <w:rFonts w:ascii="Times New Roman" w:eastAsia="Times New Roman" w:hAnsi="Times New Roman" w:cs="Times New Roman"/>
            <w:sz w:val="24"/>
            <w:szCs w:val="24"/>
          </w:rPr>
          <w:t>Phuong-Nhi Bories</w:t>
        </w:r>
      </w:hyperlink>
      <w:r w:rsidR="007829FF" w:rsidRPr="00DC0701">
        <w:rPr>
          <w:rFonts w:ascii="Times New Roman" w:eastAsia="Times New Roman" w:hAnsi="Times New Roman" w:cs="Times New Roman"/>
          <w:sz w:val="24"/>
          <w:szCs w:val="24"/>
        </w:rPr>
        <w:t xml:space="preserve">, </w:t>
      </w:r>
      <w:hyperlink r:id="rId176" w:anchor="auth-15" w:history="1">
        <w:r w:rsidR="007829FF" w:rsidRPr="00DC0701">
          <w:rPr>
            <w:rFonts w:ascii="Times New Roman" w:eastAsia="Times New Roman" w:hAnsi="Times New Roman" w:cs="Times New Roman"/>
            <w:sz w:val="24"/>
            <w:szCs w:val="24"/>
          </w:rPr>
          <w:t>Luc Cynober</w:t>
        </w:r>
      </w:hyperlink>
      <w:r w:rsidR="007829FF" w:rsidRPr="00DC0701">
        <w:rPr>
          <w:rFonts w:ascii="Times New Roman" w:eastAsia="Times New Roman" w:hAnsi="Times New Roman" w:cs="Times New Roman"/>
          <w:sz w:val="24"/>
          <w:szCs w:val="24"/>
        </w:rPr>
        <w:t xml:space="preserve">, </w:t>
      </w:r>
      <w:hyperlink r:id="rId177" w:anchor="auth-16" w:history="1">
        <w:r w:rsidR="007829FF" w:rsidRPr="00DC0701">
          <w:rPr>
            <w:rFonts w:ascii="Times New Roman" w:eastAsia="Times New Roman" w:hAnsi="Times New Roman" w:cs="Times New Roman"/>
            <w:sz w:val="24"/>
            <w:szCs w:val="24"/>
          </w:rPr>
          <w:t>Sophie Gil</w:t>
        </w:r>
      </w:hyperlink>
      <w:r w:rsidR="007829FF" w:rsidRPr="00DC0701">
        <w:rPr>
          <w:rFonts w:ascii="Times New Roman" w:eastAsia="Times New Roman" w:hAnsi="Times New Roman" w:cs="Times New Roman"/>
          <w:sz w:val="24"/>
          <w:szCs w:val="24"/>
        </w:rPr>
        <w:t xml:space="preserve">, </w:t>
      </w:r>
      <w:hyperlink r:id="rId178" w:anchor="auth-17" w:history="1">
        <w:r w:rsidR="007829FF" w:rsidRPr="00DC0701">
          <w:rPr>
            <w:rFonts w:ascii="Times New Roman" w:eastAsia="Times New Roman" w:hAnsi="Times New Roman" w:cs="Times New Roman"/>
            <w:sz w:val="24"/>
            <w:szCs w:val="24"/>
          </w:rPr>
          <w:t>Gérard Férey</w:t>
        </w:r>
      </w:hyperlink>
      <w:r w:rsidR="007829FF" w:rsidRPr="00DC0701">
        <w:rPr>
          <w:rFonts w:ascii="Times New Roman" w:eastAsia="Times New Roman" w:hAnsi="Times New Roman" w:cs="Times New Roman"/>
          <w:sz w:val="24"/>
          <w:szCs w:val="24"/>
        </w:rPr>
        <w:t xml:space="preserve">, </w:t>
      </w:r>
      <w:hyperlink r:id="rId179" w:anchor="auth-18" w:history="1">
        <w:r w:rsidR="007829FF" w:rsidRPr="00DC0701">
          <w:rPr>
            <w:rFonts w:ascii="Times New Roman" w:eastAsia="Times New Roman" w:hAnsi="Times New Roman" w:cs="Times New Roman"/>
            <w:sz w:val="24"/>
            <w:szCs w:val="24"/>
          </w:rPr>
          <w:t>Patrick Couvreur</w:t>
        </w:r>
      </w:hyperlink>
      <w:r w:rsidR="007829FF" w:rsidRPr="00DC0701">
        <w:rPr>
          <w:rFonts w:ascii="Times New Roman" w:eastAsia="Times New Roman" w:hAnsi="Times New Roman" w:cs="Times New Roman"/>
          <w:sz w:val="24"/>
          <w:szCs w:val="24"/>
        </w:rPr>
        <w:t xml:space="preserve"> &amp; </w:t>
      </w:r>
      <w:hyperlink r:id="rId180" w:anchor="auth-19" w:history="1">
        <w:r w:rsidR="007829FF" w:rsidRPr="00DC0701">
          <w:rPr>
            <w:rFonts w:ascii="Times New Roman" w:eastAsia="Times New Roman" w:hAnsi="Times New Roman" w:cs="Times New Roman"/>
            <w:sz w:val="24"/>
            <w:szCs w:val="24"/>
          </w:rPr>
          <w:t>Ruxandra Gref</w:t>
        </w:r>
      </w:hyperlink>
      <w:r w:rsidR="007829FF" w:rsidRPr="00DC0701">
        <w:rPr>
          <w:rFonts w:ascii="Times New Roman" w:eastAsia="Times New Roman" w:hAnsi="Times New Roman" w:cs="Times New Roman"/>
          <w:sz w:val="24"/>
          <w:szCs w:val="24"/>
        </w:rPr>
        <w:t xml:space="preserve">. </w:t>
      </w:r>
      <w:r w:rsidR="007829FF" w:rsidRPr="00DC0701">
        <w:rPr>
          <w:rFonts w:ascii="Times New Roman" w:eastAsia="Times New Roman" w:hAnsi="Times New Roman" w:cs="Times New Roman"/>
          <w:bCs/>
          <w:kern w:val="36"/>
          <w:sz w:val="24"/>
          <w:szCs w:val="24"/>
        </w:rPr>
        <w:t xml:space="preserve">Porous metal–organic-framework nanoscale carriers as a potential platform for drug delivery and imaging. </w:t>
      </w:r>
      <w:r w:rsidR="007829FF" w:rsidRPr="00DC0701">
        <w:rPr>
          <w:rFonts w:ascii="Times New Roman" w:eastAsia="Times New Roman" w:hAnsi="Times New Roman" w:cs="Times New Roman"/>
          <w:i/>
          <w:sz w:val="24"/>
          <w:szCs w:val="24"/>
        </w:rPr>
        <w:t>Nature Materials</w:t>
      </w:r>
      <w:r w:rsidR="007829FF" w:rsidRPr="00DC0701">
        <w:rPr>
          <w:rFonts w:ascii="Times New Roman" w:eastAsia="Times New Roman" w:hAnsi="Times New Roman" w:cs="Times New Roman"/>
          <w:sz w:val="24"/>
          <w:szCs w:val="24"/>
        </w:rPr>
        <w:t xml:space="preserve">. </w:t>
      </w:r>
      <w:r w:rsidR="007829FF" w:rsidRPr="00DC0701">
        <w:rPr>
          <w:rFonts w:ascii="Times New Roman" w:eastAsia="Times New Roman" w:hAnsi="Times New Roman" w:cs="Times New Roman"/>
          <w:b/>
          <w:sz w:val="24"/>
          <w:szCs w:val="24"/>
        </w:rPr>
        <w:t>2010</w:t>
      </w:r>
      <w:r w:rsidR="007829FF" w:rsidRPr="00DC0701">
        <w:rPr>
          <w:rFonts w:ascii="Times New Roman" w:eastAsia="Times New Roman" w:hAnsi="Times New Roman" w:cs="Times New Roman"/>
          <w:sz w:val="24"/>
          <w:szCs w:val="24"/>
        </w:rPr>
        <w:t>, 9, 172–178.</w:t>
      </w:r>
    </w:p>
    <w:p w14:paraId="6395D621" w14:textId="216DD99D" w:rsidR="00202DB0" w:rsidRPr="00202DB0" w:rsidRDefault="00C1592A" w:rsidP="00202DB0">
      <w:pPr>
        <w:pStyle w:val="ListParagraph"/>
        <w:tabs>
          <w:tab w:val="left" w:pos="1260"/>
        </w:tabs>
        <w:spacing w:before="240" w:after="0" w:line="240" w:lineRule="auto"/>
        <w:ind w:left="990"/>
        <w:rPr>
          <w:rFonts w:ascii="Times New Roman" w:eastAsia="Times New Roman" w:hAnsi="Times New Roman" w:cs="Times New Roman"/>
          <w:bCs/>
          <w:color w:val="FF0000"/>
          <w:kern w:val="36"/>
          <w:sz w:val="24"/>
          <w:szCs w:val="24"/>
        </w:rPr>
      </w:pPr>
      <w:hyperlink r:id="rId181" w:tooltip="Journal of environmental science and health. Part A, Toxic/hazardous substances &amp; environmental engineering." w:history="1">
        <w:r w:rsidR="00202DB0" w:rsidRPr="00202DB0">
          <w:rPr>
            <w:rStyle w:val="Hyperlink"/>
            <w:color w:val="FF0000"/>
          </w:rPr>
          <w:t>J Environ Sci Health A Tox Hazard Subst Environ Eng.</w:t>
        </w:r>
      </w:hyperlink>
      <w:r w:rsidR="00202DB0" w:rsidRPr="00202DB0">
        <w:rPr>
          <w:color w:val="FF0000"/>
        </w:rPr>
        <w:t xml:space="preserve"> 2006;41(12):2699-711. Toxicity of metal oxide nanoparticles in mammalian cells. </w:t>
      </w:r>
      <w:hyperlink r:id="rId182" w:history="1">
        <w:r w:rsidR="00202DB0" w:rsidRPr="00202DB0">
          <w:rPr>
            <w:rStyle w:val="Hyperlink"/>
            <w:color w:val="FF0000"/>
          </w:rPr>
          <w:t>Jeng HA</w:t>
        </w:r>
      </w:hyperlink>
      <w:r w:rsidR="00202DB0" w:rsidRPr="00202DB0">
        <w:rPr>
          <w:color w:val="FF0000"/>
          <w:vertAlign w:val="superscript"/>
        </w:rPr>
        <w:t>1</w:t>
      </w:r>
      <w:r w:rsidR="00202DB0" w:rsidRPr="00202DB0">
        <w:rPr>
          <w:color w:val="FF0000"/>
        </w:rPr>
        <w:t xml:space="preserve">, </w:t>
      </w:r>
      <w:hyperlink r:id="rId183" w:history="1">
        <w:r w:rsidR="00202DB0" w:rsidRPr="00202DB0">
          <w:rPr>
            <w:rStyle w:val="Hyperlink"/>
            <w:color w:val="FF0000"/>
          </w:rPr>
          <w:t>Swanson J</w:t>
        </w:r>
      </w:hyperlink>
      <w:r w:rsidR="00202DB0" w:rsidRPr="00202DB0">
        <w:rPr>
          <w:color w:val="FF0000"/>
        </w:rPr>
        <w:t>.</w:t>
      </w:r>
    </w:p>
    <w:p w14:paraId="42CA476A"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N. Larson, Hamidreza Ghandehari. Polymeric Conjugates for Drug Delivery. </w:t>
      </w:r>
      <w:r w:rsidRPr="00DC0701">
        <w:rPr>
          <w:rFonts w:ascii="Times New Roman" w:hAnsi="Times New Roman" w:cs="Times New Roman"/>
          <w:i/>
          <w:sz w:val="24"/>
          <w:szCs w:val="24"/>
        </w:rPr>
        <w:t>Chem. Mater.</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24, 840</w:t>
      </w:r>
      <w:r w:rsidRPr="00DC0701">
        <w:rPr>
          <w:rFonts w:ascii="Times New Roman" w:eastAsia="AdvOT8608a8d1+22" w:hAnsi="Times New Roman" w:cs="Times New Roman"/>
          <w:sz w:val="24"/>
          <w:szCs w:val="24"/>
        </w:rPr>
        <w:t>−</w:t>
      </w:r>
      <w:r w:rsidRPr="00DC0701">
        <w:rPr>
          <w:rFonts w:ascii="Times New Roman" w:hAnsi="Times New Roman" w:cs="Times New Roman"/>
          <w:sz w:val="24"/>
          <w:szCs w:val="24"/>
        </w:rPr>
        <w:t>853.</w:t>
      </w:r>
    </w:p>
    <w:p w14:paraId="65229608"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Bailon, P. </w:t>
      </w:r>
      <w:hyperlink r:id="rId184" w:history="1">
        <w:r w:rsidRPr="00DC0701">
          <w:rPr>
            <w:rStyle w:val="Hyperlink"/>
            <w:rFonts w:ascii="Times New Roman" w:hAnsi="Times New Roman" w:cs="Times New Roman"/>
            <w:color w:val="auto"/>
            <w:sz w:val="24"/>
            <w:szCs w:val="24"/>
            <w:u w:val="none"/>
          </w:rPr>
          <w:t>Palleroni A</w:t>
        </w:r>
      </w:hyperlink>
      <w:r w:rsidRPr="00DC0701">
        <w:rPr>
          <w:rFonts w:ascii="Times New Roman" w:hAnsi="Times New Roman" w:cs="Times New Roman"/>
          <w:sz w:val="24"/>
          <w:szCs w:val="24"/>
        </w:rPr>
        <w:t xml:space="preserve">, </w:t>
      </w:r>
      <w:hyperlink r:id="rId185" w:history="1">
        <w:r w:rsidRPr="00DC0701">
          <w:rPr>
            <w:rStyle w:val="Hyperlink"/>
            <w:rFonts w:ascii="Times New Roman" w:hAnsi="Times New Roman" w:cs="Times New Roman"/>
            <w:color w:val="auto"/>
            <w:sz w:val="24"/>
            <w:szCs w:val="24"/>
            <w:u w:val="none"/>
          </w:rPr>
          <w:t>Schaffer CA</w:t>
        </w:r>
      </w:hyperlink>
      <w:r w:rsidRPr="00DC0701">
        <w:rPr>
          <w:rFonts w:ascii="Times New Roman" w:hAnsi="Times New Roman" w:cs="Times New Roman"/>
          <w:sz w:val="24"/>
          <w:szCs w:val="24"/>
        </w:rPr>
        <w:t xml:space="preserve">, </w:t>
      </w:r>
      <w:hyperlink r:id="rId186" w:history="1">
        <w:r w:rsidRPr="00DC0701">
          <w:rPr>
            <w:rStyle w:val="Hyperlink"/>
            <w:rFonts w:ascii="Times New Roman" w:hAnsi="Times New Roman" w:cs="Times New Roman"/>
            <w:color w:val="auto"/>
            <w:sz w:val="24"/>
            <w:szCs w:val="24"/>
            <w:u w:val="none"/>
          </w:rPr>
          <w:t>Spence CL</w:t>
        </w:r>
      </w:hyperlink>
      <w:r w:rsidRPr="00DC0701">
        <w:rPr>
          <w:rFonts w:ascii="Times New Roman" w:hAnsi="Times New Roman" w:cs="Times New Roman"/>
          <w:sz w:val="24"/>
          <w:szCs w:val="24"/>
        </w:rPr>
        <w:t xml:space="preserve">, </w:t>
      </w:r>
      <w:hyperlink r:id="rId187" w:history="1">
        <w:r w:rsidRPr="00DC0701">
          <w:rPr>
            <w:rStyle w:val="Hyperlink"/>
            <w:rFonts w:ascii="Times New Roman" w:hAnsi="Times New Roman" w:cs="Times New Roman"/>
            <w:color w:val="auto"/>
            <w:sz w:val="24"/>
            <w:szCs w:val="24"/>
            <w:u w:val="none"/>
          </w:rPr>
          <w:t>Fung WJ</w:t>
        </w:r>
      </w:hyperlink>
      <w:r w:rsidRPr="00DC0701">
        <w:rPr>
          <w:rFonts w:ascii="Times New Roman" w:hAnsi="Times New Roman" w:cs="Times New Roman"/>
          <w:sz w:val="24"/>
          <w:szCs w:val="24"/>
        </w:rPr>
        <w:t xml:space="preserve">, </w:t>
      </w:r>
      <w:hyperlink r:id="rId188" w:history="1">
        <w:r w:rsidRPr="00DC0701">
          <w:rPr>
            <w:rStyle w:val="Hyperlink"/>
            <w:rFonts w:ascii="Times New Roman" w:hAnsi="Times New Roman" w:cs="Times New Roman"/>
            <w:color w:val="auto"/>
            <w:sz w:val="24"/>
            <w:szCs w:val="24"/>
            <w:u w:val="none"/>
          </w:rPr>
          <w:t>Porter JE</w:t>
        </w:r>
      </w:hyperlink>
      <w:r w:rsidRPr="00DC0701">
        <w:rPr>
          <w:rFonts w:ascii="Times New Roman" w:hAnsi="Times New Roman" w:cs="Times New Roman"/>
          <w:sz w:val="24"/>
          <w:szCs w:val="24"/>
        </w:rPr>
        <w:t xml:space="preserve">, </w:t>
      </w:r>
      <w:hyperlink r:id="rId189" w:history="1">
        <w:r w:rsidRPr="00DC0701">
          <w:rPr>
            <w:rStyle w:val="Hyperlink"/>
            <w:rFonts w:ascii="Times New Roman" w:hAnsi="Times New Roman" w:cs="Times New Roman"/>
            <w:color w:val="auto"/>
            <w:sz w:val="24"/>
            <w:szCs w:val="24"/>
            <w:u w:val="none"/>
          </w:rPr>
          <w:t>Ehrlich GK</w:t>
        </w:r>
      </w:hyperlink>
      <w:r w:rsidRPr="00DC0701">
        <w:rPr>
          <w:rFonts w:ascii="Times New Roman" w:hAnsi="Times New Roman" w:cs="Times New Roman"/>
          <w:sz w:val="24"/>
          <w:szCs w:val="24"/>
        </w:rPr>
        <w:t xml:space="preserve">, </w:t>
      </w:r>
      <w:hyperlink r:id="rId190" w:history="1">
        <w:r w:rsidRPr="00DC0701">
          <w:rPr>
            <w:rStyle w:val="Hyperlink"/>
            <w:rFonts w:ascii="Times New Roman" w:hAnsi="Times New Roman" w:cs="Times New Roman"/>
            <w:color w:val="auto"/>
            <w:sz w:val="24"/>
            <w:szCs w:val="24"/>
            <w:u w:val="none"/>
          </w:rPr>
          <w:t>Pan W</w:t>
        </w:r>
      </w:hyperlink>
      <w:r w:rsidRPr="00DC0701">
        <w:rPr>
          <w:rFonts w:ascii="Times New Roman" w:hAnsi="Times New Roman" w:cs="Times New Roman"/>
          <w:sz w:val="24"/>
          <w:szCs w:val="24"/>
        </w:rPr>
        <w:t xml:space="preserve">, </w:t>
      </w:r>
      <w:hyperlink r:id="rId191" w:history="1">
        <w:r w:rsidRPr="00DC0701">
          <w:rPr>
            <w:rStyle w:val="Hyperlink"/>
            <w:rFonts w:ascii="Times New Roman" w:hAnsi="Times New Roman" w:cs="Times New Roman"/>
            <w:color w:val="auto"/>
            <w:sz w:val="24"/>
            <w:szCs w:val="24"/>
            <w:u w:val="none"/>
          </w:rPr>
          <w:t>Xu ZX</w:t>
        </w:r>
      </w:hyperlink>
      <w:r w:rsidRPr="00DC0701">
        <w:rPr>
          <w:rFonts w:ascii="Times New Roman" w:hAnsi="Times New Roman" w:cs="Times New Roman"/>
          <w:sz w:val="24"/>
          <w:szCs w:val="24"/>
        </w:rPr>
        <w:t xml:space="preserve">, </w:t>
      </w:r>
      <w:hyperlink r:id="rId192" w:history="1">
        <w:r w:rsidRPr="00DC0701">
          <w:rPr>
            <w:rStyle w:val="Hyperlink"/>
            <w:rFonts w:ascii="Times New Roman" w:hAnsi="Times New Roman" w:cs="Times New Roman"/>
            <w:color w:val="auto"/>
            <w:sz w:val="24"/>
            <w:szCs w:val="24"/>
            <w:u w:val="none"/>
          </w:rPr>
          <w:t>Modi MW</w:t>
        </w:r>
      </w:hyperlink>
      <w:r w:rsidRPr="00DC0701">
        <w:rPr>
          <w:rFonts w:ascii="Times New Roman" w:hAnsi="Times New Roman" w:cs="Times New Roman"/>
          <w:sz w:val="24"/>
          <w:szCs w:val="24"/>
        </w:rPr>
        <w:t xml:space="preserve">, </w:t>
      </w:r>
      <w:hyperlink r:id="rId193" w:history="1">
        <w:r w:rsidRPr="00DC0701">
          <w:rPr>
            <w:rStyle w:val="Hyperlink"/>
            <w:rFonts w:ascii="Times New Roman" w:hAnsi="Times New Roman" w:cs="Times New Roman"/>
            <w:color w:val="auto"/>
            <w:sz w:val="24"/>
            <w:szCs w:val="24"/>
            <w:u w:val="none"/>
          </w:rPr>
          <w:t>Farid A</w:t>
        </w:r>
      </w:hyperlink>
      <w:r w:rsidRPr="00DC0701">
        <w:rPr>
          <w:rFonts w:ascii="Times New Roman" w:hAnsi="Times New Roman" w:cs="Times New Roman"/>
          <w:sz w:val="24"/>
          <w:szCs w:val="24"/>
        </w:rPr>
        <w:t xml:space="preserve">, </w:t>
      </w:r>
      <w:hyperlink r:id="rId194" w:history="1">
        <w:r w:rsidRPr="00DC0701">
          <w:rPr>
            <w:rStyle w:val="Hyperlink"/>
            <w:rFonts w:ascii="Times New Roman" w:hAnsi="Times New Roman" w:cs="Times New Roman"/>
            <w:color w:val="auto"/>
            <w:sz w:val="24"/>
            <w:szCs w:val="24"/>
            <w:u w:val="none"/>
          </w:rPr>
          <w:t>Berthold W</w:t>
        </w:r>
      </w:hyperlink>
      <w:r w:rsidRPr="00DC0701">
        <w:rPr>
          <w:rFonts w:ascii="Times New Roman" w:hAnsi="Times New Roman" w:cs="Times New Roman"/>
          <w:sz w:val="24"/>
          <w:szCs w:val="24"/>
        </w:rPr>
        <w:t xml:space="preserve">, </w:t>
      </w:r>
      <w:hyperlink r:id="rId195" w:history="1">
        <w:r w:rsidRPr="00DC0701">
          <w:rPr>
            <w:rStyle w:val="Hyperlink"/>
            <w:rFonts w:ascii="Times New Roman" w:hAnsi="Times New Roman" w:cs="Times New Roman"/>
            <w:color w:val="auto"/>
            <w:sz w:val="24"/>
            <w:szCs w:val="24"/>
            <w:u w:val="none"/>
          </w:rPr>
          <w:t>Graves M</w:t>
        </w:r>
      </w:hyperlink>
      <w:r w:rsidRPr="00DC0701">
        <w:rPr>
          <w:rFonts w:ascii="Times New Roman" w:hAnsi="Times New Roman" w:cs="Times New Roman"/>
          <w:sz w:val="24"/>
          <w:szCs w:val="24"/>
        </w:rPr>
        <w:t xml:space="preserve">. Rational design of a potent, long lasting form of interferon: a 40kDa branched poly-ethylene glycol-conjugated interferon alpha-2a for the treatment of hepatitis C. </w:t>
      </w:r>
      <w:r w:rsidRPr="00DC0701">
        <w:rPr>
          <w:rFonts w:ascii="Times New Roman" w:hAnsi="Times New Roman" w:cs="Times New Roman"/>
          <w:i/>
          <w:iCs/>
          <w:sz w:val="24"/>
          <w:szCs w:val="24"/>
        </w:rPr>
        <w:t>Bioconjug. Chem.</w:t>
      </w:r>
      <w:r w:rsidRPr="00DC0701">
        <w:rPr>
          <w:rFonts w:ascii="Times New Roman" w:hAnsi="Times New Roman" w:cs="Times New Roman"/>
          <w:iCs/>
          <w:sz w:val="24"/>
          <w:szCs w:val="24"/>
        </w:rPr>
        <w:t xml:space="preserve"> </w:t>
      </w:r>
      <w:r w:rsidRPr="00DC0701">
        <w:rPr>
          <w:rFonts w:ascii="Times New Roman" w:hAnsi="Times New Roman" w:cs="Times New Roman"/>
          <w:b/>
          <w:sz w:val="24"/>
          <w:szCs w:val="24"/>
        </w:rPr>
        <w:t>2001</w:t>
      </w:r>
      <w:r w:rsidRPr="00DC0701">
        <w:rPr>
          <w:rFonts w:ascii="Times New Roman" w:hAnsi="Times New Roman" w:cs="Times New Roman"/>
          <w:sz w:val="24"/>
          <w:szCs w:val="24"/>
        </w:rPr>
        <w:t>, 12, 195–202.</w:t>
      </w:r>
    </w:p>
    <w:p w14:paraId="7AE299A7"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V. Gaberc-Porekar, I. Zore, B. Podobnik, V. Menart.</w:t>
      </w:r>
      <w:r w:rsidRPr="00DC0701">
        <w:rPr>
          <w:rFonts w:ascii="Times New Roman" w:hAnsi="Times New Roman" w:cs="Times New Roman"/>
          <w:bCs/>
          <w:sz w:val="24"/>
          <w:szCs w:val="24"/>
        </w:rPr>
        <w:t xml:space="preserve"> Obstacles and pitfalls in the PEGylation of therapeutic proteins. </w:t>
      </w:r>
      <w:r w:rsidRPr="00DC0701">
        <w:rPr>
          <w:rFonts w:ascii="Times New Roman" w:hAnsi="Times New Roman" w:cs="Times New Roman"/>
          <w:bCs/>
          <w:i/>
          <w:sz w:val="24"/>
          <w:szCs w:val="24"/>
        </w:rPr>
        <w:t>Current Opinion in Drug Discovery &amp; Development.</w:t>
      </w:r>
      <w:r w:rsidRPr="00DC0701">
        <w:rPr>
          <w:rFonts w:ascii="Times New Roman" w:hAnsi="Times New Roman" w:cs="Times New Roman"/>
          <w:bCs/>
          <w:sz w:val="24"/>
          <w:szCs w:val="24"/>
        </w:rPr>
        <w:t xml:space="preserve"> </w:t>
      </w:r>
      <w:r w:rsidRPr="00DC0701">
        <w:rPr>
          <w:rFonts w:ascii="Times New Roman" w:hAnsi="Times New Roman" w:cs="Times New Roman"/>
          <w:b/>
          <w:sz w:val="24"/>
          <w:szCs w:val="24"/>
        </w:rPr>
        <w:t>2008</w:t>
      </w:r>
      <w:r w:rsidRPr="00DC0701">
        <w:rPr>
          <w:rFonts w:ascii="Times New Roman" w:hAnsi="Times New Roman" w:cs="Times New Roman"/>
          <w:sz w:val="24"/>
          <w:szCs w:val="24"/>
        </w:rPr>
        <w:t xml:space="preserve">, </w:t>
      </w:r>
      <w:r w:rsidRPr="00DC0701">
        <w:rPr>
          <w:rFonts w:ascii="Times New Roman" w:hAnsi="Times New Roman" w:cs="Times New Roman"/>
          <w:bCs/>
          <w:sz w:val="24"/>
          <w:szCs w:val="24"/>
        </w:rPr>
        <w:t>11</w:t>
      </w:r>
      <w:r w:rsidRPr="00DC0701">
        <w:rPr>
          <w:rFonts w:ascii="Times New Roman" w:hAnsi="Times New Roman" w:cs="Times New Roman"/>
          <w:sz w:val="24"/>
          <w:szCs w:val="24"/>
        </w:rPr>
        <w:t>(2), 242-250.</w:t>
      </w:r>
    </w:p>
    <w:p w14:paraId="622D9952"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196" w:history="1">
        <w:r w:rsidR="007829FF" w:rsidRPr="00DC0701">
          <w:rPr>
            <w:rStyle w:val="Hyperlink"/>
            <w:rFonts w:ascii="Times New Roman" w:hAnsi="Times New Roman" w:cs="Times New Roman"/>
            <w:color w:val="auto"/>
            <w:sz w:val="24"/>
            <w:szCs w:val="24"/>
            <w:u w:val="none"/>
          </w:rPr>
          <w:t>A. D. Wong</w:t>
        </w:r>
      </w:hyperlink>
      <w:r w:rsidR="007829FF" w:rsidRPr="00DC0701">
        <w:rPr>
          <w:rFonts w:ascii="Times New Roman" w:hAnsi="Times New Roman" w:cs="Times New Roman"/>
          <w:sz w:val="24"/>
          <w:szCs w:val="24"/>
        </w:rPr>
        <w:t xml:space="preserve">, </w:t>
      </w:r>
      <w:hyperlink r:id="rId197" w:history="1">
        <w:r w:rsidR="007829FF" w:rsidRPr="00DC0701">
          <w:rPr>
            <w:rStyle w:val="Hyperlink"/>
            <w:rFonts w:ascii="Times New Roman" w:hAnsi="Times New Roman" w:cs="Times New Roman"/>
            <w:color w:val="auto"/>
            <w:sz w:val="24"/>
            <w:szCs w:val="24"/>
            <w:u w:val="none"/>
          </w:rPr>
          <w:t>Matthew A. DeWit</w:t>
        </w:r>
      </w:hyperlink>
      <w:r w:rsidR="007829FF" w:rsidRPr="00DC0701">
        <w:rPr>
          <w:rFonts w:ascii="Times New Roman" w:hAnsi="Times New Roman" w:cs="Times New Roman"/>
          <w:sz w:val="24"/>
          <w:szCs w:val="24"/>
        </w:rPr>
        <w:t xml:space="preserve">, </w:t>
      </w:r>
      <w:hyperlink r:id="rId198" w:history="1">
        <w:r w:rsidR="007829FF" w:rsidRPr="00DC0701">
          <w:rPr>
            <w:rStyle w:val="Hyperlink"/>
            <w:rFonts w:ascii="Times New Roman" w:hAnsi="Times New Roman" w:cs="Times New Roman"/>
            <w:color w:val="auto"/>
            <w:sz w:val="24"/>
            <w:szCs w:val="24"/>
            <w:u w:val="none"/>
          </w:rPr>
          <w:t>Elizabeth R. Gillies</w:t>
        </w:r>
      </w:hyperlink>
      <w:r w:rsidR="007829FF" w:rsidRPr="00DC0701">
        <w:rPr>
          <w:rFonts w:ascii="Times New Roman" w:hAnsi="Times New Roman" w:cs="Times New Roman"/>
          <w:sz w:val="24"/>
          <w:szCs w:val="24"/>
        </w:rPr>
        <w:t xml:space="preserve"> Amplified release through the stimulus triggered degradation of self-immolative oligomers, dendrimers, and linear polymers. </w:t>
      </w:r>
      <w:hyperlink r:id="rId199" w:tooltip="Go to Advanced Drug Delivery Reviews on ScienceDirect" w:history="1">
        <w:r w:rsidR="007829FF" w:rsidRPr="00DC0701">
          <w:rPr>
            <w:rStyle w:val="Hyperlink"/>
            <w:rFonts w:ascii="Times New Roman" w:hAnsi="Times New Roman" w:cs="Times New Roman"/>
            <w:i/>
            <w:color w:val="auto"/>
            <w:sz w:val="24"/>
            <w:szCs w:val="24"/>
            <w:u w:val="none"/>
          </w:rPr>
          <w:t>Advanced Drug Delivery Reviews</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2012</w:t>
      </w:r>
      <w:r w:rsidR="007829FF" w:rsidRPr="00DC0701">
        <w:rPr>
          <w:rFonts w:ascii="Times New Roman" w:hAnsi="Times New Roman" w:cs="Times New Roman"/>
          <w:sz w:val="24"/>
          <w:szCs w:val="24"/>
        </w:rPr>
        <w:t xml:space="preserve">, </w:t>
      </w:r>
      <w:hyperlink r:id="rId200" w:tooltip="Go to table of contents for this volume/issue" w:history="1">
        <w:r w:rsidR="007829FF" w:rsidRPr="00DC0701">
          <w:rPr>
            <w:rStyle w:val="Hyperlink"/>
            <w:rFonts w:ascii="Times New Roman" w:hAnsi="Times New Roman" w:cs="Times New Roman"/>
            <w:color w:val="auto"/>
            <w:sz w:val="24"/>
            <w:szCs w:val="24"/>
            <w:u w:val="none"/>
          </w:rPr>
          <w:t>64(11</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1031–1045.</w:t>
      </w:r>
    </w:p>
    <w:p w14:paraId="0A5FD029"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C. Kelly, Caroline Jefferies, and Sally-Ann Cryan. Targeted Liposomal Drug Delivery to Monocytes and Macrophages. </w:t>
      </w:r>
      <w:r w:rsidRPr="00DC0701">
        <w:rPr>
          <w:rFonts w:ascii="Times New Roman" w:hAnsi="Times New Roman" w:cs="Times New Roman"/>
          <w:i/>
          <w:sz w:val="24"/>
          <w:szCs w:val="24"/>
        </w:rPr>
        <w:t xml:space="preserve">Journal of Drug Delivery. </w:t>
      </w:r>
      <w:r w:rsidRPr="00DC0701">
        <w:rPr>
          <w:rFonts w:ascii="Times New Roman" w:hAnsi="Times New Roman" w:cs="Times New Roman"/>
          <w:b/>
          <w:sz w:val="24"/>
          <w:szCs w:val="24"/>
        </w:rPr>
        <w:t xml:space="preserve">2011, </w:t>
      </w:r>
      <w:r w:rsidRPr="00DC0701">
        <w:rPr>
          <w:rFonts w:ascii="Times New Roman" w:hAnsi="Times New Roman" w:cs="Times New Roman"/>
          <w:sz w:val="24"/>
          <w:szCs w:val="24"/>
        </w:rPr>
        <w:t>2011.</w:t>
      </w:r>
    </w:p>
    <w:p w14:paraId="18C1618E"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M. J. Lawrence, </w:t>
      </w:r>
      <w:hyperlink r:id="rId201" w:history="1">
        <w:r w:rsidRPr="00DC0701">
          <w:rPr>
            <w:rStyle w:val="Hyperlink"/>
            <w:rFonts w:ascii="Times New Roman" w:hAnsi="Times New Roman" w:cs="Times New Roman"/>
            <w:color w:val="auto"/>
            <w:sz w:val="24"/>
            <w:szCs w:val="24"/>
            <w:u w:val="none"/>
          </w:rPr>
          <w:t>G. D. Rees</w:t>
        </w:r>
      </w:hyperlink>
      <w:r w:rsidRPr="00DC0701">
        <w:rPr>
          <w:rFonts w:ascii="Times New Roman" w:hAnsi="Times New Roman" w:cs="Times New Roman"/>
          <w:sz w:val="24"/>
          <w:szCs w:val="24"/>
        </w:rPr>
        <w:t xml:space="preserve">. Microemulsion-based media as novel drug delivery systems. </w:t>
      </w:r>
      <w:hyperlink r:id="rId202" w:tooltip="Go to Advanced Drug Delivery Reviews on ScienceDirect" w:history="1">
        <w:r w:rsidRPr="00DC0701">
          <w:rPr>
            <w:rStyle w:val="Hyperlink"/>
            <w:rFonts w:ascii="Times New Roman" w:hAnsi="Times New Roman" w:cs="Times New Roman"/>
            <w:i/>
            <w:color w:val="auto"/>
            <w:sz w:val="24"/>
            <w:szCs w:val="24"/>
            <w:u w:val="none"/>
          </w:rPr>
          <w:t>Advanced Drug Delivery Reviews</w:t>
        </w:r>
      </w:hyperlink>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2000</w:t>
      </w:r>
      <w:r w:rsidRPr="00DC0701">
        <w:rPr>
          <w:rFonts w:ascii="Times New Roman" w:hAnsi="Times New Roman" w:cs="Times New Roman"/>
          <w:sz w:val="24"/>
          <w:szCs w:val="24"/>
        </w:rPr>
        <w:t>, 45(1), 89–121.</w:t>
      </w:r>
    </w:p>
    <w:p w14:paraId="4DC841F4"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G. T. Vladisavljević</w:t>
      </w:r>
      <w:r w:rsidRPr="00DC0701">
        <w:rPr>
          <w:rFonts w:ascii="Times New Roman" w:eastAsia="BIGIM E+ MTSY" w:hAnsi="Times New Roman" w:cs="Times New Roman"/>
          <w:sz w:val="24"/>
          <w:szCs w:val="24"/>
        </w:rPr>
        <w:t>, Abdallah Laouini, Catherine Charcosset, Hatem Fessi, Hemaka C.H. Bandulasena, Richard G. Holdich.</w:t>
      </w:r>
      <w:r w:rsidRPr="00DC0701">
        <w:rPr>
          <w:rFonts w:ascii="Times New Roman" w:hAnsi="Times New Roman" w:cs="Times New Roman"/>
          <w:sz w:val="24"/>
          <w:szCs w:val="24"/>
        </w:rPr>
        <w:t xml:space="preserve"> Production of liposomes using microengineered membrane and co-flow microfluidic device. </w:t>
      </w:r>
      <w:r w:rsidRPr="00DC0701">
        <w:rPr>
          <w:rFonts w:ascii="Times New Roman" w:hAnsi="Times New Roman" w:cs="Times New Roman"/>
          <w:i/>
          <w:sz w:val="24"/>
          <w:szCs w:val="24"/>
        </w:rPr>
        <w:t>Colloids and Surfaces A: Physicochem. Eng. Aspects.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2014</w:t>
      </w:r>
      <w:r w:rsidRPr="00DC0701">
        <w:rPr>
          <w:rFonts w:ascii="Times New Roman" w:hAnsi="Times New Roman" w:cs="Times New Roman"/>
          <w:sz w:val="24"/>
          <w:szCs w:val="24"/>
        </w:rPr>
        <w:t xml:space="preserve">, 458, 168–177. </w:t>
      </w:r>
    </w:p>
    <w:p w14:paraId="1696FE6B"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M. Goldberg, R. Langer, X. Jia.</w:t>
      </w:r>
      <w:r w:rsidRPr="00DC0701">
        <w:rPr>
          <w:rFonts w:ascii="Times New Roman" w:hAnsi="Times New Roman" w:cs="Times New Roman"/>
          <w:b/>
          <w:bCs/>
          <w:sz w:val="24"/>
          <w:szCs w:val="24"/>
        </w:rPr>
        <w:t xml:space="preserve"> </w:t>
      </w:r>
      <w:r w:rsidRPr="00DC0701">
        <w:rPr>
          <w:rFonts w:ascii="Times New Roman" w:hAnsi="Times New Roman" w:cs="Times New Roman"/>
          <w:bCs/>
          <w:sz w:val="24"/>
          <w:szCs w:val="24"/>
        </w:rPr>
        <w:t xml:space="preserve">Nanostructured materials for applications in drug delivery and tissue engineering. </w:t>
      </w:r>
      <w:r w:rsidRPr="00DC0701">
        <w:rPr>
          <w:rFonts w:ascii="Times New Roman" w:hAnsi="Times New Roman" w:cs="Times New Roman"/>
          <w:b/>
          <w:bCs/>
          <w:sz w:val="24"/>
          <w:szCs w:val="24"/>
        </w:rPr>
        <w:t xml:space="preserve">2007. </w:t>
      </w:r>
      <w:r w:rsidRPr="00DC0701">
        <w:rPr>
          <w:rFonts w:ascii="Times New Roman" w:hAnsi="Times New Roman" w:cs="Times New Roman"/>
          <w:i/>
          <w:iCs/>
          <w:sz w:val="24"/>
          <w:szCs w:val="24"/>
        </w:rPr>
        <w:t>J. Biomater. Sci. Polymer Edn</w:t>
      </w:r>
      <w:r w:rsidRPr="00DC0701">
        <w:rPr>
          <w:rFonts w:ascii="Times New Roman" w:hAnsi="Times New Roman" w:cs="Times New Roman"/>
          <w:sz w:val="24"/>
          <w:szCs w:val="24"/>
        </w:rPr>
        <w:t xml:space="preserve">, 18(3), 241–268. </w:t>
      </w:r>
    </w:p>
    <w:p w14:paraId="39AAFB01"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J. K. Oh, Ray Drumright,Daniel J. Siegwart, Krzysztof Matyjaszewski. The development of microgels/nanogels for drug delivery applications. </w:t>
      </w:r>
      <w:r w:rsidRPr="00DC0701">
        <w:rPr>
          <w:rFonts w:ascii="Times New Roman" w:hAnsi="Times New Roman" w:cs="Times New Roman"/>
          <w:i/>
          <w:sz w:val="24"/>
          <w:szCs w:val="24"/>
        </w:rPr>
        <w:t>Prog. Polym. Sci.</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2008</w:t>
      </w:r>
      <w:r w:rsidRPr="00DC0701">
        <w:rPr>
          <w:rFonts w:ascii="Times New Roman" w:hAnsi="Times New Roman" w:cs="Times New Roman"/>
          <w:sz w:val="24"/>
          <w:szCs w:val="24"/>
        </w:rPr>
        <w:t>, 33, 448–477.</w:t>
      </w:r>
    </w:p>
    <w:p w14:paraId="6F6C2EAD"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P. Andrade-Vivero, E. Fernandez-Gabriel, C. Alvarez-Lorenzo, A. Concheiro.</w:t>
      </w:r>
      <w:r w:rsidRPr="00DC0701">
        <w:rPr>
          <w:rFonts w:ascii="Times New Roman" w:hAnsi="Times New Roman" w:cs="Times New Roman"/>
          <w:sz w:val="24"/>
          <w:szCs w:val="24"/>
        </w:rPr>
        <w:t xml:space="preserve"> </w:t>
      </w:r>
      <w:r w:rsidRPr="00DC0701">
        <w:rPr>
          <w:rStyle w:val="maintitle"/>
          <w:rFonts w:ascii="Times New Roman" w:hAnsi="Times New Roman" w:cs="Times New Roman"/>
        </w:rPr>
        <w:t>Improving the loading and release of NSAIDs from pHEMA hydrogels by copolymerization with functionalized monomers.</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i/>
          <w:sz w:val="24"/>
          <w:szCs w:val="24"/>
        </w:rPr>
        <w:t>Journal of Pharmaceutical Sciences</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b/>
          <w:sz w:val="24"/>
          <w:szCs w:val="24"/>
        </w:rPr>
        <w:t>2007</w:t>
      </w:r>
      <w:r w:rsidRPr="00DC0701">
        <w:rPr>
          <w:rFonts w:ascii="Times New Roman" w:eastAsia="Times New Roman" w:hAnsi="Times New Roman" w:cs="Times New Roman"/>
          <w:sz w:val="24"/>
          <w:szCs w:val="24"/>
        </w:rPr>
        <w:t>, 96(4), 802–813.</w:t>
      </w:r>
    </w:p>
    <w:p w14:paraId="24479078"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W. Lohcharoenkal, Liying Wang, Yi Charlie Chen, and Yon Rojanasaku. Protein Nanoparticles as Drug Delivery Carriers for Cancer Therapy. </w:t>
      </w:r>
      <w:r w:rsidRPr="00DC0701">
        <w:rPr>
          <w:rFonts w:ascii="Times New Roman" w:hAnsi="Times New Roman" w:cs="Times New Roman"/>
          <w:i/>
          <w:sz w:val="24"/>
          <w:szCs w:val="24"/>
        </w:rPr>
        <w:t>BioMed Research International</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 xml:space="preserve">2014, </w:t>
      </w:r>
      <w:r w:rsidRPr="00DC0701">
        <w:rPr>
          <w:rFonts w:ascii="Times New Roman" w:hAnsi="Times New Roman" w:cs="Times New Roman"/>
          <w:sz w:val="24"/>
          <w:szCs w:val="24"/>
        </w:rPr>
        <w:t>2014.</w:t>
      </w:r>
    </w:p>
    <w:p w14:paraId="687E1B8A"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A. O. Elzoghby</w:t>
      </w:r>
      <w:r w:rsidRPr="00DC0701">
        <w:rPr>
          <w:rFonts w:ascii="Times New Roman" w:eastAsia="Times New Roman" w:hAnsi="Times New Roman" w:cs="Times New Roman"/>
          <w:spacing w:val="15"/>
          <w:sz w:val="24"/>
          <w:szCs w:val="24"/>
        </w:rPr>
        <w:t>, Wael M. Samy</w:t>
      </w:r>
      <w:r w:rsidRPr="00DC0701">
        <w:rPr>
          <w:rFonts w:ascii="Times New Roman" w:eastAsia="Times New Roman" w:hAnsi="Times New Roman" w:cs="Times New Roman"/>
          <w:sz w:val="24"/>
          <w:szCs w:val="24"/>
        </w:rPr>
        <w:t xml:space="preserve">, Nazik A. Elgindy. </w:t>
      </w:r>
      <w:r w:rsidRPr="00DC0701">
        <w:rPr>
          <w:rFonts w:ascii="Times New Roman" w:hAnsi="Times New Roman" w:cs="Times New Roman"/>
          <w:sz w:val="24"/>
          <w:szCs w:val="24"/>
        </w:rPr>
        <w:t xml:space="preserve">Protein-based nanocarriers as promising drug and gene delivery systems. </w:t>
      </w:r>
      <w:hyperlink r:id="rId203" w:tooltip="Go to Journal of Controlled Release on ScienceDirect" w:history="1">
        <w:r w:rsidRPr="00DC0701">
          <w:rPr>
            <w:rStyle w:val="Hyperlink"/>
            <w:rFonts w:ascii="Times New Roman" w:hAnsi="Times New Roman" w:cs="Times New Roman"/>
            <w:i/>
            <w:color w:val="auto"/>
            <w:sz w:val="24"/>
            <w:szCs w:val="24"/>
            <w:u w:val="none"/>
          </w:rPr>
          <w:t>Journal of Controlled Release</w:t>
        </w:r>
      </w:hyperlink>
      <w:r w:rsidRPr="00DC0701">
        <w:rPr>
          <w:rFonts w:ascii="Times New Roman" w:hAnsi="Times New Roman" w:cs="Times New Roman"/>
          <w:i/>
          <w:sz w:val="24"/>
          <w:szCs w:val="24"/>
        </w:rPr>
        <w:t>.</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w:t>
      </w:r>
      <w:hyperlink r:id="rId204" w:tooltip="Go to table of contents for this volume/issue" w:history="1">
        <w:r w:rsidRPr="00DC0701">
          <w:rPr>
            <w:rStyle w:val="Hyperlink"/>
            <w:rFonts w:ascii="Times New Roman" w:hAnsi="Times New Roman" w:cs="Times New Roman"/>
            <w:color w:val="auto"/>
            <w:sz w:val="24"/>
            <w:szCs w:val="24"/>
            <w:u w:val="none"/>
          </w:rPr>
          <w:t xml:space="preserve"> 161(1</w:t>
        </w:r>
      </w:hyperlink>
      <w:r w:rsidRPr="00DC0701">
        <w:rPr>
          <w:rStyle w:val="Hyperlink"/>
          <w:rFonts w:ascii="Times New Roman" w:hAnsi="Times New Roman" w:cs="Times New Roman"/>
          <w:color w:val="auto"/>
          <w:sz w:val="24"/>
          <w:szCs w:val="24"/>
          <w:u w:val="none"/>
        </w:rPr>
        <w:t>)</w:t>
      </w:r>
      <w:r w:rsidRPr="00DC0701">
        <w:rPr>
          <w:rFonts w:ascii="Times New Roman" w:hAnsi="Times New Roman" w:cs="Times New Roman"/>
          <w:sz w:val="24"/>
          <w:szCs w:val="24"/>
        </w:rPr>
        <w:t>, 38–49.</w:t>
      </w:r>
    </w:p>
    <w:p w14:paraId="48F37611"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 xml:space="preserve">S. Ko, S. Gunasekaran. Preparation of sub-100-nm β-lactoglobulin (βLG) nanoparticles. </w:t>
      </w:r>
      <w:r w:rsidRPr="00DC0701">
        <w:rPr>
          <w:rFonts w:ascii="Times New Roman" w:eastAsia="Times New Roman" w:hAnsi="Times New Roman" w:cs="Times New Roman"/>
          <w:i/>
          <w:sz w:val="24"/>
          <w:szCs w:val="24"/>
        </w:rPr>
        <w:t xml:space="preserve">J. Microencapsul. </w:t>
      </w:r>
      <w:r w:rsidRPr="00DC0701">
        <w:rPr>
          <w:rFonts w:ascii="Times New Roman" w:eastAsia="Times New Roman" w:hAnsi="Times New Roman" w:cs="Times New Roman"/>
          <w:b/>
          <w:sz w:val="24"/>
          <w:szCs w:val="24"/>
        </w:rPr>
        <w:t>2006,</w:t>
      </w:r>
      <w:r w:rsidRPr="00DC0701">
        <w:rPr>
          <w:rFonts w:ascii="Times New Roman" w:eastAsia="Times New Roman" w:hAnsi="Times New Roman" w:cs="Times New Roman"/>
          <w:sz w:val="24"/>
          <w:szCs w:val="24"/>
        </w:rPr>
        <w:t xml:space="preserve"> 23, 887–898.</w:t>
      </w:r>
    </w:p>
    <w:p w14:paraId="3F054A76"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H. Urakami,</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J. Hentschel,</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 xml:space="preserve">K. Seetho, H. Zeng, K. Chawla, and Z. Guan. Surfactant-Free Synthesis of Biodegradable, Biocompatible, and Stimuli-Responsive Cationic Nanogel Particles. </w:t>
      </w:r>
      <w:r w:rsidRPr="00DC0701">
        <w:rPr>
          <w:rFonts w:ascii="Times New Roman" w:hAnsi="Times New Roman" w:cs="Times New Roman"/>
          <w:i/>
          <w:sz w:val="24"/>
          <w:szCs w:val="24"/>
        </w:rPr>
        <w:t>Biomacromolecules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2013</w:t>
      </w:r>
      <w:r w:rsidRPr="00DC0701">
        <w:rPr>
          <w:rFonts w:ascii="Times New Roman" w:hAnsi="Times New Roman" w:cs="Times New Roman"/>
          <w:sz w:val="24"/>
          <w:szCs w:val="24"/>
        </w:rPr>
        <w:t>, 14, 3682</w:t>
      </w:r>
      <w:r w:rsidRPr="00DC0701">
        <w:rPr>
          <w:rFonts w:ascii="Times New Roman" w:eastAsia="AdvOT8608a8d1+22" w:hAnsi="Times New Roman" w:cs="Times New Roman"/>
          <w:sz w:val="24"/>
          <w:szCs w:val="24"/>
        </w:rPr>
        <w:t>−</w:t>
      </w:r>
      <w:r w:rsidRPr="00DC0701">
        <w:rPr>
          <w:rFonts w:ascii="Times New Roman" w:hAnsi="Times New Roman" w:cs="Times New Roman"/>
          <w:sz w:val="24"/>
          <w:szCs w:val="24"/>
        </w:rPr>
        <w:t>3688.</w:t>
      </w:r>
    </w:p>
    <w:p w14:paraId="49065401"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 xml:space="preserve">C. Pérez, Ingrid J. Castellanos, Henry R. Costantino, Wasfi Al-Azzam, Kai Griebenow. </w:t>
      </w:r>
      <w:r w:rsidRPr="00DC0701">
        <w:rPr>
          <w:rFonts w:ascii="Times New Roman" w:hAnsi="Times New Roman" w:cs="Times New Roman"/>
          <w:sz w:val="24"/>
          <w:szCs w:val="24"/>
        </w:rPr>
        <w:t xml:space="preserve">Recent trends in stabilizing protein structure upon encapsulation and release from bioerodible polymers. </w:t>
      </w:r>
      <w:hyperlink r:id="rId205" w:history="1">
        <w:r w:rsidRPr="00DC0701">
          <w:rPr>
            <w:rStyle w:val="Hyperlink"/>
            <w:rFonts w:ascii="Times New Roman" w:hAnsi="Times New Roman" w:cs="Times New Roman"/>
            <w:i/>
            <w:color w:val="auto"/>
            <w:sz w:val="24"/>
            <w:szCs w:val="24"/>
            <w:u w:val="none"/>
          </w:rPr>
          <w:t>J Pharm Pharmacol</w:t>
        </w:r>
        <w:r w:rsidRPr="00DC0701">
          <w:rPr>
            <w:rStyle w:val="Hyperlink"/>
            <w:rFonts w:ascii="Times New Roman" w:hAnsi="Times New Roman" w:cs="Times New Roman"/>
            <w:color w:val="auto"/>
            <w:sz w:val="24"/>
            <w:szCs w:val="24"/>
            <w:u w:val="none"/>
          </w:rPr>
          <w:t>.</w:t>
        </w:r>
      </w:hyperlink>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2002</w:t>
      </w:r>
      <w:r w:rsidRPr="00DC0701">
        <w:rPr>
          <w:rFonts w:ascii="Times New Roman" w:hAnsi="Times New Roman" w:cs="Times New Roman"/>
          <w:sz w:val="24"/>
          <w:szCs w:val="24"/>
        </w:rPr>
        <w:t xml:space="preserve">, 54(3), 301-13. </w:t>
      </w:r>
    </w:p>
    <w:p w14:paraId="609ED059" w14:textId="77777777" w:rsidR="001F519F" w:rsidRDefault="007829FF" w:rsidP="007679D2">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lastRenderedPageBreak/>
        <w:t>Hoare, T.R.; Kohane, D. S.</w:t>
      </w:r>
      <w:r w:rsidRPr="00DC0701">
        <w:rPr>
          <w:rFonts w:ascii="Times New Roman" w:hAnsi="Times New Roman" w:cs="Times New Roman"/>
          <w:bCs/>
          <w:iCs/>
          <w:sz w:val="24"/>
          <w:szCs w:val="24"/>
        </w:rPr>
        <w:t xml:space="preserve"> </w:t>
      </w:r>
      <w:r w:rsidRPr="00DC0701">
        <w:rPr>
          <w:rFonts w:ascii="Times New Roman" w:hAnsi="Times New Roman" w:cs="Times New Roman"/>
          <w:sz w:val="24"/>
          <w:szCs w:val="24"/>
        </w:rPr>
        <w:t xml:space="preserve">Hydrogels in Drug Delivery: Progress and challenges. </w:t>
      </w:r>
      <w:r w:rsidRPr="00DC0701">
        <w:rPr>
          <w:rFonts w:ascii="Times New Roman" w:hAnsi="Times New Roman" w:cs="Times New Roman"/>
          <w:i/>
          <w:sz w:val="24"/>
          <w:szCs w:val="24"/>
        </w:rPr>
        <w:t>Polymer</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2008</w:t>
      </w:r>
      <w:r w:rsidRPr="00DC0701">
        <w:rPr>
          <w:rFonts w:ascii="Times New Roman" w:hAnsi="Times New Roman" w:cs="Times New Roman"/>
          <w:sz w:val="24"/>
          <w:szCs w:val="24"/>
        </w:rPr>
        <w:t>, 49, 1993-2007.</w:t>
      </w:r>
    </w:p>
    <w:p w14:paraId="0959A11F"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iCs/>
          <w:sz w:val="24"/>
          <w:szCs w:val="24"/>
        </w:rPr>
        <w:t>N. A. Peppas</w:t>
      </w:r>
      <w:r w:rsidRPr="00DC0701">
        <w:rPr>
          <w:rFonts w:ascii="Times New Roman" w:hAnsi="Times New Roman" w:cs="Times New Roman"/>
          <w:sz w:val="24"/>
          <w:szCs w:val="24"/>
        </w:rPr>
        <w:t xml:space="preserve">, </w:t>
      </w:r>
      <w:r w:rsidRPr="00DC0701">
        <w:rPr>
          <w:rFonts w:ascii="Times New Roman" w:hAnsi="Times New Roman" w:cs="Times New Roman"/>
          <w:iCs/>
          <w:sz w:val="24"/>
          <w:szCs w:val="24"/>
        </w:rPr>
        <w:t>J. Zach Hilt</w:t>
      </w:r>
      <w:r w:rsidRPr="00DC0701">
        <w:rPr>
          <w:rFonts w:ascii="Times New Roman" w:hAnsi="Times New Roman" w:cs="Times New Roman"/>
          <w:sz w:val="24"/>
          <w:szCs w:val="24"/>
        </w:rPr>
        <w:t xml:space="preserve">, </w:t>
      </w:r>
      <w:r w:rsidRPr="00DC0701">
        <w:rPr>
          <w:rFonts w:ascii="Times New Roman" w:hAnsi="Times New Roman" w:cs="Times New Roman"/>
          <w:iCs/>
          <w:sz w:val="24"/>
          <w:szCs w:val="24"/>
        </w:rPr>
        <w:t>Ali Khademhosseini</w:t>
      </w:r>
      <w:r w:rsidRPr="00DC0701">
        <w:rPr>
          <w:rFonts w:ascii="Times New Roman" w:hAnsi="Times New Roman" w:cs="Times New Roman"/>
          <w:sz w:val="24"/>
          <w:szCs w:val="24"/>
        </w:rPr>
        <w:t xml:space="preserve">, and </w:t>
      </w:r>
      <w:r w:rsidRPr="00DC0701">
        <w:rPr>
          <w:rFonts w:ascii="Times New Roman" w:hAnsi="Times New Roman" w:cs="Times New Roman"/>
          <w:iCs/>
          <w:sz w:val="24"/>
          <w:szCs w:val="24"/>
        </w:rPr>
        <w:t>Robert Langer.</w:t>
      </w:r>
      <w:r w:rsidRPr="00DC0701">
        <w:rPr>
          <w:rFonts w:ascii="Times New Roman" w:hAnsi="Times New Roman" w:cs="Times New Roman"/>
          <w:bCs/>
          <w:sz w:val="24"/>
          <w:szCs w:val="24"/>
        </w:rPr>
        <w:t xml:space="preserve"> Hydrogels in Biology and Medicine: From Molecular Principles to Bionanotechnology. </w:t>
      </w:r>
      <w:r w:rsidRPr="00DC0701">
        <w:rPr>
          <w:rFonts w:ascii="Times New Roman" w:hAnsi="Times New Roman" w:cs="Times New Roman"/>
          <w:i/>
          <w:iCs/>
          <w:sz w:val="24"/>
          <w:szCs w:val="24"/>
        </w:rPr>
        <w:t xml:space="preserve">Adv. Mater. </w:t>
      </w:r>
      <w:r w:rsidRPr="00DC0701">
        <w:rPr>
          <w:rFonts w:ascii="Times New Roman" w:hAnsi="Times New Roman" w:cs="Times New Roman"/>
          <w:b/>
          <w:bCs/>
          <w:sz w:val="24"/>
          <w:szCs w:val="24"/>
        </w:rPr>
        <w:t>2006</w:t>
      </w:r>
      <w:r w:rsidRPr="00DC0701">
        <w:rPr>
          <w:rFonts w:ascii="Times New Roman" w:hAnsi="Times New Roman" w:cs="Times New Roman"/>
          <w:sz w:val="24"/>
          <w:szCs w:val="24"/>
        </w:rPr>
        <w:t xml:space="preserve">, </w:t>
      </w:r>
      <w:r w:rsidRPr="00DC0701">
        <w:rPr>
          <w:rFonts w:ascii="Times New Roman" w:hAnsi="Times New Roman" w:cs="Times New Roman"/>
          <w:iCs/>
          <w:sz w:val="24"/>
          <w:szCs w:val="24"/>
        </w:rPr>
        <w:t>18</w:t>
      </w:r>
      <w:r w:rsidRPr="00DC0701">
        <w:rPr>
          <w:rFonts w:ascii="Times New Roman" w:hAnsi="Times New Roman" w:cs="Times New Roman"/>
          <w:sz w:val="24"/>
          <w:szCs w:val="24"/>
        </w:rPr>
        <w:t>, 1345–1360.</w:t>
      </w:r>
    </w:p>
    <w:p w14:paraId="4E86CBB2"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 xml:space="preserve">Edman, P. Ekman, B. Sjöholm, I. </w:t>
      </w:r>
      <w:r w:rsidRPr="00DC0701">
        <w:rPr>
          <w:rFonts w:ascii="Times New Roman" w:eastAsia="Times New Roman" w:hAnsi="Times New Roman" w:cs="Times New Roman"/>
          <w:bCs/>
          <w:kern w:val="1"/>
          <w:sz w:val="24"/>
          <w:szCs w:val="24"/>
        </w:rPr>
        <w:t xml:space="preserve">Immobilization of Proteins in Microspheres of Biodegradable Polyacryldextran. </w:t>
      </w:r>
      <w:r w:rsidRPr="00DC0701">
        <w:rPr>
          <w:rFonts w:ascii="Times New Roman" w:hAnsi="Times New Roman" w:cs="Times New Roman"/>
          <w:i/>
          <w:iCs/>
          <w:sz w:val="24"/>
          <w:szCs w:val="24"/>
        </w:rPr>
        <w:t>Journal of Pharmaceutical Sciences.</w:t>
      </w:r>
      <w:r w:rsidRPr="00DC0701">
        <w:rPr>
          <w:rFonts w:ascii="Times New Roman" w:hAnsi="Times New Roman" w:cs="Times New Roman"/>
          <w:sz w:val="24"/>
          <w:szCs w:val="24"/>
        </w:rPr>
        <w:t xml:space="preserve"> </w:t>
      </w:r>
      <w:r w:rsidRPr="00DC0701">
        <w:rPr>
          <w:rFonts w:ascii="Times New Roman" w:hAnsi="Times New Roman" w:cs="Times New Roman"/>
          <w:b/>
          <w:bCs/>
          <w:sz w:val="24"/>
          <w:szCs w:val="24"/>
        </w:rPr>
        <w:t>1980</w:t>
      </w:r>
      <w:r w:rsidRPr="00DC0701">
        <w:rPr>
          <w:rFonts w:ascii="Times New Roman" w:hAnsi="Times New Roman" w:cs="Times New Roman"/>
          <w:sz w:val="24"/>
          <w:szCs w:val="24"/>
        </w:rPr>
        <w:t xml:space="preserve">, </w:t>
      </w:r>
      <w:hyperlink r:id="rId206" w:history="1">
        <w:r w:rsidRPr="00DC0701">
          <w:rPr>
            <w:rStyle w:val="Hyperlink"/>
            <w:rFonts w:ascii="Times New Roman" w:hAnsi="Times New Roman" w:cs="Times New Roman"/>
            <w:color w:val="auto"/>
            <w:sz w:val="24"/>
            <w:szCs w:val="24"/>
            <w:u w:val="none"/>
          </w:rPr>
          <w:t>69(7)</w:t>
        </w:r>
      </w:hyperlink>
      <w:r w:rsidRPr="00DC0701">
        <w:rPr>
          <w:rFonts w:ascii="Times New Roman" w:hAnsi="Times New Roman" w:cs="Times New Roman"/>
          <w:sz w:val="24"/>
          <w:szCs w:val="24"/>
        </w:rPr>
        <w:t>, 838–842.</w:t>
      </w:r>
    </w:p>
    <w:p w14:paraId="244156AA"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K. Raemdonck, Broes Naeye, Kevin Buyens, Roosmarijn E. Vandenbroucke, Anders Høgset, Joseph Demeester, Stefaan C. De Smedt. Biodegradable Dextran Nanogels for RNA Interference: Focusing on Endosomal Escape and Intracellular siRNA Delivery. </w:t>
      </w:r>
      <w:r w:rsidRPr="00DC0701">
        <w:rPr>
          <w:rFonts w:ascii="Times New Roman" w:hAnsi="Times New Roman" w:cs="Times New Roman"/>
          <w:i/>
          <w:sz w:val="24"/>
          <w:szCs w:val="24"/>
        </w:rPr>
        <w:t>Adv. Funct. Mater.</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2009</w:t>
      </w:r>
      <w:r w:rsidRPr="00DC0701">
        <w:rPr>
          <w:rFonts w:ascii="Times New Roman" w:hAnsi="Times New Roman" w:cs="Times New Roman"/>
          <w:sz w:val="24"/>
          <w:szCs w:val="24"/>
        </w:rPr>
        <w:t>, 19, 1406–1415.</w:t>
      </w:r>
    </w:p>
    <w:p w14:paraId="79A679EB" w14:textId="77777777" w:rsidR="007829FF" w:rsidRPr="001F519F"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 xml:space="preserve">D.A. Heller, Y. Levi, J.M. Pelet, J.C. Doloff, J. Wallas, G.W. Pratt, S. Jiang , G. Sahay, A. Schroeder, J. E. Schroeder, Y. Chyan, C. Zurenko, W. Querbes, M. Manzano, D. S. Kohane, R. Langer, D. G. Anderson. Modular ‘click-in-emulsion’ bone-targeted nanogels.  </w:t>
      </w:r>
      <w:r w:rsidRPr="00DC0701">
        <w:rPr>
          <w:rFonts w:ascii="Times New Roman" w:eastAsia="Times New Roman" w:hAnsi="Times New Roman" w:cs="Times New Roman"/>
          <w:i/>
          <w:sz w:val="24"/>
          <w:szCs w:val="24"/>
        </w:rPr>
        <w:t>Adv Mater.</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b/>
          <w:sz w:val="24"/>
          <w:szCs w:val="24"/>
        </w:rPr>
        <w:t>2012</w:t>
      </w:r>
      <w:r w:rsidRPr="00DC0701">
        <w:rPr>
          <w:rFonts w:ascii="Times New Roman" w:eastAsia="Times New Roman" w:hAnsi="Times New Roman" w:cs="Times New Roman"/>
          <w:sz w:val="24"/>
          <w:szCs w:val="24"/>
        </w:rPr>
        <w:t>, 25, 1449–1454.</w:t>
      </w:r>
    </w:p>
    <w:p w14:paraId="02A01520" w14:textId="77777777" w:rsidR="007829FF"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07" w:history="1">
        <w:r w:rsidR="007829FF" w:rsidRPr="00DC0701">
          <w:rPr>
            <w:rStyle w:val="Hyperlink"/>
            <w:rFonts w:ascii="Times New Roman" w:hAnsi="Times New Roman" w:cs="Times New Roman"/>
            <w:color w:val="auto"/>
            <w:sz w:val="24"/>
            <w:szCs w:val="24"/>
            <w:u w:val="none"/>
          </w:rPr>
          <w:t>Y. Jiang</w:t>
        </w:r>
      </w:hyperlink>
      <w:r w:rsidR="007829FF" w:rsidRPr="00DC0701">
        <w:rPr>
          <w:rFonts w:ascii="Times New Roman" w:hAnsi="Times New Roman" w:cs="Times New Roman"/>
          <w:sz w:val="24"/>
          <w:szCs w:val="24"/>
        </w:rPr>
        <w:t xml:space="preserve">, </w:t>
      </w:r>
      <w:hyperlink r:id="rId208" w:history="1">
        <w:r w:rsidR="007829FF" w:rsidRPr="00DC0701">
          <w:rPr>
            <w:rStyle w:val="Hyperlink"/>
            <w:rFonts w:ascii="Times New Roman" w:hAnsi="Times New Roman" w:cs="Times New Roman"/>
            <w:color w:val="auto"/>
            <w:sz w:val="24"/>
            <w:szCs w:val="24"/>
            <w:u w:val="none"/>
          </w:rPr>
          <w:t>Jing Chen</w:t>
        </w:r>
      </w:hyperlink>
      <w:r w:rsidR="007829FF" w:rsidRPr="00DC0701">
        <w:rPr>
          <w:rFonts w:ascii="Times New Roman" w:hAnsi="Times New Roman" w:cs="Times New Roman"/>
          <w:sz w:val="24"/>
          <w:szCs w:val="24"/>
        </w:rPr>
        <w:t xml:space="preserve">, </w:t>
      </w:r>
      <w:hyperlink r:id="rId209" w:history="1">
        <w:r w:rsidR="007829FF" w:rsidRPr="00DC0701">
          <w:rPr>
            <w:rStyle w:val="Hyperlink"/>
            <w:rFonts w:ascii="Times New Roman" w:hAnsi="Times New Roman" w:cs="Times New Roman"/>
            <w:color w:val="auto"/>
            <w:sz w:val="24"/>
            <w:szCs w:val="24"/>
            <w:u w:val="none"/>
          </w:rPr>
          <w:t>Chao Deng</w:t>
        </w:r>
      </w:hyperlink>
      <w:r w:rsidR="007829FF" w:rsidRPr="00DC0701">
        <w:rPr>
          <w:rFonts w:ascii="Times New Roman" w:hAnsi="Times New Roman" w:cs="Times New Roman"/>
          <w:sz w:val="24"/>
          <w:szCs w:val="24"/>
        </w:rPr>
        <w:t xml:space="preserve">, </w:t>
      </w:r>
      <w:hyperlink r:id="rId210" w:history="1">
        <w:r w:rsidR="007829FF" w:rsidRPr="00DC0701">
          <w:rPr>
            <w:rStyle w:val="Hyperlink"/>
            <w:rFonts w:ascii="Times New Roman" w:hAnsi="Times New Roman" w:cs="Times New Roman"/>
            <w:color w:val="auto"/>
            <w:sz w:val="24"/>
            <w:szCs w:val="24"/>
            <w:u w:val="none"/>
          </w:rPr>
          <w:t>Erik J. Suuronen</w:t>
        </w:r>
      </w:hyperlink>
      <w:r w:rsidR="007829FF" w:rsidRPr="00DC0701">
        <w:rPr>
          <w:rFonts w:ascii="Times New Roman" w:hAnsi="Times New Roman" w:cs="Times New Roman"/>
          <w:sz w:val="24"/>
          <w:szCs w:val="24"/>
        </w:rPr>
        <w:t xml:space="preserve">, </w:t>
      </w:r>
      <w:hyperlink r:id="rId211" w:history="1">
        <w:r w:rsidR="007829FF" w:rsidRPr="00DC0701">
          <w:rPr>
            <w:rStyle w:val="Hyperlink"/>
            <w:rFonts w:ascii="Times New Roman" w:hAnsi="Times New Roman" w:cs="Times New Roman"/>
            <w:color w:val="auto"/>
            <w:sz w:val="24"/>
            <w:szCs w:val="24"/>
            <w:u w:val="none"/>
          </w:rPr>
          <w:t>Zhiyuan Zhong</w:t>
        </w:r>
      </w:hyperlink>
      <w:r w:rsidR="007829FF" w:rsidRPr="00DC0701">
        <w:rPr>
          <w:rFonts w:ascii="Times New Roman" w:hAnsi="Times New Roman" w:cs="Times New Roman"/>
          <w:sz w:val="24"/>
          <w:szCs w:val="24"/>
        </w:rPr>
        <w:t xml:space="preserve">. Click hydrogels, microgels and nanogels: Emerging platforms for drug delivery and tissue engineering. </w:t>
      </w:r>
      <w:hyperlink r:id="rId212" w:tooltip="Go to Biomaterials on ScienceDirect" w:history="1">
        <w:r w:rsidR="007829FF" w:rsidRPr="00DC0701">
          <w:rPr>
            <w:rStyle w:val="Hyperlink"/>
            <w:rFonts w:ascii="Times New Roman" w:hAnsi="Times New Roman" w:cs="Times New Roman"/>
            <w:i/>
            <w:color w:val="auto"/>
            <w:sz w:val="24"/>
            <w:szCs w:val="24"/>
            <w:u w:val="none"/>
          </w:rPr>
          <w:t>Biomaterials</w:t>
        </w:r>
      </w:hyperlink>
      <w:r w:rsidR="007829FF" w:rsidRPr="00DC0701">
        <w:rPr>
          <w:rFonts w:ascii="Times New Roman" w:hAnsi="Times New Roman" w:cs="Times New Roman"/>
          <w:i/>
          <w:sz w:val="24"/>
          <w:szCs w:val="24"/>
        </w:rPr>
        <w:t>.</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2014</w:t>
      </w:r>
      <w:r w:rsidR="007829FF" w:rsidRPr="00DC0701">
        <w:rPr>
          <w:rFonts w:ascii="Times New Roman" w:hAnsi="Times New Roman" w:cs="Times New Roman"/>
          <w:sz w:val="24"/>
          <w:szCs w:val="24"/>
        </w:rPr>
        <w:t xml:space="preserve">, </w:t>
      </w:r>
      <w:hyperlink r:id="rId213" w:tooltip="Go to table of contents for this volume/issue" w:history="1">
        <w:r w:rsidR="007829FF" w:rsidRPr="00DC0701">
          <w:rPr>
            <w:rStyle w:val="Hyperlink"/>
            <w:rFonts w:ascii="Times New Roman" w:hAnsi="Times New Roman" w:cs="Times New Roman"/>
            <w:color w:val="auto"/>
            <w:sz w:val="24"/>
            <w:szCs w:val="24"/>
            <w:u w:val="none"/>
          </w:rPr>
          <w:t>35(18)</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xml:space="preserve"> 4969–4985.</w:t>
      </w:r>
    </w:p>
    <w:p w14:paraId="167363A8" w14:textId="6772A570" w:rsidR="00891984" w:rsidRPr="00891984" w:rsidRDefault="00891984" w:rsidP="00891984">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Pr>
          <w:rFonts w:ascii="Times New Roman" w:hAnsi="Times New Roman" w:cs="Times New Roman"/>
          <w:sz w:val="24"/>
          <w:szCs w:val="24"/>
        </w:rPr>
        <w:t>S.</w:t>
      </w:r>
      <w:r w:rsidRPr="001F519F">
        <w:rPr>
          <w:rFonts w:ascii="Times New Roman" w:hAnsi="Times New Roman" w:cs="Times New Roman"/>
          <w:sz w:val="24"/>
          <w:szCs w:val="24"/>
        </w:rPr>
        <w:t xml:space="preserve"> K</w:t>
      </w:r>
      <w:r>
        <w:rPr>
          <w:rFonts w:ascii="Times New Roman" w:hAnsi="Times New Roman" w:cs="Times New Roman"/>
          <w:sz w:val="24"/>
          <w:szCs w:val="24"/>
        </w:rPr>
        <w:t>iese</w:t>
      </w:r>
      <w:r w:rsidRPr="001F519F">
        <w:rPr>
          <w:rFonts w:ascii="Times New Roman" w:hAnsi="Times New Roman" w:cs="Times New Roman"/>
          <w:sz w:val="24"/>
          <w:szCs w:val="24"/>
        </w:rPr>
        <w:t>, A</w:t>
      </w:r>
      <w:r>
        <w:rPr>
          <w:rFonts w:ascii="Times New Roman" w:hAnsi="Times New Roman" w:cs="Times New Roman"/>
          <w:sz w:val="24"/>
          <w:szCs w:val="24"/>
        </w:rPr>
        <w:t>.</w:t>
      </w:r>
      <w:r w:rsidRPr="001F519F">
        <w:rPr>
          <w:rFonts w:ascii="Times New Roman" w:hAnsi="Times New Roman" w:cs="Times New Roman"/>
          <w:sz w:val="24"/>
          <w:szCs w:val="24"/>
        </w:rPr>
        <w:t xml:space="preserve"> P</w:t>
      </w:r>
      <w:r>
        <w:rPr>
          <w:rFonts w:ascii="Times New Roman" w:hAnsi="Times New Roman" w:cs="Times New Roman"/>
          <w:sz w:val="24"/>
          <w:szCs w:val="24"/>
        </w:rPr>
        <w:t>appenberger</w:t>
      </w:r>
      <w:r w:rsidRPr="001F519F">
        <w:rPr>
          <w:rFonts w:ascii="Times New Roman" w:hAnsi="Times New Roman" w:cs="Times New Roman"/>
          <w:sz w:val="24"/>
          <w:szCs w:val="24"/>
        </w:rPr>
        <w:t>, W</w:t>
      </w:r>
      <w:r>
        <w:rPr>
          <w:rFonts w:ascii="Times New Roman" w:hAnsi="Times New Roman" w:cs="Times New Roman"/>
          <w:sz w:val="24"/>
          <w:szCs w:val="24"/>
        </w:rPr>
        <w:t xml:space="preserve">. </w:t>
      </w:r>
      <w:r w:rsidRPr="001F519F">
        <w:rPr>
          <w:rFonts w:ascii="Times New Roman" w:hAnsi="Times New Roman" w:cs="Times New Roman"/>
          <w:sz w:val="24"/>
          <w:szCs w:val="24"/>
        </w:rPr>
        <w:t>F</w:t>
      </w:r>
      <w:r>
        <w:rPr>
          <w:rFonts w:ascii="Times New Roman" w:hAnsi="Times New Roman" w:cs="Times New Roman"/>
          <w:sz w:val="24"/>
          <w:szCs w:val="24"/>
        </w:rPr>
        <w:t>riess</w:t>
      </w:r>
      <w:r w:rsidRPr="001F519F">
        <w:rPr>
          <w:rFonts w:ascii="Times New Roman" w:hAnsi="Times New Roman" w:cs="Times New Roman"/>
          <w:sz w:val="24"/>
          <w:szCs w:val="24"/>
        </w:rPr>
        <w:t>, H</w:t>
      </w:r>
      <w:r>
        <w:rPr>
          <w:rFonts w:ascii="Times New Roman" w:hAnsi="Times New Roman" w:cs="Times New Roman"/>
          <w:sz w:val="24"/>
          <w:szCs w:val="24"/>
        </w:rPr>
        <w:t xml:space="preserve">. </w:t>
      </w:r>
      <w:r w:rsidRPr="001F519F">
        <w:rPr>
          <w:rFonts w:ascii="Times New Roman" w:hAnsi="Times New Roman" w:cs="Times New Roman"/>
          <w:sz w:val="24"/>
          <w:szCs w:val="24"/>
        </w:rPr>
        <w:t>C</w:t>
      </w:r>
      <w:r>
        <w:rPr>
          <w:rFonts w:ascii="Times New Roman" w:hAnsi="Times New Roman" w:cs="Times New Roman"/>
          <w:sz w:val="24"/>
          <w:szCs w:val="24"/>
        </w:rPr>
        <w:t>.</w:t>
      </w:r>
      <w:r w:rsidRPr="001F519F">
        <w:rPr>
          <w:rFonts w:ascii="Times New Roman" w:hAnsi="Times New Roman" w:cs="Times New Roman"/>
          <w:sz w:val="24"/>
          <w:szCs w:val="24"/>
        </w:rPr>
        <w:t xml:space="preserve"> M</w:t>
      </w:r>
      <w:r>
        <w:rPr>
          <w:rFonts w:ascii="Times New Roman" w:hAnsi="Times New Roman" w:cs="Times New Roman"/>
          <w:sz w:val="24"/>
          <w:szCs w:val="24"/>
        </w:rPr>
        <w:t>ahler</w:t>
      </w:r>
      <w:r w:rsidRPr="001F519F">
        <w:rPr>
          <w:rFonts w:ascii="Times New Roman" w:hAnsi="Times New Roman" w:cs="Times New Roman"/>
          <w:sz w:val="24"/>
          <w:szCs w:val="24"/>
        </w:rPr>
        <w:t xml:space="preserve">. Shaken, Not Stirred: Mechanical Stress Testing of An IgG1 Antibody. </w:t>
      </w:r>
      <w:r w:rsidRPr="001F519F">
        <w:rPr>
          <w:rFonts w:ascii="Times New Roman" w:hAnsi="Times New Roman" w:cs="Times New Roman"/>
          <w:i/>
          <w:sz w:val="24"/>
          <w:szCs w:val="24"/>
        </w:rPr>
        <w:t>J. Pharma. Sci.</w:t>
      </w:r>
      <w:r w:rsidRPr="001F519F">
        <w:rPr>
          <w:rFonts w:ascii="Times New Roman" w:hAnsi="Times New Roman" w:cs="Times New Roman"/>
          <w:sz w:val="24"/>
          <w:szCs w:val="24"/>
        </w:rPr>
        <w:t xml:space="preserve"> </w:t>
      </w:r>
      <w:r w:rsidRPr="001F519F">
        <w:rPr>
          <w:rFonts w:ascii="Times New Roman" w:hAnsi="Times New Roman" w:cs="Times New Roman"/>
          <w:b/>
          <w:sz w:val="24"/>
          <w:szCs w:val="24"/>
        </w:rPr>
        <w:t>2008</w:t>
      </w:r>
      <w:r w:rsidRPr="001F519F">
        <w:rPr>
          <w:rFonts w:ascii="Times New Roman" w:hAnsi="Times New Roman" w:cs="Times New Roman"/>
          <w:sz w:val="24"/>
          <w:szCs w:val="24"/>
        </w:rPr>
        <w:t>, 97(10), 4347-4366.</w:t>
      </w:r>
    </w:p>
    <w:p w14:paraId="731B5B41"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Papadimitriou, S. Dimitris, S. Achilias, Dimitrios N. Bikiaris. Chitosan-g-PEG Nanoparticles Ionically Crosslinked with Poly(glutamic acid) and Tripolyphosphate as Protein Delivery Systems. </w:t>
      </w:r>
      <w:r w:rsidRPr="00DC0701">
        <w:rPr>
          <w:rFonts w:ascii="Times New Roman" w:hAnsi="Times New Roman" w:cs="Times New Roman"/>
          <w:i/>
          <w:iCs/>
          <w:sz w:val="24"/>
          <w:szCs w:val="24"/>
        </w:rPr>
        <w:t>International Journal of Pharmaceutics</w:t>
      </w:r>
      <w:r w:rsidRPr="00DC0701">
        <w:rPr>
          <w:rFonts w:ascii="Times New Roman" w:hAnsi="Times New Roman" w:cs="Times New Roman"/>
          <w:b/>
          <w:i/>
          <w:iCs/>
          <w:sz w:val="24"/>
          <w:szCs w:val="24"/>
        </w:rPr>
        <w:t>,</w:t>
      </w:r>
      <w:r w:rsidRPr="00DC0701">
        <w:rPr>
          <w:rFonts w:ascii="Times New Roman" w:hAnsi="Times New Roman" w:cs="Times New Roman"/>
          <w:b/>
          <w:sz w:val="24"/>
          <w:szCs w:val="24"/>
        </w:rPr>
        <w:t xml:space="preserve"> </w:t>
      </w:r>
      <w:r w:rsidRPr="00DC0701">
        <w:rPr>
          <w:rFonts w:ascii="Times New Roman" w:hAnsi="Times New Roman" w:cs="Times New Roman"/>
          <w:b/>
          <w:bCs/>
          <w:sz w:val="24"/>
          <w:szCs w:val="24"/>
        </w:rPr>
        <w:t>2012</w:t>
      </w:r>
      <w:r w:rsidRPr="00DC0701">
        <w:rPr>
          <w:rFonts w:ascii="Times New Roman" w:hAnsi="Times New Roman" w:cs="Times New Roman"/>
          <w:sz w:val="24"/>
          <w:szCs w:val="24"/>
        </w:rPr>
        <w:t>, 430, 318– 327.</w:t>
      </w:r>
    </w:p>
    <w:p w14:paraId="7B88CDC9" w14:textId="77777777" w:rsidR="007829FF" w:rsidRPr="00DC0701" w:rsidRDefault="007829FF" w:rsidP="007829FF">
      <w:pPr>
        <w:pStyle w:val="ListParagraph"/>
        <w:numPr>
          <w:ilvl w:val="0"/>
          <w:numId w:val="29"/>
        </w:numPr>
        <w:tabs>
          <w:tab w:val="left" w:pos="1260"/>
        </w:tabs>
        <w:autoSpaceDE w:val="0"/>
        <w:autoSpaceDN w:val="0"/>
        <w:adjustRightInd w:val="0"/>
        <w:spacing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Syed K. H. Gulrez, Saphwan Al-Assaf, Glyn O Phillips. </w:t>
      </w:r>
      <w:r w:rsidRPr="00DC0701">
        <w:rPr>
          <w:rFonts w:ascii="Times New Roman" w:hAnsi="Times New Roman" w:cs="Times New Roman"/>
          <w:bCs/>
          <w:i/>
          <w:sz w:val="24"/>
          <w:szCs w:val="24"/>
        </w:rPr>
        <w:t>Hydrogels: Methods of Preparation, Characterisation and Applications.</w:t>
      </w:r>
      <w:r w:rsidRPr="00DC0701">
        <w:rPr>
          <w:rFonts w:ascii="Times New Roman" w:hAnsi="Times New Roman" w:cs="Times New Roman"/>
          <w:bCs/>
          <w:sz w:val="24"/>
          <w:szCs w:val="24"/>
        </w:rPr>
        <w:t xml:space="preserve"> </w:t>
      </w:r>
      <w:r w:rsidRPr="00DC0701">
        <w:rPr>
          <w:rFonts w:ascii="Times New Roman" w:hAnsi="Times New Roman" w:cs="Times New Roman"/>
          <w:sz w:val="24"/>
          <w:szCs w:val="24"/>
        </w:rPr>
        <w:t>Progress in Molecular and Environmental Bioengineering – From Analysis and Modeling to Technology Applications. In: Angelo Carpi, editor. Rijeka: In Tech, 2011.</w:t>
      </w:r>
    </w:p>
    <w:p w14:paraId="4A4B9DEB"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L. S. Moreira Teixeira, Jan Feijen, Clemens A. van Blitterswijk, Pieter J. Dijkstra, M. Karperien. Enzyme-catalyzed crosslinkable hydrogels: Emerging strategies for tissue engineering. </w:t>
      </w:r>
      <w:r w:rsidRPr="00DC0701">
        <w:rPr>
          <w:rFonts w:ascii="Times New Roman" w:hAnsi="Times New Roman" w:cs="Times New Roman"/>
          <w:i/>
          <w:sz w:val="24"/>
          <w:szCs w:val="24"/>
        </w:rPr>
        <w:t>Biomaterials.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33, 1281-1290.</w:t>
      </w:r>
    </w:p>
    <w:p w14:paraId="51F60AA0"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14" w:history="1">
        <w:r w:rsidR="007829FF" w:rsidRPr="00DC0701">
          <w:rPr>
            <w:rStyle w:val="Hyperlink"/>
            <w:rFonts w:ascii="Times New Roman" w:hAnsi="Times New Roman" w:cs="Times New Roman"/>
            <w:color w:val="auto"/>
            <w:sz w:val="24"/>
            <w:szCs w:val="24"/>
            <w:u w:val="none"/>
          </w:rPr>
          <w:t>F. Song</w:t>
        </w:r>
      </w:hyperlink>
      <w:r w:rsidR="007829FF" w:rsidRPr="00DC0701">
        <w:rPr>
          <w:rFonts w:ascii="Times New Roman" w:hAnsi="Times New Roman" w:cs="Times New Roman"/>
          <w:sz w:val="24"/>
          <w:szCs w:val="24"/>
        </w:rPr>
        <w:t xml:space="preserve">, </w:t>
      </w:r>
      <w:hyperlink r:id="rId215" w:history="1">
        <w:r w:rsidR="007829FF" w:rsidRPr="00DC0701">
          <w:rPr>
            <w:rStyle w:val="Hyperlink"/>
            <w:rFonts w:ascii="Times New Roman" w:hAnsi="Times New Roman" w:cs="Times New Roman"/>
            <w:color w:val="auto"/>
            <w:sz w:val="24"/>
            <w:szCs w:val="24"/>
            <w:u w:val="none"/>
          </w:rPr>
          <w:t>Li-Ming Zhang</w:t>
        </w:r>
      </w:hyperlink>
      <w:r w:rsidR="007829FF" w:rsidRPr="00DC0701">
        <w:rPr>
          <w:rFonts w:ascii="Times New Roman" w:hAnsi="Times New Roman" w:cs="Times New Roman"/>
          <w:sz w:val="24"/>
          <w:szCs w:val="24"/>
        </w:rPr>
        <w:t xml:space="preserve">, </w:t>
      </w:r>
      <w:hyperlink r:id="rId216" w:history="1">
        <w:r w:rsidR="007829FF" w:rsidRPr="00DC0701">
          <w:rPr>
            <w:rStyle w:val="Hyperlink"/>
            <w:rFonts w:ascii="Times New Roman" w:hAnsi="Times New Roman" w:cs="Times New Roman"/>
            <w:color w:val="auto"/>
            <w:sz w:val="24"/>
            <w:szCs w:val="24"/>
            <w:u w:val="none"/>
          </w:rPr>
          <w:t>Jun-Fei Shi</w:t>
        </w:r>
      </w:hyperlink>
      <w:r w:rsidR="007829FF" w:rsidRPr="00DC0701">
        <w:rPr>
          <w:rFonts w:ascii="Times New Roman" w:hAnsi="Times New Roman" w:cs="Times New Roman"/>
          <w:sz w:val="24"/>
          <w:szCs w:val="24"/>
        </w:rPr>
        <w:t xml:space="preserve">, </w:t>
      </w:r>
      <w:hyperlink r:id="rId217" w:history="1">
        <w:r w:rsidR="007829FF" w:rsidRPr="00DC0701">
          <w:rPr>
            <w:rStyle w:val="Hyperlink"/>
            <w:rFonts w:ascii="Times New Roman" w:hAnsi="Times New Roman" w:cs="Times New Roman"/>
            <w:color w:val="auto"/>
            <w:sz w:val="24"/>
            <w:szCs w:val="24"/>
            <w:u w:val="none"/>
          </w:rPr>
          <w:t>Nan-Nan Li</w:t>
        </w:r>
      </w:hyperlink>
      <w:r w:rsidR="007829FF" w:rsidRPr="00DC0701">
        <w:rPr>
          <w:rFonts w:ascii="Times New Roman" w:hAnsi="Times New Roman" w:cs="Times New Roman"/>
          <w:sz w:val="24"/>
          <w:szCs w:val="24"/>
        </w:rPr>
        <w:t xml:space="preserve">. Novel casein hydrogels: Formation, structure and controlled drug release. </w:t>
      </w:r>
      <w:hyperlink r:id="rId218" w:tooltip="Go to Colloids and Surfaces B: Biointerfaces on ScienceDirect" w:history="1">
        <w:r w:rsidR="007829FF" w:rsidRPr="00DC0701">
          <w:rPr>
            <w:rStyle w:val="Hyperlink"/>
            <w:rFonts w:ascii="Times New Roman" w:hAnsi="Times New Roman" w:cs="Times New Roman"/>
            <w:i/>
            <w:color w:val="auto"/>
            <w:sz w:val="24"/>
            <w:szCs w:val="24"/>
            <w:u w:val="none"/>
          </w:rPr>
          <w:t>Colloids and Surfaces B: Biointerfaces</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2010</w:t>
      </w:r>
      <w:r w:rsidR="007829FF" w:rsidRPr="00DC0701">
        <w:rPr>
          <w:rFonts w:ascii="Times New Roman" w:hAnsi="Times New Roman" w:cs="Times New Roman"/>
          <w:sz w:val="24"/>
          <w:szCs w:val="24"/>
        </w:rPr>
        <w:t xml:space="preserve">, </w:t>
      </w:r>
      <w:hyperlink r:id="rId219" w:tooltip="Go to table of contents for this volume/issue" w:history="1">
        <w:r w:rsidR="007829FF" w:rsidRPr="00DC0701">
          <w:rPr>
            <w:rStyle w:val="Hyperlink"/>
            <w:rFonts w:ascii="Times New Roman" w:hAnsi="Times New Roman" w:cs="Times New Roman"/>
            <w:color w:val="auto"/>
            <w:sz w:val="24"/>
            <w:szCs w:val="24"/>
            <w:u w:val="none"/>
          </w:rPr>
          <w:t>79(1</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142–148.</w:t>
      </w:r>
    </w:p>
    <w:p w14:paraId="67027630"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S. Toledano, Richard J. Williams, Vineetha Jayawarna, and Rein V. Ulijn. </w:t>
      </w:r>
      <w:r w:rsidRPr="00DC0701">
        <w:rPr>
          <w:rFonts w:ascii="Times New Roman" w:hAnsi="Times New Roman" w:cs="Times New Roman"/>
          <w:bCs/>
          <w:sz w:val="24"/>
          <w:szCs w:val="24"/>
        </w:rPr>
        <w:t xml:space="preserve">Enzyme-Triggered Self-Assembly of Peptide Hydrogels via Reversed Hydrolysis. </w:t>
      </w:r>
      <w:r w:rsidRPr="00DC0701">
        <w:rPr>
          <w:rFonts w:ascii="Times New Roman" w:hAnsi="Times New Roman" w:cs="Times New Roman"/>
          <w:bCs/>
          <w:i/>
          <w:sz w:val="24"/>
          <w:szCs w:val="24"/>
        </w:rPr>
        <w:t>J. Am. Chem. Soc</w:t>
      </w:r>
      <w:r w:rsidRPr="00DC0701">
        <w:rPr>
          <w:rFonts w:ascii="Times New Roman" w:hAnsi="Times New Roman" w:cs="Times New Roman"/>
          <w:bCs/>
          <w:sz w:val="24"/>
          <w:szCs w:val="24"/>
        </w:rPr>
        <w:t xml:space="preserve">. </w:t>
      </w:r>
      <w:r w:rsidRPr="00DC0701">
        <w:rPr>
          <w:rFonts w:ascii="Times New Roman" w:hAnsi="Times New Roman" w:cs="Times New Roman"/>
          <w:b/>
          <w:bCs/>
          <w:sz w:val="24"/>
          <w:szCs w:val="24"/>
        </w:rPr>
        <w:t>2006</w:t>
      </w:r>
      <w:r w:rsidRPr="00DC0701">
        <w:rPr>
          <w:rFonts w:ascii="Times New Roman" w:hAnsi="Times New Roman" w:cs="Times New Roman"/>
          <w:sz w:val="24"/>
          <w:szCs w:val="24"/>
        </w:rPr>
        <w:t>, 128, 1070-1071.</w:t>
      </w:r>
    </w:p>
    <w:p w14:paraId="647CF603"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20" w:history="1">
        <w:r w:rsidR="007829FF" w:rsidRPr="00DC0701">
          <w:rPr>
            <w:rStyle w:val="Hyperlink"/>
            <w:rFonts w:ascii="Times New Roman" w:hAnsi="Times New Roman" w:cs="Times New Roman"/>
            <w:color w:val="auto"/>
            <w:sz w:val="24"/>
            <w:szCs w:val="24"/>
            <w:u w:val="none"/>
          </w:rPr>
          <w:t>M. Ehrbar</w:t>
        </w:r>
      </w:hyperlink>
      <w:r w:rsidR="007829FF" w:rsidRPr="00DC0701">
        <w:rPr>
          <w:rFonts w:ascii="Times New Roman" w:hAnsi="Times New Roman" w:cs="Times New Roman"/>
          <w:sz w:val="24"/>
          <w:szCs w:val="24"/>
        </w:rPr>
        <w:t>,</w:t>
      </w:r>
      <w:r w:rsidR="007829FF" w:rsidRPr="00DC0701">
        <w:rPr>
          <w:rStyle w:val="nlmx"/>
          <w:rFonts w:ascii="Times New Roman" w:hAnsi="Times New Roman" w:cs="Times New Roman"/>
          <w:sz w:val="24"/>
          <w:szCs w:val="24"/>
        </w:rPr>
        <w:t xml:space="preserve"> </w:t>
      </w:r>
      <w:hyperlink r:id="rId221" w:history="1">
        <w:r w:rsidR="007829FF" w:rsidRPr="00DC0701">
          <w:rPr>
            <w:rStyle w:val="Hyperlink"/>
            <w:rFonts w:ascii="Times New Roman" w:hAnsi="Times New Roman" w:cs="Times New Roman"/>
            <w:color w:val="auto"/>
            <w:sz w:val="24"/>
            <w:szCs w:val="24"/>
            <w:u w:val="none"/>
          </w:rPr>
          <w:t>Simone C. Rizzi</w:t>
        </w:r>
      </w:hyperlink>
      <w:r w:rsidR="007829FF" w:rsidRPr="00DC0701">
        <w:rPr>
          <w:rFonts w:ascii="Times New Roman" w:hAnsi="Times New Roman" w:cs="Times New Roman"/>
          <w:sz w:val="24"/>
          <w:szCs w:val="24"/>
        </w:rPr>
        <w:t>,</w:t>
      </w:r>
      <w:r w:rsidR="007829FF" w:rsidRPr="00DC0701">
        <w:rPr>
          <w:rStyle w:val="nlmx"/>
          <w:rFonts w:ascii="Times New Roman" w:hAnsi="Times New Roman" w:cs="Times New Roman"/>
          <w:sz w:val="24"/>
          <w:szCs w:val="24"/>
        </w:rPr>
        <w:t xml:space="preserve"> </w:t>
      </w:r>
      <w:hyperlink r:id="rId222" w:history="1">
        <w:r w:rsidR="007829FF" w:rsidRPr="00DC0701">
          <w:rPr>
            <w:rStyle w:val="Hyperlink"/>
            <w:rFonts w:ascii="Times New Roman" w:hAnsi="Times New Roman" w:cs="Times New Roman"/>
            <w:color w:val="auto"/>
            <w:sz w:val="24"/>
            <w:szCs w:val="24"/>
            <w:u w:val="none"/>
          </w:rPr>
          <w:t>Ronald G. Schoenmakers</w:t>
        </w:r>
      </w:hyperlink>
      <w:r w:rsidR="007829FF" w:rsidRPr="00DC0701">
        <w:rPr>
          <w:rFonts w:ascii="Times New Roman" w:hAnsi="Times New Roman" w:cs="Times New Roman"/>
          <w:sz w:val="24"/>
          <w:szCs w:val="24"/>
        </w:rPr>
        <w:t>,</w:t>
      </w:r>
      <w:r w:rsidR="007829FF" w:rsidRPr="00DC0701">
        <w:rPr>
          <w:rStyle w:val="nlmx"/>
          <w:rFonts w:ascii="Times New Roman" w:hAnsi="Times New Roman" w:cs="Times New Roman"/>
          <w:sz w:val="24"/>
          <w:szCs w:val="24"/>
        </w:rPr>
        <w:t xml:space="preserve"> </w:t>
      </w:r>
      <w:hyperlink r:id="rId223" w:history="1">
        <w:r w:rsidR="007829FF" w:rsidRPr="00DC0701">
          <w:rPr>
            <w:rStyle w:val="Hyperlink"/>
            <w:rFonts w:ascii="Times New Roman" w:hAnsi="Times New Roman" w:cs="Times New Roman"/>
            <w:color w:val="auto"/>
            <w:sz w:val="24"/>
            <w:szCs w:val="24"/>
            <w:u w:val="none"/>
          </w:rPr>
          <w:t>Blanca San Miguel</w:t>
        </w:r>
      </w:hyperlink>
      <w:r w:rsidR="007829FF" w:rsidRPr="00DC0701">
        <w:rPr>
          <w:rFonts w:ascii="Times New Roman" w:hAnsi="Times New Roman" w:cs="Times New Roman"/>
          <w:sz w:val="24"/>
          <w:szCs w:val="24"/>
        </w:rPr>
        <w:t>,</w:t>
      </w:r>
      <w:r w:rsidR="007829FF" w:rsidRPr="00DC0701">
        <w:rPr>
          <w:rStyle w:val="nlmx"/>
          <w:rFonts w:ascii="Times New Roman" w:hAnsi="Times New Roman" w:cs="Times New Roman"/>
          <w:sz w:val="24"/>
          <w:szCs w:val="24"/>
        </w:rPr>
        <w:t xml:space="preserve"> </w:t>
      </w:r>
      <w:hyperlink r:id="rId224" w:history="1">
        <w:r w:rsidR="007829FF" w:rsidRPr="00DC0701">
          <w:rPr>
            <w:rStyle w:val="Hyperlink"/>
            <w:rFonts w:ascii="Times New Roman" w:hAnsi="Times New Roman" w:cs="Times New Roman"/>
            <w:color w:val="auto"/>
            <w:sz w:val="24"/>
            <w:szCs w:val="24"/>
            <w:u w:val="none"/>
          </w:rPr>
          <w:t>Jeffrey A. Hubbell</w:t>
        </w:r>
      </w:hyperlink>
      <w:r w:rsidR="007829FF" w:rsidRPr="00DC0701">
        <w:rPr>
          <w:rFonts w:ascii="Times New Roman" w:hAnsi="Times New Roman" w:cs="Times New Roman"/>
          <w:sz w:val="24"/>
          <w:szCs w:val="24"/>
        </w:rPr>
        <w:t>,</w:t>
      </w:r>
      <w:r w:rsidR="007829FF" w:rsidRPr="00DC0701">
        <w:rPr>
          <w:rStyle w:val="nlmx"/>
          <w:rFonts w:ascii="Times New Roman" w:hAnsi="Times New Roman" w:cs="Times New Roman"/>
          <w:sz w:val="24"/>
          <w:szCs w:val="24"/>
        </w:rPr>
        <w:t xml:space="preserve"> </w:t>
      </w:r>
      <w:hyperlink r:id="rId225" w:history="1">
        <w:r w:rsidR="007829FF" w:rsidRPr="00DC0701">
          <w:rPr>
            <w:rStyle w:val="Hyperlink"/>
            <w:rFonts w:ascii="Times New Roman" w:hAnsi="Times New Roman" w:cs="Times New Roman"/>
            <w:color w:val="auto"/>
            <w:sz w:val="24"/>
            <w:szCs w:val="24"/>
            <w:u w:val="none"/>
          </w:rPr>
          <w:t>Franz E. Weber</w:t>
        </w:r>
      </w:hyperlink>
      <w:r w:rsidR="007829FF" w:rsidRPr="00DC0701">
        <w:rPr>
          <w:rFonts w:ascii="Times New Roman" w:hAnsi="Times New Roman" w:cs="Times New Roman"/>
          <w:sz w:val="24"/>
          <w:szCs w:val="24"/>
        </w:rPr>
        <w:t xml:space="preserve">, </w:t>
      </w:r>
      <w:hyperlink r:id="rId226" w:history="1">
        <w:r w:rsidR="007829FF" w:rsidRPr="00DC0701">
          <w:rPr>
            <w:rStyle w:val="Hyperlink"/>
            <w:rFonts w:ascii="Times New Roman" w:hAnsi="Times New Roman" w:cs="Times New Roman"/>
            <w:color w:val="auto"/>
            <w:sz w:val="24"/>
            <w:szCs w:val="24"/>
            <w:u w:val="none"/>
          </w:rPr>
          <w:t>Matthias P. Lutolf</w:t>
        </w:r>
      </w:hyperlink>
      <w:r w:rsidR="007829FF" w:rsidRPr="00DC0701">
        <w:rPr>
          <w:rFonts w:ascii="Times New Roman" w:hAnsi="Times New Roman" w:cs="Times New Roman"/>
          <w:sz w:val="24"/>
          <w:szCs w:val="24"/>
        </w:rPr>
        <w:t>.</w:t>
      </w:r>
      <w:r w:rsidR="007829FF" w:rsidRPr="00DC0701">
        <w:rPr>
          <w:rStyle w:val="nlmx"/>
          <w:rFonts w:ascii="Times New Roman" w:hAnsi="Times New Roman" w:cs="Times New Roman"/>
          <w:sz w:val="24"/>
          <w:szCs w:val="24"/>
        </w:rPr>
        <w:t xml:space="preserve"> </w:t>
      </w:r>
      <w:r w:rsidR="007829FF" w:rsidRPr="00DC0701">
        <w:rPr>
          <w:rFonts w:ascii="Times New Roman" w:hAnsi="Times New Roman" w:cs="Times New Roman"/>
          <w:sz w:val="24"/>
          <w:szCs w:val="24"/>
        </w:rPr>
        <w:t xml:space="preserve">Biomolecular Hydrogels Formed and Degraded via Site-Specific Enzymatic Reactions. </w:t>
      </w:r>
      <w:r w:rsidR="007829FF" w:rsidRPr="00DC0701">
        <w:rPr>
          <w:rStyle w:val="HTMLCite"/>
          <w:rFonts w:ascii="Times New Roman" w:hAnsi="Times New Roman" w:cs="Times New Roman"/>
          <w:sz w:val="24"/>
          <w:szCs w:val="24"/>
        </w:rPr>
        <w:t>Biomacromolecules</w:t>
      </w:r>
      <w:r w:rsidR="007829FF" w:rsidRPr="00DC0701">
        <w:rPr>
          <w:rFonts w:ascii="Times New Roman" w:hAnsi="Times New Roman" w:cs="Times New Roman"/>
          <w:sz w:val="24"/>
          <w:szCs w:val="24"/>
        </w:rPr>
        <w:t xml:space="preserve">, </w:t>
      </w:r>
      <w:r w:rsidR="007829FF" w:rsidRPr="00DC0701">
        <w:rPr>
          <w:rStyle w:val="citationyear"/>
          <w:rFonts w:ascii="Times New Roman" w:hAnsi="Times New Roman" w:cs="Times New Roman"/>
          <w:b/>
          <w:sz w:val="24"/>
          <w:szCs w:val="24"/>
        </w:rPr>
        <w:t>2007</w:t>
      </w:r>
      <w:r w:rsidR="007829FF" w:rsidRPr="00DC0701">
        <w:rPr>
          <w:rFonts w:ascii="Times New Roman" w:hAnsi="Times New Roman" w:cs="Times New Roman"/>
          <w:sz w:val="24"/>
          <w:szCs w:val="24"/>
        </w:rPr>
        <w:t xml:space="preserve">, </w:t>
      </w:r>
      <w:r w:rsidR="007829FF" w:rsidRPr="00DC0701">
        <w:rPr>
          <w:rStyle w:val="citationvolume"/>
          <w:rFonts w:ascii="Times New Roman" w:hAnsi="Times New Roman" w:cs="Times New Roman"/>
          <w:sz w:val="24"/>
          <w:szCs w:val="24"/>
        </w:rPr>
        <w:t>8</w:t>
      </w:r>
      <w:r w:rsidR="007829FF" w:rsidRPr="00DC0701">
        <w:rPr>
          <w:rFonts w:ascii="Times New Roman" w:hAnsi="Times New Roman" w:cs="Times New Roman"/>
          <w:sz w:val="24"/>
          <w:szCs w:val="24"/>
        </w:rPr>
        <w:t>(10), 3000–3007.</w:t>
      </w:r>
    </w:p>
    <w:p w14:paraId="28F6C47B"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27" w:history="1">
        <w:r w:rsidR="007829FF" w:rsidRPr="00DC0701">
          <w:rPr>
            <w:rStyle w:val="Hyperlink"/>
            <w:rFonts w:ascii="Times New Roman" w:hAnsi="Times New Roman" w:cs="Times New Roman"/>
            <w:color w:val="auto"/>
            <w:sz w:val="24"/>
            <w:szCs w:val="24"/>
            <w:u w:val="none"/>
          </w:rPr>
          <w:t>A. Kumari</w:t>
        </w:r>
      </w:hyperlink>
      <w:r w:rsidR="007829FF" w:rsidRPr="00DC0701">
        <w:rPr>
          <w:rFonts w:ascii="Times New Roman" w:hAnsi="Times New Roman" w:cs="Times New Roman"/>
          <w:sz w:val="24"/>
          <w:szCs w:val="24"/>
        </w:rPr>
        <w:t xml:space="preserve">, </w:t>
      </w:r>
      <w:hyperlink r:id="rId228" w:history="1">
        <w:r w:rsidR="007829FF" w:rsidRPr="00DC0701">
          <w:rPr>
            <w:rStyle w:val="Hyperlink"/>
            <w:rFonts w:ascii="Times New Roman" w:hAnsi="Times New Roman" w:cs="Times New Roman"/>
            <w:color w:val="auto"/>
            <w:sz w:val="24"/>
            <w:szCs w:val="24"/>
            <w:u w:val="none"/>
          </w:rPr>
          <w:t>Sudesh Kumar Yadav</w:t>
        </w:r>
      </w:hyperlink>
      <w:r w:rsidR="007829FF" w:rsidRPr="00DC0701">
        <w:rPr>
          <w:rFonts w:ascii="Times New Roman" w:hAnsi="Times New Roman" w:cs="Times New Roman"/>
          <w:sz w:val="24"/>
          <w:szCs w:val="24"/>
        </w:rPr>
        <w:t xml:space="preserve">, </w:t>
      </w:r>
      <w:hyperlink r:id="rId229" w:history="1">
        <w:r w:rsidR="007829FF" w:rsidRPr="00DC0701">
          <w:rPr>
            <w:rStyle w:val="Hyperlink"/>
            <w:rFonts w:ascii="Times New Roman" w:hAnsi="Times New Roman" w:cs="Times New Roman"/>
            <w:color w:val="auto"/>
            <w:sz w:val="24"/>
            <w:szCs w:val="24"/>
            <w:u w:val="none"/>
          </w:rPr>
          <w:t>Subhash C. Yadav</w:t>
        </w:r>
      </w:hyperlink>
      <w:r w:rsidR="007829FF" w:rsidRPr="00DC0701">
        <w:rPr>
          <w:rFonts w:ascii="Times New Roman" w:hAnsi="Times New Roman" w:cs="Times New Roman"/>
          <w:sz w:val="24"/>
          <w:szCs w:val="24"/>
        </w:rPr>
        <w:t xml:space="preserve">. Biodegradable polymeric nanoparticles based drug delivery systems. </w:t>
      </w:r>
      <w:hyperlink r:id="rId230" w:tooltip="Go to Colloids and Surfaces B: Biointerfaces on ScienceDirect" w:history="1">
        <w:r w:rsidR="007829FF" w:rsidRPr="00DC0701">
          <w:rPr>
            <w:rStyle w:val="Hyperlink"/>
            <w:rFonts w:ascii="Times New Roman" w:hAnsi="Times New Roman" w:cs="Times New Roman"/>
            <w:i/>
            <w:color w:val="auto"/>
            <w:sz w:val="24"/>
            <w:szCs w:val="24"/>
            <w:u w:val="none"/>
          </w:rPr>
          <w:t>Colloids and Surfaces B: Biointerfaces</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2010</w:t>
      </w:r>
      <w:r w:rsidR="007829FF" w:rsidRPr="00DC0701">
        <w:rPr>
          <w:rFonts w:ascii="Times New Roman" w:hAnsi="Times New Roman" w:cs="Times New Roman"/>
          <w:sz w:val="24"/>
          <w:szCs w:val="24"/>
        </w:rPr>
        <w:t xml:space="preserve">, </w:t>
      </w:r>
      <w:hyperlink r:id="rId231" w:tooltip="Go to table of contents for this volume/issue" w:history="1">
        <w:r w:rsidR="007829FF" w:rsidRPr="00DC0701">
          <w:rPr>
            <w:rStyle w:val="Hyperlink"/>
            <w:rFonts w:ascii="Times New Roman" w:hAnsi="Times New Roman" w:cs="Times New Roman"/>
            <w:color w:val="auto"/>
            <w:sz w:val="24"/>
            <w:szCs w:val="24"/>
            <w:u w:val="none"/>
          </w:rPr>
          <w:t>75(1)</w:t>
        </w:r>
      </w:hyperlink>
      <w:r w:rsidR="007829FF" w:rsidRPr="00DC0701">
        <w:rPr>
          <w:rFonts w:ascii="Times New Roman" w:hAnsi="Times New Roman" w:cs="Times New Roman"/>
          <w:sz w:val="24"/>
          <w:szCs w:val="24"/>
        </w:rPr>
        <w:t>, 1–18.</w:t>
      </w:r>
    </w:p>
    <w:p w14:paraId="1DDC7209"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lastRenderedPageBreak/>
        <w:t xml:space="preserve">T. Andersen, Bent L. Strand, KjetiI Formo, Eben Alsberg and Bjørn E. Christensen. Alginates as biomaterials in tissue engineering. </w:t>
      </w:r>
      <w:r w:rsidRPr="00DC0701">
        <w:rPr>
          <w:rFonts w:ascii="Times New Roman" w:hAnsi="Times New Roman" w:cs="Times New Roman"/>
          <w:i/>
          <w:sz w:val="24"/>
          <w:szCs w:val="24"/>
        </w:rPr>
        <w:t>Carbohydr. Chem</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37, 227—258.</w:t>
      </w:r>
    </w:p>
    <w:p w14:paraId="2D0F8475"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Style w:val="cit"/>
          <w:rFonts w:ascii="Times New Roman" w:hAnsi="Times New Roman" w:cs="Times New Roman"/>
          <w:sz w:val="24"/>
          <w:szCs w:val="24"/>
        </w:rPr>
      </w:pPr>
      <w:hyperlink r:id="rId232" w:history="1">
        <w:r w:rsidR="007829FF" w:rsidRPr="00DC0701">
          <w:rPr>
            <w:rStyle w:val="Hyperlink"/>
            <w:rFonts w:ascii="Times New Roman" w:hAnsi="Times New Roman" w:cs="Times New Roman"/>
            <w:color w:val="auto"/>
            <w:sz w:val="24"/>
            <w:szCs w:val="24"/>
            <w:u w:val="none"/>
          </w:rPr>
          <w:t>J. Zhu</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xml:space="preserve"> </w:t>
      </w:r>
      <w:hyperlink r:id="rId233" w:history="1">
        <w:r w:rsidR="007829FF" w:rsidRPr="00DC0701">
          <w:rPr>
            <w:rStyle w:val="Hyperlink"/>
            <w:rFonts w:ascii="Times New Roman" w:hAnsi="Times New Roman" w:cs="Times New Roman"/>
            <w:color w:val="auto"/>
            <w:sz w:val="24"/>
            <w:szCs w:val="24"/>
            <w:u w:val="none"/>
          </w:rPr>
          <w:t>R. E Marchant</w:t>
        </w:r>
      </w:hyperlink>
      <w:r w:rsidR="007829FF" w:rsidRPr="00DC0701">
        <w:rPr>
          <w:rFonts w:ascii="Times New Roman" w:hAnsi="Times New Roman" w:cs="Times New Roman"/>
          <w:sz w:val="24"/>
          <w:szCs w:val="24"/>
        </w:rPr>
        <w:t xml:space="preserve">. Design properties of hydrogel tissue-engineering scaffolds. </w:t>
      </w:r>
      <w:hyperlink r:id="rId234" w:tgtFrame="pmc_ext" w:history="1">
        <w:r w:rsidR="007829FF" w:rsidRPr="00DC0701">
          <w:rPr>
            <w:rStyle w:val="cit"/>
            <w:rFonts w:ascii="Times New Roman" w:hAnsi="Times New Roman" w:cs="Times New Roman"/>
            <w:i/>
            <w:sz w:val="24"/>
            <w:szCs w:val="24"/>
          </w:rPr>
          <w:t>Expert Rev. Med. Devices</w:t>
        </w:r>
        <w:r w:rsidR="007829FF" w:rsidRPr="00DC0701">
          <w:rPr>
            <w:rStyle w:val="cit"/>
            <w:rFonts w:ascii="Times New Roman" w:hAnsi="Times New Roman" w:cs="Times New Roman"/>
            <w:sz w:val="24"/>
            <w:szCs w:val="24"/>
          </w:rPr>
          <w:t xml:space="preserve">. </w:t>
        </w:r>
        <w:r w:rsidR="007829FF" w:rsidRPr="00DC0701">
          <w:rPr>
            <w:rStyle w:val="cit"/>
            <w:rFonts w:ascii="Times New Roman" w:hAnsi="Times New Roman" w:cs="Times New Roman"/>
            <w:b/>
            <w:sz w:val="24"/>
            <w:szCs w:val="24"/>
          </w:rPr>
          <w:t>2011,</w:t>
        </w:r>
        <w:r w:rsidR="007829FF" w:rsidRPr="00DC0701">
          <w:rPr>
            <w:rStyle w:val="cit"/>
            <w:rFonts w:ascii="Times New Roman" w:hAnsi="Times New Roman" w:cs="Times New Roman"/>
            <w:sz w:val="24"/>
            <w:szCs w:val="24"/>
          </w:rPr>
          <w:t xml:space="preserve"> 8(5), 607–626. </w:t>
        </w:r>
      </w:hyperlink>
    </w:p>
    <w:p w14:paraId="47595764"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M. Hamidi, A. Azadi, P. Rafiei. Hydrogel nanoparticles in drug delivery. </w:t>
      </w:r>
      <w:r w:rsidRPr="00DC0701">
        <w:rPr>
          <w:rFonts w:ascii="Times New Roman" w:hAnsi="Times New Roman" w:cs="Times New Roman"/>
          <w:i/>
          <w:sz w:val="24"/>
          <w:szCs w:val="24"/>
        </w:rPr>
        <w:t>Advanced Drug Delivery Reviews.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2008</w:t>
      </w:r>
      <w:r w:rsidRPr="00DC0701">
        <w:rPr>
          <w:rFonts w:ascii="Times New Roman" w:hAnsi="Times New Roman" w:cs="Times New Roman"/>
          <w:sz w:val="24"/>
          <w:szCs w:val="24"/>
        </w:rPr>
        <w:t>, 60, 1638–1649.</w:t>
      </w:r>
    </w:p>
    <w:p w14:paraId="497A7DD4"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 xml:space="preserve">O. Wichterle, D. Lím.  Hydrophilic gels for biological use. </w:t>
      </w:r>
      <w:r w:rsidRPr="00DC0701">
        <w:rPr>
          <w:rFonts w:ascii="Times New Roman" w:eastAsia="Times New Roman" w:hAnsi="Times New Roman" w:cs="Times New Roman"/>
          <w:i/>
          <w:sz w:val="24"/>
          <w:szCs w:val="24"/>
        </w:rPr>
        <w:t>Nature</w:t>
      </w:r>
      <w:r w:rsidRPr="00DC0701">
        <w:rPr>
          <w:rFonts w:ascii="Times New Roman" w:eastAsia="Times New Roman" w:hAnsi="Times New Roman" w:cs="Times New Roman"/>
          <w:sz w:val="24"/>
          <w:szCs w:val="24"/>
        </w:rPr>
        <w:t xml:space="preserve">, </w:t>
      </w:r>
      <w:r w:rsidRPr="00DC0701">
        <w:rPr>
          <w:rFonts w:ascii="Times New Roman" w:eastAsia="Times New Roman" w:hAnsi="Times New Roman" w:cs="Times New Roman"/>
          <w:b/>
          <w:sz w:val="24"/>
          <w:szCs w:val="24"/>
        </w:rPr>
        <w:t>1960</w:t>
      </w:r>
      <w:r w:rsidRPr="00DC0701">
        <w:rPr>
          <w:rFonts w:ascii="Times New Roman" w:eastAsia="Times New Roman" w:hAnsi="Times New Roman" w:cs="Times New Roman"/>
          <w:sz w:val="24"/>
          <w:szCs w:val="24"/>
        </w:rPr>
        <w:t>, 185, 117–118.</w:t>
      </w:r>
    </w:p>
    <w:p w14:paraId="7B3A1A6F"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J. Nesamony, Priti R. Singh, Shadia E. Nada, Zahoor A. Shah, William M. Kolling</w:t>
      </w:r>
      <w:r w:rsidRPr="00DC0701">
        <w:rPr>
          <w:rFonts w:ascii="Times New Roman" w:hAnsi="Times New Roman" w:cs="Times New Roman"/>
          <w:bCs/>
          <w:sz w:val="24"/>
          <w:szCs w:val="24"/>
        </w:rPr>
        <w:t xml:space="preserve">. Calcium Alginate Nanoparticles Synthesized Through a Novel Interfacial Cross-Linking Method as a Potential Protein Drug Delivery System. </w:t>
      </w:r>
      <w:r w:rsidRPr="00DC0701">
        <w:rPr>
          <w:rFonts w:ascii="Times New Roman" w:hAnsi="Times New Roman" w:cs="Times New Roman"/>
          <w:i/>
          <w:sz w:val="24"/>
          <w:szCs w:val="24"/>
        </w:rPr>
        <w:t>Journal of Pharmaceutical Sciences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xml:space="preserve">, </w:t>
      </w:r>
      <w:hyperlink r:id="rId235" w:history="1">
        <w:r w:rsidRPr="00DC0701">
          <w:rPr>
            <w:rStyle w:val="Hyperlink"/>
            <w:rFonts w:ascii="Times New Roman" w:hAnsi="Times New Roman" w:cs="Times New Roman"/>
            <w:color w:val="auto"/>
            <w:sz w:val="24"/>
            <w:szCs w:val="24"/>
            <w:u w:val="none"/>
          </w:rPr>
          <w:t>101(6),</w:t>
        </w:r>
      </w:hyperlink>
      <w:r w:rsidRPr="00DC0701">
        <w:rPr>
          <w:rFonts w:ascii="Times New Roman" w:hAnsi="Times New Roman" w:cs="Times New Roman"/>
          <w:sz w:val="24"/>
          <w:szCs w:val="24"/>
        </w:rPr>
        <w:t xml:space="preserve"> 2177–2184.</w:t>
      </w:r>
    </w:p>
    <w:p w14:paraId="7F150E27"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Rolland JP, Maynor BW, Euliss LE, Exner AE, Denison GM, DeSimone JM. Direct fabrication and harvesting of monodisperse, shape-specific nanobiomaterials. </w:t>
      </w:r>
      <w:r w:rsidRPr="00DC0701">
        <w:rPr>
          <w:rFonts w:ascii="Times New Roman" w:hAnsi="Times New Roman" w:cs="Times New Roman"/>
          <w:i/>
          <w:sz w:val="24"/>
          <w:szCs w:val="24"/>
        </w:rPr>
        <w:t>J. Am. Chem. Soc.</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 xml:space="preserve">2005, </w:t>
      </w:r>
      <w:r w:rsidRPr="00DC0701">
        <w:rPr>
          <w:rFonts w:ascii="Times New Roman" w:hAnsi="Times New Roman" w:cs="Times New Roman"/>
          <w:sz w:val="24"/>
          <w:szCs w:val="24"/>
        </w:rPr>
        <w:t>127, 10096–100.</w:t>
      </w:r>
    </w:p>
    <w:p w14:paraId="65CCFBDB"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A. Garcia, P. Mack, S. Williams, C. Fromen, T. Shen, J. Tully, J. Pillai, P. Kuehl, M. Napier, J. M. DeSimone, B. W. Maynor. Microfabricated Engineered Particle Systems for Respiratory Drug Delivery and Other Pharmaceutical Applications. </w:t>
      </w:r>
      <w:r w:rsidRPr="00DC0701">
        <w:rPr>
          <w:rFonts w:ascii="Times New Roman" w:hAnsi="Times New Roman" w:cs="Times New Roman"/>
          <w:i/>
          <w:sz w:val="24"/>
          <w:szCs w:val="24"/>
        </w:rPr>
        <w:t>Journal of Drug Delivery.</w:t>
      </w:r>
      <w:r w:rsidRPr="00DC0701">
        <w:rPr>
          <w:rFonts w:ascii="Times New Roman" w:hAnsi="Times New Roman" w:cs="Times New Roman"/>
          <w:sz w:val="24"/>
          <w:szCs w:val="24"/>
        </w:rPr>
        <w:t xml:space="preserve"> 2012 (2012) Epub.</w:t>
      </w:r>
    </w:p>
    <w:p w14:paraId="03E6ECFC"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E. Melgar, D. A. Goldthwait. Deoxyribonucleic Acid Nucleases. II. The Effects of Metals on the Metals on the Mechanism of Action of Deoxyribonulease I. </w:t>
      </w:r>
      <w:r w:rsidRPr="00DC0701">
        <w:rPr>
          <w:rFonts w:ascii="Times New Roman" w:hAnsi="Times New Roman" w:cs="Times New Roman"/>
          <w:i/>
          <w:sz w:val="24"/>
          <w:szCs w:val="24"/>
        </w:rPr>
        <w:t>The Journal of Biological Chemistry.</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1968</w:t>
      </w:r>
      <w:r w:rsidRPr="00DC0701">
        <w:rPr>
          <w:rFonts w:ascii="Times New Roman" w:hAnsi="Times New Roman" w:cs="Times New Roman"/>
          <w:sz w:val="24"/>
          <w:szCs w:val="24"/>
        </w:rPr>
        <w:t>, 243(17), 4409-4410.</w:t>
      </w:r>
    </w:p>
    <w:p w14:paraId="4D1E2CA7"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36" w:history="1">
        <w:r w:rsidR="007829FF" w:rsidRPr="00DC0701">
          <w:rPr>
            <w:rStyle w:val="Hyperlink"/>
            <w:rFonts w:ascii="Times New Roman" w:hAnsi="Times New Roman" w:cs="Times New Roman"/>
            <w:color w:val="auto"/>
            <w:sz w:val="24"/>
            <w:szCs w:val="24"/>
            <w:u w:val="none"/>
          </w:rPr>
          <w:t>K. T. Nguyen</w:t>
        </w:r>
      </w:hyperlink>
      <w:r w:rsidR="007829FF" w:rsidRPr="00DC0701">
        <w:rPr>
          <w:rFonts w:ascii="Times New Roman" w:hAnsi="Times New Roman" w:cs="Times New Roman"/>
          <w:sz w:val="24"/>
          <w:szCs w:val="24"/>
        </w:rPr>
        <w:t xml:space="preserve">, </w:t>
      </w:r>
      <w:hyperlink r:id="rId237" w:history="1">
        <w:r w:rsidR="007829FF" w:rsidRPr="00DC0701">
          <w:rPr>
            <w:rStyle w:val="Hyperlink"/>
            <w:rFonts w:ascii="Times New Roman" w:hAnsi="Times New Roman" w:cs="Times New Roman"/>
            <w:color w:val="auto"/>
            <w:sz w:val="24"/>
            <w:szCs w:val="24"/>
            <w:u w:val="none"/>
          </w:rPr>
          <w:t>Jennifer L. West</w:t>
        </w:r>
      </w:hyperlink>
      <w:r w:rsidR="007829FF" w:rsidRPr="00DC0701">
        <w:rPr>
          <w:rFonts w:ascii="Times New Roman" w:hAnsi="Times New Roman" w:cs="Times New Roman"/>
          <w:sz w:val="24"/>
          <w:szCs w:val="24"/>
        </w:rPr>
        <w:t xml:space="preserve">. Photopolymerizable hydrogels for tissue engineering applications. </w:t>
      </w:r>
      <w:hyperlink r:id="rId238" w:tooltip="Go to Biomaterials on ScienceDirect" w:history="1">
        <w:r w:rsidR="007829FF" w:rsidRPr="00DC0701">
          <w:rPr>
            <w:rStyle w:val="Hyperlink"/>
            <w:rFonts w:ascii="Times New Roman" w:hAnsi="Times New Roman" w:cs="Times New Roman"/>
            <w:i/>
            <w:color w:val="auto"/>
            <w:sz w:val="24"/>
            <w:szCs w:val="24"/>
            <w:u w:val="none"/>
          </w:rPr>
          <w:t>Biomaterials</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2002</w:t>
      </w:r>
      <w:r w:rsidR="007829FF" w:rsidRPr="00DC0701">
        <w:rPr>
          <w:rFonts w:ascii="Times New Roman" w:hAnsi="Times New Roman" w:cs="Times New Roman"/>
          <w:sz w:val="24"/>
          <w:szCs w:val="24"/>
        </w:rPr>
        <w:t xml:space="preserve">, </w:t>
      </w:r>
      <w:hyperlink r:id="rId239" w:tooltip="Go to table of contents for this volume/issue" w:history="1">
        <w:r w:rsidR="007829FF" w:rsidRPr="00DC0701">
          <w:rPr>
            <w:rStyle w:val="Hyperlink"/>
            <w:rFonts w:ascii="Times New Roman" w:hAnsi="Times New Roman" w:cs="Times New Roman"/>
            <w:color w:val="auto"/>
            <w:sz w:val="24"/>
            <w:szCs w:val="24"/>
            <w:u w:val="none"/>
          </w:rPr>
          <w:t>23(22</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4307–4314.</w:t>
      </w:r>
    </w:p>
    <w:p w14:paraId="19A3E9D9"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Kasianowicz, J. J., Brandin, E., Branton, D. &amp; Deamer, D. W. </w:t>
      </w:r>
      <w:r w:rsidRPr="00DC0701">
        <w:rPr>
          <w:rFonts w:ascii="Times New Roman" w:hAnsi="Times New Roman" w:cs="Times New Roman"/>
          <w:i/>
          <w:iCs/>
          <w:sz w:val="24"/>
          <w:szCs w:val="24"/>
        </w:rPr>
        <w:t xml:space="preserve">Proc. Nat. Acad. Sci. </w:t>
      </w:r>
      <w:r w:rsidRPr="00DC0701">
        <w:rPr>
          <w:rFonts w:ascii="Times New Roman" w:hAnsi="Times New Roman" w:cs="Times New Roman"/>
          <w:b/>
          <w:iCs/>
          <w:sz w:val="24"/>
          <w:szCs w:val="24"/>
        </w:rPr>
        <w:t>1</w:t>
      </w:r>
      <w:r w:rsidRPr="00DC0701">
        <w:rPr>
          <w:rFonts w:ascii="Times New Roman" w:hAnsi="Times New Roman" w:cs="Times New Roman"/>
          <w:b/>
          <w:sz w:val="24"/>
          <w:szCs w:val="24"/>
        </w:rPr>
        <w:t>996</w:t>
      </w:r>
      <w:r w:rsidRPr="00DC0701">
        <w:rPr>
          <w:rFonts w:ascii="Times New Roman" w:hAnsi="Times New Roman" w:cs="Times New Roman"/>
          <w:sz w:val="24"/>
          <w:szCs w:val="24"/>
        </w:rPr>
        <w:t>, 93, 13770-13773.</w:t>
      </w:r>
    </w:p>
    <w:p w14:paraId="404EE1E1"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Y. Hu,</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J. Wang,</w:t>
      </w:r>
      <w:r w:rsidRPr="00DC0701">
        <w:rPr>
          <w:rFonts w:ascii="Times New Roman" w:eastAsia="AdvOT8608a8d1+20" w:hAnsi="Times New Roman" w:cs="Times New Roman"/>
          <w:sz w:val="24"/>
          <w:szCs w:val="24"/>
        </w:rPr>
        <w:t xml:space="preserve"> </w:t>
      </w:r>
      <w:r w:rsidRPr="00DC0701">
        <w:rPr>
          <w:rFonts w:ascii="Times New Roman" w:hAnsi="Times New Roman" w:cs="Times New Roman"/>
          <w:sz w:val="24"/>
          <w:szCs w:val="24"/>
        </w:rPr>
        <w:t xml:space="preserve">H. Wang, Q. Wang, J. Zhu, Y. Yang. Microfluidic Fabrication and Thermoreversible Response of Core/Shell Photonic Crystalline Microspheres Based on Deformable Nanogels. </w:t>
      </w:r>
      <w:r w:rsidRPr="00DC0701">
        <w:rPr>
          <w:rFonts w:ascii="Times New Roman" w:hAnsi="Times New Roman" w:cs="Times New Roman"/>
          <w:i/>
          <w:sz w:val="24"/>
          <w:szCs w:val="24"/>
        </w:rPr>
        <w:t>Langmuir</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28, 17186</w:t>
      </w:r>
      <w:r w:rsidRPr="00DC0701">
        <w:rPr>
          <w:rFonts w:ascii="Times New Roman" w:eastAsia="AdvOT8608a8d1+22" w:hAnsi="Times New Roman" w:cs="Times New Roman"/>
          <w:sz w:val="24"/>
          <w:szCs w:val="24"/>
        </w:rPr>
        <w:t>−</w:t>
      </w:r>
      <w:r w:rsidRPr="00DC0701">
        <w:rPr>
          <w:rFonts w:ascii="Times New Roman" w:hAnsi="Times New Roman" w:cs="Times New Roman"/>
          <w:sz w:val="24"/>
          <w:szCs w:val="24"/>
        </w:rPr>
        <w:t>17192.</w:t>
      </w:r>
    </w:p>
    <w:p w14:paraId="2D3C497C"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Style w:val="bold"/>
          <w:rFonts w:ascii="Times New Roman" w:eastAsiaTheme="majorEastAsia" w:hAnsi="Times New Roman" w:cs="Times New Roman"/>
          <w:sz w:val="24"/>
          <w:szCs w:val="24"/>
        </w:rPr>
        <w:t>Laura Campo-Deaño</w:t>
      </w:r>
      <w:r w:rsidRPr="00DC0701">
        <w:rPr>
          <w:rFonts w:ascii="Times New Roman" w:hAnsi="Times New Roman" w:cs="Times New Roman"/>
          <w:sz w:val="24"/>
          <w:szCs w:val="24"/>
        </w:rPr>
        <w:t xml:space="preserve">, </w:t>
      </w:r>
      <w:r w:rsidRPr="00DC0701">
        <w:rPr>
          <w:rStyle w:val="bold"/>
          <w:rFonts w:ascii="Times New Roman" w:eastAsiaTheme="majorEastAsia" w:hAnsi="Times New Roman" w:cs="Times New Roman"/>
          <w:sz w:val="24"/>
          <w:szCs w:val="24"/>
        </w:rPr>
        <w:t>Francisco J. Galindo-Rosales</w:t>
      </w:r>
      <w:r w:rsidRPr="00DC0701">
        <w:rPr>
          <w:rFonts w:ascii="Times New Roman" w:hAnsi="Times New Roman" w:cs="Times New Roman"/>
          <w:sz w:val="24"/>
          <w:szCs w:val="24"/>
        </w:rPr>
        <w:t xml:space="preserve">, </w:t>
      </w:r>
      <w:r w:rsidRPr="00DC0701">
        <w:rPr>
          <w:rStyle w:val="bold"/>
          <w:rFonts w:ascii="Times New Roman" w:eastAsiaTheme="majorEastAsia" w:hAnsi="Times New Roman" w:cs="Times New Roman"/>
          <w:sz w:val="24"/>
          <w:szCs w:val="24"/>
        </w:rPr>
        <w:t>Fernando T. Pinho</w:t>
      </w:r>
      <w:r w:rsidRPr="00DC0701">
        <w:rPr>
          <w:rFonts w:ascii="Times New Roman" w:hAnsi="Times New Roman" w:cs="Times New Roman"/>
          <w:sz w:val="24"/>
          <w:szCs w:val="24"/>
        </w:rPr>
        <w:t xml:space="preserve">, </w:t>
      </w:r>
      <w:r w:rsidRPr="00DC0701">
        <w:rPr>
          <w:rStyle w:val="bold"/>
          <w:rFonts w:ascii="Times New Roman" w:eastAsiaTheme="majorEastAsia" w:hAnsi="Times New Roman" w:cs="Times New Roman"/>
          <w:sz w:val="24"/>
          <w:szCs w:val="24"/>
        </w:rPr>
        <w:t xml:space="preserve">Manuel A. Alves, Mónica S. N. Oliveira. </w:t>
      </w:r>
      <w:r w:rsidRPr="00DC0701">
        <w:rPr>
          <w:rStyle w:val="titleheading"/>
          <w:rFonts w:ascii="Times New Roman" w:hAnsi="Times New Roman" w:cs="Times New Roman"/>
          <w:sz w:val="24"/>
          <w:szCs w:val="24"/>
        </w:rPr>
        <w:t xml:space="preserve">Nanogel formation of </w:t>
      </w:r>
      <w:hyperlink r:id="rId240" w:tooltip="ChEBI Ontology link for: polymer" w:history="1">
        <w:r w:rsidRPr="00DC0701">
          <w:rPr>
            <w:rStyle w:val="Hyperlink"/>
            <w:rFonts w:ascii="Times New Roman" w:hAnsi="Times New Roman" w:cs="Times New Roman"/>
            <w:color w:val="auto"/>
            <w:sz w:val="24"/>
            <w:szCs w:val="24"/>
            <w:u w:val="none"/>
          </w:rPr>
          <w:t>polymer</w:t>
        </w:r>
      </w:hyperlink>
      <w:r w:rsidRPr="00DC0701">
        <w:rPr>
          <w:rStyle w:val="titleheading"/>
          <w:rFonts w:ascii="Times New Roman" w:hAnsi="Times New Roman" w:cs="Times New Roman"/>
          <w:sz w:val="24"/>
          <w:szCs w:val="24"/>
        </w:rPr>
        <w:t xml:space="preserve"> solutions flowing through porous media. </w:t>
      </w:r>
      <w:hyperlink r:id="rId241" w:tooltip="Link to journal home page" w:history="1">
        <w:r w:rsidRPr="00DC0701">
          <w:rPr>
            <w:rStyle w:val="Hyperlink"/>
            <w:rFonts w:ascii="Times New Roman" w:hAnsi="Times New Roman" w:cs="Times New Roman"/>
            <w:i/>
            <w:color w:val="auto"/>
            <w:sz w:val="24"/>
            <w:szCs w:val="24"/>
            <w:u w:val="none"/>
          </w:rPr>
          <w:t>Soft Matter</w:t>
        </w:r>
      </w:hyperlink>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8, 6445-6453.</w:t>
      </w:r>
    </w:p>
    <w:p w14:paraId="7CDBDE3A"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42" w:history="1">
        <w:r w:rsidR="007829FF" w:rsidRPr="00DC0701">
          <w:rPr>
            <w:rStyle w:val="Hyperlink"/>
            <w:rFonts w:ascii="Times New Roman" w:hAnsi="Times New Roman" w:cs="Times New Roman"/>
            <w:color w:val="auto"/>
            <w:sz w:val="24"/>
            <w:szCs w:val="24"/>
            <w:u w:val="none"/>
          </w:rPr>
          <w:t>J. J. Water</w:t>
        </w:r>
      </w:hyperlink>
      <w:r w:rsidR="007829FF" w:rsidRPr="00DC0701">
        <w:rPr>
          <w:rFonts w:ascii="Times New Roman" w:hAnsi="Times New Roman" w:cs="Times New Roman"/>
          <w:sz w:val="24"/>
          <w:szCs w:val="24"/>
        </w:rPr>
        <w:t xml:space="preserve">, </w:t>
      </w:r>
      <w:hyperlink r:id="rId243" w:history="1">
        <w:r w:rsidR="007829FF" w:rsidRPr="00DC0701">
          <w:rPr>
            <w:rStyle w:val="Hyperlink"/>
            <w:rFonts w:ascii="Times New Roman" w:hAnsi="Times New Roman" w:cs="Times New Roman"/>
            <w:color w:val="auto"/>
            <w:sz w:val="24"/>
            <w:szCs w:val="24"/>
            <w:u w:val="none"/>
          </w:rPr>
          <w:t>YongTae Kim</w:t>
        </w:r>
      </w:hyperlink>
      <w:r w:rsidR="007829FF" w:rsidRPr="00DC0701">
        <w:rPr>
          <w:rFonts w:ascii="Times New Roman" w:hAnsi="Times New Roman" w:cs="Times New Roman"/>
          <w:sz w:val="24"/>
          <w:szCs w:val="24"/>
        </w:rPr>
        <w:t xml:space="preserve">, </w:t>
      </w:r>
      <w:hyperlink r:id="rId244" w:history="1">
        <w:r w:rsidR="007829FF" w:rsidRPr="00DC0701">
          <w:rPr>
            <w:rStyle w:val="Hyperlink"/>
            <w:rFonts w:ascii="Times New Roman" w:hAnsi="Times New Roman" w:cs="Times New Roman"/>
            <w:color w:val="auto"/>
            <w:sz w:val="24"/>
            <w:szCs w:val="24"/>
            <w:u w:val="none"/>
          </w:rPr>
          <w:t>Morten J. Maltesen</w:t>
        </w:r>
      </w:hyperlink>
      <w:r w:rsidR="007829FF" w:rsidRPr="00DC0701">
        <w:rPr>
          <w:rFonts w:ascii="Times New Roman" w:hAnsi="Times New Roman" w:cs="Times New Roman"/>
          <w:sz w:val="24"/>
          <w:szCs w:val="24"/>
        </w:rPr>
        <w:t xml:space="preserve">, </w:t>
      </w:r>
      <w:hyperlink r:id="rId245" w:history="1">
        <w:r w:rsidR="007829FF" w:rsidRPr="00DC0701">
          <w:rPr>
            <w:rStyle w:val="Hyperlink"/>
            <w:rFonts w:ascii="Times New Roman" w:hAnsi="Times New Roman" w:cs="Times New Roman"/>
            <w:color w:val="auto"/>
            <w:sz w:val="24"/>
            <w:szCs w:val="24"/>
            <w:u w:val="none"/>
          </w:rPr>
          <w:t>Henrik Franzyk</w:t>
        </w:r>
      </w:hyperlink>
      <w:r w:rsidR="007829FF" w:rsidRPr="00DC0701">
        <w:rPr>
          <w:rFonts w:ascii="Times New Roman" w:hAnsi="Times New Roman" w:cs="Times New Roman"/>
          <w:sz w:val="24"/>
          <w:szCs w:val="24"/>
        </w:rPr>
        <w:t xml:space="preserve">, </w:t>
      </w:r>
      <w:hyperlink r:id="rId246" w:history="1">
        <w:r w:rsidR="007829FF" w:rsidRPr="00DC0701">
          <w:rPr>
            <w:rStyle w:val="Hyperlink"/>
            <w:rFonts w:ascii="Times New Roman" w:hAnsi="Times New Roman" w:cs="Times New Roman"/>
            <w:color w:val="auto"/>
            <w:sz w:val="24"/>
            <w:szCs w:val="24"/>
            <w:u w:val="none"/>
          </w:rPr>
          <w:t>Camilla Foged</w:t>
        </w:r>
      </w:hyperlink>
      <w:r w:rsidR="007829FF" w:rsidRPr="00DC0701">
        <w:rPr>
          <w:rFonts w:ascii="Times New Roman" w:hAnsi="Times New Roman" w:cs="Times New Roman"/>
          <w:sz w:val="24"/>
          <w:szCs w:val="24"/>
        </w:rPr>
        <w:t xml:space="preserve">, </w:t>
      </w:r>
      <w:hyperlink r:id="rId247" w:history="1">
        <w:r w:rsidR="007829FF" w:rsidRPr="00DC0701">
          <w:rPr>
            <w:rStyle w:val="Hyperlink"/>
            <w:rFonts w:ascii="Times New Roman" w:hAnsi="Times New Roman" w:cs="Times New Roman"/>
            <w:color w:val="auto"/>
            <w:sz w:val="24"/>
            <w:szCs w:val="24"/>
            <w:u w:val="none"/>
          </w:rPr>
          <w:t>Hanne M. Nielsen</w:t>
        </w:r>
      </w:hyperlink>
      <w:r w:rsidR="007829FF" w:rsidRPr="00DC0701">
        <w:rPr>
          <w:rFonts w:ascii="Times New Roman" w:hAnsi="Times New Roman" w:cs="Times New Roman"/>
          <w:sz w:val="24"/>
          <w:szCs w:val="24"/>
        </w:rPr>
        <w:t xml:space="preserve">. Hyaluronic Acid-Based Nanogels Produced by Microfluidics-Facilitated Self-Assembly Improves the Safety Profile of the Cationic Host Defense Peptide Novicidin. </w:t>
      </w:r>
      <w:r w:rsidR="007829FF" w:rsidRPr="00DC0701">
        <w:rPr>
          <w:rFonts w:ascii="Times New Roman" w:hAnsi="Times New Roman" w:cs="Times New Roman"/>
          <w:i/>
          <w:sz w:val="24"/>
          <w:szCs w:val="24"/>
        </w:rPr>
        <w:t>Pharm. Res.</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2015,</w:t>
      </w:r>
      <w:r w:rsidR="007829FF" w:rsidRPr="00DC0701">
        <w:rPr>
          <w:rFonts w:ascii="Times New Roman" w:hAnsi="Times New Roman" w:cs="Times New Roman"/>
          <w:sz w:val="24"/>
          <w:szCs w:val="24"/>
        </w:rPr>
        <w:t xml:space="preserve"> </w:t>
      </w:r>
      <w:r w:rsidR="007829FF" w:rsidRPr="00DC0701">
        <w:rPr>
          <w:rStyle w:val="Strong"/>
          <w:rFonts w:ascii="Times New Roman" w:hAnsi="Times New Roman" w:cs="Times New Roman"/>
          <w:b w:val="0"/>
          <w:sz w:val="24"/>
          <w:szCs w:val="24"/>
        </w:rPr>
        <w:t>DOI</w:t>
      </w:r>
      <w:r w:rsidR="007829FF" w:rsidRPr="00DC0701">
        <w:rPr>
          <w:rStyle w:val="Strong"/>
          <w:rFonts w:ascii="Times New Roman" w:hAnsi="Times New Roman" w:cs="Times New Roman"/>
          <w:sz w:val="24"/>
          <w:szCs w:val="24"/>
        </w:rPr>
        <w:t xml:space="preserve">: </w:t>
      </w:r>
      <w:r w:rsidR="007829FF" w:rsidRPr="00DC0701">
        <w:rPr>
          <w:rFonts w:ascii="Times New Roman" w:hAnsi="Times New Roman" w:cs="Times New Roman"/>
          <w:sz w:val="24"/>
          <w:szCs w:val="24"/>
        </w:rPr>
        <w:t>10.1007/s11095.</w:t>
      </w:r>
    </w:p>
    <w:p w14:paraId="19E96284"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H. Zhang, E. Tumarkin, R. M. A. Sullan, G. C. Walker, E. Kumacheva</w:t>
      </w:r>
      <w:r w:rsidRPr="00DC0701">
        <w:rPr>
          <w:rFonts w:ascii="Times New Roman" w:hAnsi="Times New Roman" w:cs="Times New Roman"/>
          <w:i/>
          <w:iCs/>
          <w:sz w:val="24"/>
          <w:szCs w:val="24"/>
        </w:rPr>
        <w:t xml:space="preserve">. </w:t>
      </w:r>
      <w:r w:rsidRPr="00DC0701">
        <w:rPr>
          <w:rFonts w:ascii="Times New Roman" w:hAnsi="Times New Roman" w:cs="Times New Roman"/>
          <w:sz w:val="24"/>
          <w:szCs w:val="24"/>
        </w:rPr>
        <w:t xml:space="preserve">Exploring Microfluidic Routes to Microgels of Biological Polymers. </w:t>
      </w:r>
      <w:r w:rsidRPr="00DC0701">
        <w:rPr>
          <w:rFonts w:ascii="Times New Roman" w:hAnsi="Times New Roman" w:cs="Times New Roman"/>
          <w:i/>
          <w:sz w:val="24"/>
          <w:szCs w:val="24"/>
        </w:rPr>
        <w:t>Macromol. Rapid Commun</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2007</w:t>
      </w:r>
      <w:r w:rsidRPr="00DC0701">
        <w:rPr>
          <w:rFonts w:ascii="Times New Roman" w:hAnsi="Times New Roman" w:cs="Times New Roman"/>
          <w:sz w:val="24"/>
          <w:szCs w:val="24"/>
        </w:rPr>
        <w:t>, 28, 527–538.</w:t>
      </w:r>
    </w:p>
    <w:p w14:paraId="297516C7"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48" w:history="1">
        <w:r w:rsidR="007829FF" w:rsidRPr="00DC0701">
          <w:rPr>
            <w:rStyle w:val="Hyperlink"/>
            <w:rFonts w:ascii="Times New Roman" w:hAnsi="Times New Roman" w:cs="Times New Roman"/>
            <w:color w:val="auto"/>
            <w:sz w:val="24"/>
            <w:szCs w:val="24"/>
            <w:u w:val="none"/>
          </w:rPr>
          <w:t>C. X. Zhao</w:t>
        </w:r>
      </w:hyperlink>
      <w:r w:rsidR="007829FF" w:rsidRPr="00DC0701">
        <w:rPr>
          <w:rFonts w:ascii="Times New Roman" w:hAnsi="Times New Roman" w:cs="Times New Roman"/>
          <w:sz w:val="24"/>
          <w:szCs w:val="24"/>
        </w:rPr>
        <w:t xml:space="preserve">, </w:t>
      </w:r>
      <w:hyperlink r:id="rId249" w:history="1">
        <w:r w:rsidR="007829FF" w:rsidRPr="00DC0701">
          <w:rPr>
            <w:rStyle w:val="Hyperlink"/>
            <w:rFonts w:ascii="Times New Roman" w:hAnsi="Times New Roman" w:cs="Times New Roman"/>
            <w:color w:val="auto"/>
            <w:sz w:val="24"/>
            <w:szCs w:val="24"/>
            <w:u w:val="none"/>
          </w:rPr>
          <w:t>L. He</w:t>
        </w:r>
      </w:hyperlink>
      <w:r w:rsidR="007829FF" w:rsidRPr="00DC0701">
        <w:rPr>
          <w:rFonts w:ascii="Times New Roman" w:hAnsi="Times New Roman" w:cs="Times New Roman"/>
          <w:sz w:val="24"/>
          <w:szCs w:val="24"/>
        </w:rPr>
        <w:t xml:space="preserve">, </w:t>
      </w:r>
      <w:hyperlink r:id="rId250" w:history="1">
        <w:r w:rsidR="007829FF" w:rsidRPr="00DC0701">
          <w:rPr>
            <w:rStyle w:val="Hyperlink"/>
            <w:rFonts w:ascii="Times New Roman" w:hAnsi="Times New Roman" w:cs="Times New Roman"/>
            <w:color w:val="auto"/>
            <w:sz w:val="24"/>
            <w:szCs w:val="24"/>
            <w:u w:val="none"/>
          </w:rPr>
          <w:t>S. Z. Qiao</w:t>
        </w:r>
      </w:hyperlink>
      <w:r w:rsidR="007829FF" w:rsidRPr="00DC0701">
        <w:rPr>
          <w:rFonts w:ascii="Times New Roman" w:hAnsi="Times New Roman" w:cs="Times New Roman"/>
          <w:sz w:val="24"/>
          <w:szCs w:val="24"/>
        </w:rPr>
        <w:t xml:space="preserve">, </w:t>
      </w:r>
      <w:hyperlink r:id="rId251" w:history="1">
        <w:r w:rsidR="007829FF" w:rsidRPr="00DC0701">
          <w:rPr>
            <w:rStyle w:val="Hyperlink"/>
            <w:rFonts w:ascii="Times New Roman" w:hAnsi="Times New Roman" w:cs="Times New Roman"/>
            <w:color w:val="auto"/>
            <w:sz w:val="24"/>
            <w:szCs w:val="24"/>
            <w:u w:val="none"/>
          </w:rPr>
          <w:t>A. P.J. Middelberg</w:t>
        </w:r>
      </w:hyperlink>
      <w:r w:rsidR="007829FF" w:rsidRPr="00DC0701">
        <w:rPr>
          <w:rStyle w:val="Hyperlink"/>
          <w:rFonts w:ascii="Times New Roman" w:hAnsi="Times New Roman" w:cs="Times New Roman"/>
          <w:color w:val="auto"/>
          <w:sz w:val="24"/>
          <w:szCs w:val="24"/>
          <w:u w:val="none"/>
        </w:rPr>
        <w:t xml:space="preserve">. </w:t>
      </w:r>
      <w:r w:rsidR="007829FF" w:rsidRPr="00DC0701">
        <w:rPr>
          <w:rFonts w:ascii="Times New Roman" w:hAnsi="Times New Roman" w:cs="Times New Roman"/>
          <w:sz w:val="24"/>
          <w:szCs w:val="24"/>
        </w:rPr>
        <w:t xml:space="preserve">Nanoparticle synthesis in microreactors. </w:t>
      </w:r>
      <w:hyperlink r:id="rId252" w:tooltip="Go to Chemical Engineering Science on ScienceDirect" w:history="1">
        <w:r w:rsidR="007829FF" w:rsidRPr="00DC0701">
          <w:rPr>
            <w:rStyle w:val="Hyperlink"/>
            <w:rFonts w:ascii="Times New Roman" w:hAnsi="Times New Roman" w:cs="Times New Roman"/>
            <w:i/>
            <w:color w:val="auto"/>
            <w:sz w:val="24"/>
            <w:szCs w:val="24"/>
            <w:u w:val="none"/>
          </w:rPr>
          <w:t>Chemical Engineering Science</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2011</w:t>
      </w:r>
      <w:r w:rsidR="007829FF" w:rsidRPr="00DC0701">
        <w:rPr>
          <w:rFonts w:ascii="Times New Roman" w:hAnsi="Times New Roman" w:cs="Times New Roman"/>
          <w:sz w:val="24"/>
          <w:szCs w:val="24"/>
        </w:rPr>
        <w:t xml:space="preserve">, </w:t>
      </w:r>
      <w:hyperlink r:id="rId253" w:tooltip="Go to table of contents for this volume/issue" w:history="1">
        <w:r w:rsidR="007829FF" w:rsidRPr="00DC0701">
          <w:rPr>
            <w:rStyle w:val="Hyperlink"/>
            <w:rFonts w:ascii="Times New Roman" w:hAnsi="Times New Roman" w:cs="Times New Roman"/>
            <w:color w:val="auto"/>
            <w:sz w:val="24"/>
            <w:szCs w:val="24"/>
            <w:u w:val="none"/>
          </w:rPr>
          <w:t>66(7</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1463–1479.</w:t>
      </w:r>
    </w:p>
    <w:p w14:paraId="0BF7AC4F"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N. Reddy, Z. S., H. Xu, Y. Yang. Development of wheat glutenin nanoparticles and their biodistribution in mice. </w:t>
      </w:r>
      <w:hyperlink r:id="rId254" w:tooltip="Journal of biomedical materials research. Part A." w:history="1">
        <w:r w:rsidRPr="00DC0701">
          <w:rPr>
            <w:rStyle w:val="Hyperlink"/>
            <w:rFonts w:ascii="Times New Roman" w:hAnsi="Times New Roman" w:cs="Times New Roman"/>
            <w:i/>
            <w:color w:val="auto"/>
            <w:sz w:val="24"/>
            <w:szCs w:val="24"/>
            <w:u w:val="none"/>
          </w:rPr>
          <w:t>J. Biomed. Mater. Res. A</w:t>
        </w:r>
        <w:r w:rsidRPr="00DC0701">
          <w:rPr>
            <w:rStyle w:val="Hyperlink"/>
            <w:rFonts w:ascii="Times New Roman" w:hAnsi="Times New Roman" w:cs="Times New Roman"/>
            <w:color w:val="auto"/>
            <w:sz w:val="24"/>
            <w:szCs w:val="24"/>
            <w:u w:val="none"/>
          </w:rPr>
          <w:t>.</w:t>
        </w:r>
      </w:hyperlink>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2015</w:t>
      </w:r>
      <w:r w:rsidRPr="00DC0701">
        <w:rPr>
          <w:rFonts w:ascii="Times New Roman" w:hAnsi="Times New Roman" w:cs="Times New Roman"/>
          <w:sz w:val="24"/>
          <w:szCs w:val="24"/>
        </w:rPr>
        <w:t>, 103(5), 1653-8.</w:t>
      </w:r>
    </w:p>
    <w:p w14:paraId="379A0846"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55" w:history="1">
        <w:r w:rsidR="007829FF" w:rsidRPr="00DC0701">
          <w:rPr>
            <w:rStyle w:val="Hyperlink"/>
            <w:rFonts w:ascii="Times New Roman" w:hAnsi="Times New Roman" w:cs="Times New Roman"/>
            <w:color w:val="auto"/>
            <w:sz w:val="24"/>
            <w:szCs w:val="24"/>
            <w:u w:val="none"/>
          </w:rPr>
          <w:t>Bae KH</w:t>
        </w:r>
      </w:hyperlink>
      <w:r w:rsidR="007829FF" w:rsidRPr="00DC0701">
        <w:rPr>
          <w:rFonts w:ascii="Times New Roman" w:hAnsi="Times New Roman" w:cs="Times New Roman"/>
          <w:sz w:val="24"/>
          <w:szCs w:val="24"/>
        </w:rPr>
        <w:t xml:space="preserve">, </w:t>
      </w:r>
      <w:hyperlink r:id="rId256" w:history="1">
        <w:r w:rsidR="007829FF" w:rsidRPr="00DC0701">
          <w:rPr>
            <w:rStyle w:val="Hyperlink"/>
            <w:rFonts w:ascii="Times New Roman" w:hAnsi="Times New Roman" w:cs="Times New Roman"/>
            <w:color w:val="auto"/>
            <w:sz w:val="24"/>
            <w:szCs w:val="24"/>
            <w:u w:val="none"/>
          </w:rPr>
          <w:t>Mok H</w:t>
        </w:r>
      </w:hyperlink>
      <w:r w:rsidR="007829FF" w:rsidRPr="00DC0701">
        <w:rPr>
          <w:rFonts w:ascii="Times New Roman" w:hAnsi="Times New Roman" w:cs="Times New Roman"/>
          <w:sz w:val="24"/>
          <w:szCs w:val="24"/>
        </w:rPr>
        <w:t xml:space="preserve">, </w:t>
      </w:r>
      <w:hyperlink r:id="rId257" w:history="1">
        <w:r w:rsidR="007829FF" w:rsidRPr="00DC0701">
          <w:rPr>
            <w:rStyle w:val="Hyperlink"/>
            <w:rFonts w:ascii="Times New Roman" w:hAnsi="Times New Roman" w:cs="Times New Roman"/>
            <w:color w:val="auto"/>
            <w:sz w:val="24"/>
            <w:szCs w:val="24"/>
            <w:u w:val="none"/>
          </w:rPr>
          <w:t>Park TG</w:t>
        </w:r>
      </w:hyperlink>
      <w:r w:rsidR="007829FF" w:rsidRPr="00DC0701">
        <w:rPr>
          <w:rFonts w:ascii="Times New Roman" w:hAnsi="Times New Roman" w:cs="Times New Roman"/>
          <w:sz w:val="24"/>
          <w:szCs w:val="24"/>
        </w:rPr>
        <w:t xml:space="preserve">. Synthesis, characterization, and intracellular delivery of reducible heparin nanogels for apoptotic cell death. </w:t>
      </w:r>
      <w:hyperlink r:id="rId258" w:tooltip="Biomaterials." w:history="1">
        <w:r w:rsidR="007829FF" w:rsidRPr="00DC0701">
          <w:rPr>
            <w:rStyle w:val="Hyperlink"/>
            <w:rFonts w:ascii="Times New Roman" w:hAnsi="Times New Roman" w:cs="Times New Roman"/>
            <w:i/>
            <w:color w:val="auto"/>
            <w:sz w:val="24"/>
            <w:szCs w:val="24"/>
            <w:u w:val="none"/>
          </w:rPr>
          <w:t>Biomaterials</w:t>
        </w:r>
        <w:r w:rsidR="007829FF" w:rsidRPr="00DC0701">
          <w:rPr>
            <w:rStyle w:val="Hyperlink"/>
            <w:rFonts w:ascii="Times New Roman" w:hAnsi="Times New Roman" w:cs="Times New Roman"/>
            <w:color w:val="auto"/>
            <w:sz w:val="24"/>
            <w:szCs w:val="24"/>
            <w:u w:val="none"/>
          </w:rPr>
          <w:t>.</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2008</w:t>
      </w:r>
      <w:r w:rsidR="007829FF" w:rsidRPr="00DC0701">
        <w:rPr>
          <w:rFonts w:ascii="Times New Roman" w:hAnsi="Times New Roman" w:cs="Times New Roman"/>
          <w:sz w:val="24"/>
          <w:szCs w:val="24"/>
        </w:rPr>
        <w:t>, 23, 3376-83.</w:t>
      </w:r>
    </w:p>
    <w:p w14:paraId="2B3C3A66"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59" w:history="1">
        <w:r w:rsidR="007829FF" w:rsidRPr="00DC0701">
          <w:rPr>
            <w:rStyle w:val="Hyperlink"/>
            <w:rFonts w:ascii="Times New Roman" w:hAnsi="Times New Roman" w:cs="Times New Roman"/>
            <w:color w:val="auto"/>
            <w:sz w:val="24"/>
            <w:szCs w:val="24"/>
            <w:u w:val="none"/>
          </w:rPr>
          <w:t>Muraoka D</w:t>
        </w:r>
      </w:hyperlink>
      <w:r w:rsidR="007829FF" w:rsidRPr="00DC0701">
        <w:rPr>
          <w:rFonts w:ascii="Times New Roman" w:hAnsi="Times New Roman" w:cs="Times New Roman"/>
          <w:sz w:val="24"/>
          <w:szCs w:val="24"/>
        </w:rPr>
        <w:t xml:space="preserve">, </w:t>
      </w:r>
      <w:hyperlink r:id="rId260" w:history="1">
        <w:r w:rsidR="007829FF" w:rsidRPr="00DC0701">
          <w:rPr>
            <w:rStyle w:val="Hyperlink"/>
            <w:rFonts w:ascii="Times New Roman" w:hAnsi="Times New Roman" w:cs="Times New Roman"/>
            <w:color w:val="auto"/>
            <w:sz w:val="24"/>
            <w:szCs w:val="24"/>
            <w:u w:val="none"/>
          </w:rPr>
          <w:t>Harada N</w:t>
        </w:r>
      </w:hyperlink>
      <w:r w:rsidR="007829FF" w:rsidRPr="00DC0701">
        <w:rPr>
          <w:rFonts w:ascii="Times New Roman" w:hAnsi="Times New Roman" w:cs="Times New Roman"/>
          <w:sz w:val="24"/>
          <w:szCs w:val="24"/>
        </w:rPr>
        <w:t xml:space="preserve">, </w:t>
      </w:r>
      <w:hyperlink r:id="rId261" w:history="1">
        <w:r w:rsidR="007829FF" w:rsidRPr="00DC0701">
          <w:rPr>
            <w:rStyle w:val="Hyperlink"/>
            <w:rFonts w:ascii="Times New Roman" w:hAnsi="Times New Roman" w:cs="Times New Roman"/>
            <w:color w:val="auto"/>
            <w:sz w:val="24"/>
            <w:szCs w:val="24"/>
            <w:u w:val="none"/>
          </w:rPr>
          <w:t>Hayashi T</w:t>
        </w:r>
      </w:hyperlink>
      <w:r w:rsidR="007829FF" w:rsidRPr="00DC0701">
        <w:rPr>
          <w:rFonts w:ascii="Times New Roman" w:hAnsi="Times New Roman" w:cs="Times New Roman"/>
          <w:sz w:val="24"/>
          <w:szCs w:val="24"/>
        </w:rPr>
        <w:t xml:space="preserve">, </w:t>
      </w:r>
      <w:hyperlink r:id="rId262" w:history="1">
        <w:r w:rsidR="007829FF" w:rsidRPr="00DC0701">
          <w:rPr>
            <w:rStyle w:val="Hyperlink"/>
            <w:rFonts w:ascii="Times New Roman" w:hAnsi="Times New Roman" w:cs="Times New Roman"/>
            <w:color w:val="auto"/>
            <w:sz w:val="24"/>
            <w:szCs w:val="24"/>
            <w:u w:val="none"/>
          </w:rPr>
          <w:t>Tahara Y</w:t>
        </w:r>
      </w:hyperlink>
      <w:r w:rsidR="007829FF" w:rsidRPr="00DC0701">
        <w:rPr>
          <w:rFonts w:ascii="Times New Roman" w:hAnsi="Times New Roman" w:cs="Times New Roman"/>
          <w:sz w:val="24"/>
          <w:szCs w:val="24"/>
        </w:rPr>
        <w:t xml:space="preserve">, </w:t>
      </w:r>
      <w:hyperlink r:id="rId263" w:history="1">
        <w:r w:rsidR="007829FF" w:rsidRPr="00DC0701">
          <w:rPr>
            <w:rStyle w:val="Hyperlink"/>
            <w:rFonts w:ascii="Times New Roman" w:hAnsi="Times New Roman" w:cs="Times New Roman"/>
            <w:color w:val="auto"/>
            <w:sz w:val="24"/>
            <w:szCs w:val="24"/>
            <w:u w:val="none"/>
          </w:rPr>
          <w:t>Momose F</w:t>
        </w:r>
      </w:hyperlink>
      <w:r w:rsidR="007829FF" w:rsidRPr="00DC0701">
        <w:rPr>
          <w:rFonts w:ascii="Times New Roman" w:hAnsi="Times New Roman" w:cs="Times New Roman"/>
          <w:sz w:val="24"/>
          <w:szCs w:val="24"/>
        </w:rPr>
        <w:t xml:space="preserve">, </w:t>
      </w:r>
      <w:hyperlink r:id="rId264" w:history="1">
        <w:r w:rsidR="007829FF" w:rsidRPr="00DC0701">
          <w:rPr>
            <w:rStyle w:val="Hyperlink"/>
            <w:rFonts w:ascii="Times New Roman" w:hAnsi="Times New Roman" w:cs="Times New Roman"/>
            <w:color w:val="auto"/>
            <w:sz w:val="24"/>
            <w:szCs w:val="24"/>
            <w:u w:val="none"/>
          </w:rPr>
          <w:t>Sawada S</w:t>
        </w:r>
      </w:hyperlink>
      <w:r w:rsidR="007829FF" w:rsidRPr="00DC0701">
        <w:rPr>
          <w:rFonts w:ascii="Times New Roman" w:hAnsi="Times New Roman" w:cs="Times New Roman"/>
          <w:sz w:val="24"/>
          <w:szCs w:val="24"/>
        </w:rPr>
        <w:t xml:space="preserve">, </w:t>
      </w:r>
      <w:hyperlink r:id="rId265" w:history="1">
        <w:r w:rsidR="007829FF" w:rsidRPr="00DC0701">
          <w:rPr>
            <w:rStyle w:val="Hyperlink"/>
            <w:rFonts w:ascii="Times New Roman" w:hAnsi="Times New Roman" w:cs="Times New Roman"/>
            <w:color w:val="auto"/>
            <w:sz w:val="24"/>
            <w:szCs w:val="24"/>
            <w:u w:val="none"/>
          </w:rPr>
          <w:t>Mukai SA</w:t>
        </w:r>
      </w:hyperlink>
      <w:r w:rsidR="007829FF" w:rsidRPr="00DC0701">
        <w:rPr>
          <w:rFonts w:ascii="Times New Roman" w:hAnsi="Times New Roman" w:cs="Times New Roman"/>
          <w:sz w:val="24"/>
          <w:szCs w:val="24"/>
        </w:rPr>
        <w:t xml:space="preserve">, </w:t>
      </w:r>
      <w:hyperlink r:id="rId266" w:history="1">
        <w:r w:rsidR="007829FF" w:rsidRPr="00DC0701">
          <w:rPr>
            <w:rStyle w:val="Hyperlink"/>
            <w:rFonts w:ascii="Times New Roman" w:hAnsi="Times New Roman" w:cs="Times New Roman"/>
            <w:color w:val="auto"/>
            <w:sz w:val="24"/>
            <w:szCs w:val="24"/>
            <w:u w:val="none"/>
          </w:rPr>
          <w:t>Akiyoshi K</w:t>
        </w:r>
      </w:hyperlink>
      <w:r w:rsidR="007829FF" w:rsidRPr="00DC0701">
        <w:rPr>
          <w:rFonts w:ascii="Times New Roman" w:hAnsi="Times New Roman" w:cs="Times New Roman"/>
          <w:sz w:val="24"/>
          <w:szCs w:val="24"/>
        </w:rPr>
        <w:t xml:space="preserve">, </w:t>
      </w:r>
      <w:hyperlink r:id="rId267" w:history="1">
        <w:r w:rsidR="007829FF" w:rsidRPr="00DC0701">
          <w:rPr>
            <w:rStyle w:val="Hyperlink"/>
            <w:rFonts w:ascii="Times New Roman" w:hAnsi="Times New Roman" w:cs="Times New Roman"/>
            <w:color w:val="auto"/>
            <w:sz w:val="24"/>
            <w:szCs w:val="24"/>
            <w:u w:val="none"/>
          </w:rPr>
          <w:t>Shiku H</w:t>
        </w:r>
      </w:hyperlink>
      <w:r w:rsidR="007829FF" w:rsidRPr="00DC0701">
        <w:rPr>
          <w:rFonts w:ascii="Times New Roman" w:hAnsi="Times New Roman" w:cs="Times New Roman"/>
          <w:sz w:val="24"/>
          <w:szCs w:val="24"/>
        </w:rPr>
        <w:t xml:space="preserve">. Nanogel-based immunologically stealth vaccine targets macrophages in the medulla of lymph node and induces potent antitumor immunity. </w:t>
      </w:r>
      <w:hyperlink r:id="rId268" w:tooltip="ACS nano." w:history="1">
        <w:r w:rsidR="007829FF" w:rsidRPr="00DC0701">
          <w:rPr>
            <w:rStyle w:val="Hyperlink"/>
            <w:rFonts w:ascii="Times New Roman" w:hAnsi="Times New Roman" w:cs="Times New Roman"/>
            <w:i/>
            <w:color w:val="auto"/>
            <w:sz w:val="24"/>
            <w:szCs w:val="24"/>
            <w:u w:val="none"/>
          </w:rPr>
          <w:t>ACS Nano.</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2014</w:t>
      </w:r>
      <w:r w:rsidR="007829FF" w:rsidRPr="00DC0701">
        <w:rPr>
          <w:rFonts w:ascii="Times New Roman" w:hAnsi="Times New Roman" w:cs="Times New Roman"/>
          <w:sz w:val="24"/>
          <w:szCs w:val="24"/>
        </w:rPr>
        <w:t>, 8(9), 9209-18.</w:t>
      </w:r>
    </w:p>
    <w:p w14:paraId="40993425"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Gülseren, </w:t>
      </w:r>
      <w:hyperlink r:id="rId269" w:history="1">
        <w:r w:rsidRPr="00DC0701">
          <w:rPr>
            <w:rStyle w:val="Hyperlink"/>
            <w:rFonts w:ascii="Times New Roman" w:hAnsi="Times New Roman" w:cs="Times New Roman"/>
            <w:color w:val="auto"/>
            <w:sz w:val="24"/>
            <w:szCs w:val="24"/>
            <w:u w:val="none"/>
          </w:rPr>
          <w:t>Fang Y</w:t>
        </w:r>
      </w:hyperlink>
      <w:r w:rsidRPr="00DC0701">
        <w:rPr>
          <w:rFonts w:ascii="Times New Roman" w:hAnsi="Times New Roman" w:cs="Times New Roman"/>
          <w:sz w:val="24"/>
          <w:szCs w:val="24"/>
        </w:rPr>
        <w:t xml:space="preserve">, </w:t>
      </w:r>
      <w:hyperlink r:id="rId270" w:history="1">
        <w:r w:rsidRPr="00DC0701">
          <w:rPr>
            <w:rStyle w:val="Hyperlink"/>
            <w:rFonts w:ascii="Times New Roman" w:hAnsi="Times New Roman" w:cs="Times New Roman"/>
            <w:color w:val="auto"/>
            <w:sz w:val="24"/>
            <w:szCs w:val="24"/>
            <w:u w:val="none"/>
          </w:rPr>
          <w:t>Corredig M</w:t>
        </w:r>
      </w:hyperlink>
      <w:r w:rsidRPr="00DC0701">
        <w:rPr>
          <w:rStyle w:val="Hyperlink"/>
          <w:rFonts w:ascii="Times New Roman" w:hAnsi="Times New Roman" w:cs="Times New Roman"/>
          <w:color w:val="auto"/>
          <w:sz w:val="24"/>
          <w:szCs w:val="24"/>
          <w:u w:val="none"/>
        </w:rPr>
        <w:t xml:space="preserve">. </w:t>
      </w:r>
      <w:r w:rsidRPr="00DC0701">
        <w:rPr>
          <w:rFonts w:ascii="Times New Roman" w:hAnsi="Times New Roman" w:cs="Times New Roman"/>
          <w:sz w:val="24"/>
          <w:szCs w:val="24"/>
        </w:rPr>
        <w:t xml:space="preserve">Zinc incorporation capacity of whey protein nanoparticles prepared with desolvation with ethanol. </w:t>
      </w:r>
      <w:hyperlink r:id="rId271" w:tooltip="Food chemistry." w:history="1">
        <w:r w:rsidRPr="00DC0701">
          <w:rPr>
            <w:rStyle w:val="Hyperlink"/>
            <w:rFonts w:ascii="Times New Roman" w:hAnsi="Times New Roman" w:cs="Times New Roman"/>
            <w:i/>
            <w:color w:val="auto"/>
            <w:sz w:val="24"/>
            <w:szCs w:val="24"/>
            <w:u w:val="none"/>
          </w:rPr>
          <w:t>Food Chem</w:t>
        </w:r>
        <w:r w:rsidRPr="00DC0701">
          <w:rPr>
            <w:rStyle w:val="Hyperlink"/>
            <w:rFonts w:ascii="Times New Roman" w:hAnsi="Times New Roman" w:cs="Times New Roman"/>
            <w:color w:val="auto"/>
            <w:sz w:val="24"/>
            <w:szCs w:val="24"/>
            <w:u w:val="none"/>
          </w:rPr>
          <w:t>.</w:t>
        </w:r>
      </w:hyperlink>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xml:space="preserve"> 135(2), 770-4. </w:t>
      </w:r>
    </w:p>
    <w:p w14:paraId="50724828"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72" w:history="1">
        <w:r w:rsidR="007829FF" w:rsidRPr="00DC0701">
          <w:rPr>
            <w:rStyle w:val="Hyperlink"/>
            <w:rFonts w:ascii="Times New Roman" w:hAnsi="Times New Roman" w:cs="Times New Roman"/>
            <w:color w:val="auto"/>
            <w:sz w:val="24"/>
            <w:szCs w:val="24"/>
            <w:u w:val="none"/>
          </w:rPr>
          <w:t>R. P. Narayanan</w:t>
        </w:r>
      </w:hyperlink>
      <w:r w:rsidR="007829FF" w:rsidRPr="00DC0701">
        <w:rPr>
          <w:rStyle w:val="nlmx"/>
          <w:rFonts w:ascii="Times New Roman" w:hAnsi="Times New Roman" w:cs="Times New Roman"/>
          <w:sz w:val="24"/>
          <w:szCs w:val="24"/>
        </w:rPr>
        <w:t xml:space="preserve"> , </w:t>
      </w:r>
      <w:hyperlink r:id="rId273" w:history="1">
        <w:r w:rsidR="007829FF" w:rsidRPr="00DC0701">
          <w:rPr>
            <w:rStyle w:val="Hyperlink"/>
            <w:rFonts w:ascii="Times New Roman" w:hAnsi="Times New Roman" w:cs="Times New Roman"/>
            <w:color w:val="auto"/>
            <w:sz w:val="24"/>
            <w:szCs w:val="24"/>
            <w:u w:val="none"/>
          </w:rPr>
          <w:t>Galina Melman</w:t>
        </w:r>
      </w:hyperlink>
      <w:r w:rsidR="007829FF" w:rsidRPr="00DC0701">
        <w:rPr>
          <w:rStyle w:val="nlmx"/>
          <w:rFonts w:ascii="Times New Roman" w:hAnsi="Times New Roman" w:cs="Times New Roman"/>
          <w:sz w:val="24"/>
          <w:szCs w:val="24"/>
        </w:rPr>
        <w:t xml:space="preserve"> , </w:t>
      </w:r>
      <w:hyperlink r:id="rId274" w:history="1">
        <w:r w:rsidR="007829FF" w:rsidRPr="00DC0701">
          <w:rPr>
            <w:rStyle w:val="Hyperlink"/>
            <w:rFonts w:ascii="Times New Roman" w:hAnsi="Times New Roman" w:cs="Times New Roman"/>
            <w:color w:val="auto"/>
            <w:sz w:val="24"/>
            <w:szCs w:val="24"/>
            <w:u w:val="none"/>
          </w:rPr>
          <w:t>Nicolas J. Letourneau</w:t>
        </w:r>
      </w:hyperlink>
      <w:r w:rsidR="007829FF" w:rsidRPr="00DC0701">
        <w:rPr>
          <w:rStyle w:val="nlmx"/>
          <w:rFonts w:ascii="Times New Roman" w:hAnsi="Times New Roman" w:cs="Times New Roman"/>
          <w:sz w:val="24"/>
          <w:szCs w:val="24"/>
        </w:rPr>
        <w:t xml:space="preserve"> , </w:t>
      </w:r>
      <w:hyperlink r:id="rId275" w:history="1">
        <w:r w:rsidR="007829FF" w:rsidRPr="00DC0701">
          <w:rPr>
            <w:rStyle w:val="Hyperlink"/>
            <w:rFonts w:ascii="Times New Roman" w:hAnsi="Times New Roman" w:cs="Times New Roman"/>
            <w:color w:val="auto"/>
            <w:sz w:val="24"/>
            <w:szCs w:val="24"/>
            <w:u w:val="none"/>
          </w:rPr>
          <w:t>Nicole L. Mendelson</w:t>
        </w:r>
      </w:hyperlink>
      <w:r w:rsidR="007829FF" w:rsidRPr="00DC0701">
        <w:rPr>
          <w:rStyle w:val="nlmx"/>
          <w:rFonts w:ascii="Times New Roman" w:hAnsi="Times New Roman" w:cs="Times New Roman"/>
          <w:sz w:val="24"/>
          <w:szCs w:val="24"/>
        </w:rPr>
        <w:t xml:space="preserve">, </w:t>
      </w:r>
      <w:r w:rsidR="007829FF" w:rsidRPr="00DC0701">
        <w:rPr>
          <w:rFonts w:ascii="Times New Roman" w:hAnsi="Times New Roman" w:cs="Times New Roman"/>
          <w:sz w:val="24"/>
          <w:szCs w:val="24"/>
        </w:rPr>
        <w:t xml:space="preserve">Artem Melman. Photodegradable Iron(III) Cross-Linked Alginate Gels. </w:t>
      </w:r>
      <w:r w:rsidR="007829FF" w:rsidRPr="00DC0701">
        <w:rPr>
          <w:rStyle w:val="HTMLCite"/>
          <w:rFonts w:ascii="Times New Roman" w:hAnsi="Times New Roman" w:cs="Times New Roman"/>
          <w:sz w:val="24"/>
          <w:szCs w:val="24"/>
        </w:rPr>
        <w:t>Biomacromolecules</w:t>
      </w:r>
      <w:r w:rsidR="007829FF" w:rsidRPr="00DC0701">
        <w:rPr>
          <w:rFonts w:ascii="Times New Roman" w:hAnsi="Times New Roman" w:cs="Times New Roman"/>
          <w:sz w:val="24"/>
          <w:szCs w:val="24"/>
        </w:rPr>
        <w:t xml:space="preserve">, </w:t>
      </w:r>
      <w:r w:rsidR="007829FF" w:rsidRPr="00DC0701">
        <w:rPr>
          <w:rStyle w:val="citationyear"/>
          <w:rFonts w:ascii="Times New Roman" w:hAnsi="Times New Roman" w:cs="Times New Roman"/>
          <w:b/>
          <w:sz w:val="24"/>
          <w:szCs w:val="24"/>
        </w:rPr>
        <w:t>2012</w:t>
      </w:r>
      <w:r w:rsidR="007829FF" w:rsidRPr="00DC0701">
        <w:rPr>
          <w:rFonts w:ascii="Times New Roman" w:hAnsi="Times New Roman" w:cs="Times New Roman"/>
          <w:sz w:val="24"/>
          <w:szCs w:val="24"/>
        </w:rPr>
        <w:t xml:space="preserve">, </w:t>
      </w:r>
      <w:r w:rsidR="007829FF" w:rsidRPr="00DC0701">
        <w:rPr>
          <w:rStyle w:val="citationvolume"/>
          <w:rFonts w:ascii="Times New Roman" w:hAnsi="Times New Roman" w:cs="Times New Roman"/>
          <w:sz w:val="24"/>
          <w:szCs w:val="24"/>
        </w:rPr>
        <w:t>13</w:t>
      </w:r>
      <w:r w:rsidR="007829FF" w:rsidRPr="00DC0701">
        <w:rPr>
          <w:rFonts w:ascii="Times New Roman" w:hAnsi="Times New Roman" w:cs="Times New Roman"/>
          <w:sz w:val="24"/>
          <w:szCs w:val="24"/>
        </w:rPr>
        <w:t>(8), 2465–2471.</w:t>
      </w:r>
    </w:p>
    <w:p w14:paraId="4B4702C5"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V. Bocharova, Oleksandr Zavalov, Kevin MacVittie, Mary A. Arugula, Nataliia V. Guz, Maxim E. Dokukin, Jan Halámek, Igor Sokolov, Vladimir Privman, Evgeny Katz. A biochemical logic approach to biomarker-activated drug release. </w:t>
      </w:r>
      <w:r w:rsidRPr="00DC0701">
        <w:rPr>
          <w:rFonts w:ascii="Times New Roman" w:hAnsi="Times New Roman" w:cs="Times New Roman"/>
          <w:i/>
          <w:sz w:val="24"/>
          <w:szCs w:val="24"/>
        </w:rPr>
        <w:t>J. Mater. Chem</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22, 19709–19717.</w:t>
      </w:r>
    </w:p>
    <w:p w14:paraId="3EB277AF" w14:textId="77777777" w:rsidR="00AB6018" w:rsidRDefault="007829FF" w:rsidP="005D6605">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Z. Jin, Anthony M. Harvey, Shay Mailloux, Jan Halámek, Vera Bocharova, Michael R. Twiss Evgeny Katz. Electrochemically stimulated release of lysozyme from an alginate matrix cross-linked with iron cations. </w:t>
      </w:r>
      <w:r w:rsidRPr="00DC0701">
        <w:rPr>
          <w:rFonts w:ascii="Times New Roman" w:hAnsi="Times New Roman" w:cs="Times New Roman"/>
          <w:i/>
          <w:sz w:val="24"/>
          <w:szCs w:val="24"/>
        </w:rPr>
        <w:t>J. Mater. Chem</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2012</w:t>
      </w:r>
      <w:r w:rsidRPr="00DC0701">
        <w:rPr>
          <w:rFonts w:ascii="Times New Roman" w:hAnsi="Times New Roman" w:cs="Times New Roman"/>
          <w:sz w:val="24"/>
          <w:szCs w:val="24"/>
        </w:rPr>
        <w:t>, 22, 19523–19528.</w:t>
      </w:r>
    </w:p>
    <w:p w14:paraId="133EB93D" w14:textId="5FA64BCA" w:rsidR="005D6605" w:rsidRPr="00AB6018" w:rsidRDefault="003A768D" w:rsidP="005D6605">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AB6018">
        <w:rPr>
          <w:rFonts w:ascii="Times New Roman" w:hAnsi="Times New Roman" w:cs="Times New Roman"/>
          <w:sz w:val="24"/>
          <w:szCs w:val="24"/>
        </w:rPr>
        <w:t xml:space="preserve"> </w:t>
      </w:r>
      <w:r w:rsidR="003D5488" w:rsidRPr="00AB6018">
        <w:rPr>
          <w:rFonts w:ascii="Times New Roman" w:hAnsi="Times New Roman" w:cs="Times New Roman"/>
          <w:sz w:val="24"/>
          <w:szCs w:val="24"/>
        </w:rPr>
        <w:t>D.</w:t>
      </w:r>
      <w:r w:rsidRPr="00AB6018">
        <w:rPr>
          <w:rFonts w:ascii="Times New Roman" w:hAnsi="Times New Roman" w:cs="Times New Roman"/>
          <w:sz w:val="24"/>
          <w:szCs w:val="24"/>
        </w:rPr>
        <w:t xml:space="preserve"> Puri. </w:t>
      </w:r>
      <w:r w:rsidRPr="00AB6018">
        <w:rPr>
          <w:rFonts w:ascii="Times New Roman" w:hAnsi="Times New Roman" w:cs="Times New Roman"/>
          <w:i/>
          <w:sz w:val="24"/>
          <w:szCs w:val="24"/>
        </w:rPr>
        <w:t>Textbook of Medical Biochemistry</w:t>
      </w:r>
      <w:r w:rsidRPr="00AB6018">
        <w:rPr>
          <w:rFonts w:ascii="Times New Roman" w:hAnsi="Times New Roman" w:cs="Times New Roman"/>
          <w:sz w:val="24"/>
          <w:szCs w:val="24"/>
        </w:rPr>
        <w:t xml:space="preserve">. </w:t>
      </w:r>
      <w:r w:rsidR="003D5488" w:rsidRPr="00AB6018">
        <w:rPr>
          <w:rFonts w:ascii="Times New Roman" w:hAnsi="Times New Roman" w:cs="Times New Roman"/>
          <w:sz w:val="24"/>
          <w:szCs w:val="24"/>
        </w:rPr>
        <w:t>2</w:t>
      </w:r>
      <w:r w:rsidR="003D5488" w:rsidRPr="00AB6018">
        <w:rPr>
          <w:rFonts w:ascii="Times New Roman" w:hAnsi="Times New Roman" w:cs="Times New Roman"/>
          <w:sz w:val="24"/>
          <w:szCs w:val="24"/>
          <w:vertAlign w:val="superscript"/>
        </w:rPr>
        <w:t>nd</w:t>
      </w:r>
      <w:r w:rsidR="003D5488" w:rsidRPr="00AB6018">
        <w:rPr>
          <w:rFonts w:ascii="Times New Roman" w:hAnsi="Times New Roman" w:cs="Times New Roman"/>
          <w:sz w:val="24"/>
          <w:szCs w:val="24"/>
        </w:rPr>
        <w:t xml:space="preserve"> ed.; New Delhi: </w:t>
      </w:r>
      <w:r w:rsidRPr="00AB6018">
        <w:rPr>
          <w:rFonts w:ascii="Times New Roman" w:hAnsi="Times New Roman" w:cs="Times New Roman"/>
          <w:sz w:val="24"/>
          <w:szCs w:val="24"/>
        </w:rPr>
        <w:t>Elsevier</w:t>
      </w:r>
      <w:r w:rsidR="003D5488" w:rsidRPr="00AB6018">
        <w:rPr>
          <w:rFonts w:ascii="Times New Roman" w:hAnsi="Times New Roman" w:cs="Times New Roman"/>
          <w:sz w:val="24"/>
          <w:szCs w:val="24"/>
        </w:rPr>
        <w:t>,</w:t>
      </w:r>
      <w:r w:rsidRPr="00AB6018">
        <w:rPr>
          <w:rFonts w:ascii="Times New Roman" w:hAnsi="Times New Roman" w:cs="Times New Roman"/>
          <w:sz w:val="24"/>
          <w:szCs w:val="24"/>
        </w:rPr>
        <w:t xml:space="preserve"> 2006. </w:t>
      </w:r>
    </w:p>
    <w:p w14:paraId="72B17C04"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H. H. </w:t>
      </w:r>
      <w:r w:rsidRPr="00DC0701">
        <w:rPr>
          <w:rFonts w:ascii="Times New Roman" w:hAnsi="Times New Roman" w:cs="Times New Roman"/>
          <w:bCs/>
          <w:sz w:val="24"/>
          <w:szCs w:val="24"/>
        </w:rPr>
        <w:t>Perkampus</w:t>
      </w:r>
      <w:r w:rsidRPr="00DC0701">
        <w:rPr>
          <w:rFonts w:ascii="Times New Roman" w:hAnsi="Times New Roman" w:cs="Times New Roman"/>
          <w:sz w:val="24"/>
          <w:szCs w:val="24"/>
        </w:rPr>
        <w:t xml:space="preserve">, H. C. Grinter, T. L. Threlfall. </w:t>
      </w:r>
      <w:hyperlink r:id="rId276" w:history="1">
        <w:r w:rsidRPr="00DC0701">
          <w:rPr>
            <w:rStyle w:val="Hyperlink"/>
            <w:rFonts w:ascii="Times New Roman" w:hAnsi="Times New Roman" w:cs="Times New Roman"/>
            <w:i/>
            <w:color w:val="auto"/>
            <w:sz w:val="24"/>
            <w:szCs w:val="24"/>
            <w:u w:val="none"/>
          </w:rPr>
          <w:t>UV-Vis Spectroscopy and its Applications</w:t>
        </w:r>
      </w:hyperlink>
      <w:r w:rsidRPr="00DC0701">
        <w:rPr>
          <w:rFonts w:ascii="Times New Roman" w:hAnsi="Times New Roman" w:cs="Times New Roman"/>
          <w:i/>
          <w:sz w:val="24"/>
          <w:szCs w:val="24"/>
        </w:rPr>
        <w:t>.</w:t>
      </w:r>
      <w:r w:rsidRPr="00DC0701">
        <w:rPr>
          <w:rFonts w:ascii="Times New Roman" w:hAnsi="Times New Roman" w:cs="Times New Roman"/>
          <w:sz w:val="24"/>
          <w:szCs w:val="24"/>
        </w:rPr>
        <w:t xml:space="preserve"> 1992. Berlin: Springer-Verlag.</w:t>
      </w:r>
    </w:p>
    <w:p w14:paraId="1DEFA0F0"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B. J. Berne, R. Pecora. </w:t>
      </w:r>
      <w:r w:rsidRPr="00DC0701">
        <w:rPr>
          <w:rFonts w:ascii="Times New Roman" w:hAnsi="Times New Roman" w:cs="Times New Roman"/>
          <w:i/>
          <w:sz w:val="24"/>
          <w:szCs w:val="24"/>
        </w:rPr>
        <w:t>Dynamic Light Scattering with Applications to Chemistry, Biology, and Physics.</w:t>
      </w:r>
      <w:r w:rsidRPr="00DC0701">
        <w:rPr>
          <w:rFonts w:ascii="Times New Roman" w:hAnsi="Times New Roman" w:cs="Times New Roman"/>
          <w:sz w:val="24"/>
          <w:szCs w:val="24"/>
        </w:rPr>
        <w:t xml:space="preserve"> 2</w:t>
      </w:r>
      <w:r w:rsidRPr="00DC0701">
        <w:rPr>
          <w:rFonts w:ascii="Times New Roman" w:hAnsi="Times New Roman" w:cs="Times New Roman"/>
          <w:sz w:val="24"/>
          <w:szCs w:val="24"/>
          <w:vertAlign w:val="superscript"/>
        </w:rPr>
        <w:t>nd</w:t>
      </w:r>
      <w:r w:rsidRPr="00DC0701">
        <w:rPr>
          <w:rFonts w:ascii="Times New Roman" w:hAnsi="Times New Roman" w:cs="Times New Roman"/>
          <w:sz w:val="24"/>
          <w:szCs w:val="24"/>
        </w:rPr>
        <w:t xml:space="preserve"> ed.; New York: Wiley, 1976. </w:t>
      </w:r>
    </w:p>
    <w:p w14:paraId="0CFDD7DB"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77" w:history="1">
        <w:r w:rsidR="007829FF" w:rsidRPr="00DC0701">
          <w:rPr>
            <w:rStyle w:val="Hyperlink"/>
            <w:rFonts w:ascii="Times New Roman" w:hAnsi="Times New Roman" w:cs="Times New Roman"/>
            <w:color w:val="auto"/>
            <w:sz w:val="24"/>
            <w:szCs w:val="24"/>
            <w:u w:val="none"/>
          </w:rPr>
          <w:t>W. Schärtl</w:t>
        </w:r>
      </w:hyperlink>
      <w:r w:rsidR="007829FF" w:rsidRPr="00DC0701">
        <w:rPr>
          <w:rFonts w:ascii="Times New Roman" w:hAnsi="Times New Roman" w:cs="Times New Roman"/>
          <w:sz w:val="24"/>
          <w:szCs w:val="24"/>
        </w:rPr>
        <w:t xml:space="preserve">. </w:t>
      </w:r>
      <w:r w:rsidR="007829FF" w:rsidRPr="00DC0701">
        <w:rPr>
          <w:rFonts w:ascii="Times New Roman" w:hAnsi="Times New Roman" w:cs="Times New Roman"/>
          <w:i/>
          <w:sz w:val="24"/>
          <w:szCs w:val="24"/>
        </w:rPr>
        <w:t>Light Scattering from Polymer Solutions and Nanoparticle Dispersions.</w:t>
      </w:r>
      <w:r w:rsidR="007829FF" w:rsidRPr="00DC0701">
        <w:rPr>
          <w:rFonts w:ascii="Times New Roman" w:hAnsi="Times New Roman" w:cs="Times New Roman"/>
          <w:sz w:val="24"/>
          <w:szCs w:val="24"/>
        </w:rPr>
        <w:t xml:space="preserve"> 1</w:t>
      </w:r>
      <w:r w:rsidR="007829FF" w:rsidRPr="00DC0701">
        <w:rPr>
          <w:rFonts w:ascii="Times New Roman" w:hAnsi="Times New Roman" w:cs="Times New Roman"/>
          <w:sz w:val="24"/>
          <w:szCs w:val="24"/>
          <w:vertAlign w:val="superscript"/>
        </w:rPr>
        <w:t>st</w:t>
      </w:r>
      <w:r w:rsidR="007829FF" w:rsidRPr="00DC0701">
        <w:rPr>
          <w:rFonts w:ascii="Times New Roman" w:hAnsi="Times New Roman" w:cs="Times New Roman"/>
          <w:sz w:val="24"/>
          <w:szCs w:val="24"/>
        </w:rPr>
        <w:t xml:space="preserve"> ed.;</w:t>
      </w:r>
      <w:r w:rsidR="007829FF" w:rsidRPr="00DC0701">
        <w:rPr>
          <w:rStyle w:val="edition"/>
          <w:rFonts w:ascii="Times New Roman" w:hAnsi="Times New Roman" w:cs="Times New Roman"/>
          <w:sz w:val="24"/>
          <w:szCs w:val="24"/>
        </w:rPr>
        <w:t xml:space="preserve"> </w:t>
      </w:r>
      <w:r w:rsidR="007829FF" w:rsidRPr="00DC0701">
        <w:rPr>
          <w:rStyle w:val="value"/>
          <w:rFonts w:ascii="Times New Roman" w:hAnsi="Times New Roman" w:cs="Times New Roman"/>
          <w:sz w:val="24"/>
          <w:szCs w:val="24"/>
        </w:rPr>
        <w:t>Heidelberg: Springer, 2010.</w:t>
      </w:r>
      <w:r w:rsidR="007829FF" w:rsidRPr="00DC0701">
        <w:rPr>
          <w:rFonts w:ascii="Times New Roman" w:hAnsi="Times New Roman" w:cs="Times New Roman"/>
          <w:sz w:val="24"/>
          <w:szCs w:val="24"/>
        </w:rPr>
        <w:t xml:space="preserve"> </w:t>
      </w:r>
    </w:p>
    <w:p w14:paraId="014E96AC"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Y. Wang, P. J. Griffin, A. Holt, F. Fan, A. P. Sokolov. </w:t>
      </w:r>
      <w:r w:rsidRPr="00DC0701">
        <w:rPr>
          <w:rFonts w:ascii="Times New Roman" w:hAnsi="Times New Roman" w:cs="Times New Roman"/>
          <w:bCs/>
          <w:sz w:val="24"/>
          <w:szCs w:val="24"/>
        </w:rPr>
        <w:t xml:space="preserve">Observation of the slow, Debye-like relaxation in hydrogen-bonded liquids by dynamic light scattering. </w:t>
      </w:r>
      <w:r w:rsidRPr="00DC0701">
        <w:rPr>
          <w:rFonts w:ascii="Times New Roman" w:hAnsi="Times New Roman" w:cs="Times New Roman"/>
          <w:i/>
          <w:sz w:val="24"/>
          <w:szCs w:val="24"/>
        </w:rPr>
        <w:t>The Journal of Chemical Physics.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2014</w:t>
      </w:r>
      <w:r w:rsidRPr="00DC0701">
        <w:rPr>
          <w:rFonts w:ascii="Times New Roman" w:hAnsi="Times New Roman" w:cs="Times New Roman"/>
          <w:sz w:val="24"/>
          <w:szCs w:val="24"/>
        </w:rPr>
        <w:t xml:space="preserve">, </w:t>
      </w:r>
      <w:r w:rsidRPr="00DC0701">
        <w:rPr>
          <w:rFonts w:ascii="Times New Roman" w:hAnsi="Times New Roman" w:cs="Times New Roman"/>
          <w:bCs/>
          <w:sz w:val="24"/>
          <w:szCs w:val="24"/>
        </w:rPr>
        <w:t>140</w:t>
      </w:r>
      <w:r w:rsidRPr="00DC0701">
        <w:rPr>
          <w:rFonts w:ascii="Times New Roman" w:hAnsi="Times New Roman" w:cs="Times New Roman"/>
          <w:sz w:val="24"/>
          <w:szCs w:val="24"/>
        </w:rPr>
        <w:t>, 104(10).</w:t>
      </w:r>
    </w:p>
    <w:p w14:paraId="3EF6FB1C" w14:textId="77777777" w:rsidR="007829FF" w:rsidRPr="00DC0701" w:rsidRDefault="00C1592A" w:rsidP="007829FF">
      <w:pPr>
        <w:pStyle w:val="ListParagraph"/>
        <w:numPr>
          <w:ilvl w:val="0"/>
          <w:numId w:val="29"/>
        </w:numPr>
        <w:tabs>
          <w:tab w:val="left" w:pos="1260"/>
        </w:tabs>
        <w:autoSpaceDE w:val="0"/>
        <w:autoSpaceDN w:val="0"/>
        <w:adjustRightInd w:val="0"/>
        <w:spacing w:before="240" w:after="0" w:line="240" w:lineRule="auto"/>
        <w:ind w:left="990" w:hanging="630"/>
        <w:rPr>
          <w:rStyle w:val="st"/>
          <w:rFonts w:ascii="Times New Roman" w:hAnsi="Times New Roman" w:cs="Times New Roman"/>
          <w:sz w:val="24"/>
          <w:szCs w:val="24"/>
        </w:rPr>
      </w:pPr>
      <w:hyperlink r:id="rId278" w:anchor="auth-1" w:history="1">
        <w:r w:rsidR="007829FF" w:rsidRPr="00DC0701">
          <w:rPr>
            <w:rStyle w:val="fn"/>
            <w:rFonts w:ascii="Times New Roman" w:hAnsi="Times New Roman" w:cs="Times New Roman"/>
            <w:sz w:val="24"/>
            <w:szCs w:val="24"/>
          </w:rPr>
          <w:t>F. Mallamace</w:t>
        </w:r>
      </w:hyperlink>
      <w:r w:rsidR="007829FF" w:rsidRPr="00DC0701">
        <w:rPr>
          <w:rStyle w:val="comma"/>
          <w:rFonts w:ascii="Times New Roman" w:hAnsi="Times New Roman" w:cs="Times New Roman"/>
          <w:sz w:val="24"/>
          <w:szCs w:val="24"/>
        </w:rPr>
        <w:t>,</w:t>
      </w:r>
      <w:r w:rsidR="007829FF" w:rsidRPr="00DC0701">
        <w:rPr>
          <w:rFonts w:ascii="Times New Roman" w:hAnsi="Times New Roman" w:cs="Times New Roman"/>
          <w:sz w:val="24"/>
          <w:szCs w:val="24"/>
        </w:rPr>
        <w:t xml:space="preserve"> </w:t>
      </w:r>
      <w:hyperlink r:id="rId279" w:anchor="auth-2" w:history="1">
        <w:r w:rsidR="007829FF" w:rsidRPr="00DC0701">
          <w:rPr>
            <w:rStyle w:val="fn"/>
            <w:rFonts w:ascii="Times New Roman" w:hAnsi="Times New Roman" w:cs="Times New Roman"/>
            <w:sz w:val="24"/>
            <w:szCs w:val="24"/>
          </w:rPr>
          <w:t>C. Corsaro</w:t>
        </w:r>
      </w:hyperlink>
      <w:r w:rsidR="007829FF" w:rsidRPr="00DC0701">
        <w:rPr>
          <w:rStyle w:val="comma"/>
          <w:rFonts w:ascii="Times New Roman" w:hAnsi="Times New Roman" w:cs="Times New Roman"/>
          <w:sz w:val="24"/>
          <w:szCs w:val="24"/>
        </w:rPr>
        <w:t>,</w:t>
      </w:r>
      <w:r w:rsidR="007829FF" w:rsidRPr="00DC0701">
        <w:rPr>
          <w:rFonts w:ascii="Times New Roman" w:hAnsi="Times New Roman" w:cs="Times New Roman"/>
          <w:sz w:val="24"/>
          <w:szCs w:val="24"/>
        </w:rPr>
        <w:t xml:space="preserve"> </w:t>
      </w:r>
      <w:hyperlink r:id="rId280" w:anchor="auth-3" w:history="1">
        <w:r w:rsidR="007829FF" w:rsidRPr="00DC0701">
          <w:rPr>
            <w:rStyle w:val="fn"/>
            <w:rFonts w:ascii="Times New Roman" w:hAnsi="Times New Roman" w:cs="Times New Roman"/>
            <w:sz w:val="24"/>
            <w:szCs w:val="24"/>
          </w:rPr>
          <w:t>N. Leone</w:t>
        </w:r>
      </w:hyperlink>
      <w:r w:rsidR="007829FF" w:rsidRPr="00DC0701">
        <w:rPr>
          <w:rStyle w:val="comma"/>
          <w:rFonts w:ascii="Times New Roman" w:hAnsi="Times New Roman" w:cs="Times New Roman"/>
          <w:sz w:val="24"/>
          <w:szCs w:val="24"/>
        </w:rPr>
        <w:t>,</w:t>
      </w:r>
      <w:r w:rsidR="007829FF" w:rsidRPr="00DC0701">
        <w:rPr>
          <w:rFonts w:ascii="Times New Roman" w:hAnsi="Times New Roman" w:cs="Times New Roman"/>
          <w:sz w:val="24"/>
          <w:szCs w:val="24"/>
        </w:rPr>
        <w:t xml:space="preserve"> </w:t>
      </w:r>
      <w:hyperlink r:id="rId281" w:anchor="auth-4" w:history="1">
        <w:r w:rsidR="007829FF" w:rsidRPr="00DC0701">
          <w:rPr>
            <w:rStyle w:val="fn"/>
            <w:rFonts w:ascii="Times New Roman" w:hAnsi="Times New Roman" w:cs="Times New Roman"/>
            <w:sz w:val="24"/>
            <w:szCs w:val="24"/>
          </w:rPr>
          <w:t>V. Villari</w:t>
        </w:r>
      </w:hyperlink>
      <w:r w:rsidR="007829FF" w:rsidRPr="00DC0701">
        <w:rPr>
          <w:rStyle w:val="comma"/>
          <w:rFonts w:ascii="Times New Roman" w:hAnsi="Times New Roman" w:cs="Times New Roman"/>
          <w:sz w:val="24"/>
          <w:szCs w:val="24"/>
        </w:rPr>
        <w:t>,</w:t>
      </w:r>
      <w:r w:rsidR="007829FF" w:rsidRPr="00DC0701">
        <w:rPr>
          <w:rFonts w:ascii="Times New Roman" w:hAnsi="Times New Roman" w:cs="Times New Roman"/>
          <w:sz w:val="24"/>
          <w:szCs w:val="24"/>
        </w:rPr>
        <w:t xml:space="preserve"> </w:t>
      </w:r>
      <w:hyperlink r:id="rId282" w:anchor="auth-5" w:history="1">
        <w:r w:rsidR="007829FF" w:rsidRPr="00DC0701">
          <w:rPr>
            <w:rStyle w:val="fn"/>
            <w:rFonts w:ascii="Times New Roman" w:hAnsi="Times New Roman" w:cs="Times New Roman"/>
            <w:sz w:val="24"/>
            <w:szCs w:val="24"/>
          </w:rPr>
          <w:t>N. Micali</w:t>
        </w:r>
      </w:hyperlink>
      <w:r w:rsidR="007829FF" w:rsidRPr="00DC0701">
        <w:rPr>
          <w:rFonts w:ascii="Times New Roman" w:hAnsi="Times New Roman" w:cs="Times New Roman"/>
          <w:sz w:val="24"/>
          <w:szCs w:val="24"/>
        </w:rPr>
        <w:t xml:space="preserve">, </w:t>
      </w:r>
      <w:hyperlink r:id="rId283" w:anchor="auth-6" w:history="1">
        <w:r w:rsidR="007829FF" w:rsidRPr="00DC0701">
          <w:rPr>
            <w:rStyle w:val="fn"/>
            <w:rFonts w:ascii="Times New Roman" w:hAnsi="Times New Roman" w:cs="Times New Roman"/>
            <w:sz w:val="24"/>
            <w:szCs w:val="24"/>
          </w:rPr>
          <w:t>S. H. Chen</w:t>
        </w:r>
      </w:hyperlink>
      <w:r w:rsidR="007829FF" w:rsidRPr="00DC0701">
        <w:rPr>
          <w:rFonts w:ascii="Times New Roman" w:hAnsi="Times New Roman" w:cs="Times New Roman"/>
          <w:sz w:val="24"/>
          <w:szCs w:val="24"/>
        </w:rPr>
        <w:t xml:space="preserve">. On the ergodicity of supercooled molecular glass-forming liquids at the dynamical arrest: the o-terphenyl case. </w:t>
      </w:r>
      <w:r w:rsidR="007829FF" w:rsidRPr="00DC0701">
        <w:rPr>
          <w:rStyle w:val="st"/>
          <w:rFonts w:ascii="Times New Roman" w:hAnsi="Times New Roman" w:cs="Times New Roman"/>
          <w:sz w:val="24"/>
          <w:szCs w:val="24"/>
        </w:rPr>
        <w:t xml:space="preserve"> </w:t>
      </w:r>
      <w:r w:rsidR="007829FF" w:rsidRPr="00DC0701">
        <w:rPr>
          <w:rStyle w:val="st"/>
          <w:rFonts w:ascii="Times New Roman" w:hAnsi="Times New Roman" w:cs="Times New Roman"/>
          <w:i/>
          <w:sz w:val="24"/>
          <w:szCs w:val="24"/>
        </w:rPr>
        <w:t>Sci Rep.</w:t>
      </w:r>
      <w:r w:rsidR="007829FF" w:rsidRPr="00DC0701">
        <w:rPr>
          <w:rStyle w:val="st"/>
          <w:rFonts w:ascii="Times New Roman" w:hAnsi="Times New Roman" w:cs="Times New Roman"/>
          <w:sz w:val="24"/>
          <w:szCs w:val="24"/>
        </w:rPr>
        <w:t xml:space="preserve"> </w:t>
      </w:r>
      <w:r w:rsidR="007829FF" w:rsidRPr="00DC0701">
        <w:rPr>
          <w:rStyle w:val="st"/>
          <w:rFonts w:ascii="Times New Roman" w:hAnsi="Times New Roman" w:cs="Times New Roman"/>
          <w:b/>
          <w:sz w:val="24"/>
          <w:szCs w:val="24"/>
        </w:rPr>
        <w:t>2014</w:t>
      </w:r>
      <w:r w:rsidR="007829FF" w:rsidRPr="00DC0701">
        <w:rPr>
          <w:rStyle w:val="st"/>
          <w:rFonts w:ascii="Times New Roman" w:hAnsi="Times New Roman" w:cs="Times New Roman"/>
          <w:sz w:val="24"/>
          <w:szCs w:val="24"/>
        </w:rPr>
        <w:t>, 17(4), 3747.</w:t>
      </w:r>
    </w:p>
    <w:p w14:paraId="240C249C" w14:textId="77777777" w:rsidR="007829FF" w:rsidRPr="00DC0701" w:rsidRDefault="00C1592A"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Style w:val="cit"/>
          <w:rFonts w:ascii="Times New Roman" w:hAnsi="Times New Roman" w:cs="Times New Roman"/>
          <w:sz w:val="24"/>
          <w:szCs w:val="24"/>
        </w:rPr>
      </w:pPr>
      <w:hyperlink r:id="rId284" w:history="1">
        <w:r w:rsidR="007829FF" w:rsidRPr="00DC0701">
          <w:rPr>
            <w:rStyle w:val="Hyperlink"/>
            <w:rFonts w:ascii="Times New Roman" w:hAnsi="Times New Roman" w:cs="Times New Roman"/>
            <w:color w:val="auto"/>
            <w:sz w:val="24"/>
            <w:szCs w:val="24"/>
            <w:u w:val="none"/>
          </w:rPr>
          <w:t>S. Vahabi</w:t>
        </w:r>
      </w:hyperlink>
      <w:r w:rsidR="007829FF" w:rsidRPr="00DC0701">
        <w:rPr>
          <w:rFonts w:ascii="Times New Roman" w:hAnsi="Times New Roman" w:cs="Times New Roman"/>
          <w:sz w:val="24"/>
          <w:szCs w:val="24"/>
        </w:rPr>
        <w:t xml:space="preserve">, </w:t>
      </w:r>
      <w:hyperlink r:id="rId285" w:history="1">
        <w:r w:rsidR="007829FF" w:rsidRPr="00DC0701">
          <w:rPr>
            <w:rStyle w:val="Hyperlink"/>
            <w:rFonts w:ascii="Times New Roman" w:hAnsi="Times New Roman" w:cs="Times New Roman"/>
            <w:color w:val="auto"/>
            <w:sz w:val="24"/>
            <w:szCs w:val="24"/>
            <w:u w:val="none"/>
          </w:rPr>
          <w:t>B. N. Salman</w:t>
        </w:r>
      </w:hyperlink>
      <w:r w:rsidR="007829FF" w:rsidRPr="00DC0701">
        <w:rPr>
          <w:rFonts w:ascii="Times New Roman" w:hAnsi="Times New Roman" w:cs="Times New Roman"/>
          <w:sz w:val="24"/>
          <w:szCs w:val="24"/>
        </w:rPr>
        <w:t xml:space="preserve">, </w:t>
      </w:r>
      <w:hyperlink r:id="rId286" w:history="1">
        <w:r w:rsidR="007829FF" w:rsidRPr="00DC0701">
          <w:rPr>
            <w:rStyle w:val="Hyperlink"/>
            <w:rFonts w:ascii="Times New Roman" w:hAnsi="Times New Roman" w:cs="Times New Roman"/>
            <w:color w:val="auto"/>
            <w:sz w:val="24"/>
            <w:szCs w:val="24"/>
            <w:u w:val="none"/>
          </w:rPr>
          <w:t>A. Javanmard</w:t>
        </w:r>
      </w:hyperlink>
      <w:r w:rsidR="007829FF" w:rsidRPr="00DC0701">
        <w:rPr>
          <w:rFonts w:ascii="Times New Roman" w:hAnsi="Times New Roman" w:cs="Times New Roman"/>
          <w:sz w:val="24"/>
          <w:szCs w:val="24"/>
        </w:rPr>
        <w:t xml:space="preserve">. Atomic Force Microscopy Application in Biological Research: A Review Study. </w:t>
      </w:r>
      <w:r w:rsidR="007829FF" w:rsidRPr="00DC0701">
        <w:rPr>
          <w:rStyle w:val="cit"/>
          <w:rFonts w:ascii="Times New Roman" w:hAnsi="Times New Roman" w:cs="Times New Roman"/>
          <w:i/>
          <w:sz w:val="24"/>
          <w:szCs w:val="24"/>
        </w:rPr>
        <w:t>Iran J Med Sci.</w:t>
      </w:r>
      <w:r w:rsidR="007829FF" w:rsidRPr="00DC0701">
        <w:rPr>
          <w:rStyle w:val="cit"/>
          <w:rFonts w:ascii="Times New Roman" w:hAnsi="Times New Roman" w:cs="Times New Roman"/>
          <w:sz w:val="24"/>
          <w:szCs w:val="24"/>
        </w:rPr>
        <w:t xml:space="preserve"> </w:t>
      </w:r>
      <w:r w:rsidR="007829FF" w:rsidRPr="00DC0701">
        <w:rPr>
          <w:rStyle w:val="cit"/>
          <w:rFonts w:ascii="Times New Roman" w:hAnsi="Times New Roman" w:cs="Times New Roman"/>
          <w:b/>
          <w:sz w:val="24"/>
          <w:szCs w:val="24"/>
        </w:rPr>
        <w:t>2013</w:t>
      </w:r>
      <w:r w:rsidR="007829FF" w:rsidRPr="00DC0701">
        <w:rPr>
          <w:rStyle w:val="cit"/>
          <w:rFonts w:ascii="Times New Roman" w:hAnsi="Times New Roman" w:cs="Times New Roman"/>
          <w:sz w:val="24"/>
          <w:szCs w:val="24"/>
        </w:rPr>
        <w:t>, 38(2), 76–83.</w:t>
      </w:r>
    </w:p>
    <w:p w14:paraId="00E545E6"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G. Teobaldi, K. Lämmle, T. Trevethan, M. Watkins, A. Schwarz, R. Wiesendanger, A. L. Shluger. Chemical Resolution at Ionic Crystal Surfaces Using Dynamic Atomic Force Microscopy with Metallic Tips. </w:t>
      </w:r>
      <w:r w:rsidRPr="00DC0701">
        <w:rPr>
          <w:rFonts w:ascii="Times New Roman" w:hAnsi="Times New Roman" w:cs="Times New Roman"/>
          <w:i/>
          <w:sz w:val="24"/>
          <w:szCs w:val="24"/>
        </w:rPr>
        <w:t>Phys. Rev. Lett.</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2011</w:t>
      </w:r>
      <w:r w:rsidRPr="00DC0701">
        <w:rPr>
          <w:rFonts w:ascii="Times New Roman" w:hAnsi="Times New Roman" w:cs="Times New Roman"/>
          <w:sz w:val="24"/>
          <w:szCs w:val="24"/>
        </w:rPr>
        <w:t>, 106(21), Epub.</w:t>
      </w:r>
    </w:p>
    <w:p w14:paraId="76B73822"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P. Eaton, P. West. </w:t>
      </w:r>
      <w:r w:rsidRPr="00DC0701">
        <w:rPr>
          <w:rStyle w:val="searchword"/>
          <w:rFonts w:ascii="Times New Roman" w:hAnsi="Times New Roman" w:cs="Times New Roman"/>
          <w:i/>
          <w:sz w:val="24"/>
          <w:szCs w:val="24"/>
        </w:rPr>
        <w:t>Atomic</w:t>
      </w:r>
      <w:r w:rsidRPr="00DC0701">
        <w:rPr>
          <w:rFonts w:ascii="Times New Roman" w:hAnsi="Times New Roman" w:cs="Times New Roman"/>
          <w:i/>
          <w:sz w:val="24"/>
          <w:szCs w:val="24"/>
        </w:rPr>
        <w:t xml:space="preserve"> </w:t>
      </w:r>
      <w:r w:rsidRPr="00DC0701">
        <w:rPr>
          <w:rStyle w:val="searchword"/>
          <w:rFonts w:ascii="Times New Roman" w:hAnsi="Times New Roman" w:cs="Times New Roman"/>
          <w:i/>
          <w:sz w:val="24"/>
          <w:szCs w:val="24"/>
        </w:rPr>
        <w:t>force</w:t>
      </w:r>
      <w:r w:rsidRPr="00DC0701">
        <w:rPr>
          <w:rFonts w:ascii="Times New Roman" w:hAnsi="Times New Roman" w:cs="Times New Roman"/>
          <w:i/>
          <w:sz w:val="24"/>
          <w:szCs w:val="24"/>
        </w:rPr>
        <w:t xml:space="preserve"> </w:t>
      </w:r>
      <w:r w:rsidRPr="00DC0701">
        <w:rPr>
          <w:rStyle w:val="searchword"/>
          <w:rFonts w:ascii="Times New Roman" w:hAnsi="Times New Roman" w:cs="Times New Roman"/>
          <w:i/>
          <w:sz w:val="24"/>
          <w:szCs w:val="24"/>
        </w:rPr>
        <w:t>Microscopy</w:t>
      </w:r>
      <w:r w:rsidRPr="00DC0701">
        <w:rPr>
          <w:rStyle w:val="searchword"/>
          <w:rFonts w:ascii="Times New Roman" w:hAnsi="Times New Roman" w:cs="Times New Roman"/>
          <w:sz w:val="24"/>
          <w:szCs w:val="24"/>
        </w:rPr>
        <w:t xml:space="preserve">. </w:t>
      </w:r>
      <w:r w:rsidRPr="00DC0701">
        <w:rPr>
          <w:rFonts w:ascii="Times New Roman" w:hAnsi="Times New Roman" w:cs="Times New Roman"/>
          <w:sz w:val="24"/>
          <w:szCs w:val="24"/>
        </w:rPr>
        <w:t>Oxford: Oxford University Press, 2010.</w:t>
      </w:r>
    </w:p>
    <w:p w14:paraId="6DF1574D"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Higgins, J. S., Henri Benoît. </w:t>
      </w:r>
      <w:r w:rsidRPr="00DC0701">
        <w:rPr>
          <w:rFonts w:ascii="Times New Roman" w:hAnsi="Times New Roman" w:cs="Times New Roman"/>
          <w:i/>
          <w:iCs/>
          <w:sz w:val="24"/>
          <w:szCs w:val="24"/>
        </w:rPr>
        <w:t>Polymers and neutron scattering</w:t>
      </w:r>
      <w:r w:rsidRPr="00DC0701">
        <w:rPr>
          <w:rFonts w:ascii="Times New Roman" w:hAnsi="Times New Roman" w:cs="Times New Roman"/>
          <w:sz w:val="24"/>
          <w:szCs w:val="24"/>
        </w:rPr>
        <w:t>. Oxford: Clarendon press, 1994.</w:t>
      </w:r>
    </w:p>
    <w:p w14:paraId="7F7A095E" w14:textId="3274AF4E" w:rsidR="007829FF" w:rsidRPr="00DC0701" w:rsidRDefault="00C1592A" w:rsidP="00285338">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287" w:history="1">
        <w:r w:rsidR="007829FF" w:rsidRPr="00DC0701">
          <w:rPr>
            <w:rStyle w:val="Hyperlink"/>
            <w:rFonts w:ascii="Times New Roman" w:hAnsi="Times New Roman" w:cs="Times New Roman"/>
            <w:color w:val="auto"/>
            <w:sz w:val="24"/>
            <w:szCs w:val="24"/>
            <w:u w:val="none"/>
          </w:rPr>
          <w:t>W. T. Heller</w:t>
        </w:r>
      </w:hyperlink>
      <w:r w:rsidR="007829FF" w:rsidRPr="00DC0701">
        <w:rPr>
          <w:rFonts w:ascii="Times New Roman" w:hAnsi="Times New Roman" w:cs="Times New Roman"/>
          <w:sz w:val="24"/>
          <w:szCs w:val="24"/>
        </w:rPr>
        <w:t xml:space="preserve">, </w:t>
      </w:r>
      <w:hyperlink r:id="rId288" w:history="1">
        <w:r w:rsidR="007829FF" w:rsidRPr="00DC0701">
          <w:rPr>
            <w:rStyle w:val="Hyperlink"/>
            <w:rFonts w:ascii="Times New Roman" w:hAnsi="Times New Roman" w:cs="Times New Roman"/>
            <w:color w:val="auto"/>
            <w:sz w:val="24"/>
            <w:szCs w:val="24"/>
            <w:u w:val="none"/>
          </w:rPr>
          <w:t>V. S. Urban</w:t>
        </w:r>
      </w:hyperlink>
      <w:r w:rsidR="007829FF" w:rsidRPr="00DC0701">
        <w:rPr>
          <w:rFonts w:ascii="Times New Roman" w:hAnsi="Times New Roman" w:cs="Times New Roman"/>
          <w:sz w:val="24"/>
          <w:szCs w:val="24"/>
        </w:rPr>
        <w:t xml:space="preserve">, </w:t>
      </w:r>
      <w:hyperlink r:id="rId289" w:history="1">
        <w:r w:rsidR="007829FF" w:rsidRPr="00DC0701">
          <w:rPr>
            <w:rStyle w:val="Hyperlink"/>
            <w:rFonts w:ascii="Times New Roman" w:hAnsi="Times New Roman" w:cs="Times New Roman"/>
            <w:color w:val="auto"/>
            <w:sz w:val="24"/>
            <w:szCs w:val="24"/>
            <w:u w:val="none"/>
          </w:rPr>
          <w:t>G. W. Lynn</w:t>
        </w:r>
      </w:hyperlink>
      <w:r w:rsidR="007829FF" w:rsidRPr="00DC0701">
        <w:rPr>
          <w:rFonts w:ascii="Times New Roman" w:hAnsi="Times New Roman" w:cs="Times New Roman"/>
          <w:sz w:val="24"/>
          <w:szCs w:val="24"/>
        </w:rPr>
        <w:t xml:space="preserve">, </w:t>
      </w:r>
      <w:hyperlink r:id="rId290" w:history="1">
        <w:r w:rsidR="007829FF" w:rsidRPr="00DC0701">
          <w:rPr>
            <w:rStyle w:val="Hyperlink"/>
            <w:rFonts w:ascii="Times New Roman" w:hAnsi="Times New Roman" w:cs="Times New Roman"/>
            <w:color w:val="auto"/>
            <w:sz w:val="24"/>
            <w:szCs w:val="24"/>
            <w:u w:val="none"/>
          </w:rPr>
          <w:t>K. L. Weiss</w:t>
        </w:r>
      </w:hyperlink>
      <w:r w:rsidR="007829FF" w:rsidRPr="00DC0701">
        <w:rPr>
          <w:rFonts w:ascii="Times New Roman" w:hAnsi="Times New Roman" w:cs="Times New Roman"/>
          <w:sz w:val="24"/>
          <w:szCs w:val="24"/>
        </w:rPr>
        <w:t xml:space="preserve">, </w:t>
      </w:r>
      <w:hyperlink r:id="rId291" w:history="1">
        <w:r w:rsidR="007829FF" w:rsidRPr="00DC0701">
          <w:rPr>
            <w:rStyle w:val="Hyperlink"/>
            <w:rFonts w:ascii="Times New Roman" w:hAnsi="Times New Roman" w:cs="Times New Roman"/>
            <w:color w:val="auto"/>
            <w:sz w:val="24"/>
            <w:szCs w:val="24"/>
            <w:u w:val="none"/>
          </w:rPr>
          <w:t>H. M. O'Neill</w:t>
        </w:r>
      </w:hyperlink>
      <w:r w:rsidR="007829FF" w:rsidRPr="00DC0701">
        <w:rPr>
          <w:rFonts w:ascii="Times New Roman" w:hAnsi="Times New Roman" w:cs="Times New Roman"/>
          <w:sz w:val="24"/>
          <w:szCs w:val="24"/>
        </w:rPr>
        <w:t xml:space="preserve">, </w:t>
      </w:r>
      <w:hyperlink r:id="rId292" w:history="1">
        <w:r w:rsidR="007829FF" w:rsidRPr="00DC0701">
          <w:rPr>
            <w:rStyle w:val="Hyperlink"/>
            <w:rFonts w:ascii="Times New Roman" w:hAnsi="Times New Roman" w:cs="Times New Roman"/>
            <w:color w:val="auto"/>
            <w:sz w:val="24"/>
            <w:szCs w:val="24"/>
            <w:u w:val="none"/>
          </w:rPr>
          <w:t>S. V. Pingali</w:t>
        </w:r>
      </w:hyperlink>
      <w:r w:rsidR="007829FF" w:rsidRPr="00DC0701">
        <w:rPr>
          <w:rFonts w:ascii="Times New Roman" w:hAnsi="Times New Roman" w:cs="Times New Roman"/>
          <w:sz w:val="24"/>
          <w:szCs w:val="24"/>
        </w:rPr>
        <w:t xml:space="preserve">, </w:t>
      </w:r>
      <w:hyperlink r:id="rId293" w:history="1">
        <w:r w:rsidR="007829FF" w:rsidRPr="00DC0701">
          <w:rPr>
            <w:rStyle w:val="Hyperlink"/>
            <w:rFonts w:ascii="Times New Roman" w:hAnsi="Times New Roman" w:cs="Times New Roman"/>
            <w:color w:val="auto"/>
            <w:sz w:val="24"/>
            <w:szCs w:val="24"/>
            <w:u w:val="none"/>
          </w:rPr>
          <w:t>S. Qian</w:t>
        </w:r>
      </w:hyperlink>
      <w:r w:rsidR="007829FF" w:rsidRPr="00DC0701">
        <w:rPr>
          <w:rFonts w:ascii="Times New Roman" w:hAnsi="Times New Roman" w:cs="Times New Roman"/>
          <w:sz w:val="24"/>
          <w:szCs w:val="24"/>
        </w:rPr>
        <w:t xml:space="preserve">, </w:t>
      </w:r>
      <w:hyperlink r:id="rId294" w:history="1">
        <w:r w:rsidR="007829FF" w:rsidRPr="00DC0701">
          <w:rPr>
            <w:rStyle w:val="Hyperlink"/>
            <w:rFonts w:ascii="Times New Roman" w:hAnsi="Times New Roman" w:cs="Times New Roman"/>
            <w:color w:val="auto"/>
            <w:sz w:val="24"/>
            <w:szCs w:val="24"/>
            <w:u w:val="none"/>
          </w:rPr>
          <w:t>K. C. Littrell</w:t>
        </w:r>
      </w:hyperlink>
      <w:r w:rsidR="007829FF" w:rsidRPr="00DC0701">
        <w:rPr>
          <w:rFonts w:ascii="Times New Roman" w:hAnsi="Times New Roman" w:cs="Times New Roman"/>
          <w:sz w:val="24"/>
          <w:szCs w:val="24"/>
        </w:rPr>
        <w:t xml:space="preserve">, </w:t>
      </w:r>
      <w:hyperlink r:id="rId295" w:history="1">
        <w:r w:rsidR="007829FF" w:rsidRPr="00DC0701">
          <w:rPr>
            <w:rStyle w:val="Hyperlink"/>
            <w:rFonts w:ascii="Times New Roman" w:hAnsi="Times New Roman" w:cs="Times New Roman"/>
            <w:color w:val="auto"/>
            <w:sz w:val="24"/>
            <w:szCs w:val="24"/>
            <w:u w:val="none"/>
          </w:rPr>
          <w:t>Y. B. Melnichenko</w:t>
        </w:r>
      </w:hyperlink>
      <w:r w:rsidR="007829FF" w:rsidRPr="00DC0701">
        <w:rPr>
          <w:rFonts w:ascii="Times New Roman" w:hAnsi="Times New Roman" w:cs="Times New Roman"/>
          <w:sz w:val="24"/>
          <w:szCs w:val="24"/>
        </w:rPr>
        <w:t xml:space="preserve">, </w:t>
      </w:r>
      <w:hyperlink r:id="rId296" w:history="1">
        <w:r w:rsidR="007829FF" w:rsidRPr="00DC0701">
          <w:rPr>
            <w:rStyle w:val="Hyperlink"/>
            <w:rFonts w:ascii="Times New Roman" w:hAnsi="Times New Roman" w:cs="Times New Roman"/>
            <w:color w:val="auto"/>
            <w:sz w:val="24"/>
            <w:szCs w:val="24"/>
            <w:u w:val="none"/>
          </w:rPr>
          <w:t>M. V. Buchanan</w:t>
        </w:r>
      </w:hyperlink>
      <w:r w:rsidR="007829FF" w:rsidRPr="00DC0701">
        <w:rPr>
          <w:rFonts w:ascii="Times New Roman" w:hAnsi="Times New Roman" w:cs="Times New Roman"/>
          <w:sz w:val="24"/>
          <w:szCs w:val="24"/>
        </w:rPr>
        <w:t xml:space="preserve">, </w:t>
      </w:r>
      <w:hyperlink r:id="rId297" w:history="1">
        <w:r w:rsidR="007829FF" w:rsidRPr="00DC0701">
          <w:rPr>
            <w:rStyle w:val="Hyperlink"/>
            <w:rFonts w:ascii="Times New Roman" w:hAnsi="Times New Roman" w:cs="Times New Roman"/>
            <w:color w:val="auto"/>
            <w:sz w:val="24"/>
            <w:szCs w:val="24"/>
            <w:u w:val="none"/>
          </w:rPr>
          <w:t>D. L. Selby</w:t>
        </w:r>
      </w:hyperlink>
      <w:r w:rsidR="007829FF" w:rsidRPr="00DC0701">
        <w:rPr>
          <w:rFonts w:ascii="Times New Roman" w:hAnsi="Times New Roman" w:cs="Times New Roman"/>
          <w:sz w:val="24"/>
          <w:szCs w:val="24"/>
        </w:rPr>
        <w:t xml:space="preserve">, </w:t>
      </w:r>
      <w:hyperlink r:id="rId298" w:history="1">
        <w:r w:rsidR="007829FF" w:rsidRPr="00DC0701">
          <w:rPr>
            <w:rStyle w:val="Hyperlink"/>
            <w:rFonts w:ascii="Times New Roman" w:hAnsi="Times New Roman" w:cs="Times New Roman"/>
            <w:color w:val="auto"/>
            <w:sz w:val="24"/>
            <w:szCs w:val="24"/>
            <w:u w:val="none"/>
          </w:rPr>
          <w:t>G. D. Wignall</w:t>
        </w:r>
      </w:hyperlink>
      <w:r w:rsidR="007829FF" w:rsidRPr="00DC0701">
        <w:rPr>
          <w:rFonts w:ascii="Times New Roman" w:hAnsi="Times New Roman" w:cs="Times New Roman"/>
          <w:sz w:val="24"/>
          <w:szCs w:val="24"/>
        </w:rPr>
        <w:t xml:space="preserve">, </w:t>
      </w:r>
      <w:hyperlink r:id="rId299" w:history="1">
        <w:r w:rsidR="007829FF" w:rsidRPr="00DC0701">
          <w:rPr>
            <w:rStyle w:val="Hyperlink"/>
            <w:rFonts w:ascii="Times New Roman" w:hAnsi="Times New Roman" w:cs="Times New Roman"/>
            <w:color w:val="auto"/>
            <w:sz w:val="24"/>
            <w:szCs w:val="24"/>
            <w:u w:val="none"/>
          </w:rPr>
          <w:t>P. D. Butler</w:t>
        </w:r>
      </w:hyperlink>
      <w:r w:rsidR="007829FF" w:rsidRPr="00DC0701">
        <w:rPr>
          <w:rFonts w:ascii="Times New Roman" w:hAnsi="Times New Roman" w:cs="Times New Roman"/>
          <w:sz w:val="24"/>
          <w:szCs w:val="24"/>
        </w:rPr>
        <w:t xml:space="preserve"> and </w:t>
      </w:r>
      <w:hyperlink r:id="rId300" w:history="1">
        <w:r w:rsidR="007829FF" w:rsidRPr="00DC0701">
          <w:rPr>
            <w:rStyle w:val="Hyperlink"/>
            <w:rFonts w:ascii="Times New Roman" w:hAnsi="Times New Roman" w:cs="Times New Roman"/>
            <w:color w:val="auto"/>
            <w:sz w:val="24"/>
            <w:szCs w:val="24"/>
            <w:u w:val="none"/>
          </w:rPr>
          <w:t>D. A. Myles</w:t>
        </w:r>
      </w:hyperlink>
      <w:r w:rsidR="007829FF" w:rsidRPr="00DC0701">
        <w:rPr>
          <w:rFonts w:ascii="Times New Roman" w:hAnsi="Times New Roman" w:cs="Times New Roman"/>
          <w:sz w:val="24"/>
          <w:szCs w:val="24"/>
        </w:rPr>
        <w:t>. The Bio-SANS instrument at the High Flux Isotope Reactor of Oak Ridge National Laboratory.</w:t>
      </w:r>
      <w:r w:rsidR="007829FF" w:rsidRPr="00DC0701">
        <w:rPr>
          <w:rFonts w:ascii="Times New Roman" w:hAnsi="Times New Roman" w:cs="Times New Roman"/>
          <w:i/>
          <w:iCs/>
          <w:sz w:val="24"/>
          <w:szCs w:val="24"/>
        </w:rPr>
        <w:t xml:space="preserve"> J. Appl. Cryst.</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2014,</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Cs/>
          <w:sz w:val="24"/>
          <w:szCs w:val="24"/>
        </w:rPr>
        <w:t>47</w:t>
      </w:r>
      <w:r w:rsidR="007829FF" w:rsidRPr="00DC0701">
        <w:rPr>
          <w:rFonts w:ascii="Times New Roman" w:hAnsi="Times New Roman" w:cs="Times New Roman"/>
          <w:sz w:val="24"/>
          <w:szCs w:val="24"/>
        </w:rPr>
        <w:t>, 1238-1246.</w:t>
      </w:r>
    </w:p>
    <w:p w14:paraId="07C65D14"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King, S. M. Small-angle neutron scattering. In </w:t>
      </w:r>
      <w:r w:rsidRPr="00DC0701">
        <w:rPr>
          <w:rFonts w:ascii="Times New Roman" w:hAnsi="Times New Roman" w:cs="Times New Roman"/>
          <w:i/>
          <w:iCs/>
          <w:sz w:val="24"/>
          <w:szCs w:val="24"/>
        </w:rPr>
        <w:t>Modern Techniques for Polymer Characterisation.</w:t>
      </w:r>
      <w:r w:rsidRPr="00DC0701">
        <w:rPr>
          <w:rFonts w:ascii="Times New Roman" w:hAnsi="Times New Roman" w:cs="Times New Roman"/>
          <w:sz w:val="24"/>
          <w:szCs w:val="24"/>
        </w:rPr>
        <w:t xml:space="preserve"> Pethrick, R. A., Dawkins, J. V., Eds. New York: Wiley, 1999.</w:t>
      </w:r>
    </w:p>
    <w:p w14:paraId="5FED7A8A"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lastRenderedPageBreak/>
        <w:t xml:space="preserve">Hammouda B. </w:t>
      </w:r>
      <w:r w:rsidRPr="00DC0701">
        <w:rPr>
          <w:rFonts w:ascii="Times New Roman" w:hAnsi="Times New Roman" w:cs="Times New Roman"/>
          <w:i/>
          <w:iCs/>
          <w:sz w:val="24"/>
          <w:szCs w:val="24"/>
        </w:rPr>
        <w:t>The SANS Toolbox</w:t>
      </w:r>
      <w:r w:rsidRPr="00DC0701">
        <w:rPr>
          <w:rFonts w:ascii="Times New Roman" w:hAnsi="Times New Roman" w:cs="Times New Roman"/>
          <w:iCs/>
          <w:sz w:val="24"/>
          <w:szCs w:val="24"/>
        </w:rPr>
        <w:t>.</w:t>
      </w:r>
      <w:r w:rsidRPr="00DC0701">
        <w:rPr>
          <w:rFonts w:ascii="Times New Roman" w:hAnsi="Times New Roman" w:cs="Times New Roman"/>
          <w:i/>
          <w:iCs/>
          <w:sz w:val="24"/>
          <w:szCs w:val="24"/>
        </w:rPr>
        <w:t xml:space="preserve"> </w:t>
      </w:r>
      <w:r w:rsidRPr="00DC0701">
        <w:rPr>
          <w:rFonts w:ascii="Times New Roman" w:hAnsi="Times New Roman" w:cs="Times New Roman"/>
          <w:b/>
          <w:sz w:val="24"/>
          <w:szCs w:val="24"/>
        </w:rPr>
        <w:t>2008</w:t>
      </w:r>
      <w:r w:rsidRPr="00DC0701">
        <w:rPr>
          <w:rFonts w:ascii="Times New Roman" w:hAnsi="Times New Roman" w:cs="Times New Roman"/>
          <w:i/>
          <w:iCs/>
          <w:sz w:val="24"/>
          <w:szCs w:val="24"/>
        </w:rPr>
        <w:t xml:space="preserve">, </w:t>
      </w:r>
      <w:r w:rsidRPr="00DC0701">
        <w:rPr>
          <w:rFonts w:ascii="Times New Roman" w:hAnsi="Times New Roman" w:cs="Times New Roman"/>
          <w:sz w:val="24"/>
          <w:szCs w:val="24"/>
        </w:rPr>
        <w:t>Gaithesburg, MD: Center for Neutron Research, National Institute of Standards and Technology, 657.</w:t>
      </w:r>
    </w:p>
    <w:p w14:paraId="3482FBC4"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A. J. Jackson. </w:t>
      </w:r>
      <w:r w:rsidRPr="00DC0701">
        <w:rPr>
          <w:rFonts w:ascii="Times New Roman" w:hAnsi="Times New Roman" w:cs="Times New Roman"/>
          <w:i/>
          <w:sz w:val="24"/>
          <w:szCs w:val="24"/>
        </w:rPr>
        <w:t>Introduction to Small-Angle Neutron Scattering and Neutron Reflectometry.</w:t>
      </w:r>
      <w:r w:rsidRPr="00DC0701">
        <w:rPr>
          <w:rFonts w:ascii="Times New Roman" w:hAnsi="Times New Roman" w:cs="Times New Roman"/>
          <w:sz w:val="24"/>
          <w:szCs w:val="24"/>
        </w:rPr>
        <w:t xml:space="preserve"> 2008. NIST.</w:t>
      </w:r>
    </w:p>
    <w:p w14:paraId="20015CCE"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noProof/>
          <w:sz w:val="24"/>
          <w:szCs w:val="24"/>
        </w:rPr>
        <w:t xml:space="preserve">Hammouda, B. Analysis of the Beaucage model. </w:t>
      </w:r>
      <w:r w:rsidRPr="00DC0701">
        <w:rPr>
          <w:rFonts w:ascii="Times New Roman" w:hAnsi="Times New Roman" w:cs="Times New Roman"/>
          <w:i/>
          <w:iCs/>
          <w:noProof/>
          <w:sz w:val="24"/>
          <w:szCs w:val="24"/>
        </w:rPr>
        <w:t>J. Appl. Crystallogr.</w:t>
      </w:r>
      <w:r w:rsidRPr="00DC0701">
        <w:rPr>
          <w:rFonts w:ascii="Times New Roman" w:hAnsi="Times New Roman" w:cs="Times New Roman"/>
          <w:noProof/>
          <w:sz w:val="24"/>
          <w:szCs w:val="24"/>
        </w:rPr>
        <w:t xml:space="preserve"> </w:t>
      </w:r>
      <w:r w:rsidRPr="00DC0701">
        <w:rPr>
          <w:rFonts w:ascii="Times New Roman" w:hAnsi="Times New Roman" w:cs="Times New Roman"/>
          <w:b/>
          <w:bCs/>
          <w:noProof/>
          <w:sz w:val="24"/>
          <w:szCs w:val="24"/>
        </w:rPr>
        <w:t>43,</w:t>
      </w:r>
      <w:r w:rsidRPr="00DC0701">
        <w:rPr>
          <w:rFonts w:ascii="Times New Roman" w:hAnsi="Times New Roman" w:cs="Times New Roman"/>
          <w:noProof/>
          <w:sz w:val="24"/>
          <w:szCs w:val="24"/>
        </w:rPr>
        <w:t xml:space="preserve"> 1474–1478 (2010)</w:t>
      </w:r>
    </w:p>
    <w:p w14:paraId="6F521310"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Beaucage, G. Matyjaszewski, K Mö Ller M. Eds. </w:t>
      </w:r>
      <w:r w:rsidRPr="00DC0701">
        <w:rPr>
          <w:rFonts w:ascii="Times New Roman" w:hAnsi="Times New Roman" w:cs="Times New Roman"/>
          <w:i/>
          <w:sz w:val="24"/>
          <w:szCs w:val="24"/>
        </w:rPr>
        <w:t>Polym. Sci. Compr.</w:t>
      </w:r>
      <w:r w:rsidRPr="00DC0701">
        <w:rPr>
          <w:rFonts w:ascii="Times New Roman" w:hAnsi="Times New Roman" w:cs="Times New Roman"/>
          <w:sz w:val="24"/>
          <w:szCs w:val="24"/>
        </w:rPr>
        <w:t xml:space="preserve"> Ref. </w:t>
      </w:r>
      <w:r w:rsidRPr="00DC0701">
        <w:rPr>
          <w:rFonts w:ascii="Times New Roman" w:hAnsi="Times New Roman" w:cs="Times New Roman"/>
          <w:b/>
          <w:sz w:val="24"/>
          <w:szCs w:val="24"/>
        </w:rPr>
        <w:t>2012</w:t>
      </w:r>
      <w:r w:rsidRPr="00DC0701">
        <w:rPr>
          <w:rFonts w:ascii="Times New Roman" w:hAnsi="Times New Roman" w:cs="Times New Roman"/>
          <w:sz w:val="24"/>
          <w:szCs w:val="24"/>
        </w:rPr>
        <w:t>, 2, 399–409.</w:t>
      </w:r>
    </w:p>
    <w:p w14:paraId="3AB250E9"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iCs/>
          <w:sz w:val="24"/>
          <w:szCs w:val="24"/>
        </w:rPr>
        <w:t>G. Beaucage.</w:t>
      </w:r>
      <w:r w:rsidRPr="00DC0701">
        <w:rPr>
          <w:rFonts w:ascii="Times New Roman" w:hAnsi="Times New Roman" w:cs="Times New Roman"/>
          <w:i/>
          <w:iCs/>
          <w:sz w:val="24"/>
          <w:szCs w:val="24"/>
        </w:rPr>
        <w:t xml:space="preserve"> </w:t>
      </w:r>
      <w:r w:rsidRPr="00DC0701">
        <w:rPr>
          <w:rFonts w:ascii="Times New Roman" w:hAnsi="Times New Roman" w:cs="Times New Roman"/>
          <w:sz w:val="24"/>
          <w:szCs w:val="24"/>
        </w:rPr>
        <w:t xml:space="preserve">Approximations Leading to a Unified Exponential/Power-Law Approach to Small-Angle Scattering. </w:t>
      </w:r>
      <w:r w:rsidRPr="00DC0701">
        <w:rPr>
          <w:rFonts w:ascii="Times New Roman" w:hAnsi="Times New Roman" w:cs="Times New Roman"/>
          <w:i/>
          <w:iCs/>
          <w:sz w:val="24"/>
          <w:szCs w:val="24"/>
        </w:rPr>
        <w:t>J. Appl. Cryst.</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1995,</w:t>
      </w:r>
      <w:r w:rsidRPr="00DC0701">
        <w:rPr>
          <w:rFonts w:ascii="Times New Roman" w:hAnsi="Times New Roman" w:cs="Times New Roman"/>
          <w:sz w:val="24"/>
          <w:szCs w:val="24"/>
        </w:rPr>
        <w:t xml:space="preserve"> </w:t>
      </w:r>
      <w:r w:rsidRPr="00DC0701">
        <w:rPr>
          <w:rFonts w:ascii="Times New Roman" w:hAnsi="Times New Roman" w:cs="Times New Roman"/>
          <w:bCs/>
          <w:sz w:val="24"/>
          <w:szCs w:val="24"/>
        </w:rPr>
        <w:t>28</w:t>
      </w:r>
      <w:r w:rsidRPr="00DC0701">
        <w:rPr>
          <w:rFonts w:ascii="Times New Roman" w:hAnsi="Times New Roman" w:cs="Times New Roman"/>
          <w:sz w:val="24"/>
          <w:szCs w:val="24"/>
        </w:rPr>
        <w:t>, 717-728.</w:t>
      </w:r>
    </w:p>
    <w:p w14:paraId="65D6DD79"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Wignall, G. D.; Littrell, K. C.; Heller, W. T.; Melnichenko, Y. B.; Bailey, K. M.; Lynn, G. W.; Myles, D. A.; Urban, V. S.; Buchanan, M. V.; Selby, D. L.; Butler, P. D. J. Appl. Crystallogr. 2012, 45 (5), 990–998.</w:t>
      </w:r>
    </w:p>
    <w:p w14:paraId="7EFB5B32"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Holder, S. </w:t>
      </w:r>
      <w:r w:rsidRPr="00DC0701">
        <w:rPr>
          <w:rFonts w:ascii="Times New Roman" w:hAnsi="Times New Roman" w:cs="Times New Roman"/>
          <w:i/>
          <w:sz w:val="24"/>
          <w:szCs w:val="24"/>
        </w:rPr>
        <w:t>Viscosimetry of Polymers and Polyelectrolytes</w:t>
      </w:r>
      <w:r w:rsidRPr="00DC0701">
        <w:rPr>
          <w:rFonts w:ascii="Times New Roman" w:hAnsi="Times New Roman" w:cs="Times New Roman"/>
          <w:sz w:val="24"/>
          <w:szCs w:val="24"/>
        </w:rPr>
        <w:t>. Werner-Michael Kulicke, Christian Clasen. Eds. Hamburg: Springer-Verlag, 2004.</w:t>
      </w:r>
    </w:p>
    <w:p w14:paraId="0BE6911E" w14:textId="77777777" w:rsidR="007829FF" w:rsidRPr="00DC0701" w:rsidRDefault="00C1592A"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301" w:history="1">
        <w:r w:rsidR="007829FF" w:rsidRPr="00DC0701">
          <w:rPr>
            <w:rStyle w:val="Hyperlink"/>
            <w:rFonts w:ascii="Times New Roman" w:hAnsi="Times New Roman" w:cs="Times New Roman"/>
            <w:color w:val="auto"/>
            <w:sz w:val="24"/>
            <w:szCs w:val="24"/>
            <w:u w:val="none"/>
          </w:rPr>
          <w:t>Paul A. Janmey</w:t>
        </w:r>
      </w:hyperlink>
      <w:r w:rsidR="007829FF" w:rsidRPr="00DC0701">
        <w:rPr>
          <w:rFonts w:ascii="Times New Roman" w:hAnsi="Times New Roman" w:cs="Times New Roman"/>
          <w:sz w:val="24"/>
          <w:szCs w:val="24"/>
        </w:rPr>
        <w:t xml:space="preserve">, </w:t>
      </w:r>
      <w:hyperlink r:id="rId302" w:history="1">
        <w:r w:rsidR="007829FF" w:rsidRPr="00DC0701">
          <w:rPr>
            <w:rStyle w:val="Hyperlink"/>
            <w:rFonts w:ascii="Times New Roman" w:hAnsi="Times New Roman" w:cs="Times New Roman"/>
            <w:color w:val="auto"/>
            <w:sz w:val="24"/>
            <w:szCs w:val="24"/>
            <w:u w:val="none"/>
          </w:rPr>
          <w:t>Manfred Schliwa</w:t>
        </w:r>
      </w:hyperlink>
      <w:r w:rsidR="007829FF" w:rsidRPr="00DC0701">
        <w:rPr>
          <w:rFonts w:ascii="Times New Roman" w:hAnsi="Times New Roman" w:cs="Times New Roman"/>
          <w:sz w:val="24"/>
          <w:szCs w:val="24"/>
        </w:rPr>
        <w:t xml:space="preserve">. Rheology. </w:t>
      </w:r>
      <w:r w:rsidR="007829FF" w:rsidRPr="00DC0701">
        <w:rPr>
          <w:rFonts w:ascii="Times New Roman" w:hAnsi="Times New Roman" w:cs="Times New Roman"/>
          <w:i/>
          <w:sz w:val="24"/>
          <w:szCs w:val="24"/>
        </w:rPr>
        <w:t>Current Biology</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2008</w:t>
      </w:r>
      <w:r w:rsidR="007829FF" w:rsidRPr="00DC0701">
        <w:rPr>
          <w:rFonts w:ascii="Times New Roman" w:hAnsi="Times New Roman" w:cs="Times New Roman"/>
          <w:sz w:val="24"/>
          <w:szCs w:val="24"/>
        </w:rPr>
        <w:t xml:space="preserve">, </w:t>
      </w:r>
      <w:hyperlink r:id="rId303" w:tooltip="Go to table of contents for this volume/issue" w:history="1">
        <w:r w:rsidR="007829FF" w:rsidRPr="00DC0701">
          <w:rPr>
            <w:rStyle w:val="Hyperlink"/>
            <w:rFonts w:ascii="Times New Roman" w:hAnsi="Times New Roman" w:cs="Times New Roman"/>
            <w:color w:val="auto"/>
            <w:sz w:val="24"/>
            <w:szCs w:val="24"/>
            <w:u w:val="none"/>
          </w:rPr>
          <w:t>18(15</w:t>
        </w:r>
      </w:hyperlink>
      <w:r w:rsidR="007829FF" w:rsidRPr="00DC0701">
        <w:rPr>
          <w:rStyle w:val="Hyperlink"/>
          <w:rFonts w:ascii="Times New Roman" w:hAnsi="Times New Roman" w:cs="Times New Roman"/>
          <w:color w:val="auto"/>
          <w:sz w:val="24"/>
          <w:szCs w:val="24"/>
          <w:u w:val="none"/>
        </w:rPr>
        <w:t>)</w:t>
      </w:r>
      <w:r w:rsidR="007829FF" w:rsidRPr="00DC0701">
        <w:rPr>
          <w:rFonts w:ascii="Times New Roman" w:hAnsi="Times New Roman" w:cs="Times New Roman"/>
          <w:sz w:val="24"/>
          <w:szCs w:val="24"/>
        </w:rPr>
        <w:t>, R639–R641</w:t>
      </w:r>
    </w:p>
    <w:p w14:paraId="2759DA6E"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Nhan Phan-Thien. </w:t>
      </w:r>
      <w:r w:rsidRPr="00DC0701">
        <w:rPr>
          <w:rFonts w:ascii="Times New Roman" w:hAnsi="Times New Roman" w:cs="Times New Roman"/>
          <w:i/>
          <w:sz w:val="24"/>
          <w:szCs w:val="24"/>
        </w:rPr>
        <w:t>Understanding viscoelasticity: an introduction to Rheology</w:t>
      </w:r>
      <w:r w:rsidRPr="00DC0701">
        <w:rPr>
          <w:rFonts w:ascii="Times New Roman" w:hAnsi="Times New Roman" w:cs="Times New Roman"/>
          <w:sz w:val="24"/>
          <w:szCs w:val="24"/>
        </w:rPr>
        <w:t>. 2</w:t>
      </w:r>
      <w:r w:rsidRPr="00DC0701">
        <w:rPr>
          <w:rFonts w:ascii="Times New Roman" w:hAnsi="Times New Roman" w:cs="Times New Roman"/>
          <w:sz w:val="24"/>
          <w:szCs w:val="24"/>
          <w:vertAlign w:val="superscript"/>
        </w:rPr>
        <w:t>nd</w:t>
      </w:r>
      <w:r w:rsidRPr="00DC0701">
        <w:rPr>
          <w:rFonts w:ascii="Times New Roman" w:hAnsi="Times New Roman" w:cs="Times New Roman"/>
          <w:sz w:val="24"/>
          <w:szCs w:val="24"/>
        </w:rPr>
        <w:t xml:space="preserve"> ed. Springer. 2013.</w:t>
      </w:r>
    </w:p>
    <w:p w14:paraId="3D1D8015"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 xml:space="preserve">Thomas G. Mezger. </w:t>
      </w:r>
      <w:r w:rsidRPr="00DC0701">
        <w:rPr>
          <w:rFonts w:ascii="Times New Roman" w:eastAsia="Times New Roman" w:hAnsi="Times New Roman" w:cs="Times New Roman"/>
          <w:i/>
          <w:sz w:val="24"/>
          <w:szCs w:val="24"/>
        </w:rPr>
        <w:t>T</w:t>
      </w:r>
      <w:r w:rsidRPr="00DC0701">
        <w:rPr>
          <w:rFonts w:ascii="Times New Roman" w:eastAsia="Times New Roman" w:hAnsi="Times New Roman" w:cs="Times New Roman"/>
          <w:bCs/>
          <w:i/>
          <w:kern w:val="36"/>
          <w:sz w:val="24"/>
          <w:szCs w:val="24"/>
        </w:rPr>
        <w:t>he Rheology Handbook: For Users of Rotational and Oscillatory Rheometers.</w:t>
      </w:r>
      <w:r w:rsidRPr="00DC0701">
        <w:rPr>
          <w:rFonts w:ascii="Times New Roman" w:eastAsia="Times New Roman" w:hAnsi="Times New Roman" w:cs="Times New Roman"/>
          <w:bCs/>
          <w:kern w:val="36"/>
          <w:sz w:val="24"/>
          <w:szCs w:val="24"/>
        </w:rPr>
        <w:t xml:space="preserve"> 2</w:t>
      </w:r>
      <w:r w:rsidRPr="00DC0701">
        <w:rPr>
          <w:rFonts w:ascii="Times New Roman" w:eastAsia="Times New Roman" w:hAnsi="Times New Roman" w:cs="Times New Roman"/>
          <w:bCs/>
          <w:kern w:val="36"/>
          <w:sz w:val="24"/>
          <w:szCs w:val="24"/>
          <w:vertAlign w:val="superscript"/>
        </w:rPr>
        <w:t>nd</w:t>
      </w:r>
      <w:r w:rsidRPr="00DC0701">
        <w:rPr>
          <w:rFonts w:ascii="Times New Roman" w:eastAsia="Times New Roman" w:hAnsi="Times New Roman" w:cs="Times New Roman"/>
          <w:bCs/>
          <w:kern w:val="36"/>
          <w:sz w:val="24"/>
          <w:szCs w:val="24"/>
        </w:rPr>
        <w:t xml:space="preserve"> ed.; </w:t>
      </w:r>
      <w:r w:rsidRPr="00DC0701">
        <w:rPr>
          <w:rFonts w:ascii="Times New Roman" w:hAnsi="Times New Roman" w:cs="Times New Roman"/>
          <w:sz w:val="24"/>
          <w:szCs w:val="24"/>
        </w:rPr>
        <w:t>Hannover: Vincentz Network, 2006.</w:t>
      </w:r>
    </w:p>
    <w:p w14:paraId="2FC78277"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 xml:space="preserve">K. P. Menard. </w:t>
      </w:r>
      <w:r w:rsidRPr="00DC0701">
        <w:rPr>
          <w:rFonts w:ascii="Times New Roman" w:eastAsia="Times New Roman" w:hAnsi="Times New Roman" w:cs="Times New Roman"/>
          <w:i/>
          <w:sz w:val="24"/>
          <w:szCs w:val="24"/>
        </w:rPr>
        <w:t>Dynamic Mechanical Analysis: A Practical Introduction</w:t>
      </w:r>
      <w:r w:rsidRPr="00DC0701">
        <w:rPr>
          <w:rFonts w:ascii="Times New Roman" w:eastAsia="Times New Roman" w:hAnsi="Times New Roman" w:cs="Times New Roman"/>
          <w:sz w:val="24"/>
          <w:szCs w:val="24"/>
        </w:rPr>
        <w:t>. Boca Raton: CRC Press LLC, 1999.</w:t>
      </w:r>
    </w:p>
    <w:p w14:paraId="13E4EB18"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I. M. N. Vold, K. A. Kristiansen, and B. E. Christensen.</w:t>
      </w:r>
      <w:r w:rsidRPr="00DC0701">
        <w:rPr>
          <w:rFonts w:ascii="Times New Roman" w:hAnsi="Times New Roman" w:cs="Times New Roman"/>
          <w:bCs/>
          <w:sz w:val="24"/>
          <w:szCs w:val="24"/>
        </w:rPr>
        <w:t xml:space="preserve"> A Study of the Chain Stiffness and Extension of Alginates, in Vitro Epimerized Alginates, and Periodate-Oxidized Alginates Using Size-Exclusion Chromatography Combined with Light Scattering and Viscosity Detectors. </w:t>
      </w:r>
      <w:r w:rsidRPr="00DC0701">
        <w:rPr>
          <w:rFonts w:ascii="Times New Roman" w:hAnsi="Times New Roman" w:cs="Times New Roman"/>
          <w:i/>
          <w:sz w:val="24"/>
          <w:szCs w:val="24"/>
        </w:rPr>
        <w:t>Biomacromolecules</w:t>
      </w:r>
      <w:r w:rsidRPr="00DC0701">
        <w:rPr>
          <w:rFonts w:ascii="Times New Roman" w:hAnsi="Times New Roman" w:cs="Times New Roman"/>
          <w:sz w:val="24"/>
          <w:szCs w:val="24"/>
        </w:rPr>
        <w:t xml:space="preserve">. </w:t>
      </w:r>
      <w:r w:rsidRPr="00DC0701">
        <w:rPr>
          <w:rFonts w:ascii="Times New Roman" w:hAnsi="Times New Roman" w:cs="Times New Roman"/>
          <w:b/>
          <w:bCs/>
          <w:sz w:val="24"/>
          <w:szCs w:val="24"/>
        </w:rPr>
        <w:t>2006</w:t>
      </w:r>
      <w:r w:rsidRPr="00DC0701">
        <w:rPr>
          <w:rFonts w:ascii="Times New Roman" w:hAnsi="Times New Roman" w:cs="Times New Roman"/>
          <w:bCs/>
          <w:sz w:val="24"/>
          <w:szCs w:val="24"/>
        </w:rPr>
        <w:t xml:space="preserve">, </w:t>
      </w:r>
      <w:r w:rsidRPr="00DC0701">
        <w:rPr>
          <w:rFonts w:ascii="Times New Roman" w:hAnsi="Times New Roman" w:cs="Times New Roman"/>
          <w:sz w:val="24"/>
          <w:szCs w:val="24"/>
        </w:rPr>
        <w:t xml:space="preserve">7, </w:t>
      </w:r>
      <w:r w:rsidRPr="00DC0701">
        <w:rPr>
          <w:rFonts w:ascii="Times New Roman" w:hAnsi="Times New Roman" w:cs="Times New Roman"/>
          <w:iCs/>
          <w:sz w:val="24"/>
          <w:szCs w:val="24"/>
        </w:rPr>
        <w:t>2136</w:t>
      </w:r>
      <w:r w:rsidRPr="00DC0701">
        <w:rPr>
          <w:rFonts w:ascii="Times New Roman" w:hAnsi="Times New Roman" w:cs="Times New Roman"/>
          <w:sz w:val="24"/>
          <w:szCs w:val="24"/>
        </w:rPr>
        <w:t>-</w:t>
      </w:r>
      <w:r w:rsidRPr="00DC0701">
        <w:rPr>
          <w:rFonts w:ascii="Times New Roman" w:hAnsi="Times New Roman" w:cs="Times New Roman"/>
          <w:iCs/>
          <w:sz w:val="24"/>
          <w:szCs w:val="24"/>
        </w:rPr>
        <w:t xml:space="preserve">2146. </w:t>
      </w:r>
    </w:p>
    <w:p w14:paraId="501BC5B8" w14:textId="77777777" w:rsidR="007829FF" w:rsidRPr="00DC0701" w:rsidRDefault="007829FF"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Schilt, A. A. </w:t>
      </w:r>
      <w:r w:rsidRPr="00DC0701">
        <w:rPr>
          <w:rFonts w:ascii="Times New Roman" w:hAnsi="Times New Roman" w:cs="Times New Roman"/>
          <w:i/>
          <w:sz w:val="24"/>
          <w:szCs w:val="24"/>
        </w:rPr>
        <w:t>Analytical applications of 1,10-phenanthroline and related compounds.</w:t>
      </w:r>
      <w:r w:rsidRPr="00DC0701">
        <w:rPr>
          <w:rFonts w:ascii="Times New Roman" w:hAnsi="Times New Roman" w:cs="Times New Roman"/>
          <w:sz w:val="24"/>
          <w:szCs w:val="24"/>
        </w:rPr>
        <w:t xml:space="preserve"> Oxford, UK: Pergamon Press, 1969.</w:t>
      </w:r>
    </w:p>
    <w:p w14:paraId="547D010E" w14:textId="7186749C" w:rsidR="007829FF" w:rsidRPr="00DC0701" w:rsidRDefault="00285338"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C. Roy, T. Budtova, P.</w:t>
      </w:r>
      <w:r w:rsidR="007829FF" w:rsidRPr="00DC0701">
        <w:rPr>
          <w:rFonts w:ascii="Times New Roman" w:hAnsi="Times New Roman" w:cs="Times New Roman"/>
          <w:sz w:val="24"/>
          <w:szCs w:val="24"/>
        </w:rPr>
        <w:t xml:space="preserve"> Navard</w:t>
      </w:r>
      <w:r w:rsidR="007829FF" w:rsidRPr="00DC0701">
        <w:rPr>
          <w:rFonts w:ascii="Times New Roman" w:hAnsi="Times New Roman" w:cs="Times New Roman"/>
          <w:bCs/>
          <w:sz w:val="24"/>
          <w:szCs w:val="24"/>
        </w:rPr>
        <w:t xml:space="preserve"> Rheological Properties and Gelation of Aqueous Cellulose</w:t>
      </w:r>
      <w:r w:rsidR="007829FF" w:rsidRPr="00DC0701">
        <w:rPr>
          <w:rFonts w:ascii="Times New Roman" w:hAnsi="Times New Roman" w:cs="Times New Roman"/>
          <w:sz w:val="24"/>
          <w:szCs w:val="24"/>
        </w:rPr>
        <w:t>-</w:t>
      </w:r>
      <w:r w:rsidR="007829FF" w:rsidRPr="00DC0701">
        <w:rPr>
          <w:rFonts w:ascii="Times New Roman" w:hAnsi="Times New Roman" w:cs="Times New Roman"/>
          <w:bCs/>
          <w:sz w:val="24"/>
          <w:szCs w:val="24"/>
        </w:rPr>
        <w:t xml:space="preserve">NaOH Solutions. </w:t>
      </w:r>
      <w:r w:rsidR="007829FF" w:rsidRPr="00DC0701">
        <w:rPr>
          <w:rFonts w:ascii="Times New Roman" w:hAnsi="Times New Roman" w:cs="Times New Roman"/>
          <w:i/>
          <w:sz w:val="24"/>
          <w:szCs w:val="24"/>
        </w:rPr>
        <w:t>Biomacromolecules</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bCs/>
          <w:sz w:val="24"/>
          <w:szCs w:val="24"/>
        </w:rPr>
        <w:t>2003</w:t>
      </w:r>
      <w:r w:rsidR="007829FF" w:rsidRPr="00DC0701">
        <w:rPr>
          <w:rFonts w:ascii="Times New Roman" w:hAnsi="Times New Roman" w:cs="Times New Roman"/>
          <w:bCs/>
          <w:sz w:val="24"/>
          <w:szCs w:val="24"/>
        </w:rPr>
        <w:t xml:space="preserve">, </w:t>
      </w:r>
      <w:r w:rsidR="007829FF" w:rsidRPr="00DC0701">
        <w:rPr>
          <w:rFonts w:ascii="Times New Roman" w:hAnsi="Times New Roman" w:cs="Times New Roman"/>
          <w:sz w:val="24"/>
          <w:szCs w:val="24"/>
        </w:rPr>
        <w:t xml:space="preserve">4, </w:t>
      </w:r>
      <w:r w:rsidR="007829FF" w:rsidRPr="00DC0701">
        <w:rPr>
          <w:rFonts w:ascii="Times New Roman" w:hAnsi="Times New Roman" w:cs="Times New Roman"/>
          <w:i/>
          <w:iCs/>
          <w:sz w:val="24"/>
          <w:szCs w:val="24"/>
        </w:rPr>
        <w:t>259</w:t>
      </w:r>
      <w:r w:rsidR="007829FF" w:rsidRPr="00DC0701">
        <w:rPr>
          <w:rFonts w:ascii="Times New Roman" w:hAnsi="Times New Roman" w:cs="Times New Roman"/>
          <w:sz w:val="24"/>
          <w:szCs w:val="24"/>
        </w:rPr>
        <w:t>-</w:t>
      </w:r>
      <w:r w:rsidR="007829FF" w:rsidRPr="00DC0701">
        <w:rPr>
          <w:rFonts w:ascii="Times New Roman" w:hAnsi="Times New Roman" w:cs="Times New Roman"/>
          <w:i/>
          <w:iCs/>
          <w:sz w:val="24"/>
          <w:szCs w:val="24"/>
        </w:rPr>
        <w:t>264.</w:t>
      </w:r>
    </w:p>
    <w:p w14:paraId="5A9E4E6D" w14:textId="66F95C2C" w:rsidR="007829FF" w:rsidRPr="00DC0701" w:rsidRDefault="005352D6" w:rsidP="007829FF">
      <w:pPr>
        <w:pStyle w:val="ListParagraph"/>
        <w:numPr>
          <w:ilvl w:val="0"/>
          <w:numId w:val="29"/>
        </w:numPr>
        <w:tabs>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P. C. Hiemenz, T. P. Lodge. </w:t>
      </w:r>
      <w:r w:rsidRPr="00DC0701">
        <w:rPr>
          <w:rFonts w:ascii="Times New Roman" w:hAnsi="Times New Roman" w:cs="Times New Roman"/>
          <w:i/>
          <w:sz w:val="24"/>
          <w:szCs w:val="24"/>
        </w:rPr>
        <w:t>Polymer Chemistry</w:t>
      </w:r>
      <w:r w:rsidRPr="00DC0701">
        <w:rPr>
          <w:rFonts w:ascii="Times New Roman" w:hAnsi="Times New Roman" w:cs="Times New Roman"/>
          <w:sz w:val="24"/>
          <w:szCs w:val="24"/>
        </w:rPr>
        <w:t>. 2</w:t>
      </w:r>
      <w:r w:rsidRPr="00DC0701">
        <w:rPr>
          <w:rFonts w:ascii="Times New Roman" w:hAnsi="Times New Roman" w:cs="Times New Roman"/>
          <w:sz w:val="24"/>
          <w:szCs w:val="24"/>
          <w:vertAlign w:val="superscript"/>
        </w:rPr>
        <w:t>nd</w:t>
      </w:r>
      <w:r w:rsidRPr="00DC0701">
        <w:rPr>
          <w:rFonts w:ascii="Times New Roman" w:hAnsi="Times New Roman" w:cs="Times New Roman"/>
          <w:sz w:val="24"/>
          <w:szCs w:val="24"/>
        </w:rPr>
        <w:t xml:space="preserve"> Ed. </w:t>
      </w:r>
      <w:r w:rsidR="00A80FAD" w:rsidRPr="00DC0701">
        <w:rPr>
          <w:rFonts w:ascii="Times New Roman" w:hAnsi="Times New Roman" w:cs="Times New Roman"/>
          <w:sz w:val="24"/>
          <w:szCs w:val="24"/>
        </w:rPr>
        <w:t>Boca Raton: CRC Press. 2007.</w:t>
      </w:r>
    </w:p>
    <w:p w14:paraId="06338B5C"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eastAsia="Times New Roman" w:hAnsi="Times New Roman" w:cs="Times New Roman"/>
          <w:sz w:val="24"/>
          <w:szCs w:val="24"/>
        </w:rPr>
        <w:t>B. Bhushan.</w:t>
      </w:r>
      <w:r w:rsidRPr="00DC0701">
        <w:rPr>
          <w:rFonts w:ascii="Times New Roman" w:eastAsia="Times New Roman" w:hAnsi="Times New Roman" w:cs="Times New Roman"/>
          <w:bCs/>
          <w:kern w:val="36"/>
          <w:sz w:val="24"/>
          <w:szCs w:val="24"/>
        </w:rPr>
        <w:t xml:space="preserve"> </w:t>
      </w:r>
      <w:r w:rsidRPr="00DC0701">
        <w:rPr>
          <w:rFonts w:ascii="Times New Roman" w:eastAsia="Times New Roman" w:hAnsi="Times New Roman" w:cs="Times New Roman"/>
          <w:bCs/>
          <w:i/>
          <w:kern w:val="36"/>
          <w:sz w:val="24"/>
          <w:szCs w:val="24"/>
        </w:rPr>
        <w:t>Scanning Probe Microscopy in Nanoscience and Nanotechnology</w:t>
      </w:r>
      <w:r w:rsidRPr="00DC0701">
        <w:rPr>
          <w:rFonts w:ascii="Times New Roman" w:eastAsia="Times New Roman" w:hAnsi="Times New Roman" w:cs="Times New Roman"/>
          <w:bCs/>
          <w:kern w:val="36"/>
          <w:sz w:val="24"/>
          <w:szCs w:val="24"/>
        </w:rPr>
        <w:t xml:space="preserve">, 3; </w:t>
      </w:r>
      <w:r w:rsidRPr="00DC0701">
        <w:rPr>
          <w:rFonts w:ascii="Times New Roman" w:hAnsi="Times New Roman" w:cs="Times New Roman"/>
          <w:sz w:val="24"/>
          <w:szCs w:val="24"/>
        </w:rPr>
        <w:t xml:space="preserve">Springer Science &amp; Business Media: New York 2012. </w:t>
      </w:r>
    </w:p>
    <w:p w14:paraId="02760126" w14:textId="5E6B9993"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A. Shkilnyy,</w:t>
      </w:r>
      <w:r w:rsidR="00285338" w:rsidRPr="00DC0701">
        <w:rPr>
          <w:rFonts w:ascii="Times New Roman" w:hAnsi="Times New Roman" w:cs="Times New Roman"/>
          <w:sz w:val="24"/>
          <w:szCs w:val="24"/>
        </w:rPr>
        <w:t xml:space="preserve"> A. Friedrich, B. Tiersch, S.</w:t>
      </w:r>
      <w:r w:rsidRPr="00DC0701">
        <w:rPr>
          <w:rFonts w:ascii="Times New Roman" w:hAnsi="Times New Roman" w:cs="Times New Roman"/>
          <w:sz w:val="24"/>
          <w:szCs w:val="24"/>
        </w:rPr>
        <w:t xml:space="preserve"> Sch</w:t>
      </w:r>
      <w:r w:rsidR="00285338" w:rsidRPr="00DC0701">
        <w:rPr>
          <w:rFonts w:ascii="Times New Roman" w:hAnsi="Times New Roman" w:cs="Times New Roman"/>
          <w:sz w:val="24"/>
          <w:szCs w:val="24"/>
        </w:rPr>
        <w:t>ӧne, M. Fechner, J. Koetz, C. W.</w:t>
      </w:r>
      <w:r w:rsidRPr="00DC0701">
        <w:rPr>
          <w:rFonts w:ascii="Times New Roman" w:hAnsi="Times New Roman" w:cs="Times New Roman"/>
          <w:sz w:val="24"/>
          <w:szCs w:val="24"/>
        </w:rPr>
        <w:t xml:space="preserve"> Schl</w:t>
      </w:r>
      <w:r w:rsidR="00285338" w:rsidRPr="00DC0701">
        <w:rPr>
          <w:rFonts w:ascii="Times New Roman" w:hAnsi="Times New Roman" w:cs="Times New Roman"/>
          <w:sz w:val="24"/>
          <w:szCs w:val="24"/>
        </w:rPr>
        <w:t>ӓ</w:t>
      </w:r>
      <w:r w:rsidRPr="00DC0701">
        <w:rPr>
          <w:rFonts w:ascii="Times New Roman" w:hAnsi="Times New Roman" w:cs="Times New Roman"/>
          <w:sz w:val="24"/>
          <w:szCs w:val="24"/>
        </w:rPr>
        <w:t xml:space="preserve">pfer, A. Taubert. </w:t>
      </w:r>
      <w:r w:rsidRPr="00DC0701">
        <w:rPr>
          <w:rFonts w:ascii="Times New Roman" w:hAnsi="Times New Roman" w:cs="Times New Roman"/>
          <w:bCs/>
          <w:sz w:val="24"/>
          <w:szCs w:val="24"/>
        </w:rPr>
        <w:t xml:space="preserve">Poly(ethylene imine)-Controlled Calcium Phosphate Mineralization. </w:t>
      </w:r>
      <w:r w:rsidRPr="00DC0701">
        <w:rPr>
          <w:rFonts w:ascii="Times New Roman" w:hAnsi="Times New Roman" w:cs="Times New Roman"/>
          <w:b/>
          <w:sz w:val="24"/>
          <w:szCs w:val="24"/>
        </w:rPr>
        <w:t>2008</w:t>
      </w:r>
      <w:r w:rsidRPr="00DC0701">
        <w:rPr>
          <w:rFonts w:ascii="Times New Roman" w:hAnsi="Times New Roman" w:cs="Times New Roman"/>
          <w:sz w:val="24"/>
          <w:szCs w:val="24"/>
        </w:rPr>
        <w:t xml:space="preserve">, </w:t>
      </w:r>
      <w:r w:rsidRPr="00DC0701">
        <w:rPr>
          <w:rFonts w:ascii="Times New Roman" w:hAnsi="Times New Roman" w:cs="Times New Roman"/>
          <w:i/>
          <w:sz w:val="24"/>
          <w:szCs w:val="24"/>
        </w:rPr>
        <w:t>Langmuir</w:t>
      </w:r>
      <w:r w:rsidRPr="00DC0701">
        <w:rPr>
          <w:rFonts w:ascii="Times New Roman" w:hAnsi="Times New Roman" w:cs="Times New Roman"/>
          <w:sz w:val="24"/>
          <w:szCs w:val="24"/>
        </w:rPr>
        <w:t xml:space="preserve">, 24(5), 2102–2109. </w:t>
      </w:r>
    </w:p>
    <w:p w14:paraId="0416AF2D" w14:textId="77777777" w:rsidR="007829FF" w:rsidRPr="00DC0701" w:rsidRDefault="00C1592A"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Style w:val="clientcitation"/>
          <w:rFonts w:ascii="Times New Roman" w:hAnsi="Times New Roman" w:cs="Times New Roman"/>
          <w:sz w:val="24"/>
          <w:szCs w:val="24"/>
        </w:rPr>
      </w:pPr>
      <w:hyperlink r:id="rId304" w:history="1">
        <w:r w:rsidR="007829FF" w:rsidRPr="00DC0701">
          <w:rPr>
            <w:rStyle w:val="Hyperlink"/>
            <w:rFonts w:ascii="Times New Roman" w:hAnsi="Times New Roman" w:cs="Times New Roman"/>
            <w:color w:val="auto"/>
            <w:sz w:val="24"/>
            <w:szCs w:val="24"/>
            <w:u w:val="none"/>
          </w:rPr>
          <w:t>M. A. Lawn</w:t>
        </w:r>
      </w:hyperlink>
      <w:r w:rsidR="007829FF" w:rsidRPr="00DC0701">
        <w:rPr>
          <w:rStyle w:val="Hyperlink"/>
          <w:rFonts w:ascii="Times New Roman" w:hAnsi="Times New Roman" w:cs="Times New Roman"/>
          <w:color w:val="auto"/>
          <w:sz w:val="24"/>
          <w:szCs w:val="24"/>
          <w:u w:val="none"/>
        </w:rPr>
        <w:t>,</w:t>
      </w:r>
      <w:hyperlink r:id="rId305" w:history="1">
        <w:r w:rsidR="007829FF" w:rsidRPr="00DC0701">
          <w:rPr>
            <w:rStyle w:val="Hyperlink"/>
            <w:rFonts w:ascii="Times New Roman" w:hAnsi="Times New Roman" w:cs="Times New Roman"/>
            <w:color w:val="auto"/>
            <w:sz w:val="24"/>
            <w:szCs w:val="24"/>
            <w:u w:val="none"/>
          </w:rPr>
          <w:t xml:space="preserve"> R. V. Goreham</w:t>
        </w:r>
      </w:hyperlink>
      <w:hyperlink r:id="rId306" w:history="1">
        <w:r w:rsidR="007829FF" w:rsidRPr="00DC0701">
          <w:rPr>
            <w:rStyle w:val="separator"/>
            <w:rFonts w:ascii="Times New Roman" w:hAnsi="Times New Roman" w:cs="Times New Roman"/>
            <w:sz w:val="24"/>
            <w:szCs w:val="24"/>
          </w:rPr>
          <w:t>,</w:t>
        </w:r>
        <w:r w:rsidR="007829FF" w:rsidRPr="00DC0701">
          <w:rPr>
            <w:rStyle w:val="Hyperlink"/>
            <w:rFonts w:ascii="Times New Roman" w:hAnsi="Times New Roman" w:cs="Times New Roman"/>
            <w:color w:val="auto"/>
            <w:sz w:val="24"/>
            <w:szCs w:val="24"/>
            <w:u w:val="none"/>
          </w:rPr>
          <w:t xml:space="preserve"> J. Herrmann</w:t>
        </w:r>
      </w:hyperlink>
      <w:hyperlink r:id="rId307" w:history="1">
        <w:r w:rsidR="007829FF" w:rsidRPr="00DC0701">
          <w:rPr>
            <w:rStyle w:val="separator"/>
            <w:rFonts w:ascii="Times New Roman" w:hAnsi="Times New Roman" w:cs="Times New Roman"/>
            <w:sz w:val="24"/>
            <w:szCs w:val="24"/>
          </w:rPr>
          <w:t>,</w:t>
        </w:r>
        <w:r w:rsidR="007829FF" w:rsidRPr="00DC0701">
          <w:rPr>
            <w:rStyle w:val="Hyperlink"/>
            <w:rFonts w:ascii="Times New Roman" w:hAnsi="Times New Roman" w:cs="Times New Roman"/>
            <w:color w:val="auto"/>
            <w:sz w:val="24"/>
            <w:szCs w:val="24"/>
            <w:u w:val="none"/>
          </w:rPr>
          <w:t xml:space="preserve"> Å. K. Jämting</w:t>
        </w:r>
      </w:hyperlink>
      <w:r w:rsidR="007829FF" w:rsidRPr="00DC0701">
        <w:rPr>
          <w:rStyle w:val="authornames"/>
          <w:rFonts w:ascii="Times New Roman" w:hAnsi="Times New Roman" w:cs="Times New Roman"/>
          <w:sz w:val="24"/>
          <w:szCs w:val="24"/>
        </w:rPr>
        <w:t xml:space="preserve">. </w:t>
      </w:r>
      <w:r w:rsidR="007829FF" w:rsidRPr="00DC0701">
        <w:rPr>
          <w:rFonts w:ascii="Times New Roman" w:hAnsi="Times New Roman" w:cs="Times New Roman"/>
          <w:sz w:val="24"/>
          <w:szCs w:val="24"/>
        </w:rPr>
        <w:t xml:space="preserve">Particle number density gradient samples for nanoparticle metrology with atomic force microscopy. </w:t>
      </w:r>
      <w:r w:rsidR="007829FF" w:rsidRPr="00DC0701">
        <w:rPr>
          <w:rStyle w:val="Emphasis"/>
          <w:rFonts w:ascii="Times New Roman" w:hAnsi="Times New Roman" w:cs="Times New Roman"/>
          <w:sz w:val="24"/>
          <w:szCs w:val="24"/>
        </w:rPr>
        <w:t>J. Micro/Nanolith. MEMS MOEMS</w:t>
      </w:r>
      <w:r w:rsidR="007829FF" w:rsidRPr="00DC0701">
        <w:rPr>
          <w:rStyle w:val="clientcitation"/>
          <w:rFonts w:ascii="Times New Roman" w:hAnsi="Times New Roman" w:cs="Times New Roman"/>
          <w:sz w:val="24"/>
          <w:szCs w:val="24"/>
        </w:rPr>
        <w:t xml:space="preserve">. </w:t>
      </w:r>
      <w:r w:rsidR="007829FF" w:rsidRPr="00DC0701">
        <w:rPr>
          <w:rStyle w:val="clientcitation"/>
          <w:rFonts w:ascii="Times New Roman" w:hAnsi="Times New Roman" w:cs="Times New Roman"/>
          <w:b/>
          <w:sz w:val="24"/>
          <w:szCs w:val="24"/>
        </w:rPr>
        <w:t>2012</w:t>
      </w:r>
      <w:r w:rsidR="007829FF" w:rsidRPr="00DC0701">
        <w:rPr>
          <w:rStyle w:val="clientcitation"/>
          <w:rFonts w:ascii="Times New Roman" w:hAnsi="Times New Roman" w:cs="Times New Roman"/>
          <w:sz w:val="24"/>
          <w:szCs w:val="24"/>
        </w:rPr>
        <w:t>, 11(1), Epub.</w:t>
      </w:r>
    </w:p>
    <w:p w14:paraId="754B16CE" w14:textId="77777777" w:rsidR="007829FF" w:rsidRPr="00DC0701" w:rsidRDefault="00C1592A"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308" w:history="1">
        <w:r w:rsidR="007829FF" w:rsidRPr="00DC0701">
          <w:rPr>
            <w:rStyle w:val="Hyperlink"/>
            <w:rFonts w:ascii="Times New Roman" w:hAnsi="Times New Roman" w:cs="Times New Roman"/>
            <w:color w:val="auto"/>
            <w:sz w:val="24"/>
            <w:szCs w:val="24"/>
            <w:u w:val="none"/>
          </w:rPr>
          <w:t>O. Zavalov</w:t>
        </w:r>
      </w:hyperlink>
      <w:r w:rsidR="007829FF" w:rsidRPr="00DC0701">
        <w:rPr>
          <w:rStyle w:val="nlmx"/>
          <w:rFonts w:ascii="Times New Roman" w:hAnsi="Times New Roman" w:cs="Times New Roman"/>
          <w:sz w:val="24"/>
          <w:szCs w:val="24"/>
        </w:rPr>
        <w:t xml:space="preserve">, </w:t>
      </w:r>
      <w:hyperlink r:id="rId309" w:history="1">
        <w:r w:rsidR="007829FF" w:rsidRPr="00DC0701">
          <w:rPr>
            <w:rStyle w:val="Hyperlink"/>
            <w:rFonts w:ascii="Times New Roman" w:hAnsi="Times New Roman" w:cs="Times New Roman"/>
            <w:color w:val="auto"/>
            <w:sz w:val="24"/>
            <w:szCs w:val="24"/>
            <w:u w:val="none"/>
          </w:rPr>
          <w:t>V. Bocharova</w:t>
        </w:r>
      </w:hyperlink>
      <w:r w:rsidR="007829FF" w:rsidRPr="00DC0701">
        <w:rPr>
          <w:rStyle w:val="nlmx"/>
          <w:rFonts w:ascii="Times New Roman" w:hAnsi="Times New Roman" w:cs="Times New Roman"/>
          <w:sz w:val="24"/>
          <w:szCs w:val="24"/>
        </w:rPr>
        <w:t xml:space="preserve">, </w:t>
      </w:r>
      <w:hyperlink r:id="rId310" w:history="1">
        <w:r w:rsidR="007829FF" w:rsidRPr="00DC0701">
          <w:rPr>
            <w:rStyle w:val="Hyperlink"/>
            <w:rFonts w:ascii="Times New Roman" w:hAnsi="Times New Roman" w:cs="Times New Roman"/>
            <w:color w:val="auto"/>
            <w:sz w:val="24"/>
            <w:szCs w:val="24"/>
            <w:u w:val="none"/>
          </w:rPr>
          <w:t>V. Privman</w:t>
        </w:r>
      </w:hyperlink>
      <w:r w:rsidR="007829FF" w:rsidRPr="00DC0701">
        <w:rPr>
          <w:rStyle w:val="nlmx"/>
          <w:rFonts w:ascii="Times New Roman" w:hAnsi="Times New Roman" w:cs="Times New Roman"/>
          <w:sz w:val="24"/>
          <w:szCs w:val="24"/>
        </w:rPr>
        <w:t xml:space="preserve">, </w:t>
      </w:r>
      <w:hyperlink r:id="rId311" w:history="1">
        <w:r w:rsidR="007829FF" w:rsidRPr="00DC0701">
          <w:rPr>
            <w:rStyle w:val="Hyperlink"/>
            <w:rFonts w:ascii="Times New Roman" w:hAnsi="Times New Roman" w:cs="Times New Roman"/>
            <w:color w:val="auto"/>
            <w:sz w:val="24"/>
            <w:szCs w:val="24"/>
            <w:u w:val="none"/>
          </w:rPr>
          <w:t>E. Katz</w:t>
        </w:r>
      </w:hyperlink>
      <w:r w:rsidR="007829FF" w:rsidRPr="00DC0701">
        <w:rPr>
          <w:rFonts w:ascii="Times New Roman" w:hAnsi="Times New Roman" w:cs="Times New Roman"/>
          <w:sz w:val="24"/>
          <w:szCs w:val="24"/>
        </w:rPr>
        <w:t xml:space="preserve">. Enzyme-Based Logic: OR Gate with Double-Sigmoid Filter Response. </w:t>
      </w:r>
      <w:r w:rsidR="007829FF" w:rsidRPr="00DC0701">
        <w:rPr>
          <w:rStyle w:val="HTMLCite"/>
          <w:rFonts w:ascii="Times New Roman" w:hAnsi="Times New Roman" w:cs="Times New Roman"/>
          <w:sz w:val="24"/>
          <w:szCs w:val="24"/>
        </w:rPr>
        <w:t>J. Phys. Chem. B</w:t>
      </w:r>
      <w:r w:rsidR="007829FF" w:rsidRPr="00DC0701">
        <w:rPr>
          <w:rFonts w:ascii="Times New Roman" w:hAnsi="Times New Roman" w:cs="Times New Roman"/>
          <w:sz w:val="24"/>
          <w:szCs w:val="24"/>
        </w:rPr>
        <w:t xml:space="preserve">, </w:t>
      </w:r>
      <w:r w:rsidR="007829FF" w:rsidRPr="00DC0701">
        <w:rPr>
          <w:rStyle w:val="citationyear"/>
          <w:rFonts w:ascii="Times New Roman" w:hAnsi="Times New Roman" w:cs="Times New Roman"/>
          <w:b/>
          <w:sz w:val="24"/>
          <w:szCs w:val="24"/>
        </w:rPr>
        <w:t>2012</w:t>
      </w:r>
      <w:r w:rsidR="007829FF" w:rsidRPr="00DC0701">
        <w:rPr>
          <w:rFonts w:ascii="Times New Roman" w:hAnsi="Times New Roman" w:cs="Times New Roman"/>
          <w:sz w:val="24"/>
          <w:szCs w:val="24"/>
        </w:rPr>
        <w:t xml:space="preserve">, </w:t>
      </w:r>
      <w:r w:rsidR="007829FF" w:rsidRPr="00DC0701">
        <w:rPr>
          <w:rStyle w:val="citationvolume"/>
          <w:rFonts w:ascii="Times New Roman" w:hAnsi="Times New Roman" w:cs="Times New Roman"/>
          <w:sz w:val="24"/>
          <w:szCs w:val="24"/>
        </w:rPr>
        <w:t>116</w:t>
      </w:r>
      <w:r w:rsidR="007829FF" w:rsidRPr="00DC0701">
        <w:rPr>
          <w:rFonts w:ascii="Times New Roman" w:hAnsi="Times New Roman" w:cs="Times New Roman"/>
          <w:sz w:val="24"/>
          <w:szCs w:val="24"/>
        </w:rPr>
        <w:t xml:space="preserve"> (32), pp 9683–9689.</w:t>
      </w:r>
    </w:p>
    <w:p w14:paraId="5CB6DC47" w14:textId="77777777" w:rsidR="007829FF" w:rsidRPr="00DC0701" w:rsidRDefault="00C1592A"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hyperlink r:id="rId312" w:history="1">
        <w:r w:rsidR="007829FF" w:rsidRPr="00DC0701">
          <w:rPr>
            <w:rStyle w:val="Hyperlink"/>
            <w:rFonts w:ascii="Times New Roman" w:hAnsi="Times New Roman" w:cs="Times New Roman"/>
            <w:color w:val="auto"/>
            <w:sz w:val="24"/>
            <w:szCs w:val="24"/>
            <w:u w:val="none"/>
          </w:rPr>
          <w:t>J. Ilavsky</w:t>
        </w:r>
      </w:hyperlink>
      <w:r w:rsidR="007829FF" w:rsidRPr="00DC0701">
        <w:rPr>
          <w:rFonts w:ascii="Times New Roman" w:hAnsi="Times New Roman" w:cs="Times New Roman"/>
          <w:sz w:val="24"/>
          <w:szCs w:val="24"/>
        </w:rPr>
        <w:t xml:space="preserve">, </w:t>
      </w:r>
      <w:hyperlink r:id="rId313" w:history="1">
        <w:r w:rsidR="007829FF" w:rsidRPr="00DC0701">
          <w:rPr>
            <w:rStyle w:val="Hyperlink"/>
            <w:rFonts w:ascii="Times New Roman" w:hAnsi="Times New Roman" w:cs="Times New Roman"/>
            <w:color w:val="auto"/>
            <w:sz w:val="24"/>
            <w:szCs w:val="24"/>
            <w:u w:val="none"/>
          </w:rPr>
          <w:t>P. R. Jemian</w:t>
        </w:r>
      </w:hyperlink>
      <w:r w:rsidR="007829FF" w:rsidRPr="00DC0701">
        <w:rPr>
          <w:rFonts w:ascii="Times New Roman" w:hAnsi="Times New Roman" w:cs="Times New Roman"/>
          <w:sz w:val="24"/>
          <w:szCs w:val="24"/>
        </w:rPr>
        <w:t>.</w:t>
      </w:r>
      <w:r w:rsidR="007829FF" w:rsidRPr="00DC0701">
        <w:rPr>
          <w:rStyle w:val="it"/>
          <w:rFonts w:ascii="Times New Roman" w:hAnsi="Times New Roman" w:cs="Times New Roman"/>
          <w:i/>
          <w:iCs/>
          <w:sz w:val="24"/>
          <w:szCs w:val="24"/>
        </w:rPr>
        <w:t xml:space="preserve"> </w:t>
      </w:r>
      <w:r w:rsidR="007829FF" w:rsidRPr="00DC0701">
        <w:rPr>
          <w:rStyle w:val="it"/>
          <w:rFonts w:ascii="Times New Roman" w:hAnsi="Times New Roman" w:cs="Times New Roman"/>
          <w:iCs/>
          <w:sz w:val="24"/>
          <w:szCs w:val="24"/>
        </w:rPr>
        <w:t>Irena</w:t>
      </w:r>
      <w:r w:rsidR="007829FF" w:rsidRPr="00DC0701">
        <w:rPr>
          <w:rFonts w:ascii="Times New Roman" w:hAnsi="Times New Roman" w:cs="Times New Roman"/>
          <w:sz w:val="24"/>
          <w:szCs w:val="24"/>
        </w:rPr>
        <w:t xml:space="preserve">: tool suite for modeling and analysis of small-angle scattering. </w:t>
      </w:r>
      <w:r w:rsidR="007829FF" w:rsidRPr="00DC0701">
        <w:rPr>
          <w:rFonts w:ascii="Times New Roman" w:hAnsi="Times New Roman" w:cs="Times New Roman"/>
          <w:i/>
          <w:iCs/>
          <w:sz w:val="24"/>
          <w:szCs w:val="24"/>
        </w:rPr>
        <w:t>J. Appl. Cryst.</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
          <w:sz w:val="24"/>
          <w:szCs w:val="24"/>
        </w:rPr>
        <w:t>2009</w:t>
      </w:r>
      <w:r w:rsidR="007829FF" w:rsidRPr="00DC0701">
        <w:rPr>
          <w:rFonts w:ascii="Times New Roman" w:hAnsi="Times New Roman" w:cs="Times New Roman"/>
          <w:sz w:val="24"/>
          <w:szCs w:val="24"/>
        </w:rPr>
        <w:t xml:space="preserve">, </w:t>
      </w:r>
      <w:r w:rsidR="007829FF" w:rsidRPr="00DC0701">
        <w:rPr>
          <w:rFonts w:ascii="Times New Roman" w:hAnsi="Times New Roman" w:cs="Times New Roman"/>
          <w:bCs/>
          <w:sz w:val="24"/>
          <w:szCs w:val="24"/>
        </w:rPr>
        <w:t>42</w:t>
      </w:r>
      <w:r w:rsidR="007829FF" w:rsidRPr="00DC0701">
        <w:rPr>
          <w:rFonts w:ascii="Times New Roman" w:hAnsi="Times New Roman" w:cs="Times New Roman"/>
          <w:sz w:val="24"/>
          <w:szCs w:val="24"/>
        </w:rPr>
        <w:t>, 347-353.</w:t>
      </w:r>
    </w:p>
    <w:p w14:paraId="6E2D7FA9"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Piontek, K., Antorini, M., Choinowski, T. J. </w:t>
      </w:r>
      <w:r w:rsidRPr="00DC0701">
        <w:rPr>
          <w:rFonts w:ascii="Times New Roman" w:hAnsi="Times New Roman" w:cs="Times New Roman"/>
          <w:i/>
          <w:sz w:val="24"/>
          <w:szCs w:val="24"/>
        </w:rPr>
        <w:t xml:space="preserve">Biol. Chem. </w:t>
      </w:r>
      <w:r w:rsidRPr="00DC0701">
        <w:rPr>
          <w:rFonts w:ascii="Times New Roman" w:hAnsi="Times New Roman" w:cs="Times New Roman"/>
          <w:b/>
          <w:sz w:val="24"/>
          <w:szCs w:val="24"/>
        </w:rPr>
        <w:t>2002</w:t>
      </w:r>
      <w:r w:rsidRPr="00DC0701">
        <w:rPr>
          <w:rFonts w:ascii="Times New Roman" w:hAnsi="Times New Roman" w:cs="Times New Roman"/>
          <w:sz w:val="24"/>
          <w:szCs w:val="24"/>
        </w:rPr>
        <w:t>, 277, 37663</w:t>
      </w:r>
      <w:r w:rsidRPr="00DC0701">
        <w:rPr>
          <w:rFonts w:ascii="Times New Roman" w:eastAsia="AdvOT8608a8d1+22" w:hAnsi="Times New Roman" w:cs="Times New Roman"/>
          <w:sz w:val="24"/>
          <w:szCs w:val="24"/>
        </w:rPr>
        <w:t>−</w:t>
      </w:r>
      <w:r w:rsidRPr="00DC0701">
        <w:rPr>
          <w:rFonts w:ascii="Times New Roman" w:hAnsi="Times New Roman" w:cs="Times New Roman"/>
          <w:sz w:val="24"/>
          <w:szCs w:val="24"/>
        </w:rPr>
        <w:t>37669.</w:t>
      </w:r>
    </w:p>
    <w:p w14:paraId="62875780"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lastRenderedPageBreak/>
        <w:t xml:space="preserve">Y. Wu, Y. Jiang, J. Jiao, M. Liu, F. Hu, B. S. Griffiths, H. Li. Adsorption of Trametes versicolor laccase to soil iron and aluminum minerals: Enzyme activity, kinetics and stability studies. </w:t>
      </w:r>
      <w:r w:rsidRPr="00DC0701">
        <w:rPr>
          <w:rFonts w:ascii="Times New Roman" w:hAnsi="Times New Roman" w:cs="Times New Roman"/>
          <w:i/>
          <w:sz w:val="24"/>
          <w:szCs w:val="24"/>
        </w:rPr>
        <w:t>Colloids and Surfaces B: Biointerfaces.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2014</w:t>
      </w:r>
      <w:r w:rsidRPr="00DC0701">
        <w:rPr>
          <w:rFonts w:ascii="Times New Roman" w:hAnsi="Times New Roman" w:cs="Times New Roman"/>
          <w:sz w:val="24"/>
          <w:szCs w:val="24"/>
        </w:rPr>
        <w:t>, 114, 342– 348.</w:t>
      </w:r>
    </w:p>
    <w:p w14:paraId="7D34B2EC"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M. Ferrari, </w:t>
      </w:r>
      <w:hyperlink r:id="rId314" w:history="1">
        <w:r w:rsidRPr="00DC0701">
          <w:rPr>
            <w:rStyle w:val="Hyperlink"/>
            <w:rFonts w:ascii="Times New Roman" w:hAnsi="Times New Roman" w:cs="Times New Roman"/>
            <w:color w:val="auto"/>
            <w:sz w:val="24"/>
            <w:szCs w:val="24"/>
            <w:u w:val="none"/>
          </w:rPr>
          <w:t>T. Desai</w:t>
        </w:r>
      </w:hyperlink>
      <w:r w:rsidRPr="00DC0701">
        <w:rPr>
          <w:rFonts w:ascii="Times New Roman" w:hAnsi="Times New Roman" w:cs="Times New Roman"/>
          <w:sz w:val="24"/>
          <w:szCs w:val="24"/>
        </w:rPr>
        <w:t xml:space="preserve">, </w:t>
      </w:r>
      <w:hyperlink r:id="rId315" w:history="1">
        <w:r w:rsidRPr="00DC0701">
          <w:rPr>
            <w:rStyle w:val="Hyperlink"/>
            <w:rFonts w:ascii="Times New Roman" w:hAnsi="Times New Roman" w:cs="Times New Roman"/>
            <w:color w:val="auto"/>
            <w:sz w:val="24"/>
            <w:szCs w:val="24"/>
            <w:u w:val="none"/>
          </w:rPr>
          <w:t>S. N. Bhatia</w:t>
        </w:r>
      </w:hyperlink>
      <w:r w:rsidRPr="00DC0701">
        <w:rPr>
          <w:rFonts w:ascii="Times New Roman" w:hAnsi="Times New Roman" w:cs="Times New Roman"/>
          <w:sz w:val="24"/>
          <w:szCs w:val="24"/>
        </w:rPr>
        <w:t xml:space="preserve"> Eds. </w:t>
      </w:r>
      <w:r w:rsidRPr="00DC0701">
        <w:rPr>
          <w:rFonts w:ascii="Times New Roman" w:hAnsi="Times New Roman" w:cs="Times New Roman"/>
          <w:i/>
          <w:sz w:val="24"/>
          <w:szCs w:val="24"/>
        </w:rPr>
        <w:t>BioMEMS and Biomedical Nanotechnology: Volume III</w:t>
      </w:r>
      <w:r w:rsidRPr="00DC0701">
        <w:rPr>
          <w:rFonts w:ascii="Times New Roman" w:hAnsi="Times New Roman" w:cs="Times New Roman"/>
          <w:sz w:val="24"/>
          <w:szCs w:val="24"/>
        </w:rPr>
        <w:t>. Springer Science &amp; Business Media: New York, 2007.</w:t>
      </w:r>
    </w:p>
    <w:p w14:paraId="69C0F760" w14:textId="77777777" w:rsidR="007829FF" w:rsidRPr="00DC0701" w:rsidRDefault="007829FF" w:rsidP="007829FF">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C. Chassenieux, T. Nicolai, L. Benyahia. Rheology of associative polymer solutions. </w:t>
      </w:r>
      <w:r w:rsidRPr="00DC0701">
        <w:rPr>
          <w:rFonts w:ascii="Times New Roman" w:hAnsi="Times New Roman" w:cs="Times New Roman"/>
          <w:i/>
          <w:sz w:val="24"/>
          <w:szCs w:val="24"/>
        </w:rPr>
        <w:t>Current Opinion in Colloid &amp; Interface Science.</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2011</w:t>
      </w:r>
      <w:r w:rsidRPr="00DC0701">
        <w:rPr>
          <w:rFonts w:ascii="Times New Roman" w:hAnsi="Times New Roman" w:cs="Times New Roman"/>
          <w:sz w:val="24"/>
          <w:szCs w:val="24"/>
        </w:rPr>
        <w:t>, 16(1), 18–26.</w:t>
      </w:r>
    </w:p>
    <w:p w14:paraId="1AF0D97A" w14:textId="7E39F820" w:rsidR="00747B5E" w:rsidRDefault="007829FF" w:rsidP="007679D2">
      <w:pPr>
        <w:pStyle w:val="ListParagraph"/>
        <w:numPr>
          <w:ilvl w:val="0"/>
          <w:numId w:val="29"/>
        </w:numPr>
        <w:tabs>
          <w:tab w:val="left" w:pos="720"/>
          <w:tab w:val="left" w:pos="810"/>
          <w:tab w:val="left" w:pos="1260"/>
        </w:tabs>
        <w:autoSpaceDE w:val="0"/>
        <w:autoSpaceDN w:val="0"/>
        <w:adjustRightInd w:val="0"/>
        <w:spacing w:before="240" w:after="0" w:line="240" w:lineRule="auto"/>
        <w:ind w:left="990" w:hanging="630"/>
        <w:rPr>
          <w:rFonts w:ascii="Times New Roman" w:hAnsi="Times New Roman" w:cs="Times New Roman"/>
          <w:sz w:val="24"/>
          <w:szCs w:val="24"/>
        </w:rPr>
      </w:pPr>
      <w:r w:rsidRPr="00DC0701">
        <w:rPr>
          <w:rFonts w:ascii="Times New Roman" w:hAnsi="Times New Roman" w:cs="Times New Roman"/>
          <w:sz w:val="24"/>
          <w:szCs w:val="24"/>
        </w:rPr>
        <w:t xml:space="preserve">Marcelo A. da Silva, Franziska Bode, Isabelle Grillo, Cécile A Dreiss. Exploring the Kinetics of Gelation and Final Architecture of Enzymatically Cross-linked Chitosan/Gelatin Gels. </w:t>
      </w:r>
      <w:r w:rsidRPr="00DC0701">
        <w:rPr>
          <w:rFonts w:ascii="Times New Roman" w:hAnsi="Times New Roman" w:cs="Times New Roman"/>
          <w:i/>
          <w:sz w:val="24"/>
          <w:szCs w:val="24"/>
        </w:rPr>
        <w:t>Biomacromolecules</w:t>
      </w:r>
      <w:r w:rsidRPr="00DC0701">
        <w:rPr>
          <w:rFonts w:ascii="Times New Roman" w:hAnsi="Times New Roman" w:cs="Times New Roman"/>
          <w:sz w:val="24"/>
          <w:szCs w:val="24"/>
        </w:rPr>
        <w:t xml:space="preserve">. </w:t>
      </w:r>
      <w:r w:rsidRPr="00DC0701">
        <w:rPr>
          <w:rFonts w:ascii="Times New Roman" w:hAnsi="Times New Roman" w:cs="Times New Roman"/>
          <w:b/>
          <w:sz w:val="24"/>
          <w:szCs w:val="24"/>
        </w:rPr>
        <w:t>2015</w:t>
      </w:r>
      <w:r w:rsidRPr="00DC0701">
        <w:rPr>
          <w:rFonts w:ascii="Times New Roman" w:hAnsi="Times New Roman" w:cs="Times New Roman"/>
          <w:sz w:val="24"/>
          <w:szCs w:val="24"/>
        </w:rPr>
        <w:t>, 16, 1401-1409.</w:t>
      </w:r>
    </w:p>
    <w:p w14:paraId="10F0D721" w14:textId="77777777" w:rsidR="00747B5E" w:rsidRDefault="00747B5E">
      <w:pPr>
        <w:rPr>
          <w:rFonts w:ascii="Times New Roman" w:hAnsi="Times New Roman" w:cs="Times New Roman"/>
          <w:sz w:val="24"/>
          <w:szCs w:val="24"/>
        </w:rPr>
      </w:pPr>
      <w:r>
        <w:rPr>
          <w:rFonts w:ascii="Times New Roman" w:hAnsi="Times New Roman" w:cs="Times New Roman"/>
          <w:sz w:val="24"/>
          <w:szCs w:val="24"/>
        </w:rPr>
        <w:br w:type="page"/>
      </w:r>
    </w:p>
    <w:p w14:paraId="0279D3A6" w14:textId="77777777" w:rsidR="00747B5E" w:rsidRPr="00747B5E" w:rsidRDefault="00747B5E" w:rsidP="00747B5E">
      <w:pPr>
        <w:spacing w:after="0" w:line="360" w:lineRule="auto"/>
        <w:jc w:val="center"/>
        <w:rPr>
          <w:rFonts w:ascii="Times New Roman" w:eastAsia="Times New Roman" w:hAnsi="Times New Roman" w:cs="Times New Roman"/>
          <w:sz w:val="24"/>
          <w:szCs w:val="24"/>
        </w:rPr>
      </w:pPr>
      <w:r w:rsidRPr="00747B5E">
        <w:rPr>
          <w:rFonts w:ascii="Times New Roman" w:eastAsia="Times New Roman" w:hAnsi="Times New Roman" w:cs="Times New Roman"/>
          <w:sz w:val="24"/>
          <w:szCs w:val="24"/>
        </w:rPr>
        <w:lastRenderedPageBreak/>
        <w:t>VITA</w:t>
      </w:r>
    </w:p>
    <w:p w14:paraId="16B945CC" w14:textId="77777777" w:rsidR="00747B5E" w:rsidRPr="00747B5E" w:rsidRDefault="00747B5E" w:rsidP="00747B5E">
      <w:pPr>
        <w:spacing w:after="0" w:line="360" w:lineRule="auto"/>
        <w:ind w:firstLine="720"/>
        <w:rPr>
          <w:rFonts w:ascii="Times New Roman" w:hAnsi="Times New Roman" w:cs="Times New Roman"/>
          <w:sz w:val="24"/>
          <w:szCs w:val="24"/>
        </w:rPr>
      </w:pPr>
      <w:r w:rsidRPr="00747B5E">
        <w:rPr>
          <w:rFonts w:ascii="Times New Roman" w:eastAsia="Times New Roman" w:hAnsi="Times New Roman" w:cs="Times New Roman"/>
          <w:sz w:val="24"/>
          <w:szCs w:val="24"/>
        </w:rPr>
        <w:t xml:space="preserve">Danna Sharp was born in Knoxville Tennessee in April of 1989. She attended East Tennessee State University upon graduation of high school. After two years of study, she transferred to the University of Tennessee Knoxville and obtained her Bachelors of Science Degree in Biochemistry and Molecular Biology. During her 5 years of undergraduate study she obtained summer internships at various institutions including Oak Ridge National Laboratory, Pacific Northwest National Laboratory, University of Tennessee Knoxville, and Vanderbilt University. She then moved on to study polymer chemistry at UTK in Dr. Alexei Sokolov’s research group. She will obtain her Master’s degree working on polymer development for drug delivery. </w:t>
      </w:r>
    </w:p>
    <w:p w14:paraId="40E10689" w14:textId="39BEFEED" w:rsidR="007829FF" w:rsidRPr="00747B5E" w:rsidRDefault="007829FF" w:rsidP="00747B5E">
      <w:pPr>
        <w:tabs>
          <w:tab w:val="left" w:pos="990"/>
          <w:tab w:val="left" w:pos="1260"/>
        </w:tabs>
        <w:autoSpaceDE w:val="0"/>
        <w:autoSpaceDN w:val="0"/>
        <w:adjustRightInd w:val="0"/>
        <w:spacing w:before="240" w:after="0" w:line="240" w:lineRule="auto"/>
        <w:rPr>
          <w:rFonts w:ascii="Times New Roman" w:hAnsi="Times New Roman" w:cs="Times New Roman"/>
          <w:sz w:val="24"/>
          <w:szCs w:val="24"/>
        </w:rPr>
      </w:pPr>
    </w:p>
    <w:sectPr w:rsidR="007829FF" w:rsidRPr="00747B5E" w:rsidSect="00747B5E">
      <w:footnotePr>
        <w:numFmt w:val="lowerRoman"/>
      </w:footnotePr>
      <w:pgSz w:w="12240" w:h="15840" w:code="1"/>
      <w:pgMar w:top="1440" w:right="1440" w:bottom="1440" w:left="1440" w:header="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danna" w:date="2015-07-28T13:32:00Z" w:initials="d">
    <w:p w14:paraId="4BCA1259" w14:textId="10A99AFF" w:rsidR="00A66453" w:rsidRDefault="00A66453">
      <w:pPr>
        <w:pStyle w:val="CommentText"/>
      </w:pPr>
      <w:r>
        <w:rPr>
          <w:rStyle w:val="CommentReference"/>
        </w:rPr>
        <w:annotationRef/>
      </w:r>
      <w:r>
        <w:t>Last number changed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BCA125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D1721A" w14:textId="77777777" w:rsidR="00C1592A" w:rsidRDefault="00C1592A" w:rsidP="00DB28D4">
      <w:pPr>
        <w:spacing w:after="0" w:line="240" w:lineRule="auto"/>
      </w:pPr>
      <w:r>
        <w:separator/>
      </w:r>
    </w:p>
  </w:endnote>
  <w:endnote w:type="continuationSeparator" w:id="0">
    <w:p w14:paraId="02BA0586" w14:textId="77777777" w:rsidR="00C1592A" w:rsidRDefault="00C1592A" w:rsidP="00DB2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Times">
    <w:panose1 w:val="02020603050405020304"/>
    <w:charset w:val="00"/>
    <w:family w:val="roman"/>
    <w:pitch w:val="variable"/>
    <w:sig w:usb0="E0002EFF" w:usb1="C0007843" w:usb2="00000009" w:usb3="00000000" w:csb0="000001FF" w:csb1="00000000"/>
  </w:font>
  <w:font w:name="AdvOT8608a8d1+03">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AdvOT8608a8d1+22">
    <w:altName w:val="Arial Unicode MS"/>
    <w:panose1 w:val="00000000000000000000"/>
    <w:charset w:val="86"/>
    <w:family w:val="auto"/>
    <w:notTrueType/>
    <w:pitch w:val="default"/>
    <w:sig w:usb0="00000001" w:usb1="080E0000" w:usb2="00000010" w:usb3="00000000" w:csb0="00040000" w:csb1="00000000"/>
  </w:font>
  <w:font w:name="AdvOT8608a8d1+20">
    <w:altName w:val="MS Mincho"/>
    <w:panose1 w:val="00000000000000000000"/>
    <w:charset w:val="80"/>
    <w:family w:val="auto"/>
    <w:notTrueType/>
    <w:pitch w:val="default"/>
    <w:sig w:usb0="00000003" w:usb1="08070000" w:usb2="00000010" w:usb3="00000000" w:csb0="00020001" w:csb1="00000000"/>
  </w:font>
  <w:font w:name="BIGIM E+ MTSY">
    <w:altName w:val="Arial Unicode MS"/>
    <w:panose1 w:val="00000000000000000000"/>
    <w:charset w:val="81"/>
    <w:family w:val="swiss"/>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3090566"/>
      <w:docPartObj>
        <w:docPartGallery w:val="Page Numbers (Bottom of Page)"/>
        <w:docPartUnique/>
      </w:docPartObj>
    </w:sdtPr>
    <w:sdtEndPr>
      <w:rPr>
        <w:rFonts w:ascii="Times New Roman" w:hAnsi="Times New Roman" w:cs="Times New Roman"/>
        <w:noProof/>
        <w:sz w:val="24"/>
        <w:szCs w:val="24"/>
      </w:rPr>
    </w:sdtEndPr>
    <w:sdtContent>
      <w:p w14:paraId="45EED958" w14:textId="743099D6" w:rsidR="00A66453" w:rsidRPr="00AD23A9" w:rsidRDefault="00A66453">
        <w:pPr>
          <w:pStyle w:val="Footer"/>
          <w:jc w:val="center"/>
          <w:rPr>
            <w:rFonts w:ascii="Times New Roman" w:hAnsi="Times New Roman" w:cs="Times New Roman"/>
            <w:sz w:val="24"/>
            <w:szCs w:val="24"/>
          </w:rPr>
        </w:pPr>
        <w:r w:rsidRPr="00AD23A9">
          <w:rPr>
            <w:rFonts w:ascii="Times New Roman" w:hAnsi="Times New Roman" w:cs="Times New Roman"/>
            <w:sz w:val="24"/>
            <w:szCs w:val="24"/>
          </w:rPr>
          <w:fldChar w:fldCharType="begin"/>
        </w:r>
        <w:r w:rsidRPr="00AD23A9">
          <w:rPr>
            <w:rFonts w:ascii="Times New Roman" w:hAnsi="Times New Roman" w:cs="Times New Roman"/>
            <w:sz w:val="24"/>
            <w:szCs w:val="24"/>
          </w:rPr>
          <w:instrText xml:space="preserve"> PAGE   \* MERGEFORMAT </w:instrText>
        </w:r>
        <w:r w:rsidRPr="00AD23A9">
          <w:rPr>
            <w:rFonts w:ascii="Times New Roman" w:hAnsi="Times New Roman" w:cs="Times New Roman"/>
            <w:sz w:val="24"/>
            <w:szCs w:val="24"/>
          </w:rPr>
          <w:fldChar w:fldCharType="separate"/>
        </w:r>
        <w:r w:rsidR="00127D0B">
          <w:rPr>
            <w:rFonts w:ascii="Times New Roman" w:hAnsi="Times New Roman" w:cs="Times New Roman"/>
            <w:noProof/>
            <w:sz w:val="24"/>
            <w:szCs w:val="24"/>
          </w:rPr>
          <w:t>1</w:t>
        </w:r>
        <w:r w:rsidRPr="00AD23A9">
          <w:rPr>
            <w:rFonts w:ascii="Times New Roman" w:hAnsi="Times New Roman" w:cs="Times New Roman"/>
            <w:noProof/>
            <w:sz w:val="24"/>
            <w:szCs w:val="24"/>
          </w:rPr>
          <w:fldChar w:fldCharType="end"/>
        </w:r>
      </w:p>
    </w:sdtContent>
  </w:sdt>
  <w:p w14:paraId="093A279A" w14:textId="77777777" w:rsidR="00A66453" w:rsidRDefault="00A6645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863529"/>
      <w:docPartObj>
        <w:docPartGallery w:val="Page Numbers (Bottom of Page)"/>
        <w:docPartUnique/>
      </w:docPartObj>
    </w:sdtPr>
    <w:sdtEndPr>
      <w:rPr>
        <w:rFonts w:ascii="Times New Roman" w:hAnsi="Times New Roman" w:cs="Times New Roman"/>
        <w:noProof/>
        <w:sz w:val="24"/>
        <w:szCs w:val="24"/>
      </w:rPr>
    </w:sdtEndPr>
    <w:sdtContent>
      <w:p w14:paraId="75D378F3" w14:textId="74C603A6" w:rsidR="00A66453" w:rsidRPr="000359F3" w:rsidRDefault="00C1592A">
        <w:pPr>
          <w:pStyle w:val="Footer"/>
          <w:jc w:val="center"/>
          <w:rPr>
            <w:rFonts w:ascii="Times New Roman" w:hAnsi="Times New Roman" w:cs="Times New Roman"/>
            <w:sz w:val="24"/>
            <w:szCs w:val="24"/>
          </w:rPr>
        </w:pPr>
      </w:p>
    </w:sdtContent>
  </w:sdt>
  <w:p w14:paraId="42529964" w14:textId="77777777" w:rsidR="00A66453" w:rsidRDefault="00A664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C913CB" w14:textId="77777777" w:rsidR="00C1592A" w:rsidRDefault="00C1592A" w:rsidP="00DB28D4">
      <w:pPr>
        <w:spacing w:after="0" w:line="240" w:lineRule="auto"/>
      </w:pPr>
      <w:r>
        <w:separator/>
      </w:r>
    </w:p>
  </w:footnote>
  <w:footnote w:type="continuationSeparator" w:id="0">
    <w:p w14:paraId="3D304C7E" w14:textId="77777777" w:rsidR="00C1592A" w:rsidRDefault="00C1592A" w:rsidP="00DB28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position w:val="0"/>
      </w:rPr>
    </w:lvl>
    <w:lvl w:ilvl="1">
      <w:start w:val="1"/>
      <w:numFmt w:val="lowerLetter"/>
      <w:lvlText w:val="%2."/>
      <w:lvlJc w:val="left"/>
      <w:pPr>
        <w:tabs>
          <w:tab w:val="num" w:pos="280"/>
        </w:tabs>
        <w:ind w:left="280" w:firstLine="360"/>
      </w:pPr>
      <w:rPr>
        <w:position w:val="0"/>
      </w:rPr>
    </w:lvl>
    <w:lvl w:ilvl="2">
      <w:start w:val="1"/>
      <w:numFmt w:val="lowerRoman"/>
      <w:lvlText w:val="%3."/>
      <w:lvlJc w:val="left"/>
      <w:pPr>
        <w:tabs>
          <w:tab w:val="num" w:pos="280"/>
        </w:tabs>
        <w:ind w:left="280" w:firstLine="720"/>
      </w:pPr>
      <w:rPr>
        <w:position w:val="0"/>
      </w:rPr>
    </w:lvl>
    <w:lvl w:ilvl="3">
      <w:start w:val="1"/>
      <w:numFmt w:val="decimal"/>
      <w:isLgl/>
      <w:lvlText w:val="%4."/>
      <w:lvlJc w:val="left"/>
      <w:pPr>
        <w:tabs>
          <w:tab w:val="num" w:pos="280"/>
        </w:tabs>
        <w:ind w:left="280" w:firstLine="1080"/>
      </w:pPr>
      <w:rPr>
        <w:position w:val="0"/>
      </w:rPr>
    </w:lvl>
    <w:lvl w:ilvl="4">
      <w:start w:val="1"/>
      <w:numFmt w:val="lowerLetter"/>
      <w:lvlText w:val="%5."/>
      <w:lvlJc w:val="left"/>
      <w:pPr>
        <w:tabs>
          <w:tab w:val="num" w:pos="280"/>
        </w:tabs>
        <w:ind w:left="280" w:firstLine="1440"/>
      </w:pPr>
      <w:rPr>
        <w:position w:val="0"/>
      </w:rPr>
    </w:lvl>
    <w:lvl w:ilvl="5">
      <w:start w:val="1"/>
      <w:numFmt w:val="lowerRoman"/>
      <w:lvlText w:val="%6."/>
      <w:lvlJc w:val="left"/>
      <w:pPr>
        <w:tabs>
          <w:tab w:val="num" w:pos="280"/>
        </w:tabs>
        <w:ind w:left="280" w:firstLine="1800"/>
      </w:pPr>
      <w:rPr>
        <w:position w:val="0"/>
      </w:rPr>
    </w:lvl>
    <w:lvl w:ilvl="6">
      <w:start w:val="1"/>
      <w:numFmt w:val="decimal"/>
      <w:isLgl/>
      <w:lvlText w:val="%7."/>
      <w:lvlJc w:val="left"/>
      <w:pPr>
        <w:tabs>
          <w:tab w:val="num" w:pos="280"/>
        </w:tabs>
        <w:ind w:left="280" w:firstLine="2160"/>
      </w:pPr>
      <w:rPr>
        <w:position w:val="0"/>
      </w:rPr>
    </w:lvl>
    <w:lvl w:ilvl="7">
      <w:start w:val="1"/>
      <w:numFmt w:val="lowerLetter"/>
      <w:lvlText w:val="%8."/>
      <w:lvlJc w:val="left"/>
      <w:pPr>
        <w:tabs>
          <w:tab w:val="num" w:pos="280"/>
        </w:tabs>
        <w:ind w:left="280" w:firstLine="2520"/>
      </w:pPr>
      <w:rPr>
        <w:position w:val="0"/>
      </w:rPr>
    </w:lvl>
    <w:lvl w:ilvl="8">
      <w:start w:val="1"/>
      <w:numFmt w:val="lowerRoman"/>
      <w:lvlText w:val="%9."/>
      <w:lvlJc w:val="left"/>
      <w:pPr>
        <w:tabs>
          <w:tab w:val="num" w:pos="280"/>
        </w:tabs>
        <w:ind w:left="280" w:firstLine="2880"/>
      </w:pPr>
      <w:rPr>
        <w:position w:val="0"/>
      </w:rPr>
    </w:lvl>
  </w:abstractNum>
  <w:abstractNum w:abstractNumId="1" w15:restartNumberingAfterBreak="0">
    <w:nsid w:val="00000004"/>
    <w:multiLevelType w:val="multilevel"/>
    <w:tmpl w:val="894EE876"/>
    <w:lvl w:ilvl="0">
      <w:start w:val="6"/>
      <w:numFmt w:val="decimal"/>
      <w:isLgl/>
      <w:lvlText w:val="%1."/>
      <w:lvlJc w:val="left"/>
      <w:pPr>
        <w:tabs>
          <w:tab w:val="num" w:pos="280"/>
        </w:tabs>
        <w:ind w:left="280" w:firstLine="0"/>
      </w:pPr>
      <w:rPr>
        <w:position w:val="0"/>
      </w:rPr>
    </w:lvl>
    <w:lvl w:ilvl="1">
      <w:start w:val="1"/>
      <w:numFmt w:val="lowerLetter"/>
      <w:lvlText w:val="%2."/>
      <w:lvlJc w:val="left"/>
      <w:pPr>
        <w:tabs>
          <w:tab w:val="num" w:pos="280"/>
        </w:tabs>
        <w:ind w:left="280" w:firstLine="360"/>
      </w:pPr>
      <w:rPr>
        <w:position w:val="0"/>
      </w:rPr>
    </w:lvl>
    <w:lvl w:ilvl="2">
      <w:start w:val="1"/>
      <w:numFmt w:val="lowerRoman"/>
      <w:lvlText w:val="%3."/>
      <w:lvlJc w:val="left"/>
      <w:pPr>
        <w:tabs>
          <w:tab w:val="num" w:pos="280"/>
        </w:tabs>
        <w:ind w:left="280" w:firstLine="720"/>
      </w:pPr>
      <w:rPr>
        <w:position w:val="0"/>
      </w:rPr>
    </w:lvl>
    <w:lvl w:ilvl="3">
      <w:start w:val="1"/>
      <w:numFmt w:val="decimal"/>
      <w:isLgl/>
      <w:lvlText w:val="%4."/>
      <w:lvlJc w:val="left"/>
      <w:pPr>
        <w:tabs>
          <w:tab w:val="num" w:pos="280"/>
        </w:tabs>
        <w:ind w:left="280" w:firstLine="1080"/>
      </w:pPr>
      <w:rPr>
        <w:position w:val="0"/>
      </w:rPr>
    </w:lvl>
    <w:lvl w:ilvl="4">
      <w:start w:val="1"/>
      <w:numFmt w:val="lowerLetter"/>
      <w:lvlText w:val="%5."/>
      <w:lvlJc w:val="left"/>
      <w:pPr>
        <w:tabs>
          <w:tab w:val="num" w:pos="280"/>
        </w:tabs>
        <w:ind w:left="280" w:firstLine="1440"/>
      </w:pPr>
      <w:rPr>
        <w:position w:val="0"/>
      </w:rPr>
    </w:lvl>
    <w:lvl w:ilvl="5">
      <w:start w:val="1"/>
      <w:numFmt w:val="lowerRoman"/>
      <w:lvlText w:val="%6."/>
      <w:lvlJc w:val="left"/>
      <w:pPr>
        <w:tabs>
          <w:tab w:val="num" w:pos="280"/>
        </w:tabs>
        <w:ind w:left="280" w:firstLine="1800"/>
      </w:pPr>
      <w:rPr>
        <w:position w:val="0"/>
      </w:rPr>
    </w:lvl>
    <w:lvl w:ilvl="6">
      <w:start w:val="1"/>
      <w:numFmt w:val="decimal"/>
      <w:isLgl/>
      <w:lvlText w:val="%7."/>
      <w:lvlJc w:val="left"/>
      <w:pPr>
        <w:tabs>
          <w:tab w:val="num" w:pos="280"/>
        </w:tabs>
        <w:ind w:left="280" w:firstLine="2160"/>
      </w:pPr>
      <w:rPr>
        <w:position w:val="0"/>
      </w:rPr>
    </w:lvl>
    <w:lvl w:ilvl="7">
      <w:start w:val="1"/>
      <w:numFmt w:val="lowerLetter"/>
      <w:lvlText w:val="%8."/>
      <w:lvlJc w:val="left"/>
      <w:pPr>
        <w:tabs>
          <w:tab w:val="num" w:pos="280"/>
        </w:tabs>
        <w:ind w:left="280" w:firstLine="2520"/>
      </w:pPr>
      <w:rPr>
        <w:position w:val="0"/>
      </w:rPr>
    </w:lvl>
    <w:lvl w:ilvl="8">
      <w:start w:val="1"/>
      <w:numFmt w:val="lowerRoman"/>
      <w:lvlText w:val="%9."/>
      <w:lvlJc w:val="left"/>
      <w:pPr>
        <w:tabs>
          <w:tab w:val="num" w:pos="280"/>
        </w:tabs>
        <w:ind w:left="280" w:firstLine="2880"/>
      </w:pPr>
      <w:rPr>
        <w:position w:val="0"/>
      </w:rPr>
    </w:lvl>
  </w:abstractNum>
  <w:abstractNum w:abstractNumId="2" w15:restartNumberingAfterBreak="0">
    <w:nsid w:val="007D5F24"/>
    <w:multiLevelType w:val="multilevel"/>
    <w:tmpl w:val="432098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576136"/>
    <w:multiLevelType w:val="multilevel"/>
    <w:tmpl w:val="22A8E3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A1677F"/>
    <w:multiLevelType w:val="multilevel"/>
    <w:tmpl w:val="90246106"/>
    <w:lvl w:ilvl="0">
      <w:start w:val="1"/>
      <w:numFmt w:val="decimal"/>
      <w:lvlText w:val="%1"/>
      <w:lvlJc w:val="left"/>
      <w:pPr>
        <w:ind w:left="1440" w:hanging="1440"/>
      </w:pPr>
      <w:rPr>
        <w:rFonts w:hint="default"/>
      </w:rPr>
    </w:lvl>
    <w:lvl w:ilvl="1">
      <w:start w:val="1"/>
      <w:numFmt w:val="decimal"/>
      <w:lvlText w:val="%1-%2"/>
      <w:lvlJc w:val="left"/>
      <w:pPr>
        <w:ind w:left="1440" w:hanging="144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875318"/>
    <w:multiLevelType w:val="multilevel"/>
    <w:tmpl w:val="083AE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31636B"/>
    <w:multiLevelType w:val="multilevel"/>
    <w:tmpl w:val="AD24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1E6B79"/>
    <w:multiLevelType w:val="multilevel"/>
    <w:tmpl w:val="8766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EB01B4"/>
    <w:multiLevelType w:val="multilevel"/>
    <w:tmpl w:val="112C3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C37D21"/>
    <w:multiLevelType w:val="multilevel"/>
    <w:tmpl w:val="75E41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7359AC"/>
    <w:multiLevelType w:val="hybridMultilevel"/>
    <w:tmpl w:val="553C3D7C"/>
    <w:lvl w:ilvl="0" w:tplc="76F2A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006717"/>
    <w:multiLevelType w:val="multilevel"/>
    <w:tmpl w:val="504AB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1C04D9"/>
    <w:multiLevelType w:val="multilevel"/>
    <w:tmpl w:val="35F68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7C3028"/>
    <w:multiLevelType w:val="hybridMultilevel"/>
    <w:tmpl w:val="553C3D7C"/>
    <w:lvl w:ilvl="0" w:tplc="76F2A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B82988"/>
    <w:multiLevelType w:val="hybridMultilevel"/>
    <w:tmpl w:val="553C3D7C"/>
    <w:lvl w:ilvl="0" w:tplc="76F2A30A">
      <w:start w:val="1"/>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FA1625"/>
    <w:multiLevelType w:val="multilevel"/>
    <w:tmpl w:val="67D6E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F0108B9"/>
    <w:multiLevelType w:val="multilevel"/>
    <w:tmpl w:val="95544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AD43B1"/>
    <w:multiLevelType w:val="multilevel"/>
    <w:tmpl w:val="22381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AD5D98"/>
    <w:multiLevelType w:val="multilevel"/>
    <w:tmpl w:val="A7ACF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60682A"/>
    <w:multiLevelType w:val="hybridMultilevel"/>
    <w:tmpl w:val="553C3D7C"/>
    <w:lvl w:ilvl="0" w:tplc="76F2A3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475473"/>
    <w:multiLevelType w:val="multilevel"/>
    <w:tmpl w:val="EBA227F0"/>
    <w:lvl w:ilvl="0">
      <w:start w:val="1"/>
      <w:numFmt w:val="decimal"/>
      <w:suff w:val="space"/>
      <w:lvlText w:val="Chapter %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3E520D84"/>
    <w:multiLevelType w:val="multilevel"/>
    <w:tmpl w:val="4600E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4F2386"/>
    <w:multiLevelType w:val="multilevel"/>
    <w:tmpl w:val="FB1AD9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53053D5"/>
    <w:multiLevelType w:val="multilevel"/>
    <w:tmpl w:val="C6DC80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581711D"/>
    <w:multiLevelType w:val="multilevel"/>
    <w:tmpl w:val="58B46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D14578"/>
    <w:multiLevelType w:val="multilevel"/>
    <w:tmpl w:val="91DC46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ADF704D"/>
    <w:multiLevelType w:val="multilevel"/>
    <w:tmpl w:val="37AA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4A23E3"/>
    <w:multiLevelType w:val="multilevel"/>
    <w:tmpl w:val="CBF61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C0486A"/>
    <w:multiLevelType w:val="multilevel"/>
    <w:tmpl w:val="8230F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6F02D5"/>
    <w:multiLevelType w:val="multilevel"/>
    <w:tmpl w:val="878A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E61F7E"/>
    <w:multiLevelType w:val="multilevel"/>
    <w:tmpl w:val="B104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C73DA6"/>
    <w:multiLevelType w:val="hybridMultilevel"/>
    <w:tmpl w:val="C41E2C56"/>
    <w:lvl w:ilvl="0" w:tplc="709ECD2C">
      <w:start w:val="1"/>
      <w:numFmt w:val="decimal"/>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75743D76"/>
    <w:multiLevelType w:val="hybridMultilevel"/>
    <w:tmpl w:val="71BEE428"/>
    <w:lvl w:ilvl="0" w:tplc="2CECBCD2">
      <w:start w:val="1"/>
      <w:numFmt w:val="upperLetter"/>
      <w:lvlText w:val="%1."/>
      <w:lvlJc w:val="left"/>
      <w:pPr>
        <w:ind w:left="1080" w:hanging="720"/>
      </w:pPr>
      <w:rPr>
        <w:rFonts w:hint="default"/>
        <w:sz w:val="2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1D4062"/>
    <w:multiLevelType w:val="multilevel"/>
    <w:tmpl w:val="47A62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23"/>
  </w:num>
  <w:num w:numId="4">
    <w:abstractNumId w:val="22"/>
  </w:num>
  <w:num w:numId="5">
    <w:abstractNumId w:val="9"/>
  </w:num>
  <w:num w:numId="6">
    <w:abstractNumId w:val="17"/>
  </w:num>
  <w:num w:numId="7">
    <w:abstractNumId w:val="31"/>
  </w:num>
  <w:num w:numId="8">
    <w:abstractNumId w:val="2"/>
  </w:num>
  <w:num w:numId="9">
    <w:abstractNumId w:val="21"/>
  </w:num>
  <w:num w:numId="10">
    <w:abstractNumId w:val="30"/>
  </w:num>
  <w:num w:numId="11">
    <w:abstractNumId w:val="11"/>
  </w:num>
  <w:num w:numId="12">
    <w:abstractNumId w:val="33"/>
  </w:num>
  <w:num w:numId="13">
    <w:abstractNumId w:val="28"/>
  </w:num>
  <w:num w:numId="14">
    <w:abstractNumId w:val="6"/>
  </w:num>
  <w:num w:numId="15">
    <w:abstractNumId w:val="5"/>
  </w:num>
  <w:num w:numId="16">
    <w:abstractNumId w:val="24"/>
  </w:num>
  <w:num w:numId="17">
    <w:abstractNumId w:val="15"/>
  </w:num>
  <w:num w:numId="18">
    <w:abstractNumId w:val="16"/>
  </w:num>
  <w:num w:numId="19">
    <w:abstractNumId w:val="7"/>
  </w:num>
  <w:num w:numId="20">
    <w:abstractNumId w:val="26"/>
  </w:num>
  <w:num w:numId="21">
    <w:abstractNumId w:val="29"/>
  </w:num>
  <w:num w:numId="22">
    <w:abstractNumId w:val="25"/>
  </w:num>
  <w:num w:numId="23">
    <w:abstractNumId w:val="20"/>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
  </w:num>
  <w:num w:numId="26">
    <w:abstractNumId w:val="18"/>
  </w:num>
  <w:num w:numId="27">
    <w:abstractNumId w:val="27"/>
  </w:num>
  <w:num w:numId="28">
    <w:abstractNumId w:val="12"/>
  </w:num>
  <w:num w:numId="29">
    <w:abstractNumId w:val="14"/>
  </w:num>
  <w:num w:numId="30">
    <w:abstractNumId w:val="10"/>
  </w:num>
  <w:num w:numId="31">
    <w:abstractNumId w:val="13"/>
  </w:num>
  <w:num w:numId="32">
    <w:abstractNumId w:val="19"/>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anna">
    <w15:presenceInfo w15:providerId="None" w15:userId="dan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numFmt w:val="lowerRoman"/>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982"/>
    <w:rsid w:val="0000009F"/>
    <w:rsid w:val="00005B83"/>
    <w:rsid w:val="00005C04"/>
    <w:rsid w:val="0000627B"/>
    <w:rsid w:val="000106D5"/>
    <w:rsid w:val="000115EE"/>
    <w:rsid w:val="00014C5B"/>
    <w:rsid w:val="00014F7B"/>
    <w:rsid w:val="00016FA6"/>
    <w:rsid w:val="00023E3F"/>
    <w:rsid w:val="000243FE"/>
    <w:rsid w:val="00024983"/>
    <w:rsid w:val="00024F0E"/>
    <w:rsid w:val="0002565D"/>
    <w:rsid w:val="00025A8F"/>
    <w:rsid w:val="00025F5C"/>
    <w:rsid w:val="000261C1"/>
    <w:rsid w:val="0002667D"/>
    <w:rsid w:val="000273AC"/>
    <w:rsid w:val="00027C0E"/>
    <w:rsid w:val="00030E09"/>
    <w:rsid w:val="00030E6D"/>
    <w:rsid w:val="00030F0F"/>
    <w:rsid w:val="00033F0D"/>
    <w:rsid w:val="000345B0"/>
    <w:rsid w:val="000359F3"/>
    <w:rsid w:val="000366C7"/>
    <w:rsid w:val="00040846"/>
    <w:rsid w:val="000419DC"/>
    <w:rsid w:val="0004309D"/>
    <w:rsid w:val="00043CFF"/>
    <w:rsid w:val="00046584"/>
    <w:rsid w:val="00051595"/>
    <w:rsid w:val="00051E72"/>
    <w:rsid w:val="000537AB"/>
    <w:rsid w:val="00053CBE"/>
    <w:rsid w:val="00053DED"/>
    <w:rsid w:val="00055686"/>
    <w:rsid w:val="0005622B"/>
    <w:rsid w:val="00056E90"/>
    <w:rsid w:val="000573DA"/>
    <w:rsid w:val="00060469"/>
    <w:rsid w:val="0006057F"/>
    <w:rsid w:val="000611D1"/>
    <w:rsid w:val="00062138"/>
    <w:rsid w:val="00062314"/>
    <w:rsid w:val="00062E39"/>
    <w:rsid w:val="000630A3"/>
    <w:rsid w:val="000640CE"/>
    <w:rsid w:val="000655D5"/>
    <w:rsid w:val="0006604F"/>
    <w:rsid w:val="000669EB"/>
    <w:rsid w:val="000703C4"/>
    <w:rsid w:val="0007216A"/>
    <w:rsid w:val="0007472A"/>
    <w:rsid w:val="00076E49"/>
    <w:rsid w:val="00077B31"/>
    <w:rsid w:val="0008185F"/>
    <w:rsid w:val="000821C1"/>
    <w:rsid w:val="0008453D"/>
    <w:rsid w:val="00085785"/>
    <w:rsid w:val="00085D33"/>
    <w:rsid w:val="0008619A"/>
    <w:rsid w:val="00086458"/>
    <w:rsid w:val="00087C3B"/>
    <w:rsid w:val="00090BC3"/>
    <w:rsid w:val="00090D00"/>
    <w:rsid w:val="00092625"/>
    <w:rsid w:val="000933EB"/>
    <w:rsid w:val="00093772"/>
    <w:rsid w:val="00093959"/>
    <w:rsid w:val="00093DB0"/>
    <w:rsid w:val="0009717B"/>
    <w:rsid w:val="000A09A8"/>
    <w:rsid w:val="000A1F26"/>
    <w:rsid w:val="000A2741"/>
    <w:rsid w:val="000A31A7"/>
    <w:rsid w:val="000A4050"/>
    <w:rsid w:val="000A4480"/>
    <w:rsid w:val="000A4666"/>
    <w:rsid w:val="000A7AD4"/>
    <w:rsid w:val="000B0468"/>
    <w:rsid w:val="000B102A"/>
    <w:rsid w:val="000B11D6"/>
    <w:rsid w:val="000B3144"/>
    <w:rsid w:val="000B3F19"/>
    <w:rsid w:val="000B50E6"/>
    <w:rsid w:val="000B515F"/>
    <w:rsid w:val="000B5A33"/>
    <w:rsid w:val="000B6DF9"/>
    <w:rsid w:val="000B6F8A"/>
    <w:rsid w:val="000C071A"/>
    <w:rsid w:val="000C1D25"/>
    <w:rsid w:val="000C4583"/>
    <w:rsid w:val="000C678D"/>
    <w:rsid w:val="000C68A7"/>
    <w:rsid w:val="000D3A42"/>
    <w:rsid w:val="000D3F08"/>
    <w:rsid w:val="000D52C5"/>
    <w:rsid w:val="000D596E"/>
    <w:rsid w:val="000D7F5B"/>
    <w:rsid w:val="000E037E"/>
    <w:rsid w:val="000E0AD8"/>
    <w:rsid w:val="000E1205"/>
    <w:rsid w:val="000E2569"/>
    <w:rsid w:val="000E3158"/>
    <w:rsid w:val="000E428C"/>
    <w:rsid w:val="000E6004"/>
    <w:rsid w:val="000E786A"/>
    <w:rsid w:val="000F0097"/>
    <w:rsid w:val="000F1817"/>
    <w:rsid w:val="000F3097"/>
    <w:rsid w:val="000F4D06"/>
    <w:rsid w:val="000F53C4"/>
    <w:rsid w:val="000F5C06"/>
    <w:rsid w:val="000F6FF5"/>
    <w:rsid w:val="000F7615"/>
    <w:rsid w:val="000F7C44"/>
    <w:rsid w:val="001002BA"/>
    <w:rsid w:val="001040CF"/>
    <w:rsid w:val="001069EE"/>
    <w:rsid w:val="00106AE8"/>
    <w:rsid w:val="0010793E"/>
    <w:rsid w:val="00110B1C"/>
    <w:rsid w:val="00112390"/>
    <w:rsid w:val="00112D8C"/>
    <w:rsid w:val="00113A54"/>
    <w:rsid w:val="00113C6D"/>
    <w:rsid w:val="00113E88"/>
    <w:rsid w:val="00115518"/>
    <w:rsid w:val="001176E2"/>
    <w:rsid w:val="00120150"/>
    <w:rsid w:val="00120889"/>
    <w:rsid w:val="00121D2B"/>
    <w:rsid w:val="00123234"/>
    <w:rsid w:val="00124BB0"/>
    <w:rsid w:val="001252D5"/>
    <w:rsid w:val="001264FC"/>
    <w:rsid w:val="00127D0B"/>
    <w:rsid w:val="0013003C"/>
    <w:rsid w:val="001311D8"/>
    <w:rsid w:val="0013182A"/>
    <w:rsid w:val="001320CC"/>
    <w:rsid w:val="0013216B"/>
    <w:rsid w:val="00132272"/>
    <w:rsid w:val="001343D7"/>
    <w:rsid w:val="00135C02"/>
    <w:rsid w:val="00136624"/>
    <w:rsid w:val="00136F05"/>
    <w:rsid w:val="00141D25"/>
    <w:rsid w:val="001428B0"/>
    <w:rsid w:val="00142C1B"/>
    <w:rsid w:val="00143469"/>
    <w:rsid w:val="00143FAB"/>
    <w:rsid w:val="001444B6"/>
    <w:rsid w:val="00144CB1"/>
    <w:rsid w:val="001463BA"/>
    <w:rsid w:val="001507DD"/>
    <w:rsid w:val="001561C7"/>
    <w:rsid w:val="00160022"/>
    <w:rsid w:val="00161AAA"/>
    <w:rsid w:val="00161B9C"/>
    <w:rsid w:val="001623BD"/>
    <w:rsid w:val="0016306A"/>
    <w:rsid w:val="00164091"/>
    <w:rsid w:val="001645D8"/>
    <w:rsid w:val="00165758"/>
    <w:rsid w:val="0016722B"/>
    <w:rsid w:val="001675CE"/>
    <w:rsid w:val="001678BB"/>
    <w:rsid w:val="00167E1A"/>
    <w:rsid w:val="0017058F"/>
    <w:rsid w:val="00171FCE"/>
    <w:rsid w:val="001720C2"/>
    <w:rsid w:val="00172BBD"/>
    <w:rsid w:val="00175A38"/>
    <w:rsid w:val="00177646"/>
    <w:rsid w:val="00177745"/>
    <w:rsid w:val="00177F3D"/>
    <w:rsid w:val="00180428"/>
    <w:rsid w:val="001805E4"/>
    <w:rsid w:val="00180A79"/>
    <w:rsid w:val="0018440B"/>
    <w:rsid w:val="001845CE"/>
    <w:rsid w:val="00184674"/>
    <w:rsid w:val="00185DA4"/>
    <w:rsid w:val="00186279"/>
    <w:rsid w:val="00187B37"/>
    <w:rsid w:val="001918C0"/>
    <w:rsid w:val="0019256D"/>
    <w:rsid w:val="0019318F"/>
    <w:rsid w:val="001931BF"/>
    <w:rsid w:val="001936F4"/>
    <w:rsid w:val="00194DD4"/>
    <w:rsid w:val="001A0183"/>
    <w:rsid w:val="001A36BC"/>
    <w:rsid w:val="001A55ED"/>
    <w:rsid w:val="001A5926"/>
    <w:rsid w:val="001A5DAE"/>
    <w:rsid w:val="001A5F16"/>
    <w:rsid w:val="001A66D2"/>
    <w:rsid w:val="001B0AE2"/>
    <w:rsid w:val="001B3088"/>
    <w:rsid w:val="001B3BF8"/>
    <w:rsid w:val="001B4374"/>
    <w:rsid w:val="001B6B14"/>
    <w:rsid w:val="001B73A0"/>
    <w:rsid w:val="001B7425"/>
    <w:rsid w:val="001C061E"/>
    <w:rsid w:val="001C0D9F"/>
    <w:rsid w:val="001C1705"/>
    <w:rsid w:val="001C1A66"/>
    <w:rsid w:val="001C25AE"/>
    <w:rsid w:val="001C71E5"/>
    <w:rsid w:val="001C7A2A"/>
    <w:rsid w:val="001C7B32"/>
    <w:rsid w:val="001D0218"/>
    <w:rsid w:val="001D16A4"/>
    <w:rsid w:val="001D20FC"/>
    <w:rsid w:val="001D2369"/>
    <w:rsid w:val="001D2FAD"/>
    <w:rsid w:val="001D3200"/>
    <w:rsid w:val="001D3D30"/>
    <w:rsid w:val="001D407D"/>
    <w:rsid w:val="001D4979"/>
    <w:rsid w:val="001D49A2"/>
    <w:rsid w:val="001D6C7F"/>
    <w:rsid w:val="001D7BF9"/>
    <w:rsid w:val="001E00C1"/>
    <w:rsid w:val="001E00CA"/>
    <w:rsid w:val="001E0180"/>
    <w:rsid w:val="001E066C"/>
    <w:rsid w:val="001E1143"/>
    <w:rsid w:val="001E19C1"/>
    <w:rsid w:val="001E2D90"/>
    <w:rsid w:val="001E3838"/>
    <w:rsid w:val="001E53AC"/>
    <w:rsid w:val="001E54E3"/>
    <w:rsid w:val="001E6B55"/>
    <w:rsid w:val="001E6F0C"/>
    <w:rsid w:val="001E7E3F"/>
    <w:rsid w:val="001F1603"/>
    <w:rsid w:val="001F17A6"/>
    <w:rsid w:val="001F1AB5"/>
    <w:rsid w:val="001F1C54"/>
    <w:rsid w:val="001F3F97"/>
    <w:rsid w:val="001F519F"/>
    <w:rsid w:val="001F539F"/>
    <w:rsid w:val="001F5930"/>
    <w:rsid w:val="001F5F21"/>
    <w:rsid w:val="001F6381"/>
    <w:rsid w:val="001F63DA"/>
    <w:rsid w:val="001F6DA8"/>
    <w:rsid w:val="001F6DE0"/>
    <w:rsid w:val="001F6E4C"/>
    <w:rsid w:val="00201706"/>
    <w:rsid w:val="0020175D"/>
    <w:rsid w:val="00202DB0"/>
    <w:rsid w:val="002035F3"/>
    <w:rsid w:val="002037EC"/>
    <w:rsid w:val="0020407C"/>
    <w:rsid w:val="002044D9"/>
    <w:rsid w:val="002049A7"/>
    <w:rsid w:val="00204A49"/>
    <w:rsid w:val="00205AB8"/>
    <w:rsid w:val="002110CE"/>
    <w:rsid w:val="00212633"/>
    <w:rsid w:val="00213AD3"/>
    <w:rsid w:val="0021409C"/>
    <w:rsid w:val="00215095"/>
    <w:rsid w:val="00215971"/>
    <w:rsid w:val="0021776E"/>
    <w:rsid w:val="00221A63"/>
    <w:rsid w:val="002234CC"/>
    <w:rsid w:val="00224713"/>
    <w:rsid w:val="00225821"/>
    <w:rsid w:val="00225EC6"/>
    <w:rsid w:val="00226067"/>
    <w:rsid w:val="00226FC9"/>
    <w:rsid w:val="00227A97"/>
    <w:rsid w:val="00230294"/>
    <w:rsid w:val="00231C7C"/>
    <w:rsid w:val="00231F2E"/>
    <w:rsid w:val="002329AE"/>
    <w:rsid w:val="0023594C"/>
    <w:rsid w:val="00235AFC"/>
    <w:rsid w:val="002402C8"/>
    <w:rsid w:val="00240584"/>
    <w:rsid w:val="00243295"/>
    <w:rsid w:val="00243B7E"/>
    <w:rsid w:val="00243D6A"/>
    <w:rsid w:val="00244671"/>
    <w:rsid w:val="002449DF"/>
    <w:rsid w:val="00245290"/>
    <w:rsid w:val="002456B0"/>
    <w:rsid w:val="00245A41"/>
    <w:rsid w:val="002463AF"/>
    <w:rsid w:val="00246942"/>
    <w:rsid w:val="00246B99"/>
    <w:rsid w:val="00246F14"/>
    <w:rsid w:val="00247632"/>
    <w:rsid w:val="002478C8"/>
    <w:rsid w:val="002479FA"/>
    <w:rsid w:val="0025198F"/>
    <w:rsid w:val="00251A5A"/>
    <w:rsid w:val="00251BC0"/>
    <w:rsid w:val="00253496"/>
    <w:rsid w:val="00253FD8"/>
    <w:rsid w:val="0025439D"/>
    <w:rsid w:val="00254ED1"/>
    <w:rsid w:val="00255826"/>
    <w:rsid w:val="00255B42"/>
    <w:rsid w:val="00257DAD"/>
    <w:rsid w:val="00261296"/>
    <w:rsid w:val="0026192F"/>
    <w:rsid w:val="00262465"/>
    <w:rsid w:val="00262748"/>
    <w:rsid w:val="00262E55"/>
    <w:rsid w:val="002644AB"/>
    <w:rsid w:val="00266853"/>
    <w:rsid w:val="00266F86"/>
    <w:rsid w:val="00267F08"/>
    <w:rsid w:val="002705DB"/>
    <w:rsid w:val="002719F6"/>
    <w:rsid w:val="00272C81"/>
    <w:rsid w:val="00273802"/>
    <w:rsid w:val="00274237"/>
    <w:rsid w:val="00275DA3"/>
    <w:rsid w:val="00276EB9"/>
    <w:rsid w:val="0027775F"/>
    <w:rsid w:val="00280350"/>
    <w:rsid w:val="00281B20"/>
    <w:rsid w:val="00281D05"/>
    <w:rsid w:val="0028280D"/>
    <w:rsid w:val="00283059"/>
    <w:rsid w:val="002837EE"/>
    <w:rsid w:val="002850FC"/>
    <w:rsid w:val="00285338"/>
    <w:rsid w:val="0028576C"/>
    <w:rsid w:val="00285A9B"/>
    <w:rsid w:val="00287793"/>
    <w:rsid w:val="002904C8"/>
    <w:rsid w:val="002910B7"/>
    <w:rsid w:val="0029201D"/>
    <w:rsid w:val="0029268C"/>
    <w:rsid w:val="00292934"/>
    <w:rsid w:val="00293538"/>
    <w:rsid w:val="00293815"/>
    <w:rsid w:val="00294504"/>
    <w:rsid w:val="00294618"/>
    <w:rsid w:val="00294E8C"/>
    <w:rsid w:val="002951CC"/>
    <w:rsid w:val="00295725"/>
    <w:rsid w:val="00296C68"/>
    <w:rsid w:val="00297C4B"/>
    <w:rsid w:val="002A0F11"/>
    <w:rsid w:val="002A2A80"/>
    <w:rsid w:val="002A35FF"/>
    <w:rsid w:val="002A4648"/>
    <w:rsid w:val="002A5DF8"/>
    <w:rsid w:val="002A690E"/>
    <w:rsid w:val="002A6CE8"/>
    <w:rsid w:val="002A6DC4"/>
    <w:rsid w:val="002A7BA8"/>
    <w:rsid w:val="002B006F"/>
    <w:rsid w:val="002B0566"/>
    <w:rsid w:val="002B341C"/>
    <w:rsid w:val="002B418C"/>
    <w:rsid w:val="002B6DE6"/>
    <w:rsid w:val="002C06D8"/>
    <w:rsid w:val="002C0F4A"/>
    <w:rsid w:val="002C274B"/>
    <w:rsid w:val="002D1982"/>
    <w:rsid w:val="002D290B"/>
    <w:rsid w:val="002D337C"/>
    <w:rsid w:val="002D52F0"/>
    <w:rsid w:val="002D546A"/>
    <w:rsid w:val="002D6AA3"/>
    <w:rsid w:val="002E0503"/>
    <w:rsid w:val="002E19A0"/>
    <w:rsid w:val="002E1B70"/>
    <w:rsid w:val="002E3774"/>
    <w:rsid w:val="002E4364"/>
    <w:rsid w:val="002E49B3"/>
    <w:rsid w:val="002E4BDD"/>
    <w:rsid w:val="002E65AA"/>
    <w:rsid w:val="002E6E2D"/>
    <w:rsid w:val="002E77CD"/>
    <w:rsid w:val="002E7C1C"/>
    <w:rsid w:val="002F00D5"/>
    <w:rsid w:val="002F15C9"/>
    <w:rsid w:val="002F25EF"/>
    <w:rsid w:val="002F4FAF"/>
    <w:rsid w:val="002F5337"/>
    <w:rsid w:val="002F6964"/>
    <w:rsid w:val="002F7FF2"/>
    <w:rsid w:val="00301827"/>
    <w:rsid w:val="00305175"/>
    <w:rsid w:val="0030543C"/>
    <w:rsid w:val="00305C47"/>
    <w:rsid w:val="00307874"/>
    <w:rsid w:val="003109E0"/>
    <w:rsid w:val="00310E6D"/>
    <w:rsid w:val="00311F45"/>
    <w:rsid w:val="00312766"/>
    <w:rsid w:val="003133ED"/>
    <w:rsid w:val="00313AF6"/>
    <w:rsid w:val="00313FD9"/>
    <w:rsid w:val="003149AC"/>
    <w:rsid w:val="00314B8B"/>
    <w:rsid w:val="00314C03"/>
    <w:rsid w:val="00315688"/>
    <w:rsid w:val="00315D86"/>
    <w:rsid w:val="00315E12"/>
    <w:rsid w:val="003169AE"/>
    <w:rsid w:val="00317A15"/>
    <w:rsid w:val="00320E2F"/>
    <w:rsid w:val="00324216"/>
    <w:rsid w:val="00324569"/>
    <w:rsid w:val="00325906"/>
    <w:rsid w:val="00326C4C"/>
    <w:rsid w:val="00327D48"/>
    <w:rsid w:val="003300EA"/>
    <w:rsid w:val="0033280F"/>
    <w:rsid w:val="00333A26"/>
    <w:rsid w:val="00333B4A"/>
    <w:rsid w:val="00334EED"/>
    <w:rsid w:val="003352FF"/>
    <w:rsid w:val="00336C01"/>
    <w:rsid w:val="003403BD"/>
    <w:rsid w:val="003410BB"/>
    <w:rsid w:val="00341466"/>
    <w:rsid w:val="003416C5"/>
    <w:rsid w:val="00342CBD"/>
    <w:rsid w:val="003438B8"/>
    <w:rsid w:val="00343B82"/>
    <w:rsid w:val="0034538F"/>
    <w:rsid w:val="003456C5"/>
    <w:rsid w:val="00345DF2"/>
    <w:rsid w:val="00345F5E"/>
    <w:rsid w:val="003466FF"/>
    <w:rsid w:val="00347093"/>
    <w:rsid w:val="0034728A"/>
    <w:rsid w:val="00347E46"/>
    <w:rsid w:val="00350698"/>
    <w:rsid w:val="00350C3C"/>
    <w:rsid w:val="00352C7E"/>
    <w:rsid w:val="00353CEE"/>
    <w:rsid w:val="00353ED6"/>
    <w:rsid w:val="0035534D"/>
    <w:rsid w:val="0035576B"/>
    <w:rsid w:val="00357821"/>
    <w:rsid w:val="003606A0"/>
    <w:rsid w:val="00360B51"/>
    <w:rsid w:val="00360E96"/>
    <w:rsid w:val="003613EB"/>
    <w:rsid w:val="00362804"/>
    <w:rsid w:val="0036289F"/>
    <w:rsid w:val="00364395"/>
    <w:rsid w:val="00365FF4"/>
    <w:rsid w:val="00367398"/>
    <w:rsid w:val="003677AA"/>
    <w:rsid w:val="00371398"/>
    <w:rsid w:val="0037323C"/>
    <w:rsid w:val="003771E4"/>
    <w:rsid w:val="003776AB"/>
    <w:rsid w:val="0037792D"/>
    <w:rsid w:val="003805B4"/>
    <w:rsid w:val="00381FB9"/>
    <w:rsid w:val="003825CF"/>
    <w:rsid w:val="0038341C"/>
    <w:rsid w:val="00383968"/>
    <w:rsid w:val="00385310"/>
    <w:rsid w:val="0038599D"/>
    <w:rsid w:val="00386202"/>
    <w:rsid w:val="0038768A"/>
    <w:rsid w:val="00390369"/>
    <w:rsid w:val="00390774"/>
    <w:rsid w:val="003942ED"/>
    <w:rsid w:val="00394CCB"/>
    <w:rsid w:val="00395BA9"/>
    <w:rsid w:val="0039621A"/>
    <w:rsid w:val="003967E7"/>
    <w:rsid w:val="003A0A7C"/>
    <w:rsid w:val="003A2361"/>
    <w:rsid w:val="003A316D"/>
    <w:rsid w:val="003A31EE"/>
    <w:rsid w:val="003A35A9"/>
    <w:rsid w:val="003A3A31"/>
    <w:rsid w:val="003A4268"/>
    <w:rsid w:val="003A4D79"/>
    <w:rsid w:val="003A5265"/>
    <w:rsid w:val="003A526C"/>
    <w:rsid w:val="003A58ED"/>
    <w:rsid w:val="003A768D"/>
    <w:rsid w:val="003A77F3"/>
    <w:rsid w:val="003B0CDB"/>
    <w:rsid w:val="003B3833"/>
    <w:rsid w:val="003B4BC9"/>
    <w:rsid w:val="003B4D88"/>
    <w:rsid w:val="003B67A7"/>
    <w:rsid w:val="003B6C17"/>
    <w:rsid w:val="003B77EC"/>
    <w:rsid w:val="003C0250"/>
    <w:rsid w:val="003C0842"/>
    <w:rsid w:val="003C0BB1"/>
    <w:rsid w:val="003C11CD"/>
    <w:rsid w:val="003C1863"/>
    <w:rsid w:val="003C286D"/>
    <w:rsid w:val="003C2D43"/>
    <w:rsid w:val="003C420B"/>
    <w:rsid w:val="003C481F"/>
    <w:rsid w:val="003C4ADD"/>
    <w:rsid w:val="003C4E8C"/>
    <w:rsid w:val="003D0AAC"/>
    <w:rsid w:val="003D1420"/>
    <w:rsid w:val="003D162D"/>
    <w:rsid w:val="003D19E5"/>
    <w:rsid w:val="003D1AF2"/>
    <w:rsid w:val="003D3B1B"/>
    <w:rsid w:val="003D3DB1"/>
    <w:rsid w:val="003D3E52"/>
    <w:rsid w:val="003D49F3"/>
    <w:rsid w:val="003D4F74"/>
    <w:rsid w:val="003D5488"/>
    <w:rsid w:val="003D5D21"/>
    <w:rsid w:val="003D66EA"/>
    <w:rsid w:val="003E1D3F"/>
    <w:rsid w:val="003E26A3"/>
    <w:rsid w:val="003E26F2"/>
    <w:rsid w:val="003E3D31"/>
    <w:rsid w:val="003E48E1"/>
    <w:rsid w:val="003E4ABE"/>
    <w:rsid w:val="003E4C47"/>
    <w:rsid w:val="003E671C"/>
    <w:rsid w:val="003E7692"/>
    <w:rsid w:val="003F0398"/>
    <w:rsid w:val="003F04F1"/>
    <w:rsid w:val="003F093F"/>
    <w:rsid w:val="003F2593"/>
    <w:rsid w:val="003F356E"/>
    <w:rsid w:val="003F37DF"/>
    <w:rsid w:val="003F3B71"/>
    <w:rsid w:val="003F7EF0"/>
    <w:rsid w:val="00402E6D"/>
    <w:rsid w:val="00403632"/>
    <w:rsid w:val="00403B28"/>
    <w:rsid w:val="00406DFD"/>
    <w:rsid w:val="00407F5F"/>
    <w:rsid w:val="004103AE"/>
    <w:rsid w:val="00410503"/>
    <w:rsid w:val="0041089C"/>
    <w:rsid w:val="00410A00"/>
    <w:rsid w:val="00412649"/>
    <w:rsid w:val="0041430D"/>
    <w:rsid w:val="004157F9"/>
    <w:rsid w:val="00416A23"/>
    <w:rsid w:val="00421C7F"/>
    <w:rsid w:val="00423B22"/>
    <w:rsid w:val="00424497"/>
    <w:rsid w:val="00424568"/>
    <w:rsid w:val="00431151"/>
    <w:rsid w:val="00431ED6"/>
    <w:rsid w:val="004328C1"/>
    <w:rsid w:val="00437A61"/>
    <w:rsid w:val="004404F1"/>
    <w:rsid w:val="00440A59"/>
    <w:rsid w:val="0044231D"/>
    <w:rsid w:val="0044266A"/>
    <w:rsid w:val="00444145"/>
    <w:rsid w:val="004447B3"/>
    <w:rsid w:val="00445B46"/>
    <w:rsid w:val="00445BAB"/>
    <w:rsid w:val="00447E8E"/>
    <w:rsid w:val="0045002F"/>
    <w:rsid w:val="00450EA8"/>
    <w:rsid w:val="004513CA"/>
    <w:rsid w:val="00452286"/>
    <w:rsid w:val="004530F7"/>
    <w:rsid w:val="00454700"/>
    <w:rsid w:val="00454945"/>
    <w:rsid w:val="00455112"/>
    <w:rsid w:val="00455A2F"/>
    <w:rsid w:val="004603EB"/>
    <w:rsid w:val="004619C1"/>
    <w:rsid w:val="00462956"/>
    <w:rsid w:val="00463BF9"/>
    <w:rsid w:val="00466A83"/>
    <w:rsid w:val="00467FF6"/>
    <w:rsid w:val="00470003"/>
    <w:rsid w:val="004709B4"/>
    <w:rsid w:val="004722E7"/>
    <w:rsid w:val="004808BD"/>
    <w:rsid w:val="0048148F"/>
    <w:rsid w:val="004823EA"/>
    <w:rsid w:val="00482470"/>
    <w:rsid w:val="00483DDC"/>
    <w:rsid w:val="00483FC9"/>
    <w:rsid w:val="00484256"/>
    <w:rsid w:val="00484D40"/>
    <w:rsid w:val="00484FC4"/>
    <w:rsid w:val="004853CE"/>
    <w:rsid w:val="004855E8"/>
    <w:rsid w:val="00485851"/>
    <w:rsid w:val="004866AC"/>
    <w:rsid w:val="0048687C"/>
    <w:rsid w:val="004918AE"/>
    <w:rsid w:val="00492262"/>
    <w:rsid w:val="00494F83"/>
    <w:rsid w:val="00495211"/>
    <w:rsid w:val="00496FE4"/>
    <w:rsid w:val="00497E3F"/>
    <w:rsid w:val="004A0718"/>
    <w:rsid w:val="004A23EB"/>
    <w:rsid w:val="004A2C22"/>
    <w:rsid w:val="004A5556"/>
    <w:rsid w:val="004A5E4D"/>
    <w:rsid w:val="004A7916"/>
    <w:rsid w:val="004B06E7"/>
    <w:rsid w:val="004B0C3B"/>
    <w:rsid w:val="004B0D67"/>
    <w:rsid w:val="004B246C"/>
    <w:rsid w:val="004B3969"/>
    <w:rsid w:val="004B3C92"/>
    <w:rsid w:val="004B4E88"/>
    <w:rsid w:val="004B5084"/>
    <w:rsid w:val="004B5442"/>
    <w:rsid w:val="004B5FBB"/>
    <w:rsid w:val="004B7CE9"/>
    <w:rsid w:val="004C1074"/>
    <w:rsid w:val="004C2EB1"/>
    <w:rsid w:val="004C453B"/>
    <w:rsid w:val="004C567C"/>
    <w:rsid w:val="004D021E"/>
    <w:rsid w:val="004D0CFD"/>
    <w:rsid w:val="004D13BA"/>
    <w:rsid w:val="004D23F1"/>
    <w:rsid w:val="004D2592"/>
    <w:rsid w:val="004D2F10"/>
    <w:rsid w:val="004D32E0"/>
    <w:rsid w:val="004D4F55"/>
    <w:rsid w:val="004D606E"/>
    <w:rsid w:val="004D60A0"/>
    <w:rsid w:val="004D7204"/>
    <w:rsid w:val="004D7D08"/>
    <w:rsid w:val="004E06E5"/>
    <w:rsid w:val="004E3F9F"/>
    <w:rsid w:val="004E4CD5"/>
    <w:rsid w:val="004E61E5"/>
    <w:rsid w:val="004E7164"/>
    <w:rsid w:val="004E731E"/>
    <w:rsid w:val="004F20B1"/>
    <w:rsid w:val="004F2485"/>
    <w:rsid w:val="004F24B1"/>
    <w:rsid w:val="004F24B9"/>
    <w:rsid w:val="004F3006"/>
    <w:rsid w:val="004F54C7"/>
    <w:rsid w:val="004F5547"/>
    <w:rsid w:val="004F770C"/>
    <w:rsid w:val="0050407C"/>
    <w:rsid w:val="00505A59"/>
    <w:rsid w:val="00507EBE"/>
    <w:rsid w:val="00511295"/>
    <w:rsid w:val="00511378"/>
    <w:rsid w:val="00511C89"/>
    <w:rsid w:val="00511E67"/>
    <w:rsid w:val="00513A0F"/>
    <w:rsid w:val="00514099"/>
    <w:rsid w:val="00515246"/>
    <w:rsid w:val="00516B3A"/>
    <w:rsid w:val="00522F28"/>
    <w:rsid w:val="00523D6A"/>
    <w:rsid w:val="00525A1B"/>
    <w:rsid w:val="00527351"/>
    <w:rsid w:val="005273DB"/>
    <w:rsid w:val="005307D5"/>
    <w:rsid w:val="0053257D"/>
    <w:rsid w:val="0053312C"/>
    <w:rsid w:val="00533306"/>
    <w:rsid w:val="00533CB3"/>
    <w:rsid w:val="005352D6"/>
    <w:rsid w:val="0053715C"/>
    <w:rsid w:val="0053749D"/>
    <w:rsid w:val="00537A03"/>
    <w:rsid w:val="0054078E"/>
    <w:rsid w:val="005445EC"/>
    <w:rsid w:val="0054611D"/>
    <w:rsid w:val="00547540"/>
    <w:rsid w:val="00551415"/>
    <w:rsid w:val="0055330C"/>
    <w:rsid w:val="005533D6"/>
    <w:rsid w:val="00553CE1"/>
    <w:rsid w:val="00554939"/>
    <w:rsid w:val="00554BFA"/>
    <w:rsid w:val="00555530"/>
    <w:rsid w:val="0055653A"/>
    <w:rsid w:val="00556874"/>
    <w:rsid w:val="00557D34"/>
    <w:rsid w:val="005605C0"/>
    <w:rsid w:val="00561167"/>
    <w:rsid w:val="00561DB9"/>
    <w:rsid w:val="005627E3"/>
    <w:rsid w:val="00563F50"/>
    <w:rsid w:val="005641A6"/>
    <w:rsid w:val="00564C14"/>
    <w:rsid w:val="00564E4D"/>
    <w:rsid w:val="0056737B"/>
    <w:rsid w:val="0057109A"/>
    <w:rsid w:val="00572508"/>
    <w:rsid w:val="00572FE9"/>
    <w:rsid w:val="005742E1"/>
    <w:rsid w:val="0057548F"/>
    <w:rsid w:val="00575AFD"/>
    <w:rsid w:val="00575C4D"/>
    <w:rsid w:val="00576220"/>
    <w:rsid w:val="0057641A"/>
    <w:rsid w:val="00576C9D"/>
    <w:rsid w:val="0057769B"/>
    <w:rsid w:val="00577869"/>
    <w:rsid w:val="00580B98"/>
    <w:rsid w:val="005824F4"/>
    <w:rsid w:val="00582961"/>
    <w:rsid w:val="0058363E"/>
    <w:rsid w:val="00583C3E"/>
    <w:rsid w:val="0058685C"/>
    <w:rsid w:val="005901FA"/>
    <w:rsid w:val="00591278"/>
    <w:rsid w:val="00591D7D"/>
    <w:rsid w:val="00593286"/>
    <w:rsid w:val="005941BF"/>
    <w:rsid w:val="00594248"/>
    <w:rsid w:val="005964A9"/>
    <w:rsid w:val="00597110"/>
    <w:rsid w:val="00597B51"/>
    <w:rsid w:val="005A131F"/>
    <w:rsid w:val="005A13F3"/>
    <w:rsid w:val="005A28AC"/>
    <w:rsid w:val="005A3FD2"/>
    <w:rsid w:val="005A45C6"/>
    <w:rsid w:val="005A4C6B"/>
    <w:rsid w:val="005A4D11"/>
    <w:rsid w:val="005A555C"/>
    <w:rsid w:val="005B0726"/>
    <w:rsid w:val="005B0E3B"/>
    <w:rsid w:val="005B1C20"/>
    <w:rsid w:val="005B35DC"/>
    <w:rsid w:val="005B403D"/>
    <w:rsid w:val="005B69FB"/>
    <w:rsid w:val="005B799F"/>
    <w:rsid w:val="005B7E9B"/>
    <w:rsid w:val="005C01DE"/>
    <w:rsid w:val="005C1B9A"/>
    <w:rsid w:val="005C28E0"/>
    <w:rsid w:val="005C3323"/>
    <w:rsid w:val="005C4104"/>
    <w:rsid w:val="005C4944"/>
    <w:rsid w:val="005C658A"/>
    <w:rsid w:val="005C7229"/>
    <w:rsid w:val="005C7799"/>
    <w:rsid w:val="005C7FDA"/>
    <w:rsid w:val="005D2E4B"/>
    <w:rsid w:val="005D3971"/>
    <w:rsid w:val="005D41AD"/>
    <w:rsid w:val="005D5CEF"/>
    <w:rsid w:val="005D6605"/>
    <w:rsid w:val="005D6748"/>
    <w:rsid w:val="005D79E0"/>
    <w:rsid w:val="005E0363"/>
    <w:rsid w:val="005E03EC"/>
    <w:rsid w:val="005E092E"/>
    <w:rsid w:val="005E3F3E"/>
    <w:rsid w:val="005E4366"/>
    <w:rsid w:val="005E5DE2"/>
    <w:rsid w:val="005E6D1F"/>
    <w:rsid w:val="005E6F02"/>
    <w:rsid w:val="005E728B"/>
    <w:rsid w:val="005F0DD4"/>
    <w:rsid w:val="005F11B1"/>
    <w:rsid w:val="005F30D9"/>
    <w:rsid w:val="005F3BE2"/>
    <w:rsid w:val="005F50AB"/>
    <w:rsid w:val="005F5E90"/>
    <w:rsid w:val="005F69A4"/>
    <w:rsid w:val="005F6F70"/>
    <w:rsid w:val="0060104F"/>
    <w:rsid w:val="0060320B"/>
    <w:rsid w:val="0060329E"/>
    <w:rsid w:val="0060409E"/>
    <w:rsid w:val="0060521A"/>
    <w:rsid w:val="006056FE"/>
    <w:rsid w:val="00605810"/>
    <w:rsid w:val="006064B6"/>
    <w:rsid w:val="0060668E"/>
    <w:rsid w:val="0061153F"/>
    <w:rsid w:val="00612E37"/>
    <w:rsid w:val="00614A14"/>
    <w:rsid w:val="00615902"/>
    <w:rsid w:val="00616C6A"/>
    <w:rsid w:val="00617044"/>
    <w:rsid w:val="00617BCF"/>
    <w:rsid w:val="00617C4C"/>
    <w:rsid w:val="00623377"/>
    <w:rsid w:val="00623E60"/>
    <w:rsid w:val="006248DB"/>
    <w:rsid w:val="0062746D"/>
    <w:rsid w:val="00627786"/>
    <w:rsid w:val="00630094"/>
    <w:rsid w:val="006302E8"/>
    <w:rsid w:val="00630D79"/>
    <w:rsid w:val="00631DAE"/>
    <w:rsid w:val="00631E23"/>
    <w:rsid w:val="00632281"/>
    <w:rsid w:val="00632A57"/>
    <w:rsid w:val="00632E64"/>
    <w:rsid w:val="006360F2"/>
    <w:rsid w:val="00637635"/>
    <w:rsid w:val="00640B11"/>
    <w:rsid w:val="00641E7C"/>
    <w:rsid w:val="00642F16"/>
    <w:rsid w:val="006437E3"/>
    <w:rsid w:val="006439CB"/>
    <w:rsid w:val="00643A13"/>
    <w:rsid w:val="0064498D"/>
    <w:rsid w:val="006455A9"/>
    <w:rsid w:val="00646538"/>
    <w:rsid w:val="00646766"/>
    <w:rsid w:val="00647421"/>
    <w:rsid w:val="00650262"/>
    <w:rsid w:val="00650724"/>
    <w:rsid w:val="00651533"/>
    <w:rsid w:val="00652F22"/>
    <w:rsid w:val="006536C8"/>
    <w:rsid w:val="00654420"/>
    <w:rsid w:val="00655B83"/>
    <w:rsid w:val="00656C11"/>
    <w:rsid w:val="0066118F"/>
    <w:rsid w:val="00661B98"/>
    <w:rsid w:val="00661EA0"/>
    <w:rsid w:val="006623AB"/>
    <w:rsid w:val="0066389D"/>
    <w:rsid w:val="00664FF0"/>
    <w:rsid w:val="006659F8"/>
    <w:rsid w:val="006678F8"/>
    <w:rsid w:val="00667F67"/>
    <w:rsid w:val="00667FF9"/>
    <w:rsid w:val="00670096"/>
    <w:rsid w:val="0067025E"/>
    <w:rsid w:val="0067313A"/>
    <w:rsid w:val="0067448D"/>
    <w:rsid w:val="00674DD2"/>
    <w:rsid w:val="006761D3"/>
    <w:rsid w:val="00677FCD"/>
    <w:rsid w:val="006817AC"/>
    <w:rsid w:val="0068557A"/>
    <w:rsid w:val="006863DC"/>
    <w:rsid w:val="00686AED"/>
    <w:rsid w:val="0068724F"/>
    <w:rsid w:val="006914C5"/>
    <w:rsid w:val="00692E7A"/>
    <w:rsid w:val="00692E84"/>
    <w:rsid w:val="0069402C"/>
    <w:rsid w:val="006947BC"/>
    <w:rsid w:val="00695C4D"/>
    <w:rsid w:val="00695E1A"/>
    <w:rsid w:val="00696CB9"/>
    <w:rsid w:val="006972D3"/>
    <w:rsid w:val="006A01B8"/>
    <w:rsid w:val="006A0A7A"/>
    <w:rsid w:val="006A177F"/>
    <w:rsid w:val="006A2568"/>
    <w:rsid w:val="006A3F75"/>
    <w:rsid w:val="006A5727"/>
    <w:rsid w:val="006A5F41"/>
    <w:rsid w:val="006A7B51"/>
    <w:rsid w:val="006B0843"/>
    <w:rsid w:val="006B1DA1"/>
    <w:rsid w:val="006B2313"/>
    <w:rsid w:val="006B232B"/>
    <w:rsid w:val="006B3903"/>
    <w:rsid w:val="006B468E"/>
    <w:rsid w:val="006B4B7D"/>
    <w:rsid w:val="006B50A4"/>
    <w:rsid w:val="006B6AA8"/>
    <w:rsid w:val="006C1555"/>
    <w:rsid w:val="006C19B7"/>
    <w:rsid w:val="006C1FA7"/>
    <w:rsid w:val="006C4290"/>
    <w:rsid w:val="006C4675"/>
    <w:rsid w:val="006D0702"/>
    <w:rsid w:val="006D26C5"/>
    <w:rsid w:val="006D3399"/>
    <w:rsid w:val="006D35C3"/>
    <w:rsid w:val="006D3BBA"/>
    <w:rsid w:val="006D47B3"/>
    <w:rsid w:val="006E007C"/>
    <w:rsid w:val="006E0E45"/>
    <w:rsid w:val="006E0F57"/>
    <w:rsid w:val="006E2CC3"/>
    <w:rsid w:val="006E3909"/>
    <w:rsid w:val="006E4A15"/>
    <w:rsid w:val="006E65D2"/>
    <w:rsid w:val="006E6B8C"/>
    <w:rsid w:val="006F0B0B"/>
    <w:rsid w:val="006F0EE6"/>
    <w:rsid w:val="006F18BE"/>
    <w:rsid w:val="006F25D8"/>
    <w:rsid w:val="006F43D8"/>
    <w:rsid w:val="006F49AB"/>
    <w:rsid w:val="006F4B4F"/>
    <w:rsid w:val="006F7E94"/>
    <w:rsid w:val="007006A0"/>
    <w:rsid w:val="00700CE1"/>
    <w:rsid w:val="0070166C"/>
    <w:rsid w:val="00703633"/>
    <w:rsid w:val="00704ACF"/>
    <w:rsid w:val="0070561F"/>
    <w:rsid w:val="00707581"/>
    <w:rsid w:val="0070765F"/>
    <w:rsid w:val="00710615"/>
    <w:rsid w:val="00710817"/>
    <w:rsid w:val="00711AC9"/>
    <w:rsid w:val="00712A2B"/>
    <w:rsid w:val="00713059"/>
    <w:rsid w:val="0071471E"/>
    <w:rsid w:val="00714834"/>
    <w:rsid w:val="007154C3"/>
    <w:rsid w:val="0071743F"/>
    <w:rsid w:val="0072122C"/>
    <w:rsid w:val="007218E5"/>
    <w:rsid w:val="00721F1C"/>
    <w:rsid w:val="00724566"/>
    <w:rsid w:val="0072613C"/>
    <w:rsid w:val="007271C0"/>
    <w:rsid w:val="007322A1"/>
    <w:rsid w:val="00733DE1"/>
    <w:rsid w:val="00734884"/>
    <w:rsid w:val="0073593E"/>
    <w:rsid w:val="007364B9"/>
    <w:rsid w:val="0074133B"/>
    <w:rsid w:val="00743CD0"/>
    <w:rsid w:val="007442C0"/>
    <w:rsid w:val="00744723"/>
    <w:rsid w:val="00745921"/>
    <w:rsid w:val="00745DA9"/>
    <w:rsid w:val="0074600D"/>
    <w:rsid w:val="00746092"/>
    <w:rsid w:val="007462C6"/>
    <w:rsid w:val="00746530"/>
    <w:rsid w:val="00746F8D"/>
    <w:rsid w:val="00747B5E"/>
    <w:rsid w:val="00747D2F"/>
    <w:rsid w:val="00750557"/>
    <w:rsid w:val="00750B20"/>
    <w:rsid w:val="0075121D"/>
    <w:rsid w:val="00753268"/>
    <w:rsid w:val="0075357A"/>
    <w:rsid w:val="007573A9"/>
    <w:rsid w:val="007618D0"/>
    <w:rsid w:val="0076216A"/>
    <w:rsid w:val="0076350C"/>
    <w:rsid w:val="00763601"/>
    <w:rsid w:val="00764EE4"/>
    <w:rsid w:val="00766222"/>
    <w:rsid w:val="00766699"/>
    <w:rsid w:val="007671EF"/>
    <w:rsid w:val="007679D2"/>
    <w:rsid w:val="00767CD2"/>
    <w:rsid w:val="00772DE2"/>
    <w:rsid w:val="00773310"/>
    <w:rsid w:val="0077371B"/>
    <w:rsid w:val="007740C4"/>
    <w:rsid w:val="007746C5"/>
    <w:rsid w:val="00775B18"/>
    <w:rsid w:val="0077752D"/>
    <w:rsid w:val="00780A51"/>
    <w:rsid w:val="007820E7"/>
    <w:rsid w:val="007829FF"/>
    <w:rsid w:val="00782F19"/>
    <w:rsid w:val="00783C85"/>
    <w:rsid w:val="00784203"/>
    <w:rsid w:val="00786292"/>
    <w:rsid w:val="007878EB"/>
    <w:rsid w:val="00790E75"/>
    <w:rsid w:val="007913FA"/>
    <w:rsid w:val="00791633"/>
    <w:rsid w:val="00791F43"/>
    <w:rsid w:val="00793189"/>
    <w:rsid w:val="00793CFA"/>
    <w:rsid w:val="007940C7"/>
    <w:rsid w:val="007953FB"/>
    <w:rsid w:val="00795847"/>
    <w:rsid w:val="00795FBD"/>
    <w:rsid w:val="007965D6"/>
    <w:rsid w:val="007A0270"/>
    <w:rsid w:val="007A2644"/>
    <w:rsid w:val="007A2797"/>
    <w:rsid w:val="007A2895"/>
    <w:rsid w:val="007A2F08"/>
    <w:rsid w:val="007A384D"/>
    <w:rsid w:val="007A3CD1"/>
    <w:rsid w:val="007A511A"/>
    <w:rsid w:val="007A64B3"/>
    <w:rsid w:val="007A7C57"/>
    <w:rsid w:val="007B12E7"/>
    <w:rsid w:val="007B2995"/>
    <w:rsid w:val="007B2ABE"/>
    <w:rsid w:val="007B3764"/>
    <w:rsid w:val="007B3AF1"/>
    <w:rsid w:val="007B3FAD"/>
    <w:rsid w:val="007B5073"/>
    <w:rsid w:val="007B5371"/>
    <w:rsid w:val="007B57D5"/>
    <w:rsid w:val="007B5ECE"/>
    <w:rsid w:val="007C1737"/>
    <w:rsid w:val="007C2D82"/>
    <w:rsid w:val="007C2FB4"/>
    <w:rsid w:val="007C392F"/>
    <w:rsid w:val="007C42F5"/>
    <w:rsid w:val="007C4358"/>
    <w:rsid w:val="007C634B"/>
    <w:rsid w:val="007D02F4"/>
    <w:rsid w:val="007D03A9"/>
    <w:rsid w:val="007D115D"/>
    <w:rsid w:val="007D1C15"/>
    <w:rsid w:val="007D1C44"/>
    <w:rsid w:val="007D263E"/>
    <w:rsid w:val="007D2F93"/>
    <w:rsid w:val="007D4DC1"/>
    <w:rsid w:val="007D5B72"/>
    <w:rsid w:val="007D5F4E"/>
    <w:rsid w:val="007D6168"/>
    <w:rsid w:val="007D6957"/>
    <w:rsid w:val="007E06A6"/>
    <w:rsid w:val="007E266B"/>
    <w:rsid w:val="007E2C18"/>
    <w:rsid w:val="007E42AF"/>
    <w:rsid w:val="007E4559"/>
    <w:rsid w:val="007E5CDD"/>
    <w:rsid w:val="007E5E43"/>
    <w:rsid w:val="007E7894"/>
    <w:rsid w:val="007F2E2B"/>
    <w:rsid w:val="007F3430"/>
    <w:rsid w:val="007F37F6"/>
    <w:rsid w:val="007F3847"/>
    <w:rsid w:val="007F3957"/>
    <w:rsid w:val="007F3C59"/>
    <w:rsid w:val="007F6433"/>
    <w:rsid w:val="007F6A63"/>
    <w:rsid w:val="00801DB3"/>
    <w:rsid w:val="00801DE1"/>
    <w:rsid w:val="00802322"/>
    <w:rsid w:val="00802479"/>
    <w:rsid w:val="00802773"/>
    <w:rsid w:val="0080324D"/>
    <w:rsid w:val="0080454D"/>
    <w:rsid w:val="008056DE"/>
    <w:rsid w:val="00807B8A"/>
    <w:rsid w:val="00807EBD"/>
    <w:rsid w:val="00810F5A"/>
    <w:rsid w:val="00812649"/>
    <w:rsid w:val="008129DA"/>
    <w:rsid w:val="008133E4"/>
    <w:rsid w:val="00814068"/>
    <w:rsid w:val="008142B4"/>
    <w:rsid w:val="008153CC"/>
    <w:rsid w:val="00815638"/>
    <w:rsid w:val="00816237"/>
    <w:rsid w:val="00817B6F"/>
    <w:rsid w:val="008201C1"/>
    <w:rsid w:val="0082079E"/>
    <w:rsid w:val="008220ED"/>
    <w:rsid w:val="0082285C"/>
    <w:rsid w:val="00823419"/>
    <w:rsid w:val="00823EE3"/>
    <w:rsid w:val="00824194"/>
    <w:rsid w:val="0082588E"/>
    <w:rsid w:val="0082596D"/>
    <w:rsid w:val="008304E4"/>
    <w:rsid w:val="00833EED"/>
    <w:rsid w:val="00834A79"/>
    <w:rsid w:val="00834C83"/>
    <w:rsid w:val="00835993"/>
    <w:rsid w:val="00835D6A"/>
    <w:rsid w:val="00837392"/>
    <w:rsid w:val="008409E8"/>
    <w:rsid w:val="00840C6B"/>
    <w:rsid w:val="00841B1B"/>
    <w:rsid w:val="00841D15"/>
    <w:rsid w:val="008426CF"/>
    <w:rsid w:val="00842A69"/>
    <w:rsid w:val="00843866"/>
    <w:rsid w:val="00845AFA"/>
    <w:rsid w:val="008475DB"/>
    <w:rsid w:val="00847CFE"/>
    <w:rsid w:val="0085187A"/>
    <w:rsid w:val="00851E36"/>
    <w:rsid w:val="00852EC7"/>
    <w:rsid w:val="00852F2A"/>
    <w:rsid w:val="00854488"/>
    <w:rsid w:val="00855852"/>
    <w:rsid w:val="00855A2D"/>
    <w:rsid w:val="008568F6"/>
    <w:rsid w:val="00863E6B"/>
    <w:rsid w:val="008641F7"/>
    <w:rsid w:val="008659C8"/>
    <w:rsid w:val="00867BB6"/>
    <w:rsid w:val="00871288"/>
    <w:rsid w:val="008718C0"/>
    <w:rsid w:val="0087239F"/>
    <w:rsid w:val="00874F49"/>
    <w:rsid w:val="0087594D"/>
    <w:rsid w:val="00877D93"/>
    <w:rsid w:val="00880B3C"/>
    <w:rsid w:val="00881C2C"/>
    <w:rsid w:val="008820D3"/>
    <w:rsid w:val="008832C1"/>
    <w:rsid w:val="00884469"/>
    <w:rsid w:val="00885C17"/>
    <w:rsid w:val="0088691B"/>
    <w:rsid w:val="00887367"/>
    <w:rsid w:val="008909BD"/>
    <w:rsid w:val="00890A87"/>
    <w:rsid w:val="0089196C"/>
    <w:rsid w:val="00891984"/>
    <w:rsid w:val="00891AFE"/>
    <w:rsid w:val="00891E63"/>
    <w:rsid w:val="00892A5E"/>
    <w:rsid w:val="00892F55"/>
    <w:rsid w:val="00893FAE"/>
    <w:rsid w:val="00894449"/>
    <w:rsid w:val="00897664"/>
    <w:rsid w:val="00897B54"/>
    <w:rsid w:val="008A2150"/>
    <w:rsid w:val="008A24C0"/>
    <w:rsid w:val="008A2995"/>
    <w:rsid w:val="008A33B3"/>
    <w:rsid w:val="008A64E0"/>
    <w:rsid w:val="008A69D6"/>
    <w:rsid w:val="008A7AEE"/>
    <w:rsid w:val="008B21B6"/>
    <w:rsid w:val="008B4DDF"/>
    <w:rsid w:val="008B5CB9"/>
    <w:rsid w:val="008B75A9"/>
    <w:rsid w:val="008B7EA1"/>
    <w:rsid w:val="008C0D10"/>
    <w:rsid w:val="008C134A"/>
    <w:rsid w:val="008C2CF6"/>
    <w:rsid w:val="008C5B65"/>
    <w:rsid w:val="008C6744"/>
    <w:rsid w:val="008D1831"/>
    <w:rsid w:val="008D341F"/>
    <w:rsid w:val="008D3515"/>
    <w:rsid w:val="008D4E6E"/>
    <w:rsid w:val="008D4FAF"/>
    <w:rsid w:val="008D5A2B"/>
    <w:rsid w:val="008E0396"/>
    <w:rsid w:val="008E071E"/>
    <w:rsid w:val="008E07C3"/>
    <w:rsid w:val="008E286C"/>
    <w:rsid w:val="008E4939"/>
    <w:rsid w:val="008E5672"/>
    <w:rsid w:val="008E656D"/>
    <w:rsid w:val="008E7BD9"/>
    <w:rsid w:val="008F1D2F"/>
    <w:rsid w:val="008F1F53"/>
    <w:rsid w:val="008F1F8B"/>
    <w:rsid w:val="008F2306"/>
    <w:rsid w:val="008F2E1A"/>
    <w:rsid w:val="008F4582"/>
    <w:rsid w:val="008F4C8D"/>
    <w:rsid w:val="008F7609"/>
    <w:rsid w:val="008F7C9C"/>
    <w:rsid w:val="00903A4A"/>
    <w:rsid w:val="009046C7"/>
    <w:rsid w:val="00904C21"/>
    <w:rsid w:val="00905CFE"/>
    <w:rsid w:val="009076B6"/>
    <w:rsid w:val="00907E80"/>
    <w:rsid w:val="00910034"/>
    <w:rsid w:val="0091008A"/>
    <w:rsid w:val="00911013"/>
    <w:rsid w:val="009133E2"/>
    <w:rsid w:val="00915568"/>
    <w:rsid w:val="00916718"/>
    <w:rsid w:val="00916CC5"/>
    <w:rsid w:val="009175B7"/>
    <w:rsid w:val="009207FC"/>
    <w:rsid w:val="0092330F"/>
    <w:rsid w:val="009271F3"/>
    <w:rsid w:val="009302D0"/>
    <w:rsid w:val="00931815"/>
    <w:rsid w:val="00933554"/>
    <w:rsid w:val="009339C3"/>
    <w:rsid w:val="009342D1"/>
    <w:rsid w:val="00934DDD"/>
    <w:rsid w:val="00934F56"/>
    <w:rsid w:val="00935C1D"/>
    <w:rsid w:val="009379C4"/>
    <w:rsid w:val="009402D8"/>
    <w:rsid w:val="00940C2B"/>
    <w:rsid w:val="00941341"/>
    <w:rsid w:val="0094144A"/>
    <w:rsid w:val="00941EBB"/>
    <w:rsid w:val="00942C25"/>
    <w:rsid w:val="00943BB8"/>
    <w:rsid w:val="00943CE9"/>
    <w:rsid w:val="0094467A"/>
    <w:rsid w:val="0094571B"/>
    <w:rsid w:val="009469F5"/>
    <w:rsid w:val="00946BF7"/>
    <w:rsid w:val="00946C04"/>
    <w:rsid w:val="009508DF"/>
    <w:rsid w:val="00951B45"/>
    <w:rsid w:val="009530D8"/>
    <w:rsid w:val="00954626"/>
    <w:rsid w:val="009546B1"/>
    <w:rsid w:val="00955648"/>
    <w:rsid w:val="00956CD3"/>
    <w:rsid w:val="00957E8C"/>
    <w:rsid w:val="00960EA0"/>
    <w:rsid w:val="00961808"/>
    <w:rsid w:val="00962298"/>
    <w:rsid w:val="00962405"/>
    <w:rsid w:val="00963204"/>
    <w:rsid w:val="00965066"/>
    <w:rsid w:val="00967AE3"/>
    <w:rsid w:val="009704FD"/>
    <w:rsid w:val="00970A50"/>
    <w:rsid w:val="00971091"/>
    <w:rsid w:val="00972705"/>
    <w:rsid w:val="009749C0"/>
    <w:rsid w:val="00974B7E"/>
    <w:rsid w:val="0097594E"/>
    <w:rsid w:val="009762E3"/>
    <w:rsid w:val="00976331"/>
    <w:rsid w:val="0097777D"/>
    <w:rsid w:val="00983CCD"/>
    <w:rsid w:val="00986AC8"/>
    <w:rsid w:val="00986F49"/>
    <w:rsid w:val="00987979"/>
    <w:rsid w:val="00991273"/>
    <w:rsid w:val="00991982"/>
    <w:rsid w:val="009925F4"/>
    <w:rsid w:val="00992D08"/>
    <w:rsid w:val="009932AD"/>
    <w:rsid w:val="00995483"/>
    <w:rsid w:val="00995EB8"/>
    <w:rsid w:val="00996BEE"/>
    <w:rsid w:val="00996F70"/>
    <w:rsid w:val="0099758D"/>
    <w:rsid w:val="009A00E0"/>
    <w:rsid w:val="009A05A4"/>
    <w:rsid w:val="009A0E97"/>
    <w:rsid w:val="009A1D09"/>
    <w:rsid w:val="009A2873"/>
    <w:rsid w:val="009A366F"/>
    <w:rsid w:val="009A38DD"/>
    <w:rsid w:val="009A50B4"/>
    <w:rsid w:val="009A6073"/>
    <w:rsid w:val="009A60E1"/>
    <w:rsid w:val="009A6324"/>
    <w:rsid w:val="009A6953"/>
    <w:rsid w:val="009A7E51"/>
    <w:rsid w:val="009A7EFD"/>
    <w:rsid w:val="009B014F"/>
    <w:rsid w:val="009B35FA"/>
    <w:rsid w:val="009B3C30"/>
    <w:rsid w:val="009B42B2"/>
    <w:rsid w:val="009B7932"/>
    <w:rsid w:val="009C04C1"/>
    <w:rsid w:val="009C09E7"/>
    <w:rsid w:val="009C0AD5"/>
    <w:rsid w:val="009C27FF"/>
    <w:rsid w:val="009C35F3"/>
    <w:rsid w:val="009C7876"/>
    <w:rsid w:val="009D03FC"/>
    <w:rsid w:val="009D0B55"/>
    <w:rsid w:val="009D24A5"/>
    <w:rsid w:val="009D24E1"/>
    <w:rsid w:val="009D27A5"/>
    <w:rsid w:val="009D4415"/>
    <w:rsid w:val="009D50BC"/>
    <w:rsid w:val="009D6473"/>
    <w:rsid w:val="009E04DF"/>
    <w:rsid w:val="009E0C6A"/>
    <w:rsid w:val="009E1A60"/>
    <w:rsid w:val="009E252D"/>
    <w:rsid w:val="009E2A1C"/>
    <w:rsid w:val="009E33E8"/>
    <w:rsid w:val="009E3C55"/>
    <w:rsid w:val="009E4644"/>
    <w:rsid w:val="009E4F0F"/>
    <w:rsid w:val="009E6238"/>
    <w:rsid w:val="009E706A"/>
    <w:rsid w:val="009F0AC6"/>
    <w:rsid w:val="009F0F4F"/>
    <w:rsid w:val="009F1249"/>
    <w:rsid w:val="009F142B"/>
    <w:rsid w:val="009F19E2"/>
    <w:rsid w:val="009F6007"/>
    <w:rsid w:val="00A005D1"/>
    <w:rsid w:val="00A012A1"/>
    <w:rsid w:val="00A02D4F"/>
    <w:rsid w:val="00A02E88"/>
    <w:rsid w:val="00A0450A"/>
    <w:rsid w:val="00A05032"/>
    <w:rsid w:val="00A053A1"/>
    <w:rsid w:val="00A071A0"/>
    <w:rsid w:val="00A071B1"/>
    <w:rsid w:val="00A072E4"/>
    <w:rsid w:val="00A074BB"/>
    <w:rsid w:val="00A077FB"/>
    <w:rsid w:val="00A115F6"/>
    <w:rsid w:val="00A11A07"/>
    <w:rsid w:val="00A11EA9"/>
    <w:rsid w:val="00A1256C"/>
    <w:rsid w:val="00A137D4"/>
    <w:rsid w:val="00A14656"/>
    <w:rsid w:val="00A166BC"/>
    <w:rsid w:val="00A16759"/>
    <w:rsid w:val="00A176F2"/>
    <w:rsid w:val="00A17BBF"/>
    <w:rsid w:val="00A22775"/>
    <w:rsid w:val="00A23D96"/>
    <w:rsid w:val="00A23E7E"/>
    <w:rsid w:val="00A32AB4"/>
    <w:rsid w:val="00A32E16"/>
    <w:rsid w:val="00A333B4"/>
    <w:rsid w:val="00A40CF1"/>
    <w:rsid w:val="00A4361A"/>
    <w:rsid w:val="00A44C5D"/>
    <w:rsid w:val="00A45228"/>
    <w:rsid w:val="00A463CA"/>
    <w:rsid w:val="00A4663C"/>
    <w:rsid w:val="00A47230"/>
    <w:rsid w:val="00A502E8"/>
    <w:rsid w:val="00A50849"/>
    <w:rsid w:val="00A516BD"/>
    <w:rsid w:val="00A51879"/>
    <w:rsid w:val="00A51D3F"/>
    <w:rsid w:val="00A51F10"/>
    <w:rsid w:val="00A521A7"/>
    <w:rsid w:val="00A52648"/>
    <w:rsid w:val="00A52DAE"/>
    <w:rsid w:val="00A52E64"/>
    <w:rsid w:val="00A55051"/>
    <w:rsid w:val="00A5525B"/>
    <w:rsid w:val="00A556A2"/>
    <w:rsid w:val="00A55828"/>
    <w:rsid w:val="00A55DD8"/>
    <w:rsid w:val="00A6116C"/>
    <w:rsid w:val="00A612AD"/>
    <w:rsid w:val="00A61671"/>
    <w:rsid w:val="00A61A33"/>
    <w:rsid w:val="00A61C27"/>
    <w:rsid w:val="00A62D23"/>
    <w:rsid w:val="00A62ECE"/>
    <w:rsid w:val="00A6334C"/>
    <w:rsid w:val="00A6589A"/>
    <w:rsid w:val="00A66453"/>
    <w:rsid w:val="00A67A66"/>
    <w:rsid w:val="00A7246A"/>
    <w:rsid w:val="00A72C4B"/>
    <w:rsid w:val="00A73798"/>
    <w:rsid w:val="00A741E2"/>
    <w:rsid w:val="00A750F1"/>
    <w:rsid w:val="00A7616E"/>
    <w:rsid w:val="00A77579"/>
    <w:rsid w:val="00A775B0"/>
    <w:rsid w:val="00A80057"/>
    <w:rsid w:val="00A80FAD"/>
    <w:rsid w:val="00A81E31"/>
    <w:rsid w:val="00A83753"/>
    <w:rsid w:val="00A84BBF"/>
    <w:rsid w:val="00A91580"/>
    <w:rsid w:val="00A92A5B"/>
    <w:rsid w:val="00A92BF1"/>
    <w:rsid w:val="00A92F51"/>
    <w:rsid w:val="00A936C5"/>
    <w:rsid w:val="00A939CC"/>
    <w:rsid w:val="00A94C76"/>
    <w:rsid w:val="00A95599"/>
    <w:rsid w:val="00AA1018"/>
    <w:rsid w:val="00AA21F0"/>
    <w:rsid w:val="00AA3FA6"/>
    <w:rsid w:val="00AA57FC"/>
    <w:rsid w:val="00AA58AC"/>
    <w:rsid w:val="00AA60EC"/>
    <w:rsid w:val="00AA766F"/>
    <w:rsid w:val="00AB0740"/>
    <w:rsid w:val="00AB0CB2"/>
    <w:rsid w:val="00AB13E7"/>
    <w:rsid w:val="00AB163F"/>
    <w:rsid w:val="00AB1664"/>
    <w:rsid w:val="00AB29AB"/>
    <w:rsid w:val="00AB38C4"/>
    <w:rsid w:val="00AB3C27"/>
    <w:rsid w:val="00AB50D1"/>
    <w:rsid w:val="00AB51FA"/>
    <w:rsid w:val="00AB52AD"/>
    <w:rsid w:val="00AB5EF3"/>
    <w:rsid w:val="00AB6018"/>
    <w:rsid w:val="00AB6639"/>
    <w:rsid w:val="00AB7113"/>
    <w:rsid w:val="00AB7D0C"/>
    <w:rsid w:val="00AC1274"/>
    <w:rsid w:val="00AC20BF"/>
    <w:rsid w:val="00AC3740"/>
    <w:rsid w:val="00AC3CAA"/>
    <w:rsid w:val="00AC5DE9"/>
    <w:rsid w:val="00AC6000"/>
    <w:rsid w:val="00AC79CA"/>
    <w:rsid w:val="00AD0B39"/>
    <w:rsid w:val="00AD1B77"/>
    <w:rsid w:val="00AD20A4"/>
    <w:rsid w:val="00AD20FB"/>
    <w:rsid w:val="00AD23A9"/>
    <w:rsid w:val="00AD320C"/>
    <w:rsid w:val="00AD6589"/>
    <w:rsid w:val="00AD65DF"/>
    <w:rsid w:val="00AD7032"/>
    <w:rsid w:val="00AD76FC"/>
    <w:rsid w:val="00AD7FB2"/>
    <w:rsid w:val="00AE002D"/>
    <w:rsid w:val="00AE1D9A"/>
    <w:rsid w:val="00AE2077"/>
    <w:rsid w:val="00AE3D9A"/>
    <w:rsid w:val="00AE4381"/>
    <w:rsid w:val="00AE7020"/>
    <w:rsid w:val="00AE7C4C"/>
    <w:rsid w:val="00AF0424"/>
    <w:rsid w:val="00AF1157"/>
    <w:rsid w:val="00AF195E"/>
    <w:rsid w:val="00AF20D8"/>
    <w:rsid w:val="00AF2927"/>
    <w:rsid w:val="00AF3F6F"/>
    <w:rsid w:val="00AF5204"/>
    <w:rsid w:val="00AF61FC"/>
    <w:rsid w:val="00AF71EC"/>
    <w:rsid w:val="00AF7A2E"/>
    <w:rsid w:val="00B00529"/>
    <w:rsid w:val="00B00EAD"/>
    <w:rsid w:val="00B0103A"/>
    <w:rsid w:val="00B016E0"/>
    <w:rsid w:val="00B02F77"/>
    <w:rsid w:val="00B03056"/>
    <w:rsid w:val="00B04E74"/>
    <w:rsid w:val="00B0642F"/>
    <w:rsid w:val="00B10432"/>
    <w:rsid w:val="00B14435"/>
    <w:rsid w:val="00B1513A"/>
    <w:rsid w:val="00B1708E"/>
    <w:rsid w:val="00B17A59"/>
    <w:rsid w:val="00B2051D"/>
    <w:rsid w:val="00B2064E"/>
    <w:rsid w:val="00B20735"/>
    <w:rsid w:val="00B21BC5"/>
    <w:rsid w:val="00B232CF"/>
    <w:rsid w:val="00B23B13"/>
    <w:rsid w:val="00B24733"/>
    <w:rsid w:val="00B24867"/>
    <w:rsid w:val="00B24EAD"/>
    <w:rsid w:val="00B25099"/>
    <w:rsid w:val="00B25922"/>
    <w:rsid w:val="00B26025"/>
    <w:rsid w:val="00B26A30"/>
    <w:rsid w:val="00B26C8C"/>
    <w:rsid w:val="00B2711E"/>
    <w:rsid w:val="00B3014D"/>
    <w:rsid w:val="00B306B0"/>
    <w:rsid w:val="00B30A1F"/>
    <w:rsid w:val="00B310C5"/>
    <w:rsid w:val="00B3150C"/>
    <w:rsid w:val="00B31A88"/>
    <w:rsid w:val="00B32831"/>
    <w:rsid w:val="00B341F8"/>
    <w:rsid w:val="00B34418"/>
    <w:rsid w:val="00B35526"/>
    <w:rsid w:val="00B3587C"/>
    <w:rsid w:val="00B36AD3"/>
    <w:rsid w:val="00B3789F"/>
    <w:rsid w:val="00B40F4A"/>
    <w:rsid w:val="00B410B8"/>
    <w:rsid w:val="00B42B6E"/>
    <w:rsid w:val="00B42EC6"/>
    <w:rsid w:val="00B43501"/>
    <w:rsid w:val="00B43D1C"/>
    <w:rsid w:val="00B45497"/>
    <w:rsid w:val="00B45ABC"/>
    <w:rsid w:val="00B463CC"/>
    <w:rsid w:val="00B474C1"/>
    <w:rsid w:val="00B479C9"/>
    <w:rsid w:val="00B505E4"/>
    <w:rsid w:val="00B50DFD"/>
    <w:rsid w:val="00B52AC0"/>
    <w:rsid w:val="00B530A5"/>
    <w:rsid w:val="00B532D9"/>
    <w:rsid w:val="00B541F5"/>
    <w:rsid w:val="00B54937"/>
    <w:rsid w:val="00B5496C"/>
    <w:rsid w:val="00B553E8"/>
    <w:rsid w:val="00B55A2B"/>
    <w:rsid w:val="00B55ABD"/>
    <w:rsid w:val="00B62E03"/>
    <w:rsid w:val="00B63E8C"/>
    <w:rsid w:val="00B63FB2"/>
    <w:rsid w:val="00B64E52"/>
    <w:rsid w:val="00B65944"/>
    <w:rsid w:val="00B66EF9"/>
    <w:rsid w:val="00B66FE3"/>
    <w:rsid w:val="00B67852"/>
    <w:rsid w:val="00B70070"/>
    <w:rsid w:val="00B7056F"/>
    <w:rsid w:val="00B7145B"/>
    <w:rsid w:val="00B7645A"/>
    <w:rsid w:val="00B76D10"/>
    <w:rsid w:val="00B76E3B"/>
    <w:rsid w:val="00B7796C"/>
    <w:rsid w:val="00B800B1"/>
    <w:rsid w:val="00B80E16"/>
    <w:rsid w:val="00B81630"/>
    <w:rsid w:val="00B826CD"/>
    <w:rsid w:val="00B8275A"/>
    <w:rsid w:val="00B83354"/>
    <w:rsid w:val="00B83965"/>
    <w:rsid w:val="00B863AA"/>
    <w:rsid w:val="00B90C7D"/>
    <w:rsid w:val="00B91676"/>
    <w:rsid w:val="00B91B7F"/>
    <w:rsid w:val="00B925BC"/>
    <w:rsid w:val="00B970BE"/>
    <w:rsid w:val="00BA0255"/>
    <w:rsid w:val="00BA130B"/>
    <w:rsid w:val="00BA1D29"/>
    <w:rsid w:val="00BA334A"/>
    <w:rsid w:val="00BA4E3E"/>
    <w:rsid w:val="00BA60BA"/>
    <w:rsid w:val="00BA7EF1"/>
    <w:rsid w:val="00BB014A"/>
    <w:rsid w:val="00BB1012"/>
    <w:rsid w:val="00BB3B95"/>
    <w:rsid w:val="00BB40FF"/>
    <w:rsid w:val="00BB546A"/>
    <w:rsid w:val="00BB55D5"/>
    <w:rsid w:val="00BC0C54"/>
    <w:rsid w:val="00BC0D0A"/>
    <w:rsid w:val="00BC2A99"/>
    <w:rsid w:val="00BC45B8"/>
    <w:rsid w:val="00BC4B42"/>
    <w:rsid w:val="00BC5390"/>
    <w:rsid w:val="00BC7938"/>
    <w:rsid w:val="00BD0EBC"/>
    <w:rsid w:val="00BD15E0"/>
    <w:rsid w:val="00BD34C0"/>
    <w:rsid w:val="00BD38D3"/>
    <w:rsid w:val="00BD4E00"/>
    <w:rsid w:val="00BD5A32"/>
    <w:rsid w:val="00BD6D56"/>
    <w:rsid w:val="00BE1272"/>
    <w:rsid w:val="00BE1FB9"/>
    <w:rsid w:val="00BE2277"/>
    <w:rsid w:val="00BE22FF"/>
    <w:rsid w:val="00BE4719"/>
    <w:rsid w:val="00BE4920"/>
    <w:rsid w:val="00BE4F7F"/>
    <w:rsid w:val="00BE5C90"/>
    <w:rsid w:val="00BE6205"/>
    <w:rsid w:val="00BF0030"/>
    <w:rsid w:val="00BF0B8E"/>
    <w:rsid w:val="00BF28A2"/>
    <w:rsid w:val="00BF2DC7"/>
    <w:rsid w:val="00BF335F"/>
    <w:rsid w:val="00BF3486"/>
    <w:rsid w:val="00BF3678"/>
    <w:rsid w:val="00BF40F7"/>
    <w:rsid w:val="00BF4E83"/>
    <w:rsid w:val="00BF66CD"/>
    <w:rsid w:val="00C00B29"/>
    <w:rsid w:val="00C011D1"/>
    <w:rsid w:val="00C0424F"/>
    <w:rsid w:val="00C0483E"/>
    <w:rsid w:val="00C04BB4"/>
    <w:rsid w:val="00C04C41"/>
    <w:rsid w:val="00C059CF"/>
    <w:rsid w:val="00C0661B"/>
    <w:rsid w:val="00C0679F"/>
    <w:rsid w:val="00C067BC"/>
    <w:rsid w:val="00C06E0F"/>
    <w:rsid w:val="00C0767D"/>
    <w:rsid w:val="00C1308A"/>
    <w:rsid w:val="00C1398D"/>
    <w:rsid w:val="00C1424B"/>
    <w:rsid w:val="00C145A2"/>
    <w:rsid w:val="00C1592A"/>
    <w:rsid w:val="00C16910"/>
    <w:rsid w:val="00C16B3E"/>
    <w:rsid w:val="00C21961"/>
    <w:rsid w:val="00C22A93"/>
    <w:rsid w:val="00C22E2C"/>
    <w:rsid w:val="00C23358"/>
    <w:rsid w:val="00C242E8"/>
    <w:rsid w:val="00C26151"/>
    <w:rsid w:val="00C270EC"/>
    <w:rsid w:val="00C33976"/>
    <w:rsid w:val="00C3491C"/>
    <w:rsid w:val="00C3520D"/>
    <w:rsid w:val="00C36789"/>
    <w:rsid w:val="00C367F7"/>
    <w:rsid w:val="00C37F6E"/>
    <w:rsid w:val="00C407E3"/>
    <w:rsid w:val="00C4265D"/>
    <w:rsid w:val="00C42665"/>
    <w:rsid w:val="00C431D5"/>
    <w:rsid w:val="00C43CE8"/>
    <w:rsid w:val="00C44072"/>
    <w:rsid w:val="00C44D2C"/>
    <w:rsid w:val="00C45DDF"/>
    <w:rsid w:val="00C461AF"/>
    <w:rsid w:val="00C4734C"/>
    <w:rsid w:val="00C477FF"/>
    <w:rsid w:val="00C50292"/>
    <w:rsid w:val="00C51385"/>
    <w:rsid w:val="00C513CD"/>
    <w:rsid w:val="00C515F6"/>
    <w:rsid w:val="00C519AC"/>
    <w:rsid w:val="00C53845"/>
    <w:rsid w:val="00C55B30"/>
    <w:rsid w:val="00C55C07"/>
    <w:rsid w:val="00C55D0E"/>
    <w:rsid w:val="00C56264"/>
    <w:rsid w:val="00C579EF"/>
    <w:rsid w:val="00C57FAF"/>
    <w:rsid w:val="00C6287C"/>
    <w:rsid w:val="00C6667C"/>
    <w:rsid w:val="00C666F1"/>
    <w:rsid w:val="00C7012B"/>
    <w:rsid w:val="00C704AB"/>
    <w:rsid w:val="00C72629"/>
    <w:rsid w:val="00C746A1"/>
    <w:rsid w:val="00C747EC"/>
    <w:rsid w:val="00C7565F"/>
    <w:rsid w:val="00C758A4"/>
    <w:rsid w:val="00C758EF"/>
    <w:rsid w:val="00C75F27"/>
    <w:rsid w:val="00C76137"/>
    <w:rsid w:val="00C7758D"/>
    <w:rsid w:val="00C77BB1"/>
    <w:rsid w:val="00C77C30"/>
    <w:rsid w:val="00C805B8"/>
    <w:rsid w:val="00C80A86"/>
    <w:rsid w:val="00C8193F"/>
    <w:rsid w:val="00C82098"/>
    <w:rsid w:val="00C84A11"/>
    <w:rsid w:val="00C84F6F"/>
    <w:rsid w:val="00C85CBC"/>
    <w:rsid w:val="00C85DFA"/>
    <w:rsid w:val="00C86052"/>
    <w:rsid w:val="00C911CB"/>
    <w:rsid w:val="00C91968"/>
    <w:rsid w:val="00C92B2A"/>
    <w:rsid w:val="00C931BB"/>
    <w:rsid w:val="00C93640"/>
    <w:rsid w:val="00C9458B"/>
    <w:rsid w:val="00C97DCB"/>
    <w:rsid w:val="00CA0E20"/>
    <w:rsid w:val="00CA1401"/>
    <w:rsid w:val="00CA356E"/>
    <w:rsid w:val="00CA3FA2"/>
    <w:rsid w:val="00CA5078"/>
    <w:rsid w:val="00CA5C34"/>
    <w:rsid w:val="00CA631C"/>
    <w:rsid w:val="00CA73A0"/>
    <w:rsid w:val="00CA7983"/>
    <w:rsid w:val="00CB1469"/>
    <w:rsid w:val="00CB1F2C"/>
    <w:rsid w:val="00CB265F"/>
    <w:rsid w:val="00CB5401"/>
    <w:rsid w:val="00CB7C5D"/>
    <w:rsid w:val="00CC19FB"/>
    <w:rsid w:val="00CC1D15"/>
    <w:rsid w:val="00CC1F84"/>
    <w:rsid w:val="00CC3CB9"/>
    <w:rsid w:val="00CC45E7"/>
    <w:rsid w:val="00CC4DF1"/>
    <w:rsid w:val="00CC5818"/>
    <w:rsid w:val="00CC6A6C"/>
    <w:rsid w:val="00CC6F81"/>
    <w:rsid w:val="00CD1193"/>
    <w:rsid w:val="00CD2685"/>
    <w:rsid w:val="00CD297E"/>
    <w:rsid w:val="00CD2DD8"/>
    <w:rsid w:val="00CD3254"/>
    <w:rsid w:val="00CD68EC"/>
    <w:rsid w:val="00CD6DC5"/>
    <w:rsid w:val="00CD743C"/>
    <w:rsid w:val="00CD76F7"/>
    <w:rsid w:val="00CD79B4"/>
    <w:rsid w:val="00CE0546"/>
    <w:rsid w:val="00CE16A6"/>
    <w:rsid w:val="00CE1862"/>
    <w:rsid w:val="00CE279F"/>
    <w:rsid w:val="00CE3538"/>
    <w:rsid w:val="00CE5EDE"/>
    <w:rsid w:val="00CE6EF0"/>
    <w:rsid w:val="00CF18D3"/>
    <w:rsid w:val="00CF1BB4"/>
    <w:rsid w:val="00CF21DE"/>
    <w:rsid w:val="00CF5E8D"/>
    <w:rsid w:val="00CF5E93"/>
    <w:rsid w:val="00D00574"/>
    <w:rsid w:val="00D02504"/>
    <w:rsid w:val="00D02AA8"/>
    <w:rsid w:val="00D02CCA"/>
    <w:rsid w:val="00D02D46"/>
    <w:rsid w:val="00D03664"/>
    <w:rsid w:val="00D066FC"/>
    <w:rsid w:val="00D07B88"/>
    <w:rsid w:val="00D100B0"/>
    <w:rsid w:val="00D102C7"/>
    <w:rsid w:val="00D11576"/>
    <w:rsid w:val="00D12A10"/>
    <w:rsid w:val="00D14141"/>
    <w:rsid w:val="00D1426B"/>
    <w:rsid w:val="00D1499B"/>
    <w:rsid w:val="00D1745B"/>
    <w:rsid w:val="00D17ED2"/>
    <w:rsid w:val="00D21ED6"/>
    <w:rsid w:val="00D227FB"/>
    <w:rsid w:val="00D23A93"/>
    <w:rsid w:val="00D270DF"/>
    <w:rsid w:val="00D27881"/>
    <w:rsid w:val="00D316E6"/>
    <w:rsid w:val="00D357E7"/>
    <w:rsid w:val="00D37BDF"/>
    <w:rsid w:val="00D40160"/>
    <w:rsid w:val="00D41ACF"/>
    <w:rsid w:val="00D4247F"/>
    <w:rsid w:val="00D42BDD"/>
    <w:rsid w:val="00D42F57"/>
    <w:rsid w:val="00D4425F"/>
    <w:rsid w:val="00D45348"/>
    <w:rsid w:val="00D46C37"/>
    <w:rsid w:val="00D47942"/>
    <w:rsid w:val="00D547E9"/>
    <w:rsid w:val="00D54F53"/>
    <w:rsid w:val="00D55172"/>
    <w:rsid w:val="00D611B0"/>
    <w:rsid w:val="00D615F7"/>
    <w:rsid w:val="00D63A12"/>
    <w:rsid w:val="00D65922"/>
    <w:rsid w:val="00D66425"/>
    <w:rsid w:val="00D708DE"/>
    <w:rsid w:val="00D70A1B"/>
    <w:rsid w:val="00D70E86"/>
    <w:rsid w:val="00D7360B"/>
    <w:rsid w:val="00D7470A"/>
    <w:rsid w:val="00D7481A"/>
    <w:rsid w:val="00D75092"/>
    <w:rsid w:val="00D80B89"/>
    <w:rsid w:val="00D81D2E"/>
    <w:rsid w:val="00D85484"/>
    <w:rsid w:val="00D86D7D"/>
    <w:rsid w:val="00D87420"/>
    <w:rsid w:val="00D9090C"/>
    <w:rsid w:val="00D91D25"/>
    <w:rsid w:val="00D92C45"/>
    <w:rsid w:val="00D92F5A"/>
    <w:rsid w:val="00D94C4F"/>
    <w:rsid w:val="00D97491"/>
    <w:rsid w:val="00D97D4B"/>
    <w:rsid w:val="00DA0232"/>
    <w:rsid w:val="00DA0D1C"/>
    <w:rsid w:val="00DA21DE"/>
    <w:rsid w:val="00DA36CA"/>
    <w:rsid w:val="00DA4263"/>
    <w:rsid w:val="00DA4667"/>
    <w:rsid w:val="00DA506C"/>
    <w:rsid w:val="00DA566B"/>
    <w:rsid w:val="00DA5C61"/>
    <w:rsid w:val="00DA654D"/>
    <w:rsid w:val="00DA67D4"/>
    <w:rsid w:val="00DA6B74"/>
    <w:rsid w:val="00DA7EEB"/>
    <w:rsid w:val="00DB0DE4"/>
    <w:rsid w:val="00DB136E"/>
    <w:rsid w:val="00DB1998"/>
    <w:rsid w:val="00DB1FFD"/>
    <w:rsid w:val="00DB235A"/>
    <w:rsid w:val="00DB28D4"/>
    <w:rsid w:val="00DB2ACC"/>
    <w:rsid w:val="00DB3E67"/>
    <w:rsid w:val="00DB4BD5"/>
    <w:rsid w:val="00DB4C08"/>
    <w:rsid w:val="00DB5976"/>
    <w:rsid w:val="00DB7029"/>
    <w:rsid w:val="00DB76E3"/>
    <w:rsid w:val="00DC0701"/>
    <w:rsid w:val="00DC318A"/>
    <w:rsid w:val="00DC31D5"/>
    <w:rsid w:val="00DC401F"/>
    <w:rsid w:val="00DC40B5"/>
    <w:rsid w:val="00DC4373"/>
    <w:rsid w:val="00DC6174"/>
    <w:rsid w:val="00DD04A1"/>
    <w:rsid w:val="00DD17F3"/>
    <w:rsid w:val="00DD1CDB"/>
    <w:rsid w:val="00DD226F"/>
    <w:rsid w:val="00DD434D"/>
    <w:rsid w:val="00DD4C50"/>
    <w:rsid w:val="00DD51B4"/>
    <w:rsid w:val="00DE0967"/>
    <w:rsid w:val="00DE0A33"/>
    <w:rsid w:val="00DE35B5"/>
    <w:rsid w:val="00DE4A1E"/>
    <w:rsid w:val="00DE5B1F"/>
    <w:rsid w:val="00DF1CCA"/>
    <w:rsid w:val="00DF4CCA"/>
    <w:rsid w:val="00DF4DE5"/>
    <w:rsid w:val="00DF5571"/>
    <w:rsid w:val="00DF684C"/>
    <w:rsid w:val="00DF740F"/>
    <w:rsid w:val="00DF7BDE"/>
    <w:rsid w:val="00E0133A"/>
    <w:rsid w:val="00E01AE1"/>
    <w:rsid w:val="00E024C8"/>
    <w:rsid w:val="00E03D27"/>
    <w:rsid w:val="00E03FDC"/>
    <w:rsid w:val="00E04A42"/>
    <w:rsid w:val="00E05193"/>
    <w:rsid w:val="00E052BC"/>
    <w:rsid w:val="00E05C09"/>
    <w:rsid w:val="00E0688D"/>
    <w:rsid w:val="00E06E93"/>
    <w:rsid w:val="00E06F73"/>
    <w:rsid w:val="00E0741D"/>
    <w:rsid w:val="00E07493"/>
    <w:rsid w:val="00E114E4"/>
    <w:rsid w:val="00E1240B"/>
    <w:rsid w:val="00E124DC"/>
    <w:rsid w:val="00E1587B"/>
    <w:rsid w:val="00E20018"/>
    <w:rsid w:val="00E20A42"/>
    <w:rsid w:val="00E20BA9"/>
    <w:rsid w:val="00E216CF"/>
    <w:rsid w:val="00E2407B"/>
    <w:rsid w:val="00E261E0"/>
    <w:rsid w:val="00E26616"/>
    <w:rsid w:val="00E26ADB"/>
    <w:rsid w:val="00E27A1A"/>
    <w:rsid w:val="00E30301"/>
    <w:rsid w:val="00E335FB"/>
    <w:rsid w:val="00E337FF"/>
    <w:rsid w:val="00E346A9"/>
    <w:rsid w:val="00E35FED"/>
    <w:rsid w:val="00E3679C"/>
    <w:rsid w:val="00E36B13"/>
    <w:rsid w:val="00E36C5C"/>
    <w:rsid w:val="00E37F44"/>
    <w:rsid w:val="00E405DD"/>
    <w:rsid w:val="00E40EDD"/>
    <w:rsid w:val="00E40FDD"/>
    <w:rsid w:val="00E410FA"/>
    <w:rsid w:val="00E42640"/>
    <w:rsid w:val="00E42B22"/>
    <w:rsid w:val="00E43B71"/>
    <w:rsid w:val="00E44796"/>
    <w:rsid w:val="00E44C52"/>
    <w:rsid w:val="00E460B9"/>
    <w:rsid w:val="00E46913"/>
    <w:rsid w:val="00E4740F"/>
    <w:rsid w:val="00E5215A"/>
    <w:rsid w:val="00E5225F"/>
    <w:rsid w:val="00E54B31"/>
    <w:rsid w:val="00E54D73"/>
    <w:rsid w:val="00E5539A"/>
    <w:rsid w:val="00E55D31"/>
    <w:rsid w:val="00E5704A"/>
    <w:rsid w:val="00E6153D"/>
    <w:rsid w:val="00E6226D"/>
    <w:rsid w:val="00E6390B"/>
    <w:rsid w:val="00E6391A"/>
    <w:rsid w:val="00E65735"/>
    <w:rsid w:val="00E65777"/>
    <w:rsid w:val="00E670AE"/>
    <w:rsid w:val="00E70D1F"/>
    <w:rsid w:val="00E74140"/>
    <w:rsid w:val="00E76A82"/>
    <w:rsid w:val="00E77C19"/>
    <w:rsid w:val="00E80DBA"/>
    <w:rsid w:val="00E81D9F"/>
    <w:rsid w:val="00E855E2"/>
    <w:rsid w:val="00E86CE5"/>
    <w:rsid w:val="00E879E8"/>
    <w:rsid w:val="00E9075C"/>
    <w:rsid w:val="00E91019"/>
    <w:rsid w:val="00E9114F"/>
    <w:rsid w:val="00E91426"/>
    <w:rsid w:val="00E914D8"/>
    <w:rsid w:val="00E915E9"/>
    <w:rsid w:val="00E917EB"/>
    <w:rsid w:val="00E93749"/>
    <w:rsid w:val="00E93890"/>
    <w:rsid w:val="00E93F77"/>
    <w:rsid w:val="00E962AF"/>
    <w:rsid w:val="00EA129E"/>
    <w:rsid w:val="00EA1B6D"/>
    <w:rsid w:val="00EA1C75"/>
    <w:rsid w:val="00EA2F2A"/>
    <w:rsid w:val="00EA31C4"/>
    <w:rsid w:val="00EA3422"/>
    <w:rsid w:val="00EA6802"/>
    <w:rsid w:val="00EA743E"/>
    <w:rsid w:val="00EA783B"/>
    <w:rsid w:val="00EA7A1F"/>
    <w:rsid w:val="00EB209D"/>
    <w:rsid w:val="00EB34E3"/>
    <w:rsid w:val="00EB4033"/>
    <w:rsid w:val="00EB4043"/>
    <w:rsid w:val="00EB48BB"/>
    <w:rsid w:val="00EB4D5A"/>
    <w:rsid w:val="00EB4DB4"/>
    <w:rsid w:val="00EB5B63"/>
    <w:rsid w:val="00EB7593"/>
    <w:rsid w:val="00EB787A"/>
    <w:rsid w:val="00EC088B"/>
    <w:rsid w:val="00EC111D"/>
    <w:rsid w:val="00EC140C"/>
    <w:rsid w:val="00EC176A"/>
    <w:rsid w:val="00EC1AA1"/>
    <w:rsid w:val="00EC28D9"/>
    <w:rsid w:val="00EC3E31"/>
    <w:rsid w:val="00EC5396"/>
    <w:rsid w:val="00EC56BA"/>
    <w:rsid w:val="00EC59FD"/>
    <w:rsid w:val="00EC60C2"/>
    <w:rsid w:val="00EC6224"/>
    <w:rsid w:val="00EC651C"/>
    <w:rsid w:val="00ED0500"/>
    <w:rsid w:val="00ED17AF"/>
    <w:rsid w:val="00ED2244"/>
    <w:rsid w:val="00ED241D"/>
    <w:rsid w:val="00ED4982"/>
    <w:rsid w:val="00ED510F"/>
    <w:rsid w:val="00EE28DA"/>
    <w:rsid w:val="00EE362A"/>
    <w:rsid w:val="00EE39AF"/>
    <w:rsid w:val="00EE491F"/>
    <w:rsid w:val="00EE4F5F"/>
    <w:rsid w:val="00EE7F8E"/>
    <w:rsid w:val="00EF1403"/>
    <w:rsid w:val="00EF1E8D"/>
    <w:rsid w:val="00EF270C"/>
    <w:rsid w:val="00EF3D99"/>
    <w:rsid w:val="00EF625B"/>
    <w:rsid w:val="00EF6737"/>
    <w:rsid w:val="00EF6CF8"/>
    <w:rsid w:val="00EF6E1F"/>
    <w:rsid w:val="00EF723C"/>
    <w:rsid w:val="00EF737E"/>
    <w:rsid w:val="00EF77D3"/>
    <w:rsid w:val="00F0236B"/>
    <w:rsid w:val="00F041CD"/>
    <w:rsid w:val="00F04573"/>
    <w:rsid w:val="00F04A63"/>
    <w:rsid w:val="00F04CB2"/>
    <w:rsid w:val="00F06C0A"/>
    <w:rsid w:val="00F11C9F"/>
    <w:rsid w:val="00F155C8"/>
    <w:rsid w:val="00F15FE0"/>
    <w:rsid w:val="00F164A3"/>
    <w:rsid w:val="00F209CF"/>
    <w:rsid w:val="00F221A2"/>
    <w:rsid w:val="00F2323E"/>
    <w:rsid w:val="00F23E23"/>
    <w:rsid w:val="00F23F90"/>
    <w:rsid w:val="00F2489B"/>
    <w:rsid w:val="00F24B23"/>
    <w:rsid w:val="00F2500A"/>
    <w:rsid w:val="00F2569A"/>
    <w:rsid w:val="00F25BDF"/>
    <w:rsid w:val="00F276C4"/>
    <w:rsid w:val="00F27A34"/>
    <w:rsid w:val="00F301EA"/>
    <w:rsid w:val="00F30522"/>
    <w:rsid w:val="00F327E6"/>
    <w:rsid w:val="00F335ED"/>
    <w:rsid w:val="00F336BA"/>
    <w:rsid w:val="00F33813"/>
    <w:rsid w:val="00F350FB"/>
    <w:rsid w:val="00F362E0"/>
    <w:rsid w:val="00F41542"/>
    <w:rsid w:val="00F42FDB"/>
    <w:rsid w:val="00F44031"/>
    <w:rsid w:val="00F44C43"/>
    <w:rsid w:val="00F44FC5"/>
    <w:rsid w:val="00F457AC"/>
    <w:rsid w:val="00F46280"/>
    <w:rsid w:val="00F47AE4"/>
    <w:rsid w:val="00F502AF"/>
    <w:rsid w:val="00F50835"/>
    <w:rsid w:val="00F51767"/>
    <w:rsid w:val="00F5366F"/>
    <w:rsid w:val="00F53A82"/>
    <w:rsid w:val="00F53DCE"/>
    <w:rsid w:val="00F5549E"/>
    <w:rsid w:val="00F5549F"/>
    <w:rsid w:val="00F55BFD"/>
    <w:rsid w:val="00F56E70"/>
    <w:rsid w:val="00F60E2F"/>
    <w:rsid w:val="00F612BA"/>
    <w:rsid w:val="00F6262D"/>
    <w:rsid w:val="00F62880"/>
    <w:rsid w:val="00F6348F"/>
    <w:rsid w:val="00F6519F"/>
    <w:rsid w:val="00F65A07"/>
    <w:rsid w:val="00F6633C"/>
    <w:rsid w:val="00F66A3F"/>
    <w:rsid w:val="00F66E45"/>
    <w:rsid w:val="00F706EB"/>
    <w:rsid w:val="00F70B6E"/>
    <w:rsid w:val="00F71318"/>
    <w:rsid w:val="00F71A8F"/>
    <w:rsid w:val="00F724FA"/>
    <w:rsid w:val="00F7366E"/>
    <w:rsid w:val="00F74225"/>
    <w:rsid w:val="00F74233"/>
    <w:rsid w:val="00F75E9B"/>
    <w:rsid w:val="00F75EB8"/>
    <w:rsid w:val="00F7674C"/>
    <w:rsid w:val="00F775A0"/>
    <w:rsid w:val="00F775B9"/>
    <w:rsid w:val="00F77C58"/>
    <w:rsid w:val="00F81A5B"/>
    <w:rsid w:val="00F84EE1"/>
    <w:rsid w:val="00F8767B"/>
    <w:rsid w:val="00F879DA"/>
    <w:rsid w:val="00F91488"/>
    <w:rsid w:val="00F931C4"/>
    <w:rsid w:val="00F933E3"/>
    <w:rsid w:val="00F940C9"/>
    <w:rsid w:val="00F9493C"/>
    <w:rsid w:val="00F95053"/>
    <w:rsid w:val="00F95795"/>
    <w:rsid w:val="00F9611B"/>
    <w:rsid w:val="00F9729E"/>
    <w:rsid w:val="00FA0EDC"/>
    <w:rsid w:val="00FA253E"/>
    <w:rsid w:val="00FA281A"/>
    <w:rsid w:val="00FA2D86"/>
    <w:rsid w:val="00FA3591"/>
    <w:rsid w:val="00FA5BEB"/>
    <w:rsid w:val="00FA65F8"/>
    <w:rsid w:val="00FA6BBF"/>
    <w:rsid w:val="00FA6D3C"/>
    <w:rsid w:val="00FB0108"/>
    <w:rsid w:val="00FB1915"/>
    <w:rsid w:val="00FB21BE"/>
    <w:rsid w:val="00FB4BDA"/>
    <w:rsid w:val="00FB4CD2"/>
    <w:rsid w:val="00FB57E5"/>
    <w:rsid w:val="00FB6B59"/>
    <w:rsid w:val="00FB73CE"/>
    <w:rsid w:val="00FC0F3D"/>
    <w:rsid w:val="00FC2DBC"/>
    <w:rsid w:val="00FC3FC9"/>
    <w:rsid w:val="00FC4BCE"/>
    <w:rsid w:val="00FC56A0"/>
    <w:rsid w:val="00FC60F1"/>
    <w:rsid w:val="00FD0CA0"/>
    <w:rsid w:val="00FD4252"/>
    <w:rsid w:val="00FD4E27"/>
    <w:rsid w:val="00FD7334"/>
    <w:rsid w:val="00FE0557"/>
    <w:rsid w:val="00FE0EF7"/>
    <w:rsid w:val="00FE4EE1"/>
    <w:rsid w:val="00FE564E"/>
    <w:rsid w:val="00FE57C5"/>
    <w:rsid w:val="00FF07E6"/>
    <w:rsid w:val="00FF1650"/>
    <w:rsid w:val="00FF2891"/>
    <w:rsid w:val="00FF30CC"/>
    <w:rsid w:val="00FF3B2A"/>
    <w:rsid w:val="00FF7AB9"/>
    <w:rsid w:val="00FF7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8359F"/>
  <w15:docId w15:val="{27907CC7-674E-453E-BDA3-404465628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216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nhideWhenUsed/>
    <w:qFormat/>
    <w:rsid w:val="00E216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A6167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nhideWhenUsed/>
    <w:qFormat/>
    <w:rsid w:val="003A58ED"/>
    <w:pPr>
      <w:keepNext/>
      <w:keepLines/>
      <w:spacing w:before="200" w:after="0" w:line="240" w:lineRule="auto"/>
      <w:outlineLvl w:val="3"/>
    </w:pPr>
    <w:rPr>
      <w:rFonts w:asciiTheme="majorHAnsi" w:eastAsiaTheme="majorEastAsia" w:hAnsiTheme="majorHAnsi" w:cstheme="majorBidi"/>
      <w:b/>
      <w:bCs/>
      <w:i/>
      <w:iCs/>
      <w:color w:val="5B9BD5" w:themeColor="accent1"/>
      <w:sz w:val="24"/>
      <w:szCs w:val="24"/>
    </w:rPr>
  </w:style>
  <w:style w:type="paragraph" w:styleId="Heading5">
    <w:name w:val="heading 5"/>
    <w:basedOn w:val="Normal"/>
    <w:next w:val="Normal"/>
    <w:link w:val="Heading5Char"/>
    <w:semiHidden/>
    <w:unhideWhenUsed/>
    <w:qFormat/>
    <w:rsid w:val="003A58ED"/>
    <w:pPr>
      <w:keepNext/>
      <w:keepLines/>
      <w:spacing w:before="200" w:after="0" w:line="240" w:lineRule="auto"/>
      <w:outlineLvl w:val="4"/>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
    <w:semiHidden/>
    <w:unhideWhenUsed/>
    <w:qFormat/>
    <w:rsid w:val="003A58ED"/>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rPr>
  </w:style>
  <w:style w:type="paragraph" w:styleId="Heading7">
    <w:name w:val="heading 7"/>
    <w:basedOn w:val="Normal"/>
    <w:next w:val="Normal"/>
    <w:link w:val="Heading7Char"/>
    <w:semiHidden/>
    <w:unhideWhenUsed/>
    <w:qFormat/>
    <w:rsid w:val="003A58ED"/>
    <w:pPr>
      <w:keepNext/>
      <w:keepLines/>
      <w:spacing w:before="200" w:after="0" w:line="240" w:lineRule="auto"/>
      <w:outlineLvl w:val="6"/>
    </w:pPr>
    <w:rPr>
      <w:rFonts w:asciiTheme="majorHAnsi" w:eastAsiaTheme="majorEastAsia" w:hAnsiTheme="majorHAnsi" w:cstheme="majorBidi"/>
      <w:i/>
      <w:iCs/>
      <w:color w:val="404040" w:themeColor="text1" w:themeTint="BF"/>
      <w:sz w:val="24"/>
      <w:szCs w:val="24"/>
    </w:rPr>
  </w:style>
  <w:style w:type="paragraph" w:styleId="Heading8">
    <w:name w:val="heading 8"/>
    <w:basedOn w:val="Normal"/>
    <w:next w:val="Normal"/>
    <w:link w:val="Heading8Char"/>
    <w:semiHidden/>
    <w:unhideWhenUsed/>
    <w:qFormat/>
    <w:rsid w:val="003A58ED"/>
    <w:pPr>
      <w:keepNext/>
      <w:keepLines/>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semiHidden/>
    <w:unhideWhenUsed/>
    <w:qFormat/>
    <w:rsid w:val="003A58ED"/>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6CF"/>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216C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A6167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3A58ED"/>
    <w:rPr>
      <w:rFonts w:asciiTheme="majorHAnsi" w:eastAsiaTheme="majorEastAsia" w:hAnsiTheme="majorHAnsi" w:cstheme="majorBidi"/>
      <w:b/>
      <w:bCs/>
      <w:i/>
      <w:iCs/>
      <w:color w:val="5B9BD5" w:themeColor="accent1"/>
      <w:sz w:val="24"/>
      <w:szCs w:val="24"/>
    </w:rPr>
  </w:style>
  <w:style w:type="character" w:customStyle="1" w:styleId="Heading5Char">
    <w:name w:val="Heading 5 Char"/>
    <w:basedOn w:val="DefaultParagraphFont"/>
    <w:link w:val="Heading5"/>
    <w:semiHidden/>
    <w:rsid w:val="003A58ED"/>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semiHidden/>
    <w:rsid w:val="003A58ED"/>
    <w:rPr>
      <w:rFonts w:asciiTheme="majorHAnsi" w:eastAsiaTheme="majorEastAsia" w:hAnsiTheme="majorHAnsi" w:cstheme="majorBidi"/>
      <w:i/>
      <w:iCs/>
      <w:color w:val="1F4D78" w:themeColor="accent1" w:themeShade="7F"/>
      <w:sz w:val="24"/>
      <w:szCs w:val="24"/>
    </w:rPr>
  </w:style>
  <w:style w:type="character" w:customStyle="1" w:styleId="Heading7Char">
    <w:name w:val="Heading 7 Char"/>
    <w:basedOn w:val="DefaultParagraphFont"/>
    <w:link w:val="Heading7"/>
    <w:semiHidden/>
    <w:rsid w:val="003A58ED"/>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semiHidden/>
    <w:rsid w:val="003A58E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semiHidden/>
    <w:rsid w:val="003A58ED"/>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B28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28D4"/>
  </w:style>
  <w:style w:type="paragraph" w:styleId="Footer">
    <w:name w:val="footer"/>
    <w:basedOn w:val="Normal"/>
    <w:link w:val="FooterChar"/>
    <w:uiPriority w:val="99"/>
    <w:unhideWhenUsed/>
    <w:rsid w:val="00DB28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28D4"/>
  </w:style>
  <w:style w:type="character" w:customStyle="1" w:styleId="maintitle">
    <w:name w:val="maintitle"/>
    <w:basedOn w:val="DefaultParagraphFont"/>
    <w:rsid w:val="00E216CF"/>
  </w:style>
  <w:style w:type="paragraph" w:customStyle="1" w:styleId="articledetails">
    <w:name w:val="articledetails"/>
    <w:basedOn w:val="Normal"/>
    <w:rsid w:val="00E216C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216CF"/>
    <w:rPr>
      <w:color w:val="0000FF"/>
      <w:u w:val="single"/>
    </w:rPr>
  </w:style>
  <w:style w:type="paragraph" w:styleId="ListParagraph">
    <w:name w:val="List Paragraph"/>
    <w:basedOn w:val="Normal"/>
    <w:uiPriority w:val="34"/>
    <w:qFormat/>
    <w:rsid w:val="00F276C4"/>
    <w:pPr>
      <w:ind w:left="720"/>
      <w:contextualSpacing/>
    </w:pPr>
  </w:style>
  <w:style w:type="paragraph" w:customStyle="1" w:styleId="volissue">
    <w:name w:val="volissue"/>
    <w:basedOn w:val="Normal"/>
    <w:rsid w:val="00293538"/>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4603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volume">
    <w:name w:val="citation_volume"/>
    <w:basedOn w:val="DefaultParagraphFont"/>
    <w:rsid w:val="009925F4"/>
  </w:style>
  <w:style w:type="character" w:customStyle="1" w:styleId="a">
    <w:name w:val="a"/>
    <w:basedOn w:val="DefaultParagraphFont"/>
    <w:rsid w:val="007006A0"/>
  </w:style>
  <w:style w:type="character" w:customStyle="1" w:styleId="l7">
    <w:name w:val="l7"/>
    <w:basedOn w:val="DefaultParagraphFont"/>
    <w:rsid w:val="007006A0"/>
  </w:style>
  <w:style w:type="character" w:customStyle="1" w:styleId="l6">
    <w:name w:val="l6"/>
    <w:basedOn w:val="DefaultParagraphFont"/>
    <w:rsid w:val="007006A0"/>
  </w:style>
  <w:style w:type="character" w:customStyle="1" w:styleId="nlmx">
    <w:name w:val="nlm_x"/>
    <w:basedOn w:val="DefaultParagraphFont"/>
    <w:rsid w:val="00EA2F2A"/>
  </w:style>
  <w:style w:type="character" w:styleId="HTMLCite">
    <w:name w:val="HTML Cite"/>
    <w:basedOn w:val="DefaultParagraphFont"/>
    <w:uiPriority w:val="99"/>
    <w:unhideWhenUsed/>
    <w:rsid w:val="00EA2F2A"/>
    <w:rPr>
      <w:i/>
      <w:iCs/>
    </w:rPr>
  </w:style>
  <w:style w:type="character" w:customStyle="1" w:styleId="citationyear">
    <w:name w:val="citation_year"/>
    <w:basedOn w:val="DefaultParagraphFont"/>
    <w:rsid w:val="00EA2F2A"/>
  </w:style>
  <w:style w:type="character" w:customStyle="1" w:styleId="CommentReference1">
    <w:name w:val="Comment Reference1"/>
    <w:basedOn w:val="DefaultParagraphFont"/>
    <w:rsid w:val="00EA2F2A"/>
    <w:rPr>
      <w:sz w:val="16"/>
      <w:szCs w:val="16"/>
    </w:rPr>
  </w:style>
  <w:style w:type="character" w:customStyle="1" w:styleId="name">
    <w:name w:val="name"/>
    <w:basedOn w:val="DefaultParagraphFont"/>
    <w:rsid w:val="00467FF6"/>
  </w:style>
  <w:style w:type="character" w:customStyle="1" w:styleId="footnote">
    <w:name w:val="footnote"/>
    <w:basedOn w:val="DefaultParagraphFont"/>
    <w:rsid w:val="00467FF6"/>
  </w:style>
  <w:style w:type="character" w:customStyle="1" w:styleId="slug-pub-date">
    <w:name w:val="slug-pub-date"/>
    <w:basedOn w:val="DefaultParagraphFont"/>
    <w:rsid w:val="00467FF6"/>
  </w:style>
  <w:style w:type="character" w:customStyle="1" w:styleId="slug-vol">
    <w:name w:val="slug-vol"/>
    <w:basedOn w:val="DefaultParagraphFont"/>
    <w:rsid w:val="00467FF6"/>
  </w:style>
  <w:style w:type="character" w:customStyle="1" w:styleId="slug-issue">
    <w:name w:val="slug-issue"/>
    <w:basedOn w:val="DefaultParagraphFont"/>
    <w:rsid w:val="00467FF6"/>
  </w:style>
  <w:style w:type="character" w:customStyle="1" w:styleId="cit">
    <w:name w:val="cit"/>
    <w:basedOn w:val="DefaultParagraphFont"/>
    <w:rsid w:val="005F3BE2"/>
  </w:style>
  <w:style w:type="character" w:styleId="Emphasis">
    <w:name w:val="Emphasis"/>
    <w:basedOn w:val="DefaultParagraphFont"/>
    <w:uiPriority w:val="20"/>
    <w:qFormat/>
    <w:rsid w:val="000A4480"/>
    <w:rPr>
      <w:i/>
      <w:iCs/>
    </w:rPr>
  </w:style>
  <w:style w:type="table" w:styleId="TableGrid">
    <w:name w:val="Table Grid"/>
    <w:basedOn w:val="TableNormal"/>
    <w:uiPriority w:val="59"/>
    <w:rsid w:val="00885C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n">
    <w:name w:val="fn"/>
    <w:basedOn w:val="DefaultParagraphFont"/>
    <w:rsid w:val="00DE0A33"/>
  </w:style>
  <w:style w:type="character" w:customStyle="1" w:styleId="comma">
    <w:name w:val="comma"/>
    <w:basedOn w:val="DefaultParagraphFont"/>
    <w:rsid w:val="00DE0A33"/>
  </w:style>
  <w:style w:type="character" w:styleId="PlaceholderText">
    <w:name w:val="Placeholder Text"/>
    <w:basedOn w:val="DefaultParagraphFont"/>
    <w:uiPriority w:val="99"/>
    <w:semiHidden/>
    <w:rsid w:val="00C26151"/>
    <w:rPr>
      <w:color w:val="808080"/>
    </w:rPr>
  </w:style>
  <w:style w:type="character" w:customStyle="1" w:styleId="st">
    <w:name w:val="st"/>
    <w:basedOn w:val="DefaultParagraphFont"/>
    <w:rsid w:val="003967E7"/>
  </w:style>
  <w:style w:type="paragraph" w:customStyle="1" w:styleId="article-type">
    <w:name w:val="article-type"/>
    <w:basedOn w:val="Normal"/>
    <w:rsid w:val="000E31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ournal-title">
    <w:name w:val="journal-title"/>
    <w:basedOn w:val="DefaultParagraphFont"/>
    <w:rsid w:val="000E3158"/>
  </w:style>
  <w:style w:type="character" w:customStyle="1" w:styleId="divider">
    <w:name w:val="divider"/>
    <w:basedOn w:val="DefaultParagraphFont"/>
    <w:rsid w:val="000E3158"/>
  </w:style>
  <w:style w:type="paragraph" w:customStyle="1" w:styleId="Default">
    <w:name w:val="Default"/>
    <w:rsid w:val="00160022"/>
    <w:pPr>
      <w:autoSpaceDE w:val="0"/>
      <w:autoSpaceDN w:val="0"/>
      <w:adjustRightInd w:val="0"/>
      <w:spacing w:after="0" w:line="240" w:lineRule="auto"/>
    </w:pPr>
    <w:rPr>
      <w:rFonts w:ascii="Arial" w:hAnsi="Arial" w:cs="Arial"/>
      <w:color w:val="000000"/>
      <w:sz w:val="24"/>
      <w:szCs w:val="24"/>
    </w:rPr>
  </w:style>
  <w:style w:type="character" w:customStyle="1" w:styleId="fm-citation-ids-label">
    <w:name w:val="fm-citation-ids-label"/>
    <w:basedOn w:val="DefaultParagraphFont"/>
    <w:rsid w:val="00DB1FFD"/>
  </w:style>
  <w:style w:type="character" w:customStyle="1" w:styleId="searchword">
    <w:name w:val="searchword"/>
    <w:basedOn w:val="DefaultParagraphFont"/>
    <w:rsid w:val="00A61671"/>
  </w:style>
  <w:style w:type="character" w:customStyle="1" w:styleId="authornames">
    <w:name w:val="authornames"/>
    <w:basedOn w:val="DefaultParagraphFont"/>
    <w:rsid w:val="00364395"/>
  </w:style>
  <w:style w:type="character" w:customStyle="1" w:styleId="separator">
    <w:name w:val="separator"/>
    <w:basedOn w:val="DefaultParagraphFont"/>
    <w:rsid w:val="00364395"/>
  </w:style>
  <w:style w:type="character" w:customStyle="1" w:styleId="clientcitation">
    <w:name w:val="clientcitation"/>
    <w:basedOn w:val="DefaultParagraphFont"/>
    <w:rsid w:val="00364395"/>
  </w:style>
  <w:style w:type="character" w:customStyle="1" w:styleId="edition">
    <w:name w:val="edition"/>
    <w:basedOn w:val="DefaultParagraphFont"/>
    <w:rsid w:val="00A6334C"/>
  </w:style>
  <w:style w:type="character" w:customStyle="1" w:styleId="value">
    <w:name w:val="value"/>
    <w:basedOn w:val="DefaultParagraphFont"/>
    <w:rsid w:val="00A6334C"/>
  </w:style>
  <w:style w:type="character" w:customStyle="1" w:styleId="nlmcontrib">
    <w:name w:val="nlm_contrib"/>
    <w:basedOn w:val="DefaultParagraphFont"/>
    <w:rsid w:val="00092625"/>
  </w:style>
  <w:style w:type="character" w:customStyle="1" w:styleId="nlmyear">
    <w:name w:val="nlm_year"/>
    <w:basedOn w:val="DefaultParagraphFont"/>
    <w:rsid w:val="00092625"/>
  </w:style>
  <w:style w:type="character" w:customStyle="1" w:styleId="addmd">
    <w:name w:val="addmd"/>
    <w:basedOn w:val="DefaultParagraphFont"/>
    <w:rsid w:val="008426CF"/>
  </w:style>
  <w:style w:type="character" w:customStyle="1" w:styleId="cit-auth">
    <w:name w:val="cit-auth"/>
    <w:basedOn w:val="DefaultParagraphFont"/>
    <w:rsid w:val="00DC318A"/>
  </w:style>
  <w:style w:type="character" w:customStyle="1" w:styleId="cit-name-surname">
    <w:name w:val="cit-name-surname"/>
    <w:basedOn w:val="DefaultParagraphFont"/>
    <w:rsid w:val="00DC318A"/>
  </w:style>
  <w:style w:type="character" w:customStyle="1" w:styleId="cit-name-given-names">
    <w:name w:val="cit-name-given-names"/>
    <w:basedOn w:val="DefaultParagraphFont"/>
    <w:rsid w:val="00DC318A"/>
  </w:style>
  <w:style w:type="character" w:customStyle="1" w:styleId="cit-pub-date">
    <w:name w:val="cit-pub-date"/>
    <w:basedOn w:val="DefaultParagraphFont"/>
    <w:rsid w:val="00DC318A"/>
  </w:style>
  <w:style w:type="character" w:customStyle="1" w:styleId="cit-article-title">
    <w:name w:val="cit-article-title"/>
    <w:basedOn w:val="DefaultParagraphFont"/>
    <w:rsid w:val="00DC318A"/>
  </w:style>
  <w:style w:type="character" w:customStyle="1" w:styleId="cit-source">
    <w:name w:val="cit-source"/>
    <w:basedOn w:val="DefaultParagraphFont"/>
    <w:rsid w:val="00DC318A"/>
  </w:style>
  <w:style w:type="character" w:customStyle="1" w:styleId="cit-ed">
    <w:name w:val="cit-ed"/>
    <w:basedOn w:val="DefaultParagraphFont"/>
    <w:rsid w:val="00DC318A"/>
  </w:style>
  <w:style w:type="character" w:customStyle="1" w:styleId="cit-publ-name">
    <w:name w:val="cit-publ-name"/>
    <w:basedOn w:val="DefaultParagraphFont"/>
    <w:rsid w:val="00DC318A"/>
  </w:style>
  <w:style w:type="character" w:customStyle="1" w:styleId="cit-publ-loc">
    <w:name w:val="cit-publ-loc"/>
    <w:basedOn w:val="DefaultParagraphFont"/>
    <w:rsid w:val="00DC318A"/>
  </w:style>
  <w:style w:type="character" w:customStyle="1" w:styleId="cit-fpage">
    <w:name w:val="cit-fpage"/>
    <w:basedOn w:val="DefaultParagraphFont"/>
    <w:rsid w:val="00DC318A"/>
  </w:style>
  <w:style w:type="character" w:customStyle="1" w:styleId="cit-lpage">
    <w:name w:val="cit-lpage"/>
    <w:basedOn w:val="DefaultParagraphFont"/>
    <w:rsid w:val="00DC318A"/>
  </w:style>
  <w:style w:type="character" w:styleId="CommentReference">
    <w:name w:val="annotation reference"/>
    <w:basedOn w:val="DefaultParagraphFont"/>
    <w:uiPriority w:val="99"/>
    <w:semiHidden/>
    <w:unhideWhenUsed/>
    <w:rsid w:val="005A13F3"/>
    <w:rPr>
      <w:sz w:val="18"/>
      <w:szCs w:val="18"/>
    </w:rPr>
  </w:style>
  <w:style w:type="paragraph" w:styleId="CommentText">
    <w:name w:val="annotation text"/>
    <w:basedOn w:val="Normal"/>
    <w:link w:val="CommentTextChar"/>
    <w:uiPriority w:val="99"/>
    <w:semiHidden/>
    <w:unhideWhenUsed/>
    <w:rsid w:val="005A13F3"/>
    <w:pPr>
      <w:spacing w:after="0" w:line="240" w:lineRule="auto"/>
    </w:pPr>
    <w:rPr>
      <w:rFonts w:eastAsiaTheme="minorEastAsia"/>
      <w:sz w:val="24"/>
      <w:szCs w:val="24"/>
    </w:rPr>
  </w:style>
  <w:style w:type="character" w:customStyle="1" w:styleId="CommentTextChar">
    <w:name w:val="Comment Text Char"/>
    <w:basedOn w:val="DefaultParagraphFont"/>
    <w:link w:val="CommentText"/>
    <w:uiPriority w:val="99"/>
    <w:semiHidden/>
    <w:rsid w:val="005A13F3"/>
    <w:rPr>
      <w:rFonts w:eastAsiaTheme="minorEastAsia"/>
      <w:sz w:val="24"/>
      <w:szCs w:val="24"/>
    </w:rPr>
  </w:style>
  <w:style w:type="paragraph" w:styleId="BalloonText">
    <w:name w:val="Balloon Text"/>
    <w:basedOn w:val="Normal"/>
    <w:link w:val="BalloonTextChar"/>
    <w:uiPriority w:val="99"/>
    <w:semiHidden/>
    <w:unhideWhenUsed/>
    <w:rsid w:val="005A13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13F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03D27"/>
    <w:pPr>
      <w:spacing w:after="160"/>
    </w:pPr>
    <w:rPr>
      <w:rFonts w:eastAsiaTheme="minorHAnsi"/>
      <w:b/>
      <w:bCs/>
      <w:sz w:val="20"/>
      <w:szCs w:val="20"/>
    </w:rPr>
  </w:style>
  <w:style w:type="character" w:customStyle="1" w:styleId="CommentSubjectChar">
    <w:name w:val="Comment Subject Char"/>
    <w:basedOn w:val="CommentTextChar"/>
    <w:link w:val="CommentSubject"/>
    <w:uiPriority w:val="99"/>
    <w:semiHidden/>
    <w:rsid w:val="00E03D27"/>
    <w:rPr>
      <w:rFonts w:eastAsiaTheme="minorEastAsia"/>
      <w:b/>
      <w:bCs/>
      <w:sz w:val="20"/>
      <w:szCs w:val="20"/>
    </w:rPr>
  </w:style>
  <w:style w:type="character" w:customStyle="1" w:styleId="authorlink">
    <w:name w:val="author_link"/>
    <w:basedOn w:val="DefaultParagraphFont"/>
    <w:rsid w:val="00136F05"/>
  </w:style>
  <w:style w:type="character" w:styleId="Strong">
    <w:name w:val="Strong"/>
    <w:basedOn w:val="DefaultParagraphFont"/>
    <w:uiPriority w:val="22"/>
    <w:qFormat/>
    <w:rsid w:val="00136F05"/>
    <w:rPr>
      <w:b/>
      <w:bCs/>
    </w:rPr>
  </w:style>
  <w:style w:type="character" w:customStyle="1" w:styleId="titleheading">
    <w:name w:val="title_heading"/>
    <w:basedOn w:val="DefaultParagraphFont"/>
    <w:rsid w:val="00647421"/>
  </w:style>
  <w:style w:type="paragraph" w:customStyle="1" w:styleId="headertext">
    <w:name w:val="header_text"/>
    <w:basedOn w:val="Normal"/>
    <w:rsid w:val="006474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647421"/>
  </w:style>
  <w:style w:type="character" w:customStyle="1" w:styleId="supref">
    <w:name w:val="sup_ref"/>
    <w:basedOn w:val="DefaultParagraphFont"/>
    <w:rsid w:val="00647421"/>
  </w:style>
  <w:style w:type="character" w:customStyle="1" w:styleId="italic">
    <w:name w:val="italic"/>
    <w:basedOn w:val="DefaultParagraphFont"/>
    <w:rsid w:val="00647421"/>
  </w:style>
  <w:style w:type="character" w:customStyle="1" w:styleId="ch">
    <w:name w:val="ch"/>
    <w:basedOn w:val="DefaultParagraphFont"/>
    <w:rsid w:val="00485851"/>
  </w:style>
  <w:style w:type="paragraph" w:styleId="FootnoteText">
    <w:name w:val="footnote text"/>
    <w:basedOn w:val="Normal"/>
    <w:link w:val="FootnoteTextChar"/>
    <w:uiPriority w:val="99"/>
    <w:semiHidden/>
    <w:unhideWhenUsed/>
    <w:rsid w:val="006322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32281"/>
    <w:rPr>
      <w:sz w:val="20"/>
      <w:szCs w:val="20"/>
    </w:rPr>
  </w:style>
  <w:style w:type="character" w:styleId="FootnoteReference">
    <w:name w:val="footnote reference"/>
    <w:basedOn w:val="DefaultParagraphFont"/>
    <w:uiPriority w:val="99"/>
    <w:semiHidden/>
    <w:unhideWhenUsed/>
    <w:rsid w:val="00632281"/>
    <w:rPr>
      <w:vertAlign w:val="superscript"/>
    </w:rPr>
  </w:style>
  <w:style w:type="character" w:customStyle="1" w:styleId="EndnoteTextChar">
    <w:name w:val="Endnote Text Char"/>
    <w:basedOn w:val="DefaultParagraphFont"/>
    <w:link w:val="EndnoteText"/>
    <w:uiPriority w:val="99"/>
    <w:semiHidden/>
    <w:rsid w:val="00632281"/>
    <w:rPr>
      <w:sz w:val="20"/>
      <w:szCs w:val="20"/>
    </w:rPr>
  </w:style>
  <w:style w:type="paragraph" w:styleId="EndnoteText">
    <w:name w:val="endnote text"/>
    <w:basedOn w:val="Normal"/>
    <w:link w:val="EndnoteTextChar"/>
    <w:uiPriority w:val="99"/>
    <w:semiHidden/>
    <w:unhideWhenUsed/>
    <w:rsid w:val="00632281"/>
    <w:pPr>
      <w:spacing w:after="0" w:line="240" w:lineRule="auto"/>
    </w:pPr>
    <w:rPr>
      <w:sz w:val="20"/>
      <w:szCs w:val="20"/>
    </w:rPr>
  </w:style>
  <w:style w:type="character" w:customStyle="1" w:styleId="it">
    <w:name w:val="it"/>
    <w:basedOn w:val="DefaultParagraphFont"/>
    <w:rsid w:val="00305175"/>
  </w:style>
  <w:style w:type="character" w:customStyle="1" w:styleId="current-selection">
    <w:name w:val="current-selection"/>
    <w:basedOn w:val="DefaultParagraphFont"/>
    <w:rsid w:val="007E7894"/>
  </w:style>
  <w:style w:type="character" w:customStyle="1" w:styleId="a0">
    <w:name w:val="_"/>
    <w:basedOn w:val="DefaultParagraphFont"/>
    <w:rsid w:val="007E7894"/>
  </w:style>
  <w:style w:type="character" w:customStyle="1" w:styleId="ff1">
    <w:name w:val="ff1"/>
    <w:basedOn w:val="DefaultParagraphFont"/>
    <w:rsid w:val="007E7894"/>
  </w:style>
  <w:style w:type="character" w:customStyle="1" w:styleId="EndnoteTextChar1">
    <w:name w:val="Endnote Text Char1"/>
    <w:basedOn w:val="DefaultParagraphFont"/>
    <w:uiPriority w:val="99"/>
    <w:semiHidden/>
    <w:rsid w:val="00245290"/>
    <w:rPr>
      <w:sz w:val="20"/>
      <w:szCs w:val="20"/>
    </w:rPr>
  </w:style>
  <w:style w:type="character" w:styleId="EndnoteReference">
    <w:name w:val="endnote reference"/>
    <w:basedOn w:val="DefaultParagraphFont"/>
    <w:uiPriority w:val="99"/>
    <w:semiHidden/>
    <w:unhideWhenUsed/>
    <w:rsid w:val="00FB0108"/>
    <w:rPr>
      <w:vertAlign w:val="superscript"/>
    </w:rPr>
  </w:style>
  <w:style w:type="paragraph" w:customStyle="1" w:styleId="FreeForm">
    <w:name w:val="Free Form"/>
    <w:rsid w:val="00F04A63"/>
    <w:pPr>
      <w:spacing w:after="0" w:line="240" w:lineRule="auto"/>
    </w:pPr>
    <w:rPr>
      <w:rFonts w:ascii="Helvetica" w:eastAsia="ヒラギノ角ゴ Pro W3" w:hAnsi="Helvetica" w:cs="Times New Roman"/>
      <w:color w:val="000000"/>
      <w:sz w:val="24"/>
      <w:szCs w:val="20"/>
    </w:rPr>
  </w:style>
  <w:style w:type="character" w:customStyle="1" w:styleId="nlmxref-aff">
    <w:name w:val="nlm_xref-aff"/>
    <w:basedOn w:val="DefaultParagraphFont"/>
    <w:rsid w:val="00F04A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11852">
      <w:bodyDiv w:val="1"/>
      <w:marLeft w:val="0"/>
      <w:marRight w:val="0"/>
      <w:marTop w:val="0"/>
      <w:marBottom w:val="0"/>
      <w:divBdr>
        <w:top w:val="none" w:sz="0" w:space="0" w:color="auto"/>
        <w:left w:val="none" w:sz="0" w:space="0" w:color="auto"/>
        <w:bottom w:val="none" w:sz="0" w:space="0" w:color="auto"/>
        <w:right w:val="none" w:sz="0" w:space="0" w:color="auto"/>
      </w:divBdr>
    </w:div>
    <w:div w:id="37049234">
      <w:bodyDiv w:val="1"/>
      <w:marLeft w:val="0"/>
      <w:marRight w:val="0"/>
      <w:marTop w:val="0"/>
      <w:marBottom w:val="0"/>
      <w:divBdr>
        <w:top w:val="none" w:sz="0" w:space="0" w:color="auto"/>
        <w:left w:val="none" w:sz="0" w:space="0" w:color="auto"/>
        <w:bottom w:val="none" w:sz="0" w:space="0" w:color="auto"/>
        <w:right w:val="none" w:sz="0" w:space="0" w:color="auto"/>
      </w:divBdr>
      <w:divsChild>
        <w:div w:id="1661538116">
          <w:marLeft w:val="0"/>
          <w:marRight w:val="0"/>
          <w:marTop w:val="0"/>
          <w:marBottom w:val="0"/>
          <w:divBdr>
            <w:top w:val="none" w:sz="0" w:space="0" w:color="auto"/>
            <w:left w:val="none" w:sz="0" w:space="0" w:color="auto"/>
            <w:bottom w:val="none" w:sz="0" w:space="0" w:color="auto"/>
            <w:right w:val="none" w:sz="0" w:space="0" w:color="auto"/>
          </w:divBdr>
        </w:div>
        <w:div w:id="2011372446">
          <w:marLeft w:val="0"/>
          <w:marRight w:val="0"/>
          <w:marTop w:val="0"/>
          <w:marBottom w:val="0"/>
          <w:divBdr>
            <w:top w:val="none" w:sz="0" w:space="0" w:color="auto"/>
            <w:left w:val="none" w:sz="0" w:space="0" w:color="auto"/>
            <w:bottom w:val="none" w:sz="0" w:space="0" w:color="auto"/>
            <w:right w:val="none" w:sz="0" w:space="0" w:color="auto"/>
          </w:divBdr>
          <w:divsChild>
            <w:div w:id="2086339237">
              <w:marLeft w:val="0"/>
              <w:marRight w:val="0"/>
              <w:marTop w:val="0"/>
              <w:marBottom w:val="0"/>
              <w:divBdr>
                <w:top w:val="none" w:sz="0" w:space="0" w:color="auto"/>
                <w:left w:val="none" w:sz="0" w:space="0" w:color="auto"/>
                <w:bottom w:val="none" w:sz="0" w:space="0" w:color="auto"/>
                <w:right w:val="none" w:sz="0" w:space="0" w:color="auto"/>
              </w:divBdr>
              <w:divsChild>
                <w:div w:id="55378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038">
      <w:bodyDiv w:val="1"/>
      <w:marLeft w:val="0"/>
      <w:marRight w:val="0"/>
      <w:marTop w:val="0"/>
      <w:marBottom w:val="0"/>
      <w:divBdr>
        <w:top w:val="none" w:sz="0" w:space="0" w:color="auto"/>
        <w:left w:val="none" w:sz="0" w:space="0" w:color="auto"/>
        <w:bottom w:val="none" w:sz="0" w:space="0" w:color="auto"/>
        <w:right w:val="none" w:sz="0" w:space="0" w:color="auto"/>
      </w:divBdr>
    </w:div>
    <w:div w:id="46757739">
      <w:bodyDiv w:val="1"/>
      <w:marLeft w:val="0"/>
      <w:marRight w:val="0"/>
      <w:marTop w:val="0"/>
      <w:marBottom w:val="0"/>
      <w:divBdr>
        <w:top w:val="none" w:sz="0" w:space="0" w:color="auto"/>
        <w:left w:val="none" w:sz="0" w:space="0" w:color="auto"/>
        <w:bottom w:val="none" w:sz="0" w:space="0" w:color="auto"/>
        <w:right w:val="none" w:sz="0" w:space="0" w:color="auto"/>
      </w:divBdr>
    </w:div>
    <w:div w:id="90974301">
      <w:bodyDiv w:val="1"/>
      <w:marLeft w:val="0"/>
      <w:marRight w:val="0"/>
      <w:marTop w:val="0"/>
      <w:marBottom w:val="0"/>
      <w:divBdr>
        <w:top w:val="none" w:sz="0" w:space="0" w:color="auto"/>
        <w:left w:val="none" w:sz="0" w:space="0" w:color="auto"/>
        <w:bottom w:val="none" w:sz="0" w:space="0" w:color="auto"/>
        <w:right w:val="none" w:sz="0" w:space="0" w:color="auto"/>
      </w:divBdr>
      <w:divsChild>
        <w:div w:id="839270448">
          <w:marLeft w:val="0"/>
          <w:marRight w:val="0"/>
          <w:marTop w:val="0"/>
          <w:marBottom w:val="0"/>
          <w:divBdr>
            <w:top w:val="none" w:sz="0" w:space="0" w:color="auto"/>
            <w:left w:val="none" w:sz="0" w:space="0" w:color="auto"/>
            <w:bottom w:val="none" w:sz="0" w:space="0" w:color="auto"/>
            <w:right w:val="none" w:sz="0" w:space="0" w:color="auto"/>
          </w:divBdr>
          <w:divsChild>
            <w:div w:id="1972707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7069">
      <w:bodyDiv w:val="1"/>
      <w:marLeft w:val="0"/>
      <w:marRight w:val="0"/>
      <w:marTop w:val="0"/>
      <w:marBottom w:val="0"/>
      <w:divBdr>
        <w:top w:val="none" w:sz="0" w:space="0" w:color="auto"/>
        <w:left w:val="none" w:sz="0" w:space="0" w:color="auto"/>
        <w:bottom w:val="none" w:sz="0" w:space="0" w:color="auto"/>
        <w:right w:val="none" w:sz="0" w:space="0" w:color="auto"/>
      </w:divBdr>
      <w:divsChild>
        <w:div w:id="28723655">
          <w:marLeft w:val="0"/>
          <w:marRight w:val="0"/>
          <w:marTop w:val="0"/>
          <w:marBottom w:val="0"/>
          <w:divBdr>
            <w:top w:val="none" w:sz="0" w:space="0" w:color="auto"/>
            <w:left w:val="none" w:sz="0" w:space="0" w:color="auto"/>
            <w:bottom w:val="none" w:sz="0" w:space="0" w:color="auto"/>
            <w:right w:val="none" w:sz="0" w:space="0" w:color="auto"/>
          </w:divBdr>
          <w:divsChild>
            <w:div w:id="54973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5185">
      <w:bodyDiv w:val="1"/>
      <w:marLeft w:val="0"/>
      <w:marRight w:val="0"/>
      <w:marTop w:val="0"/>
      <w:marBottom w:val="0"/>
      <w:divBdr>
        <w:top w:val="none" w:sz="0" w:space="0" w:color="auto"/>
        <w:left w:val="none" w:sz="0" w:space="0" w:color="auto"/>
        <w:bottom w:val="none" w:sz="0" w:space="0" w:color="auto"/>
        <w:right w:val="none" w:sz="0" w:space="0" w:color="auto"/>
      </w:divBdr>
      <w:divsChild>
        <w:div w:id="1883590001">
          <w:marLeft w:val="0"/>
          <w:marRight w:val="0"/>
          <w:marTop w:val="0"/>
          <w:marBottom w:val="0"/>
          <w:divBdr>
            <w:top w:val="none" w:sz="0" w:space="0" w:color="auto"/>
            <w:left w:val="none" w:sz="0" w:space="0" w:color="auto"/>
            <w:bottom w:val="none" w:sz="0" w:space="0" w:color="auto"/>
            <w:right w:val="none" w:sz="0" w:space="0" w:color="auto"/>
          </w:divBdr>
          <w:divsChild>
            <w:div w:id="329674292">
              <w:marLeft w:val="0"/>
              <w:marRight w:val="0"/>
              <w:marTop w:val="0"/>
              <w:marBottom w:val="0"/>
              <w:divBdr>
                <w:top w:val="none" w:sz="0" w:space="0" w:color="auto"/>
                <w:left w:val="none" w:sz="0" w:space="0" w:color="auto"/>
                <w:bottom w:val="none" w:sz="0" w:space="0" w:color="auto"/>
                <w:right w:val="none" w:sz="0" w:space="0" w:color="auto"/>
              </w:divBdr>
              <w:divsChild>
                <w:div w:id="1311910871">
                  <w:marLeft w:val="0"/>
                  <w:marRight w:val="0"/>
                  <w:marTop w:val="0"/>
                  <w:marBottom w:val="0"/>
                  <w:divBdr>
                    <w:top w:val="none" w:sz="0" w:space="0" w:color="auto"/>
                    <w:left w:val="none" w:sz="0" w:space="0" w:color="auto"/>
                    <w:bottom w:val="none" w:sz="0" w:space="0" w:color="auto"/>
                    <w:right w:val="none" w:sz="0" w:space="0" w:color="auto"/>
                  </w:divBdr>
                </w:div>
                <w:div w:id="164056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45143">
      <w:bodyDiv w:val="1"/>
      <w:marLeft w:val="0"/>
      <w:marRight w:val="0"/>
      <w:marTop w:val="0"/>
      <w:marBottom w:val="0"/>
      <w:divBdr>
        <w:top w:val="none" w:sz="0" w:space="0" w:color="auto"/>
        <w:left w:val="none" w:sz="0" w:space="0" w:color="auto"/>
        <w:bottom w:val="none" w:sz="0" w:space="0" w:color="auto"/>
        <w:right w:val="none" w:sz="0" w:space="0" w:color="auto"/>
      </w:divBdr>
      <w:divsChild>
        <w:div w:id="898976484">
          <w:marLeft w:val="0"/>
          <w:marRight w:val="0"/>
          <w:marTop w:val="0"/>
          <w:marBottom w:val="0"/>
          <w:divBdr>
            <w:top w:val="none" w:sz="0" w:space="0" w:color="auto"/>
            <w:left w:val="none" w:sz="0" w:space="0" w:color="auto"/>
            <w:bottom w:val="none" w:sz="0" w:space="0" w:color="auto"/>
            <w:right w:val="none" w:sz="0" w:space="0" w:color="auto"/>
          </w:divBdr>
        </w:div>
        <w:div w:id="706219771">
          <w:marLeft w:val="0"/>
          <w:marRight w:val="0"/>
          <w:marTop w:val="0"/>
          <w:marBottom w:val="0"/>
          <w:divBdr>
            <w:top w:val="none" w:sz="0" w:space="0" w:color="auto"/>
            <w:left w:val="none" w:sz="0" w:space="0" w:color="auto"/>
            <w:bottom w:val="none" w:sz="0" w:space="0" w:color="auto"/>
            <w:right w:val="none" w:sz="0" w:space="0" w:color="auto"/>
          </w:divBdr>
        </w:div>
        <w:div w:id="1289511626">
          <w:marLeft w:val="0"/>
          <w:marRight w:val="0"/>
          <w:marTop w:val="0"/>
          <w:marBottom w:val="0"/>
          <w:divBdr>
            <w:top w:val="none" w:sz="0" w:space="0" w:color="auto"/>
            <w:left w:val="none" w:sz="0" w:space="0" w:color="auto"/>
            <w:bottom w:val="none" w:sz="0" w:space="0" w:color="auto"/>
            <w:right w:val="none" w:sz="0" w:space="0" w:color="auto"/>
          </w:divBdr>
        </w:div>
        <w:div w:id="361521092">
          <w:marLeft w:val="0"/>
          <w:marRight w:val="0"/>
          <w:marTop w:val="0"/>
          <w:marBottom w:val="0"/>
          <w:divBdr>
            <w:top w:val="none" w:sz="0" w:space="0" w:color="auto"/>
            <w:left w:val="none" w:sz="0" w:space="0" w:color="auto"/>
            <w:bottom w:val="none" w:sz="0" w:space="0" w:color="auto"/>
            <w:right w:val="none" w:sz="0" w:space="0" w:color="auto"/>
          </w:divBdr>
        </w:div>
      </w:divsChild>
    </w:div>
    <w:div w:id="137915130">
      <w:bodyDiv w:val="1"/>
      <w:marLeft w:val="0"/>
      <w:marRight w:val="0"/>
      <w:marTop w:val="0"/>
      <w:marBottom w:val="0"/>
      <w:divBdr>
        <w:top w:val="none" w:sz="0" w:space="0" w:color="auto"/>
        <w:left w:val="none" w:sz="0" w:space="0" w:color="auto"/>
        <w:bottom w:val="none" w:sz="0" w:space="0" w:color="auto"/>
        <w:right w:val="none" w:sz="0" w:space="0" w:color="auto"/>
      </w:divBdr>
    </w:div>
    <w:div w:id="163863359">
      <w:bodyDiv w:val="1"/>
      <w:marLeft w:val="0"/>
      <w:marRight w:val="0"/>
      <w:marTop w:val="0"/>
      <w:marBottom w:val="0"/>
      <w:divBdr>
        <w:top w:val="none" w:sz="0" w:space="0" w:color="auto"/>
        <w:left w:val="none" w:sz="0" w:space="0" w:color="auto"/>
        <w:bottom w:val="none" w:sz="0" w:space="0" w:color="auto"/>
        <w:right w:val="none" w:sz="0" w:space="0" w:color="auto"/>
      </w:divBdr>
    </w:div>
    <w:div w:id="208693194">
      <w:bodyDiv w:val="1"/>
      <w:marLeft w:val="0"/>
      <w:marRight w:val="0"/>
      <w:marTop w:val="0"/>
      <w:marBottom w:val="0"/>
      <w:divBdr>
        <w:top w:val="none" w:sz="0" w:space="0" w:color="auto"/>
        <w:left w:val="none" w:sz="0" w:space="0" w:color="auto"/>
        <w:bottom w:val="none" w:sz="0" w:space="0" w:color="auto"/>
        <w:right w:val="none" w:sz="0" w:space="0" w:color="auto"/>
      </w:divBdr>
      <w:divsChild>
        <w:div w:id="1804498802">
          <w:marLeft w:val="0"/>
          <w:marRight w:val="0"/>
          <w:marTop w:val="0"/>
          <w:marBottom w:val="0"/>
          <w:divBdr>
            <w:top w:val="none" w:sz="0" w:space="0" w:color="auto"/>
            <w:left w:val="none" w:sz="0" w:space="0" w:color="auto"/>
            <w:bottom w:val="none" w:sz="0" w:space="0" w:color="auto"/>
            <w:right w:val="none" w:sz="0" w:space="0" w:color="auto"/>
          </w:divBdr>
          <w:divsChild>
            <w:div w:id="167591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23342">
      <w:bodyDiv w:val="1"/>
      <w:marLeft w:val="0"/>
      <w:marRight w:val="0"/>
      <w:marTop w:val="0"/>
      <w:marBottom w:val="0"/>
      <w:divBdr>
        <w:top w:val="none" w:sz="0" w:space="0" w:color="auto"/>
        <w:left w:val="none" w:sz="0" w:space="0" w:color="auto"/>
        <w:bottom w:val="none" w:sz="0" w:space="0" w:color="auto"/>
        <w:right w:val="none" w:sz="0" w:space="0" w:color="auto"/>
      </w:divBdr>
    </w:div>
    <w:div w:id="230236506">
      <w:bodyDiv w:val="1"/>
      <w:marLeft w:val="0"/>
      <w:marRight w:val="0"/>
      <w:marTop w:val="0"/>
      <w:marBottom w:val="0"/>
      <w:divBdr>
        <w:top w:val="none" w:sz="0" w:space="0" w:color="auto"/>
        <w:left w:val="none" w:sz="0" w:space="0" w:color="auto"/>
        <w:bottom w:val="none" w:sz="0" w:space="0" w:color="auto"/>
        <w:right w:val="none" w:sz="0" w:space="0" w:color="auto"/>
      </w:divBdr>
      <w:divsChild>
        <w:div w:id="1176533098">
          <w:marLeft w:val="0"/>
          <w:marRight w:val="0"/>
          <w:marTop w:val="0"/>
          <w:marBottom w:val="0"/>
          <w:divBdr>
            <w:top w:val="none" w:sz="0" w:space="0" w:color="auto"/>
            <w:left w:val="none" w:sz="0" w:space="0" w:color="auto"/>
            <w:bottom w:val="none" w:sz="0" w:space="0" w:color="auto"/>
            <w:right w:val="none" w:sz="0" w:space="0" w:color="auto"/>
          </w:divBdr>
        </w:div>
        <w:div w:id="784740521">
          <w:marLeft w:val="0"/>
          <w:marRight w:val="0"/>
          <w:marTop w:val="0"/>
          <w:marBottom w:val="0"/>
          <w:divBdr>
            <w:top w:val="none" w:sz="0" w:space="0" w:color="auto"/>
            <w:left w:val="none" w:sz="0" w:space="0" w:color="auto"/>
            <w:bottom w:val="none" w:sz="0" w:space="0" w:color="auto"/>
            <w:right w:val="none" w:sz="0" w:space="0" w:color="auto"/>
          </w:divBdr>
        </w:div>
        <w:div w:id="1335837406">
          <w:marLeft w:val="0"/>
          <w:marRight w:val="0"/>
          <w:marTop w:val="0"/>
          <w:marBottom w:val="0"/>
          <w:divBdr>
            <w:top w:val="none" w:sz="0" w:space="0" w:color="auto"/>
            <w:left w:val="none" w:sz="0" w:space="0" w:color="auto"/>
            <w:bottom w:val="none" w:sz="0" w:space="0" w:color="auto"/>
            <w:right w:val="none" w:sz="0" w:space="0" w:color="auto"/>
          </w:divBdr>
        </w:div>
        <w:div w:id="1764112057">
          <w:marLeft w:val="0"/>
          <w:marRight w:val="0"/>
          <w:marTop w:val="0"/>
          <w:marBottom w:val="0"/>
          <w:divBdr>
            <w:top w:val="none" w:sz="0" w:space="0" w:color="auto"/>
            <w:left w:val="none" w:sz="0" w:space="0" w:color="auto"/>
            <w:bottom w:val="none" w:sz="0" w:space="0" w:color="auto"/>
            <w:right w:val="none" w:sz="0" w:space="0" w:color="auto"/>
          </w:divBdr>
        </w:div>
        <w:div w:id="1967077949">
          <w:marLeft w:val="0"/>
          <w:marRight w:val="0"/>
          <w:marTop w:val="0"/>
          <w:marBottom w:val="0"/>
          <w:divBdr>
            <w:top w:val="none" w:sz="0" w:space="0" w:color="auto"/>
            <w:left w:val="none" w:sz="0" w:space="0" w:color="auto"/>
            <w:bottom w:val="none" w:sz="0" w:space="0" w:color="auto"/>
            <w:right w:val="none" w:sz="0" w:space="0" w:color="auto"/>
          </w:divBdr>
        </w:div>
        <w:div w:id="1242332149">
          <w:marLeft w:val="0"/>
          <w:marRight w:val="0"/>
          <w:marTop w:val="0"/>
          <w:marBottom w:val="0"/>
          <w:divBdr>
            <w:top w:val="none" w:sz="0" w:space="0" w:color="auto"/>
            <w:left w:val="none" w:sz="0" w:space="0" w:color="auto"/>
            <w:bottom w:val="none" w:sz="0" w:space="0" w:color="auto"/>
            <w:right w:val="none" w:sz="0" w:space="0" w:color="auto"/>
          </w:divBdr>
        </w:div>
        <w:div w:id="58948075">
          <w:marLeft w:val="0"/>
          <w:marRight w:val="0"/>
          <w:marTop w:val="0"/>
          <w:marBottom w:val="0"/>
          <w:divBdr>
            <w:top w:val="none" w:sz="0" w:space="0" w:color="auto"/>
            <w:left w:val="none" w:sz="0" w:space="0" w:color="auto"/>
            <w:bottom w:val="none" w:sz="0" w:space="0" w:color="auto"/>
            <w:right w:val="none" w:sz="0" w:space="0" w:color="auto"/>
          </w:divBdr>
        </w:div>
        <w:div w:id="1352679143">
          <w:marLeft w:val="0"/>
          <w:marRight w:val="0"/>
          <w:marTop w:val="0"/>
          <w:marBottom w:val="0"/>
          <w:divBdr>
            <w:top w:val="none" w:sz="0" w:space="0" w:color="auto"/>
            <w:left w:val="none" w:sz="0" w:space="0" w:color="auto"/>
            <w:bottom w:val="none" w:sz="0" w:space="0" w:color="auto"/>
            <w:right w:val="none" w:sz="0" w:space="0" w:color="auto"/>
          </w:divBdr>
        </w:div>
        <w:div w:id="1143963507">
          <w:marLeft w:val="0"/>
          <w:marRight w:val="0"/>
          <w:marTop w:val="0"/>
          <w:marBottom w:val="0"/>
          <w:divBdr>
            <w:top w:val="none" w:sz="0" w:space="0" w:color="auto"/>
            <w:left w:val="none" w:sz="0" w:space="0" w:color="auto"/>
            <w:bottom w:val="none" w:sz="0" w:space="0" w:color="auto"/>
            <w:right w:val="none" w:sz="0" w:space="0" w:color="auto"/>
          </w:divBdr>
        </w:div>
        <w:div w:id="124784623">
          <w:marLeft w:val="0"/>
          <w:marRight w:val="0"/>
          <w:marTop w:val="0"/>
          <w:marBottom w:val="0"/>
          <w:divBdr>
            <w:top w:val="none" w:sz="0" w:space="0" w:color="auto"/>
            <w:left w:val="none" w:sz="0" w:space="0" w:color="auto"/>
            <w:bottom w:val="none" w:sz="0" w:space="0" w:color="auto"/>
            <w:right w:val="none" w:sz="0" w:space="0" w:color="auto"/>
          </w:divBdr>
        </w:div>
        <w:div w:id="1029722515">
          <w:marLeft w:val="0"/>
          <w:marRight w:val="0"/>
          <w:marTop w:val="0"/>
          <w:marBottom w:val="0"/>
          <w:divBdr>
            <w:top w:val="none" w:sz="0" w:space="0" w:color="auto"/>
            <w:left w:val="none" w:sz="0" w:space="0" w:color="auto"/>
            <w:bottom w:val="none" w:sz="0" w:space="0" w:color="auto"/>
            <w:right w:val="none" w:sz="0" w:space="0" w:color="auto"/>
          </w:divBdr>
        </w:div>
      </w:divsChild>
    </w:div>
    <w:div w:id="260379367">
      <w:bodyDiv w:val="1"/>
      <w:marLeft w:val="0"/>
      <w:marRight w:val="0"/>
      <w:marTop w:val="0"/>
      <w:marBottom w:val="0"/>
      <w:divBdr>
        <w:top w:val="none" w:sz="0" w:space="0" w:color="auto"/>
        <w:left w:val="none" w:sz="0" w:space="0" w:color="auto"/>
        <w:bottom w:val="none" w:sz="0" w:space="0" w:color="auto"/>
        <w:right w:val="none" w:sz="0" w:space="0" w:color="auto"/>
      </w:divBdr>
    </w:div>
    <w:div w:id="293482684">
      <w:bodyDiv w:val="1"/>
      <w:marLeft w:val="0"/>
      <w:marRight w:val="0"/>
      <w:marTop w:val="0"/>
      <w:marBottom w:val="0"/>
      <w:divBdr>
        <w:top w:val="none" w:sz="0" w:space="0" w:color="auto"/>
        <w:left w:val="none" w:sz="0" w:space="0" w:color="auto"/>
        <w:bottom w:val="none" w:sz="0" w:space="0" w:color="auto"/>
        <w:right w:val="none" w:sz="0" w:space="0" w:color="auto"/>
      </w:divBdr>
    </w:div>
    <w:div w:id="295111693">
      <w:bodyDiv w:val="1"/>
      <w:marLeft w:val="0"/>
      <w:marRight w:val="0"/>
      <w:marTop w:val="0"/>
      <w:marBottom w:val="0"/>
      <w:divBdr>
        <w:top w:val="none" w:sz="0" w:space="0" w:color="auto"/>
        <w:left w:val="none" w:sz="0" w:space="0" w:color="auto"/>
        <w:bottom w:val="none" w:sz="0" w:space="0" w:color="auto"/>
        <w:right w:val="none" w:sz="0" w:space="0" w:color="auto"/>
      </w:divBdr>
      <w:divsChild>
        <w:div w:id="740323410">
          <w:marLeft w:val="0"/>
          <w:marRight w:val="0"/>
          <w:marTop w:val="0"/>
          <w:marBottom w:val="0"/>
          <w:divBdr>
            <w:top w:val="none" w:sz="0" w:space="0" w:color="auto"/>
            <w:left w:val="none" w:sz="0" w:space="0" w:color="auto"/>
            <w:bottom w:val="none" w:sz="0" w:space="0" w:color="auto"/>
            <w:right w:val="none" w:sz="0" w:space="0" w:color="auto"/>
          </w:divBdr>
        </w:div>
        <w:div w:id="515726825">
          <w:marLeft w:val="0"/>
          <w:marRight w:val="0"/>
          <w:marTop w:val="0"/>
          <w:marBottom w:val="0"/>
          <w:divBdr>
            <w:top w:val="none" w:sz="0" w:space="0" w:color="auto"/>
            <w:left w:val="none" w:sz="0" w:space="0" w:color="auto"/>
            <w:bottom w:val="none" w:sz="0" w:space="0" w:color="auto"/>
            <w:right w:val="none" w:sz="0" w:space="0" w:color="auto"/>
          </w:divBdr>
        </w:div>
        <w:div w:id="1389380747">
          <w:marLeft w:val="0"/>
          <w:marRight w:val="0"/>
          <w:marTop w:val="0"/>
          <w:marBottom w:val="0"/>
          <w:divBdr>
            <w:top w:val="none" w:sz="0" w:space="0" w:color="auto"/>
            <w:left w:val="none" w:sz="0" w:space="0" w:color="auto"/>
            <w:bottom w:val="none" w:sz="0" w:space="0" w:color="auto"/>
            <w:right w:val="none" w:sz="0" w:space="0" w:color="auto"/>
          </w:divBdr>
        </w:div>
        <w:div w:id="726613035">
          <w:marLeft w:val="0"/>
          <w:marRight w:val="0"/>
          <w:marTop w:val="0"/>
          <w:marBottom w:val="0"/>
          <w:divBdr>
            <w:top w:val="none" w:sz="0" w:space="0" w:color="auto"/>
            <w:left w:val="none" w:sz="0" w:space="0" w:color="auto"/>
            <w:bottom w:val="none" w:sz="0" w:space="0" w:color="auto"/>
            <w:right w:val="none" w:sz="0" w:space="0" w:color="auto"/>
          </w:divBdr>
        </w:div>
        <w:div w:id="1475874413">
          <w:marLeft w:val="0"/>
          <w:marRight w:val="0"/>
          <w:marTop w:val="0"/>
          <w:marBottom w:val="0"/>
          <w:divBdr>
            <w:top w:val="none" w:sz="0" w:space="0" w:color="auto"/>
            <w:left w:val="none" w:sz="0" w:space="0" w:color="auto"/>
            <w:bottom w:val="none" w:sz="0" w:space="0" w:color="auto"/>
            <w:right w:val="none" w:sz="0" w:space="0" w:color="auto"/>
          </w:divBdr>
        </w:div>
        <w:div w:id="5249598">
          <w:marLeft w:val="0"/>
          <w:marRight w:val="0"/>
          <w:marTop w:val="0"/>
          <w:marBottom w:val="0"/>
          <w:divBdr>
            <w:top w:val="none" w:sz="0" w:space="0" w:color="auto"/>
            <w:left w:val="none" w:sz="0" w:space="0" w:color="auto"/>
            <w:bottom w:val="none" w:sz="0" w:space="0" w:color="auto"/>
            <w:right w:val="none" w:sz="0" w:space="0" w:color="auto"/>
          </w:divBdr>
        </w:div>
        <w:div w:id="1119421268">
          <w:marLeft w:val="0"/>
          <w:marRight w:val="0"/>
          <w:marTop w:val="0"/>
          <w:marBottom w:val="0"/>
          <w:divBdr>
            <w:top w:val="none" w:sz="0" w:space="0" w:color="auto"/>
            <w:left w:val="none" w:sz="0" w:space="0" w:color="auto"/>
            <w:bottom w:val="none" w:sz="0" w:space="0" w:color="auto"/>
            <w:right w:val="none" w:sz="0" w:space="0" w:color="auto"/>
          </w:divBdr>
        </w:div>
        <w:div w:id="1068963690">
          <w:marLeft w:val="0"/>
          <w:marRight w:val="0"/>
          <w:marTop w:val="0"/>
          <w:marBottom w:val="0"/>
          <w:divBdr>
            <w:top w:val="none" w:sz="0" w:space="0" w:color="auto"/>
            <w:left w:val="none" w:sz="0" w:space="0" w:color="auto"/>
            <w:bottom w:val="none" w:sz="0" w:space="0" w:color="auto"/>
            <w:right w:val="none" w:sz="0" w:space="0" w:color="auto"/>
          </w:divBdr>
        </w:div>
        <w:div w:id="1131097709">
          <w:marLeft w:val="0"/>
          <w:marRight w:val="0"/>
          <w:marTop w:val="0"/>
          <w:marBottom w:val="0"/>
          <w:divBdr>
            <w:top w:val="none" w:sz="0" w:space="0" w:color="auto"/>
            <w:left w:val="none" w:sz="0" w:space="0" w:color="auto"/>
            <w:bottom w:val="none" w:sz="0" w:space="0" w:color="auto"/>
            <w:right w:val="none" w:sz="0" w:space="0" w:color="auto"/>
          </w:divBdr>
        </w:div>
        <w:div w:id="331372962">
          <w:marLeft w:val="0"/>
          <w:marRight w:val="0"/>
          <w:marTop w:val="0"/>
          <w:marBottom w:val="0"/>
          <w:divBdr>
            <w:top w:val="none" w:sz="0" w:space="0" w:color="auto"/>
            <w:left w:val="none" w:sz="0" w:space="0" w:color="auto"/>
            <w:bottom w:val="none" w:sz="0" w:space="0" w:color="auto"/>
            <w:right w:val="none" w:sz="0" w:space="0" w:color="auto"/>
          </w:divBdr>
        </w:div>
        <w:div w:id="953832007">
          <w:marLeft w:val="0"/>
          <w:marRight w:val="0"/>
          <w:marTop w:val="0"/>
          <w:marBottom w:val="0"/>
          <w:divBdr>
            <w:top w:val="none" w:sz="0" w:space="0" w:color="auto"/>
            <w:left w:val="none" w:sz="0" w:space="0" w:color="auto"/>
            <w:bottom w:val="none" w:sz="0" w:space="0" w:color="auto"/>
            <w:right w:val="none" w:sz="0" w:space="0" w:color="auto"/>
          </w:divBdr>
        </w:div>
        <w:div w:id="550699283">
          <w:marLeft w:val="0"/>
          <w:marRight w:val="0"/>
          <w:marTop w:val="0"/>
          <w:marBottom w:val="0"/>
          <w:divBdr>
            <w:top w:val="none" w:sz="0" w:space="0" w:color="auto"/>
            <w:left w:val="none" w:sz="0" w:space="0" w:color="auto"/>
            <w:bottom w:val="none" w:sz="0" w:space="0" w:color="auto"/>
            <w:right w:val="none" w:sz="0" w:space="0" w:color="auto"/>
          </w:divBdr>
        </w:div>
        <w:div w:id="927810779">
          <w:marLeft w:val="0"/>
          <w:marRight w:val="0"/>
          <w:marTop w:val="0"/>
          <w:marBottom w:val="0"/>
          <w:divBdr>
            <w:top w:val="none" w:sz="0" w:space="0" w:color="auto"/>
            <w:left w:val="none" w:sz="0" w:space="0" w:color="auto"/>
            <w:bottom w:val="none" w:sz="0" w:space="0" w:color="auto"/>
            <w:right w:val="none" w:sz="0" w:space="0" w:color="auto"/>
          </w:divBdr>
        </w:div>
        <w:div w:id="348877384">
          <w:marLeft w:val="0"/>
          <w:marRight w:val="0"/>
          <w:marTop w:val="0"/>
          <w:marBottom w:val="0"/>
          <w:divBdr>
            <w:top w:val="none" w:sz="0" w:space="0" w:color="auto"/>
            <w:left w:val="none" w:sz="0" w:space="0" w:color="auto"/>
            <w:bottom w:val="none" w:sz="0" w:space="0" w:color="auto"/>
            <w:right w:val="none" w:sz="0" w:space="0" w:color="auto"/>
          </w:divBdr>
        </w:div>
        <w:div w:id="1793594958">
          <w:marLeft w:val="0"/>
          <w:marRight w:val="0"/>
          <w:marTop w:val="0"/>
          <w:marBottom w:val="0"/>
          <w:divBdr>
            <w:top w:val="none" w:sz="0" w:space="0" w:color="auto"/>
            <w:left w:val="none" w:sz="0" w:space="0" w:color="auto"/>
            <w:bottom w:val="none" w:sz="0" w:space="0" w:color="auto"/>
            <w:right w:val="none" w:sz="0" w:space="0" w:color="auto"/>
          </w:divBdr>
        </w:div>
        <w:div w:id="1036273227">
          <w:marLeft w:val="0"/>
          <w:marRight w:val="0"/>
          <w:marTop w:val="0"/>
          <w:marBottom w:val="0"/>
          <w:divBdr>
            <w:top w:val="none" w:sz="0" w:space="0" w:color="auto"/>
            <w:left w:val="none" w:sz="0" w:space="0" w:color="auto"/>
            <w:bottom w:val="none" w:sz="0" w:space="0" w:color="auto"/>
            <w:right w:val="none" w:sz="0" w:space="0" w:color="auto"/>
          </w:divBdr>
        </w:div>
        <w:div w:id="1419056733">
          <w:marLeft w:val="0"/>
          <w:marRight w:val="0"/>
          <w:marTop w:val="0"/>
          <w:marBottom w:val="0"/>
          <w:divBdr>
            <w:top w:val="none" w:sz="0" w:space="0" w:color="auto"/>
            <w:left w:val="none" w:sz="0" w:space="0" w:color="auto"/>
            <w:bottom w:val="none" w:sz="0" w:space="0" w:color="auto"/>
            <w:right w:val="none" w:sz="0" w:space="0" w:color="auto"/>
          </w:divBdr>
        </w:div>
        <w:div w:id="1854881161">
          <w:marLeft w:val="0"/>
          <w:marRight w:val="0"/>
          <w:marTop w:val="0"/>
          <w:marBottom w:val="0"/>
          <w:divBdr>
            <w:top w:val="none" w:sz="0" w:space="0" w:color="auto"/>
            <w:left w:val="none" w:sz="0" w:space="0" w:color="auto"/>
            <w:bottom w:val="none" w:sz="0" w:space="0" w:color="auto"/>
            <w:right w:val="none" w:sz="0" w:space="0" w:color="auto"/>
          </w:divBdr>
        </w:div>
        <w:div w:id="995256283">
          <w:marLeft w:val="0"/>
          <w:marRight w:val="0"/>
          <w:marTop w:val="0"/>
          <w:marBottom w:val="0"/>
          <w:divBdr>
            <w:top w:val="none" w:sz="0" w:space="0" w:color="auto"/>
            <w:left w:val="none" w:sz="0" w:space="0" w:color="auto"/>
            <w:bottom w:val="none" w:sz="0" w:space="0" w:color="auto"/>
            <w:right w:val="none" w:sz="0" w:space="0" w:color="auto"/>
          </w:divBdr>
        </w:div>
        <w:div w:id="1351758986">
          <w:marLeft w:val="0"/>
          <w:marRight w:val="0"/>
          <w:marTop w:val="0"/>
          <w:marBottom w:val="0"/>
          <w:divBdr>
            <w:top w:val="none" w:sz="0" w:space="0" w:color="auto"/>
            <w:left w:val="none" w:sz="0" w:space="0" w:color="auto"/>
            <w:bottom w:val="none" w:sz="0" w:space="0" w:color="auto"/>
            <w:right w:val="none" w:sz="0" w:space="0" w:color="auto"/>
          </w:divBdr>
        </w:div>
        <w:div w:id="942423388">
          <w:marLeft w:val="0"/>
          <w:marRight w:val="0"/>
          <w:marTop w:val="0"/>
          <w:marBottom w:val="0"/>
          <w:divBdr>
            <w:top w:val="none" w:sz="0" w:space="0" w:color="auto"/>
            <w:left w:val="none" w:sz="0" w:space="0" w:color="auto"/>
            <w:bottom w:val="none" w:sz="0" w:space="0" w:color="auto"/>
            <w:right w:val="none" w:sz="0" w:space="0" w:color="auto"/>
          </w:divBdr>
        </w:div>
        <w:div w:id="305747746">
          <w:marLeft w:val="0"/>
          <w:marRight w:val="0"/>
          <w:marTop w:val="0"/>
          <w:marBottom w:val="0"/>
          <w:divBdr>
            <w:top w:val="none" w:sz="0" w:space="0" w:color="auto"/>
            <w:left w:val="none" w:sz="0" w:space="0" w:color="auto"/>
            <w:bottom w:val="none" w:sz="0" w:space="0" w:color="auto"/>
            <w:right w:val="none" w:sz="0" w:space="0" w:color="auto"/>
          </w:divBdr>
        </w:div>
        <w:div w:id="1174420527">
          <w:marLeft w:val="0"/>
          <w:marRight w:val="0"/>
          <w:marTop w:val="0"/>
          <w:marBottom w:val="0"/>
          <w:divBdr>
            <w:top w:val="none" w:sz="0" w:space="0" w:color="auto"/>
            <w:left w:val="none" w:sz="0" w:space="0" w:color="auto"/>
            <w:bottom w:val="none" w:sz="0" w:space="0" w:color="auto"/>
            <w:right w:val="none" w:sz="0" w:space="0" w:color="auto"/>
          </w:divBdr>
        </w:div>
        <w:div w:id="42799590">
          <w:marLeft w:val="0"/>
          <w:marRight w:val="0"/>
          <w:marTop w:val="0"/>
          <w:marBottom w:val="0"/>
          <w:divBdr>
            <w:top w:val="none" w:sz="0" w:space="0" w:color="auto"/>
            <w:left w:val="none" w:sz="0" w:space="0" w:color="auto"/>
            <w:bottom w:val="none" w:sz="0" w:space="0" w:color="auto"/>
            <w:right w:val="none" w:sz="0" w:space="0" w:color="auto"/>
          </w:divBdr>
        </w:div>
        <w:div w:id="944650634">
          <w:marLeft w:val="0"/>
          <w:marRight w:val="0"/>
          <w:marTop w:val="0"/>
          <w:marBottom w:val="0"/>
          <w:divBdr>
            <w:top w:val="none" w:sz="0" w:space="0" w:color="auto"/>
            <w:left w:val="none" w:sz="0" w:space="0" w:color="auto"/>
            <w:bottom w:val="none" w:sz="0" w:space="0" w:color="auto"/>
            <w:right w:val="none" w:sz="0" w:space="0" w:color="auto"/>
          </w:divBdr>
        </w:div>
        <w:div w:id="1853955453">
          <w:marLeft w:val="0"/>
          <w:marRight w:val="0"/>
          <w:marTop w:val="0"/>
          <w:marBottom w:val="0"/>
          <w:divBdr>
            <w:top w:val="none" w:sz="0" w:space="0" w:color="auto"/>
            <w:left w:val="none" w:sz="0" w:space="0" w:color="auto"/>
            <w:bottom w:val="none" w:sz="0" w:space="0" w:color="auto"/>
            <w:right w:val="none" w:sz="0" w:space="0" w:color="auto"/>
          </w:divBdr>
        </w:div>
        <w:div w:id="1686907177">
          <w:marLeft w:val="0"/>
          <w:marRight w:val="0"/>
          <w:marTop w:val="0"/>
          <w:marBottom w:val="0"/>
          <w:divBdr>
            <w:top w:val="none" w:sz="0" w:space="0" w:color="auto"/>
            <w:left w:val="none" w:sz="0" w:space="0" w:color="auto"/>
            <w:bottom w:val="none" w:sz="0" w:space="0" w:color="auto"/>
            <w:right w:val="none" w:sz="0" w:space="0" w:color="auto"/>
          </w:divBdr>
        </w:div>
        <w:div w:id="633557928">
          <w:marLeft w:val="0"/>
          <w:marRight w:val="0"/>
          <w:marTop w:val="0"/>
          <w:marBottom w:val="0"/>
          <w:divBdr>
            <w:top w:val="none" w:sz="0" w:space="0" w:color="auto"/>
            <w:left w:val="none" w:sz="0" w:space="0" w:color="auto"/>
            <w:bottom w:val="none" w:sz="0" w:space="0" w:color="auto"/>
            <w:right w:val="none" w:sz="0" w:space="0" w:color="auto"/>
          </w:divBdr>
        </w:div>
        <w:div w:id="15737456">
          <w:marLeft w:val="0"/>
          <w:marRight w:val="0"/>
          <w:marTop w:val="0"/>
          <w:marBottom w:val="0"/>
          <w:divBdr>
            <w:top w:val="none" w:sz="0" w:space="0" w:color="auto"/>
            <w:left w:val="none" w:sz="0" w:space="0" w:color="auto"/>
            <w:bottom w:val="none" w:sz="0" w:space="0" w:color="auto"/>
            <w:right w:val="none" w:sz="0" w:space="0" w:color="auto"/>
          </w:divBdr>
        </w:div>
        <w:div w:id="623580736">
          <w:marLeft w:val="0"/>
          <w:marRight w:val="0"/>
          <w:marTop w:val="0"/>
          <w:marBottom w:val="0"/>
          <w:divBdr>
            <w:top w:val="none" w:sz="0" w:space="0" w:color="auto"/>
            <w:left w:val="none" w:sz="0" w:space="0" w:color="auto"/>
            <w:bottom w:val="none" w:sz="0" w:space="0" w:color="auto"/>
            <w:right w:val="none" w:sz="0" w:space="0" w:color="auto"/>
          </w:divBdr>
        </w:div>
        <w:div w:id="689720216">
          <w:marLeft w:val="0"/>
          <w:marRight w:val="0"/>
          <w:marTop w:val="0"/>
          <w:marBottom w:val="0"/>
          <w:divBdr>
            <w:top w:val="none" w:sz="0" w:space="0" w:color="auto"/>
            <w:left w:val="none" w:sz="0" w:space="0" w:color="auto"/>
            <w:bottom w:val="none" w:sz="0" w:space="0" w:color="auto"/>
            <w:right w:val="none" w:sz="0" w:space="0" w:color="auto"/>
          </w:divBdr>
        </w:div>
      </w:divsChild>
    </w:div>
    <w:div w:id="325134033">
      <w:bodyDiv w:val="1"/>
      <w:marLeft w:val="0"/>
      <w:marRight w:val="0"/>
      <w:marTop w:val="0"/>
      <w:marBottom w:val="0"/>
      <w:divBdr>
        <w:top w:val="none" w:sz="0" w:space="0" w:color="auto"/>
        <w:left w:val="none" w:sz="0" w:space="0" w:color="auto"/>
        <w:bottom w:val="none" w:sz="0" w:space="0" w:color="auto"/>
        <w:right w:val="none" w:sz="0" w:space="0" w:color="auto"/>
      </w:divBdr>
      <w:divsChild>
        <w:div w:id="1713770087">
          <w:marLeft w:val="0"/>
          <w:marRight w:val="0"/>
          <w:marTop w:val="0"/>
          <w:marBottom w:val="0"/>
          <w:divBdr>
            <w:top w:val="none" w:sz="0" w:space="0" w:color="auto"/>
            <w:left w:val="none" w:sz="0" w:space="0" w:color="auto"/>
            <w:bottom w:val="none" w:sz="0" w:space="0" w:color="auto"/>
            <w:right w:val="none" w:sz="0" w:space="0" w:color="auto"/>
          </w:divBdr>
          <w:divsChild>
            <w:div w:id="299195138">
              <w:marLeft w:val="0"/>
              <w:marRight w:val="0"/>
              <w:marTop w:val="0"/>
              <w:marBottom w:val="0"/>
              <w:divBdr>
                <w:top w:val="none" w:sz="0" w:space="0" w:color="auto"/>
                <w:left w:val="none" w:sz="0" w:space="0" w:color="auto"/>
                <w:bottom w:val="none" w:sz="0" w:space="0" w:color="auto"/>
                <w:right w:val="none" w:sz="0" w:space="0" w:color="auto"/>
              </w:divBdr>
            </w:div>
            <w:div w:id="2146771393">
              <w:marLeft w:val="0"/>
              <w:marRight w:val="0"/>
              <w:marTop w:val="0"/>
              <w:marBottom w:val="0"/>
              <w:divBdr>
                <w:top w:val="none" w:sz="0" w:space="0" w:color="auto"/>
                <w:left w:val="none" w:sz="0" w:space="0" w:color="auto"/>
                <w:bottom w:val="none" w:sz="0" w:space="0" w:color="auto"/>
                <w:right w:val="none" w:sz="0" w:space="0" w:color="auto"/>
              </w:divBdr>
            </w:div>
            <w:div w:id="2145079923">
              <w:marLeft w:val="0"/>
              <w:marRight w:val="0"/>
              <w:marTop w:val="0"/>
              <w:marBottom w:val="0"/>
              <w:divBdr>
                <w:top w:val="none" w:sz="0" w:space="0" w:color="auto"/>
                <w:left w:val="none" w:sz="0" w:space="0" w:color="auto"/>
                <w:bottom w:val="none" w:sz="0" w:space="0" w:color="auto"/>
                <w:right w:val="none" w:sz="0" w:space="0" w:color="auto"/>
              </w:divBdr>
            </w:div>
            <w:div w:id="794298222">
              <w:marLeft w:val="0"/>
              <w:marRight w:val="0"/>
              <w:marTop w:val="0"/>
              <w:marBottom w:val="0"/>
              <w:divBdr>
                <w:top w:val="none" w:sz="0" w:space="0" w:color="auto"/>
                <w:left w:val="none" w:sz="0" w:space="0" w:color="auto"/>
                <w:bottom w:val="none" w:sz="0" w:space="0" w:color="auto"/>
                <w:right w:val="none" w:sz="0" w:space="0" w:color="auto"/>
              </w:divBdr>
            </w:div>
            <w:div w:id="217474071">
              <w:marLeft w:val="0"/>
              <w:marRight w:val="0"/>
              <w:marTop w:val="0"/>
              <w:marBottom w:val="0"/>
              <w:divBdr>
                <w:top w:val="none" w:sz="0" w:space="0" w:color="auto"/>
                <w:left w:val="none" w:sz="0" w:space="0" w:color="auto"/>
                <w:bottom w:val="none" w:sz="0" w:space="0" w:color="auto"/>
                <w:right w:val="none" w:sz="0" w:space="0" w:color="auto"/>
              </w:divBdr>
            </w:div>
            <w:div w:id="1985818590">
              <w:marLeft w:val="0"/>
              <w:marRight w:val="0"/>
              <w:marTop w:val="0"/>
              <w:marBottom w:val="0"/>
              <w:divBdr>
                <w:top w:val="none" w:sz="0" w:space="0" w:color="auto"/>
                <w:left w:val="none" w:sz="0" w:space="0" w:color="auto"/>
                <w:bottom w:val="none" w:sz="0" w:space="0" w:color="auto"/>
                <w:right w:val="none" w:sz="0" w:space="0" w:color="auto"/>
              </w:divBdr>
            </w:div>
            <w:div w:id="1571774019">
              <w:marLeft w:val="0"/>
              <w:marRight w:val="0"/>
              <w:marTop w:val="0"/>
              <w:marBottom w:val="0"/>
              <w:divBdr>
                <w:top w:val="none" w:sz="0" w:space="0" w:color="auto"/>
                <w:left w:val="none" w:sz="0" w:space="0" w:color="auto"/>
                <w:bottom w:val="none" w:sz="0" w:space="0" w:color="auto"/>
                <w:right w:val="none" w:sz="0" w:space="0" w:color="auto"/>
              </w:divBdr>
            </w:div>
            <w:div w:id="1303123853">
              <w:marLeft w:val="0"/>
              <w:marRight w:val="0"/>
              <w:marTop w:val="0"/>
              <w:marBottom w:val="0"/>
              <w:divBdr>
                <w:top w:val="none" w:sz="0" w:space="0" w:color="auto"/>
                <w:left w:val="none" w:sz="0" w:space="0" w:color="auto"/>
                <w:bottom w:val="none" w:sz="0" w:space="0" w:color="auto"/>
                <w:right w:val="none" w:sz="0" w:space="0" w:color="auto"/>
              </w:divBdr>
            </w:div>
            <w:div w:id="478235177">
              <w:marLeft w:val="0"/>
              <w:marRight w:val="0"/>
              <w:marTop w:val="0"/>
              <w:marBottom w:val="0"/>
              <w:divBdr>
                <w:top w:val="none" w:sz="0" w:space="0" w:color="auto"/>
                <w:left w:val="none" w:sz="0" w:space="0" w:color="auto"/>
                <w:bottom w:val="none" w:sz="0" w:space="0" w:color="auto"/>
                <w:right w:val="none" w:sz="0" w:space="0" w:color="auto"/>
              </w:divBdr>
            </w:div>
            <w:div w:id="842663747">
              <w:marLeft w:val="0"/>
              <w:marRight w:val="0"/>
              <w:marTop w:val="0"/>
              <w:marBottom w:val="0"/>
              <w:divBdr>
                <w:top w:val="none" w:sz="0" w:space="0" w:color="auto"/>
                <w:left w:val="none" w:sz="0" w:space="0" w:color="auto"/>
                <w:bottom w:val="none" w:sz="0" w:space="0" w:color="auto"/>
                <w:right w:val="none" w:sz="0" w:space="0" w:color="auto"/>
              </w:divBdr>
            </w:div>
            <w:div w:id="582226523">
              <w:marLeft w:val="0"/>
              <w:marRight w:val="0"/>
              <w:marTop w:val="0"/>
              <w:marBottom w:val="0"/>
              <w:divBdr>
                <w:top w:val="none" w:sz="0" w:space="0" w:color="auto"/>
                <w:left w:val="none" w:sz="0" w:space="0" w:color="auto"/>
                <w:bottom w:val="none" w:sz="0" w:space="0" w:color="auto"/>
                <w:right w:val="none" w:sz="0" w:space="0" w:color="auto"/>
              </w:divBdr>
            </w:div>
            <w:div w:id="813762108">
              <w:marLeft w:val="0"/>
              <w:marRight w:val="0"/>
              <w:marTop w:val="0"/>
              <w:marBottom w:val="0"/>
              <w:divBdr>
                <w:top w:val="none" w:sz="0" w:space="0" w:color="auto"/>
                <w:left w:val="none" w:sz="0" w:space="0" w:color="auto"/>
                <w:bottom w:val="none" w:sz="0" w:space="0" w:color="auto"/>
                <w:right w:val="none" w:sz="0" w:space="0" w:color="auto"/>
              </w:divBdr>
            </w:div>
            <w:div w:id="756514476">
              <w:marLeft w:val="0"/>
              <w:marRight w:val="0"/>
              <w:marTop w:val="0"/>
              <w:marBottom w:val="0"/>
              <w:divBdr>
                <w:top w:val="none" w:sz="0" w:space="0" w:color="auto"/>
                <w:left w:val="none" w:sz="0" w:space="0" w:color="auto"/>
                <w:bottom w:val="none" w:sz="0" w:space="0" w:color="auto"/>
                <w:right w:val="none" w:sz="0" w:space="0" w:color="auto"/>
              </w:divBdr>
            </w:div>
            <w:div w:id="1135757427">
              <w:marLeft w:val="0"/>
              <w:marRight w:val="0"/>
              <w:marTop w:val="0"/>
              <w:marBottom w:val="0"/>
              <w:divBdr>
                <w:top w:val="none" w:sz="0" w:space="0" w:color="auto"/>
                <w:left w:val="none" w:sz="0" w:space="0" w:color="auto"/>
                <w:bottom w:val="none" w:sz="0" w:space="0" w:color="auto"/>
                <w:right w:val="none" w:sz="0" w:space="0" w:color="auto"/>
              </w:divBdr>
            </w:div>
            <w:div w:id="1989555389">
              <w:marLeft w:val="0"/>
              <w:marRight w:val="0"/>
              <w:marTop w:val="0"/>
              <w:marBottom w:val="0"/>
              <w:divBdr>
                <w:top w:val="none" w:sz="0" w:space="0" w:color="auto"/>
                <w:left w:val="none" w:sz="0" w:space="0" w:color="auto"/>
                <w:bottom w:val="none" w:sz="0" w:space="0" w:color="auto"/>
                <w:right w:val="none" w:sz="0" w:space="0" w:color="auto"/>
              </w:divBdr>
            </w:div>
            <w:div w:id="163135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184520">
      <w:bodyDiv w:val="1"/>
      <w:marLeft w:val="0"/>
      <w:marRight w:val="0"/>
      <w:marTop w:val="0"/>
      <w:marBottom w:val="0"/>
      <w:divBdr>
        <w:top w:val="none" w:sz="0" w:space="0" w:color="auto"/>
        <w:left w:val="none" w:sz="0" w:space="0" w:color="auto"/>
        <w:bottom w:val="none" w:sz="0" w:space="0" w:color="auto"/>
        <w:right w:val="none" w:sz="0" w:space="0" w:color="auto"/>
      </w:divBdr>
      <w:divsChild>
        <w:div w:id="132915646">
          <w:marLeft w:val="0"/>
          <w:marRight w:val="0"/>
          <w:marTop w:val="0"/>
          <w:marBottom w:val="0"/>
          <w:divBdr>
            <w:top w:val="none" w:sz="0" w:space="0" w:color="auto"/>
            <w:left w:val="none" w:sz="0" w:space="0" w:color="auto"/>
            <w:bottom w:val="none" w:sz="0" w:space="0" w:color="auto"/>
            <w:right w:val="none" w:sz="0" w:space="0" w:color="auto"/>
          </w:divBdr>
          <w:divsChild>
            <w:div w:id="194263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407490">
      <w:bodyDiv w:val="1"/>
      <w:marLeft w:val="0"/>
      <w:marRight w:val="0"/>
      <w:marTop w:val="0"/>
      <w:marBottom w:val="0"/>
      <w:divBdr>
        <w:top w:val="none" w:sz="0" w:space="0" w:color="auto"/>
        <w:left w:val="none" w:sz="0" w:space="0" w:color="auto"/>
        <w:bottom w:val="none" w:sz="0" w:space="0" w:color="auto"/>
        <w:right w:val="none" w:sz="0" w:space="0" w:color="auto"/>
      </w:divBdr>
      <w:divsChild>
        <w:div w:id="1865828124">
          <w:marLeft w:val="0"/>
          <w:marRight w:val="0"/>
          <w:marTop w:val="0"/>
          <w:marBottom w:val="0"/>
          <w:divBdr>
            <w:top w:val="none" w:sz="0" w:space="0" w:color="auto"/>
            <w:left w:val="none" w:sz="0" w:space="0" w:color="auto"/>
            <w:bottom w:val="none" w:sz="0" w:space="0" w:color="auto"/>
            <w:right w:val="none" w:sz="0" w:space="0" w:color="auto"/>
          </w:divBdr>
          <w:divsChild>
            <w:div w:id="77745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4216">
      <w:bodyDiv w:val="1"/>
      <w:marLeft w:val="0"/>
      <w:marRight w:val="0"/>
      <w:marTop w:val="0"/>
      <w:marBottom w:val="0"/>
      <w:divBdr>
        <w:top w:val="none" w:sz="0" w:space="0" w:color="auto"/>
        <w:left w:val="none" w:sz="0" w:space="0" w:color="auto"/>
        <w:bottom w:val="none" w:sz="0" w:space="0" w:color="auto"/>
        <w:right w:val="none" w:sz="0" w:space="0" w:color="auto"/>
      </w:divBdr>
    </w:div>
    <w:div w:id="387413686">
      <w:bodyDiv w:val="1"/>
      <w:marLeft w:val="0"/>
      <w:marRight w:val="0"/>
      <w:marTop w:val="0"/>
      <w:marBottom w:val="0"/>
      <w:divBdr>
        <w:top w:val="none" w:sz="0" w:space="0" w:color="auto"/>
        <w:left w:val="none" w:sz="0" w:space="0" w:color="auto"/>
        <w:bottom w:val="none" w:sz="0" w:space="0" w:color="auto"/>
        <w:right w:val="none" w:sz="0" w:space="0" w:color="auto"/>
      </w:divBdr>
    </w:div>
    <w:div w:id="388655893">
      <w:bodyDiv w:val="1"/>
      <w:marLeft w:val="0"/>
      <w:marRight w:val="0"/>
      <w:marTop w:val="0"/>
      <w:marBottom w:val="0"/>
      <w:divBdr>
        <w:top w:val="none" w:sz="0" w:space="0" w:color="auto"/>
        <w:left w:val="none" w:sz="0" w:space="0" w:color="auto"/>
        <w:bottom w:val="none" w:sz="0" w:space="0" w:color="auto"/>
        <w:right w:val="none" w:sz="0" w:space="0" w:color="auto"/>
      </w:divBdr>
      <w:divsChild>
        <w:div w:id="1151366726">
          <w:marLeft w:val="0"/>
          <w:marRight w:val="0"/>
          <w:marTop w:val="0"/>
          <w:marBottom w:val="0"/>
          <w:divBdr>
            <w:top w:val="none" w:sz="0" w:space="0" w:color="auto"/>
            <w:left w:val="none" w:sz="0" w:space="0" w:color="auto"/>
            <w:bottom w:val="none" w:sz="0" w:space="0" w:color="auto"/>
            <w:right w:val="none" w:sz="0" w:space="0" w:color="auto"/>
          </w:divBdr>
          <w:divsChild>
            <w:div w:id="1901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698065">
      <w:bodyDiv w:val="1"/>
      <w:marLeft w:val="0"/>
      <w:marRight w:val="0"/>
      <w:marTop w:val="0"/>
      <w:marBottom w:val="0"/>
      <w:divBdr>
        <w:top w:val="none" w:sz="0" w:space="0" w:color="auto"/>
        <w:left w:val="none" w:sz="0" w:space="0" w:color="auto"/>
        <w:bottom w:val="none" w:sz="0" w:space="0" w:color="auto"/>
        <w:right w:val="none" w:sz="0" w:space="0" w:color="auto"/>
      </w:divBdr>
      <w:divsChild>
        <w:div w:id="1247031797">
          <w:marLeft w:val="0"/>
          <w:marRight w:val="0"/>
          <w:marTop w:val="0"/>
          <w:marBottom w:val="0"/>
          <w:divBdr>
            <w:top w:val="none" w:sz="0" w:space="0" w:color="auto"/>
            <w:left w:val="none" w:sz="0" w:space="0" w:color="auto"/>
            <w:bottom w:val="none" w:sz="0" w:space="0" w:color="auto"/>
            <w:right w:val="none" w:sz="0" w:space="0" w:color="auto"/>
          </w:divBdr>
        </w:div>
      </w:divsChild>
    </w:div>
    <w:div w:id="418138379">
      <w:bodyDiv w:val="1"/>
      <w:marLeft w:val="0"/>
      <w:marRight w:val="0"/>
      <w:marTop w:val="0"/>
      <w:marBottom w:val="0"/>
      <w:divBdr>
        <w:top w:val="none" w:sz="0" w:space="0" w:color="auto"/>
        <w:left w:val="none" w:sz="0" w:space="0" w:color="auto"/>
        <w:bottom w:val="none" w:sz="0" w:space="0" w:color="auto"/>
        <w:right w:val="none" w:sz="0" w:space="0" w:color="auto"/>
      </w:divBdr>
    </w:div>
    <w:div w:id="421415012">
      <w:bodyDiv w:val="1"/>
      <w:marLeft w:val="0"/>
      <w:marRight w:val="0"/>
      <w:marTop w:val="0"/>
      <w:marBottom w:val="0"/>
      <w:divBdr>
        <w:top w:val="none" w:sz="0" w:space="0" w:color="auto"/>
        <w:left w:val="none" w:sz="0" w:space="0" w:color="auto"/>
        <w:bottom w:val="none" w:sz="0" w:space="0" w:color="auto"/>
        <w:right w:val="none" w:sz="0" w:space="0" w:color="auto"/>
      </w:divBdr>
      <w:divsChild>
        <w:div w:id="634918857">
          <w:marLeft w:val="0"/>
          <w:marRight w:val="0"/>
          <w:marTop w:val="0"/>
          <w:marBottom w:val="0"/>
          <w:divBdr>
            <w:top w:val="none" w:sz="0" w:space="0" w:color="auto"/>
            <w:left w:val="none" w:sz="0" w:space="0" w:color="auto"/>
            <w:bottom w:val="none" w:sz="0" w:space="0" w:color="auto"/>
            <w:right w:val="none" w:sz="0" w:space="0" w:color="auto"/>
          </w:divBdr>
        </w:div>
        <w:div w:id="2128892528">
          <w:marLeft w:val="0"/>
          <w:marRight w:val="0"/>
          <w:marTop w:val="0"/>
          <w:marBottom w:val="0"/>
          <w:divBdr>
            <w:top w:val="none" w:sz="0" w:space="0" w:color="auto"/>
            <w:left w:val="none" w:sz="0" w:space="0" w:color="auto"/>
            <w:bottom w:val="none" w:sz="0" w:space="0" w:color="auto"/>
            <w:right w:val="none" w:sz="0" w:space="0" w:color="auto"/>
          </w:divBdr>
        </w:div>
        <w:div w:id="817039815">
          <w:marLeft w:val="0"/>
          <w:marRight w:val="0"/>
          <w:marTop w:val="0"/>
          <w:marBottom w:val="0"/>
          <w:divBdr>
            <w:top w:val="none" w:sz="0" w:space="0" w:color="auto"/>
            <w:left w:val="none" w:sz="0" w:space="0" w:color="auto"/>
            <w:bottom w:val="none" w:sz="0" w:space="0" w:color="auto"/>
            <w:right w:val="none" w:sz="0" w:space="0" w:color="auto"/>
          </w:divBdr>
        </w:div>
      </w:divsChild>
    </w:div>
    <w:div w:id="468983082">
      <w:bodyDiv w:val="1"/>
      <w:marLeft w:val="0"/>
      <w:marRight w:val="0"/>
      <w:marTop w:val="0"/>
      <w:marBottom w:val="0"/>
      <w:divBdr>
        <w:top w:val="none" w:sz="0" w:space="0" w:color="auto"/>
        <w:left w:val="none" w:sz="0" w:space="0" w:color="auto"/>
        <w:bottom w:val="none" w:sz="0" w:space="0" w:color="auto"/>
        <w:right w:val="none" w:sz="0" w:space="0" w:color="auto"/>
      </w:divBdr>
    </w:div>
    <w:div w:id="475488377">
      <w:bodyDiv w:val="1"/>
      <w:marLeft w:val="0"/>
      <w:marRight w:val="0"/>
      <w:marTop w:val="0"/>
      <w:marBottom w:val="0"/>
      <w:divBdr>
        <w:top w:val="none" w:sz="0" w:space="0" w:color="auto"/>
        <w:left w:val="none" w:sz="0" w:space="0" w:color="auto"/>
        <w:bottom w:val="none" w:sz="0" w:space="0" w:color="auto"/>
        <w:right w:val="none" w:sz="0" w:space="0" w:color="auto"/>
      </w:divBdr>
      <w:divsChild>
        <w:div w:id="340855859">
          <w:marLeft w:val="0"/>
          <w:marRight w:val="0"/>
          <w:marTop w:val="0"/>
          <w:marBottom w:val="0"/>
          <w:divBdr>
            <w:top w:val="none" w:sz="0" w:space="0" w:color="auto"/>
            <w:left w:val="none" w:sz="0" w:space="0" w:color="auto"/>
            <w:bottom w:val="none" w:sz="0" w:space="0" w:color="auto"/>
            <w:right w:val="none" w:sz="0" w:space="0" w:color="auto"/>
          </w:divBdr>
        </w:div>
        <w:div w:id="2104715946">
          <w:marLeft w:val="0"/>
          <w:marRight w:val="0"/>
          <w:marTop w:val="0"/>
          <w:marBottom w:val="0"/>
          <w:divBdr>
            <w:top w:val="none" w:sz="0" w:space="0" w:color="auto"/>
            <w:left w:val="none" w:sz="0" w:space="0" w:color="auto"/>
            <w:bottom w:val="none" w:sz="0" w:space="0" w:color="auto"/>
            <w:right w:val="none" w:sz="0" w:space="0" w:color="auto"/>
          </w:divBdr>
        </w:div>
      </w:divsChild>
    </w:div>
    <w:div w:id="495655543">
      <w:bodyDiv w:val="1"/>
      <w:marLeft w:val="0"/>
      <w:marRight w:val="0"/>
      <w:marTop w:val="0"/>
      <w:marBottom w:val="0"/>
      <w:divBdr>
        <w:top w:val="none" w:sz="0" w:space="0" w:color="auto"/>
        <w:left w:val="none" w:sz="0" w:space="0" w:color="auto"/>
        <w:bottom w:val="none" w:sz="0" w:space="0" w:color="auto"/>
        <w:right w:val="none" w:sz="0" w:space="0" w:color="auto"/>
      </w:divBdr>
      <w:divsChild>
        <w:div w:id="271210419">
          <w:marLeft w:val="0"/>
          <w:marRight w:val="0"/>
          <w:marTop w:val="0"/>
          <w:marBottom w:val="0"/>
          <w:divBdr>
            <w:top w:val="none" w:sz="0" w:space="0" w:color="auto"/>
            <w:left w:val="none" w:sz="0" w:space="0" w:color="auto"/>
            <w:bottom w:val="none" w:sz="0" w:space="0" w:color="auto"/>
            <w:right w:val="none" w:sz="0" w:space="0" w:color="auto"/>
          </w:divBdr>
          <w:divsChild>
            <w:div w:id="15014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55237">
      <w:bodyDiv w:val="1"/>
      <w:marLeft w:val="0"/>
      <w:marRight w:val="0"/>
      <w:marTop w:val="0"/>
      <w:marBottom w:val="0"/>
      <w:divBdr>
        <w:top w:val="none" w:sz="0" w:space="0" w:color="auto"/>
        <w:left w:val="none" w:sz="0" w:space="0" w:color="auto"/>
        <w:bottom w:val="none" w:sz="0" w:space="0" w:color="auto"/>
        <w:right w:val="none" w:sz="0" w:space="0" w:color="auto"/>
      </w:divBdr>
      <w:divsChild>
        <w:div w:id="2057579357">
          <w:marLeft w:val="0"/>
          <w:marRight w:val="0"/>
          <w:marTop w:val="0"/>
          <w:marBottom w:val="0"/>
          <w:divBdr>
            <w:top w:val="none" w:sz="0" w:space="0" w:color="auto"/>
            <w:left w:val="none" w:sz="0" w:space="0" w:color="auto"/>
            <w:bottom w:val="none" w:sz="0" w:space="0" w:color="auto"/>
            <w:right w:val="none" w:sz="0" w:space="0" w:color="auto"/>
          </w:divBdr>
        </w:div>
      </w:divsChild>
    </w:div>
    <w:div w:id="519859466">
      <w:bodyDiv w:val="1"/>
      <w:marLeft w:val="0"/>
      <w:marRight w:val="0"/>
      <w:marTop w:val="0"/>
      <w:marBottom w:val="0"/>
      <w:divBdr>
        <w:top w:val="none" w:sz="0" w:space="0" w:color="auto"/>
        <w:left w:val="none" w:sz="0" w:space="0" w:color="auto"/>
        <w:bottom w:val="none" w:sz="0" w:space="0" w:color="auto"/>
        <w:right w:val="none" w:sz="0" w:space="0" w:color="auto"/>
      </w:divBdr>
    </w:div>
    <w:div w:id="543100608">
      <w:bodyDiv w:val="1"/>
      <w:marLeft w:val="0"/>
      <w:marRight w:val="0"/>
      <w:marTop w:val="0"/>
      <w:marBottom w:val="0"/>
      <w:divBdr>
        <w:top w:val="none" w:sz="0" w:space="0" w:color="auto"/>
        <w:left w:val="none" w:sz="0" w:space="0" w:color="auto"/>
        <w:bottom w:val="none" w:sz="0" w:space="0" w:color="auto"/>
        <w:right w:val="none" w:sz="0" w:space="0" w:color="auto"/>
      </w:divBdr>
    </w:div>
    <w:div w:id="551816337">
      <w:bodyDiv w:val="1"/>
      <w:marLeft w:val="0"/>
      <w:marRight w:val="0"/>
      <w:marTop w:val="0"/>
      <w:marBottom w:val="0"/>
      <w:divBdr>
        <w:top w:val="none" w:sz="0" w:space="0" w:color="auto"/>
        <w:left w:val="none" w:sz="0" w:space="0" w:color="auto"/>
        <w:bottom w:val="none" w:sz="0" w:space="0" w:color="auto"/>
        <w:right w:val="none" w:sz="0" w:space="0" w:color="auto"/>
      </w:divBdr>
      <w:divsChild>
        <w:div w:id="207499351">
          <w:marLeft w:val="0"/>
          <w:marRight w:val="0"/>
          <w:marTop w:val="0"/>
          <w:marBottom w:val="0"/>
          <w:divBdr>
            <w:top w:val="none" w:sz="0" w:space="0" w:color="auto"/>
            <w:left w:val="none" w:sz="0" w:space="0" w:color="auto"/>
            <w:bottom w:val="none" w:sz="0" w:space="0" w:color="auto"/>
            <w:right w:val="none" w:sz="0" w:space="0" w:color="auto"/>
          </w:divBdr>
          <w:divsChild>
            <w:div w:id="77925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987759">
      <w:bodyDiv w:val="1"/>
      <w:marLeft w:val="0"/>
      <w:marRight w:val="0"/>
      <w:marTop w:val="0"/>
      <w:marBottom w:val="0"/>
      <w:divBdr>
        <w:top w:val="none" w:sz="0" w:space="0" w:color="auto"/>
        <w:left w:val="none" w:sz="0" w:space="0" w:color="auto"/>
        <w:bottom w:val="none" w:sz="0" w:space="0" w:color="auto"/>
        <w:right w:val="none" w:sz="0" w:space="0" w:color="auto"/>
      </w:divBdr>
      <w:divsChild>
        <w:div w:id="651174725">
          <w:marLeft w:val="0"/>
          <w:marRight w:val="0"/>
          <w:marTop w:val="0"/>
          <w:marBottom w:val="0"/>
          <w:divBdr>
            <w:top w:val="none" w:sz="0" w:space="0" w:color="auto"/>
            <w:left w:val="none" w:sz="0" w:space="0" w:color="auto"/>
            <w:bottom w:val="none" w:sz="0" w:space="0" w:color="auto"/>
            <w:right w:val="none" w:sz="0" w:space="0" w:color="auto"/>
          </w:divBdr>
          <w:divsChild>
            <w:div w:id="16679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77125">
      <w:bodyDiv w:val="1"/>
      <w:marLeft w:val="0"/>
      <w:marRight w:val="0"/>
      <w:marTop w:val="0"/>
      <w:marBottom w:val="0"/>
      <w:divBdr>
        <w:top w:val="none" w:sz="0" w:space="0" w:color="auto"/>
        <w:left w:val="none" w:sz="0" w:space="0" w:color="auto"/>
        <w:bottom w:val="none" w:sz="0" w:space="0" w:color="auto"/>
        <w:right w:val="none" w:sz="0" w:space="0" w:color="auto"/>
      </w:divBdr>
      <w:divsChild>
        <w:div w:id="449325567">
          <w:marLeft w:val="0"/>
          <w:marRight w:val="0"/>
          <w:marTop w:val="0"/>
          <w:marBottom w:val="0"/>
          <w:divBdr>
            <w:top w:val="none" w:sz="0" w:space="0" w:color="auto"/>
            <w:left w:val="none" w:sz="0" w:space="0" w:color="auto"/>
            <w:bottom w:val="none" w:sz="0" w:space="0" w:color="auto"/>
            <w:right w:val="none" w:sz="0" w:space="0" w:color="auto"/>
          </w:divBdr>
          <w:divsChild>
            <w:div w:id="14505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33945">
      <w:bodyDiv w:val="1"/>
      <w:marLeft w:val="0"/>
      <w:marRight w:val="0"/>
      <w:marTop w:val="0"/>
      <w:marBottom w:val="0"/>
      <w:divBdr>
        <w:top w:val="none" w:sz="0" w:space="0" w:color="auto"/>
        <w:left w:val="none" w:sz="0" w:space="0" w:color="auto"/>
        <w:bottom w:val="none" w:sz="0" w:space="0" w:color="auto"/>
        <w:right w:val="none" w:sz="0" w:space="0" w:color="auto"/>
      </w:divBdr>
    </w:div>
    <w:div w:id="650334235">
      <w:bodyDiv w:val="1"/>
      <w:marLeft w:val="0"/>
      <w:marRight w:val="0"/>
      <w:marTop w:val="0"/>
      <w:marBottom w:val="0"/>
      <w:divBdr>
        <w:top w:val="none" w:sz="0" w:space="0" w:color="auto"/>
        <w:left w:val="none" w:sz="0" w:space="0" w:color="auto"/>
        <w:bottom w:val="none" w:sz="0" w:space="0" w:color="auto"/>
        <w:right w:val="none" w:sz="0" w:space="0" w:color="auto"/>
      </w:divBdr>
    </w:div>
    <w:div w:id="651179489">
      <w:bodyDiv w:val="1"/>
      <w:marLeft w:val="0"/>
      <w:marRight w:val="0"/>
      <w:marTop w:val="0"/>
      <w:marBottom w:val="0"/>
      <w:divBdr>
        <w:top w:val="none" w:sz="0" w:space="0" w:color="auto"/>
        <w:left w:val="none" w:sz="0" w:space="0" w:color="auto"/>
        <w:bottom w:val="none" w:sz="0" w:space="0" w:color="auto"/>
        <w:right w:val="none" w:sz="0" w:space="0" w:color="auto"/>
      </w:divBdr>
    </w:div>
    <w:div w:id="681393205">
      <w:bodyDiv w:val="1"/>
      <w:marLeft w:val="0"/>
      <w:marRight w:val="0"/>
      <w:marTop w:val="0"/>
      <w:marBottom w:val="0"/>
      <w:divBdr>
        <w:top w:val="none" w:sz="0" w:space="0" w:color="auto"/>
        <w:left w:val="none" w:sz="0" w:space="0" w:color="auto"/>
        <w:bottom w:val="none" w:sz="0" w:space="0" w:color="auto"/>
        <w:right w:val="none" w:sz="0" w:space="0" w:color="auto"/>
      </w:divBdr>
    </w:div>
    <w:div w:id="685978753">
      <w:bodyDiv w:val="1"/>
      <w:marLeft w:val="0"/>
      <w:marRight w:val="0"/>
      <w:marTop w:val="0"/>
      <w:marBottom w:val="0"/>
      <w:divBdr>
        <w:top w:val="none" w:sz="0" w:space="0" w:color="auto"/>
        <w:left w:val="none" w:sz="0" w:space="0" w:color="auto"/>
        <w:bottom w:val="none" w:sz="0" w:space="0" w:color="auto"/>
        <w:right w:val="none" w:sz="0" w:space="0" w:color="auto"/>
      </w:divBdr>
      <w:divsChild>
        <w:div w:id="444424643">
          <w:marLeft w:val="0"/>
          <w:marRight w:val="0"/>
          <w:marTop w:val="0"/>
          <w:marBottom w:val="0"/>
          <w:divBdr>
            <w:top w:val="none" w:sz="0" w:space="0" w:color="auto"/>
            <w:left w:val="none" w:sz="0" w:space="0" w:color="auto"/>
            <w:bottom w:val="none" w:sz="0" w:space="0" w:color="auto"/>
            <w:right w:val="none" w:sz="0" w:space="0" w:color="auto"/>
          </w:divBdr>
        </w:div>
        <w:div w:id="752244522">
          <w:marLeft w:val="0"/>
          <w:marRight w:val="0"/>
          <w:marTop w:val="0"/>
          <w:marBottom w:val="0"/>
          <w:divBdr>
            <w:top w:val="none" w:sz="0" w:space="0" w:color="auto"/>
            <w:left w:val="none" w:sz="0" w:space="0" w:color="auto"/>
            <w:bottom w:val="none" w:sz="0" w:space="0" w:color="auto"/>
            <w:right w:val="none" w:sz="0" w:space="0" w:color="auto"/>
          </w:divBdr>
        </w:div>
        <w:div w:id="25908152">
          <w:marLeft w:val="0"/>
          <w:marRight w:val="0"/>
          <w:marTop w:val="0"/>
          <w:marBottom w:val="0"/>
          <w:divBdr>
            <w:top w:val="none" w:sz="0" w:space="0" w:color="auto"/>
            <w:left w:val="none" w:sz="0" w:space="0" w:color="auto"/>
            <w:bottom w:val="none" w:sz="0" w:space="0" w:color="auto"/>
            <w:right w:val="none" w:sz="0" w:space="0" w:color="auto"/>
          </w:divBdr>
        </w:div>
        <w:div w:id="1250845284">
          <w:marLeft w:val="0"/>
          <w:marRight w:val="0"/>
          <w:marTop w:val="0"/>
          <w:marBottom w:val="0"/>
          <w:divBdr>
            <w:top w:val="none" w:sz="0" w:space="0" w:color="auto"/>
            <w:left w:val="none" w:sz="0" w:space="0" w:color="auto"/>
            <w:bottom w:val="none" w:sz="0" w:space="0" w:color="auto"/>
            <w:right w:val="none" w:sz="0" w:space="0" w:color="auto"/>
          </w:divBdr>
        </w:div>
      </w:divsChild>
    </w:div>
    <w:div w:id="698429958">
      <w:bodyDiv w:val="1"/>
      <w:marLeft w:val="0"/>
      <w:marRight w:val="0"/>
      <w:marTop w:val="0"/>
      <w:marBottom w:val="0"/>
      <w:divBdr>
        <w:top w:val="none" w:sz="0" w:space="0" w:color="auto"/>
        <w:left w:val="none" w:sz="0" w:space="0" w:color="auto"/>
        <w:bottom w:val="none" w:sz="0" w:space="0" w:color="auto"/>
        <w:right w:val="none" w:sz="0" w:space="0" w:color="auto"/>
      </w:divBdr>
      <w:divsChild>
        <w:div w:id="1066492389">
          <w:marLeft w:val="0"/>
          <w:marRight w:val="0"/>
          <w:marTop w:val="0"/>
          <w:marBottom w:val="0"/>
          <w:divBdr>
            <w:top w:val="none" w:sz="0" w:space="0" w:color="auto"/>
            <w:left w:val="none" w:sz="0" w:space="0" w:color="auto"/>
            <w:bottom w:val="none" w:sz="0" w:space="0" w:color="auto"/>
            <w:right w:val="none" w:sz="0" w:space="0" w:color="auto"/>
          </w:divBdr>
          <w:divsChild>
            <w:div w:id="4699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899155">
      <w:bodyDiv w:val="1"/>
      <w:marLeft w:val="0"/>
      <w:marRight w:val="0"/>
      <w:marTop w:val="0"/>
      <w:marBottom w:val="0"/>
      <w:divBdr>
        <w:top w:val="none" w:sz="0" w:space="0" w:color="auto"/>
        <w:left w:val="none" w:sz="0" w:space="0" w:color="auto"/>
        <w:bottom w:val="none" w:sz="0" w:space="0" w:color="auto"/>
        <w:right w:val="none" w:sz="0" w:space="0" w:color="auto"/>
      </w:divBdr>
    </w:div>
    <w:div w:id="798496390">
      <w:bodyDiv w:val="1"/>
      <w:marLeft w:val="0"/>
      <w:marRight w:val="0"/>
      <w:marTop w:val="0"/>
      <w:marBottom w:val="0"/>
      <w:divBdr>
        <w:top w:val="none" w:sz="0" w:space="0" w:color="auto"/>
        <w:left w:val="none" w:sz="0" w:space="0" w:color="auto"/>
        <w:bottom w:val="none" w:sz="0" w:space="0" w:color="auto"/>
        <w:right w:val="none" w:sz="0" w:space="0" w:color="auto"/>
      </w:divBdr>
    </w:div>
    <w:div w:id="803233023">
      <w:bodyDiv w:val="1"/>
      <w:marLeft w:val="0"/>
      <w:marRight w:val="0"/>
      <w:marTop w:val="0"/>
      <w:marBottom w:val="0"/>
      <w:divBdr>
        <w:top w:val="none" w:sz="0" w:space="0" w:color="auto"/>
        <w:left w:val="none" w:sz="0" w:space="0" w:color="auto"/>
        <w:bottom w:val="none" w:sz="0" w:space="0" w:color="auto"/>
        <w:right w:val="none" w:sz="0" w:space="0" w:color="auto"/>
      </w:divBdr>
    </w:div>
    <w:div w:id="815486026">
      <w:bodyDiv w:val="1"/>
      <w:marLeft w:val="0"/>
      <w:marRight w:val="0"/>
      <w:marTop w:val="0"/>
      <w:marBottom w:val="0"/>
      <w:divBdr>
        <w:top w:val="none" w:sz="0" w:space="0" w:color="auto"/>
        <w:left w:val="none" w:sz="0" w:space="0" w:color="auto"/>
        <w:bottom w:val="none" w:sz="0" w:space="0" w:color="auto"/>
        <w:right w:val="none" w:sz="0" w:space="0" w:color="auto"/>
      </w:divBdr>
      <w:divsChild>
        <w:div w:id="937253709">
          <w:marLeft w:val="0"/>
          <w:marRight w:val="0"/>
          <w:marTop w:val="0"/>
          <w:marBottom w:val="0"/>
          <w:divBdr>
            <w:top w:val="none" w:sz="0" w:space="0" w:color="auto"/>
            <w:left w:val="none" w:sz="0" w:space="0" w:color="auto"/>
            <w:bottom w:val="none" w:sz="0" w:space="0" w:color="auto"/>
            <w:right w:val="none" w:sz="0" w:space="0" w:color="auto"/>
          </w:divBdr>
        </w:div>
        <w:div w:id="756560637">
          <w:marLeft w:val="0"/>
          <w:marRight w:val="0"/>
          <w:marTop w:val="0"/>
          <w:marBottom w:val="0"/>
          <w:divBdr>
            <w:top w:val="none" w:sz="0" w:space="0" w:color="auto"/>
            <w:left w:val="none" w:sz="0" w:space="0" w:color="auto"/>
            <w:bottom w:val="none" w:sz="0" w:space="0" w:color="auto"/>
            <w:right w:val="none" w:sz="0" w:space="0" w:color="auto"/>
          </w:divBdr>
        </w:div>
        <w:div w:id="665011131">
          <w:marLeft w:val="0"/>
          <w:marRight w:val="0"/>
          <w:marTop w:val="0"/>
          <w:marBottom w:val="0"/>
          <w:divBdr>
            <w:top w:val="none" w:sz="0" w:space="0" w:color="auto"/>
            <w:left w:val="none" w:sz="0" w:space="0" w:color="auto"/>
            <w:bottom w:val="none" w:sz="0" w:space="0" w:color="auto"/>
            <w:right w:val="none" w:sz="0" w:space="0" w:color="auto"/>
          </w:divBdr>
        </w:div>
        <w:div w:id="1924989943">
          <w:marLeft w:val="0"/>
          <w:marRight w:val="0"/>
          <w:marTop w:val="0"/>
          <w:marBottom w:val="0"/>
          <w:divBdr>
            <w:top w:val="none" w:sz="0" w:space="0" w:color="auto"/>
            <w:left w:val="none" w:sz="0" w:space="0" w:color="auto"/>
            <w:bottom w:val="none" w:sz="0" w:space="0" w:color="auto"/>
            <w:right w:val="none" w:sz="0" w:space="0" w:color="auto"/>
          </w:divBdr>
        </w:div>
        <w:div w:id="344746626">
          <w:marLeft w:val="0"/>
          <w:marRight w:val="0"/>
          <w:marTop w:val="0"/>
          <w:marBottom w:val="0"/>
          <w:divBdr>
            <w:top w:val="none" w:sz="0" w:space="0" w:color="auto"/>
            <w:left w:val="none" w:sz="0" w:space="0" w:color="auto"/>
            <w:bottom w:val="none" w:sz="0" w:space="0" w:color="auto"/>
            <w:right w:val="none" w:sz="0" w:space="0" w:color="auto"/>
          </w:divBdr>
        </w:div>
      </w:divsChild>
    </w:div>
    <w:div w:id="880215724">
      <w:bodyDiv w:val="1"/>
      <w:marLeft w:val="0"/>
      <w:marRight w:val="0"/>
      <w:marTop w:val="0"/>
      <w:marBottom w:val="0"/>
      <w:divBdr>
        <w:top w:val="none" w:sz="0" w:space="0" w:color="auto"/>
        <w:left w:val="none" w:sz="0" w:space="0" w:color="auto"/>
        <w:bottom w:val="none" w:sz="0" w:space="0" w:color="auto"/>
        <w:right w:val="none" w:sz="0" w:space="0" w:color="auto"/>
      </w:divBdr>
    </w:div>
    <w:div w:id="883952834">
      <w:bodyDiv w:val="1"/>
      <w:marLeft w:val="0"/>
      <w:marRight w:val="0"/>
      <w:marTop w:val="0"/>
      <w:marBottom w:val="0"/>
      <w:divBdr>
        <w:top w:val="none" w:sz="0" w:space="0" w:color="auto"/>
        <w:left w:val="none" w:sz="0" w:space="0" w:color="auto"/>
        <w:bottom w:val="none" w:sz="0" w:space="0" w:color="auto"/>
        <w:right w:val="none" w:sz="0" w:space="0" w:color="auto"/>
      </w:divBdr>
    </w:div>
    <w:div w:id="885943979">
      <w:bodyDiv w:val="1"/>
      <w:marLeft w:val="0"/>
      <w:marRight w:val="0"/>
      <w:marTop w:val="0"/>
      <w:marBottom w:val="0"/>
      <w:divBdr>
        <w:top w:val="none" w:sz="0" w:space="0" w:color="auto"/>
        <w:left w:val="none" w:sz="0" w:space="0" w:color="auto"/>
        <w:bottom w:val="none" w:sz="0" w:space="0" w:color="auto"/>
        <w:right w:val="none" w:sz="0" w:space="0" w:color="auto"/>
      </w:divBdr>
      <w:divsChild>
        <w:div w:id="1846967900">
          <w:marLeft w:val="0"/>
          <w:marRight w:val="0"/>
          <w:marTop w:val="0"/>
          <w:marBottom w:val="0"/>
          <w:divBdr>
            <w:top w:val="none" w:sz="0" w:space="0" w:color="auto"/>
            <w:left w:val="none" w:sz="0" w:space="0" w:color="auto"/>
            <w:bottom w:val="none" w:sz="0" w:space="0" w:color="auto"/>
            <w:right w:val="none" w:sz="0" w:space="0" w:color="auto"/>
          </w:divBdr>
          <w:divsChild>
            <w:div w:id="308215831">
              <w:marLeft w:val="0"/>
              <w:marRight w:val="0"/>
              <w:marTop w:val="0"/>
              <w:marBottom w:val="0"/>
              <w:divBdr>
                <w:top w:val="none" w:sz="0" w:space="0" w:color="auto"/>
                <w:left w:val="none" w:sz="0" w:space="0" w:color="auto"/>
                <w:bottom w:val="none" w:sz="0" w:space="0" w:color="auto"/>
                <w:right w:val="none" w:sz="0" w:space="0" w:color="auto"/>
              </w:divBdr>
              <w:divsChild>
                <w:div w:id="1643005071">
                  <w:marLeft w:val="0"/>
                  <w:marRight w:val="0"/>
                  <w:marTop w:val="0"/>
                  <w:marBottom w:val="0"/>
                  <w:divBdr>
                    <w:top w:val="none" w:sz="0" w:space="0" w:color="auto"/>
                    <w:left w:val="none" w:sz="0" w:space="0" w:color="auto"/>
                    <w:bottom w:val="none" w:sz="0" w:space="0" w:color="auto"/>
                    <w:right w:val="none" w:sz="0" w:space="0" w:color="auto"/>
                  </w:divBdr>
                  <w:divsChild>
                    <w:div w:id="156232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5091781">
      <w:bodyDiv w:val="1"/>
      <w:marLeft w:val="0"/>
      <w:marRight w:val="0"/>
      <w:marTop w:val="0"/>
      <w:marBottom w:val="0"/>
      <w:divBdr>
        <w:top w:val="none" w:sz="0" w:space="0" w:color="auto"/>
        <w:left w:val="none" w:sz="0" w:space="0" w:color="auto"/>
        <w:bottom w:val="none" w:sz="0" w:space="0" w:color="auto"/>
        <w:right w:val="none" w:sz="0" w:space="0" w:color="auto"/>
      </w:divBdr>
      <w:divsChild>
        <w:div w:id="1277909730">
          <w:marLeft w:val="0"/>
          <w:marRight w:val="0"/>
          <w:marTop w:val="0"/>
          <w:marBottom w:val="0"/>
          <w:divBdr>
            <w:top w:val="none" w:sz="0" w:space="0" w:color="auto"/>
            <w:left w:val="none" w:sz="0" w:space="0" w:color="auto"/>
            <w:bottom w:val="none" w:sz="0" w:space="0" w:color="auto"/>
            <w:right w:val="none" w:sz="0" w:space="0" w:color="auto"/>
          </w:divBdr>
        </w:div>
      </w:divsChild>
    </w:div>
    <w:div w:id="945160734">
      <w:bodyDiv w:val="1"/>
      <w:marLeft w:val="0"/>
      <w:marRight w:val="0"/>
      <w:marTop w:val="0"/>
      <w:marBottom w:val="0"/>
      <w:divBdr>
        <w:top w:val="none" w:sz="0" w:space="0" w:color="auto"/>
        <w:left w:val="none" w:sz="0" w:space="0" w:color="auto"/>
        <w:bottom w:val="none" w:sz="0" w:space="0" w:color="auto"/>
        <w:right w:val="none" w:sz="0" w:space="0" w:color="auto"/>
      </w:divBdr>
    </w:div>
    <w:div w:id="959871809">
      <w:bodyDiv w:val="1"/>
      <w:marLeft w:val="0"/>
      <w:marRight w:val="0"/>
      <w:marTop w:val="0"/>
      <w:marBottom w:val="0"/>
      <w:divBdr>
        <w:top w:val="none" w:sz="0" w:space="0" w:color="auto"/>
        <w:left w:val="none" w:sz="0" w:space="0" w:color="auto"/>
        <w:bottom w:val="none" w:sz="0" w:space="0" w:color="auto"/>
        <w:right w:val="none" w:sz="0" w:space="0" w:color="auto"/>
      </w:divBdr>
    </w:div>
    <w:div w:id="973371728">
      <w:bodyDiv w:val="1"/>
      <w:marLeft w:val="0"/>
      <w:marRight w:val="0"/>
      <w:marTop w:val="0"/>
      <w:marBottom w:val="0"/>
      <w:divBdr>
        <w:top w:val="none" w:sz="0" w:space="0" w:color="auto"/>
        <w:left w:val="none" w:sz="0" w:space="0" w:color="auto"/>
        <w:bottom w:val="none" w:sz="0" w:space="0" w:color="auto"/>
        <w:right w:val="none" w:sz="0" w:space="0" w:color="auto"/>
      </w:divBdr>
      <w:divsChild>
        <w:div w:id="135689168">
          <w:marLeft w:val="0"/>
          <w:marRight w:val="0"/>
          <w:marTop w:val="0"/>
          <w:marBottom w:val="0"/>
          <w:divBdr>
            <w:top w:val="none" w:sz="0" w:space="0" w:color="auto"/>
            <w:left w:val="none" w:sz="0" w:space="0" w:color="auto"/>
            <w:bottom w:val="none" w:sz="0" w:space="0" w:color="auto"/>
            <w:right w:val="none" w:sz="0" w:space="0" w:color="auto"/>
          </w:divBdr>
        </w:div>
        <w:div w:id="288973402">
          <w:marLeft w:val="0"/>
          <w:marRight w:val="0"/>
          <w:marTop w:val="0"/>
          <w:marBottom w:val="0"/>
          <w:divBdr>
            <w:top w:val="none" w:sz="0" w:space="0" w:color="auto"/>
            <w:left w:val="none" w:sz="0" w:space="0" w:color="auto"/>
            <w:bottom w:val="none" w:sz="0" w:space="0" w:color="auto"/>
            <w:right w:val="none" w:sz="0" w:space="0" w:color="auto"/>
          </w:divBdr>
        </w:div>
        <w:div w:id="1134833957">
          <w:marLeft w:val="0"/>
          <w:marRight w:val="0"/>
          <w:marTop w:val="0"/>
          <w:marBottom w:val="0"/>
          <w:divBdr>
            <w:top w:val="none" w:sz="0" w:space="0" w:color="auto"/>
            <w:left w:val="none" w:sz="0" w:space="0" w:color="auto"/>
            <w:bottom w:val="none" w:sz="0" w:space="0" w:color="auto"/>
            <w:right w:val="none" w:sz="0" w:space="0" w:color="auto"/>
          </w:divBdr>
        </w:div>
        <w:div w:id="1934702256">
          <w:marLeft w:val="0"/>
          <w:marRight w:val="0"/>
          <w:marTop w:val="0"/>
          <w:marBottom w:val="0"/>
          <w:divBdr>
            <w:top w:val="none" w:sz="0" w:space="0" w:color="auto"/>
            <w:left w:val="none" w:sz="0" w:space="0" w:color="auto"/>
            <w:bottom w:val="none" w:sz="0" w:space="0" w:color="auto"/>
            <w:right w:val="none" w:sz="0" w:space="0" w:color="auto"/>
          </w:divBdr>
        </w:div>
        <w:div w:id="382947211">
          <w:marLeft w:val="0"/>
          <w:marRight w:val="0"/>
          <w:marTop w:val="0"/>
          <w:marBottom w:val="0"/>
          <w:divBdr>
            <w:top w:val="none" w:sz="0" w:space="0" w:color="auto"/>
            <w:left w:val="none" w:sz="0" w:space="0" w:color="auto"/>
            <w:bottom w:val="none" w:sz="0" w:space="0" w:color="auto"/>
            <w:right w:val="none" w:sz="0" w:space="0" w:color="auto"/>
          </w:divBdr>
        </w:div>
        <w:div w:id="735125989">
          <w:marLeft w:val="0"/>
          <w:marRight w:val="0"/>
          <w:marTop w:val="0"/>
          <w:marBottom w:val="0"/>
          <w:divBdr>
            <w:top w:val="none" w:sz="0" w:space="0" w:color="auto"/>
            <w:left w:val="none" w:sz="0" w:space="0" w:color="auto"/>
            <w:bottom w:val="none" w:sz="0" w:space="0" w:color="auto"/>
            <w:right w:val="none" w:sz="0" w:space="0" w:color="auto"/>
          </w:divBdr>
        </w:div>
        <w:div w:id="1823429797">
          <w:marLeft w:val="0"/>
          <w:marRight w:val="0"/>
          <w:marTop w:val="0"/>
          <w:marBottom w:val="0"/>
          <w:divBdr>
            <w:top w:val="none" w:sz="0" w:space="0" w:color="auto"/>
            <w:left w:val="none" w:sz="0" w:space="0" w:color="auto"/>
            <w:bottom w:val="none" w:sz="0" w:space="0" w:color="auto"/>
            <w:right w:val="none" w:sz="0" w:space="0" w:color="auto"/>
          </w:divBdr>
        </w:div>
        <w:div w:id="1461268800">
          <w:marLeft w:val="0"/>
          <w:marRight w:val="0"/>
          <w:marTop w:val="0"/>
          <w:marBottom w:val="0"/>
          <w:divBdr>
            <w:top w:val="none" w:sz="0" w:space="0" w:color="auto"/>
            <w:left w:val="none" w:sz="0" w:space="0" w:color="auto"/>
            <w:bottom w:val="none" w:sz="0" w:space="0" w:color="auto"/>
            <w:right w:val="none" w:sz="0" w:space="0" w:color="auto"/>
          </w:divBdr>
        </w:div>
        <w:div w:id="1824157791">
          <w:marLeft w:val="0"/>
          <w:marRight w:val="0"/>
          <w:marTop w:val="0"/>
          <w:marBottom w:val="0"/>
          <w:divBdr>
            <w:top w:val="none" w:sz="0" w:space="0" w:color="auto"/>
            <w:left w:val="none" w:sz="0" w:space="0" w:color="auto"/>
            <w:bottom w:val="none" w:sz="0" w:space="0" w:color="auto"/>
            <w:right w:val="none" w:sz="0" w:space="0" w:color="auto"/>
          </w:divBdr>
        </w:div>
        <w:div w:id="366491275">
          <w:marLeft w:val="0"/>
          <w:marRight w:val="0"/>
          <w:marTop w:val="0"/>
          <w:marBottom w:val="0"/>
          <w:divBdr>
            <w:top w:val="none" w:sz="0" w:space="0" w:color="auto"/>
            <w:left w:val="none" w:sz="0" w:space="0" w:color="auto"/>
            <w:bottom w:val="none" w:sz="0" w:space="0" w:color="auto"/>
            <w:right w:val="none" w:sz="0" w:space="0" w:color="auto"/>
          </w:divBdr>
        </w:div>
        <w:div w:id="300308389">
          <w:marLeft w:val="0"/>
          <w:marRight w:val="0"/>
          <w:marTop w:val="0"/>
          <w:marBottom w:val="0"/>
          <w:divBdr>
            <w:top w:val="none" w:sz="0" w:space="0" w:color="auto"/>
            <w:left w:val="none" w:sz="0" w:space="0" w:color="auto"/>
            <w:bottom w:val="none" w:sz="0" w:space="0" w:color="auto"/>
            <w:right w:val="none" w:sz="0" w:space="0" w:color="auto"/>
          </w:divBdr>
        </w:div>
        <w:div w:id="1812940546">
          <w:marLeft w:val="0"/>
          <w:marRight w:val="0"/>
          <w:marTop w:val="0"/>
          <w:marBottom w:val="0"/>
          <w:divBdr>
            <w:top w:val="none" w:sz="0" w:space="0" w:color="auto"/>
            <w:left w:val="none" w:sz="0" w:space="0" w:color="auto"/>
            <w:bottom w:val="none" w:sz="0" w:space="0" w:color="auto"/>
            <w:right w:val="none" w:sz="0" w:space="0" w:color="auto"/>
          </w:divBdr>
        </w:div>
        <w:div w:id="1098208609">
          <w:marLeft w:val="0"/>
          <w:marRight w:val="0"/>
          <w:marTop w:val="0"/>
          <w:marBottom w:val="0"/>
          <w:divBdr>
            <w:top w:val="none" w:sz="0" w:space="0" w:color="auto"/>
            <w:left w:val="none" w:sz="0" w:space="0" w:color="auto"/>
            <w:bottom w:val="none" w:sz="0" w:space="0" w:color="auto"/>
            <w:right w:val="none" w:sz="0" w:space="0" w:color="auto"/>
          </w:divBdr>
        </w:div>
        <w:div w:id="15084469">
          <w:marLeft w:val="0"/>
          <w:marRight w:val="0"/>
          <w:marTop w:val="0"/>
          <w:marBottom w:val="0"/>
          <w:divBdr>
            <w:top w:val="none" w:sz="0" w:space="0" w:color="auto"/>
            <w:left w:val="none" w:sz="0" w:space="0" w:color="auto"/>
            <w:bottom w:val="none" w:sz="0" w:space="0" w:color="auto"/>
            <w:right w:val="none" w:sz="0" w:space="0" w:color="auto"/>
          </w:divBdr>
        </w:div>
        <w:div w:id="1347243701">
          <w:marLeft w:val="0"/>
          <w:marRight w:val="0"/>
          <w:marTop w:val="0"/>
          <w:marBottom w:val="0"/>
          <w:divBdr>
            <w:top w:val="none" w:sz="0" w:space="0" w:color="auto"/>
            <w:left w:val="none" w:sz="0" w:space="0" w:color="auto"/>
            <w:bottom w:val="none" w:sz="0" w:space="0" w:color="auto"/>
            <w:right w:val="none" w:sz="0" w:space="0" w:color="auto"/>
          </w:divBdr>
        </w:div>
        <w:div w:id="184710606">
          <w:marLeft w:val="0"/>
          <w:marRight w:val="0"/>
          <w:marTop w:val="0"/>
          <w:marBottom w:val="0"/>
          <w:divBdr>
            <w:top w:val="none" w:sz="0" w:space="0" w:color="auto"/>
            <w:left w:val="none" w:sz="0" w:space="0" w:color="auto"/>
            <w:bottom w:val="none" w:sz="0" w:space="0" w:color="auto"/>
            <w:right w:val="none" w:sz="0" w:space="0" w:color="auto"/>
          </w:divBdr>
        </w:div>
        <w:div w:id="357438342">
          <w:marLeft w:val="0"/>
          <w:marRight w:val="0"/>
          <w:marTop w:val="0"/>
          <w:marBottom w:val="0"/>
          <w:divBdr>
            <w:top w:val="none" w:sz="0" w:space="0" w:color="auto"/>
            <w:left w:val="none" w:sz="0" w:space="0" w:color="auto"/>
            <w:bottom w:val="none" w:sz="0" w:space="0" w:color="auto"/>
            <w:right w:val="none" w:sz="0" w:space="0" w:color="auto"/>
          </w:divBdr>
        </w:div>
        <w:div w:id="427237830">
          <w:marLeft w:val="0"/>
          <w:marRight w:val="0"/>
          <w:marTop w:val="0"/>
          <w:marBottom w:val="0"/>
          <w:divBdr>
            <w:top w:val="none" w:sz="0" w:space="0" w:color="auto"/>
            <w:left w:val="none" w:sz="0" w:space="0" w:color="auto"/>
            <w:bottom w:val="none" w:sz="0" w:space="0" w:color="auto"/>
            <w:right w:val="none" w:sz="0" w:space="0" w:color="auto"/>
          </w:divBdr>
        </w:div>
        <w:div w:id="985553554">
          <w:marLeft w:val="0"/>
          <w:marRight w:val="0"/>
          <w:marTop w:val="0"/>
          <w:marBottom w:val="0"/>
          <w:divBdr>
            <w:top w:val="none" w:sz="0" w:space="0" w:color="auto"/>
            <w:left w:val="none" w:sz="0" w:space="0" w:color="auto"/>
            <w:bottom w:val="none" w:sz="0" w:space="0" w:color="auto"/>
            <w:right w:val="none" w:sz="0" w:space="0" w:color="auto"/>
          </w:divBdr>
        </w:div>
        <w:div w:id="1162508627">
          <w:marLeft w:val="0"/>
          <w:marRight w:val="0"/>
          <w:marTop w:val="0"/>
          <w:marBottom w:val="0"/>
          <w:divBdr>
            <w:top w:val="none" w:sz="0" w:space="0" w:color="auto"/>
            <w:left w:val="none" w:sz="0" w:space="0" w:color="auto"/>
            <w:bottom w:val="none" w:sz="0" w:space="0" w:color="auto"/>
            <w:right w:val="none" w:sz="0" w:space="0" w:color="auto"/>
          </w:divBdr>
        </w:div>
        <w:div w:id="392436498">
          <w:marLeft w:val="0"/>
          <w:marRight w:val="0"/>
          <w:marTop w:val="0"/>
          <w:marBottom w:val="0"/>
          <w:divBdr>
            <w:top w:val="none" w:sz="0" w:space="0" w:color="auto"/>
            <w:left w:val="none" w:sz="0" w:space="0" w:color="auto"/>
            <w:bottom w:val="none" w:sz="0" w:space="0" w:color="auto"/>
            <w:right w:val="none" w:sz="0" w:space="0" w:color="auto"/>
          </w:divBdr>
        </w:div>
        <w:div w:id="575477874">
          <w:marLeft w:val="0"/>
          <w:marRight w:val="0"/>
          <w:marTop w:val="0"/>
          <w:marBottom w:val="0"/>
          <w:divBdr>
            <w:top w:val="none" w:sz="0" w:space="0" w:color="auto"/>
            <w:left w:val="none" w:sz="0" w:space="0" w:color="auto"/>
            <w:bottom w:val="none" w:sz="0" w:space="0" w:color="auto"/>
            <w:right w:val="none" w:sz="0" w:space="0" w:color="auto"/>
          </w:divBdr>
        </w:div>
        <w:div w:id="1552421761">
          <w:marLeft w:val="0"/>
          <w:marRight w:val="0"/>
          <w:marTop w:val="0"/>
          <w:marBottom w:val="0"/>
          <w:divBdr>
            <w:top w:val="none" w:sz="0" w:space="0" w:color="auto"/>
            <w:left w:val="none" w:sz="0" w:space="0" w:color="auto"/>
            <w:bottom w:val="none" w:sz="0" w:space="0" w:color="auto"/>
            <w:right w:val="none" w:sz="0" w:space="0" w:color="auto"/>
          </w:divBdr>
        </w:div>
        <w:div w:id="1436822156">
          <w:marLeft w:val="0"/>
          <w:marRight w:val="0"/>
          <w:marTop w:val="0"/>
          <w:marBottom w:val="0"/>
          <w:divBdr>
            <w:top w:val="none" w:sz="0" w:space="0" w:color="auto"/>
            <w:left w:val="none" w:sz="0" w:space="0" w:color="auto"/>
            <w:bottom w:val="none" w:sz="0" w:space="0" w:color="auto"/>
            <w:right w:val="none" w:sz="0" w:space="0" w:color="auto"/>
          </w:divBdr>
        </w:div>
        <w:div w:id="1604343986">
          <w:marLeft w:val="0"/>
          <w:marRight w:val="0"/>
          <w:marTop w:val="0"/>
          <w:marBottom w:val="0"/>
          <w:divBdr>
            <w:top w:val="none" w:sz="0" w:space="0" w:color="auto"/>
            <w:left w:val="none" w:sz="0" w:space="0" w:color="auto"/>
            <w:bottom w:val="none" w:sz="0" w:space="0" w:color="auto"/>
            <w:right w:val="none" w:sz="0" w:space="0" w:color="auto"/>
          </w:divBdr>
        </w:div>
        <w:div w:id="904412830">
          <w:marLeft w:val="0"/>
          <w:marRight w:val="0"/>
          <w:marTop w:val="0"/>
          <w:marBottom w:val="0"/>
          <w:divBdr>
            <w:top w:val="none" w:sz="0" w:space="0" w:color="auto"/>
            <w:left w:val="none" w:sz="0" w:space="0" w:color="auto"/>
            <w:bottom w:val="none" w:sz="0" w:space="0" w:color="auto"/>
            <w:right w:val="none" w:sz="0" w:space="0" w:color="auto"/>
          </w:divBdr>
        </w:div>
        <w:div w:id="1219319174">
          <w:marLeft w:val="0"/>
          <w:marRight w:val="0"/>
          <w:marTop w:val="0"/>
          <w:marBottom w:val="0"/>
          <w:divBdr>
            <w:top w:val="none" w:sz="0" w:space="0" w:color="auto"/>
            <w:left w:val="none" w:sz="0" w:space="0" w:color="auto"/>
            <w:bottom w:val="none" w:sz="0" w:space="0" w:color="auto"/>
            <w:right w:val="none" w:sz="0" w:space="0" w:color="auto"/>
          </w:divBdr>
        </w:div>
        <w:div w:id="484128396">
          <w:marLeft w:val="0"/>
          <w:marRight w:val="0"/>
          <w:marTop w:val="0"/>
          <w:marBottom w:val="0"/>
          <w:divBdr>
            <w:top w:val="none" w:sz="0" w:space="0" w:color="auto"/>
            <w:left w:val="none" w:sz="0" w:space="0" w:color="auto"/>
            <w:bottom w:val="none" w:sz="0" w:space="0" w:color="auto"/>
            <w:right w:val="none" w:sz="0" w:space="0" w:color="auto"/>
          </w:divBdr>
        </w:div>
        <w:div w:id="807478166">
          <w:marLeft w:val="0"/>
          <w:marRight w:val="0"/>
          <w:marTop w:val="0"/>
          <w:marBottom w:val="0"/>
          <w:divBdr>
            <w:top w:val="none" w:sz="0" w:space="0" w:color="auto"/>
            <w:left w:val="none" w:sz="0" w:space="0" w:color="auto"/>
            <w:bottom w:val="none" w:sz="0" w:space="0" w:color="auto"/>
            <w:right w:val="none" w:sz="0" w:space="0" w:color="auto"/>
          </w:divBdr>
        </w:div>
      </w:divsChild>
    </w:div>
    <w:div w:id="988292737">
      <w:bodyDiv w:val="1"/>
      <w:marLeft w:val="0"/>
      <w:marRight w:val="0"/>
      <w:marTop w:val="0"/>
      <w:marBottom w:val="0"/>
      <w:divBdr>
        <w:top w:val="none" w:sz="0" w:space="0" w:color="auto"/>
        <w:left w:val="none" w:sz="0" w:space="0" w:color="auto"/>
        <w:bottom w:val="none" w:sz="0" w:space="0" w:color="auto"/>
        <w:right w:val="none" w:sz="0" w:space="0" w:color="auto"/>
      </w:divBdr>
    </w:div>
    <w:div w:id="1002584304">
      <w:bodyDiv w:val="1"/>
      <w:marLeft w:val="0"/>
      <w:marRight w:val="0"/>
      <w:marTop w:val="0"/>
      <w:marBottom w:val="0"/>
      <w:divBdr>
        <w:top w:val="none" w:sz="0" w:space="0" w:color="auto"/>
        <w:left w:val="none" w:sz="0" w:space="0" w:color="auto"/>
        <w:bottom w:val="none" w:sz="0" w:space="0" w:color="auto"/>
        <w:right w:val="none" w:sz="0" w:space="0" w:color="auto"/>
      </w:divBdr>
    </w:div>
    <w:div w:id="1015962035">
      <w:bodyDiv w:val="1"/>
      <w:marLeft w:val="0"/>
      <w:marRight w:val="0"/>
      <w:marTop w:val="0"/>
      <w:marBottom w:val="0"/>
      <w:divBdr>
        <w:top w:val="none" w:sz="0" w:space="0" w:color="auto"/>
        <w:left w:val="none" w:sz="0" w:space="0" w:color="auto"/>
        <w:bottom w:val="none" w:sz="0" w:space="0" w:color="auto"/>
        <w:right w:val="none" w:sz="0" w:space="0" w:color="auto"/>
      </w:divBdr>
    </w:div>
    <w:div w:id="1026251506">
      <w:bodyDiv w:val="1"/>
      <w:marLeft w:val="0"/>
      <w:marRight w:val="0"/>
      <w:marTop w:val="0"/>
      <w:marBottom w:val="0"/>
      <w:divBdr>
        <w:top w:val="none" w:sz="0" w:space="0" w:color="auto"/>
        <w:left w:val="none" w:sz="0" w:space="0" w:color="auto"/>
        <w:bottom w:val="none" w:sz="0" w:space="0" w:color="auto"/>
        <w:right w:val="none" w:sz="0" w:space="0" w:color="auto"/>
      </w:divBdr>
      <w:divsChild>
        <w:div w:id="397289703">
          <w:marLeft w:val="0"/>
          <w:marRight w:val="0"/>
          <w:marTop w:val="0"/>
          <w:marBottom w:val="0"/>
          <w:divBdr>
            <w:top w:val="none" w:sz="0" w:space="0" w:color="auto"/>
            <w:left w:val="none" w:sz="0" w:space="0" w:color="auto"/>
            <w:bottom w:val="none" w:sz="0" w:space="0" w:color="auto"/>
            <w:right w:val="none" w:sz="0" w:space="0" w:color="auto"/>
          </w:divBdr>
          <w:divsChild>
            <w:div w:id="268633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132496">
      <w:bodyDiv w:val="1"/>
      <w:marLeft w:val="0"/>
      <w:marRight w:val="0"/>
      <w:marTop w:val="0"/>
      <w:marBottom w:val="0"/>
      <w:divBdr>
        <w:top w:val="none" w:sz="0" w:space="0" w:color="auto"/>
        <w:left w:val="none" w:sz="0" w:space="0" w:color="auto"/>
        <w:bottom w:val="none" w:sz="0" w:space="0" w:color="auto"/>
        <w:right w:val="none" w:sz="0" w:space="0" w:color="auto"/>
      </w:divBdr>
      <w:divsChild>
        <w:div w:id="2127120084">
          <w:marLeft w:val="0"/>
          <w:marRight w:val="0"/>
          <w:marTop w:val="0"/>
          <w:marBottom w:val="0"/>
          <w:divBdr>
            <w:top w:val="none" w:sz="0" w:space="0" w:color="auto"/>
            <w:left w:val="none" w:sz="0" w:space="0" w:color="auto"/>
            <w:bottom w:val="none" w:sz="0" w:space="0" w:color="auto"/>
            <w:right w:val="none" w:sz="0" w:space="0" w:color="auto"/>
          </w:divBdr>
        </w:div>
      </w:divsChild>
    </w:div>
    <w:div w:id="1075281866">
      <w:bodyDiv w:val="1"/>
      <w:marLeft w:val="0"/>
      <w:marRight w:val="0"/>
      <w:marTop w:val="0"/>
      <w:marBottom w:val="0"/>
      <w:divBdr>
        <w:top w:val="none" w:sz="0" w:space="0" w:color="auto"/>
        <w:left w:val="none" w:sz="0" w:space="0" w:color="auto"/>
        <w:bottom w:val="none" w:sz="0" w:space="0" w:color="auto"/>
        <w:right w:val="none" w:sz="0" w:space="0" w:color="auto"/>
      </w:divBdr>
      <w:divsChild>
        <w:div w:id="253172360">
          <w:marLeft w:val="0"/>
          <w:marRight w:val="0"/>
          <w:marTop w:val="0"/>
          <w:marBottom w:val="0"/>
          <w:divBdr>
            <w:top w:val="none" w:sz="0" w:space="0" w:color="auto"/>
            <w:left w:val="none" w:sz="0" w:space="0" w:color="auto"/>
            <w:bottom w:val="none" w:sz="0" w:space="0" w:color="auto"/>
            <w:right w:val="none" w:sz="0" w:space="0" w:color="auto"/>
          </w:divBdr>
        </w:div>
        <w:div w:id="1779173937">
          <w:marLeft w:val="0"/>
          <w:marRight w:val="0"/>
          <w:marTop w:val="0"/>
          <w:marBottom w:val="0"/>
          <w:divBdr>
            <w:top w:val="none" w:sz="0" w:space="0" w:color="auto"/>
            <w:left w:val="none" w:sz="0" w:space="0" w:color="auto"/>
            <w:bottom w:val="none" w:sz="0" w:space="0" w:color="auto"/>
            <w:right w:val="none" w:sz="0" w:space="0" w:color="auto"/>
          </w:divBdr>
        </w:div>
        <w:div w:id="293023494">
          <w:marLeft w:val="0"/>
          <w:marRight w:val="0"/>
          <w:marTop w:val="0"/>
          <w:marBottom w:val="0"/>
          <w:divBdr>
            <w:top w:val="none" w:sz="0" w:space="0" w:color="auto"/>
            <w:left w:val="none" w:sz="0" w:space="0" w:color="auto"/>
            <w:bottom w:val="none" w:sz="0" w:space="0" w:color="auto"/>
            <w:right w:val="none" w:sz="0" w:space="0" w:color="auto"/>
          </w:divBdr>
        </w:div>
        <w:div w:id="421492910">
          <w:marLeft w:val="0"/>
          <w:marRight w:val="0"/>
          <w:marTop w:val="0"/>
          <w:marBottom w:val="0"/>
          <w:divBdr>
            <w:top w:val="none" w:sz="0" w:space="0" w:color="auto"/>
            <w:left w:val="none" w:sz="0" w:space="0" w:color="auto"/>
            <w:bottom w:val="none" w:sz="0" w:space="0" w:color="auto"/>
            <w:right w:val="none" w:sz="0" w:space="0" w:color="auto"/>
          </w:divBdr>
        </w:div>
        <w:div w:id="1629581340">
          <w:marLeft w:val="0"/>
          <w:marRight w:val="0"/>
          <w:marTop w:val="0"/>
          <w:marBottom w:val="0"/>
          <w:divBdr>
            <w:top w:val="none" w:sz="0" w:space="0" w:color="auto"/>
            <w:left w:val="none" w:sz="0" w:space="0" w:color="auto"/>
            <w:bottom w:val="none" w:sz="0" w:space="0" w:color="auto"/>
            <w:right w:val="none" w:sz="0" w:space="0" w:color="auto"/>
          </w:divBdr>
        </w:div>
        <w:div w:id="2023125370">
          <w:marLeft w:val="0"/>
          <w:marRight w:val="0"/>
          <w:marTop w:val="0"/>
          <w:marBottom w:val="0"/>
          <w:divBdr>
            <w:top w:val="none" w:sz="0" w:space="0" w:color="auto"/>
            <w:left w:val="none" w:sz="0" w:space="0" w:color="auto"/>
            <w:bottom w:val="none" w:sz="0" w:space="0" w:color="auto"/>
            <w:right w:val="none" w:sz="0" w:space="0" w:color="auto"/>
          </w:divBdr>
        </w:div>
        <w:div w:id="20009628">
          <w:marLeft w:val="0"/>
          <w:marRight w:val="0"/>
          <w:marTop w:val="0"/>
          <w:marBottom w:val="0"/>
          <w:divBdr>
            <w:top w:val="none" w:sz="0" w:space="0" w:color="auto"/>
            <w:left w:val="none" w:sz="0" w:space="0" w:color="auto"/>
            <w:bottom w:val="none" w:sz="0" w:space="0" w:color="auto"/>
            <w:right w:val="none" w:sz="0" w:space="0" w:color="auto"/>
          </w:divBdr>
        </w:div>
      </w:divsChild>
    </w:div>
    <w:div w:id="1123503399">
      <w:bodyDiv w:val="1"/>
      <w:marLeft w:val="0"/>
      <w:marRight w:val="0"/>
      <w:marTop w:val="0"/>
      <w:marBottom w:val="0"/>
      <w:divBdr>
        <w:top w:val="none" w:sz="0" w:space="0" w:color="auto"/>
        <w:left w:val="none" w:sz="0" w:space="0" w:color="auto"/>
        <w:bottom w:val="none" w:sz="0" w:space="0" w:color="auto"/>
        <w:right w:val="none" w:sz="0" w:space="0" w:color="auto"/>
      </w:divBdr>
      <w:divsChild>
        <w:div w:id="812600779">
          <w:marLeft w:val="0"/>
          <w:marRight w:val="0"/>
          <w:marTop w:val="0"/>
          <w:marBottom w:val="0"/>
          <w:divBdr>
            <w:top w:val="none" w:sz="0" w:space="0" w:color="auto"/>
            <w:left w:val="none" w:sz="0" w:space="0" w:color="auto"/>
            <w:bottom w:val="none" w:sz="0" w:space="0" w:color="auto"/>
            <w:right w:val="none" w:sz="0" w:space="0" w:color="auto"/>
          </w:divBdr>
        </w:div>
        <w:div w:id="26413302">
          <w:marLeft w:val="0"/>
          <w:marRight w:val="0"/>
          <w:marTop w:val="0"/>
          <w:marBottom w:val="0"/>
          <w:divBdr>
            <w:top w:val="none" w:sz="0" w:space="0" w:color="auto"/>
            <w:left w:val="none" w:sz="0" w:space="0" w:color="auto"/>
            <w:bottom w:val="none" w:sz="0" w:space="0" w:color="auto"/>
            <w:right w:val="none" w:sz="0" w:space="0" w:color="auto"/>
          </w:divBdr>
        </w:div>
      </w:divsChild>
    </w:div>
    <w:div w:id="1136676110">
      <w:bodyDiv w:val="1"/>
      <w:marLeft w:val="0"/>
      <w:marRight w:val="0"/>
      <w:marTop w:val="0"/>
      <w:marBottom w:val="0"/>
      <w:divBdr>
        <w:top w:val="none" w:sz="0" w:space="0" w:color="auto"/>
        <w:left w:val="none" w:sz="0" w:space="0" w:color="auto"/>
        <w:bottom w:val="none" w:sz="0" w:space="0" w:color="auto"/>
        <w:right w:val="none" w:sz="0" w:space="0" w:color="auto"/>
      </w:divBdr>
      <w:divsChild>
        <w:div w:id="917402263">
          <w:marLeft w:val="0"/>
          <w:marRight w:val="0"/>
          <w:marTop w:val="0"/>
          <w:marBottom w:val="0"/>
          <w:divBdr>
            <w:top w:val="none" w:sz="0" w:space="0" w:color="auto"/>
            <w:left w:val="none" w:sz="0" w:space="0" w:color="auto"/>
            <w:bottom w:val="none" w:sz="0" w:space="0" w:color="auto"/>
            <w:right w:val="none" w:sz="0" w:space="0" w:color="auto"/>
          </w:divBdr>
          <w:divsChild>
            <w:div w:id="8137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593508">
      <w:bodyDiv w:val="1"/>
      <w:marLeft w:val="0"/>
      <w:marRight w:val="0"/>
      <w:marTop w:val="0"/>
      <w:marBottom w:val="0"/>
      <w:divBdr>
        <w:top w:val="none" w:sz="0" w:space="0" w:color="auto"/>
        <w:left w:val="none" w:sz="0" w:space="0" w:color="auto"/>
        <w:bottom w:val="none" w:sz="0" w:space="0" w:color="auto"/>
        <w:right w:val="none" w:sz="0" w:space="0" w:color="auto"/>
      </w:divBdr>
      <w:divsChild>
        <w:div w:id="1951424253">
          <w:marLeft w:val="0"/>
          <w:marRight w:val="0"/>
          <w:marTop w:val="0"/>
          <w:marBottom w:val="0"/>
          <w:divBdr>
            <w:top w:val="none" w:sz="0" w:space="0" w:color="auto"/>
            <w:left w:val="none" w:sz="0" w:space="0" w:color="auto"/>
            <w:bottom w:val="none" w:sz="0" w:space="0" w:color="auto"/>
            <w:right w:val="none" w:sz="0" w:space="0" w:color="auto"/>
          </w:divBdr>
        </w:div>
        <w:div w:id="1074595449">
          <w:marLeft w:val="0"/>
          <w:marRight w:val="0"/>
          <w:marTop w:val="0"/>
          <w:marBottom w:val="0"/>
          <w:divBdr>
            <w:top w:val="none" w:sz="0" w:space="0" w:color="auto"/>
            <w:left w:val="none" w:sz="0" w:space="0" w:color="auto"/>
            <w:bottom w:val="none" w:sz="0" w:space="0" w:color="auto"/>
            <w:right w:val="none" w:sz="0" w:space="0" w:color="auto"/>
          </w:divBdr>
        </w:div>
        <w:div w:id="1417633277">
          <w:marLeft w:val="0"/>
          <w:marRight w:val="0"/>
          <w:marTop w:val="0"/>
          <w:marBottom w:val="0"/>
          <w:divBdr>
            <w:top w:val="none" w:sz="0" w:space="0" w:color="auto"/>
            <w:left w:val="none" w:sz="0" w:space="0" w:color="auto"/>
            <w:bottom w:val="none" w:sz="0" w:space="0" w:color="auto"/>
            <w:right w:val="none" w:sz="0" w:space="0" w:color="auto"/>
          </w:divBdr>
        </w:div>
      </w:divsChild>
    </w:div>
    <w:div w:id="1218399529">
      <w:bodyDiv w:val="1"/>
      <w:marLeft w:val="0"/>
      <w:marRight w:val="0"/>
      <w:marTop w:val="0"/>
      <w:marBottom w:val="0"/>
      <w:divBdr>
        <w:top w:val="none" w:sz="0" w:space="0" w:color="auto"/>
        <w:left w:val="none" w:sz="0" w:space="0" w:color="auto"/>
        <w:bottom w:val="none" w:sz="0" w:space="0" w:color="auto"/>
        <w:right w:val="none" w:sz="0" w:space="0" w:color="auto"/>
      </w:divBdr>
      <w:divsChild>
        <w:div w:id="1563834077">
          <w:marLeft w:val="0"/>
          <w:marRight w:val="0"/>
          <w:marTop w:val="0"/>
          <w:marBottom w:val="0"/>
          <w:divBdr>
            <w:top w:val="none" w:sz="0" w:space="0" w:color="auto"/>
            <w:left w:val="none" w:sz="0" w:space="0" w:color="auto"/>
            <w:bottom w:val="none" w:sz="0" w:space="0" w:color="auto"/>
            <w:right w:val="none" w:sz="0" w:space="0" w:color="auto"/>
          </w:divBdr>
        </w:div>
      </w:divsChild>
    </w:div>
    <w:div w:id="1230462848">
      <w:bodyDiv w:val="1"/>
      <w:marLeft w:val="0"/>
      <w:marRight w:val="0"/>
      <w:marTop w:val="0"/>
      <w:marBottom w:val="0"/>
      <w:divBdr>
        <w:top w:val="none" w:sz="0" w:space="0" w:color="auto"/>
        <w:left w:val="none" w:sz="0" w:space="0" w:color="auto"/>
        <w:bottom w:val="none" w:sz="0" w:space="0" w:color="auto"/>
        <w:right w:val="none" w:sz="0" w:space="0" w:color="auto"/>
      </w:divBdr>
    </w:div>
    <w:div w:id="1258097912">
      <w:bodyDiv w:val="1"/>
      <w:marLeft w:val="0"/>
      <w:marRight w:val="0"/>
      <w:marTop w:val="0"/>
      <w:marBottom w:val="0"/>
      <w:divBdr>
        <w:top w:val="none" w:sz="0" w:space="0" w:color="auto"/>
        <w:left w:val="none" w:sz="0" w:space="0" w:color="auto"/>
        <w:bottom w:val="none" w:sz="0" w:space="0" w:color="auto"/>
        <w:right w:val="none" w:sz="0" w:space="0" w:color="auto"/>
      </w:divBdr>
    </w:div>
    <w:div w:id="1274287339">
      <w:bodyDiv w:val="1"/>
      <w:marLeft w:val="0"/>
      <w:marRight w:val="0"/>
      <w:marTop w:val="0"/>
      <w:marBottom w:val="0"/>
      <w:divBdr>
        <w:top w:val="none" w:sz="0" w:space="0" w:color="auto"/>
        <w:left w:val="none" w:sz="0" w:space="0" w:color="auto"/>
        <w:bottom w:val="none" w:sz="0" w:space="0" w:color="auto"/>
        <w:right w:val="none" w:sz="0" w:space="0" w:color="auto"/>
      </w:divBdr>
      <w:divsChild>
        <w:div w:id="748694566">
          <w:marLeft w:val="0"/>
          <w:marRight w:val="0"/>
          <w:marTop w:val="0"/>
          <w:marBottom w:val="0"/>
          <w:divBdr>
            <w:top w:val="none" w:sz="0" w:space="0" w:color="auto"/>
            <w:left w:val="none" w:sz="0" w:space="0" w:color="auto"/>
            <w:bottom w:val="none" w:sz="0" w:space="0" w:color="auto"/>
            <w:right w:val="none" w:sz="0" w:space="0" w:color="auto"/>
          </w:divBdr>
          <w:divsChild>
            <w:div w:id="17773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568823">
      <w:bodyDiv w:val="1"/>
      <w:marLeft w:val="0"/>
      <w:marRight w:val="0"/>
      <w:marTop w:val="0"/>
      <w:marBottom w:val="0"/>
      <w:divBdr>
        <w:top w:val="none" w:sz="0" w:space="0" w:color="auto"/>
        <w:left w:val="none" w:sz="0" w:space="0" w:color="auto"/>
        <w:bottom w:val="none" w:sz="0" w:space="0" w:color="auto"/>
        <w:right w:val="none" w:sz="0" w:space="0" w:color="auto"/>
      </w:divBdr>
      <w:divsChild>
        <w:div w:id="1346445980">
          <w:marLeft w:val="0"/>
          <w:marRight w:val="0"/>
          <w:marTop w:val="0"/>
          <w:marBottom w:val="0"/>
          <w:divBdr>
            <w:top w:val="none" w:sz="0" w:space="0" w:color="auto"/>
            <w:left w:val="none" w:sz="0" w:space="0" w:color="auto"/>
            <w:bottom w:val="none" w:sz="0" w:space="0" w:color="auto"/>
            <w:right w:val="none" w:sz="0" w:space="0" w:color="auto"/>
          </w:divBdr>
        </w:div>
      </w:divsChild>
    </w:div>
    <w:div w:id="1286042931">
      <w:bodyDiv w:val="1"/>
      <w:marLeft w:val="0"/>
      <w:marRight w:val="0"/>
      <w:marTop w:val="0"/>
      <w:marBottom w:val="0"/>
      <w:divBdr>
        <w:top w:val="none" w:sz="0" w:space="0" w:color="auto"/>
        <w:left w:val="none" w:sz="0" w:space="0" w:color="auto"/>
        <w:bottom w:val="none" w:sz="0" w:space="0" w:color="auto"/>
        <w:right w:val="none" w:sz="0" w:space="0" w:color="auto"/>
      </w:divBdr>
    </w:div>
    <w:div w:id="1295063779">
      <w:bodyDiv w:val="1"/>
      <w:marLeft w:val="0"/>
      <w:marRight w:val="0"/>
      <w:marTop w:val="0"/>
      <w:marBottom w:val="0"/>
      <w:divBdr>
        <w:top w:val="none" w:sz="0" w:space="0" w:color="auto"/>
        <w:left w:val="none" w:sz="0" w:space="0" w:color="auto"/>
        <w:bottom w:val="none" w:sz="0" w:space="0" w:color="auto"/>
        <w:right w:val="none" w:sz="0" w:space="0" w:color="auto"/>
      </w:divBdr>
      <w:divsChild>
        <w:div w:id="840042470">
          <w:marLeft w:val="0"/>
          <w:marRight w:val="0"/>
          <w:marTop w:val="0"/>
          <w:marBottom w:val="0"/>
          <w:divBdr>
            <w:top w:val="none" w:sz="0" w:space="0" w:color="auto"/>
            <w:left w:val="none" w:sz="0" w:space="0" w:color="auto"/>
            <w:bottom w:val="none" w:sz="0" w:space="0" w:color="auto"/>
            <w:right w:val="none" w:sz="0" w:space="0" w:color="auto"/>
          </w:divBdr>
        </w:div>
        <w:div w:id="486480806">
          <w:marLeft w:val="0"/>
          <w:marRight w:val="0"/>
          <w:marTop w:val="0"/>
          <w:marBottom w:val="0"/>
          <w:divBdr>
            <w:top w:val="none" w:sz="0" w:space="0" w:color="auto"/>
            <w:left w:val="none" w:sz="0" w:space="0" w:color="auto"/>
            <w:bottom w:val="none" w:sz="0" w:space="0" w:color="auto"/>
            <w:right w:val="none" w:sz="0" w:space="0" w:color="auto"/>
          </w:divBdr>
          <w:divsChild>
            <w:div w:id="716852747">
              <w:marLeft w:val="0"/>
              <w:marRight w:val="0"/>
              <w:marTop w:val="0"/>
              <w:marBottom w:val="0"/>
              <w:divBdr>
                <w:top w:val="none" w:sz="0" w:space="0" w:color="auto"/>
                <w:left w:val="none" w:sz="0" w:space="0" w:color="auto"/>
                <w:bottom w:val="none" w:sz="0" w:space="0" w:color="auto"/>
                <w:right w:val="none" w:sz="0" w:space="0" w:color="auto"/>
              </w:divBdr>
              <w:divsChild>
                <w:div w:id="4500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734711">
      <w:bodyDiv w:val="1"/>
      <w:marLeft w:val="0"/>
      <w:marRight w:val="0"/>
      <w:marTop w:val="0"/>
      <w:marBottom w:val="0"/>
      <w:divBdr>
        <w:top w:val="none" w:sz="0" w:space="0" w:color="auto"/>
        <w:left w:val="none" w:sz="0" w:space="0" w:color="auto"/>
        <w:bottom w:val="none" w:sz="0" w:space="0" w:color="auto"/>
        <w:right w:val="none" w:sz="0" w:space="0" w:color="auto"/>
      </w:divBdr>
    </w:div>
    <w:div w:id="1307709059">
      <w:bodyDiv w:val="1"/>
      <w:marLeft w:val="0"/>
      <w:marRight w:val="0"/>
      <w:marTop w:val="0"/>
      <w:marBottom w:val="0"/>
      <w:divBdr>
        <w:top w:val="none" w:sz="0" w:space="0" w:color="auto"/>
        <w:left w:val="none" w:sz="0" w:space="0" w:color="auto"/>
        <w:bottom w:val="none" w:sz="0" w:space="0" w:color="auto"/>
        <w:right w:val="none" w:sz="0" w:space="0" w:color="auto"/>
      </w:divBdr>
    </w:div>
    <w:div w:id="1311865092">
      <w:bodyDiv w:val="1"/>
      <w:marLeft w:val="0"/>
      <w:marRight w:val="0"/>
      <w:marTop w:val="0"/>
      <w:marBottom w:val="0"/>
      <w:divBdr>
        <w:top w:val="none" w:sz="0" w:space="0" w:color="auto"/>
        <w:left w:val="none" w:sz="0" w:space="0" w:color="auto"/>
        <w:bottom w:val="none" w:sz="0" w:space="0" w:color="auto"/>
        <w:right w:val="none" w:sz="0" w:space="0" w:color="auto"/>
      </w:divBdr>
      <w:divsChild>
        <w:div w:id="1144810017">
          <w:marLeft w:val="0"/>
          <w:marRight w:val="0"/>
          <w:marTop w:val="0"/>
          <w:marBottom w:val="0"/>
          <w:divBdr>
            <w:top w:val="none" w:sz="0" w:space="0" w:color="auto"/>
            <w:left w:val="none" w:sz="0" w:space="0" w:color="auto"/>
            <w:bottom w:val="none" w:sz="0" w:space="0" w:color="auto"/>
            <w:right w:val="none" w:sz="0" w:space="0" w:color="auto"/>
          </w:divBdr>
          <w:divsChild>
            <w:div w:id="1729642385">
              <w:marLeft w:val="0"/>
              <w:marRight w:val="0"/>
              <w:marTop w:val="0"/>
              <w:marBottom w:val="0"/>
              <w:divBdr>
                <w:top w:val="none" w:sz="0" w:space="0" w:color="auto"/>
                <w:left w:val="none" w:sz="0" w:space="0" w:color="auto"/>
                <w:bottom w:val="none" w:sz="0" w:space="0" w:color="auto"/>
                <w:right w:val="none" w:sz="0" w:space="0" w:color="auto"/>
              </w:divBdr>
              <w:divsChild>
                <w:div w:id="1274434168">
                  <w:marLeft w:val="0"/>
                  <w:marRight w:val="0"/>
                  <w:marTop w:val="0"/>
                  <w:marBottom w:val="0"/>
                  <w:divBdr>
                    <w:top w:val="none" w:sz="0" w:space="0" w:color="auto"/>
                    <w:left w:val="none" w:sz="0" w:space="0" w:color="auto"/>
                    <w:bottom w:val="none" w:sz="0" w:space="0" w:color="auto"/>
                    <w:right w:val="none" w:sz="0" w:space="0" w:color="auto"/>
                  </w:divBdr>
                  <w:divsChild>
                    <w:div w:id="1550727607">
                      <w:marLeft w:val="0"/>
                      <w:marRight w:val="0"/>
                      <w:marTop w:val="0"/>
                      <w:marBottom w:val="0"/>
                      <w:divBdr>
                        <w:top w:val="none" w:sz="0" w:space="0" w:color="auto"/>
                        <w:left w:val="none" w:sz="0" w:space="0" w:color="auto"/>
                        <w:bottom w:val="none" w:sz="0" w:space="0" w:color="auto"/>
                        <w:right w:val="none" w:sz="0" w:space="0" w:color="auto"/>
                      </w:divBdr>
                      <w:divsChild>
                        <w:div w:id="957949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462236">
                  <w:marLeft w:val="0"/>
                  <w:marRight w:val="0"/>
                  <w:marTop w:val="0"/>
                  <w:marBottom w:val="0"/>
                  <w:divBdr>
                    <w:top w:val="none" w:sz="0" w:space="0" w:color="auto"/>
                    <w:left w:val="none" w:sz="0" w:space="0" w:color="auto"/>
                    <w:bottom w:val="none" w:sz="0" w:space="0" w:color="auto"/>
                    <w:right w:val="none" w:sz="0" w:space="0" w:color="auto"/>
                  </w:divBdr>
                  <w:divsChild>
                    <w:div w:id="1915778977">
                      <w:marLeft w:val="0"/>
                      <w:marRight w:val="0"/>
                      <w:marTop w:val="0"/>
                      <w:marBottom w:val="0"/>
                      <w:divBdr>
                        <w:top w:val="none" w:sz="0" w:space="0" w:color="auto"/>
                        <w:left w:val="none" w:sz="0" w:space="0" w:color="auto"/>
                        <w:bottom w:val="none" w:sz="0" w:space="0" w:color="auto"/>
                        <w:right w:val="none" w:sz="0" w:space="0" w:color="auto"/>
                      </w:divBdr>
                      <w:divsChild>
                        <w:div w:id="192013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551970">
          <w:marLeft w:val="0"/>
          <w:marRight w:val="0"/>
          <w:marTop w:val="0"/>
          <w:marBottom w:val="0"/>
          <w:divBdr>
            <w:top w:val="none" w:sz="0" w:space="0" w:color="auto"/>
            <w:left w:val="none" w:sz="0" w:space="0" w:color="auto"/>
            <w:bottom w:val="none" w:sz="0" w:space="0" w:color="auto"/>
            <w:right w:val="none" w:sz="0" w:space="0" w:color="auto"/>
          </w:divBdr>
          <w:divsChild>
            <w:div w:id="74345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233969">
      <w:bodyDiv w:val="1"/>
      <w:marLeft w:val="0"/>
      <w:marRight w:val="0"/>
      <w:marTop w:val="0"/>
      <w:marBottom w:val="0"/>
      <w:divBdr>
        <w:top w:val="none" w:sz="0" w:space="0" w:color="auto"/>
        <w:left w:val="none" w:sz="0" w:space="0" w:color="auto"/>
        <w:bottom w:val="none" w:sz="0" w:space="0" w:color="auto"/>
        <w:right w:val="none" w:sz="0" w:space="0" w:color="auto"/>
      </w:divBdr>
      <w:divsChild>
        <w:div w:id="1232429445">
          <w:marLeft w:val="0"/>
          <w:marRight w:val="0"/>
          <w:marTop w:val="0"/>
          <w:marBottom w:val="0"/>
          <w:divBdr>
            <w:top w:val="none" w:sz="0" w:space="0" w:color="auto"/>
            <w:left w:val="none" w:sz="0" w:space="0" w:color="auto"/>
            <w:bottom w:val="none" w:sz="0" w:space="0" w:color="auto"/>
            <w:right w:val="none" w:sz="0" w:space="0" w:color="auto"/>
          </w:divBdr>
          <w:divsChild>
            <w:div w:id="1226843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7443">
      <w:bodyDiv w:val="1"/>
      <w:marLeft w:val="0"/>
      <w:marRight w:val="0"/>
      <w:marTop w:val="0"/>
      <w:marBottom w:val="0"/>
      <w:divBdr>
        <w:top w:val="none" w:sz="0" w:space="0" w:color="auto"/>
        <w:left w:val="none" w:sz="0" w:space="0" w:color="auto"/>
        <w:bottom w:val="none" w:sz="0" w:space="0" w:color="auto"/>
        <w:right w:val="none" w:sz="0" w:space="0" w:color="auto"/>
      </w:divBdr>
      <w:divsChild>
        <w:div w:id="736822758">
          <w:marLeft w:val="0"/>
          <w:marRight w:val="0"/>
          <w:marTop w:val="0"/>
          <w:marBottom w:val="0"/>
          <w:divBdr>
            <w:top w:val="none" w:sz="0" w:space="0" w:color="auto"/>
            <w:left w:val="none" w:sz="0" w:space="0" w:color="auto"/>
            <w:bottom w:val="none" w:sz="0" w:space="0" w:color="auto"/>
            <w:right w:val="none" w:sz="0" w:space="0" w:color="auto"/>
          </w:divBdr>
        </w:div>
      </w:divsChild>
    </w:div>
    <w:div w:id="1331327663">
      <w:bodyDiv w:val="1"/>
      <w:marLeft w:val="0"/>
      <w:marRight w:val="0"/>
      <w:marTop w:val="0"/>
      <w:marBottom w:val="0"/>
      <w:divBdr>
        <w:top w:val="none" w:sz="0" w:space="0" w:color="auto"/>
        <w:left w:val="none" w:sz="0" w:space="0" w:color="auto"/>
        <w:bottom w:val="none" w:sz="0" w:space="0" w:color="auto"/>
        <w:right w:val="none" w:sz="0" w:space="0" w:color="auto"/>
      </w:divBdr>
    </w:div>
    <w:div w:id="1336952894">
      <w:bodyDiv w:val="1"/>
      <w:marLeft w:val="0"/>
      <w:marRight w:val="0"/>
      <w:marTop w:val="0"/>
      <w:marBottom w:val="0"/>
      <w:divBdr>
        <w:top w:val="none" w:sz="0" w:space="0" w:color="auto"/>
        <w:left w:val="none" w:sz="0" w:space="0" w:color="auto"/>
        <w:bottom w:val="none" w:sz="0" w:space="0" w:color="auto"/>
        <w:right w:val="none" w:sz="0" w:space="0" w:color="auto"/>
      </w:divBdr>
      <w:divsChild>
        <w:div w:id="977105272">
          <w:marLeft w:val="0"/>
          <w:marRight w:val="0"/>
          <w:marTop w:val="0"/>
          <w:marBottom w:val="0"/>
          <w:divBdr>
            <w:top w:val="none" w:sz="0" w:space="0" w:color="auto"/>
            <w:left w:val="none" w:sz="0" w:space="0" w:color="auto"/>
            <w:bottom w:val="none" w:sz="0" w:space="0" w:color="auto"/>
            <w:right w:val="none" w:sz="0" w:space="0" w:color="auto"/>
          </w:divBdr>
        </w:div>
        <w:div w:id="1096950119">
          <w:marLeft w:val="0"/>
          <w:marRight w:val="0"/>
          <w:marTop w:val="0"/>
          <w:marBottom w:val="0"/>
          <w:divBdr>
            <w:top w:val="none" w:sz="0" w:space="0" w:color="auto"/>
            <w:left w:val="none" w:sz="0" w:space="0" w:color="auto"/>
            <w:bottom w:val="none" w:sz="0" w:space="0" w:color="auto"/>
            <w:right w:val="none" w:sz="0" w:space="0" w:color="auto"/>
          </w:divBdr>
        </w:div>
        <w:div w:id="214045570">
          <w:marLeft w:val="0"/>
          <w:marRight w:val="0"/>
          <w:marTop w:val="0"/>
          <w:marBottom w:val="0"/>
          <w:divBdr>
            <w:top w:val="none" w:sz="0" w:space="0" w:color="auto"/>
            <w:left w:val="none" w:sz="0" w:space="0" w:color="auto"/>
            <w:bottom w:val="none" w:sz="0" w:space="0" w:color="auto"/>
            <w:right w:val="none" w:sz="0" w:space="0" w:color="auto"/>
          </w:divBdr>
        </w:div>
        <w:div w:id="1967352740">
          <w:marLeft w:val="0"/>
          <w:marRight w:val="0"/>
          <w:marTop w:val="0"/>
          <w:marBottom w:val="0"/>
          <w:divBdr>
            <w:top w:val="none" w:sz="0" w:space="0" w:color="auto"/>
            <w:left w:val="none" w:sz="0" w:space="0" w:color="auto"/>
            <w:bottom w:val="none" w:sz="0" w:space="0" w:color="auto"/>
            <w:right w:val="none" w:sz="0" w:space="0" w:color="auto"/>
          </w:divBdr>
        </w:div>
        <w:div w:id="624193087">
          <w:marLeft w:val="0"/>
          <w:marRight w:val="0"/>
          <w:marTop w:val="0"/>
          <w:marBottom w:val="0"/>
          <w:divBdr>
            <w:top w:val="none" w:sz="0" w:space="0" w:color="auto"/>
            <w:left w:val="none" w:sz="0" w:space="0" w:color="auto"/>
            <w:bottom w:val="none" w:sz="0" w:space="0" w:color="auto"/>
            <w:right w:val="none" w:sz="0" w:space="0" w:color="auto"/>
          </w:divBdr>
        </w:div>
        <w:div w:id="150218553">
          <w:marLeft w:val="0"/>
          <w:marRight w:val="0"/>
          <w:marTop w:val="0"/>
          <w:marBottom w:val="0"/>
          <w:divBdr>
            <w:top w:val="none" w:sz="0" w:space="0" w:color="auto"/>
            <w:left w:val="none" w:sz="0" w:space="0" w:color="auto"/>
            <w:bottom w:val="none" w:sz="0" w:space="0" w:color="auto"/>
            <w:right w:val="none" w:sz="0" w:space="0" w:color="auto"/>
          </w:divBdr>
        </w:div>
      </w:divsChild>
    </w:div>
    <w:div w:id="1341660625">
      <w:bodyDiv w:val="1"/>
      <w:marLeft w:val="0"/>
      <w:marRight w:val="0"/>
      <w:marTop w:val="0"/>
      <w:marBottom w:val="0"/>
      <w:divBdr>
        <w:top w:val="none" w:sz="0" w:space="0" w:color="auto"/>
        <w:left w:val="none" w:sz="0" w:space="0" w:color="auto"/>
        <w:bottom w:val="none" w:sz="0" w:space="0" w:color="auto"/>
        <w:right w:val="none" w:sz="0" w:space="0" w:color="auto"/>
      </w:divBdr>
      <w:divsChild>
        <w:div w:id="1765227890">
          <w:marLeft w:val="0"/>
          <w:marRight w:val="0"/>
          <w:marTop w:val="0"/>
          <w:marBottom w:val="0"/>
          <w:divBdr>
            <w:top w:val="none" w:sz="0" w:space="0" w:color="auto"/>
            <w:left w:val="none" w:sz="0" w:space="0" w:color="auto"/>
            <w:bottom w:val="none" w:sz="0" w:space="0" w:color="auto"/>
            <w:right w:val="none" w:sz="0" w:space="0" w:color="auto"/>
          </w:divBdr>
          <w:divsChild>
            <w:div w:id="1211771963">
              <w:marLeft w:val="0"/>
              <w:marRight w:val="0"/>
              <w:marTop w:val="0"/>
              <w:marBottom w:val="0"/>
              <w:divBdr>
                <w:top w:val="none" w:sz="0" w:space="0" w:color="auto"/>
                <w:left w:val="none" w:sz="0" w:space="0" w:color="auto"/>
                <w:bottom w:val="none" w:sz="0" w:space="0" w:color="auto"/>
                <w:right w:val="none" w:sz="0" w:space="0" w:color="auto"/>
              </w:divBdr>
              <w:divsChild>
                <w:div w:id="482700541">
                  <w:marLeft w:val="0"/>
                  <w:marRight w:val="0"/>
                  <w:marTop w:val="0"/>
                  <w:marBottom w:val="0"/>
                  <w:divBdr>
                    <w:top w:val="none" w:sz="0" w:space="0" w:color="auto"/>
                    <w:left w:val="none" w:sz="0" w:space="0" w:color="auto"/>
                    <w:bottom w:val="none" w:sz="0" w:space="0" w:color="auto"/>
                    <w:right w:val="none" w:sz="0" w:space="0" w:color="auto"/>
                  </w:divBdr>
                  <w:divsChild>
                    <w:div w:id="165375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4740684">
      <w:bodyDiv w:val="1"/>
      <w:marLeft w:val="0"/>
      <w:marRight w:val="0"/>
      <w:marTop w:val="0"/>
      <w:marBottom w:val="0"/>
      <w:divBdr>
        <w:top w:val="none" w:sz="0" w:space="0" w:color="auto"/>
        <w:left w:val="none" w:sz="0" w:space="0" w:color="auto"/>
        <w:bottom w:val="none" w:sz="0" w:space="0" w:color="auto"/>
        <w:right w:val="none" w:sz="0" w:space="0" w:color="auto"/>
      </w:divBdr>
      <w:divsChild>
        <w:div w:id="1134176855">
          <w:marLeft w:val="0"/>
          <w:marRight w:val="0"/>
          <w:marTop w:val="0"/>
          <w:marBottom w:val="0"/>
          <w:divBdr>
            <w:top w:val="none" w:sz="0" w:space="0" w:color="auto"/>
            <w:left w:val="none" w:sz="0" w:space="0" w:color="auto"/>
            <w:bottom w:val="none" w:sz="0" w:space="0" w:color="auto"/>
            <w:right w:val="none" w:sz="0" w:space="0" w:color="auto"/>
          </w:divBdr>
          <w:divsChild>
            <w:div w:id="182720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27690">
      <w:bodyDiv w:val="1"/>
      <w:marLeft w:val="0"/>
      <w:marRight w:val="0"/>
      <w:marTop w:val="0"/>
      <w:marBottom w:val="0"/>
      <w:divBdr>
        <w:top w:val="none" w:sz="0" w:space="0" w:color="auto"/>
        <w:left w:val="none" w:sz="0" w:space="0" w:color="auto"/>
        <w:bottom w:val="none" w:sz="0" w:space="0" w:color="auto"/>
        <w:right w:val="none" w:sz="0" w:space="0" w:color="auto"/>
      </w:divBdr>
    </w:div>
    <w:div w:id="1403986419">
      <w:bodyDiv w:val="1"/>
      <w:marLeft w:val="0"/>
      <w:marRight w:val="0"/>
      <w:marTop w:val="0"/>
      <w:marBottom w:val="0"/>
      <w:divBdr>
        <w:top w:val="none" w:sz="0" w:space="0" w:color="auto"/>
        <w:left w:val="none" w:sz="0" w:space="0" w:color="auto"/>
        <w:bottom w:val="none" w:sz="0" w:space="0" w:color="auto"/>
        <w:right w:val="none" w:sz="0" w:space="0" w:color="auto"/>
      </w:divBdr>
    </w:div>
    <w:div w:id="1405223756">
      <w:bodyDiv w:val="1"/>
      <w:marLeft w:val="0"/>
      <w:marRight w:val="0"/>
      <w:marTop w:val="0"/>
      <w:marBottom w:val="0"/>
      <w:divBdr>
        <w:top w:val="none" w:sz="0" w:space="0" w:color="auto"/>
        <w:left w:val="none" w:sz="0" w:space="0" w:color="auto"/>
        <w:bottom w:val="none" w:sz="0" w:space="0" w:color="auto"/>
        <w:right w:val="none" w:sz="0" w:space="0" w:color="auto"/>
      </w:divBdr>
      <w:divsChild>
        <w:div w:id="2042321148">
          <w:marLeft w:val="0"/>
          <w:marRight w:val="0"/>
          <w:marTop w:val="0"/>
          <w:marBottom w:val="0"/>
          <w:divBdr>
            <w:top w:val="none" w:sz="0" w:space="0" w:color="auto"/>
            <w:left w:val="none" w:sz="0" w:space="0" w:color="auto"/>
            <w:bottom w:val="none" w:sz="0" w:space="0" w:color="auto"/>
            <w:right w:val="none" w:sz="0" w:space="0" w:color="auto"/>
          </w:divBdr>
        </w:div>
      </w:divsChild>
    </w:div>
    <w:div w:id="1406145151">
      <w:bodyDiv w:val="1"/>
      <w:marLeft w:val="0"/>
      <w:marRight w:val="0"/>
      <w:marTop w:val="0"/>
      <w:marBottom w:val="0"/>
      <w:divBdr>
        <w:top w:val="none" w:sz="0" w:space="0" w:color="auto"/>
        <w:left w:val="none" w:sz="0" w:space="0" w:color="auto"/>
        <w:bottom w:val="none" w:sz="0" w:space="0" w:color="auto"/>
        <w:right w:val="none" w:sz="0" w:space="0" w:color="auto"/>
      </w:divBdr>
      <w:divsChild>
        <w:div w:id="258566377">
          <w:marLeft w:val="0"/>
          <w:marRight w:val="0"/>
          <w:marTop w:val="0"/>
          <w:marBottom w:val="0"/>
          <w:divBdr>
            <w:top w:val="none" w:sz="0" w:space="0" w:color="auto"/>
            <w:left w:val="none" w:sz="0" w:space="0" w:color="auto"/>
            <w:bottom w:val="none" w:sz="0" w:space="0" w:color="auto"/>
            <w:right w:val="none" w:sz="0" w:space="0" w:color="auto"/>
          </w:divBdr>
        </w:div>
      </w:divsChild>
    </w:div>
    <w:div w:id="1432238692">
      <w:bodyDiv w:val="1"/>
      <w:marLeft w:val="0"/>
      <w:marRight w:val="0"/>
      <w:marTop w:val="0"/>
      <w:marBottom w:val="0"/>
      <w:divBdr>
        <w:top w:val="none" w:sz="0" w:space="0" w:color="auto"/>
        <w:left w:val="none" w:sz="0" w:space="0" w:color="auto"/>
        <w:bottom w:val="none" w:sz="0" w:space="0" w:color="auto"/>
        <w:right w:val="none" w:sz="0" w:space="0" w:color="auto"/>
      </w:divBdr>
      <w:divsChild>
        <w:div w:id="48388104">
          <w:marLeft w:val="0"/>
          <w:marRight w:val="0"/>
          <w:marTop w:val="0"/>
          <w:marBottom w:val="0"/>
          <w:divBdr>
            <w:top w:val="none" w:sz="0" w:space="0" w:color="auto"/>
            <w:left w:val="none" w:sz="0" w:space="0" w:color="auto"/>
            <w:bottom w:val="none" w:sz="0" w:space="0" w:color="auto"/>
            <w:right w:val="none" w:sz="0" w:space="0" w:color="auto"/>
          </w:divBdr>
          <w:divsChild>
            <w:div w:id="1976138189">
              <w:marLeft w:val="0"/>
              <w:marRight w:val="0"/>
              <w:marTop w:val="0"/>
              <w:marBottom w:val="0"/>
              <w:divBdr>
                <w:top w:val="none" w:sz="0" w:space="0" w:color="auto"/>
                <w:left w:val="none" w:sz="0" w:space="0" w:color="auto"/>
                <w:bottom w:val="none" w:sz="0" w:space="0" w:color="auto"/>
                <w:right w:val="none" w:sz="0" w:space="0" w:color="auto"/>
              </w:divBdr>
              <w:divsChild>
                <w:div w:id="1735932331">
                  <w:marLeft w:val="0"/>
                  <w:marRight w:val="0"/>
                  <w:marTop w:val="0"/>
                  <w:marBottom w:val="0"/>
                  <w:divBdr>
                    <w:top w:val="none" w:sz="0" w:space="0" w:color="auto"/>
                    <w:left w:val="none" w:sz="0" w:space="0" w:color="auto"/>
                    <w:bottom w:val="none" w:sz="0" w:space="0" w:color="auto"/>
                    <w:right w:val="none" w:sz="0" w:space="0" w:color="auto"/>
                  </w:divBdr>
                </w:div>
              </w:divsChild>
            </w:div>
            <w:div w:id="16349876">
              <w:marLeft w:val="0"/>
              <w:marRight w:val="0"/>
              <w:marTop w:val="0"/>
              <w:marBottom w:val="0"/>
              <w:divBdr>
                <w:top w:val="none" w:sz="0" w:space="0" w:color="auto"/>
                <w:left w:val="none" w:sz="0" w:space="0" w:color="auto"/>
                <w:bottom w:val="none" w:sz="0" w:space="0" w:color="auto"/>
                <w:right w:val="none" w:sz="0" w:space="0" w:color="auto"/>
              </w:divBdr>
              <w:divsChild>
                <w:div w:id="1641611751">
                  <w:marLeft w:val="0"/>
                  <w:marRight w:val="0"/>
                  <w:marTop w:val="0"/>
                  <w:marBottom w:val="0"/>
                  <w:divBdr>
                    <w:top w:val="none" w:sz="0" w:space="0" w:color="auto"/>
                    <w:left w:val="none" w:sz="0" w:space="0" w:color="auto"/>
                    <w:bottom w:val="none" w:sz="0" w:space="0" w:color="auto"/>
                    <w:right w:val="none" w:sz="0" w:space="0" w:color="auto"/>
                  </w:divBdr>
                </w:div>
                <w:div w:id="191754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267408">
      <w:bodyDiv w:val="1"/>
      <w:marLeft w:val="0"/>
      <w:marRight w:val="0"/>
      <w:marTop w:val="0"/>
      <w:marBottom w:val="0"/>
      <w:divBdr>
        <w:top w:val="none" w:sz="0" w:space="0" w:color="auto"/>
        <w:left w:val="none" w:sz="0" w:space="0" w:color="auto"/>
        <w:bottom w:val="none" w:sz="0" w:space="0" w:color="auto"/>
        <w:right w:val="none" w:sz="0" w:space="0" w:color="auto"/>
      </w:divBdr>
    </w:div>
    <w:div w:id="1450509744">
      <w:bodyDiv w:val="1"/>
      <w:marLeft w:val="0"/>
      <w:marRight w:val="0"/>
      <w:marTop w:val="0"/>
      <w:marBottom w:val="0"/>
      <w:divBdr>
        <w:top w:val="none" w:sz="0" w:space="0" w:color="auto"/>
        <w:left w:val="none" w:sz="0" w:space="0" w:color="auto"/>
        <w:bottom w:val="none" w:sz="0" w:space="0" w:color="auto"/>
        <w:right w:val="none" w:sz="0" w:space="0" w:color="auto"/>
      </w:divBdr>
      <w:divsChild>
        <w:div w:id="2138137983">
          <w:marLeft w:val="0"/>
          <w:marRight w:val="0"/>
          <w:marTop w:val="0"/>
          <w:marBottom w:val="0"/>
          <w:divBdr>
            <w:top w:val="none" w:sz="0" w:space="0" w:color="auto"/>
            <w:left w:val="none" w:sz="0" w:space="0" w:color="auto"/>
            <w:bottom w:val="none" w:sz="0" w:space="0" w:color="auto"/>
            <w:right w:val="none" w:sz="0" w:space="0" w:color="auto"/>
          </w:divBdr>
        </w:div>
      </w:divsChild>
    </w:div>
    <w:div w:id="1476873579">
      <w:bodyDiv w:val="1"/>
      <w:marLeft w:val="0"/>
      <w:marRight w:val="0"/>
      <w:marTop w:val="0"/>
      <w:marBottom w:val="0"/>
      <w:divBdr>
        <w:top w:val="none" w:sz="0" w:space="0" w:color="auto"/>
        <w:left w:val="none" w:sz="0" w:space="0" w:color="auto"/>
        <w:bottom w:val="none" w:sz="0" w:space="0" w:color="auto"/>
        <w:right w:val="none" w:sz="0" w:space="0" w:color="auto"/>
      </w:divBdr>
    </w:div>
    <w:div w:id="1486047577">
      <w:bodyDiv w:val="1"/>
      <w:marLeft w:val="0"/>
      <w:marRight w:val="0"/>
      <w:marTop w:val="0"/>
      <w:marBottom w:val="0"/>
      <w:divBdr>
        <w:top w:val="none" w:sz="0" w:space="0" w:color="auto"/>
        <w:left w:val="none" w:sz="0" w:space="0" w:color="auto"/>
        <w:bottom w:val="none" w:sz="0" w:space="0" w:color="auto"/>
        <w:right w:val="none" w:sz="0" w:space="0" w:color="auto"/>
      </w:divBdr>
    </w:div>
    <w:div w:id="1536040985">
      <w:bodyDiv w:val="1"/>
      <w:marLeft w:val="0"/>
      <w:marRight w:val="0"/>
      <w:marTop w:val="0"/>
      <w:marBottom w:val="0"/>
      <w:divBdr>
        <w:top w:val="none" w:sz="0" w:space="0" w:color="auto"/>
        <w:left w:val="none" w:sz="0" w:space="0" w:color="auto"/>
        <w:bottom w:val="none" w:sz="0" w:space="0" w:color="auto"/>
        <w:right w:val="none" w:sz="0" w:space="0" w:color="auto"/>
      </w:divBdr>
    </w:div>
    <w:div w:id="1545094842">
      <w:bodyDiv w:val="1"/>
      <w:marLeft w:val="0"/>
      <w:marRight w:val="0"/>
      <w:marTop w:val="0"/>
      <w:marBottom w:val="0"/>
      <w:divBdr>
        <w:top w:val="none" w:sz="0" w:space="0" w:color="auto"/>
        <w:left w:val="none" w:sz="0" w:space="0" w:color="auto"/>
        <w:bottom w:val="none" w:sz="0" w:space="0" w:color="auto"/>
        <w:right w:val="none" w:sz="0" w:space="0" w:color="auto"/>
      </w:divBdr>
      <w:divsChild>
        <w:div w:id="581839782">
          <w:marLeft w:val="0"/>
          <w:marRight w:val="0"/>
          <w:marTop w:val="0"/>
          <w:marBottom w:val="0"/>
          <w:divBdr>
            <w:top w:val="none" w:sz="0" w:space="0" w:color="auto"/>
            <w:left w:val="none" w:sz="0" w:space="0" w:color="auto"/>
            <w:bottom w:val="none" w:sz="0" w:space="0" w:color="auto"/>
            <w:right w:val="none" w:sz="0" w:space="0" w:color="auto"/>
          </w:divBdr>
        </w:div>
        <w:div w:id="483014175">
          <w:marLeft w:val="0"/>
          <w:marRight w:val="0"/>
          <w:marTop w:val="0"/>
          <w:marBottom w:val="0"/>
          <w:divBdr>
            <w:top w:val="none" w:sz="0" w:space="0" w:color="auto"/>
            <w:left w:val="none" w:sz="0" w:space="0" w:color="auto"/>
            <w:bottom w:val="none" w:sz="0" w:space="0" w:color="auto"/>
            <w:right w:val="none" w:sz="0" w:space="0" w:color="auto"/>
          </w:divBdr>
        </w:div>
      </w:divsChild>
    </w:div>
    <w:div w:id="1556508736">
      <w:bodyDiv w:val="1"/>
      <w:marLeft w:val="0"/>
      <w:marRight w:val="0"/>
      <w:marTop w:val="0"/>
      <w:marBottom w:val="0"/>
      <w:divBdr>
        <w:top w:val="none" w:sz="0" w:space="0" w:color="auto"/>
        <w:left w:val="none" w:sz="0" w:space="0" w:color="auto"/>
        <w:bottom w:val="none" w:sz="0" w:space="0" w:color="auto"/>
        <w:right w:val="none" w:sz="0" w:space="0" w:color="auto"/>
      </w:divBdr>
    </w:div>
    <w:div w:id="1564678090">
      <w:bodyDiv w:val="1"/>
      <w:marLeft w:val="0"/>
      <w:marRight w:val="0"/>
      <w:marTop w:val="0"/>
      <w:marBottom w:val="0"/>
      <w:divBdr>
        <w:top w:val="none" w:sz="0" w:space="0" w:color="auto"/>
        <w:left w:val="none" w:sz="0" w:space="0" w:color="auto"/>
        <w:bottom w:val="none" w:sz="0" w:space="0" w:color="auto"/>
        <w:right w:val="none" w:sz="0" w:space="0" w:color="auto"/>
      </w:divBdr>
      <w:divsChild>
        <w:div w:id="1760441040">
          <w:marLeft w:val="0"/>
          <w:marRight w:val="0"/>
          <w:marTop w:val="0"/>
          <w:marBottom w:val="0"/>
          <w:divBdr>
            <w:top w:val="none" w:sz="0" w:space="0" w:color="auto"/>
            <w:left w:val="none" w:sz="0" w:space="0" w:color="auto"/>
            <w:bottom w:val="none" w:sz="0" w:space="0" w:color="auto"/>
            <w:right w:val="none" w:sz="0" w:space="0" w:color="auto"/>
          </w:divBdr>
        </w:div>
      </w:divsChild>
    </w:div>
    <w:div w:id="1571382962">
      <w:bodyDiv w:val="1"/>
      <w:marLeft w:val="0"/>
      <w:marRight w:val="0"/>
      <w:marTop w:val="0"/>
      <w:marBottom w:val="0"/>
      <w:divBdr>
        <w:top w:val="none" w:sz="0" w:space="0" w:color="auto"/>
        <w:left w:val="none" w:sz="0" w:space="0" w:color="auto"/>
        <w:bottom w:val="none" w:sz="0" w:space="0" w:color="auto"/>
        <w:right w:val="none" w:sz="0" w:space="0" w:color="auto"/>
      </w:divBdr>
      <w:divsChild>
        <w:div w:id="155534967">
          <w:marLeft w:val="0"/>
          <w:marRight w:val="0"/>
          <w:marTop w:val="0"/>
          <w:marBottom w:val="0"/>
          <w:divBdr>
            <w:top w:val="none" w:sz="0" w:space="0" w:color="auto"/>
            <w:left w:val="none" w:sz="0" w:space="0" w:color="auto"/>
            <w:bottom w:val="none" w:sz="0" w:space="0" w:color="auto"/>
            <w:right w:val="none" w:sz="0" w:space="0" w:color="auto"/>
          </w:divBdr>
        </w:div>
        <w:div w:id="1403869998">
          <w:marLeft w:val="0"/>
          <w:marRight w:val="0"/>
          <w:marTop w:val="0"/>
          <w:marBottom w:val="0"/>
          <w:divBdr>
            <w:top w:val="none" w:sz="0" w:space="0" w:color="auto"/>
            <w:left w:val="none" w:sz="0" w:space="0" w:color="auto"/>
            <w:bottom w:val="none" w:sz="0" w:space="0" w:color="auto"/>
            <w:right w:val="none" w:sz="0" w:space="0" w:color="auto"/>
          </w:divBdr>
        </w:div>
        <w:div w:id="133716761">
          <w:marLeft w:val="0"/>
          <w:marRight w:val="0"/>
          <w:marTop w:val="0"/>
          <w:marBottom w:val="0"/>
          <w:divBdr>
            <w:top w:val="none" w:sz="0" w:space="0" w:color="auto"/>
            <w:left w:val="none" w:sz="0" w:space="0" w:color="auto"/>
            <w:bottom w:val="none" w:sz="0" w:space="0" w:color="auto"/>
            <w:right w:val="none" w:sz="0" w:space="0" w:color="auto"/>
          </w:divBdr>
        </w:div>
        <w:div w:id="2086174614">
          <w:marLeft w:val="0"/>
          <w:marRight w:val="0"/>
          <w:marTop w:val="0"/>
          <w:marBottom w:val="0"/>
          <w:divBdr>
            <w:top w:val="none" w:sz="0" w:space="0" w:color="auto"/>
            <w:left w:val="none" w:sz="0" w:space="0" w:color="auto"/>
            <w:bottom w:val="none" w:sz="0" w:space="0" w:color="auto"/>
            <w:right w:val="none" w:sz="0" w:space="0" w:color="auto"/>
          </w:divBdr>
        </w:div>
      </w:divsChild>
    </w:div>
    <w:div w:id="1590583338">
      <w:bodyDiv w:val="1"/>
      <w:marLeft w:val="0"/>
      <w:marRight w:val="0"/>
      <w:marTop w:val="0"/>
      <w:marBottom w:val="0"/>
      <w:divBdr>
        <w:top w:val="none" w:sz="0" w:space="0" w:color="auto"/>
        <w:left w:val="none" w:sz="0" w:space="0" w:color="auto"/>
        <w:bottom w:val="none" w:sz="0" w:space="0" w:color="auto"/>
        <w:right w:val="none" w:sz="0" w:space="0" w:color="auto"/>
      </w:divBdr>
    </w:div>
    <w:div w:id="1598371354">
      <w:bodyDiv w:val="1"/>
      <w:marLeft w:val="0"/>
      <w:marRight w:val="0"/>
      <w:marTop w:val="0"/>
      <w:marBottom w:val="0"/>
      <w:divBdr>
        <w:top w:val="none" w:sz="0" w:space="0" w:color="auto"/>
        <w:left w:val="none" w:sz="0" w:space="0" w:color="auto"/>
        <w:bottom w:val="none" w:sz="0" w:space="0" w:color="auto"/>
        <w:right w:val="none" w:sz="0" w:space="0" w:color="auto"/>
      </w:divBdr>
      <w:divsChild>
        <w:div w:id="1946307215">
          <w:marLeft w:val="0"/>
          <w:marRight w:val="0"/>
          <w:marTop w:val="0"/>
          <w:marBottom w:val="0"/>
          <w:divBdr>
            <w:top w:val="none" w:sz="0" w:space="0" w:color="auto"/>
            <w:left w:val="none" w:sz="0" w:space="0" w:color="auto"/>
            <w:bottom w:val="none" w:sz="0" w:space="0" w:color="auto"/>
            <w:right w:val="none" w:sz="0" w:space="0" w:color="auto"/>
          </w:divBdr>
        </w:div>
      </w:divsChild>
    </w:div>
    <w:div w:id="1611818565">
      <w:bodyDiv w:val="1"/>
      <w:marLeft w:val="0"/>
      <w:marRight w:val="0"/>
      <w:marTop w:val="0"/>
      <w:marBottom w:val="0"/>
      <w:divBdr>
        <w:top w:val="none" w:sz="0" w:space="0" w:color="auto"/>
        <w:left w:val="none" w:sz="0" w:space="0" w:color="auto"/>
        <w:bottom w:val="none" w:sz="0" w:space="0" w:color="auto"/>
        <w:right w:val="none" w:sz="0" w:space="0" w:color="auto"/>
      </w:divBdr>
    </w:div>
    <w:div w:id="1633634448">
      <w:bodyDiv w:val="1"/>
      <w:marLeft w:val="0"/>
      <w:marRight w:val="0"/>
      <w:marTop w:val="0"/>
      <w:marBottom w:val="0"/>
      <w:divBdr>
        <w:top w:val="none" w:sz="0" w:space="0" w:color="auto"/>
        <w:left w:val="none" w:sz="0" w:space="0" w:color="auto"/>
        <w:bottom w:val="none" w:sz="0" w:space="0" w:color="auto"/>
        <w:right w:val="none" w:sz="0" w:space="0" w:color="auto"/>
      </w:divBdr>
      <w:divsChild>
        <w:div w:id="36589004">
          <w:marLeft w:val="0"/>
          <w:marRight w:val="0"/>
          <w:marTop w:val="0"/>
          <w:marBottom w:val="0"/>
          <w:divBdr>
            <w:top w:val="none" w:sz="0" w:space="0" w:color="auto"/>
            <w:left w:val="none" w:sz="0" w:space="0" w:color="auto"/>
            <w:bottom w:val="none" w:sz="0" w:space="0" w:color="auto"/>
            <w:right w:val="none" w:sz="0" w:space="0" w:color="auto"/>
          </w:divBdr>
        </w:div>
        <w:div w:id="430049043">
          <w:marLeft w:val="0"/>
          <w:marRight w:val="0"/>
          <w:marTop w:val="0"/>
          <w:marBottom w:val="0"/>
          <w:divBdr>
            <w:top w:val="none" w:sz="0" w:space="0" w:color="auto"/>
            <w:left w:val="none" w:sz="0" w:space="0" w:color="auto"/>
            <w:bottom w:val="none" w:sz="0" w:space="0" w:color="auto"/>
            <w:right w:val="none" w:sz="0" w:space="0" w:color="auto"/>
          </w:divBdr>
        </w:div>
        <w:div w:id="1642154817">
          <w:marLeft w:val="0"/>
          <w:marRight w:val="0"/>
          <w:marTop w:val="0"/>
          <w:marBottom w:val="0"/>
          <w:divBdr>
            <w:top w:val="none" w:sz="0" w:space="0" w:color="auto"/>
            <w:left w:val="none" w:sz="0" w:space="0" w:color="auto"/>
            <w:bottom w:val="none" w:sz="0" w:space="0" w:color="auto"/>
            <w:right w:val="none" w:sz="0" w:space="0" w:color="auto"/>
          </w:divBdr>
        </w:div>
        <w:div w:id="651568416">
          <w:marLeft w:val="0"/>
          <w:marRight w:val="0"/>
          <w:marTop w:val="0"/>
          <w:marBottom w:val="0"/>
          <w:divBdr>
            <w:top w:val="none" w:sz="0" w:space="0" w:color="auto"/>
            <w:left w:val="none" w:sz="0" w:space="0" w:color="auto"/>
            <w:bottom w:val="none" w:sz="0" w:space="0" w:color="auto"/>
            <w:right w:val="none" w:sz="0" w:space="0" w:color="auto"/>
          </w:divBdr>
        </w:div>
        <w:div w:id="1192576293">
          <w:marLeft w:val="0"/>
          <w:marRight w:val="0"/>
          <w:marTop w:val="0"/>
          <w:marBottom w:val="0"/>
          <w:divBdr>
            <w:top w:val="none" w:sz="0" w:space="0" w:color="auto"/>
            <w:left w:val="none" w:sz="0" w:space="0" w:color="auto"/>
            <w:bottom w:val="none" w:sz="0" w:space="0" w:color="auto"/>
            <w:right w:val="none" w:sz="0" w:space="0" w:color="auto"/>
          </w:divBdr>
        </w:div>
        <w:div w:id="1208031609">
          <w:marLeft w:val="0"/>
          <w:marRight w:val="0"/>
          <w:marTop w:val="0"/>
          <w:marBottom w:val="0"/>
          <w:divBdr>
            <w:top w:val="none" w:sz="0" w:space="0" w:color="auto"/>
            <w:left w:val="none" w:sz="0" w:space="0" w:color="auto"/>
            <w:bottom w:val="none" w:sz="0" w:space="0" w:color="auto"/>
            <w:right w:val="none" w:sz="0" w:space="0" w:color="auto"/>
          </w:divBdr>
        </w:div>
        <w:div w:id="1242911874">
          <w:marLeft w:val="0"/>
          <w:marRight w:val="0"/>
          <w:marTop w:val="0"/>
          <w:marBottom w:val="0"/>
          <w:divBdr>
            <w:top w:val="none" w:sz="0" w:space="0" w:color="auto"/>
            <w:left w:val="none" w:sz="0" w:space="0" w:color="auto"/>
            <w:bottom w:val="none" w:sz="0" w:space="0" w:color="auto"/>
            <w:right w:val="none" w:sz="0" w:space="0" w:color="auto"/>
          </w:divBdr>
        </w:div>
        <w:div w:id="627853152">
          <w:marLeft w:val="0"/>
          <w:marRight w:val="0"/>
          <w:marTop w:val="0"/>
          <w:marBottom w:val="0"/>
          <w:divBdr>
            <w:top w:val="none" w:sz="0" w:space="0" w:color="auto"/>
            <w:left w:val="none" w:sz="0" w:space="0" w:color="auto"/>
            <w:bottom w:val="none" w:sz="0" w:space="0" w:color="auto"/>
            <w:right w:val="none" w:sz="0" w:space="0" w:color="auto"/>
          </w:divBdr>
        </w:div>
        <w:div w:id="1499661811">
          <w:marLeft w:val="0"/>
          <w:marRight w:val="0"/>
          <w:marTop w:val="0"/>
          <w:marBottom w:val="0"/>
          <w:divBdr>
            <w:top w:val="none" w:sz="0" w:space="0" w:color="auto"/>
            <w:left w:val="none" w:sz="0" w:space="0" w:color="auto"/>
            <w:bottom w:val="none" w:sz="0" w:space="0" w:color="auto"/>
            <w:right w:val="none" w:sz="0" w:space="0" w:color="auto"/>
          </w:divBdr>
        </w:div>
        <w:div w:id="1298490069">
          <w:marLeft w:val="0"/>
          <w:marRight w:val="0"/>
          <w:marTop w:val="0"/>
          <w:marBottom w:val="0"/>
          <w:divBdr>
            <w:top w:val="none" w:sz="0" w:space="0" w:color="auto"/>
            <w:left w:val="none" w:sz="0" w:space="0" w:color="auto"/>
            <w:bottom w:val="none" w:sz="0" w:space="0" w:color="auto"/>
            <w:right w:val="none" w:sz="0" w:space="0" w:color="auto"/>
          </w:divBdr>
        </w:div>
        <w:div w:id="611976609">
          <w:marLeft w:val="0"/>
          <w:marRight w:val="0"/>
          <w:marTop w:val="0"/>
          <w:marBottom w:val="0"/>
          <w:divBdr>
            <w:top w:val="none" w:sz="0" w:space="0" w:color="auto"/>
            <w:left w:val="none" w:sz="0" w:space="0" w:color="auto"/>
            <w:bottom w:val="none" w:sz="0" w:space="0" w:color="auto"/>
            <w:right w:val="none" w:sz="0" w:space="0" w:color="auto"/>
          </w:divBdr>
        </w:div>
        <w:div w:id="27143665">
          <w:marLeft w:val="0"/>
          <w:marRight w:val="0"/>
          <w:marTop w:val="0"/>
          <w:marBottom w:val="0"/>
          <w:divBdr>
            <w:top w:val="none" w:sz="0" w:space="0" w:color="auto"/>
            <w:left w:val="none" w:sz="0" w:space="0" w:color="auto"/>
            <w:bottom w:val="none" w:sz="0" w:space="0" w:color="auto"/>
            <w:right w:val="none" w:sz="0" w:space="0" w:color="auto"/>
          </w:divBdr>
        </w:div>
        <w:div w:id="127166207">
          <w:marLeft w:val="0"/>
          <w:marRight w:val="0"/>
          <w:marTop w:val="0"/>
          <w:marBottom w:val="0"/>
          <w:divBdr>
            <w:top w:val="none" w:sz="0" w:space="0" w:color="auto"/>
            <w:left w:val="none" w:sz="0" w:space="0" w:color="auto"/>
            <w:bottom w:val="none" w:sz="0" w:space="0" w:color="auto"/>
            <w:right w:val="none" w:sz="0" w:space="0" w:color="auto"/>
          </w:divBdr>
        </w:div>
        <w:div w:id="1652833464">
          <w:marLeft w:val="0"/>
          <w:marRight w:val="0"/>
          <w:marTop w:val="0"/>
          <w:marBottom w:val="0"/>
          <w:divBdr>
            <w:top w:val="none" w:sz="0" w:space="0" w:color="auto"/>
            <w:left w:val="none" w:sz="0" w:space="0" w:color="auto"/>
            <w:bottom w:val="none" w:sz="0" w:space="0" w:color="auto"/>
            <w:right w:val="none" w:sz="0" w:space="0" w:color="auto"/>
          </w:divBdr>
        </w:div>
        <w:div w:id="98961795">
          <w:marLeft w:val="0"/>
          <w:marRight w:val="0"/>
          <w:marTop w:val="0"/>
          <w:marBottom w:val="0"/>
          <w:divBdr>
            <w:top w:val="none" w:sz="0" w:space="0" w:color="auto"/>
            <w:left w:val="none" w:sz="0" w:space="0" w:color="auto"/>
            <w:bottom w:val="none" w:sz="0" w:space="0" w:color="auto"/>
            <w:right w:val="none" w:sz="0" w:space="0" w:color="auto"/>
          </w:divBdr>
        </w:div>
        <w:div w:id="1965039852">
          <w:marLeft w:val="0"/>
          <w:marRight w:val="0"/>
          <w:marTop w:val="0"/>
          <w:marBottom w:val="0"/>
          <w:divBdr>
            <w:top w:val="none" w:sz="0" w:space="0" w:color="auto"/>
            <w:left w:val="none" w:sz="0" w:space="0" w:color="auto"/>
            <w:bottom w:val="none" w:sz="0" w:space="0" w:color="auto"/>
            <w:right w:val="none" w:sz="0" w:space="0" w:color="auto"/>
          </w:divBdr>
        </w:div>
        <w:div w:id="175316019">
          <w:marLeft w:val="0"/>
          <w:marRight w:val="0"/>
          <w:marTop w:val="0"/>
          <w:marBottom w:val="0"/>
          <w:divBdr>
            <w:top w:val="none" w:sz="0" w:space="0" w:color="auto"/>
            <w:left w:val="none" w:sz="0" w:space="0" w:color="auto"/>
            <w:bottom w:val="none" w:sz="0" w:space="0" w:color="auto"/>
            <w:right w:val="none" w:sz="0" w:space="0" w:color="auto"/>
          </w:divBdr>
        </w:div>
        <w:div w:id="1434325344">
          <w:marLeft w:val="0"/>
          <w:marRight w:val="0"/>
          <w:marTop w:val="0"/>
          <w:marBottom w:val="0"/>
          <w:divBdr>
            <w:top w:val="none" w:sz="0" w:space="0" w:color="auto"/>
            <w:left w:val="none" w:sz="0" w:space="0" w:color="auto"/>
            <w:bottom w:val="none" w:sz="0" w:space="0" w:color="auto"/>
            <w:right w:val="none" w:sz="0" w:space="0" w:color="auto"/>
          </w:divBdr>
        </w:div>
        <w:div w:id="605036997">
          <w:marLeft w:val="0"/>
          <w:marRight w:val="0"/>
          <w:marTop w:val="0"/>
          <w:marBottom w:val="0"/>
          <w:divBdr>
            <w:top w:val="none" w:sz="0" w:space="0" w:color="auto"/>
            <w:left w:val="none" w:sz="0" w:space="0" w:color="auto"/>
            <w:bottom w:val="none" w:sz="0" w:space="0" w:color="auto"/>
            <w:right w:val="none" w:sz="0" w:space="0" w:color="auto"/>
          </w:divBdr>
        </w:div>
        <w:div w:id="565070976">
          <w:marLeft w:val="0"/>
          <w:marRight w:val="0"/>
          <w:marTop w:val="0"/>
          <w:marBottom w:val="0"/>
          <w:divBdr>
            <w:top w:val="none" w:sz="0" w:space="0" w:color="auto"/>
            <w:left w:val="none" w:sz="0" w:space="0" w:color="auto"/>
            <w:bottom w:val="none" w:sz="0" w:space="0" w:color="auto"/>
            <w:right w:val="none" w:sz="0" w:space="0" w:color="auto"/>
          </w:divBdr>
        </w:div>
        <w:div w:id="1917548744">
          <w:marLeft w:val="0"/>
          <w:marRight w:val="0"/>
          <w:marTop w:val="0"/>
          <w:marBottom w:val="0"/>
          <w:divBdr>
            <w:top w:val="none" w:sz="0" w:space="0" w:color="auto"/>
            <w:left w:val="none" w:sz="0" w:space="0" w:color="auto"/>
            <w:bottom w:val="none" w:sz="0" w:space="0" w:color="auto"/>
            <w:right w:val="none" w:sz="0" w:space="0" w:color="auto"/>
          </w:divBdr>
        </w:div>
        <w:div w:id="710617841">
          <w:marLeft w:val="0"/>
          <w:marRight w:val="0"/>
          <w:marTop w:val="0"/>
          <w:marBottom w:val="0"/>
          <w:divBdr>
            <w:top w:val="none" w:sz="0" w:space="0" w:color="auto"/>
            <w:left w:val="none" w:sz="0" w:space="0" w:color="auto"/>
            <w:bottom w:val="none" w:sz="0" w:space="0" w:color="auto"/>
            <w:right w:val="none" w:sz="0" w:space="0" w:color="auto"/>
          </w:divBdr>
        </w:div>
        <w:div w:id="1658221223">
          <w:marLeft w:val="0"/>
          <w:marRight w:val="0"/>
          <w:marTop w:val="0"/>
          <w:marBottom w:val="0"/>
          <w:divBdr>
            <w:top w:val="none" w:sz="0" w:space="0" w:color="auto"/>
            <w:left w:val="none" w:sz="0" w:space="0" w:color="auto"/>
            <w:bottom w:val="none" w:sz="0" w:space="0" w:color="auto"/>
            <w:right w:val="none" w:sz="0" w:space="0" w:color="auto"/>
          </w:divBdr>
        </w:div>
        <w:div w:id="338237292">
          <w:marLeft w:val="0"/>
          <w:marRight w:val="0"/>
          <w:marTop w:val="0"/>
          <w:marBottom w:val="0"/>
          <w:divBdr>
            <w:top w:val="none" w:sz="0" w:space="0" w:color="auto"/>
            <w:left w:val="none" w:sz="0" w:space="0" w:color="auto"/>
            <w:bottom w:val="none" w:sz="0" w:space="0" w:color="auto"/>
            <w:right w:val="none" w:sz="0" w:space="0" w:color="auto"/>
          </w:divBdr>
        </w:div>
        <w:div w:id="133720037">
          <w:marLeft w:val="0"/>
          <w:marRight w:val="0"/>
          <w:marTop w:val="0"/>
          <w:marBottom w:val="0"/>
          <w:divBdr>
            <w:top w:val="none" w:sz="0" w:space="0" w:color="auto"/>
            <w:left w:val="none" w:sz="0" w:space="0" w:color="auto"/>
            <w:bottom w:val="none" w:sz="0" w:space="0" w:color="auto"/>
            <w:right w:val="none" w:sz="0" w:space="0" w:color="auto"/>
          </w:divBdr>
        </w:div>
      </w:divsChild>
    </w:div>
    <w:div w:id="1641298789">
      <w:bodyDiv w:val="1"/>
      <w:marLeft w:val="0"/>
      <w:marRight w:val="0"/>
      <w:marTop w:val="0"/>
      <w:marBottom w:val="0"/>
      <w:divBdr>
        <w:top w:val="none" w:sz="0" w:space="0" w:color="auto"/>
        <w:left w:val="none" w:sz="0" w:space="0" w:color="auto"/>
        <w:bottom w:val="none" w:sz="0" w:space="0" w:color="auto"/>
        <w:right w:val="none" w:sz="0" w:space="0" w:color="auto"/>
      </w:divBdr>
      <w:divsChild>
        <w:div w:id="1856990608">
          <w:marLeft w:val="0"/>
          <w:marRight w:val="0"/>
          <w:marTop w:val="0"/>
          <w:marBottom w:val="0"/>
          <w:divBdr>
            <w:top w:val="none" w:sz="0" w:space="0" w:color="auto"/>
            <w:left w:val="none" w:sz="0" w:space="0" w:color="auto"/>
            <w:bottom w:val="none" w:sz="0" w:space="0" w:color="auto"/>
            <w:right w:val="none" w:sz="0" w:space="0" w:color="auto"/>
          </w:divBdr>
        </w:div>
      </w:divsChild>
    </w:div>
    <w:div w:id="1677416421">
      <w:bodyDiv w:val="1"/>
      <w:marLeft w:val="0"/>
      <w:marRight w:val="0"/>
      <w:marTop w:val="0"/>
      <w:marBottom w:val="0"/>
      <w:divBdr>
        <w:top w:val="none" w:sz="0" w:space="0" w:color="auto"/>
        <w:left w:val="none" w:sz="0" w:space="0" w:color="auto"/>
        <w:bottom w:val="none" w:sz="0" w:space="0" w:color="auto"/>
        <w:right w:val="none" w:sz="0" w:space="0" w:color="auto"/>
      </w:divBdr>
      <w:divsChild>
        <w:div w:id="91633974">
          <w:marLeft w:val="0"/>
          <w:marRight w:val="0"/>
          <w:marTop w:val="0"/>
          <w:marBottom w:val="0"/>
          <w:divBdr>
            <w:top w:val="none" w:sz="0" w:space="0" w:color="auto"/>
            <w:left w:val="none" w:sz="0" w:space="0" w:color="auto"/>
            <w:bottom w:val="none" w:sz="0" w:space="0" w:color="auto"/>
            <w:right w:val="none" w:sz="0" w:space="0" w:color="auto"/>
          </w:divBdr>
        </w:div>
      </w:divsChild>
    </w:div>
    <w:div w:id="1683554564">
      <w:bodyDiv w:val="1"/>
      <w:marLeft w:val="0"/>
      <w:marRight w:val="0"/>
      <w:marTop w:val="0"/>
      <w:marBottom w:val="0"/>
      <w:divBdr>
        <w:top w:val="none" w:sz="0" w:space="0" w:color="auto"/>
        <w:left w:val="none" w:sz="0" w:space="0" w:color="auto"/>
        <w:bottom w:val="none" w:sz="0" w:space="0" w:color="auto"/>
        <w:right w:val="none" w:sz="0" w:space="0" w:color="auto"/>
      </w:divBdr>
    </w:div>
    <w:div w:id="1712995352">
      <w:bodyDiv w:val="1"/>
      <w:marLeft w:val="0"/>
      <w:marRight w:val="0"/>
      <w:marTop w:val="0"/>
      <w:marBottom w:val="0"/>
      <w:divBdr>
        <w:top w:val="none" w:sz="0" w:space="0" w:color="auto"/>
        <w:left w:val="none" w:sz="0" w:space="0" w:color="auto"/>
        <w:bottom w:val="none" w:sz="0" w:space="0" w:color="auto"/>
        <w:right w:val="none" w:sz="0" w:space="0" w:color="auto"/>
      </w:divBdr>
    </w:div>
    <w:div w:id="1753508203">
      <w:bodyDiv w:val="1"/>
      <w:marLeft w:val="0"/>
      <w:marRight w:val="0"/>
      <w:marTop w:val="0"/>
      <w:marBottom w:val="0"/>
      <w:divBdr>
        <w:top w:val="none" w:sz="0" w:space="0" w:color="auto"/>
        <w:left w:val="none" w:sz="0" w:space="0" w:color="auto"/>
        <w:bottom w:val="none" w:sz="0" w:space="0" w:color="auto"/>
        <w:right w:val="none" w:sz="0" w:space="0" w:color="auto"/>
      </w:divBdr>
    </w:div>
    <w:div w:id="1764839037">
      <w:bodyDiv w:val="1"/>
      <w:marLeft w:val="0"/>
      <w:marRight w:val="0"/>
      <w:marTop w:val="0"/>
      <w:marBottom w:val="0"/>
      <w:divBdr>
        <w:top w:val="none" w:sz="0" w:space="0" w:color="auto"/>
        <w:left w:val="none" w:sz="0" w:space="0" w:color="auto"/>
        <w:bottom w:val="none" w:sz="0" w:space="0" w:color="auto"/>
        <w:right w:val="none" w:sz="0" w:space="0" w:color="auto"/>
      </w:divBdr>
    </w:div>
    <w:div w:id="1782649273">
      <w:bodyDiv w:val="1"/>
      <w:marLeft w:val="0"/>
      <w:marRight w:val="0"/>
      <w:marTop w:val="0"/>
      <w:marBottom w:val="0"/>
      <w:divBdr>
        <w:top w:val="none" w:sz="0" w:space="0" w:color="auto"/>
        <w:left w:val="none" w:sz="0" w:space="0" w:color="auto"/>
        <w:bottom w:val="none" w:sz="0" w:space="0" w:color="auto"/>
        <w:right w:val="none" w:sz="0" w:space="0" w:color="auto"/>
      </w:divBdr>
    </w:div>
    <w:div w:id="1801848302">
      <w:bodyDiv w:val="1"/>
      <w:marLeft w:val="0"/>
      <w:marRight w:val="0"/>
      <w:marTop w:val="0"/>
      <w:marBottom w:val="0"/>
      <w:divBdr>
        <w:top w:val="none" w:sz="0" w:space="0" w:color="auto"/>
        <w:left w:val="none" w:sz="0" w:space="0" w:color="auto"/>
        <w:bottom w:val="none" w:sz="0" w:space="0" w:color="auto"/>
        <w:right w:val="none" w:sz="0" w:space="0" w:color="auto"/>
      </w:divBdr>
    </w:div>
    <w:div w:id="1805849243">
      <w:bodyDiv w:val="1"/>
      <w:marLeft w:val="0"/>
      <w:marRight w:val="0"/>
      <w:marTop w:val="0"/>
      <w:marBottom w:val="0"/>
      <w:divBdr>
        <w:top w:val="none" w:sz="0" w:space="0" w:color="auto"/>
        <w:left w:val="none" w:sz="0" w:space="0" w:color="auto"/>
        <w:bottom w:val="none" w:sz="0" w:space="0" w:color="auto"/>
        <w:right w:val="none" w:sz="0" w:space="0" w:color="auto"/>
      </w:divBdr>
      <w:divsChild>
        <w:div w:id="1368142100">
          <w:marLeft w:val="0"/>
          <w:marRight w:val="0"/>
          <w:marTop w:val="0"/>
          <w:marBottom w:val="0"/>
          <w:divBdr>
            <w:top w:val="none" w:sz="0" w:space="0" w:color="auto"/>
            <w:left w:val="none" w:sz="0" w:space="0" w:color="auto"/>
            <w:bottom w:val="none" w:sz="0" w:space="0" w:color="auto"/>
            <w:right w:val="none" w:sz="0" w:space="0" w:color="auto"/>
          </w:divBdr>
          <w:divsChild>
            <w:div w:id="552931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602462">
      <w:bodyDiv w:val="1"/>
      <w:marLeft w:val="0"/>
      <w:marRight w:val="0"/>
      <w:marTop w:val="0"/>
      <w:marBottom w:val="0"/>
      <w:divBdr>
        <w:top w:val="none" w:sz="0" w:space="0" w:color="auto"/>
        <w:left w:val="none" w:sz="0" w:space="0" w:color="auto"/>
        <w:bottom w:val="none" w:sz="0" w:space="0" w:color="auto"/>
        <w:right w:val="none" w:sz="0" w:space="0" w:color="auto"/>
      </w:divBdr>
      <w:divsChild>
        <w:div w:id="1788813662">
          <w:marLeft w:val="0"/>
          <w:marRight w:val="0"/>
          <w:marTop w:val="0"/>
          <w:marBottom w:val="0"/>
          <w:divBdr>
            <w:top w:val="none" w:sz="0" w:space="0" w:color="auto"/>
            <w:left w:val="none" w:sz="0" w:space="0" w:color="auto"/>
            <w:bottom w:val="none" w:sz="0" w:space="0" w:color="auto"/>
            <w:right w:val="none" w:sz="0" w:space="0" w:color="auto"/>
          </w:divBdr>
        </w:div>
        <w:div w:id="601228217">
          <w:marLeft w:val="0"/>
          <w:marRight w:val="0"/>
          <w:marTop w:val="0"/>
          <w:marBottom w:val="0"/>
          <w:divBdr>
            <w:top w:val="none" w:sz="0" w:space="0" w:color="auto"/>
            <w:left w:val="none" w:sz="0" w:space="0" w:color="auto"/>
            <w:bottom w:val="none" w:sz="0" w:space="0" w:color="auto"/>
            <w:right w:val="none" w:sz="0" w:space="0" w:color="auto"/>
          </w:divBdr>
        </w:div>
        <w:div w:id="1311596480">
          <w:marLeft w:val="0"/>
          <w:marRight w:val="0"/>
          <w:marTop w:val="0"/>
          <w:marBottom w:val="0"/>
          <w:divBdr>
            <w:top w:val="none" w:sz="0" w:space="0" w:color="auto"/>
            <w:left w:val="none" w:sz="0" w:space="0" w:color="auto"/>
            <w:bottom w:val="none" w:sz="0" w:space="0" w:color="auto"/>
            <w:right w:val="none" w:sz="0" w:space="0" w:color="auto"/>
          </w:divBdr>
        </w:div>
      </w:divsChild>
    </w:div>
    <w:div w:id="1818455784">
      <w:bodyDiv w:val="1"/>
      <w:marLeft w:val="0"/>
      <w:marRight w:val="0"/>
      <w:marTop w:val="0"/>
      <w:marBottom w:val="0"/>
      <w:divBdr>
        <w:top w:val="none" w:sz="0" w:space="0" w:color="auto"/>
        <w:left w:val="none" w:sz="0" w:space="0" w:color="auto"/>
        <w:bottom w:val="none" w:sz="0" w:space="0" w:color="auto"/>
        <w:right w:val="none" w:sz="0" w:space="0" w:color="auto"/>
      </w:divBdr>
      <w:divsChild>
        <w:div w:id="1151487275">
          <w:marLeft w:val="0"/>
          <w:marRight w:val="0"/>
          <w:marTop w:val="0"/>
          <w:marBottom w:val="0"/>
          <w:divBdr>
            <w:top w:val="none" w:sz="0" w:space="0" w:color="auto"/>
            <w:left w:val="none" w:sz="0" w:space="0" w:color="auto"/>
            <w:bottom w:val="none" w:sz="0" w:space="0" w:color="auto"/>
            <w:right w:val="none" w:sz="0" w:space="0" w:color="auto"/>
          </w:divBdr>
        </w:div>
        <w:div w:id="2091847930">
          <w:marLeft w:val="0"/>
          <w:marRight w:val="0"/>
          <w:marTop w:val="0"/>
          <w:marBottom w:val="0"/>
          <w:divBdr>
            <w:top w:val="none" w:sz="0" w:space="0" w:color="auto"/>
            <w:left w:val="none" w:sz="0" w:space="0" w:color="auto"/>
            <w:bottom w:val="none" w:sz="0" w:space="0" w:color="auto"/>
            <w:right w:val="none" w:sz="0" w:space="0" w:color="auto"/>
          </w:divBdr>
        </w:div>
        <w:div w:id="1450662314">
          <w:marLeft w:val="0"/>
          <w:marRight w:val="0"/>
          <w:marTop w:val="0"/>
          <w:marBottom w:val="0"/>
          <w:divBdr>
            <w:top w:val="none" w:sz="0" w:space="0" w:color="auto"/>
            <w:left w:val="none" w:sz="0" w:space="0" w:color="auto"/>
            <w:bottom w:val="none" w:sz="0" w:space="0" w:color="auto"/>
            <w:right w:val="none" w:sz="0" w:space="0" w:color="auto"/>
          </w:divBdr>
        </w:div>
      </w:divsChild>
    </w:div>
    <w:div w:id="1827864682">
      <w:bodyDiv w:val="1"/>
      <w:marLeft w:val="0"/>
      <w:marRight w:val="0"/>
      <w:marTop w:val="0"/>
      <w:marBottom w:val="0"/>
      <w:divBdr>
        <w:top w:val="none" w:sz="0" w:space="0" w:color="auto"/>
        <w:left w:val="none" w:sz="0" w:space="0" w:color="auto"/>
        <w:bottom w:val="none" w:sz="0" w:space="0" w:color="auto"/>
        <w:right w:val="none" w:sz="0" w:space="0" w:color="auto"/>
      </w:divBdr>
    </w:div>
    <w:div w:id="1850605901">
      <w:bodyDiv w:val="1"/>
      <w:marLeft w:val="0"/>
      <w:marRight w:val="0"/>
      <w:marTop w:val="0"/>
      <w:marBottom w:val="0"/>
      <w:divBdr>
        <w:top w:val="none" w:sz="0" w:space="0" w:color="auto"/>
        <w:left w:val="none" w:sz="0" w:space="0" w:color="auto"/>
        <w:bottom w:val="none" w:sz="0" w:space="0" w:color="auto"/>
        <w:right w:val="none" w:sz="0" w:space="0" w:color="auto"/>
      </w:divBdr>
      <w:divsChild>
        <w:div w:id="692076047">
          <w:marLeft w:val="0"/>
          <w:marRight w:val="0"/>
          <w:marTop w:val="0"/>
          <w:marBottom w:val="0"/>
          <w:divBdr>
            <w:top w:val="none" w:sz="0" w:space="0" w:color="auto"/>
            <w:left w:val="none" w:sz="0" w:space="0" w:color="auto"/>
            <w:bottom w:val="none" w:sz="0" w:space="0" w:color="auto"/>
            <w:right w:val="none" w:sz="0" w:space="0" w:color="auto"/>
          </w:divBdr>
        </w:div>
      </w:divsChild>
    </w:div>
    <w:div w:id="1872457177">
      <w:bodyDiv w:val="1"/>
      <w:marLeft w:val="0"/>
      <w:marRight w:val="0"/>
      <w:marTop w:val="0"/>
      <w:marBottom w:val="0"/>
      <w:divBdr>
        <w:top w:val="none" w:sz="0" w:space="0" w:color="auto"/>
        <w:left w:val="none" w:sz="0" w:space="0" w:color="auto"/>
        <w:bottom w:val="none" w:sz="0" w:space="0" w:color="auto"/>
        <w:right w:val="none" w:sz="0" w:space="0" w:color="auto"/>
      </w:divBdr>
      <w:divsChild>
        <w:div w:id="1108815821">
          <w:marLeft w:val="0"/>
          <w:marRight w:val="0"/>
          <w:marTop w:val="0"/>
          <w:marBottom w:val="0"/>
          <w:divBdr>
            <w:top w:val="none" w:sz="0" w:space="0" w:color="auto"/>
            <w:left w:val="none" w:sz="0" w:space="0" w:color="auto"/>
            <w:bottom w:val="none" w:sz="0" w:space="0" w:color="auto"/>
            <w:right w:val="none" w:sz="0" w:space="0" w:color="auto"/>
          </w:divBdr>
        </w:div>
      </w:divsChild>
    </w:div>
    <w:div w:id="1917468823">
      <w:bodyDiv w:val="1"/>
      <w:marLeft w:val="0"/>
      <w:marRight w:val="0"/>
      <w:marTop w:val="0"/>
      <w:marBottom w:val="0"/>
      <w:divBdr>
        <w:top w:val="none" w:sz="0" w:space="0" w:color="auto"/>
        <w:left w:val="none" w:sz="0" w:space="0" w:color="auto"/>
        <w:bottom w:val="none" w:sz="0" w:space="0" w:color="auto"/>
        <w:right w:val="none" w:sz="0" w:space="0" w:color="auto"/>
      </w:divBdr>
    </w:div>
    <w:div w:id="1956671647">
      <w:bodyDiv w:val="1"/>
      <w:marLeft w:val="0"/>
      <w:marRight w:val="0"/>
      <w:marTop w:val="0"/>
      <w:marBottom w:val="0"/>
      <w:divBdr>
        <w:top w:val="none" w:sz="0" w:space="0" w:color="auto"/>
        <w:left w:val="none" w:sz="0" w:space="0" w:color="auto"/>
        <w:bottom w:val="none" w:sz="0" w:space="0" w:color="auto"/>
        <w:right w:val="none" w:sz="0" w:space="0" w:color="auto"/>
      </w:divBdr>
      <w:divsChild>
        <w:div w:id="581526668">
          <w:marLeft w:val="0"/>
          <w:marRight w:val="0"/>
          <w:marTop w:val="0"/>
          <w:marBottom w:val="0"/>
          <w:divBdr>
            <w:top w:val="none" w:sz="0" w:space="0" w:color="auto"/>
            <w:left w:val="none" w:sz="0" w:space="0" w:color="auto"/>
            <w:bottom w:val="none" w:sz="0" w:space="0" w:color="auto"/>
            <w:right w:val="none" w:sz="0" w:space="0" w:color="auto"/>
          </w:divBdr>
          <w:divsChild>
            <w:div w:id="179228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193181">
      <w:bodyDiv w:val="1"/>
      <w:marLeft w:val="0"/>
      <w:marRight w:val="0"/>
      <w:marTop w:val="0"/>
      <w:marBottom w:val="0"/>
      <w:divBdr>
        <w:top w:val="none" w:sz="0" w:space="0" w:color="auto"/>
        <w:left w:val="none" w:sz="0" w:space="0" w:color="auto"/>
        <w:bottom w:val="none" w:sz="0" w:space="0" w:color="auto"/>
        <w:right w:val="none" w:sz="0" w:space="0" w:color="auto"/>
      </w:divBdr>
      <w:divsChild>
        <w:div w:id="128208347">
          <w:marLeft w:val="0"/>
          <w:marRight w:val="0"/>
          <w:marTop w:val="0"/>
          <w:marBottom w:val="0"/>
          <w:divBdr>
            <w:top w:val="none" w:sz="0" w:space="0" w:color="auto"/>
            <w:left w:val="none" w:sz="0" w:space="0" w:color="auto"/>
            <w:bottom w:val="none" w:sz="0" w:space="0" w:color="auto"/>
            <w:right w:val="none" w:sz="0" w:space="0" w:color="auto"/>
          </w:divBdr>
        </w:div>
        <w:div w:id="1620644904">
          <w:marLeft w:val="0"/>
          <w:marRight w:val="0"/>
          <w:marTop w:val="0"/>
          <w:marBottom w:val="0"/>
          <w:divBdr>
            <w:top w:val="none" w:sz="0" w:space="0" w:color="auto"/>
            <w:left w:val="none" w:sz="0" w:space="0" w:color="auto"/>
            <w:bottom w:val="none" w:sz="0" w:space="0" w:color="auto"/>
            <w:right w:val="none" w:sz="0" w:space="0" w:color="auto"/>
          </w:divBdr>
        </w:div>
        <w:div w:id="1075591500">
          <w:marLeft w:val="0"/>
          <w:marRight w:val="0"/>
          <w:marTop w:val="0"/>
          <w:marBottom w:val="0"/>
          <w:divBdr>
            <w:top w:val="none" w:sz="0" w:space="0" w:color="auto"/>
            <w:left w:val="none" w:sz="0" w:space="0" w:color="auto"/>
            <w:bottom w:val="none" w:sz="0" w:space="0" w:color="auto"/>
            <w:right w:val="none" w:sz="0" w:space="0" w:color="auto"/>
          </w:divBdr>
        </w:div>
        <w:div w:id="956524603">
          <w:marLeft w:val="0"/>
          <w:marRight w:val="0"/>
          <w:marTop w:val="0"/>
          <w:marBottom w:val="0"/>
          <w:divBdr>
            <w:top w:val="none" w:sz="0" w:space="0" w:color="auto"/>
            <w:left w:val="none" w:sz="0" w:space="0" w:color="auto"/>
            <w:bottom w:val="none" w:sz="0" w:space="0" w:color="auto"/>
            <w:right w:val="none" w:sz="0" w:space="0" w:color="auto"/>
          </w:divBdr>
        </w:div>
        <w:div w:id="952594452">
          <w:marLeft w:val="0"/>
          <w:marRight w:val="0"/>
          <w:marTop w:val="0"/>
          <w:marBottom w:val="0"/>
          <w:divBdr>
            <w:top w:val="none" w:sz="0" w:space="0" w:color="auto"/>
            <w:left w:val="none" w:sz="0" w:space="0" w:color="auto"/>
            <w:bottom w:val="none" w:sz="0" w:space="0" w:color="auto"/>
            <w:right w:val="none" w:sz="0" w:space="0" w:color="auto"/>
          </w:divBdr>
        </w:div>
        <w:div w:id="1456022704">
          <w:marLeft w:val="0"/>
          <w:marRight w:val="0"/>
          <w:marTop w:val="0"/>
          <w:marBottom w:val="0"/>
          <w:divBdr>
            <w:top w:val="none" w:sz="0" w:space="0" w:color="auto"/>
            <w:left w:val="none" w:sz="0" w:space="0" w:color="auto"/>
            <w:bottom w:val="none" w:sz="0" w:space="0" w:color="auto"/>
            <w:right w:val="none" w:sz="0" w:space="0" w:color="auto"/>
          </w:divBdr>
        </w:div>
      </w:divsChild>
    </w:div>
    <w:div w:id="2026979562">
      <w:bodyDiv w:val="1"/>
      <w:marLeft w:val="0"/>
      <w:marRight w:val="0"/>
      <w:marTop w:val="0"/>
      <w:marBottom w:val="0"/>
      <w:divBdr>
        <w:top w:val="none" w:sz="0" w:space="0" w:color="auto"/>
        <w:left w:val="none" w:sz="0" w:space="0" w:color="auto"/>
        <w:bottom w:val="none" w:sz="0" w:space="0" w:color="auto"/>
        <w:right w:val="none" w:sz="0" w:space="0" w:color="auto"/>
      </w:divBdr>
      <w:divsChild>
        <w:div w:id="1605578202">
          <w:marLeft w:val="0"/>
          <w:marRight w:val="0"/>
          <w:marTop w:val="0"/>
          <w:marBottom w:val="0"/>
          <w:divBdr>
            <w:top w:val="none" w:sz="0" w:space="0" w:color="auto"/>
            <w:left w:val="none" w:sz="0" w:space="0" w:color="auto"/>
            <w:bottom w:val="none" w:sz="0" w:space="0" w:color="auto"/>
            <w:right w:val="none" w:sz="0" w:space="0" w:color="auto"/>
          </w:divBdr>
        </w:div>
        <w:div w:id="557596813">
          <w:marLeft w:val="0"/>
          <w:marRight w:val="0"/>
          <w:marTop w:val="0"/>
          <w:marBottom w:val="0"/>
          <w:divBdr>
            <w:top w:val="none" w:sz="0" w:space="0" w:color="auto"/>
            <w:left w:val="none" w:sz="0" w:space="0" w:color="auto"/>
            <w:bottom w:val="none" w:sz="0" w:space="0" w:color="auto"/>
            <w:right w:val="none" w:sz="0" w:space="0" w:color="auto"/>
          </w:divBdr>
        </w:div>
      </w:divsChild>
    </w:div>
    <w:div w:id="2037072903">
      <w:bodyDiv w:val="1"/>
      <w:marLeft w:val="0"/>
      <w:marRight w:val="0"/>
      <w:marTop w:val="0"/>
      <w:marBottom w:val="0"/>
      <w:divBdr>
        <w:top w:val="none" w:sz="0" w:space="0" w:color="auto"/>
        <w:left w:val="none" w:sz="0" w:space="0" w:color="auto"/>
        <w:bottom w:val="none" w:sz="0" w:space="0" w:color="auto"/>
        <w:right w:val="none" w:sz="0" w:space="0" w:color="auto"/>
      </w:divBdr>
    </w:div>
    <w:div w:id="2042977839">
      <w:bodyDiv w:val="1"/>
      <w:marLeft w:val="0"/>
      <w:marRight w:val="0"/>
      <w:marTop w:val="0"/>
      <w:marBottom w:val="0"/>
      <w:divBdr>
        <w:top w:val="none" w:sz="0" w:space="0" w:color="auto"/>
        <w:left w:val="none" w:sz="0" w:space="0" w:color="auto"/>
        <w:bottom w:val="none" w:sz="0" w:space="0" w:color="auto"/>
        <w:right w:val="none" w:sz="0" w:space="0" w:color="auto"/>
      </w:divBdr>
      <w:divsChild>
        <w:div w:id="1517190649">
          <w:marLeft w:val="0"/>
          <w:marRight w:val="0"/>
          <w:marTop w:val="0"/>
          <w:marBottom w:val="0"/>
          <w:divBdr>
            <w:top w:val="none" w:sz="0" w:space="0" w:color="auto"/>
            <w:left w:val="none" w:sz="0" w:space="0" w:color="auto"/>
            <w:bottom w:val="none" w:sz="0" w:space="0" w:color="auto"/>
            <w:right w:val="none" w:sz="0" w:space="0" w:color="auto"/>
          </w:divBdr>
        </w:div>
      </w:divsChild>
    </w:div>
    <w:div w:id="2056654929">
      <w:bodyDiv w:val="1"/>
      <w:marLeft w:val="0"/>
      <w:marRight w:val="0"/>
      <w:marTop w:val="0"/>
      <w:marBottom w:val="0"/>
      <w:divBdr>
        <w:top w:val="none" w:sz="0" w:space="0" w:color="auto"/>
        <w:left w:val="none" w:sz="0" w:space="0" w:color="auto"/>
        <w:bottom w:val="none" w:sz="0" w:space="0" w:color="auto"/>
        <w:right w:val="none" w:sz="0" w:space="0" w:color="auto"/>
      </w:divBdr>
      <w:divsChild>
        <w:div w:id="218981947">
          <w:marLeft w:val="0"/>
          <w:marRight w:val="0"/>
          <w:marTop w:val="0"/>
          <w:marBottom w:val="0"/>
          <w:divBdr>
            <w:top w:val="none" w:sz="0" w:space="0" w:color="auto"/>
            <w:left w:val="none" w:sz="0" w:space="0" w:color="auto"/>
            <w:bottom w:val="none" w:sz="0" w:space="0" w:color="auto"/>
            <w:right w:val="none" w:sz="0" w:space="0" w:color="auto"/>
          </w:divBdr>
        </w:div>
      </w:divsChild>
    </w:div>
    <w:div w:id="2061855906">
      <w:bodyDiv w:val="1"/>
      <w:marLeft w:val="0"/>
      <w:marRight w:val="0"/>
      <w:marTop w:val="0"/>
      <w:marBottom w:val="0"/>
      <w:divBdr>
        <w:top w:val="none" w:sz="0" w:space="0" w:color="auto"/>
        <w:left w:val="none" w:sz="0" w:space="0" w:color="auto"/>
        <w:bottom w:val="none" w:sz="0" w:space="0" w:color="auto"/>
        <w:right w:val="none" w:sz="0" w:space="0" w:color="auto"/>
      </w:divBdr>
    </w:div>
    <w:div w:id="2061905138">
      <w:bodyDiv w:val="1"/>
      <w:marLeft w:val="0"/>
      <w:marRight w:val="0"/>
      <w:marTop w:val="0"/>
      <w:marBottom w:val="0"/>
      <w:divBdr>
        <w:top w:val="none" w:sz="0" w:space="0" w:color="auto"/>
        <w:left w:val="none" w:sz="0" w:space="0" w:color="auto"/>
        <w:bottom w:val="none" w:sz="0" w:space="0" w:color="auto"/>
        <w:right w:val="none" w:sz="0" w:space="0" w:color="auto"/>
      </w:divBdr>
    </w:div>
    <w:div w:id="2068066054">
      <w:bodyDiv w:val="1"/>
      <w:marLeft w:val="0"/>
      <w:marRight w:val="0"/>
      <w:marTop w:val="0"/>
      <w:marBottom w:val="0"/>
      <w:divBdr>
        <w:top w:val="none" w:sz="0" w:space="0" w:color="auto"/>
        <w:left w:val="none" w:sz="0" w:space="0" w:color="auto"/>
        <w:bottom w:val="none" w:sz="0" w:space="0" w:color="auto"/>
        <w:right w:val="none" w:sz="0" w:space="0" w:color="auto"/>
      </w:divBdr>
    </w:div>
    <w:div w:id="2087680619">
      <w:bodyDiv w:val="1"/>
      <w:marLeft w:val="0"/>
      <w:marRight w:val="0"/>
      <w:marTop w:val="0"/>
      <w:marBottom w:val="0"/>
      <w:divBdr>
        <w:top w:val="none" w:sz="0" w:space="0" w:color="auto"/>
        <w:left w:val="none" w:sz="0" w:space="0" w:color="auto"/>
        <w:bottom w:val="none" w:sz="0" w:space="0" w:color="auto"/>
        <w:right w:val="none" w:sz="0" w:space="0" w:color="auto"/>
      </w:divBdr>
    </w:div>
    <w:div w:id="2098018505">
      <w:bodyDiv w:val="1"/>
      <w:marLeft w:val="0"/>
      <w:marRight w:val="0"/>
      <w:marTop w:val="0"/>
      <w:marBottom w:val="0"/>
      <w:divBdr>
        <w:top w:val="none" w:sz="0" w:space="0" w:color="auto"/>
        <w:left w:val="none" w:sz="0" w:space="0" w:color="auto"/>
        <w:bottom w:val="none" w:sz="0" w:space="0" w:color="auto"/>
        <w:right w:val="none" w:sz="0" w:space="0" w:color="auto"/>
      </w:divBdr>
      <w:divsChild>
        <w:div w:id="1203707823">
          <w:marLeft w:val="0"/>
          <w:marRight w:val="0"/>
          <w:marTop w:val="0"/>
          <w:marBottom w:val="0"/>
          <w:divBdr>
            <w:top w:val="none" w:sz="0" w:space="0" w:color="auto"/>
            <w:left w:val="none" w:sz="0" w:space="0" w:color="auto"/>
            <w:bottom w:val="none" w:sz="0" w:space="0" w:color="auto"/>
            <w:right w:val="none" w:sz="0" w:space="0" w:color="auto"/>
          </w:divBdr>
        </w:div>
      </w:divsChild>
    </w:div>
    <w:div w:id="2102796650">
      <w:bodyDiv w:val="1"/>
      <w:marLeft w:val="0"/>
      <w:marRight w:val="0"/>
      <w:marTop w:val="0"/>
      <w:marBottom w:val="0"/>
      <w:divBdr>
        <w:top w:val="none" w:sz="0" w:space="0" w:color="auto"/>
        <w:left w:val="none" w:sz="0" w:space="0" w:color="auto"/>
        <w:bottom w:val="none" w:sz="0" w:space="0" w:color="auto"/>
        <w:right w:val="none" w:sz="0" w:space="0" w:color="auto"/>
      </w:divBdr>
      <w:divsChild>
        <w:div w:id="862211417">
          <w:marLeft w:val="0"/>
          <w:marRight w:val="0"/>
          <w:marTop w:val="0"/>
          <w:marBottom w:val="0"/>
          <w:divBdr>
            <w:top w:val="none" w:sz="0" w:space="0" w:color="auto"/>
            <w:left w:val="none" w:sz="0" w:space="0" w:color="auto"/>
            <w:bottom w:val="none" w:sz="0" w:space="0" w:color="auto"/>
            <w:right w:val="none" w:sz="0" w:space="0" w:color="auto"/>
          </w:divBdr>
        </w:div>
        <w:div w:id="1837302989">
          <w:marLeft w:val="0"/>
          <w:marRight w:val="0"/>
          <w:marTop w:val="0"/>
          <w:marBottom w:val="0"/>
          <w:divBdr>
            <w:top w:val="none" w:sz="0" w:space="0" w:color="auto"/>
            <w:left w:val="none" w:sz="0" w:space="0" w:color="auto"/>
            <w:bottom w:val="none" w:sz="0" w:space="0" w:color="auto"/>
            <w:right w:val="none" w:sz="0" w:space="0" w:color="auto"/>
          </w:divBdr>
        </w:div>
        <w:div w:id="697241681">
          <w:marLeft w:val="0"/>
          <w:marRight w:val="0"/>
          <w:marTop w:val="0"/>
          <w:marBottom w:val="0"/>
          <w:divBdr>
            <w:top w:val="none" w:sz="0" w:space="0" w:color="auto"/>
            <w:left w:val="none" w:sz="0" w:space="0" w:color="auto"/>
            <w:bottom w:val="none" w:sz="0" w:space="0" w:color="auto"/>
            <w:right w:val="none" w:sz="0" w:space="0" w:color="auto"/>
          </w:divBdr>
        </w:div>
        <w:div w:id="1861972670">
          <w:marLeft w:val="0"/>
          <w:marRight w:val="0"/>
          <w:marTop w:val="0"/>
          <w:marBottom w:val="0"/>
          <w:divBdr>
            <w:top w:val="none" w:sz="0" w:space="0" w:color="auto"/>
            <w:left w:val="none" w:sz="0" w:space="0" w:color="auto"/>
            <w:bottom w:val="none" w:sz="0" w:space="0" w:color="auto"/>
            <w:right w:val="none" w:sz="0" w:space="0" w:color="auto"/>
          </w:divBdr>
        </w:div>
      </w:divsChild>
    </w:div>
    <w:div w:id="2106799894">
      <w:bodyDiv w:val="1"/>
      <w:marLeft w:val="0"/>
      <w:marRight w:val="0"/>
      <w:marTop w:val="0"/>
      <w:marBottom w:val="0"/>
      <w:divBdr>
        <w:top w:val="none" w:sz="0" w:space="0" w:color="auto"/>
        <w:left w:val="none" w:sz="0" w:space="0" w:color="auto"/>
        <w:bottom w:val="none" w:sz="0" w:space="0" w:color="auto"/>
        <w:right w:val="none" w:sz="0" w:space="0" w:color="auto"/>
      </w:divBdr>
      <w:divsChild>
        <w:div w:id="288751706">
          <w:marLeft w:val="0"/>
          <w:marRight w:val="0"/>
          <w:marTop w:val="0"/>
          <w:marBottom w:val="0"/>
          <w:divBdr>
            <w:top w:val="none" w:sz="0" w:space="0" w:color="auto"/>
            <w:left w:val="none" w:sz="0" w:space="0" w:color="auto"/>
            <w:bottom w:val="none" w:sz="0" w:space="0" w:color="auto"/>
            <w:right w:val="none" w:sz="0" w:space="0" w:color="auto"/>
          </w:divBdr>
        </w:div>
      </w:divsChild>
    </w:div>
    <w:div w:id="2114470659">
      <w:bodyDiv w:val="1"/>
      <w:marLeft w:val="0"/>
      <w:marRight w:val="0"/>
      <w:marTop w:val="0"/>
      <w:marBottom w:val="0"/>
      <w:divBdr>
        <w:top w:val="none" w:sz="0" w:space="0" w:color="auto"/>
        <w:left w:val="none" w:sz="0" w:space="0" w:color="auto"/>
        <w:bottom w:val="none" w:sz="0" w:space="0" w:color="auto"/>
        <w:right w:val="none" w:sz="0" w:space="0" w:color="auto"/>
      </w:divBdr>
    </w:div>
    <w:div w:id="2120489515">
      <w:bodyDiv w:val="1"/>
      <w:marLeft w:val="0"/>
      <w:marRight w:val="0"/>
      <w:marTop w:val="0"/>
      <w:marBottom w:val="0"/>
      <w:divBdr>
        <w:top w:val="none" w:sz="0" w:space="0" w:color="auto"/>
        <w:left w:val="none" w:sz="0" w:space="0" w:color="auto"/>
        <w:bottom w:val="none" w:sz="0" w:space="0" w:color="auto"/>
        <w:right w:val="none" w:sz="0" w:space="0" w:color="auto"/>
      </w:divBdr>
      <w:divsChild>
        <w:div w:id="280378277">
          <w:marLeft w:val="0"/>
          <w:marRight w:val="0"/>
          <w:marTop w:val="0"/>
          <w:marBottom w:val="0"/>
          <w:divBdr>
            <w:top w:val="none" w:sz="0" w:space="0" w:color="auto"/>
            <w:left w:val="none" w:sz="0" w:space="0" w:color="auto"/>
            <w:bottom w:val="none" w:sz="0" w:space="0" w:color="auto"/>
            <w:right w:val="none" w:sz="0" w:space="0" w:color="auto"/>
          </w:divBdr>
        </w:div>
        <w:div w:id="1062214377">
          <w:marLeft w:val="0"/>
          <w:marRight w:val="0"/>
          <w:marTop w:val="0"/>
          <w:marBottom w:val="0"/>
          <w:divBdr>
            <w:top w:val="none" w:sz="0" w:space="0" w:color="auto"/>
            <w:left w:val="none" w:sz="0" w:space="0" w:color="auto"/>
            <w:bottom w:val="none" w:sz="0" w:space="0" w:color="auto"/>
            <w:right w:val="none" w:sz="0" w:space="0" w:color="auto"/>
          </w:divBdr>
        </w:div>
      </w:divsChild>
    </w:div>
    <w:div w:id="2134252232">
      <w:bodyDiv w:val="1"/>
      <w:marLeft w:val="0"/>
      <w:marRight w:val="0"/>
      <w:marTop w:val="0"/>
      <w:marBottom w:val="0"/>
      <w:divBdr>
        <w:top w:val="none" w:sz="0" w:space="0" w:color="auto"/>
        <w:left w:val="none" w:sz="0" w:space="0" w:color="auto"/>
        <w:bottom w:val="none" w:sz="0" w:space="0" w:color="auto"/>
        <w:right w:val="none" w:sz="0" w:space="0" w:color="auto"/>
      </w:divBdr>
      <w:divsChild>
        <w:div w:id="802775675">
          <w:marLeft w:val="0"/>
          <w:marRight w:val="0"/>
          <w:marTop w:val="0"/>
          <w:marBottom w:val="0"/>
          <w:divBdr>
            <w:top w:val="none" w:sz="0" w:space="0" w:color="auto"/>
            <w:left w:val="none" w:sz="0" w:space="0" w:color="auto"/>
            <w:bottom w:val="none" w:sz="0" w:space="0" w:color="auto"/>
            <w:right w:val="none" w:sz="0" w:space="0" w:color="auto"/>
          </w:divBdr>
        </w:div>
        <w:div w:id="541524225">
          <w:marLeft w:val="0"/>
          <w:marRight w:val="0"/>
          <w:marTop w:val="0"/>
          <w:marBottom w:val="0"/>
          <w:divBdr>
            <w:top w:val="none" w:sz="0" w:space="0" w:color="auto"/>
            <w:left w:val="none" w:sz="0" w:space="0" w:color="auto"/>
            <w:bottom w:val="none" w:sz="0" w:space="0" w:color="auto"/>
            <w:right w:val="none" w:sz="0" w:space="0" w:color="auto"/>
          </w:divBdr>
        </w:div>
        <w:div w:id="2066832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ncbi.nlm.nih.gov/pubmed/?term=Carson%20KH%5BAuthor%5D&amp;cauthor=true&amp;cauthor_uid=17289316" TargetMode="External"/><Relationship Id="rId299" Type="http://schemas.openxmlformats.org/officeDocument/2006/relationships/hyperlink" Target="http://scripts.iucr.org/cgi-bin/citedin?search_on=name&amp;author_name=Butler,%20P.D." TargetMode="External"/><Relationship Id="rId303" Type="http://schemas.openxmlformats.org/officeDocument/2006/relationships/hyperlink" Target="http://www.sciencedirect.com.proxy.lib.utk.edu:90/science/journal/09609822/18/15" TargetMode="External"/><Relationship Id="rId21" Type="http://schemas.microsoft.com/office/2011/relationships/commentsExtended" Target="commentsExtended.xml"/><Relationship Id="rId42" Type="http://schemas.openxmlformats.org/officeDocument/2006/relationships/image" Target="media/image25.wmf"/><Relationship Id="rId63" Type="http://schemas.openxmlformats.org/officeDocument/2006/relationships/hyperlink" Target="http://pubs.acs.org.proxy.lib.utk.edu:90/action/doSearch?action=search&amp;author=Langer%2C+R&amp;qsSearchArea=author" TargetMode="External"/><Relationship Id="rId84" Type="http://schemas.openxmlformats.org/officeDocument/2006/relationships/hyperlink" Target="http://www.ncbi.nlm.nih.gov/pubmed/?term=Schindler%20E%5BAuthor%5D&amp;cauthor=true&amp;cauthor_uid=22911477" TargetMode="External"/><Relationship Id="rId138" Type="http://schemas.openxmlformats.org/officeDocument/2006/relationships/hyperlink" Target="http://www.sciencedirect.com/science/article/pii/S0142961205006368" TargetMode="External"/><Relationship Id="rId159" Type="http://schemas.openxmlformats.org/officeDocument/2006/relationships/hyperlink" Target="http://pubs.acs.org/action/doSearch?ContribStored=Liu%2C+D" TargetMode="External"/><Relationship Id="rId170" Type="http://schemas.openxmlformats.org/officeDocument/2006/relationships/hyperlink" Target="http://www.nature.com/nmat/journal/v9/n2/full/nmat2608.html" TargetMode="External"/><Relationship Id="rId191" Type="http://schemas.openxmlformats.org/officeDocument/2006/relationships/hyperlink" Target="http://www.ncbi.nlm.nih.gov/pubmed/?term=Xu%20ZX%5BAuthor%5D&amp;cauthor=true&amp;cauthor_uid=11312680" TargetMode="External"/><Relationship Id="rId205" Type="http://schemas.openxmlformats.org/officeDocument/2006/relationships/hyperlink" Target="http://www.ncbi.nlm.nih.gov.proxy.lib.utk.edu:90/pubmed?Db=pubmed&amp;Cmd=Retrieve&amp;list_uids=11902796&amp;dopt=abstractplus" TargetMode="External"/><Relationship Id="rId226" Type="http://schemas.openxmlformats.org/officeDocument/2006/relationships/hyperlink" Target="http://pubs.acs.org/action/doSearch?ContribStored=Lutolf%2C+M+P" TargetMode="External"/><Relationship Id="rId247" Type="http://schemas.openxmlformats.org/officeDocument/2006/relationships/hyperlink" Target="http://link.springer.com/search?facet-creator=%22Hanne+M.+Nielsen%22" TargetMode="External"/><Relationship Id="rId107" Type="http://schemas.openxmlformats.org/officeDocument/2006/relationships/hyperlink" Target="http://www.sciencedirect.com/science/article/pii/S0144861707003335" TargetMode="External"/><Relationship Id="rId268" Type="http://schemas.openxmlformats.org/officeDocument/2006/relationships/hyperlink" Target="http://www.ncbi.nlm.nih.gov/pubmed/25180962" TargetMode="External"/><Relationship Id="rId289" Type="http://schemas.openxmlformats.org/officeDocument/2006/relationships/hyperlink" Target="http://scripts.iucr.org/cgi-bin/citedin?search_on=name&amp;author_name=Lynn,%20G.W." TargetMode="External"/><Relationship Id="rId11" Type="http://schemas.openxmlformats.org/officeDocument/2006/relationships/image" Target="media/image2.png"/><Relationship Id="rId32" Type="http://schemas.openxmlformats.org/officeDocument/2006/relationships/image" Target="media/image15.png"/><Relationship Id="rId53" Type="http://schemas.openxmlformats.org/officeDocument/2006/relationships/image" Target="media/image29.jpg"/><Relationship Id="rId74" Type="http://schemas.openxmlformats.org/officeDocument/2006/relationships/hyperlink" Target="http://www.ncbi.nlm.nih.gov/pubmed/?term=Hagens%20WI%5BAuthor%5D&amp;cauthor=true&amp;cauthor_uid=18242692" TargetMode="External"/><Relationship Id="rId128" Type="http://schemas.openxmlformats.org/officeDocument/2006/relationships/hyperlink" Target="http://www.sciencedirect.com/science/journal/0169409X" TargetMode="External"/><Relationship Id="rId149" Type="http://schemas.openxmlformats.org/officeDocument/2006/relationships/hyperlink" Target="http://pubs.acs.org/action/doSearch?ContribStored=Nativo%2C+P" TargetMode="External"/><Relationship Id="rId314" Type="http://schemas.openxmlformats.org/officeDocument/2006/relationships/hyperlink" Target="https://www.google.com/search?tbo=p&amp;tbm=bks&amp;q=inauthor:%22Tejal+Desai%22&amp;source=gbs_metadata_r&amp;cad=8" TargetMode="External"/><Relationship Id="rId5" Type="http://schemas.openxmlformats.org/officeDocument/2006/relationships/webSettings" Target="webSettings.xml"/><Relationship Id="rId95" Type="http://schemas.openxmlformats.org/officeDocument/2006/relationships/hyperlink" Target="http://www.sciencedirect.com/science/article/pii/S0168365909000509" TargetMode="External"/><Relationship Id="rId160" Type="http://schemas.openxmlformats.org/officeDocument/2006/relationships/hyperlink" Target="http://pubs.acs.org/action/doSearch?ContribStored=Lin%2C+W" TargetMode="External"/><Relationship Id="rId181" Type="http://schemas.openxmlformats.org/officeDocument/2006/relationships/hyperlink" Target="http://www.ncbi.nlm.nih.gov/pubmed/17114101" TargetMode="External"/><Relationship Id="rId216" Type="http://schemas.openxmlformats.org/officeDocument/2006/relationships/hyperlink" Target="http://www.sciencedirect.com/science/article/pii/S0927776510001931" TargetMode="External"/><Relationship Id="rId237" Type="http://schemas.openxmlformats.org/officeDocument/2006/relationships/hyperlink" Target="http://www.sciencedirect.com/science/article/pii/S0142961202001758" TargetMode="External"/><Relationship Id="rId258" Type="http://schemas.openxmlformats.org/officeDocument/2006/relationships/hyperlink" Target="http://www.ncbi.nlm.nih.gov/pubmed/18474396" TargetMode="External"/><Relationship Id="rId279" Type="http://schemas.openxmlformats.org/officeDocument/2006/relationships/hyperlink" Target="http://www.nature.com/srep/2014/140117/srep03747/full/srep03747.html?WT.ec_id=SREP-639-20140121" TargetMode="External"/><Relationship Id="rId22" Type="http://schemas.openxmlformats.org/officeDocument/2006/relationships/hyperlink" Target="http://en.wikipedia.org/wiki/Iron" TargetMode="External"/><Relationship Id="rId64" Type="http://schemas.openxmlformats.org/officeDocument/2006/relationships/hyperlink" Target="http://pubs.acs.org.proxy.lib.utk.edu:90/action/doSearch?action=search&amp;author=Amiji%2C+M&amp;qsSearchArea=author" TargetMode="External"/><Relationship Id="rId118" Type="http://schemas.openxmlformats.org/officeDocument/2006/relationships/hyperlink" Target="http://www.ncbi.nlm.nih.gov/pubmed/?term=Rice-Ficht%20AC%5BAuthor%5D&amp;cauthor=true&amp;cauthor_uid=17289316" TargetMode="External"/><Relationship Id="rId139" Type="http://schemas.openxmlformats.org/officeDocument/2006/relationships/hyperlink" Target="http://www.sciencedirect.com/science/journal/01429612" TargetMode="External"/><Relationship Id="rId290" Type="http://schemas.openxmlformats.org/officeDocument/2006/relationships/hyperlink" Target="http://scripts.iucr.org/cgi-bin/citedin?search_on=name&amp;author_name=Weiss,%20K.L." TargetMode="External"/><Relationship Id="rId304" Type="http://schemas.openxmlformats.org/officeDocument/2006/relationships/hyperlink" Target="http://profiles.spiedigitallibrary.org/summary.aspx?DOI=10.1117%2f1.JMM.11.1.011007&amp;Name=Malcolm+A.+Lawn" TargetMode="External"/><Relationship Id="rId85" Type="http://schemas.openxmlformats.org/officeDocument/2006/relationships/hyperlink" Target="http://www.ncbi.nlm.nih.gov/pubmed/?term=Bauer-Kreisel%20P%5BAuthor%5D&amp;cauthor=true&amp;cauthor_uid=22911477" TargetMode="External"/><Relationship Id="rId150" Type="http://schemas.openxmlformats.org/officeDocument/2006/relationships/hyperlink" Target="http://pubs.acs.org/action/doSearch?ContribStored=Smith%2C+J" TargetMode="External"/><Relationship Id="rId171" Type="http://schemas.openxmlformats.org/officeDocument/2006/relationships/hyperlink" Target="http://www.nature.com/nmat/journal/v9/n2/full/nmat2608.html" TargetMode="External"/><Relationship Id="rId192" Type="http://schemas.openxmlformats.org/officeDocument/2006/relationships/hyperlink" Target="http://www.ncbi.nlm.nih.gov/pubmed/?term=Modi%20MW%5BAuthor%5D&amp;cauthor=true&amp;cauthor_uid=11312680" TargetMode="External"/><Relationship Id="rId206" Type="http://schemas.openxmlformats.org/officeDocument/2006/relationships/hyperlink" Target="http://onlinelibrary.wiley.com.proxy.lib.utk.edu:90/doi/10.1002/jps.v69:7/issuetoc" TargetMode="External"/><Relationship Id="rId227" Type="http://schemas.openxmlformats.org/officeDocument/2006/relationships/hyperlink" Target="http://www.sciencedirect.com/science/article/pii/S0927776509004111" TargetMode="External"/><Relationship Id="rId248" Type="http://schemas.openxmlformats.org/officeDocument/2006/relationships/hyperlink" Target="http://www.sciencedirect.com/science/article/pii/S0009250910005142" TargetMode="External"/><Relationship Id="rId269" Type="http://schemas.openxmlformats.org/officeDocument/2006/relationships/hyperlink" Target="http://www.ncbi.nlm.nih.gov/pubmed/?term=Fang%20Y%5BAuthor%5D&amp;cauthor=true&amp;cauthor_uid=22868157" TargetMode="External"/><Relationship Id="rId12" Type="http://schemas.openxmlformats.org/officeDocument/2006/relationships/hyperlink" Target="http://www.sciencedirect.com/science/article/pii/S014296121400221X" TargetMode="External"/><Relationship Id="rId33" Type="http://schemas.openxmlformats.org/officeDocument/2006/relationships/image" Target="media/image16.jpg"/><Relationship Id="rId108" Type="http://schemas.openxmlformats.org/officeDocument/2006/relationships/hyperlink" Target="http://www.sciencedirect.com/science/article/pii/S0144861707003335" TargetMode="External"/><Relationship Id="rId129" Type="http://schemas.openxmlformats.org/officeDocument/2006/relationships/hyperlink" Target="http://www.sciencedirect.com/science/article/pii/S0142961298000234" TargetMode="External"/><Relationship Id="rId280" Type="http://schemas.openxmlformats.org/officeDocument/2006/relationships/hyperlink" Target="http://www.nature.com/srep/2014/140117/srep03747/full/srep03747.html?WT.ec_id=SREP-639-20140121" TargetMode="External"/><Relationship Id="rId315" Type="http://schemas.openxmlformats.org/officeDocument/2006/relationships/hyperlink" Target="https://www.google.com/search?tbo=p&amp;tbm=bks&amp;q=inauthor:%22Sangeeta+N.+Bhatia%22&amp;source=gbs_metadata_r&amp;cad=8" TargetMode="External"/><Relationship Id="rId54" Type="http://schemas.openxmlformats.org/officeDocument/2006/relationships/image" Target="media/image30.jpg"/><Relationship Id="rId75" Type="http://schemas.openxmlformats.org/officeDocument/2006/relationships/hyperlink" Target="http://www.ncbi.nlm.nih.gov/pubmed/?term=Krystek%20P%5BAuthor%5D&amp;cauthor=true&amp;cauthor_uid=18242692" TargetMode="External"/><Relationship Id="rId96" Type="http://schemas.openxmlformats.org/officeDocument/2006/relationships/hyperlink" Target="http://www.sciencedirect.com/science/article/pii/S0168365909000509" TargetMode="External"/><Relationship Id="rId140" Type="http://schemas.openxmlformats.org/officeDocument/2006/relationships/hyperlink" Target="http://www.sciencedirect.com/science/journal/01429612/27/7" TargetMode="External"/><Relationship Id="rId161" Type="http://schemas.openxmlformats.org/officeDocument/2006/relationships/hyperlink" Target="http://dx.doi.org/10.1039/2041-6539/2010" TargetMode="External"/><Relationship Id="rId182" Type="http://schemas.openxmlformats.org/officeDocument/2006/relationships/hyperlink" Target="http://www.ncbi.nlm.nih.gov/pubmed/?term=Jeng%20HA%5BAuthor%5D&amp;cauthor=true&amp;cauthor_uid=17114101" TargetMode="External"/><Relationship Id="rId217" Type="http://schemas.openxmlformats.org/officeDocument/2006/relationships/hyperlink" Target="http://www.sciencedirect.com/science/article/pii/S0927776510001931" TargetMode="External"/><Relationship Id="rId6" Type="http://schemas.openxmlformats.org/officeDocument/2006/relationships/footnotes" Target="footnotes.xml"/><Relationship Id="rId238" Type="http://schemas.openxmlformats.org/officeDocument/2006/relationships/hyperlink" Target="http://www.sciencedirect.com/science/journal/01429612" TargetMode="External"/><Relationship Id="rId259" Type="http://schemas.openxmlformats.org/officeDocument/2006/relationships/hyperlink" Target="http://www.ncbi.nlm.nih.gov/pubmed/?term=Muraoka%20D%5BAuthor%5D&amp;cauthor=true&amp;cauthor_uid=25180962" TargetMode="External"/><Relationship Id="rId23" Type="http://schemas.openxmlformats.org/officeDocument/2006/relationships/hyperlink" Target="http://en.wikipedia.org/wiki/Oxygen" TargetMode="External"/><Relationship Id="rId119" Type="http://schemas.openxmlformats.org/officeDocument/2006/relationships/hyperlink" Target="http://www.ncbi.nlm.nih.gov/pubmed/?term=Andrews%20MJ%5BAuthor%5D&amp;cauthor=true&amp;cauthor_uid=17289316" TargetMode="External"/><Relationship Id="rId270" Type="http://schemas.openxmlformats.org/officeDocument/2006/relationships/hyperlink" Target="http://www.ncbi.nlm.nih.gov/pubmed/?term=Corredig%20M%5BAuthor%5D&amp;cauthor=true&amp;cauthor_uid=22868157" TargetMode="External"/><Relationship Id="rId291" Type="http://schemas.openxmlformats.org/officeDocument/2006/relationships/hyperlink" Target="http://scripts.iucr.org/cgi-bin/citedin?search_on=name&amp;author_name=O%27Neill,%20H.M." TargetMode="External"/><Relationship Id="rId305" Type="http://schemas.openxmlformats.org/officeDocument/2006/relationships/hyperlink" Target="http://profiles.spiedigitallibrary.org/summary.aspx?DOI=10.1117%2f1.JMM.11.1.011007&amp;Name=Renee+V.+Goreham" TargetMode="External"/><Relationship Id="rId65" Type="http://schemas.openxmlformats.org/officeDocument/2006/relationships/hyperlink" Target="http://www.pnas.org/search?author1=Vladimir+P.+Torchilin&amp;sortspec=date&amp;submit=Submit" TargetMode="External"/><Relationship Id="rId86" Type="http://schemas.openxmlformats.org/officeDocument/2006/relationships/hyperlink" Target="http://www.ncbi.nlm.nih.gov/pubmed/?term=Blunk%20T%5BAuthor%5D&amp;cauthor=true&amp;cauthor_uid=22911477" TargetMode="External"/><Relationship Id="rId130" Type="http://schemas.openxmlformats.org/officeDocument/2006/relationships/hyperlink" Target="http://www.sciencedirect.com/science/article/pii/S0142961298000234" TargetMode="External"/><Relationship Id="rId151" Type="http://schemas.openxmlformats.org/officeDocument/2006/relationships/hyperlink" Target="http://pubs.acs.org/action/doSearch?ContribStored=Stirling%2C+D" TargetMode="External"/><Relationship Id="rId172" Type="http://schemas.openxmlformats.org/officeDocument/2006/relationships/hyperlink" Target="http://www.nature.com/nmat/journal/v9/n2/full/nmat2608.html" TargetMode="External"/><Relationship Id="rId193" Type="http://schemas.openxmlformats.org/officeDocument/2006/relationships/hyperlink" Target="http://www.ncbi.nlm.nih.gov/pubmed/?term=Farid%20A%5BAuthor%5D&amp;cauthor=true&amp;cauthor_uid=11312680" TargetMode="External"/><Relationship Id="rId207" Type="http://schemas.openxmlformats.org/officeDocument/2006/relationships/hyperlink" Target="http://www.sciencedirect.com/science/article/pii/S014296121400221X" TargetMode="External"/><Relationship Id="rId228" Type="http://schemas.openxmlformats.org/officeDocument/2006/relationships/hyperlink" Target="http://www.sciencedirect.com/science/article/pii/S0927776509004111" TargetMode="External"/><Relationship Id="rId249" Type="http://schemas.openxmlformats.org/officeDocument/2006/relationships/hyperlink" Target="http://www.sciencedirect.com/science/article/pii/S0009250910005142" TargetMode="External"/><Relationship Id="rId13" Type="http://schemas.openxmlformats.org/officeDocument/2006/relationships/image" Target="media/image3.jpg"/><Relationship Id="rId109" Type="http://schemas.openxmlformats.org/officeDocument/2006/relationships/hyperlink" Target="http://www.sciencedirect.com/science/journal/01448617" TargetMode="External"/><Relationship Id="rId260" Type="http://schemas.openxmlformats.org/officeDocument/2006/relationships/hyperlink" Target="http://www.ncbi.nlm.nih.gov/pubmed/?term=Harada%20N%5BAuthor%5D&amp;cauthor=true&amp;cauthor_uid=25180962" TargetMode="External"/><Relationship Id="rId281" Type="http://schemas.openxmlformats.org/officeDocument/2006/relationships/hyperlink" Target="http://www.nature.com/srep/2014/140117/srep03747/full/srep03747.html?WT.ec_id=SREP-639-20140121" TargetMode="External"/><Relationship Id="rId316" Type="http://schemas.openxmlformats.org/officeDocument/2006/relationships/fontTable" Target="fontTable.xml"/><Relationship Id="rId34" Type="http://schemas.openxmlformats.org/officeDocument/2006/relationships/image" Target="media/image17.jpg"/><Relationship Id="rId55" Type="http://schemas.openxmlformats.org/officeDocument/2006/relationships/image" Target="media/image31.emf"/><Relationship Id="rId76" Type="http://schemas.openxmlformats.org/officeDocument/2006/relationships/hyperlink" Target="http://www.ncbi.nlm.nih.gov/pubmed/?term=Burger%20MC%5BAuthor%5D&amp;cauthor=true&amp;cauthor_uid=18242692" TargetMode="External"/><Relationship Id="rId97" Type="http://schemas.openxmlformats.org/officeDocument/2006/relationships/hyperlink" Target="http://www.sciencedirect.com/science/article/pii/S0168365909000509" TargetMode="External"/><Relationship Id="rId120" Type="http://schemas.openxmlformats.org/officeDocument/2006/relationships/hyperlink" Target="http://www.ncbi.nlm.nih.gov/pubmed/17289316" TargetMode="External"/><Relationship Id="rId141" Type="http://schemas.openxmlformats.org/officeDocument/2006/relationships/hyperlink" Target="http://www.ncbi.nlm.nih.gov/pubmed/?term=Amoozgar%20Z%5BAuthor%5D&amp;cauthor=true&amp;cauthor_uid=25251833" TargetMode="External"/><Relationship Id="rId7" Type="http://schemas.openxmlformats.org/officeDocument/2006/relationships/endnotes" Target="endnotes.xml"/><Relationship Id="rId162" Type="http://schemas.openxmlformats.org/officeDocument/2006/relationships/hyperlink" Target="http://www.nature.com/nmat/journal/v9/n2/full/nmat2608.html" TargetMode="External"/><Relationship Id="rId183" Type="http://schemas.openxmlformats.org/officeDocument/2006/relationships/hyperlink" Target="http://www.ncbi.nlm.nih.gov/pubmed/?term=Swanson%20J%5BAuthor%5D&amp;cauthor=true&amp;cauthor_uid=17114101" TargetMode="External"/><Relationship Id="rId218" Type="http://schemas.openxmlformats.org/officeDocument/2006/relationships/hyperlink" Target="http://www.sciencedirect.com/science/journal/09277765" TargetMode="External"/><Relationship Id="rId239" Type="http://schemas.openxmlformats.org/officeDocument/2006/relationships/hyperlink" Target="http://www.sciencedirect.com/science/journal/01429612/23/22" TargetMode="External"/><Relationship Id="rId250" Type="http://schemas.openxmlformats.org/officeDocument/2006/relationships/hyperlink" Target="http://www.sciencedirect.com/science/article/pii/S0009250910005142" TargetMode="External"/><Relationship Id="rId271" Type="http://schemas.openxmlformats.org/officeDocument/2006/relationships/hyperlink" Target="http://www.ncbi.nlm.nih.gov/pubmed/22868157" TargetMode="External"/><Relationship Id="rId292" Type="http://schemas.openxmlformats.org/officeDocument/2006/relationships/hyperlink" Target="http://scripts.iucr.org/cgi-bin/citedin?search_on=name&amp;author_name=Pingali,%20S.V." TargetMode="External"/><Relationship Id="rId306" Type="http://schemas.openxmlformats.org/officeDocument/2006/relationships/hyperlink" Target="http://profiles.spiedigitallibrary.org/summary.aspx?DOI=10.1117%2f1.JMM.11.1.011007&amp;Name=Jan+Herrmann" TargetMode="External"/><Relationship Id="rId24" Type="http://schemas.openxmlformats.org/officeDocument/2006/relationships/hyperlink" Target="http://en.wikipedia.org/wiki/Hydroxide" TargetMode="External"/><Relationship Id="rId66" Type="http://schemas.openxmlformats.org/officeDocument/2006/relationships/hyperlink" Target="http://www.pnas.org/search?author1=Anatoly+N.+Lukyanov&amp;sortspec=date&amp;submit=Submit" TargetMode="External"/><Relationship Id="rId87" Type="http://schemas.openxmlformats.org/officeDocument/2006/relationships/hyperlink" Target="http://www.ncbi.nlm.nih.gov/pubmed/?term=Rachel%20R%5BAuthor%5D&amp;cauthor=true&amp;cauthor_uid=22911477" TargetMode="External"/><Relationship Id="rId110" Type="http://schemas.openxmlformats.org/officeDocument/2006/relationships/hyperlink" Target="http://www.sciencedirect.com/science/journal/01448617/71/3" TargetMode="External"/><Relationship Id="rId131" Type="http://schemas.openxmlformats.org/officeDocument/2006/relationships/hyperlink" Target="http://www.sciencedirect.com/science/article/pii/S0142961298000234" TargetMode="External"/><Relationship Id="rId61" Type="http://schemas.openxmlformats.org/officeDocument/2006/relationships/hyperlink" Target="http://pubs.acs.org.proxy.lib.utk.edu:90/action/doSearch?action=search&amp;author=Shenoy%2C+D&amp;qsSearchArea=author" TargetMode="External"/><Relationship Id="rId82" Type="http://schemas.openxmlformats.org/officeDocument/2006/relationships/hyperlink" Target="http://www.ncbi.nlm.nih.gov/pubmed/?term=Zaky%20A%5BAuthor%5D&amp;cauthor=true&amp;cauthor_uid=22911477" TargetMode="External"/><Relationship Id="rId152" Type="http://schemas.openxmlformats.org/officeDocument/2006/relationships/hyperlink" Target="http://pubs.acs.org/action/doSearch?ContribStored=Edwards%2C+P+R" TargetMode="External"/><Relationship Id="rId173" Type="http://schemas.openxmlformats.org/officeDocument/2006/relationships/hyperlink" Target="http://www.nature.com/nmat/journal/v9/n2/full/nmat2608.html" TargetMode="External"/><Relationship Id="rId194" Type="http://schemas.openxmlformats.org/officeDocument/2006/relationships/hyperlink" Target="http://www.ncbi.nlm.nih.gov/pubmed/?term=Berthold%20W%5BAuthor%5D&amp;cauthor=true&amp;cauthor_uid=11312680" TargetMode="External"/><Relationship Id="rId199" Type="http://schemas.openxmlformats.org/officeDocument/2006/relationships/hyperlink" Target="http://www.sciencedirect.com/science/journal/0169409X" TargetMode="External"/><Relationship Id="rId203" Type="http://schemas.openxmlformats.org/officeDocument/2006/relationships/hyperlink" Target="http://www.sciencedirect.com/science/journal/01683659" TargetMode="External"/><Relationship Id="rId208" Type="http://schemas.openxmlformats.org/officeDocument/2006/relationships/hyperlink" Target="http://www.sciencedirect.com/science/article/pii/S014296121400221X" TargetMode="External"/><Relationship Id="rId229" Type="http://schemas.openxmlformats.org/officeDocument/2006/relationships/hyperlink" Target="http://www.sciencedirect.com/science/article/pii/S0927776509004111" TargetMode="External"/><Relationship Id="rId19" Type="http://schemas.openxmlformats.org/officeDocument/2006/relationships/image" Target="media/image7.jpg"/><Relationship Id="rId224" Type="http://schemas.openxmlformats.org/officeDocument/2006/relationships/hyperlink" Target="http://pubs.acs.org/action/doSearch?ContribStored=Hubbell%2C+J+A" TargetMode="External"/><Relationship Id="rId240" Type="http://schemas.openxmlformats.org/officeDocument/2006/relationships/hyperlink" Target="javascript:popupOBO('CHEBI:60027','C2SM25654A','http://www.ebi.ac.uk/chebi/searchId.do?chebiId=60027')" TargetMode="External"/><Relationship Id="rId245" Type="http://schemas.openxmlformats.org/officeDocument/2006/relationships/hyperlink" Target="http://link.springer.com/search?facet-creator=%22Henrik+Franzyk%22" TargetMode="External"/><Relationship Id="rId261" Type="http://schemas.openxmlformats.org/officeDocument/2006/relationships/hyperlink" Target="http://www.ncbi.nlm.nih.gov/pubmed/?term=Hayashi%20T%5BAuthor%5D&amp;cauthor=true&amp;cauthor_uid=25180962" TargetMode="External"/><Relationship Id="rId266" Type="http://schemas.openxmlformats.org/officeDocument/2006/relationships/hyperlink" Target="http://www.ncbi.nlm.nih.gov/pubmed/?term=Akiyoshi%20K%5BAuthor%5D&amp;cauthor=true&amp;cauthor_uid=25180962" TargetMode="External"/><Relationship Id="rId287" Type="http://schemas.openxmlformats.org/officeDocument/2006/relationships/hyperlink" Target="http://scripts.iucr.org/cgi-bin/citedin?search_on=name&amp;author_name=Heller,%20W.T." TargetMode="External"/><Relationship Id="rId14" Type="http://schemas.openxmlformats.org/officeDocument/2006/relationships/image" Target="media/image4.jpg"/><Relationship Id="rId30" Type="http://schemas.openxmlformats.org/officeDocument/2006/relationships/image" Target="media/image13.jpeg"/><Relationship Id="rId35" Type="http://schemas.openxmlformats.org/officeDocument/2006/relationships/image" Target="media/image18.jpg"/><Relationship Id="rId56" Type="http://schemas.openxmlformats.org/officeDocument/2006/relationships/image" Target="media/image32.emf"/><Relationship Id="rId77" Type="http://schemas.openxmlformats.org/officeDocument/2006/relationships/hyperlink" Target="http://www.ncbi.nlm.nih.gov/pubmed/?term=Sips%20AJ%5BAuthor%5D&amp;cauthor=true&amp;cauthor_uid=18242692" TargetMode="External"/><Relationship Id="rId100" Type="http://schemas.openxmlformats.org/officeDocument/2006/relationships/hyperlink" Target="http://www.sciencedirect.com/science/article/pii/S0168365909000509" TargetMode="External"/><Relationship Id="rId105" Type="http://schemas.openxmlformats.org/officeDocument/2006/relationships/hyperlink" Target="http://www.sciencedirect.com/science/journal/01683659/135/3" TargetMode="External"/><Relationship Id="rId126" Type="http://schemas.openxmlformats.org/officeDocument/2006/relationships/hyperlink" Target="http://www.sciencedirect.com/science/article/pii/S0169409X12002840" TargetMode="External"/><Relationship Id="rId147" Type="http://schemas.openxmlformats.org/officeDocument/2006/relationships/hyperlink" Target="http://www.ncbi.nlm.nih.gov/pubmed/25251833" TargetMode="External"/><Relationship Id="rId168" Type="http://schemas.openxmlformats.org/officeDocument/2006/relationships/hyperlink" Target="http://www.nature.com/nmat/journal/v9/n2/full/nmat2608.html" TargetMode="External"/><Relationship Id="rId282" Type="http://schemas.openxmlformats.org/officeDocument/2006/relationships/hyperlink" Target="http://www.nature.com/srep/2014/140117/srep03747/full/srep03747.html?WT.ec_id=SREP-639-20140121" TargetMode="External"/><Relationship Id="rId312" Type="http://schemas.openxmlformats.org/officeDocument/2006/relationships/hyperlink" Target="http://scripts.iucr.org/cgi-bin/citedin?search_on=name&amp;author_name=Ilavsky,%20J." TargetMode="External"/><Relationship Id="rId317" Type="http://schemas.microsoft.com/office/2011/relationships/people" Target="people.xml"/><Relationship Id="rId8" Type="http://schemas.openxmlformats.org/officeDocument/2006/relationships/footer" Target="footer1.xml"/><Relationship Id="rId51" Type="http://schemas.openxmlformats.org/officeDocument/2006/relationships/image" Target="media/image27.jpg"/><Relationship Id="rId72" Type="http://schemas.openxmlformats.org/officeDocument/2006/relationships/hyperlink" Target="http://www.ncbi.nlm.nih.gov/entrez/eutils/elink.fcgi?dbfrom=pubmed&amp;retmode=ref&amp;cmd=prlinks&amp;id=18817471" TargetMode="External"/><Relationship Id="rId93" Type="http://schemas.openxmlformats.org/officeDocument/2006/relationships/hyperlink" Target="http://www.sciencedirect.com/science/article/pii/S0168365909000509" TargetMode="External"/><Relationship Id="rId98" Type="http://schemas.openxmlformats.org/officeDocument/2006/relationships/hyperlink" Target="http://www.sciencedirect.com/science/article/pii/S0168365909000509" TargetMode="External"/><Relationship Id="rId121" Type="http://schemas.openxmlformats.org/officeDocument/2006/relationships/hyperlink" Target="http://www.sciencedirect.com/science/journal/03785173" TargetMode="External"/><Relationship Id="rId142" Type="http://schemas.openxmlformats.org/officeDocument/2006/relationships/hyperlink" Target="http://www.ncbi.nlm.nih.gov/pubmed/?term=Wang%20L%5BAuthor%5D&amp;cauthor=true&amp;cauthor_uid=25251833" TargetMode="External"/><Relationship Id="rId163" Type="http://schemas.openxmlformats.org/officeDocument/2006/relationships/hyperlink" Target="http://www.nature.com/nmat/journal/v9/n2/full/nmat2608.html" TargetMode="External"/><Relationship Id="rId184" Type="http://schemas.openxmlformats.org/officeDocument/2006/relationships/hyperlink" Target="http://www.ncbi.nlm.nih.gov/pubmed/?term=Palleroni%20A%5BAuthor%5D&amp;cauthor=true&amp;cauthor_uid=11312680" TargetMode="External"/><Relationship Id="rId189" Type="http://schemas.openxmlformats.org/officeDocument/2006/relationships/hyperlink" Target="http://www.ncbi.nlm.nih.gov/pubmed/?term=Ehrlich%20GK%5BAuthor%5D&amp;cauthor=true&amp;cauthor_uid=11312680" TargetMode="External"/><Relationship Id="rId219" Type="http://schemas.openxmlformats.org/officeDocument/2006/relationships/hyperlink" Target="http://www.sciencedirect.com/science/journal/09277765/79/1" TargetMode="External"/><Relationship Id="rId3" Type="http://schemas.openxmlformats.org/officeDocument/2006/relationships/styles" Target="styles.xml"/><Relationship Id="rId214" Type="http://schemas.openxmlformats.org/officeDocument/2006/relationships/hyperlink" Target="http://www.sciencedirect.com/science/article/pii/S0927776510001931" TargetMode="External"/><Relationship Id="rId230" Type="http://schemas.openxmlformats.org/officeDocument/2006/relationships/hyperlink" Target="http://www.sciencedirect.com/science/journal/09277765" TargetMode="External"/><Relationship Id="rId235" Type="http://schemas.openxmlformats.org/officeDocument/2006/relationships/hyperlink" Target="http://onlinelibrary.wiley.com/doi/10.1002/jps.v101.6/issuetoc" TargetMode="External"/><Relationship Id="rId251" Type="http://schemas.openxmlformats.org/officeDocument/2006/relationships/hyperlink" Target="http://www.sciencedirect.com/science/article/pii/S0009250910005142" TargetMode="External"/><Relationship Id="rId256" Type="http://schemas.openxmlformats.org/officeDocument/2006/relationships/hyperlink" Target="http://www.ncbi.nlm.nih.gov/pubmed/?term=Mok%20H%5BAuthor%5D&amp;cauthor=true&amp;cauthor_uid=18474396" TargetMode="External"/><Relationship Id="rId277" Type="http://schemas.openxmlformats.org/officeDocument/2006/relationships/hyperlink" Target="http://www.barnesandnoble.com/c/wolfgang-schartl" TargetMode="External"/><Relationship Id="rId298" Type="http://schemas.openxmlformats.org/officeDocument/2006/relationships/hyperlink" Target="http://scripts.iucr.org/cgi-bin/citedin?search_on=name&amp;author_name=Wignall,%20G.D." TargetMode="External"/><Relationship Id="rId25" Type="http://schemas.openxmlformats.org/officeDocument/2006/relationships/image" Target="media/image8.jpeg"/><Relationship Id="rId67" Type="http://schemas.openxmlformats.org/officeDocument/2006/relationships/hyperlink" Target="http://www.pnas.org/search?author1=Zhonggao+Gao&amp;sortspec=date&amp;submit=Submit" TargetMode="External"/><Relationship Id="rId116" Type="http://schemas.openxmlformats.org/officeDocument/2006/relationships/hyperlink" Target="http://www.ncbi.nlm.nih.gov/pubmed/?term=Berchane%20NS%5BAuthor%5D&amp;cauthor=true&amp;cauthor_uid=17289316" TargetMode="External"/><Relationship Id="rId137" Type="http://schemas.openxmlformats.org/officeDocument/2006/relationships/hyperlink" Target="http://www.sciencedirect.com/science/article/pii/S0142961205006368" TargetMode="External"/><Relationship Id="rId158" Type="http://schemas.openxmlformats.org/officeDocument/2006/relationships/hyperlink" Target="http://pubs.acs.org/action/doSearch?ContribStored=Della+Rocca%2C+J" TargetMode="External"/><Relationship Id="rId272" Type="http://schemas.openxmlformats.org/officeDocument/2006/relationships/hyperlink" Target="http://pubs.acs.org/action/doSearch?ContribStored=Narayanan%2C+R+P" TargetMode="External"/><Relationship Id="rId293" Type="http://schemas.openxmlformats.org/officeDocument/2006/relationships/hyperlink" Target="http://scripts.iucr.org/cgi-bin/citedin?search_on=name&amp;author_name=Qian,%20S." TargetMode="External"/><Relationship Id="rId302" Type="http://schemas.openxmlformats.org/officeDocument/2006/relationships/hyperlink" Target="http://www.sciencedirect.com.proxy.lib.utk.edu:90/science/article/pii/S0960982208005964" TargetMode="External"/><Relationship Id="rId307" Type="http://schemas.openxmlformats.org/officeDocument/2006/relationships/hyperlink" Target="http://profiles.spiedigitallibrary.org/summary.aspx?DOI=10.1117%2f1.JMM.11.1.011007&amp;Name=%c3%85sa+K.+J%c3%a4mting" TargetMode="External"/><Relationship Id="rId20" Type="http://schemas.openxmlformats.org/officeDocument/2006/relationships/comments" Target="comments.xml"/><Relationship Id="rId41" Type="http://schemas.openxmlformats.org/officeDocument/2006/relationships/image" Target="media/image24.wmf"/><Relationship Id="rId62" Type="http://schemas.openxmlformats.org/officeDocument/2006/relationships/hyperlink" Target="http://pubs.acs.org.proxy.lib.utk.edu:90/action/doSearch?action=search&amp;author=Little%2C+S&amp;qsSearchArea=author" TargetMode="External"/><Relationship Id="rId83" Type="http://schemas.openxmlformats.org/officeDocument/2006/relationships/hyperlink" Target="http://www.ncbi.nlm.nih.gov/pubmed/?term=Liebl%20R%5BAuthor%5D&amp;cauthor=true&amp;cauthor_uid=22911477" TargetMode="External"/><Relationship Id="rId88" Type="http://schemas.openxmlformats.org/officeDocument/2006/relationships/hyperlink" Target="http://www.ncbi.nlm.nih.gov/pubmed/?term=Goepferich%20A%5BAuthor%5D&amp;cauthor=true&amp;cauthor_uid=22911477" TargetMode="External"/><Relationship Id="rId111" Type="http://schemas.openxmlformats.org/officeDocument/2006/relationships/hyperlink" Target="http://www.sciencedirect.com/science/article/pii/S0304885308012754" TargetMode="External"/><Relationship Id="rId132" Type="http://schemas.openxmlformats.org/officeDocument/2006/relationships/hyperlink" Target="http://www.ncbi.nlm.nih.gov/pubmed/9692802" TargetMode="External"/><Relationship Id="rId153" Type="http://schemas.openxmlformats.org/officeDocument/2006/relationships/hyperlink" Target="http://pubs.acs.org/action/doSearch?ContribStored=Venugopal%2C+B" TargetMode="External"/><Relationship Id="rId174" Type="http://schemas.openxmlformats.org/officeDocument/2006/relationships/hyperlink" Target="http://www.nature.com/nmat/journal/v9/n2/full/nmat2608.html" TargetMode="External"/><Relationship Id="rId179" Type="http://schemas.openxmlformats.org/officeDocument/2006/relationships/hyperlink" Target="http://www.nature.com/nmat/journal/v9/n2/full/nmat2608.html" TargetMode="External"/><Relationship Id="rId195" Type="http://schemas.openxmlformats.org/officeDocument/2006/relationships/hyperlink" Target="http://www.ncbi.nlm.nih.gov/pubmed/?term=Graves%20M%5BAuthor%5D&amp;cauthor=true&amp;cauthor_uid=11312680" TargetMode="External"/><Relationship Id="rId209" Type="http://schemas.openxmlformats.org/officeDocument/2006/relationships/hyperlink" Target="http://www.sciencedirect.com/science/article/pii/S014296121400221X" TargetMode="External"/><Relationship Id="rId190" Type="http://schemas.openxmlformats.org/officeDocument/2006/relationships/hyperlink" Target="http://www.ncbi.nlm.nih.gov/pubmed/?term=Pan%20W%5BAuthor%5D&amp;cauthor=true&amp;cauthor_uid=11312680" TargetMode="External"/><Relationship Id="rId204" Type="http://schemas.openxmlformats.org/officeDocument/2006/relationships/hyperlink" Target="http://www.sciencedirect.com/science/journal/01683659/161/1" TargetMode="External"/><Relationship Id="rId220" Type="http://schemas.openxmlformats.org/officeDocument/2006/relationships/hyperlink" Target="http://pubs.acs.org/action/doSearch?ContribStored=Ehrbar%2C+M" TargetMode="External"/><Relationship Id="rId225" Type="http://schemas.openxmlformats.org/officeDocument/2006/relationships/hyperlink" Target="http://pubs.acs.org/action/doSearch?ContribStored=Weber%2C+F+E" TargetMode="External"/><Relationship Id="rId241" Type="http://schemas.openxmlformats.org/officeDocument/2006/relationships/hyperlink" Target="http://dx.doi.org/10.1039/1744-6848/2005" TargetMode="External"/><Relationship Id="rId246" Type="http://schemas.openxmlformats.org/officeDocument/2006/relationships/hyperlink" Target="http://link.springer.com/search?facet-creator=%22Camilla+Foged%22" TargetMode="External"/><Relationship Id="rId267" Type="http://schemas.openxmlformats.org/officeDocument/2006/relationships/hyperlink" Target="http://www.ncbi.nlm.nih.gov/pubmed/?term=Shiku%20H%5BAuthor%5D&amp;cauthor=true&amp;cauthor_uid=25180962" TargetMode="External"/><Relationship Id="rId288" Type="http://schemas.openxmlformats.org/officeDocument/2006/relationships/hyperlink" Target="http://scripts.iucr.org/cgi-bin/citedin?search_on=name&amp;author_name=Urban,%20V.S." TargetMode="External"/><Relationship Id="rId15" Type="http://schemas.openxmlformats.org/officeDocument/2006/relationships/hyperlink" Target="http://en.wikipedia.org/wiki/Poly%28lactic-co-glycolic%29_acid" TargetMode="External"/><Relationship Id="rId36" Type="http://schemas.openxmlformats.org/officeDocument/2006/relationships/image" Target="media/image19.jpg"/><Relationship Id="rId57" Type="http://schemas.openxmlformats.org/officeDocument/2006/relationships/image" Target="media/image33.jpg"/><Relationship Id="rId106" Type="http://schemas.openxmlformats.org/officeDocument/2006/relationships/hyperlink" Target="http://www.sciencedirect.com/science/article/pii/S0144861707003335" TargetMode="External"/><Relationship Id="rId127" Type="http://schemas.openxmlformats.org/officeDocument/2006/relationships/hyperlink" Target="http://www.sciencedirect.com/science/article/pii/S0169409X12002840" TargetMode="External"/><Relationship Id="rId262" Type="http://schemas.openxmlformats.org/officeDocument/2006/relationships/hyperlink" Target="http://www.ncbi.nlm.nih.gov/pubmed/?term=Tahara%20Y%5BAuthor%5D&amp;cauthor=true&amp;cauthor_uid=25180962" TargetMode="External"/><Relationship Id="rId283" Type="http://schemas.openxmlformats.org/officeDocument/2006/relationships/hyperlink" Target="http://www.nature.com/srep/2014/140117/srep03747/full/srep03747.html?WT.ec_id=SREP-639-20140121" TargetMode="External"/><Relationship Id="rId313" Type="http://schemas.openxmlformats.org/officeDocument/2006/relationships/hyperlink" Target="http://scripts.iucr.org/cgi-bin/citedin?search_on=name&amp;author_name=Jemian,%20P.R." TargetMode="External"/><Relationship Id="rId318" Type="http://schemas.openxmlformats.org/officeDocument/2006/relationships/theme" Target="theme/theme1.xml"/><Relationship Id="rId10" Type="http://schemas.openxmlformats.org/officeDocument/2006/relationships/image" Target="media/image1.jpeg"/><Relationship Id="rId31" Type="http://schemas.openxmlformats.org/officeDocument/2006/relationships/image" Target="media/image14.jpeg"/><Relationship Id="rId52" Type="http://schemas.openxmlformats.org/officeDocument/2006/relationships/image" Target="media/image28.png"/><Relationship Id="rId73" Type="http://schemas.openxmlformats.org/officeDocument/2006/relationships/hyperlink" Target="http://www.ncbi.nlm.nih.gov/pubmed/?term=De%20Jong%20WH%5BAuthor%5D&amp;cauthor=true&amp;cauthor_uid=18242692" TargetMode="External"/><Relationship Id="rId78" Type="http://schemas.openxmlformats.org/officeDocument/2006/relationships/hyperlink" Target="http://www.ncbi.nlm.nih.gov/pubmed/?term=Geertsma%20RE%5BAuthor%5D&amp;cauthor=true&amp;cauthor_uid=18242692" TargetMode="External"/><Relationship Id="rId94" Type="http://schemas.openxmlformats.org/officeDocument/2006/relationships/hyperlink" Target="http://www.sciencedirect.com/science/article/pii/S0168365909000509" TargetMode="External"/><Relationship Id="rId99" Type="http://schemas.openxmlformats.org/officeDocument/2006/relationships/hyperlink" Target="http://www.sciencedirect.com/science/article/pii/S0168365909000509" TargetMode="External"/><Relationship Id="rId101" Type="http://schemas.openxmlformats.org/officeDocument/2006/relationships/hyperlink" Target="http://www.sciencedirect.com/science/article/pii/S0168365909000509" TargetMode="External"/><Relationship Id="rId122" Type="http://schemas.openxmlformats.org/officeDocument/2006/relationships/hyperlink" Target="http://onlinelibrary.wiley.com/doi/10.1002/jps.v76:9/issuetoc" TargetMode="External"/><Relationship Id="rId143" Type="http://schemas.openxmlformats.org/officeDocument/2006/relationships/hyperlink" Target="http://www.ncbi.nlm.nih.gov/pubmed/?term=Brandstoetter%20T%5BAuthor%5D&amp;cauthor=true&amp;cauthor_uid=25251833" TargetMode="External"/><Relationship Id="rId148" Type="http://schemas.openxmlformats.org/officeDocument/2006/relationships/hyperlink" Target="http://pubs.acs.org/action/doSearch?ContribStored=Brown%2C+S+D" TargetMode="External"/><Relationship Id="rId164" Type="http://schemas.openxmlformats.org/officeDocument/2006/relationships/hyperlink" Target="http://www.nature.com/nmat/journal/v9/n2/full/nmat2608.html" TargetMode="External"/><Relationship Id="rId169" Type="http://schemas.openxmlformats.org/officeDocument/2006/relationships/hyperlink" Target="http://www.nature.com/nmat/journal/v9/n2/full/nmat2608.html" TargetMode="External"/><Relationship Id="rId185" Type="http://schemas.openxmlformats.org/officeDocument/2006/relationships/hyperlink" Target="http://www.ncbi.nlm.nih.gov/pubmed/?term=Schaffer%20CA%5BAuthor%5D&amp;cauthor=true&amp;cauthor_uid=11312680" TargetMode="External"/><Relationship Id="rId4" Type="http://schemas.openxmlformats.org/officeDocument/2006/relationships/settings" Target="settings.xml"/><Relationship Id="rId9" Type="http://schemas.openxmlformats.org/officeDocument/2006/relationships/footer" Target="footer2.xml"/><Relationship Id="rId180" Type="http://schemas.openxmlformats.org/officeDocument/2006/relationships/hyperlink" Target="http://www.nature.com/nmat/journal/v9/n2/full/nmat2608.html" TargetMode="External"/><Relationship Id="rId210" Type="http://schemas.openxmlformats.org/officeDocument/2006/relationships/hyperlink" Target="http://www.sciencedirect.com/science/article/pii/S014296121400221X" TargetMode="External"/><Relationship Id="rId215" Type="http://schemas.openxmlformats.org/officeDocument/2006/relationships/hyperlink" Target="http://www.sciencedirect.com/science/article/pii/S0927776510001931" TargetMode="External"/><Relationship Id="rId236" Type="http://schemas.openxmlformats.org/officeDocument/2006/relationships/hyperlink" Target="http://www.sciencedirect.com/science/article/pii/S0142961202001758" TargetMode="External"/><Relationship Id="rId257" Type="http://schemas.openxmlformats.org/officeDocument/2006/relationships/hyperlink" Target="http://www.ncbi.nlm.nih.gov/pubmed/?term=Park%20TG%5BAuthor%5D&amp;cauthor=true&amp;cauthor_uid=18474396" TargetMode="External"/><Relationship Id="rId278" Type="http://schemas.openxmlformats.org/officeDocument/2006/relationships/hyperlink" Target="http://www.nature.com/srep/2014/140117/srep03747/full/srep03747.html?WT.ec_id=SREP-639-20140121" TargetMode="External"/><Relationship Id="rId26" Type="http://schemas.openxmlformats.org/officeDocument/2006/relationships/image" Target="media/image9.jpeg"/><Relationship Id="rId231" Type="http://schemas.openxmlformats.org/officeDocument/2006/relationships/hyperlink" Target="http://www.sciencedirect.com/science/journal/09277765/75/1" TargetMode="External"/><Relationship Id="rId252" Type="http://schemas.openxmlformats.org/officeDocument/2006/relationships/hyperlink" Target="http://www.sciencedirect.com/science/journal/00092509" TargetMode="External"/><Relationship Id="rId273" Type="http://schemas.openxmlformats.org/officeDocument/2006/relationships/hyperlink" Target="http://pubs.acs.org/action/doSearch?ContribStored=Melman%2C+G" TargetMode="External"/><Relationship Id="rId294" Type="http://schemas.openxmlformats.org/officeDocument/2006/relationships/hyperlink" Target="http://scripts.iucr.org/cgi-bin/citedin?search_on=name&amp;author_name=Littrell,%20K.C." TargetMode="External"/><Relationship Id="rId308" Type="http://schemas.openxmlformats.org/officeDocument/2006/relationships/hyperlink" Target="http://pubs.acs.org/action/doSearch?ContribStored=Zavalov%2C+O" TargetMode="External"/><Relationship Id="rId68" Type="http://schemas.openxmlformats.org/officeDocument/2006/relationships/hyperlink" Target="http://www.pnas.org/search?author1=Brigitte+Papahadjopoulos-Sternberg&amp;sortspec=date&amp;submit=Submit" TargetMode="External"/><Relationship Id="rId89" Type="http://schemas.openxmlformats.org/officeDocument/2006/relationships/hyperlink" Target="http://www.ncbi.nlm.nih.gov/pubmed/?term=Breunig%20M%5BAuthor%5D&amp;cauthor=true&amp;cauthor_uid=22911477" TargetMode="External"/><Relationship Id="rId112" Type="http://schemas.openxmlformats.org/officeDocument/2006/relationships/hyperlink" Target="http://www.sciencedirect.com/science/article/pii/S0304885308012754" TargetMode="External"/><Relationship Id="rId133" Type="http://schemas.openxmlformats.org/officeDocument/2006/relationships/hyperlink" Target="http://www.sciencedirect.com/science/article/pii/S0142961205006368" TargetMode="External"/><Relationship Id="rId154" Type="http://schemas.openxmlformats.org/officeDocument/2006/relationships/hyperlink" Target="http://pubs.acs.org/action/doSearch?ContribStored=Flint%2C+D+J" TargetMode="External"/><Relationship Id="rId175" Type="http://schemas.openxmlformats.org/officeDocument/2006/relationships/hyperlink" Target="http://www.nature.com/nmat/journal/v9/n2/full/nmat2608.html" TargetMode="External"/><Relationship Id="rId196" Type="http://schemas.openxmlformats.org/officeDocument/2006/relationships/hyperlink" Target="http://www.sciencedirect.com/science/article/pii/S0169409X11002432" TargetMode="External"/><Relationship Id="rId200" Type="http://schemas.openxmlformats.org/officeDocument/2006/relationships/hyperlink" Target="http://www.sciencedirect.com/science/journal/0169409X/64/11" TargetMode="External"/><Relationship Id="rId16" Type="http://schemas.openxmlformats.org/officeDocument/2006/relationships/image" Target="media/image5.png"/><Relationship Id="rId221" Type="http://schemas.openxmlformats.org/officeDocument/2006/relationships/hyperlink" Target="http://pubs.acs.org/action/doSearch?ContribStored=Rizzi%2C+S+C" TargetMode="External"/><Relationship Id="rId242" Type="http://schemas.openxmlformats.org/officeDocument/2006/relationships/hyperlink" Target="http://link.springer.com/search?facet-creator=%22Jorrit+J.+Water%22" TargetMode="External"/><Relationship Id="rId263" Type="http://schemas.openxmlformats.org/officeDocument/2006/relationships/hyperlink" Target="http://www.ncbi.nlm.nih.gov/pubmed/?term=Momose%20F%5BAuthor%5D&amp;cauthor=true&amp;cauthor_uid=25180962" TargetMode="External"/><Relationship Id="rId284" Type="http://schemas.openxmlformats.org/officeDocument/2006/relationships/hyperlink" Target="http://www.ncbi.nlm.nih.gov/pubmed/?term=Vahabi%20S%5Bauth%5D" TargetMode="External"/><Relationship Id="rId37" Type="http://schemas.openxmlformats.org/officeDocument/2006/relationships/image" Target="media/image20.jpg"/><Relationship Id="rId58" Type="http://schemas.openxmlformats.org/officeDocument/2006/relationships/hyperlink" Target="http://www.ncbi.nlm.nih.gov/pubmed/?term=Duenas%20ET%5BAuthor%5D&amp;cauthor=true&amp;cauthor_uid=10825561" TargetMode="External"/><Relationship Id="rId79" Type="http://schemas.openxmlformats.org/officeDocument/2006/relationships/hyperlink" Target="http://www.ncbi.nlm.nih.gov/pubmed/18242692" TargetMode="External"/><Relationship Id="rId102" Type="http://schemas.openxmlformats.org/officeDocument/2006/relationships/hyperlink" Target="http://www.sciencedirect.com/science/article/pii/S0168365909000509" TargetMode="External"/><Relationship Id="rId123" Type="http://schemas.openxmlformats.org/officeDocument/2006/relationships/hyperlink" Target="http://pubs.acs.org/action/doSearch?ContribStored=Pokhrel%2C+M+R" TargetMode="External"/><Relationship Id="rId144" Type="http://schemas.openxmlformats.org/officeDocument/2006/relationships/hyperlink" Target="http://www.ncbi.nlm.nih.gov/pubmed/?term=Wallis%20SS%5BAuthor%5D&amp;cauthor=true&amp;cauthor_uid=25251833" TargetMode="External"/><Relationship Id="rId90" Type="http://schemas.openxmlformats.org/officeDocument/2006/relationships/hyperlink" Target="http://www.sciencedirect.com/science/article/pii/S0168365909000509" TargetMode="External"/><Relationship Id="rId165" Type="http://schemas.openxmlformats.org/officeDocument/2006/relationships/hyperlink" Target="http://www.nature.com/nmat/journal/v9/n2/full/nmat2608.html" TargetMode="External"/><Relationship Id="rId186" Type="http://schemas.openxmlformats.org/officeDocument/2006/relationships/hyperlink" Target="http://www.ncbi.nlm.nih.gov/pubmed/?term=Spence%20CL%5BAuthor%5D&amp;cauthor=true&amp;cauthor_uid=11312680" TargetMode="External"/><Relationship Id="rId211" Type="http://schemas.openxmlformats.org/officeDocument/2006/relationships/hyperlink" Target="http://www.sciencedirect.com/science/article/pii/S014296121400221X" TargetMode="External"/><Relationship Id="rId232" Type="http://schemas.openxmlformats.org/officeDocument/2006/relationships/hyperlink" Target="http://www.ncbi.nlm.nih.gov/pubmed/?term=Zhu%20J%5Bauth%5D" TargetMode="External"/><Relationship Id="rId253" Type="http://schemas.openxmlformats.org/officeDocument/2006/relationships/hyperlink" Target="http://www.sciencedirect.com/science/journal/00092509/66/7" TargetMode="External"/><Relationship Id="rId274" Type="http://schemas.openxmlformats.org/officeDocument/2006/relationships/hyperlink" Target="http://pubs.acs.org/action/doSearch?ContribStored=Letourneau%2C+N+J" TargetMode="External"/><Relationship Id="rId295" Type="http://schemas.openxmlformats.org/officeDocument/2006/relationships/hyperlink" Target="http://scripts.iucr.org/cgi-bin/citedin?search_on=name&amp;author_name=Melnichenko,%20Y.B." TargetMode="External"/><Relationship Id="rId309" Type="http://schemas.openxmlformats.org/officeDocument/2006/relationships/hyperlink" Target="http://pubs.acs.org/action/doSearch?ContribStored=Bocharova%2C+V" TargetMode="External"/><Relationship Id="rId27" Type="http://schemas.openxmlformats.org/officeDocument/2006/relationships/image" Target="media/image10.jpeg"/><Relationship Id="rId48" Type="http://schemas.openxmlformats.org/officeDocument/2006/relationships/image" Target="media/image28.wmf"/><Relationship Id="rId69" Type="http://schemas.openxmlformats.org/officeDocument/2006/relationships/hyperlink" Target="http://www.ncbi.nlm.nih.gov/pubmed/?term=Longmire%20M%5Bauth%5D" TargetMode="External"/><Relationship Id="rId113" Type="http://schemas.openxmlformats.org/officeDocument/2006/relationships/hyperlink" Target="http://www.sciencedirect.com/science/article/pii/S0304885308012754" TargetMode="External"/><Relationship Id="rId134" Type="http://schemas.openxmlformats.org/officeDocument/2006/relationships/hyperlink" Target="http://www.sciencedirect.com/science/article/pii/S0142961205006368" TargetMode="External"/><Relationship Id="rId80" Type="http://schemas.openxmlformats.org/officeDocument/2006/relationships/hyperlink" Target="http://www.ncbi.nlm.nih.gov/pubmed/?term=Elbakry%20A%5BAuthor%5D&amp;cauthor=true&amp;cauthor_uid=22911477" TargetMode="External"/><Relationship Id="rId155" Type="http://schemas.openxmlformats.org/officeDocument/2006/relationships/hyperlink" Target="http://pubs.acs.org/action/doSearch?ContribStored=Plumb%2C+J+A" TargetMode="External"/><Relationship Id="rId176" Type="http://schemas.openxmlformats.org/officeDocument/2006/relationships/hyperlink" Target="http://www.nature.com/nmat/journal/v9/n2/full/nmat2608.html" TargetMode="External"/><Relationship Id="rId197" Type="http://schemas.openxmlformats.org/officeDocument/2006/relationships/hyperlink" Target="http://www.sciencedirect.com/science/article/pii/S0169409X11002432" TargetMode="External"/><Relationship Id="rId201" Type="http://schemas.openxmlformats.org/officeDocument/2006/relationships/hyperlink" Target="http://www.sciencedirect.com/science/article/pii/S0169409X00001034" TargetMode="External"/><Relationship Id="rId222" Type="http://schemas.openxmlformats.org/officeDocument/2006/relationships/hyperlink" Target="http://pubs.acs.org/action/doSearch?ContribStored=Schoenmakers%2C+R+G" TargetMode="External"/><Relationship Id="rId243" Type="http://schemas.openxmlformats.org/officeDocument/2006/relationships/hyperlink" Target="http://link.springer.com/search?facet-creator=%22YongTae+Kim%22" TargetMode="External"/><Relationship Id="rId264" Type="http://schemas.openxmlformats.org/officeDocument/2006/relationships/hyperlink" Target="http://www.ncbi.nlm.nih.gov/pubmed/?term=Sawada%20S%5BAuthor%5D&amp;cauthor=true&amp;cauthor_uid=25180962" TargetMode="External"/><Relationship Id="rId285" Type="http://schemas.openxmlformats.org/officeDocument/2006/relationships/hyperlink" Target="http://www.ncbi.nlm.nih.gov/pubmed/?term=Nazemi%20Salman%20B%5Bauth%5D" TargetMode="External"/><Relationship Id="rId17" Type="http://schemas.microsoft.com/office/2007/relationships/hdphoto" Target="media/hdphoto1.wdp"/><Relationship Id="rId38" Type="http://schemas.openxmlformats.org/officeDocument/2006/relationships/image" Target="media/image21.jpeg"/><Relationship Id="rId59" Type="http://schemas.openxmlformats.org/officeDocument/2006/relationships/hyperlink" Target="http://www.ncbi.nlm.nih.gov/pubmed/?term=Daugherty%20AL%5BAuthor%5D&amp;cauthor=true&amp;cauthor_uid=10825561" TargetMode="External"/><Relationship Id="rId103" Type="http://schemas.openxmlformats.org/officeDocument/2006/relationships/hyperlink" Target="http://www.sciencedirect.com/science/article/pii/S0168365909000509" TargetMode="External"/><Relationship Id="rId124" Type="http://schemas.openxmlformats.org/officeDocument/2006/relationships/hyperlink" Target="http://pubs.acs.org/action/doSearch?ContribStored=Janik%2C+K" TargetMode="External"/><Relationship Id="rId310" Type="http://schemas.openxmlformats.org/officeDocument/2006/relationships/hyperlink" Target="http://pubs.acs.org/action/doSearch?ContribStored=Privman%2C+V" TargetMode="External"/><Relationship Id="rId70" Type="http://schemas.openxmlformats.org/officeDocument/2006/relationships/hyperlink" Target="http://www.ncbi.nlm.nih.gov/pubmed/?term=Choyke%20PL%5Bauth%5D" TargetMode="External"/><Relationship Id="rId91" Type="http://schemas.openxmlformats.org/officeDocument/2006/relationships/hyperlink" Target="http://www.sciencedirect.com/science/article/pii/S0168365909000509" TargetMode="External"/><Relationship Id="rId145" Type="http://schemas.openxmlformats.org/officeDocument/2006/relationships/hyperlink" Target="http://www.ncbi.nlm.nih.gov/pubmed/?term=Wilson%20EM%5BAuthor%5D&amp;cauthor=true&amp;cauthor_uid=25251833" TargetMode="External"/><Relationship Id="rId166" Type="http://schemas.openxmlformats.org/officeDocument/2006/relationships/hyperlink" Target="http://www.nature.com/nmat/journal/v9/n2/full/nmat2608.html" TargetMode="External"/><Relationship Id="rId187" Type="http://schemas.openxmlformats.org/officeDocument/2006/relationships/hyperlink" Target="http://www.ncbi.nlm.nih.gov/pubmed/?term=Fung%20WJ%5BAuthor%5D&amp;cauthor=true&amp;cauthor_uid=11312680" TargetMode="External"/><Relationship Id="rId1" Type="http://schemas.openxmlformats.org/officeDocument/2006/relationships/customXml" Target="../customXml/item1.xml"/><Relationship Id="rId212" Type="http://schemas.openxmlformats.org/officeDocument/2006/relationships/hyperlink" Target="http://www.sciencedirect.com/science/journal/01429612" TargetMode="External"/><Relationship Id="rId233" Type="http://schemas.openxmlformats.org/officeDocument/2006/relationships/hyperlink" Target="http://www.ncbi.nlm.nih.gov/pubmed/?term=Marchant%20RE%5Bauth%5D" TargetMode="External"/><Relationship Id="rId254" Type="http://schemas.openxmlformats.org/officeDocument/2006/relationships/hyperlink" Target="http://www.ncbi.nlm.nih.gov/pubmed/25098551" TargetMode="External"/><Relationship Id="rId28" Type="http://schemas.openxmlformats.org/officeDocument/2006/relationships/image" Target="media/image11.jpeg"/><Relationship Id="rId49" Type="http://schemas.openxmlformats.org/officeDocument/2006/relationships/image" Target="media/image29.wmf"/><Relationship Id="rId114" Type="http://schemas.openxmlformats.org/officeDocument/2006/relationships/hyperlink" Target="http://www.sciencedirect.com/science/journal/03048853" TargetMode="External"/><Relationship Id="rId275" Type="http://schemas.openxmlformats.org/officeDocument/2006/relationships/hyperlink" Target="http://pubs.acs.org/action/doSearch?ContribStored=Mendelson%2C+N+L" TargetMode="External"/><Relationship Id="rId296" Type="http://schemas.openxmlformats.org/officeDocument/2006/relationships/hyperlink" Target="http://scripts.iucr.org/cgi-bin/citedin?search_on=name&amp;author_name=Buchanan,%20M.V." TargetMode="External"/><Relationship Id="rId300" Type="http://schemas.openxmlformats.org/officeDocument/2006/relationships/hyperlink" Target="http://scripts.iucr.org/cgi-bin/citedin?search_on=name&amp;author_name=Myles,%20D.A." TargetMode="External"/><Relationship Id="rId60" Type="http://schemas.openxmlformats.org/officeDocument/2006/relationships/hyperlink" Target="http://www.ncbi.nlm.nih.gov/pubmed/?term=Cleland%20JL%5BAuthor%5D&amp;cauthor=true&amp;cauthor_uid=10825561" TargetMode="External"/><Relationship Id="rId81" Type="http://schemas.openxmlformats.org/officeDocument/2006/relationships/hyperlink" Target="http://www.ncbi.nlm.nih.gov/pubmed/?term=Wurster%20EC%5BAuthor%5D&amp;cauthor=true&amp;cauthor_uid=22911477" TargetMode="External"/><Relationship Id="rId135" Type="http://schemas.openxmlformats.org/officeDocument/2006/relationships/hyperlink" Target="http://www.sciencedirect.com/science/article/pii/S0142961205006368" TargetMode="External"/><Relationship Id="rId156" Type="http://schemas.openxmlformats.org/officeDocument/2006/relationships/hyperlink" Target="http://pubs.acs.org/action/doSearch?ContribStored=Graham%2C+D" TargetMode="External"/><Relationship Id="rId177" Type="http://schemas.openxmlformats.org/officeDocument/2006/relationships/hyperlink" Target="http://www.nature.com/nmat/journal/v9/n2/full/nmat2608.html" TargetMode="External"/><Relationship Id="rId198" Type="http://schemas.openxmlformats.org/officeDocument/2006/relationships/hyperlink" Target="http://www.sciencedirect.com/science/article/pii/S0169409X11002432" TargetMode="External"/><Relationship Id="rId202" Type="http://schemas.openxmlformats.org/officeDocument/2006/relationships/hyperlink" Target="http://www.sciencedirect.com/science/journal/0169409X" TargetMode="External"/><Relationship Id="rId223" Type="http://schemas.openxmlformats.org/officeDocument/2006/relationships/hyperlink" Target="http://pubs.acs.org/action/doSearch?ContribStored=San+Miguel%2C+B" TargetMode="External"/><Relationship Id="rId244" Type="http://schemas.openxmlformats.org/officeDocument/2006/relationships/hyperlink" Target="http://link.springer.com/search?facet-creator=%22Morten+J.+Maltesen%22" TargetMode="External"/><Relationship Id="rId18" Type="http://schemas.openxmlformats.org/officeDocument/2006/relationships/image" Target="media/image6.jpeg"/><Relationship Id="rId39" Type="http://schemas.openxmlformats.org/officeDocument/2006/relationships/image" Target="media/image22.jpg"/><Relationship Id="rId265" Type="http://schemas.openxmlformats.org/officeDocument/2006/relationships/hyperlink" Target="http://www.ncbi.nlm.nih.gov/pubmed/?term=Mukai%20SA%5BAuthor%5D&amp;cauthor=true&amp;cauthor_uid=25180962" TargetMode="External"/><Relationship Id="rId286" Type="http://schemas.openxmlformats.org/officeDocument/2006/relationships/hyperlink" Target="http://www.ncbi.nlm.nih.gov/pubmed/?term=Javanmard%20A%5Bauth%5D" TargetMode="External"/><Relationship Id="rId50" Type="http://schemas.openxmlformats.org/officeDocument/2006/relationships/image" Target="media/image26.jpg"/><Relationship Id="rId104" Type="http://schemas.openxmlformats.org/officeDocument/2006/relationships/hyperlink" Target="http://www.sciencedirect.com/science/journal/01683659" TargetMode="External"/><Relationship Id="rId125" Type="http://schemas.openxmlformats.org/officeDocument/2006/relationships/hyperlink" Target="http://pubs.acs.org/action/doSearch?ContribStored=Bossmann%2C+S+H" TargetMode="External"/><Relationship Id="rId146" Type="http://schemas.openxmlformats.org/officeDocument/2006/relationships/hyperlink" Target="http://www.ncbi.nlm.nih.gov/pubmed/?term=Goldberg%20MS%5BAuthor%5D&amp;cauthor=true&amp;cauthor_uid=25251833" TargetMode="External"/><Relationship Id="rId167" Type="http://schemas.openxmlformats.org/officeDocument/2006/relationships/hyperlink" Target="http://www.nature.com/nmat/journal/v9/n2/full/nmat2608.html" TargetMode="External"/><Relationship Id="rId188" Type="http://schemas.openxmlformats.org/officeDocument/2006/relationships/hyperlink" Target="http://www.ncbi.nlm.nih.gov/pubmed/?term=Porter%20JE%5BAuthor%5D&amp;cauthor=true&amp;cauthor_uid=11312680" TargetMode="External"/><Relationship Id="rId311" Type="http://schemas.openxmlformats.org/officeDocument/2006/relationships/hyperlink" Target="http://pubs.acs.org/action/doSearch?ContribStored=Katz%2C+E" TargetMode="External"/><Relationship Id="rId71" Type="http://schemas.openxmlformats.org/officeDocument/2006/relationships/hyperlink" Target="http://www.ncbi.nlm.nih.gov/pubmed/?term=Kobayashi%20H%5Bauth%5D" TargetMode="External"/><Relationship Id="rId92" Type="http://schemas.openxmlformats.org/officeDocument/2006/relationships/hyperlink" Target="http://www.sciencedirect.com/science/article/pii/S0168365909000509" TargetMode="External"/><Relationship Id="rId213" Type="http://schemas.openxmlformats.org/officeDocument/2006/relationships/hyperlink" Target="http://www.sciencedirect.com/science/journal/01429612/35/18" TargetMode="External"/><Relationship Id="rId234" Type="http://schemas.openxmlformats.org/officeDocument/2006/relationships/hyperlink" Target="http://www.ncbi.nlm.nih.gov/entrez/eutils/elink.fcgi?dbfrom=pubmed&amp;retmode=ref&amp;cmd=prlinks&amp;id=22026626" TargetMode="External"/><Relationship Id="rId2" Type="http://schemas.openxmlformats.org/officeDocument/2006/relationships/numbering" Target="numbering.xml"/><Relationship Id="rId29" Type="http://schemas.openxmlformats.org/officeDocument/2006/relationships/image" Target="media/image12.jpg"/><Relationship Id="rId255" Type="http://schemas.openxmlformats.org/officeDocument/2006/relationships/hyperlink" Target="http://www.ncbi.nlm.nih.gov/pubmed/?term=Bae%20KH%5BAuthor%5D&amp;cauthor=true&amp;cauthor_uid=18474396" TargetMode="External"/><Relationship Id="rId276" Type="http://schemas.openxmlformats.org/officeDocument/2006/relationships/hyperlink" Target="http://link.springer.com/content/pdf/10.1007/978-3-642-77477-5.pdf" TargetMode="External"/><Relationship Id="rId297" Type="http://schemas.openxmlformats.org/officeDocument/2006/relationships/hyperlink" Target="http://scripts.iucr.org/cgi-bin/citedin?search_on=name&amp;author_name=Selby,%20D.L." TargetMode="External"/><Relationship Id="rId40" Type="http://schemas.openxmlformats.org/officeDocument/2006/relationships/image" Target="media/image23.jpg"/><Relationship Id="rId115" Type="http://schemas.openxmlformats.org/officeDocument/2006/relationships/hyperlink" Target="http://www.sciencedirect.com/science/journal/03048853/321/13" TargetMode="External"/><Relationship Id="rId136" Type="http://schemas.openxmlformats.org/officeDocument/2006/relationships/hyperlink" Target="http://www.sciencedirect.com/science/article/pii/S0142961205006368" TargetMode="External"/><Relationship Id="rId157" Type="http://schemas.openxmlformats.org/officeDocument/2006/relationships/hyperlink" Target="http://pubs.acs.org/action/doSearch?ContribStored=Wheate%2C+N+J" TargetMode="External"/><Relationship Id="rId178" Type="http://schemas.openxmlformats.org/officeDocument/2006/relationships/hyperlink" Target="http://www.nature.com/nmat/journal/v9/n2/full/nmat2608.html" TargetMode="External"/><Relationship Id="rId301" Type="http://schemas.openxmlformats.org/officeDocument/2006/relationships/hyperlink" Target="http://www.sciencedirect.com.proxy.lib.utk.edu:90/science/article/pii/S09609822080059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21D6D-6478-477A-A058-AC21F3DB3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85</Pages>
  <Words>26659</Words>
  <Characters>151958</Characters>
  <Application>Microsoft Office Word</Application>
  <DocSecurity>0</DocSecurity>
  <Lines>1266</Lines>
  <Paragraphs>356</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178261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danna</dc:creator>
  <cp:lastModifiedBy>danna</cp:lastModifiedBy>
  <cp:revision>5</cp:revision>
  <cp:lastPrinted>2015-07-28T18:25:00Z</cp:lastPrinted>
  <dcterms:created xsi:type="dcterms:W3CDTF">2015-07-30T14:21:00Z</dcterms:created>
  <dcterms:modified xsi:type="dcterms:W3CDTF">2015-07-30T14:38:00Z</dcterms:modified>
</cp:coreProperties>
</file>