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309FF1" w14:textId="365416D4" w:rsidR="003D07F7" w:rsidRPr="006B73F7" w:rsidRDefault="00B90174" w:rsidP="00B90174">
      <w:pPr>
        <w:pStyle w:val="Title"/>
        <w:rPr>
          <w:rFonts w:cs="Times New Roman"/>
          <w:szCs w:val="28"/>
        </w:rPr>
      </w:pPr>
      <w:r w:rsidRPr="006B73F7">
        <w:rPr>
          <w:rFonts w:cs="Times New Roman"/>
          <w:szCs w:val="28"/>
        </w:rPr>
        <w:t>Riding the Wave: How Entrepreneurs Respond to Social Movements’ Indirect Spillover Effects</w:t>
      </w:r>
      <w:r w:rsidR="00DD00DE" w:rsidRPr="006B73F7">
        <w:rPr>
          <w:rFonts w:cs="Times New Roman"/>
          <w:szCs w:val="28"/>
        </w:rPr>
        <w:tab/>
      </w:r>
    </w:p>
    <w:p w14:paraId="6074A901" w14:textId="77777777" w:rsidR="00236E6D" w:rsidRPr="006B73F7" w:rsidRDefault="00236E6D" w:rsidP="00387656">
      <w:pPr>
        <w:pStyle w:val="Title"/>
        <w:rPr>
          <w:rFonts w:cs="Times New Roman"/>
          <w:sz w:val="24"/>
        </w:rPr>
      </w:pPr>
    </w:p>
    <w:p w14:paraId="76847E00" w14:textId="77777777" w:rsidR="00236E6D" w:rsidRPr="006B73F7" w:rsidRDefault="00236E6D" w:rsidP="00387656">
      <w:pPr>
        <w:pStyle w:val="Title"/>
        <w:rPr>
          <w:rFonts w:cs="Times New Roman"/>
          <w:sz w:val="24"/>
        </w:rPr>
      </w:pPr>
    </w:p>
    <w:p w14:paraId="53E2C2C1" w14:textId="77777777" w:rsidR="00236E6D" w:rsidRPr="006B73F7" w:rsidRDefault="00236E6D" w:rsidP="00387656">
      <w:pPr>
        <w:pStyle w:val="Title"/>
        <w:rPr>
          <w:rFonts w:cs="Times New Roman"/>
          <w:sz w:val="24"/>
        </w:rPr>
      </w:pPr>
    </w:p>
    <w:p w14:paraId="3D565096" w14:textId="77777777" w:rsidR="00236E6D" w:rsidRPr="006B73F7" w:rsidRDefault="00236E6D" w:rsidP="00387656">
      <w:pPr>
        <w:pStyle w:val="Title"/>
        <w:rPr>
          <w:rFonts w:cs="Times New Roman"/>
          <w:sz w:val="24"/>
        </w:rPr>
      </w:pPr>
    </w:p>
    <w:p w14:paraId="2134DE17" w14:textId="77777777" w:rsidR="00236E6D" w:rsidRPr="006B73F7" w:rsidRDefault="00236E6D" w:rsidP="00387656">
      <w:pPr>
        <w:pStyle w:val="Title"/>
        <w:rPr>
          <w:rFonts w:cs="Times New Roman"/>
          <w:sz w:val="24"/>
        </w:rPr>
      </w:pPr>
    </w:p>
    <w:p w14:paraId="0438E7EF" w14:textId="77777777" w:rsidR="00236E6D" w:rsidRPr="006B73F7" w:rsidRDefault="00236E6D" w:rsidP="00387656">
      <w:pPr>
        <w:pStyle w:val="Title"/>
        <w:jc w:val="left"/>
        <w:rPr>
          <w:rFonts w:cs="Times New Roman"/>
          <w:sz w:val="24"/>
        </w:rPr>
      </w:pPr>
    </w:p>
    <w:p w14:paraId="16266B8E" w14:textId="3338AD1E" w:rsidR="00236E6D" w:rsidRPr="006B73F7" w:rsidRDefault="009C755C" w:rsidP="00387656">
      <w:pPr>
        <w:pStyle w:val="Title"/>
        <w:rPr>
          <w:rFonts w:cs="Times New Roman"/>
          <w:b w:val="0"/>
          <w:bCs/>
          <w:szCs w:val="28"/>
        </w:rPr>
      </w:pPr>
      <w:r w:rsidRPr="006B73F7">
        <w:rPr>
          <w:rFonts w:cs="Times New Roman"/>
          <w:b w:val="0"/>
          <w:bCs/>
          <w:szCs w:val="28"/>
        </w:rPr>
        <w:t xml:space="preserve">A </w:t>
      </w:r>
      <w:r w:rsidR="00B90174" w:rsidRPr="006B73F7">
        <w:rPr>
          <w:rFonts w:cs="Times New Roman"/>
          <w:b w:val="0"/>
          <w:bCs/>
          <w:szCs w:val="28"/>
        </w:rPr>
        <w:t>Dissertation</w:t>
      </w:r>
      <w:r w:rsidRPr="006B73F7">
        <w:rPr>
          <w:rFonts w:cs="Times New Roman"/>
          <w:b w:val="0"/>
          <w:bCs/>
          <w:szCs w:val="28"/>
        </w:rPr>
        <w:t xml:space="preserve"> Presented for</w:t>
      </w:r>
      <w:r w:rsidR="008865B6" w:rsidRPr="006B73F7">
        <w:rPr>
          <w:rFonts w:cs="Times New Roman"/>
          <w:b w:val="0"/>
          <w:bCs/>
          <w:szCs w:val="28"/>
        </w:rPr>
        <w:t xml:space="preserve"> the</w:t>
      </w:r>
    </w:p>
    <w:p w14:paraId="5AF8F51C" w14:textId="5F7B55DA" w:rsidR="009C755C" w:rsidRPr="006B73F7" w:rsidRDefault="00B90174" w:rsidP="00387656">
      <w:pPr>
        <w:pStyle w:val="Title"/>
        <w:rPr>
          <w:rFonts w:cs="Times New Roman"/>
          <w:b w:val="0"/>
          <w:bCs/>
          <w:szCs w:val="28"/>
        </w:rPr>
      </w:pPr>
      <w:r w:rsidRPr="006B73F7">
        <w:rPr>
          <w:rFonts w:cs="Times New Roman"/>
          <w:b w:val="0"/>
          <w:bCs/>
          <w:szCs w:val="28"/>
        </w:rPr>
        <w:t>Doctor of Philosophy</w:t>
      </w:r>
    </w:p>
    <w:p w14:paraId="1BE01ACD" w14:textId="77777777" w:rsidR="009C755C" w:rsidRPr="006B73F7" w:rsidRDefault="009C755C" w:rsidP="00387656">
      <w:pPr>
        <w:pStyle w:val="Title"/>
        <w:rPr>
          <w:rFonts w:cs="Times New Roman"/>
          <w:b w:val="0"/>
          <w:bCs/>
          <w:szCs w:val="28"/>
        </w:rPr>
      </w:pPr>
      <w:r w:rsidRPr="006B73F7">
        <w:rPr>
          <w:rFonts w:cs="Times New Roman"/>
          <w:b w:val="0"/>
          <w:bCs/>
          <w:szCs w:val="28"/>
        </w:rPr>
        <w:t>Degree</w:t>
      </w:r>
    </w:p>
    <w:p w14:paraId="7F70E5F6" w14:textId="77777777" w:rsidR="009C755C" w:rsidRPr="006B73F7" w:rsidRDefault="009C755C" w:rsidP="00387656">
      <w:pPr>
        <w:pStyle w:val="Title"/>
        <w:rPr>
          <w:rFonts w:cs="Times New Roman"/>
          <w:b w:val="0"/>
          <w:bCs/>
          <w:szCs w:val="28"/>
        </w:rPr>
      </w:pPr>
      <w:r w:rsidRPr="006B73F7">
        <w:rPr>
          <w:rFonts w:cs="Times New Roman"/>
          <w:b w:val="0"/>
          <w:bCs/>
          <w:szCs w:val="28"/>
        </w:rPr>
        <w:t>The University of Tennessee, Knoxville</w:t>
      </w:r>
    </w:p>
    <w:p w14:paraId="2933171D" w14:textId="77777777" w:rsidR="00387656" w:rsidRPr="006B73F7" w:rsidRDefault="00387656" w:rsidP="00387656">
      <w:pPr>
        <w:pStyle w:val="Title"/>
        <w:rPr>
          <w:rFonts w:cs="Times New Roman"/>
          <w:szCs w:val="28"/>
        </w:rPr>
      </w:pPr>
    </w:p>
    <w:p w14:paraId="280A7A0B" w14:textId="77777777" w:rsidR="00387656" w:rsidRPr="006B73F7" w:rsidRDefault="00387656" w:rsidP="00387656">
      <w:pPr>
        <w:pStyle w:val="Title"/>
        <w:rPr>
          <w:rFonts w:cs="Times New Roman"/>
          <w:szCs w:val="28"/>
        </w:rPr>
      </w:pPr>
    </w:p>
    <w:p w14:paraId="34F8CEEA" w14:textId="77777777" w:rsidR="00387656" w:rsidRPr="006B73F7" w:rsidRDefault="00387656" w:rsidP="00387656">
      <w:pPr>
        <w:pStyle w:val="Title"/>
        <w:rPr>
          <w:rFonts w:cs="Times New Roman"/>
          <w:szCs w:val="28"/>
        </w:rPr>
      </w:pPr>
    </w:p>
    <w:p w14:paraId="4826B575" w14:textId="77777777" w:rsidR="00236E6D" w:rsidRPr="006B73F7" w:rsidRDefault="00236E6D" w:rsidP="00387656">
      <w:pPr>
        <w:pStyle w:val="Title"/>
        <w:rPr>
          <w:rFonts w:cs="Times New Roman"/>
          <w:szCs w:val="28"/>
        </w:rPr>
      </w:pPr>
    </w:p>
    <w:p w14:paraId="100C2A2A" w14:textId="77777777" w:rsidR="00236E6D" w:rsidRPr="006B73F7" w:rsidRDefault="00236E6D" w:rsidP="00387656">
      <w:pPr>
        <w:pStyle w:val="Title"/>
        <w:rPr>
          <w:rFonts w:cs="Times New Roman"/>
          <w:szCs w:val="28"/>
        </w:rPr>
      </w:pPr>
    </w:p>
    <w:p w14:paraId="3DBA4CDF" w14:textId="77777777" w:rsidR="00236E6D" w:rsidRPr="006B73F7" w:rsidRDefault="00236E6D" w:rsidP="00387656">
      <w:pPr>
        <w:pStyle w:val="Title"/>
        <w:rPr>
          <w:rFonts w:cs="Times New Roman"/>
          <w:szCs w:val="28"/>
        </w:rPr>
      </w:pPr>
    </w:p>
    <w:p w14:paraId="4EA2201F" w14:textId="77777777" w:rsidR="00236E6D" w:rsidRPr="006B73F7" w:rsidRDefault="00236E6D" w:rsidP="00F844DB">
      <w:pPr>
        <w:pStyle w:val="Title"/>
        <w:jc w:val="left"/>
        <w:rPr>
          <w:rFonts w:cs="Times New Roman"/>
          <w:szCs w:val="28"/>
        </w:rPr>
      </w:pPr>
    </w:p>
    <w:p w14:paraId="3CB715F6" w14:textId="77777777" w:rsidR="00236E6D" w:rsidRPr="006B73F7" w:rsidRDefault="00236E6D" w:rsidP="00387656">
      <w:pPr>
        <w:pStyle w:val="Title"/>
        <w:rPr>
          <w:rFonts w:cs="Times New Roman"/>
          <w:szCs w:val="28"/>
        </w:rPr>
      </w:pPr>
    </w:p>
    <w:p w14:paraId="56D249E5" w14:textId="77777777" w:rsidR="00236E6D" w:rsidRPr="006B73F7" w:rsidRDefault="00236E6D" w:rsidP="00387656">
      <w:pPr>
        <w:pStyle w:val="Title"/>
        <w:rPr>
          <w:rFonts w:cs="Times New Roman"/>
          <w:szCs w:val="28"/>
        </w:rPr>
      </w:pPr>
    </w:p>
    <w:p w14:paraId="5C69B3A0" w14:textId="77777777" w:rsidR="00236E6D" w:rsidRPr="006B73F7" w:rsidRDefault="00236E6D" w:rsidP="00387656">
      <w:pPr>
        <w:pStyle w:val="Title"/>
        <w:rPr>
          <w:rFonts w:cs="Times New Roman"/>
          <w:szCs w:val="28"/>
        </w:rPr>
      </w:pPr>
    </w:p>
    <w:p w14:paraId="5E1CEE5E" w14:textId="77777777" w:rsidR="00236E6D" w:rsidRPr="006B73F7" w:rsidRDefault="00236E6D" w:rsidP="00387656">
      <w:pPr>
        <w:pStyle w:val="Title"/>
        <w:rPr>
          <w:rFonts w:cs="Times New Roman"/>
          <w:szCs w:val="28"/>
        </w:rPr>
      </w:pPr>
    </w:p>
    <w:p w14:paraId="16F185E9" w14:textId="203811A8" w:rsidR="00236E6D" w:rsidRPr="006B73F7" w:rsidRDefault="00B90174" w:rsidP="00387656">
      <w:pPr>
        <w:pStyle w:val="Title"/>
        <w:rPr>
          <w:rFonts w:cs="Times New Roman"/>
          <w:b w:val="0"/>
          <w:bCs/>
          <w:szCs w:val="28"/>
        </w:rPr>
      </w:pPr>
      <w:r w:rsidRPr="006B73F7">
        <w:rPr>
          <w:rFonts w:cs="Times New Roman"/>
          <w:b w:val="0"/>
          <w:bCs/>
          <w:szCs w:val="28"/>
        </w:rPr>
        <w:t>Adrian M. Beorchia</w:t>
      </w:r>
    </w:p>
    <w:p w14:paraId="4AAAF57D" w14:textId="457835DF" w:rsidR="009C755C" w:rsidRPr="006B73F7" w:rsidRDefault="00B90174" w:rsidP="00387656">
      <w:pPr>
        <w:pStyle w:val="Title"/>
        <w:rPr>
          <w:rFonts w:cs="Times New Roman"/>
          <w:b w:val="0"/>
          <w:bCs/>
          <w:szCs w:val="28"/>
        </w:rPr>
      </w:pPr>
      <w:r w:rsidRPr="006B73F7">
        <w:rPr>
          <w:rFonts w:cs="Times New Roman"/>
          <w:b w:val="0"/>
          <w:bCs/>
          <w:szCs w:val="28"/>
        </w:rPr>
        <w:t>May 2023</w:t>
      </w:r>
    </w:p>
    <w:p w14:paraId="753C4FC0" w14:textId="147601B8" w:rsidR="00236E6D" w:rsidRPr="006B73F7" w:rsidRDefault="00387656" w:rsidP="005E54E2">
      <w:pPr>
        <w:rPr>
          <w:rFonts w:cs="Times New Roman"/>
        </w:rPr>
      </w:pPr>
      <w:r w:rsidRPr="006B73F7">
        <w:rPr>
          <w:rFonts w:cs="Times New Roman"/>
        </w:rPr>
        <w:br w:type="page"/>
      </w:r>
      <w:r w:rsidR="00DF7C87" w:rsidRPr="006B73F7">
        <w:rPr>
          <w:rFonts w:cs="Times New Roman"/>
        </w:rPr>
        <w:lastRenderedPageBreak/>
        <w:t>Copyright © 202</w:t>
      </w:r>
      <w:r w:rsidR="00B90174" w:rsidRPr="006B73F7">
        <w:rPr>
          <w:rFonts w:cs="Times New Roman"/>
        </w:rPr>
        <w:t>3</w:t>
      </w:r>
      <w:r w:rsidR="00236E6D" w:rsidRPr="006B73F7">
        <w:rPr>
          <w:rFonts w:cs="Times New Roman"/>
        </w:rPr>
        <w:t xml:space="preserve"> by </w:t>
      </w:r>
      <w:r w:rsidR="00B90174" w:rsidRPr="006B73F7">
        <w:rPr>
          <w:rFonts w:cs="Times New Roman"/>
        </w:rPr>
        <w:t>Adrian M. Beorchia</w:t>
      </w:r>
      <w:r w:rsidR="008865B6" w:rsidRPr="006B73F7">
        <w:rPr>
          <w:rFonts w:cs="Times New Roman"/>
        </w:rPr>
        <w:t>.</w:t>
      </w:r>
    </w:p>
    <w:p w14:paraId="25CC5F7B" w14:textId="77777777" w:rsidR="00236E6D" w:rsidRPr="006B73F7" w:rsidRDefault="00236E6D" w:rsidP="005E54E2">
      <w:pPr>
        <w:rPr>
          <w:rFonts w:cs="Times New Roman"/>
        </w:rPr>
      </w:pPr>
      <w:r w:rsidRPr="006B73F7">
        <w:rPr>
          <w:rFonts w:cs="Times New Roman"/>
        </w:rPr>
        <w:t>All rights reserved.</w:t>
      </w:r>
    </w:p>
    <w:p w14:paraId="2C77A65C" w14:textId="77777777" w:rsidR="00236E6D" w:rsidRPr="006B73F7" w:rsidRDefault="00236E6D" w:rsidP="005E54E2">
      <w:pPr>
        <w:rPr>
          <w:rFonts w:cs="Times New Roman"/>
        </w:rPr>
      </w:pPr>
    </w:p>
    <w:p w14:paraId="0535E580" w14:textId="77777777" w:rsidR="00236E6D" w:rsidRPr="006B73F7" w:rsidRDefault="00236E6D" w:rsidP="005E54E2">
      <w:pPr>
        <w:rPr>
          <w:rFonts w:cs="Times New Roman"/>
        </w:rPr>
      </w:pPr>
    </w:p>
    <w:p w14:paraId="7FB21D50" w14:textId="77777777" w:rsidR="00236E6D" w:rsidRPr="006B73F7" w:rsidRDefault="00236E6D" w:rsidP="005E54E2">
      <w:pPr>
        <w:rPr>
          <w:rFonts w:cs="Times New Roman"/>
        </w:rPr>
      </w:pPr>
    </w:p>
    <w:p w14:paraId="6F1B80A5" w14:textId="77777777" w:rsidR="00236E6D" w:rsidRPr="006B73F7" w:rsidRDefault="00236E6D" w:rsidP="005E54E2">
      <w:pPr>
        <w:rPr>
          <w:rFonts w:cs="Times New Roman"/>
        </w:rPr>
      </w:pPr>
    </w:p>
    <w:p w14:paraId="0D231A14" w14:textId="77777777" w:rsidR="00236E6D" w:rsidRPr="006B73F7" w:rsidRDefault="00236E6D" w:rsidP="005E54E2">
      <w:pPr>
        <w:rPr>
          <w:rFonts w:cs="Times New Roman"/>
        </w:rPr>
      </w:pPr>
    </w:p>
    <w:p w14:paraId="16AC268B" w14:textId="77777777" w:rsidR="00236E6D" w:rsidRPr="006B73F7" w:rsidRDefault="00236E6D" w:rsidP="005E54E2">
      <w:pPr>
        <w:rPr>
          <w:rFonts w:cs="Times New Roman"/>
        </w:rPr>
      </w:pPr>
    </w:p>
    <w:p w14:paraId="654F5B97" w14:textId="77777777" w:rsidR="00236E6D" w:rsidRPr="006B73F7" w:rsidRDefault="00236E6D" w:rsidP="005E54E2">
      <w:pPr>
        <w:rPr>
          <w:rFonts w:cs="Times New Roman"/>
        </w:rPr>
      </w:pPr>
    </w:p>
    <w:p w14:paraId="3079996E" w14:textId="77777777" w:rsidR="00236E6D" w:rsidRPr="006B73F7" w:rsidRDefault="00236E6D" w:rsidP="005E54E2">
      <w:pPr>
        <w:rPr>
          <w:rFonts w:cs="Times New Roman"/>
        </w:rPr>
      </w:pPr>
    </w:p>
    <w:p w14:paraId="43FFE82D" w14:textId="77777777" w:rsidR="00236E6D" w:rsidRPr="006B73F7" w:rsidRDefault="00236E6D" w:rsidP="005E54E2">
      <w:pPr>
        <w:rPr>
          <w:rFonts w:cs="Times New Roman"/>
        </w:rPr>
      </w:pPr>
    </w:p>
    <w:p w14:paraId="4B7AF0AC" w14:textId="77777777" w:rsidR="00236E6D" w:rsidRPr="006B73F7" w:rsidRDefault="00236E6D" w:rsidP="005E54E2">
      <w:pPr>
        <w:rPr>
          <w:rFonts w:cs="Times New Roman"/>
        </w:rPr>
      </w:pPr>
    </w:p>
    <w:p w14:paraId="466FC6A8" w14:textId="77777777" w:rsidR="00236E6D" w:rsidRPr="006B73F7" w:rsidRDefault="00236E6D" w:rsidP="005E54E2">
      <w:pPr>
        <w:rPr>
          <w:rFonts w:cs="Times New Roman"/>
        </w:rPr>
      </w:pPr>
    </w:p>
    <w:p w14:paraId="49250282" w14:textId="77777777" w:rsidR="00236E6D" w:rsidRPr="006B73F7" w:rsidRDefault="00236E6D" w:rsidP="005E54E2">
      <w:pPr>
        <w:rPr>
          <w:rFonts w:cs="Times New Roman"/>
        </w:rPr>
      </w:pPr>
    </w:p>
    <w:p w14:paraId="2BDE0926" w14:textId="77777777" w:rsidR="00236E6D" w:rsidRPr="006B73F7" w:rsidRDefault="00236E6D" w:rsidP="005E54E2">
      <w:pPr>
        <w:rPr>
          <w:rFonts w:cs="Times New Roman"/>
        </w:rPr>
      </w:pPr>
    </w:p>
    <w:p w14:paraId="0011BB12" w14:textId="77777777" w:rsidR="00236E6D" w:rsidRPr="006B73F7" w:rsidRDefault="00236E6D" w:rsidP="005E54E2">
      <w:pPr>
        <w:rPr>
          <w:rFonts w:cs="Times New Roman"/>
        </w:rPr>
      </w:pPr>
    </w:p>
    <w:p w14:paraId="434240DC" w14:textId="77777777" w:rsidR="006F5AA4" w:rsidRPr="006B73F7" w:rsidRDefault="00236E6D" w:rsidP="00387656">
      <w:pPr>
        <w:pStyle w:val="Title"/>
        <w:rPr>
          <w:rFonts w:cs="Times New Roman"/>
          <w:szCs w:val="28"/>
        </w:rPr>
      </w:pPr>
      <w:r w:rsidRPr="006B73F7">
        <w:rPr>
          <w:rFonts w:cs="Times New Roman"/>
          <w:sz w:val="24"/>
        </w:rPr>
        <w:br w:type="page"/>
      </w:r>
      <w:r w:rsidR="006F5AA4" w:rsidRPr="006B73F7">
        <w:rPr>
          <w:rFonts w:cs="Times New Roman"/>
          <w:szCs w:val="28"/>
        </w:rPr>
        <w:lastRenderedPageBreak/>
        <w:t>DEDICATION</w:t>
      </w:r>
    </w:p>
    <w:p w14:paraId="5FBF0EEA" w14:textId="77777777" w:rsidR="006F5AA4" w:rsidRPr="006B73F7" w:rsidRDefault="006F5AA4" w:rsidP="005E54E2">
      <w:pPr>
        <w:rPr>
          <w:rFonts w:cs="Times New Roman"/>
        </w:rPr>
      </w:pPr>
    </w:p>
    <w:p w14:paraId="42C2356B" w14:textId="77777777" w:rsidR="00B90174" w:rsidRPr="006B73F7" w:rsidRDefault="00B90174" w:rsidP="00387656">
      <w:pPr>
        <w:jc w:val="center"/>
        <w:rPr>
          <w:rFonts w:cs="Times New Roman"/>
        </w:rPr>
      </w:pPr>
      <w:r w:rsidRPr="006B73F7">
        <w:rPr>
          <w:rFonts w:cs="Times New Roman"/>
        </w:rPr>
        <w:t>For Eva, Lucca, and Amara.</w:t>
      </w:r>
    </w:p>
    <w:p w14:paraId="075B52F7" w14:textId="3ABC0080" w:rsidR="00BE27FF" w:rsidRPr="006B73F7" w:rsidRDefault="00B90174" w:rsidP="00387656">
      <w:pPr>
        <w:jc w:val="center"/>
        <w:rPr>
          <w:rFonts w:cs="Times New Roman"/>
        </w:rPr>
      </w:pPr>
      <w:r w:rsidRPr="006B73F7">
        <w:rPr>
          <w:rFonts w:cs="Times New Roman"/>
        </w:rPr>
        <w:t>A reminder that you can do anything you set your mind t</w:t>
      </w:r>
      <w:r w:rsidR="00944C6C" w:rsidRPr="006B73F7">
        <w:rPr>
          <w:rFonts w:cs="Times New Roman"/>
        </w:rPr>
        <w:t>o.</w:t>
      </w:r>
    </w:p>
    <w:p w14:paraId="460AE699" w14:textId="234ACB05" w:rsidR="006F5AA4" w:rsidRPr="006B73F7" w:rsidRDefault="00944C6C" w:rsidP="00387656">
      <w:pPr>
        <w:jc w:val="center"/>
        <w:rPr>
          <w:rFonts w:cs="Times New Roman"/>
        </w:rPr>
      </w:pPr>
      <w:r w:rsidRPr="006B73F7">
        <w:rPr>
          <w:rFonts w:cs="Times New Roman"/>
        </w:rPr>
        <w:t>Follow your dreams and leave the world a better place than you found it.</w:t>
      </w:r>
    </w:p>
    <w:p w14:paraId="26631FE7" w14:textId="6931DCD0" w:rsidR="00944C6C" w:rsidRPr="006B73F7" w:rsidRDefault="00944C6C" w:rsidP="00387656">
      <w:pPr>
        <w:jc w:val="center"/>
        <w:rPr>
          <w:rFonts w:cs="Times New Roman"/>
        </w:rPr>
      </w:pPr>
      <w:r w:rsidRPr="006B73F7">
        <w:rPr>
          <w:rFonts w:cs="Times New Roman"/>
        </w:rPr>
        <w:t>Love you more than anything.</w:t>
      </w:r>
    </w:p>
    <w:p w14:paraId="2B3D4CCE" w14:textId="77777777" w:rsidR="006F5AA4" w:rsidRPr="006B73F7" w:rsidRDefault="006F5AA4" w:rsidP="00387656">
      <w:pPr>
        <w:jc w:val="center"/>
        <w:rPr>
          <w:rFonts w:cs="Times New Roman"/>
        </w:rPr>
      </w:pPr>
    </w:p>
    <w:p w14:paraId="69B850C7" w14:textId="77777777" w:rsidR="00904969" w:rsidRPr="006B73F7" w:rsidRDefault="00904969" w:rsidP="00387656">
      <w:pPr>
        <w:jc w:val="center"/>
        <w:rPr>
          <w:rFonts w:cs="Times New Roman"/>
        </w:rPr>
      </w:pPr>
    </w:p>
    <w:p w14:paraId="5EFFC93E" w14:textId="77777777" w:rsidR="00904969" w:rsidRPr="006B73F7" w:rsidRDefault="00904969" w:rsidP="00387656">
      <w:pPr>
        <w:jc w:val="center"/>
        <w:rPr>
          <w:rFonts w:cs="Times New Roman"/>
        </w:rPr>
      </w:pPr>
    </w:p>
    <w:p w14:paraId="15D83F65" w14:textId="77777777" w:rsidR="00904969" w:rsidRPr="006B73F7" w:rsidRDefault="00904969" w:rsidP="00387656">
      <w:pPr>
        <w:jc w:val="center"/>
        <w:rPr>
          <w:rFonts w:cs="Times New Roman"/>
        </w:rPr>
      </w:pPr>
    </w:p>
    <w:p w14:paraId="2404C070" w14:textId="77777777" w:rsidR="00CD73A9" w:rsidRPr="006B73F7" w:rsidRDefault="006F5AA4" w:rsidP="00387656">
      <w:pPr>
        <w:pStyle w:val="Title"/>
        <w:rPr>
          <w:rFonts w:cs="Times New Roman"/>
          <w:szCs w:val="28"/>
        </w:rPr>
      </w:pPr>
      <w:r w:rsidRPr="006B73F7">
        <w:rPr>
          <w:rFonts w:cs="Times New Roman"/>
          <w:sz w:val="24"/>
        </w:rPr>
        <w:br w:type="page"/>
      </w:r>
      <w:r w:rsidR="00CD73A9" w:rsidRPr="006B73F7">
        <w:rPr>
          <w:rFonts w:cs="Times New Roman"/>
          <w:szCs w:val="28"/>
        </w:rPr>
        <w:lastRenderedPageBreak/>
        <w:t>ACKNOWLEDGEMENTS</w:t>
      </w:r>
    </w:p>
    <w:p w14:paraId="65574BBF" w14:textId="77777777" w:rsidR="009D794C" w:rsidRPr="006B73F7" w:rsidRDefault="009D794C" w:rsidP="005E54E2">
      <w:pPr>
        <w:rPr>
          <w:rFonts w:cs="Times New Roman"/>
        </w:rPr>
      </w:pPr>
    </w:p>
    <w:p w14:paraId="29AC5047" w14:textId="2F9A04BF" w:rsidR="00944C6C" w:rsidRPr="006B73F7" w:rsidRDefault="00944C6C" w:rsidP="00BE27FF">
      <w:pPr>
        <w:ind w:firstLine="720"/>
        <w:rPr>
          <w:rFonts w:cs="Times New Roman"/>
        </w:rPr>
      </w:pPr>
      <w:r w:rsidRPr="006B73F7">
        <w:rPr>
          <w:rFonts w:cs="Times New Roman"/>
        </w:rPr>
        <w:t>First, I want to thank my dissertation co-chairs, Drs. Tim Pollock and David Gras. From Tim, I learned to fine-tune my academic writing. Through your consistent mentoring and editing, I discovered ways to apply my creativity in academic writing. I will think of you each time I accidentally use the words “importantly” and “impact.” From David, I gained an excitement for research and academia. In watching you navigate your career, I was awed by the many ways you give back to individuals and communities. I aspire to your level of generosity. Both Tim and David supported me intellectually, emotionally, and financially throughout my program. Many of my projects and future career would not have been or be possible without you both. However, potentially most importantly, you both supported me in my growth outside of academia. I’ll forever be grateful for your compassion and friendship as I navigated life’s waves.</w:t>
      </w:r>
    </w:p>
    <w:p w14:paraId="6BD10BF8" w14:textId="64884EDE" w:rsidR="00944C6C" w:rsidRPr="006B73F7" w:rsidRDefault="00944C6C" w:rsidP="00BE27FF">
      <w:pPr>
        <w:ind w:firstLine="720"/>
        <w:rPr>
          <w:rFonts w:cs="Times New Roman"/>
        </w:rPr>
      </w:pPr>
      <w:r w:rsidRPr="006B73F7">
        <w:rPr>
          <w:rFonts w:cs="Times New Roman"/>
        </w:rPr>
        <w:t xml:space="preserve">Next, I express my gratitude to my committee members, other faculty, and staff. Specifically, I’m grateful to Dr. Kisha Lashley who found time to provide insightful advice and direction during a very busy time in your career. Your advice was fundamental in helping me collect my data for this project. I also thank Dr. Anne Smith for </w:t>
      </w:r>
      <w:r w:rsidR="007A17AE" w:rsidRPr="006B73F7">
        <w:rPr>
          <w:rFonts w:cs="Times New Roman"/>
        </w:rPr>
        <w:t>your</w:t>
      </w:r>
      <w:r w:rsidRPr="006B73F7">
        <w:rPr>
          <w:rFonts w:cs="Times New Roman"/>
        </w:rPr>
        <w:t xml:space="preserve"> exceptional methodological prowess that you shared with me the past several years. I’m grateful for our friendship and for your hospitality in bringing me into your home. Dominoes, scratch-off tickets, and tasty desserts will forever be one of my favorite traditions. I also thank the research faculty at the University of Tennessee who guided my development, including Drs. Melissa Cardon, Christina Hymer, Tim Munyon, Codou Samba, Sherry Thatcher. A special thanks to Dr. Dave Williams for being the best doctoral program coordinator in existence, Dr. Jessica Jones for giving me a template of who I want to be in this career</w:t>
      </w:r>
      <w:r w:rsidR="007A17AE" w:rsidRPr="006B73F7">
        <w:rPr>
          <w:rFonts w:cs="Times New Roman"/>
        </w:rPr>
        <w:t>, and Dr. Russell Crook for investing in my professional and personal wellbeing</w:t>
      </w:r>
      <w:r w:rsidRPr="006B73F7">
        <w:rPr>
          <w:rFonts w:cs="Times New Roman"/>
        </w:rPr>
        <w:t>. In addition, I thank Drs. Tom Lumpkin, Sophie Bacq, Jon Carr, Shawn Carson, Eric Amarante, Christy Glass, and Jeff Pollack for taking me under their wings in one way or another the past five years. Thanks to Michelle Molter and Shannon McCloud as well.</w:t>
      </w:r>
    </w:p>
    <w:p w14:paraId="6E53FA50" w14:textId="79EE84B8" w:rsidR="00944C6C" w:rsidRPr="006B73F7" w:rsidRDefault="00944C6C" w:rsidP="00BE27FF">
      <w:pPr>
        <w:ind w:firstLine="720"/>
        <w:rPr>
          <w:rFonts w:cs="Times New Roman"/>
        </w:rPr>
      </w:pPr>
      <w:r w:rsidRPr="006B73F7">
        <w:rPr>
          <w:rFonts w:cs="Times New Roman"/>
        </w:rPr>
        <w:lastRenderedPageBreak/>
        <w:t>I’ve made so many life-long friends in this process. This journey was made so much brighter because of you. A particular thanks to my SEO friends, Ashley Roccapriore, Jaewoo Jung, Trey Lewis, Tracie Martin, Nick Mmbaga, Mike Lerman, Justin Yan, Gavin Williamson, Tan Kim, Becca Arwine, Nataliia Yakushko, Eduardo Cuervo, and Minji Kim; and my academic friends, T.L. Boyd, Devin Burnell, Sarah Burrows, Sara Davis, MaQueba Massey, Audra Quinn, Benedikt Seigner, David Skandera, and Marla White, and so many more. I can’t wait to go through our careers and life together.</w:t>
      </w:r>
    </w:p>
    <w:p w14:paraId="1497E968" w14:textId="400B9CAF" w:rsidR="00944C6C" w:rsidRPr="006B73F7" w:rsidRDefault="00944C6C" w:rsidP="00BE27FF">
      <w:pPr>
        <w:ind w:firstLine="720"/>
        <w:rPr>
          <w:rFonts w:cs="Times New Roman"/>
        </w:rPr>
      </w:pPr>
      <w:r w:rsidRPr="006B73F7">
        <w:rPr>
          <w:rFonts w:cs="Times New Roman"/>
        </w:rPr>
        <w:t>Next, I thank my family and friends for all you have done to see this through. I know this has not been an easy process, and you have been with me through the highs and lows. Thanks for supporting me and my family in so many ways that can’t be counted. I thank you for your sacrifices. I am constantly amazed by my amazing support system and feel so lucky to have received the countless calls, words of support, and love. Thanks to Eva, Lucca, and Amara—the joys of my life. I hope to make you proud every day.</w:t>
      </w:r>
    </w:p>
    <w:p w14:paraId="52817FED" w14:textId="695E697F" w:rsidR="00944C6C" w:rsidRPr="006B73F7" w:rsidRDefault="00944C6C" w:rsidP="00BE27FF">
      <w:pPr>
        <w:ind w:firstLine="720"/>
        <w:rPr>
          <w:rFonts w:cs="Times New Roman"/>
        </w:rPr>
      </w:pPr>
      <w:r w:rsidRPr="006B73F7">
        <w:rPr>
          <w:rFonts w:cs="Times New Roman"/>
        </w:rPr>
        <w:t>These and so many others have been fundamental as I have grown as a scholar and a person the past five years. Without you all, this would not have been possible.</w:t>
      </w:r>
      <w:r w:rsidR="00BE27FF" w:rsidRPr="006B73F7">
        <w:rPr>
          <w:rFonts w:cs="Times New Roman"/>
        </w:rPr>
        <w:t xml:space="preserve"> Thank you, thank you, thank you.</w:t>
      </w:r>
    </w:p>
    <w:p w14:paraId="34816299" w14:textId="77777777" w:rsidR="00904969" w:rsidRPr="006B73F7" w:rsidRDefault="00904969" w:rsidP="005E54E2">
      <w:pPr>
        <w:rPr>
          <w:rFonts w:cs="Times New Roman"/>
        </w:rPr>
      </w:pPr>
    </w:p>
    <w:p w14:paraId="62B04FBC" w14:textId="77777777" w:rsidR="00904969" w:rsidRPr="006B73F7" w:rsidRDefault="00904969" w:rsidP="005E54E2">
      <w:pPr>
        <w:rPr>
          <w:rFonts w:cs="Times New Roman"/>
        </w:rPr>
      </w:pPr>
    </w:p>
    <w:p w14:paraId="20EFDC6E" w14:textId="77777777" w:rsidR="00904969" w:rsidRPr="006B73F7" w:rsidRDefault="00904969" w:rsidP="005E54E2">
      <w:pPr>
        <w:rPr>
          <w:rFonts w:cs="Times New Roman"/>
        </w:rPr>
      </w:pPr>
    </w:p>
    <w:p w14:paraId="2CE8287A" w14:textId="77777777" w:rsidR="00236E6D" w:rsidRPr="006B73F7" w:rsidRDefault="0085757D" w:rsidP="00387656">
      <w:pPr>
        <w:pStyle w:val="Title"/>
        <w:rPr>
          <w:rFonts w:cs="Times New Roman"/>
          <w:szCs w:val="28"/>
        </w:rPr>
      </w:pPr>
      <w:r w:rsidRPr="006B73F7">
        <w:rPr>
          <w:rFonts w:cs="Times New Roman"/>
          <w:sz w:val="24"/>
        </w:rPr>
        <w:br w:type="page"/>
      </w:r>
      <w:r w:rsidR="00236E6D" w:rsidRPr="006B73F7">
        <w:rPr>
          <w:rFonts w:cs="Times New Roman"/>
          <w:szCs w:val="28"/>
        </w:rPr>
        <w:lastRenderedPageBreak/>
        <w:t>ABSTRACT</w:t>
      </w:r>
    </w:p>
    <w:p w14:paraId="45DAF172" w14:textId="1319ED3E" w:rsidR="00D338E3" w:rsidRPr="006B73F7" w:rsidRDefault="00B90174" w:rsidP="00D92686">
      <w:pPr>
        <w:ind w:firstLine="720"/>
        <w:rPr>
          <w:rFonts w:cs="Times New Roman"/>
        </w:rPr>
      </w:pPr>
      <w:r w:rsidRPr="006B73F7">
        <w:rPr>
          <w:rFonts w:cs="Times New Roman"/>
        </w:rPr>
        <w:t xml:space="preserve">The past decade has been marked by widespread social movements. While we know a great deal about how large public firms are affected by social movements, we know little about how </w:t>
      </w:r>
      <w:r w:rsidR="00332B8F" w:rsidRPr="006B73F7">
        <w:rPr>
          <w:rFonts w:cs="Times New Roman"/>
        </w:rPr>
        <w:t xml:space="preserve">entrepreneurs process social movements’ pressures and decide whether or not to take action, along with the eventual consequences for their businesses. In </w:t>
      </w:r>
      <w:r w:rsidR="00D338E3" w:rsidRPr="006B73F7">
        <w:rPr>
          <w:rFonts w:cs="Times New Roman"/>
        </w:rPr>
        <w:t>the first essay, I theorize about the connections between social movements and social entrepreneurship, focusing on how social movements encourage entrepreneurs to use their vehicles as firms to solve social problems. This paper lays a foundation to understand how social movements serve as catalysts for social entrepreneurship and the associated organizational and field implications.</w:t>
      </w:r>
    </w:p>
    <w:p w14:paraId="3CC33896" w14:textId="7925A9AE" w:rsidR="003139C7" w:rsidRPr="006B73F7" w:rsidRDefault="00D338E3" w:rsidP="00D92686">
      <w:pPr>
        <w:ind w:firstLine="720"/>
        <w:rPr>
          <w:rFonts w:cs="Times New Roman"/>
        </w:rPr>
      </w:pPr>
      <w:r w:rsidRPr="006B73F7">
        <w:rPr>
          <w:rFonts w:cs="Times New Roman"/>
        </w:rPr>
        <w:t xml:space="preserve">In my second essay, I ask the question: Whether, how, and why do entrepreneurs react to the social movements’ spillover effects, and with what consequences to their businesses? </w:t>
      </w:r>
      <w:r w:rsidR="003139C7" w:rsidRPr="006B73F7">
        <w:rPr>
          <w:rFonts w:cs="Times New Roman"/>
        </w:rPr>
        <w:t>Through a qualitative study, I study how the racial justice movement has spilled into the fiber craft industry (e.g., knitting and crochet pattern designers, yarn dyers, yarn shop owners, content creators), largely centering the experiences of Black business owners. I find that social movements prompt entrepreneurs to reconsider their personal and relational identities which results in a change of stakeholder relationships and diverse personal and business outcomes. My findings provide valuable insight into how entrepreneurs—particularly those who share an identity with a social movement—respond to social movement spillover effects.</w:t>
      </w:r>
    </w:p>
    <w:p w14:paraId="53F77FB0" w14:textId="1AFC695D" w:rsidR="003139C7" w:rsidRPr="006B73F7" w:rsidRDefault="003139C7" w:rsidP="00AA3E0C">
      <w:pPr>
        <w:ind w:firstLine="720"/>
        <w:rPr>
          <w:rFonts w:cs="Times New Roman"/>
        </w:rPr>
      </w:pPr>
      <w:r w:rsidRPr="006B73F7">
        <w:rPr>
          <w:rFonts w:cs="Times New Roman"/>
        </w:rPr>
        <w:t>Small and young businesses numbering in the tens of millions are making strategic choices for their businesses in the wake of mass social movements. These decisions have important implications for the survivability and success of their firm. I seek to build theories at the intersection of social movements and social entrepreneurship, and to inform young and small business owners, social movement organizations, and community stakeholders about the broad reaching effects social movements have in many corners of the market.</w:t>
      </w:r>
    </w:p>
    <w:p w14:paraId="6334B6E9" w14:textId="77777777" w:rsidR="00B90174" w:rsidRPr="006B73F7" w:rsidRDefault="00B90174" w:rsidP="00AA3E0C">
      <w:pPr>
        <w:ind w:firstLine="720"/>
        <w:rPr>
          <w:rFonts w:cs="Times New Roman"/>
        </w:rPr>
      </w:pPr>
    </w:p>
    <w:p w14:paraId="07D1DFD2" w14:textId="0D9BF9AC" w:rsidR="00236E6D" w:rsidRPr="006B73F7" w:rsidRDefault="00236E6D" w:rsidP="00F844DB">
      <w:pPr>
        <w:pStyle w:val="Title"/>
        <w:jc w:val="left"/>
        <w:rPr>
          <w:rFonts w:cs="Times New Roman"/>
        </w:rPr>
      </w:pPr>
      <w:r w:rsidRPr="006B73F7">
        <w:rPr>
          <w:rFonts w:cs="Times New Roman"/>
          <w:sz w:val="24"/>
        </w:rPr>
        <w:br w:type="page"/>
      </w:r>
    </w:p>
    <w:p w14:paraId="19843C7B" w14:textId="77777777" w:rsidR="00387656" w:rsidRPr="006B73F7" w:rsidRDefault="00387656" w:rsidP="00387656">
      <w:pPr>
        <w:pStyle w:val="Title"/>
        <w:rPr>
          <w:rFonts w:cs="Times New Roman"/>
          <w:szCs w:val="28"/>
        </w:rPr>
      </w:pPr>
      <w:r w:rsidRPr="006B73F7">
        <w:rPr>
          <w:rFonts w:cs="Times New Roman"/>
          <w:szCs w:val="28"/>
        </w:rPr>
        <w:lastRenderedPageBreak/>
        <w:t>TABLE OF CONTENTS</w:t>
      </w:r>
    </w:p>
    <w:p w14:paraId="4BEB04A2" w14:textId="695252C4" w:rsidR="00004D4D" w:rsidRDefault="00387656">
      <w:pPr>
        <w:pStyle w:val="TOC1"/>
        <w:rPr>
          <w:rFonts w:asciiTheme="minorHAnsi" w:eastAsiaTheme="minorEastAsia" w:hAnsiTheme="minorHAnsi" w:cstheme="minorBidi"/>
          <w:noProof/>
        </w:rPr>
      </w:pPr>
      <w:r w:rsidRPr="006B73F7">
        <w:rPr>
          <w:rFonts w:cs="Times New Roman"/>
        </w:rPr>
        <w:fldChar w:fldCharType="begin"/>
      </w:r>
      <w:r w:rsidRPr="006B73F7">
        <w:rPr>
          <w:rFonts w:cs="Times New Roman"/>
        </w:rPr>
        <w:instrText xml:space="preserve"> TOC \o "1-3" \h \z \u </w:instrText>
      </w:r>
      <w:r w:rsidRPr="006B73F7">
        <w:rPr>
          <w:rFonts w:cs="Times New Roman"/>
        </w:rPr>
        <w:fldChar w:fldCharType="separate"/>
      </w:r>
      <w:hyperlink w:anchor="_Toc133230721" w:history="1">
        <w:r w:rsidR="00004D4D" w:rsidRPr="000B3EA8">
          <w:rPr>
            <w:rStyle w:val="Hyperlink"/>
            <w:rFonts w:cs="Times New Roman"/>
            <w:noProof/>
          </w:rPr>
          <w:t>INTRODUCTION</w:t>
        </w:r>
        <w:r w:rsidR="00004D4D">
          <w:rPr>
            <w:noProof/>
            <w:webHidden/>
          </w:rPr>
          <w:tab/>
        </w:r>
        <w:r w:rsidR="00004D4D">
          <w:rPr>
            <w:noProof/>
            <w:webHidden/>
          </w:rPr>
          <w:fldChar w:fldCharType="begin"/>
        </w:r>
        <w:r w:rsidR="00004D4D">
          <w:rPr>
            <w:noProof/>
            <w:webHidden/>
          </w:rPr>
          <w:instrText xml:space="preserve"> PAGEREF _Toc133230721 \h </w:instrText>
        </w:r>
        <w:r w:rsidR="00004D4D">
          <w:rPr>
            <w:noProof/>
            <w:webHidden/>
          </w:rPr>
        </w:r>
        <w:r w:rsidR="00004D4D">
          <w:rPr>
            <w:noProof/>
            <w:webHidden/>
          </w:rPr>
          <w:fldChar w:fldCharType="separate"/>
        </w:r>
        <w:r w:rsidR="00004D4D">
          <w:rPr>
            <w:noProof/>
            <w:webHidden/>
          </w:rPr>
          <w:t>1</w:t>
        </w:r>
        <w:r w:rsidR="00004D4D">
          <w:rPr>
            <w:noProof/>
            <w:webHidden/>
          </w:rPr>
          <w:fldChar w:fldCharType="end"/>
        </w:r>
      </w:hyperlink>
    </w:p>
    <w:p w14:paraId="121DA0FB" w14:textId="78D01E91" w:rsidR="00004D4D" w:rsidRDefault="00F873A5">
      <w:pPr>
        <w:pStyle w:val="TOC2"/>
        <w:tabs>
          <w:tab w:val="right" w:leader="dot" w:pos="8630"/>
        </w:tabs>
        <w:rPr>
          <w:rFonts w:asciiTheme="minorHAnsi" w:eastAsiaTheme="minorEastAsia" w:hAnsiTheme="minorHAnsi" w:cstheme="minorBidi"/>
          <w:noProof/>
        </w:rPr>
      </w:pPr>
      <w:hyperlink w:anchor="_Toc133230722" w:history="1">
        <w:r w:rsidR="00004D4D" w:rsidRPr="000B3EA8">
          <w:rPr>
            <w:rStyle w:val="Hyperlink"/>
            <w:rFonts w:cs="Times New Roman"/>
            <w:noProof/>
          </w:rPr>
          <w:t>Why Study Social Movements in the Entrepreneurship Context?</w:t>
        </w:r>
        <w:r w:rsidR="00004D4D">
          <w:rPr>
            <w:noProof/>
            <w:webHidden/>
          </w:rPr>
          <w:tab/>
        </w:r>
        <w:r w:rsidR="00004D4D">
          <w:rPr>
            <w:noProof/>
            <w:webHidden/>
          </w:rPr>
          <w:fldChar w:fldCharType="begin"/>
        </w:r>
        <w:r w:rsidR="00004D4D">
          <w:rPr>
            <w:noProof/>
            <w:webHidden/>
          </w:rPr>
          <w:instrText xml:space="preserve"> PAGEREF _Toc133230722 \h </w:instrText>
        </w:r>
        <w:r w:rsidR="00004D4D">
          <w:rPr>
            <w:noProof/>
            <w:webHidden/>
          </w:rPr>
        </w:r>
        <w:r w:rsidR="00004D4D">
          <w:rPr>
            <w:noProof/>
            <w:webHidden/>
          </w:rPr>
          <w:fldChar w:fldCharType="separate"/>
        </w:r>
        <w:r w:rsidR="00004D4D">
          <w:rPr>
            <w:noProof/>
            <w:webHidden/>
          </w:rPr>
          <w:t>2</w:t>
        </w:r>
        <w:r w:rsidR="00004D4D">
          <w:rPr>
            <w:noProof/>
            <w:webHidden/>
          </w:rPr>
          <w:fldChar w:fldCharType="end"/>
        </w:r>
      </w:hyperlink>
    </w:p>
    <w:p w14:paraId="15B586C4" w14:textId="6489B094" w:rsidR="00004D4D" w:rsidRDefault="00F873A5">
      <w:pPr>
        <w:pStyle w:val="TOC2"/>
        <w:tabs>
          <w:tab w:val="right" w:leader="dot" w:pos="8630"/>
        </w:tabs>
        <w:rPr>
          <w:rFonts w:asciiTheme="minorHAnsi" w:eastAsiaTheme="minorEastAsia" w:hAnsiTheme="minorHAnsi" w:cstheme="minorBidi"/>
          <w:noProof/>
        </w:rPr>
      </w:pPr>
      <w:hyperlink w:anchor="_Toc133230723" w:history="1">
        <w:r w:rsidR="00004D4D" w:rsidRPr="000B3EA8">
          <w:rPr>
            <w:rStyle w:val="Hyperlink"/>
            <w:rFonts w:cs="Times New Roman"/>
            <w:noProof/>
          </w:rPr>
          <w:t>Overview</w:t>
        </w:r>
        <w:r w:rsidR="00004D4D">
          <w:rPr>
            <w:noProof/>
            <w:webHidden/>
          </w:rPr>
          <w:tab/>
        </w:r>
        <w:r w:rsidR="00004D4D">
          <w:rPr>
            <w:noProof/>
            <w:webHidden/>
          </w:rPr>
          <w:fldChar w:fldCharType="begin"/>
        </w:r>
        <w:r w:rsidR="00004D4D">
          <w:rPr>
            <w:noProof/>
            <w:webHidden/>
          </w:rPr>
          <w:instrText xml:space="preserve"> PAGEREF _Toc133230723 \h </w:instrText>
        </w:r>
        <w:r w:rsidR="00004D4D">
          <w:rPr>
            <w:noProof/>
            <w:webHidden/>
          </w:rPr>
        </w:r>
        <w:r w:rsidR="00004D4D">
          <w:rPr>
            <w:noProof/>
            <w:webHidden/>
          </w:rPr>
          <w:fldChar w:fldCharType="separate"/>
        </w:r>
        <w:r w:rsidR="00004D4D">
          <w:rPr>
            <w:noProof/>
            <w:webHidden/>
          </w:rPr>
          <w:t>4</w:t>
        </w:r>
        <w:r w:rsidR="00004D4D">
          <w:rPr>
            <w:noProof/>
            <w:webHidden/>
          </w:rPr>
          <w:fldChar w:fldCharType="end"/>
        </w:r>
      </w:hyperlink>
    </w:p>
    <w:p w14:paraId="6FFFCEEA" w14:textId="734EAA46" w:rsidR="00004D4D" w:rsidRDefault="00F873A5">
      <w:pPr>
        <w:pStyle w:val="TOC1"/>
        <w:rPr>
          <w:rFonts w:asciiTheme="minorHAnsi" w:eastAsiaTheme="minorEastAsia" w:hAnsiTheme="minorHAnsi" w:cstheme="minorBidi"/>
          <w:noProof/>
        </w:rPr>
      </w:pPr>
      <w:hyperlink w:anchor="_Toc133230724" w:history="1">
        <w:r w:rsidR="00004D4D" w:rsidRPr="000B3EA8">
          <w:rPr>
            <w:rStyle w:val="Hyperlink"/>
            <w:rFonts w:cs="Times New Roman"/>
            <w:noProof/>
          </w:rPr>
          <w:t>CHAPTER I RIDING THE WAVE: A THEORETICAL EXAMINATION OF THE SOCIAL ENTREPRENERIAL RESPONSE TO SOCIAL MOVEMENTS’ INDIRECT SPILLOVER EFFECTS</w:t>
        </w:r>
        <w:r w:rsidR="00004D4D">
          <w:rPr>
            <w:noProof/>
            <w:webHidden/>
          </w:rPr>
          <w:tab/>
        </w:r>
        <w:r w:rsidR="00004D4D">
          <w:rPr>
            <w:noProof/>
            <w:webHidden/>
          </w:rPr>
          <w:fldChar w:fldCharType="begin"/>
        </w:r>
        <w:r w:rsidR="00004D4D">
          <w:rPr>
            <w:noProof/>
            <w:webHidden/>
          </w:rPr>
          <w:instrText xml:space="preserve"> PAGEREF _Toc133230724 \h </w:instrText>
        </w:r>
        <w:r w:rsidR="00004D4D">
          <w:rPr>
            <w:noProof/>
            <w:webHidden/>
          </w:rPr>
        </w:r>
        <w:r w:rsidR="00004D4D">
          <w:rPr>
            <w:noProof/>
            <w:webHidden/>
          </w:rPr>
          <w:fldChar w:fldCharType="separate"/>
        </w:r>
        <w:r w:rsidR="00004D4D">
          <w:rPr>
            <w:noProof/>
            <w:webHidden/>
          </w:rPr>
          <w:t>7</w:t>
        </w:r>
        <w:r w:rsidR="00004D4D">
          <w:rPr>
            <w:noProof/>
            <w:webHidden/>
          </w:rPr>
          <w:fldChar w:fldCharType="end"/>
        </w:r>
      </w:hyperlink>
    </w:p>
    <w:p w14:paraId="43B1CC50" w14:textId="74EC3C76" w:rsidR="00004D4D" w:rsidRDefault="00F873A5">
      <w:pPr>
        <w:pStyle w:val="TOC1"/>
        <w:rPr>
          <w:rFonts w:asciiTheme="minorHAnsi" w:eastAsiaTheme="minorEastAsia" w:hAnsiTheme="minorHAnsi" w:cstheme="minorBidi"/>
          <w:noProof/>
        </w:rPr>
      </w:pPr>
      <w:hyperlink w:anchor="_Toc133230725" w:history="1">
        <w:r w:rsidR="00004D4D" w:rsidRPr="000B3EA8">
          <w:rPr>
            <w:rStyle w:val="Hyperlink"/>
            <w:noProof/>
          </w:rPr>
          <w:t>Abstract</w:t>
        </w:r>
        <w:r w:rsidR="00004D4D">
          <w:rPr>
            <w:noProof/>
            <w:webHidden/>
          </w:rPr>
          <w:tab/>
        </w:r>
        <w:r w:rsidR="00004D4D">
          <w:rPr>
            <w:noProof/>
            <w:webHidden/>
          </w:rPr>
          <w:fldChar w:fldCharType="begin"/>
        </w:r>
        <w:r w:rsidR="00004D4D">
          <w:rPr>
            <w:noProof/>
            <w:webHidden/>
          </w:rPr>
          <w:instrText xml:space="preserve"> PAGEREF _Toc133230725 \h </w:instrText>
        </w:r>
        <w:r w:rsidR="00004D4D">
          <w:rPr>
            <w:noProof/>
            <w:webHidden/>
          </w:rPr>
        </w:r>
        <w:r w:rsidR="00004D4D">
          <w:rPr>
            <w:noProof/>
            <w:webHidden/>
          </w:rPr>
          <w:fldChar w:fldCharType="separate"/>
        </w:r>
        <w:r w:rsidR="00004D4D">
          <w:rPr>
            <w:noProof/>
            <w:webHidden/>
          </w:rPr>
          <w:t>8</w:t>
        </w:r>
        <w:r w:rsidR="00004D4D">
          <w:rPr>
            <w:noProof/>
            <w:webHidden/>
          </w:rPr>
          <w:fldChar w:fldCharType="end"/>
        </w:r>
      </w:hyperlink>
    </w:p>
    <w:p w14:paraId="16F7E2B8" w14:textId="260B0FC7" w:rsidR="00004D4D" w:rsidRDefault="00F873A5">
      <w:pPr>
        <w:pStyle w:val="TOC1"/>
        <w:rPr>
          <w:rFonts w:asciiTheme="minorHAnsi" w:eastAsiaTheme="minorEastAsia" w:hAnsiTheme="minorHAnsi" w:cstheme="minorBidi"/>
          <w:noProof/>
        </w:rPr>
      </w:pPr>
      <w:hyperlink w:anchor="_Toc133230726" w:history="1">
        <w:r w:rsidR="00004D4D" w:rsidRPr="000B3EA8">
          <w:rPr>
            <w:rStyle w:val="Hyperlink"/>
            <w:noProof/>
          </w:rPr>
          <w:t>Introduction</w:t>
        </w:r>
        <w:r w:rsidR="00004D4D">
          <w:rPr>
            <w:noProof/>
            <w:webHidden/>
          </w:rPr>
          <w:tab/>
        </w:r>
        <w:r w:rsidR="00004D4D">
          <w:rPr>
            <w:noProof/>
            <w:webHidden/>
          </w:rPr>
          <w:fldChar w:fldCharType="begin"/>
        </w:r>
        <w:r w:rsidR="00004D4D">
          <w:rPr>
            <w:noProof/>
            <w:webHidden/>
          </w:rPr>
          <w:instrText xml:space="preserve"> PAGEREF _Toc133230726 \h </w:instrText>
        </w:r>
        <w:r w:rsidR="00004D4D">
          <w:rPr>
            <w:noProof/>
            <w:webHidden/>
          </w:rPr>
        </w:r>
        <w:r w:rsidR="00004D4D">
          <w:rPr>
            <w:noProof/>
            <w:webHidden/>
          </w:rPr>
          <w:fldChar w:fldCharType="separate"/>
        </w:r>
        <w:r w:rsidR="00004D4D">
          <w:rPr>
            <w:noProof/>
            <w:webHidden/>
          </w:rPr>
          <w:t>8</w:t>
        </w:r>
        <w:r w:rsidR="00004D4D">
          <w:rPr>
            <w:noProof/>
            <w:webHidden/>
          </w:rPr>
          <w:fldChar w:fldCharType="end"/>
        </w:r>
      </w:hyperlink>
    </w:p>
    <w:p w14:paraId="3EC17586" w14:textId="27506311" w:rsidR="00004D4D" w:rsidRDefault="00F873A5">
      <w:pPr>
        <w:pStyle w:val="TOC1"/>
        <w:rPr>
          <w:rFonts w:asciiTheme="minorHAnsi" w:eastAsiaTheme="minorEastAsia" w:hAnsiTheme="minorHAnsi" w:cstheme="minorBidi"/>
          <w:noProof/>
        </w:rPr>
      </w:pPr>
      <w:hyperlink w:anchor="_Toc133230727" w:history="1">
        <w:r w:rsidR="00004D4D" w:rsidRPr="000B3EA8">
          <w:rPr>
            <w:rStyle w:val="Hyperlink"/>
            <w:noProof/>
          </w:rPr>
          <w:t>Theoretical Background</w:t>
        </w:r>
        <w:r w:rsidR="00004D4D">
          <w:rPr>
            <w:noProof/>
            <w:webHidden/>
          </w:rPr>
          <w:tab/>
        </w:r>
        <w:r w:rsidR="00004D4D">
          <w:rPr>
            <w:noProof/>
            <w:webHidden/>
          </w:rPr>
          <w:fldChar w:fldCharType="begin"/>
        </w:r>
        <w:r w:rsidR="00004D4D">
          <w:rPr>
            <w:noProof/>
            <w:webHidden/>
          </w:rPr>
          <w:instrText xml:space="preserve"> PAGEREF _Toc133230727 \h </w:instrText>
        </w:r>
        <w:r w:rsidR="00004D4D">
          <w:rPr>
            <w:noProof/>
            <w:webHidden/>
          </w:rPr>
        </w:r>
        <w:r w:rsidR="00004D4D">
          <w:rPr>
            <w:noProof/>
            <w:webHidden/>
          </w:rPr>
          <w:fldChar w:fldCharType="separate"/>
        </w:r>
        <w:r w:rsidR="00004D4D">
          <w:rPr>
            <w:noProof/>
            <w:webHidden/>
          </w:rPr>
          <w:t>11</w:t>
        </w:r>
        <w:r w:rsidR="00004D4D">
          <w:rPr>
            <w:noProof/>
            <w:webHidden/>
          </w:rPr>
          <w:fldChar w:fldCharType="end"/>
        </w:r>
      </w:hyperlink>
    </w:p>
    <w:p w14:paraId="1EC676DD" w14:textId="534DA876" w:rsidR="00004D4D" w:rsidRDefault="00F873A5">
      <w:pPr>
        <w:pStyle w:val="TOC2"/>
        <w:tabs>
          <w:tab w:val="right" w:leader="dot" w:pos="8630"/>
        </w:tabs>
        <w:rPr>
          <w:rFonts w:asciiTheme="minorHAnsi" w:eastAsiaTheme="minorEastAsia" w:hAnsiTheme="minorHAnsi" w:cstheme="minorBidi"/>
          <w:noProof/>
        </w:rPr>
      </w:pPr>
      <w:hyperlink w:anchor="_Toc133230728" w:history="1">
        <w:r w:rsidR="00004D4D" w:rsidRPr="000B3EA8">
          <w:rPr>
            <w:rStyle w:val="Hyperlink"/>
            <w:noProof/>
          </w:rPr>
          <w:t>Social Entrepreneurship</w:t>
        </w:r>
        <w:r w:rsidR="00004D4D">
          <w:rPr>
            <w:noProof/>
            <w:webHidden/>
          </w:rPr>
          <w:tab/>
        </w:r>
        <w:r w:rsidR="00004D4D">
          <w:rPr>
            <w:noProof/>
            <w:webHidden/>
          </w:rPr>
          <w:fldChar w:fldCharType="begin"/>
        </w:r>
        <w:r w:rsidR="00004D4D">
          <w:rPr>
            <w:noProof/>
            <w:webHidden/>
          </w:rPr>
          <w:instrText xml:space="preserve"> PAGEREF _Toc133230728 \h </w:instrText>
        </w:r>
        <w:r w:rsidR="00004D4D">
          <w:rPr>
            <w:noProof/>
            <w:webHidden/>
          </w:rPr>
        </w:r>
        <w:r w:rsidR="00004D4D">
          <w:rPr>
            <w:noProof/>
            <w:webHidden/>
          </w:rPr>
          <w:fldChar w:fldCharType="separate"/>
        </w:r>
        <w:r w:rsidR="00004D4D">
          <w:rPr>
            <w:noProof/>
            <w:webHidden/>
          </w:rPr>
          <w:t>11</w:t>
        </w:r>
        <w:r w:rsidR="00004D4D">
          <w:rPr>
            <w:noProof/>
            <w:webHidden/>
          </w:rPr>
          <w:fldChar w:fldCharType="end"/>
        </w:r>
      </w:hyperlink>
    </w:p>
    <w:p w14:paraId="3ECAC651" w14:textId="6167DC37" w:rsidR="00004D4D" w:rsidRDefault="00F873A5">
      <w:pPr>
        <w:pStyle w:val="TOC2"/>
        <w:tabs>
          <w:tab w:val="right" w:leader="dot" w:pos="8630"/>
        </w:tabs>
        <w:rPr>
          <w:rFonts w:asciiTheme="minorHAnsi" w:eastAsiaTheme="minorEastAsia" w:hAnsiTheme="minorHAnsi" w:cstheme="minorBidi"/>
          <w:noProof/>
        </w:rPr>
      </w:pPr>
      <w:hyperlink w:anchor="_Toc133230729" w:history="1">
        <w:r w:rsidR="00004D4D" w:rsidRPr="000B3EA8">
          <w:rPr>
            <w:rStyle w:val="Hyperlink"/>
            <w:noProof/>
          </w:rPr>
          <w:t>Social Opportunity Recognition and Social Entrepreneurship</w:t>
        </w:r>
        <w:r w:rsidR="00004D4D">
          <w:rPr>
            <w:noProof/>
            <w:webHidden/>
          </w:rPr>
          <w:tab/>
        </w:r>
        <w:r w:rsidR="00004D4D">
          <w:rPr>
            <w:noProof/>
            <w:webHidden/>
          </w:rPr>
          <w:fldChar w:fldCharType="begin"/>
        </w:r>
        <w:r w:rsidR="00004D4D">
          <w:rPr>
            <w:noProof/>
            <w:webHidden/>
          </w:rPr>
          <w:instrText xml:space="preserve"> PAGEREF _Toc133230729 \h </w:instrText>
        </w:r>
        <w:r w:rsidR="00004D4D">
          <w:rPr>
            <w:noProof/>
            <w:webHidden/>
          </w:rPr>
        </w:r>
        <w:r w:rsidR="00004D4D">
          <w:rPr>
            <w:noProof/>
            <w:webHidden/>
          </w:rPr>
          <w:fldChar w:fldCharType="separate"/>
        </w:r>
        <w:r w:rsidR="00004D4D">
          <w:rPr>
            <w:noProof/>
            <w:webHidden/>
          </w:rPr>
          <w:t>13</w:t>
        </w:r>
        <w:r w:rsidR="00004D4D">
          <w:rPr>
            <w:noProof/>
            <w:webHidden/>
          </w:rPr>
          <w:fldChar w:fldCharType="end"/>
        </w:r>
      </w:hyperlink>
    </w:p>
    <w:p w14:paraId="0426D697" w14:textId="1D973ACF" w:rsidR="00004D4D" w:rsidRDefault="00F873A5">
      <w:pPr>
        <w:pStyle w:val="TOC2"/>
        <w:tabs>
          <w:tab w:val="right" w:leader="dot" w:pos="8630"/>
        </w:tabs>
        <w:rPr>
          <w:rFonts w:asciiTheme="minorHAnsi" w:eastAsiaTheme="minorEastAsia" w:hAnsiTheme="minorHAnsi" w:cstheme="minorBidi"/>
          <w:noProof/>
        </w:rPr>
      </w:pPr>
      <w:hyperlink w:anchor="_Toc133230730" w:history="1">
        <w:r w:rsidR="00004D4D" w:rsidRPr="000B3EA8">
          <w:rPr>
            <w:rStyle w:val="Hyperlink"/>
            <w:noProof/>
          </w:rPr>
          <w:t>Social Movements</w:t>
        </w:r>
        <w:r w:rsidR="00004D4D">
          <w:rPr>
            <w:noProof/>
            <w:webHidden/>
          </w:rPr>
          <w:tab/>
        </w:r>
        <w:r w:rsidR="00004D4D">
          <w:rPr>
            <w:noProof/>
            <w:webHidden/>
          </w:rPr>
          <w:fldChar w:fldCharType="begin"/>
        </w:r>
        <w:r w:rsidR="00004D4D">
          <w:rPr>
            <w:noProof/>
            <w:webHidden/>
          </w:rPr>
          <w:instrText xml:space="preserve"> PAGEREF _Toc133230730 \h </w:instrText>
        </w:r>
        <w:r w:rsidR="00004D4D">
          <w:rPr>
            <w:noProof/>
            <w:webHidden/>
          </w:rPr>
        </w:r>
        <w:r w:rsidR="00004D4D">
          <w:rPr>
            <w:noProof/>
            <w:webHidden/>
          </w:rPr>
          <w:fldChar w:fldCharType="separate"/>
        </w:r>
        <w:r w:rsidR="00004D4D">
          <w:rPr>
            <w:noProof/>
            <w:webHidden/>
          </w:rPr>
          <w:t>15</w:t>
        </w:r>
        <w:r w:rsidR="00004D4D">
          <w:rPr>
            <w:noProof/>
            <w:webHidden/>
          </w:rPr>
          <w:fldChar w:fldCharType="end"/>
        </w:r>
      </w:hyperlink>
    </w:p>
    <w:p w14:paraId="61030511" w14:textId="5E5B7EE7" w:rsidR="00004D4D" w:rsidRDefault="00F873A5">
      <w:pPr>
        <w:pStyle w:val="TOC2"/>
        <w:tabs>
          <w:tab w:val="right" w:leader="dot" w:pos="8630"/>
        </w:tabs>
        <w:rPr>
          <w:rFonts w:asciiTheme="minorHAnsi" w:eastAsiaTheme="minorEastAsia" w:hAnsiTheme="minorHAnsi" w:cstheme="minorBidi"/>
          <w:noProof/>
        </w:rPr>
      </w:pPr>
      <w:hyperlink w:anchor="_Toc133230731" w:history="1">
        <w:r w:rsidR="00004D4D" w:rsidRPr="000B3EA8">
          <w:rPr>
            <w:rStyle w:val="Hyperlink"/>
            <w:noProof/>
          </w:rPr>
          <w:t>Social Movements and Social Entrepreneurship</w:t>
        </w:r>
        <w:r w:rsidR="00004D4D">
          <w:rPr>
            <w:noProof/>
            <w:webHidden/>
          </w:rPr>
          <w:tab/>
        </w:r>
        <w:r w:rsidR="00004D4D">
          <w:rPr>
            <w:noProof/>
            <w:webHidden/>
          </w:rPr>
          <w:fldChar w:fldCharType="begin"/>
        </w:r>
        <w:r w:rsidR="00004D4D">
          <w:rPr>
            <w:noProof/>
            <w:webHidden/>
          </w:rPr>
          <w:instrText xml:space="preserve"> PAGEREF _Toc133230731 \h </w:instrText>
        </w:r>
        <w:r w:rsidR="00004D4D">
          <w:rPr>
            <w:noProof/>
            <w:webHidden/>
          </w:rPr>
        </w:r>
        <w:r w:rsidR="00004D4D">
          <w:rPr>
            <w:noProof/>
            <w:webHidden/>
          </w:rPr>
          <w:fldChar w:fldCharType="separate"/>
        </w:r>
        <w:r w:rsidR="00004D4D">
          <w:rPr>
            <w:noProof/>
            <w:webHidden/>
          </w:rPr>
          <w:t>17</w:t>
        </w:r>
        <w:r w:rsidR="00004D4D">
          <w:rPr>
            <w:noProof/>
            <w:webHidden/>
          </w:rPr>
          <w:fldChar w:fldCharType="end"/>
        </w:r>
      </w:hyperlink>
    </w:p>
    <w:p w14:paraId="4BE64F71" w14:textId="4FC60B2C" w:rsidR="00004D4D" w:rsidRDefault="00F873A5">
      <w:pPr>
        <w:pStyle w:val="TOC1"/>
        <w:rPr>
          <w:rFonts w:asciiTheme="minorHAnsi" w:eastAsiaTheme="minorEastAsia" w:hAnsiTheme="minorHAnsi" w:cstheme="minorBidi"/>
          <w:noProof/>
        </w:rPr>
      </w:pPr>
      <w:hyperlink w:anchor="_Toc133230732" w:history="1">
        <w:r w:rsidR="00004D4D" w:rsidRPr="000B3EA8">
          <w:rPr>
            <w:rStyle w:val="Hyperlink"/>
            <w:noProof/>
          </w:rPr>
          <w:t>Theoretical development</w:t>
        </w:r>
        <w:r w:rsidR="00004D4D">
          <w:rPr>
            <w:noProof/>
            <w:webHidden/>
          </w:rPr>
          <w:tab/>
        </w:r>
        <w:r w:rsidR="00004D4D">
          <w:rPr>
            <w:noProof/>
            <w:webHidden/>
          </w:rPr>
          <w:fldChar w:fldCharType="begin"/>
        </w:r>
        <w:r w:rsidR="00004D4D">
          <w:rPr>
            <w:noProof/>
            <w:webHidden/>
          </w:rPr>
          <w:instrText xml:space="preserve"> PAGEREF _Toc133230732 \h </w:instrText>
        </w:r>
        <w:r w:rsidR="00004D4D">
          <w:rPr>
            <w:noProof/>
            <w:webHidden/>
          </w:rPr>
        </w:r>
        <w:r w:rsidR="00004D4D">
          <w:rPr>
            <w:noProof/>
            <w:webHidden/>
          </w:rPr>
          <w:fldChar w:fldCharType="separate"/>
        </w:r>
        <w:r w:rsidR="00004D4D">
          <w:rPr>
            <w:noProof/>
            <w:webHidden/>
          </w:rPr>
          <w:t>18</w:t>
        </w:r>
        <w:r w:rsidR="00004D4D">
          <w:rPr>
            <w:noProof/>
            <w:webHidden/>
          </w:rPr>
          <w:fldChar w:fldCharType="end"/>
        </w:r>
      </w:hyperlink>
    </w:p>
    <w:p w14:paraId="5D827BF7" w14:textId="5AF1CEDA" w:rsidR="00004D4D" w:rsidRDefault="00F873A5">
      <w:pPr>
        <w:pStyle w:val="TOC2"/>
        <w:tabs>
          <w:tab w:val="right" w:leader="dot" w:pos="8630"/>
        </w:tabs>
        <w:rPr>
          <w:rFonts w:asciiTheme="minorHAnsi" w:eastAsiaTheme="minorEastAsia" w:hAnsiTheme="minorHAnsi" w:cstheme="minorBidi"/>
          <w:noProof/>
        </w:rPr>
      </w:pPr>
      <w:hyperlink w:anchor="_Toc133230733" w:history="1">
        <w:r w:rsidR="00004D4D" w:rsidRPr="000B3EA8">
          <w:rPr>
            <w:rStyle w:val="Hyperlink"/>
            <w:noProof/>
          </w:rPr>
          <w:t>Social Problem Awareness</w:t>
        </w:r>
        <w:r w:rsidR="00004D4D">
          <w:rPr>
            <w:noProof/>
            <w:webHidden/>
          </w:rPr>
          <w:tab/>
        </w:r>
        <w:r w:rsidR="00004D4D">
          <w:rPr>
            <w:noProof/>
            <w:webHidden/>
          </w:rPr>
          <w:fldChar w:fldCharType="begin"/>
        </w:r>
        <w:r w:rsidR="00004D4D">
          <w:rPr>
            <w:noProof/>
            <w:webHidden/>
          </w:rPr>
          <w:instrText xml:space="preserve"> PAGEREF _Toc133230733 \h </w:instrText>
        </w:r>
        <w:r w:rsidR="00004D4D">
          <w:rPr>
            <w:noProof/>
            <w:webHidden/>
          </w:rPr>
        </w:r>
        <w:r w:rsidR="00004D4D">
          <w:rPr>
            <w:noProof/>
            <w:webHidden/>
          </w:rPr>
          <w:fldChar w:fldCharType="separate"/>
        </w:r>
        <w:r w:rsidR="00004D4D">
          <w:rPr>
            <w:noProof/>
            <w:webHidden/>
          </w:rPr>
          <w:t>18</w:t>
        </w:r>
        <w:r w:rsidR="00004D4D">
          <w:rPr>
            <w:noProof/>
            <w:webHidden/>
          </w:rPr>
          <w:fldChar w:fldCharType="end"/>
        </w:r>
      </w:hyperlink>
    </w:p>
    <w:p w14:paraId="71DA8B5E" w14:textId="0EBC80E5" w:rsidR="00004D4D" w:rsidRDefault="00F873A5">
      <w:pPr>
        <w:pStyle w:val="TOC2"/>
        <w:tabs>
          <w:tab w:val="right" w:leader="dot" w:pos="8630"/>
        </w:tabs>
        <w:rPr>
          <w:rFonts w:asciiTheme="minorHAnsi" w:eastAsiaTheme="minorEastAsia" w:hAnsiTheme="minorHAnsi" w:cstheme="minorBidi"/>
          <w:noProof/>
        </w:rPr>
      </w:pPr>
      <w:hyperlink w:anchor="_Toc133230734" w:history="1">
        <w:r w:rsidR="00004D4D" w:rsidRPr="000B3EA8">
          <w:rPr>
            <w:rStyle w:val="Hyperlink"/>
            <w:noProof/>
          </w:rPr>
          <w:t>Antecedents to Social Movement-Driven Entrepreneurship</w:t>
        </w:r>
        <w:r w:rsidR="00004D4D">
          <w:rPr>
            <w:noProof/>
            <w:webHidden/>
          </w:rPr>
          <w:tab/>
        </w:r>
        <w:r w:rsidR="00004D4D">
          <w:rPr>
            <w:noProof/>
            <w:webHidden/>
          </w:rPr>
          <w:fldChar w:fldCharType="begin"/>
        </w:r>
        <w:r w:rsidR="00004D4D">
          <w:rPr>
            <w:noProof/>
            <w:webHidden/>
          </w:rPr>
          <w:instrText xml:space="preserve"> PAGEREF _Toc133230734 \h </w:instrText>
        </w:r>
        <w:r w:rsidR="00004D4D">
          <w:rPr>
            <w:noProof/>
            <w:webHidden/>
          </w:rPr>
        </w:r>
        <w:r w:rsidR="00004D4D">
          <w:rPr>
            <w:noProof/>
            <w:webHidden/>
          </w:rPr>
          <w:fldChar w:fldCharType="separate"/>
        </w:r>
        <w:r w:rsidR="00004D4D">
          <w:rPr>
            <w:noProof/>
            <w:webHidden/>
          </w:rPr>
          <w:t>19</w:t>
        </w:r>
        <w:r w:rsidR="00004D4D">
          <w:rPr>
            <w:noProof/>
            <w:webHidden/>
          </w:rPr>
          <w:fldChar w:fldCharType="end"/>
        </w:r>
      </w:hyperlink>
    </w:p>
    <w:p w14:paraId="682190C7" w14:textId="6584C9DC" w:rsidR="00004D4D" w:rsidRDefault="00F873A5">
      <w:pPr>
        <w:pStyle w:val="TOC3"/>
        <w:tabs>
          <w:tab w:val="right" w:leader="dot" w:pos="8630"/>
        </w:tabs>
        <w:rPr>
          <w:rFonts w:asciiTheme="minorHAnsi" w:eastAsiaTheme="minorEastAsia" w:hAnsiTheme="minorHAnsi" w:cstheme="minorBidi"/>
          <w:noProof/>
        </w:rPr>
      </w:pPr>
      <w:hyperlink w:anchor="_Toc133230735" w:history="1">
        <w:r w:rsidR="00004D4D" w:rsidRPr="000B3EA8">
          <w:rPr>
            <w:rStyle w:val="Hyperlink"/>
            <w:rFonts w:cs="Times New Roman"/>
            <w:noProof/>
          </w:rPr>
          <w:t>Identity</w:t>
        </w:r>
        <w:r w:rsidR="00004D4D">
          <w:rPr>
            <w:noProof/>
            <w:webHidden/>
          </w:rPr>
          <w:tab/>
        </w:r>
        <w:r w:rsidR="00004D4D">
          <w:rPr>
            <w:noProof/>
            <w:webHidden/>
          </w:rPr>
          <w:fldChar w:fldCharType="begin"/>
        </w:r>
        <w:r w:rsidR="00004D4D">
          <w:rPr>
            <w:noProof/>
            <w:webHidden/>
          </w:rPr>
          <w:instrText xml:space="preserve"> PAGEREF _Toc133230735 \h </w:instrText>
        </w:r>
        <w:r w:rsidR="00004D4D">
          <w:rPr>
            <w:noProof/>
            <w:webHidden/>
          </w:rPr>
        </w:r>
        <w:r w:rsidR="00004D4D">
          <w:rPr>
            <w:noProof/>
            <w:webHidden/>
          </w:rPr>
          <w:fldChar w:fldCharType="separate"/>
        </w:r>
        <w:r w:rsidR="00004D4D">
          <w:rPr>
            <w:noProof/>
            <w:webHidden/>
          </w:rPr>
          <w:t>19</w:t>
        </w:r>
        <w:r w:rsidR="00004D4D">
          <w:rPr>
            <w:noProof/>
            <w:webHidden/>
          </w:rPr>
          <w:fldChar w:fldCharType="end"/>
        </w:r>
      </w:hyperlink>
    </w:p>
    <w:p w14:paraId="6ABC1767" w14:textId="07A1608C" w:rsidR="00004D4D" w:rsidRDefault="00F873A5">
      <w:pPr>
        <w:pStyle w:val="TOC3"/>
        <w:tabs>
          <w:tab w:val="right" w:leader="dot" w:pos="8630"/>
        </w:tabs>
        <w:rPr>
          <w:rFonts w:asciiTheme="minorHAnsi" w:eastAsiaTheme="minorEastAsia" w:hAnsiTheme="minorHAnsi" w:cstheme="minorBidi"/>
          <w:noProof/>
        </w:rPr>
      </w:pPr>
      <w:hyperlink w:anchor="_Toc133230736" w:history="1">
        <w:r w:rsidR="00004D4D" w:rsidRPr="000B3EA8">
          <w:rPr>
            <w:rStyle w:val="Hyperlink"/>
            <w:noProof/>
          </w:rPr>
          <w:t>Community Embeddedness</w:t>
        </w:r>
        <w:r w:rsidR="00004D4D">
          <w:rPr>
            <w:noProof/>
            <w:webHidden/>
          </w:rPr>
          <w:tab/>
        </w:r>
        <w:r w:rsidR="00004D4D">
          <w:rPr>
            <w:noProof/>
            <w:webHidden/>
          </w:rPr>
          <w:fldChar w:fldCharType="begin"/>
        </w:r>
        <w:r w:rsidR="00004D4D">
          <w:rPr>
            <w:noProof/>
            <w:webHidden/>
          </w:rPr>
          <w:instrText xml:space="preserve"> PAGEREF _Toc133230736 \h </w:instrText>
        </w:r>
        <w:r w:rsidR="00004D4D">
          <w:rPr>
            <w:noProof/>
            <w:webHidden/>
          </w:rPr>
        </w:r>
        <w:r w:rsidR="00004D4D">
          <w:rPr>
            <w:noProof/>
            <w:webHidden/>
          </w:rPr>
          <w:fldChar w:fldCharType="separate"/>
        </w:r>
        <w:r w:rsidR="00004D4D">
          <w:rPr>
            <w:noProof/>
            <w:webHidden/>
          </w:rPr>
          <w:t>22</w:t>
        </w:r>
        <w:r w:rsidR="00004D4D">
          <w:rPr>
            <w:noProof/>
            <w:webHidden/>
          </w:rPr>
          <w:fldChar w:fldCharType="end"/>
        </w:r>
      </w:hyperlink>
    </w:p>
    <w:p w14:paraId="4CDAC6F3" w14:textId="4752FF32" w:rsidR="00004D4D" w:rsidRDefault="00F873A5">
      <w:pPr>
        <w:pStyle w:val="TOC2"/>
        <w:tabs>
          <w:tab w:val="right" w:leader="dot" w:pos="8630"/>
        </w:tabs>
        <w:rPr>
          <w:rFonts w:asciiTheme="minorHAnsi" w:eastAsiaTheme="minorEastAsia" w:hAnsiTheme="minorHAnsi" w:cstheme="minorBidi"/>
          <w:noProof/>
        </w:rPr>
      </w:pPr>
      <w:hyperlink w:anchor="_Toc133230737" w:history="1">
        <w:r w:rsidR="00004D4D" w:rsidRPr="000B3EA8">
          <w:rPr>
            <w:rStyle w:val="Hyperlink"/>
            <w:noProof/>
          </w:rPr>
          <w:t>Social Movement-Driven Entrepreneur Archetypes</w:t>
        </w:r>
        <w:r w:rsidR="00004D4D">
          <w:rPr>
            <w:noProof/>
            <w:webHidden/>
          </w:rPr>
          <w:tab/>
        </w:r>
        <w:r w:rsidR="00004D4D">
          <w:rPr>
            <w:noProof/>
            <w:webHidden/>
          </w:rPr>
          <w:fldChar w:fldCharType="begin"/>
        </w:r>
        <w:r w:rsidR="00004D4D">
          <w:rPr>
            <w:noProof/>
            <w:webHidden/>
          </w:rPr>
          <w:instrText xml:space="preserve"> PAGEREF _Toc133230737 \h </w:instrText>
        </w:r>
        <w:r w:rsidR="00004D4D">
          <w:rPr>
            <w:noProof/>
            <w:webHidden/>
          </w:rPr>
        </w:r>
        <w:r w:rsidR="00004D4D">
          <w:rPr>
            <w:noProof/>
            <w:webHidden/>
          </w:rPr>
          <w:fldChar w:fldCharType="separate"/>
        </w:r>
        <w:r w:rsidR="00004D4D">
          <w:rPr>
            <w:noProof/>
            <w:webHidden/>
          </w:rPr>
          <w:t>23</w:t>
        </w:r>
        <w:r w:rsidR="00004D4D">
          <w:rPr>
            <w:noProof/>
            <w:webHidden/>
          </w:rPr>
          <w:fldChar w:fldCharType="end"/>
        </w:r>
      </w:hyperlink>
    </w:p>
    <w:p w14:paraId="000F2DC6" w14:textId="655E0089" w:rsidR="00004D4D" w:rsidRDefault="00F873A5">
      <w:pPr>
        <w:pStyle w:val="TOC3"/>
        <w:tabs>
          <w:tab w:val="right" w:leader="dot" w:pos="8630"/>
        </w:tabs>
        <w:rPr>
          <w:rFonts w:asciiTheme="minorHAnsi" w:eastAsiaTheme="minorEastAsia" w:hAnsiTheme="minorHAnsi" w:cstheme="minorBidi"/>
          <w:noProof/>
        </w:rPr>
      </w:pPr>
      <w:hyperlink w:anchor="_Toc133230738" w:history="1">
        <w:r w:rsidR="00004D4D" w:rsidRPr="000B3EA8">
          <w:rPr>
            <w:rStyle w:val="Hyperlink"/>
            <w:noProof/>
          </w:rPr>
          <w:t>Originals</w:t>
        </w:r>
        <w:r w:rsidR="00004D4D">
          <w:rPr>
            <w:noProof/>
            <w:webHidden/>
          </w:rPr>
          <w:tab/>
        </w:r>
        <w:r w:rsidR="00004D4D">
          <w:rPr>
            <w:noProof/>
            <w:webHidden/>
          </w:rPr>
          <w:fldChar w:fldCharType="begin"/>
        </w:r>
        <w:r w:rsidR="00004D4D">
          <w:rPr>
            <w:noProof/>
            <w:webHidden/>
          </w:rPr>
          <w:instrText xml:space="preserve"> PAGEREF _Toc133230738 \h </w:instrText>
        </w:r>
        <w:r w:rsidR="00004D4D">
          <w:rPr>
            <w:noProof/>
            <w:webHidden/>
          </w:rPr>
        </w:r>
        <w:r w:rsidR="00004D4D">
          <w:rPr>
            <w:noProof/>
            <w:webHidden/>
          </w:rPr>
          <w:fldChar w:fldCharType="separate"/>
        </w:r>
        <w:r w:rsidR="00004D4D">
          <w:rPr>
            <w:noProof/>
            <w:webHidden/>
          </w:rPr>
          <w:t>25</w:t>
        </w:r>
        <w:r w:rsidR="00004D4D">
          <w:rPr>
            <w:noProof/>
            <w:webHidden/>
          </w:rPr>
          <w:fldChar w:fldCharType="end"/>
        </w:r>
      </w:hyperlink>
    </w:p>
    <w:p w14:paraId="615BC212" w14:textId="3100D798" w:rsidR="00004D4D" w:rsidRDefault="00F873A5">
      <w:pPr>
        <w:pStyle w:val="TOC3"/>
        <w:tabs>
          <w:tab w:val="right" w:leader="dot" w:pos="8630"/>
        </w:tabs>
        <w:rPr>
          <w:rFonts w:asciiTheme="minorHAnsi" w:eastAsiaTheme="minorEastAsia" w:hAnsiTheme="minorHAnsi" w:cstheme="minorBidi"/>
          <w:noProof/>
        </w:rPr>
      </w:pPr>
      <w:hyperlink w:anchor="_Toc133230739" w:history="1">
        <w:r w:rsidR="00004D4D" w:rsidRPr="000B3EA8">
          <w:rPr>
            <w:rStyle w:val="Hyperlink"/>
            <w:rFonts w:cs="Times New Roman"/>
            <w:noProof/>
          </w:rPr>
          <w:t>Opportunists</w:t>
        </w:r>
        <w:r w:rsidR="00004D4D">
          <w:rPr>
            <w:noProof/>
            <w:webHidden/>
          </w:rPr>
          <w:tab/>
        </w:r>
        <w:r w:rsidR="00004D4D">
          <w:rPr>
            <w:noProof/>
            <w:webHidden/>
          </w:rPr>
          <w:fldChar w:fldCharType="begin"/>
        </w:r>
        <w:r w:rsidR="00004D4D">
          <w:rPr>
            <w:noProof/>
            <w:webHidden/>
          </w:rPr>
          <w:instrText xml:space="preserve"> PAGEREF _Toc133230739 \h </w:instrText>
        </w:r>
        <w:r w:rsidR="00004D4D">
          <w:rPr>
            <w:noProof/>
            <w:webHidden/>
          </w:rPr>
        </w:r>
        <w:r w:rsidR="00004D4D">
          <w:rPr>
            <w:noProof/>
            <w:webHidden/>
          </w:rPr>
          <w:fldChar w:fldCharType="separate"/>
        </w:r>
        <w:r w:rsidR="00004D4D">
          <w:rPr>
            <w:noProof/>
            <w:webHidden/>
          </w:rPr>
          <w:t>27</w:t>
        </w:r>
        <w:r w:rsidR="00004D4D">
          <w:rPr>
            <w:noProof/>
            <w:webHidden/>
          </w:rPr>
          <w:fldChar w:fldCharType="end"/>
        </w:r>
      </w:hyperlink>
    </w:p>
    <w:p w14:paraId="18310EC6" w14:textId="4996DC97" w:rsidR="00004D4D" w:rsidRDefault="00F873A5">
      <w:pPr>
        <w:pStyle w:val="TOC3"/>
        <w:tabs>
          <w:tab w:val="right" w:leader="dot" w:pos="8630"/>
        </w:tabs>
        <w:rPr>
          <w:rFonts w:asciiTheme="minorHAnsi" w:eastAsiaTheme="minorEastAsia" w:hAnsiTheme="minorHAnsi" w:cstheme="minorBidi"/>
          <w:noProof/>
        </w:rPr>
      </w:pPr>
      <w:hyperlink w:anchor="_Toc133230740" w:history="1">
        <w:r w:rsidR="00004D4D" w:rsidRPr="000B3EA8">
          <w:rPr>
            <w:rStyle w:val="Hyperlink"/>
            <w:noProof/>
          </w:rPr>
          <w:t>Converts</w:t>
        </w:r>
        <w:r w:rsidR="00004D4D">
          <w:rPr>
            <w:noProof/>
            <w:webHidden/>
          </w:rPr>
          <w:tab/>
        </w:r>
        <w:r w:rsidR="00004D4D">
          <w:rPr>
            <w:noProof/>
            <w:webHidden/>
          </w:rPr>
          <w:fldChar w:fldCharType="begin"/>
        </w:r>
        <w:r w:rsidR="00004D4D">
          <w:rPr>
            <w:noProof/>
            <w:webHidden/>
          </w:rPr>
          <w:instrText xml:space="preserve"> PAGEREF _Toc133230740 \h </w:instrText>
        </w:r>
        <w:r w:rsidR="00004D4D">
          <w:rPr>
            <w:noProof/>
            <w:webHidden/>
          </w:rPr>
        </w:r>
        <w:r w:rsidR="00004D4D">
          <w:rPr>
            <w:noProof/>
            <w:webHidden/>
          </w:rPr>
          <w:fldChar w:fldCharType="separate"/>
        </w:r>
        <w:r w:rsidR="00004D4D">
          <w:rPr>
            <w:noProof/>
            <w:webHidden/>
          </w:rPr>
          <w:t>27</w:t>
        </w:r>
        <w:r w:rsidR="00004D4D">
          <w:rPr>
            <w:noProof/>
            <w:webHidden/>
          </w:rPr>
          <w:fldChar w:fldCharType="end"/>
        </w:r>
      </w:hyperlink>
    </w:p>
    <w:p w14:paraId="2D108810" w14:textId="04C56447" w:rsidR="00004D4D" w:rsidRDefault="00F873A5">
      <w:pPr>
        <w:pStyle w:val="TOC2"/>
        <w:tabs>
          <w:tab w:val="right" w:leader="dot" w:pos="8630"/>
        </w:tabs>
        <w:rPr>
          <w:rFonts w:asciiTheme="minorHAnsi" w:eastAsiaTheme="minorEastAsia" w:hAnsiTheme="minorHAnsi" w:cstheme="minorBidi"/>
          <w:noProof/>
        </w:rPr>
      </w:pPr>
      <w:hyperlink w:anchor="_Toc133230741" w:history="1">
        <w:r w:rsidR="00004D4D" w:rsidRPr="000B3EA8">
          <w:rPr>
            <w:rStyle w:val="Hyperlink"/>
            <w:noProof/>
          </w:rPr>
          <w:t>Social Movement Stages</w:t>
        </w:r>
        <w:r w:rsidR="00004D4D">
          <w:rPr>
            <w:noProof/>
            <w:webHidden/>
          </w:rPr>
          <w:tab/>
        </w:r>
        <w:r w:rsidR="00004D4D">
          <w:rPr>
            <w:noProof/>
            <w:webHidden/>
          </w:rPr>
          <w:fldChar w:fldCharType="begin"/>
        </w:r>
        <w:r w:rsidR="00004D4D">
          <w:rPr>
            <w:noProof/>
            <w:webHidden/>
          </w:rPr>
          <w:instrText xml:space="preserve"> PAGEREF _Toc133230741 \h </w:instrText>
        </w:r>
        <w:r w:rsidR="00004D4D">
          <w:rPr>
            <w:noProof/>
            <w:webHidden/>
          </w:rPr>
        </w:r>
        <w:r w:rsidR="00004D4D">
          <w:rPr>
            <w:noProof/>
            <w:webHidden/>
          </w:rPr>
          <w:fldChar w:fldCharType="separate"/>
        </w:r>
        <w:r w:rsidR="00004D4D">
          <w:rPr>
            <w:noProof/>
            <w:webHidden/>
          </w:rPr>
          <w:t>29</w:t>
        </w:r>
        <w:r w:rsidR="00004D4D">
          <w:rPr>
            <w:noProof/>
            <w:webHidden/>
          </w:rPr>
          <w:fldChar w:fldCharType="end"/>
        </w:r>
      </w:hyperlink>
    </w:p>
    <w:p w14:paraId="6E40A840" w14:textId="72C8D432" w:rsidR="00004D4D" w:rsidRDefault="00F873A5">
      <w:pPr>
        <w:pStyle w:val="TOC3"/>
        <w:tabs>
          <w:tab w:val="right" w:leader="dot" w:pos="8630"/>
        </w:tabs>
        <w:rPr>
          <w:rFonts w:asciiTheme="minorHAnsi" w:eastAsiaTheme="minorEastAsia" w:hAnsiTheme="minorHAnsi" w:cstheme="minorBidi"/>
          <w:noProof/>
        </w:rPr>
      </w:pPr>
      <w:hyperlink w:anchor="_Toc133230742" w:history="1">
        <w:r w:rsidR="00004D4D" w:rsidRPr="000B3EA8">
          <w:rPr>
            <w:rStyle w:val="Hyperlink"/>
            <w:noProof/>
          </w:rPr>
          <w:t>Emergence Stage</w:t>
        </w:r>
        <w:r w:rsidR="00004D4D">
          <w:rPr>
            <w:noProof/>
            <w:webHidden/>
          </w:rPr>
          <w:tab/>
        </w:r>
        <w:r w:rsidR="00004D4D">
          <w:rPr>
            <w:noProof/>
            <w:webHidden/>
          </w:rPr>
          <w:fldChar w:fldCharType="begin"/>
        </w:r>
        <w:r w:rsidR="00004D4D">
          <w:rPr>
            <w:noProof/>
            <w:webHidden/>
          </w:rPr>
          <w:instrText xml:space="preserve"> PAGEREF _Toc133230742 \h </w:instrText>
        </w:r>
        <w:r w:rsidR="00004D4D">
          <w:rPr>
            <w:noProof/>
            <w:webHidden/>
          </w:rPr>
        </w:r>
        <w:r w:rsidR="00004D4D">
          <w:rPr>
            <w:noProof/>
            <w:webHidden/>
          </w:rPr>
          <w:fldChar w:fldCharType="separate"/>
        </w:r>
        <w:r w:rsidR="00004D4D">
          <w:rPr>
            <w:noProof/>
            <w:webHidden/>
          </w:rPr>
          <w:t>29</w:t>
        </w:r>
        <w:r w:rsidR="00004D4D">
          <w:rPr>
            <w:noProof/>
            <w:webHidden/>
          </w:rPr>
          <w:fldChar w:fldCharType="end"/>
        </w:r>
      </w:hyperlink>
    </w:p>
    <w:p w14:paraId="4183824E" w14:textId="1AE45D2B" w:rsidR="00004D4D" w:rsidRDefault="00F873A5">
      <w:pPr>
        <w:pStyle w:val="TOC3"/>
        <w:tabs>
          <w:tab w:val="right" w:leader="dot" w:pos="8630"/>
        </w:tabs>
        <w:rPr>
          <w:rFonts w:asciiTheme="minorHAnsi" w:eastAsiaTheme="minorEastAsia" w:hAnsiTheme="minorHAnsi" w:cstheme="minorBidi"/>
          <w:noProof/>
        </w:rPr>
      </w:pPr>
      <w:hyperlink w:anchor="_Toc133230743" w:history="1">
        <w:r w:rsidR="00004D4D" w:rsidRPr="000B3EA8">
          <w:rPr>
            <w:rStyle w:val="Hyperlink"/>
            <w:noProof/>
          </w:rPr>
          <w:t>Coalescence Stage</w:t>
        </w:r>
        <w:r w:rsidR="00004D4D">
          <w:rPr>
            <w:noProof/>
            <w:webHidden/>
          </w:rPr>
          <w:tab/>
        </w:r>
        <w:r w:rsidR="00004D4D">
          <w:rPr>
            <w:noProof/>
            <w:webHidden/>
          </w:rPr>
          <w:fldChar w:fldCharType="begin"/>
        </w:r>
        <w:r w:rsidR="00004D4D">
          <w:rPr>
            <w:noProof/>
            <w:webHidden/>
          </w:rPr>
          <w:instrText xml:space="preserve"> PAGEREF _Toc133230743 \h </w:instrText>
        </w:r>
        <w:r w:rsidR="00004D4D">
          <w:rPr>
            <w:noProof/>
            <w:webHidden/>
          </w:rPr>
        </w:r>
        <w:r w:rsidR="00004D4D">
          <w:rPr>
            <w:noProof/>
            <w:webHidden/>
          </w:rPr>
          <w:fldChar w:fldCharType="separate"/>
        </w:r>
        <w:r w:rsidR="00004D4D">
          <w:rPr>
            <w:noProof/>
            <w:webHidden/>
          </w:rPr>
          <w:t>31</w:t>
        </w:r>
        <w:r w:rsidR="00004D4D">
          <w:rPr>
            <w:noProof/>
            <w:webHidden/>
          </w:rPr>
          <w:fldChar w:fldCharType="end"/>
        </w:r>
      </w:hyperlink>
    </w:p>
    <w:p w14:paraId="6D2AC945" w14:textId="1AAA5799" w:rsidR="00004D4D" w:rsidRDefault="00F873A5">
      <w:pPr>
        <w:pStyle w:val="TOC3"/>
        <w:tabs>
          <w:tab w:val="right" w:leader="dot" w:pos="8630"/>
        </w:tabs>
        <w:rPr>
          <w:rFonts w:asciiTheme="minorHAnsi" w:eastAsiaTheme="minorEastAsia" w:hAnsiTheme="minorHAnsi" w:cstheme="minorBidi"/>
          <w:noProof/>
        </w:rPr>
      </w:pPr>
      <w:hyperlink w:anchor="_Toc133230744" w:history="1">
        <w:r w:rsidR="00004D4D" w:rsidRPr="000B3EA8">
          <w:rPr>
            <w:rStyle w:val="Hyperlink"/>
            <w:noProof/>
          </w:rPr>
          <w:t>Bureaucratization Stage</w:t>
        </w:r>
        <w:r w:rsidR="00004D4D">
          <w:rPr>
            <w:noProof/>
            <w:webHidden/>
          </w:rPr>
          <w:tab/>
        </w:r>
        <w:r w:rsidR="00004D4D">
          <w:rPr>
            <w:noProof/>
            <w:webHidden/>
          </w:rPr>
          <w:fldChar w:fldCharType="begin"/>
        </w:r>
        <w:r w:rsidR="00004D4D">
          <w:rPr>
            <w:noProof/>
            <w:webHidden/>
          </w:rPr>
          <w:instrText xml:space="preserve"> PAGEREF _Toc133230744 \h </w:instrText>
        </w:r>
        <w:r w:rsidR="00004D4D">
          <w:rPr>
            <w:noProof/>
            <w:webHidden/>
          </w:rPr>
        </w:r>
        <w:r w:rsidR="00004D4D">
          <w:rPr>
            <w:noProof/>
            <w:webHidden/>
          </w:rPr>
          <w:fldChar w:fldCharType="separate"/>
        </w:r>
        <w:r w:rsidR="00004D4D">
          <w:rPr>
            <w:noProof/>
            <w:webHidden/>
          </w:rPr>
          <w:t>33</w:t>
        </w:r>
        <w:r w:rsidR="00004D4D">
          <w:rPr>
            <w:noProof/>
            <w:webHidden/>
          </w:rPr>
          <w:fldChar w:fldCharType="end"/>
        </w:r>
      </w:hyperlink>
    </w:p>
    <w:p w14:paraId="1D783B3A" w14:textId="1C9F6713" w:rsidR="00004D4D" w:rsidRDefault="00F873A5">
      <w:pPr>
        <w:pStyle w:val="TOC3"/>
        <w:tabs>
          <w:tab w:val="right" w:leader="dot" w:pos="8630"/>
        </w:tabs>
        <w:rPr>
          <w:rFonts w:asciiTheme="minorHAnsi" w:eastAsiaTheme="minorEastAsia" w:hAnsiTheme="minorHAnsi" w:cstheme="minorBidi"/>
          <w:noProof/>
        </w:rPr>
      </w:pPr>
      <w:hyperlink w:anchor="_Toc133230745" w:history="1">
        <w:r w:rsidR="00004D4D" w:rsidRPr="000B3EA8">
          <w:rPr>
            <w:rStyle w:val="Hyperlink"/>
            <w:noProof/>
          </w:rPr>
          <w:t>Decline Stage</w:t>
        </w:r>
        <w:r w:rsidR="00004D4D">
          <w:rPr>
            <w:noProof/>
            <w:webHidden/>
          </w:rPr>
          <w:tab/>
        </w:r>
        <w:r w:rsidR="00004D4D">
          <w:rPr>
            <w:noProof/>
            <w:webHidden/>
          </w:rPr>
          <w:fldChar w:fldCharType="begin"/>
        </w:r>
        <w:r w:rsidR="00004D4D">
          <w:rPr>
            <w:noProof/>
            <w:webHidden/>
          </w:rPr>
          <w:instrText xml:space="preserve"> PAGEREF _Toc133230745 \h </w:instrText>
        </w:r>
        <w:r w:rsidR="00004D4D">
          <w:rPr>
            <w:noProof/>
            <w:webHidden/>
          </w:rPr>
        </w:r>
        <w:r w:rsidR="00004D4D">
          <w:rPr>
            <w:noProof/>
            <w:webHidden/>
          </w:rPr>
          <w:fldChar w:fldCharType="separate"/>
        </w:r>
        <w:r w:rsidR="00004D4D">
          <w:rPr>
            <w:noProof/>
            <w:webHidden/>
          </w:rPr>
          <w:t>34</w:t>
        </w:r>
        <w:r w:rsidR="00004D4D">
          <w:rPr>
            <w:noProof/>
            <w:webHidden/>
          </w:rPr>
          <w:fldChar w:fldCharType="end"/>
        </w:r>
      </w:hyperlink>
    </w:p>
    <w:p w14:paraId="2884EDEC" w14:textId="75F22D1B" w:rsidR="00004D4D" w:rsidRDefault="00F873A5">
      <w:pPr>
        <w:pStyle w:val="TOC2"/>
        <w:tabs>
          <w:tab w:val="right" w:leader="dot" w:pos="8630"/>
        </w:tabs>
        <w:rPr>
          <w:rFonts w:asciiTheme="minorHAnsi" w:eastAsiaTheme="minorEastAsia" w:hAnsiTheme="minorHAnsi" w:cstheme="minorBidi"/>
          <w:noProof/>
        </w:rPr>
      </w:pPr>
      <w:hyperlink w:anchor="_Toc133230746" w:history="1">
        <w:r w:rsidR="00004D4D" w:rsidRPr="000B3EA8">
          <w:rPr>
            <w:rStyle w:val="Hyperlink"/>
            <w:noProof/>
          </w:rPr>
          <w:t>Social Movement Lulls and Social Entrepreneurship</w:t>
        </w:r>
        <w:r w:rsidR="00004D4D">
          <w:rPr>
            <w:noProof/>
            <w:webHidden/>
          </w:rPr>
          <w:tab/>
        </w:r>
        <w:r w:rsidR="00004D4D">
          <w:rPr>
            <w:noProof/>
            <w:webHidden/>
          </w:rPr>
          <w:fldChar w:fldCharType="begin"/>
        </w:r>
        <w:r w:rsidR="00004D4D">
          <w:rPr>
            <w:noProof/>
            <w:webHidden/>
          </w:rPr>
          <w:instrText xml:space="preserve"> PAGEREF _Toc133230746 \h </w:instrText>
        </w:r>
        <w:r w:rsidR="00004D4D">
          <w:rPr>
            <w:noProof/>
            <w:webHidden/>
          </w:rPr>
        </w:r>
        <w:r w:rsidR="00004D4D">
          <w:rPr>
            <w:noProof/>
            <w:webHidden/>
          </w:rPr>
          <w:fldChar w:fldCharType="separate"/>
        </w:r>
        <w:r w:rsidR="00004D4D">
          <w:rPr>
            <w:noProof/>
            <w:webHidden/>
          </w:rPr>
          <w:t>36</w:t>
        </w:r>
        <w:r w:rsidR="00004D4D">
          <w:rPr>
            <w:noProof/>
            <w:webHidden/>
          </w:rPr>
          <w:fldChar w:fldCharType="end"/>
        </w:r>
      </w:hyperlink>
    </w:p>
    <w:p w14:paraId="0EA84603" w14:textId="47AB867C" w:rsidR="00004D4D" w:rsidRDefault="00F873A5">
      <w:pPr>
        <w:pStyle w:val="TOC3"/>
        <w:tabs>
          <w:tab w:val="right" w:leader="dot" w:pos="8630"/>
        </w:tabs>
        <w:rPr>
          <w:rFonts w:asciiTheme="minorHAnsi" w:eastAsiaTheme="minorEastAsia" w:hAnsiTheme="minorHAnsi" w:cstheme="minorBidi"/>
          <w:noProof/>
        </w:rPr>
      </w:pPr>
      <w:hyperlink w:anchor="_Toc133230747" w:history="1">
        <w:r w:rsidR="00004D4D" w:rsidRPr="000B3EA8">
          <w:rPr>
            <w:rStyle w:val="Hyperlink"/>
            <w:noProof/>
          </w:rPr>
          <w:t>Originals</w:t>
        </w:r>
        <w:r w:rsidR="00004D4D">
          <w:rPr>
            <w:noProof/>
            <w:webHidden/>
          </w:rPr>
          <w:tab/>
        </w:r>
        <w:r w:rsidR="00004D4D">
          <w:rPr>
            <w:noProof/>
            <w:webHidden/>
          </w:rPr>
          <w:fldChar w:fldCharType="begin"/>
        </w:r>
        <w:r w:rsidR="00004D4D">
          <w:rPr>
            <w:noProof/>
            <w:webHidden/>
          </w:rPr>
          <w:instrText xml:space="preserve"> PAGEREF _Toc133230747 \h </w:instrText>
        </w:r>
        <w:r w:rsidR="00004D4D">
          <w:rPr>
            <w:noProof/>
            <w:webHidden/>
          </w:rPr>
        </w:r>
        <w:r w:rsidR="00004D4D">
          <w:rPr>
            <w:noProof/>
            <w:webHidden/>
          </w:rPr>
          <w:fldChar w:fldCharType="separate"/>
        </w:r>
        <w:r w:rsidR="00004D4D">
          <w:rPr>
            <w:noProof/>
            <w:webHidden/>
          </w:rPr>
          <w:t>39</w:t>
        </w:r>
        <w:r w:rsidR="00004D4D">
          <w:rPr>
            <w:noProof/>
            <w:webHidden/>
          </w:rPr>
          <w:fldChar w:fldCharType="end"/>
        </w:r>
      </w:hyperlink>
    </w:p>
    <w:p w14:paraId="68929B4F" w14:textId="107D212E" w:rsidR="00004D4D" w:rsidRDefault="00F873A5">
      <w:pPr>
        <w:pStyle w:val="TOC3"/>
        <w:tabs>
          <w:tab w:val="right" w:leader="dot" w:pos="8630"/>
        </w:tabs>
        <w:rPr>
          <w:rFonts w:asciiTheme="minorHAnsi" w:eastAsiaTheme="minorEastAsia" w:hAnsiTheme="minorHAnsi" w:cstheme="minorBidi"/>
          <w:noProof/>
        </w:rPr>
      </w:pPr>
      <w:hyperlink w:anchor="_Toc133230748" w:history="1">
        <w:r w:rsidR="00004D4D" w:rsidRPr="000B3EA8">
          <w:rPr>
            <w:rStyle w:val="Hyperlink"/>
            <w:noProof/>
          </w:rPr>
          <w:t>Opportunists</w:t>
        </w:r>
        <w:r w:rsidR="00004D4D">
          <w:rPr>
            <w:noProof/>
            <w:webHidden/>
          </w:rPr>
          <w:tab/>
        </w:r>
        <w:r w:rsidR="00004D4D">
          <w:rPr>
            <w:noProof/>
            <w:webHidden/>
          </w:rPr>
          <w:fldChar w:fldCharType="begin"/>
        </w:r>
        <w:r w:rsidR="00004D4D">
          <w:rPr>
            <w:noProof/>
            <w:webHidden/>
          </w:rPr>
          <w:instrText xml:space="preserve"> PAGEREF _Toc133230748 \h </w:instrText>
        </w:r>
        <w:r w:rsidR="00004D4D">
          <w:rPr>
            <w:noProof/>
            <w:webHidden/>
          </w:rPr>
        </w:r>
        <w:r w:rsidR="00004D4D">
          <w:rPr>
            <w:noProof/>
            <w:webHidden/>
          </w:rPr>
          <w:fldChar w:fldCharType="separate"/>
        </w:r>
        <w:r w:rsidR="00004D4D">
          <w:rPr>
            <w:noProof/>
            <w:webHidden/>
          </w:rPr>
          <w:t>40</w:t>
        </w:r>
        <w:r w:rsidR="00004D4D">
          <w:rPr>
            <w:noProof/>
            <w:webHidden/>
          </w:rPr>
          <w:fldChar w:fldCharType="end"/>
        </w:r>
      </w:hyperlink>
    </w:p>
    <w:p w14:paraId="5B5D04B5" w14:textId="05E1FDD4" w:rsidR="00004D4D" w:rsidRDefault="00F873A5">
      <w:pPr>
        <w:pStyle w:val="TOC3"/>
        <w:tabs>
          <w:tab w:val="right" w:leader="dot" w:pos="8630"/>
        </w:tabs>
        <w:rPr>
          <w:rFonts w:asciiTheme="minorHAnsi" w:eastAsiaTheme="minorEastAsia" w:hAnsiTheme="minorHAnsi" w:cstheme="minorBidi"/>
          <w:noProof/>
        </w:rPr>
      </w:pPr>
      <w:hyperlink w:anchor="_Toc133230749" w:history="1">
        <w:r w:rsidR="00004D4D" w:rsidRPr="000B3EA8">
          <w:rPr>
            <w:rStyle w:val="Hyperlink"/>
            <w:noProof/>
          </w:rPr>
          <w:t>Converts</w:t>
        </w:r>
        <w:r w:rsidR="00004D4D">
          <w:rPr>
            <w:noProof/>
            <w:webHidden/>
          </w:rPr>
          <w:tab/>
        </w:r>
        <w:r w:rsidR="00004D4D">
          <w:rPr>
            <w:noProof/>
            <w:webHidden/>
          </w:rPr>
          <w:fldChar w:fldCharType="begin"/>
        </w:r>
        <w:r w:rsidR="00004D4D">
          <w:rPr>
            <w:noProof/>
            <w:webHidden/>
          </w:rPr>
          <w:instrText xml:space="preserve"> PAGEREF _Toc133230749 \h </w:instrText>
        </w:r>
        <w:r w:rsidR="00004D4D">
          <w:rPr>
            <w:noProof/>
            <w:webHidden/>
          </w:rPr>
        </w:r>
        <w:r w:rsidR="00004D4D">
          <w:rPr>
            <w:noProof/>
            <w:webHidden/>
          </w:rPr>
          <w:fldChar w:fldCharType="separate"/>
        </w:r>
        <w:r w:rsidR="00004D4D">
          <w:rPr>
            <w:noProof/>
            <w:webHidden/>
          </w:rPr>
          <w:t>41</w:t>
        </w:r>
        <w:r w:rsidR="00004D4D">
          <w:rPr>
            <w:noProof/>
            <w:webHidden/>
          </w:rPr>
          <w:fldChar w:fldCharType="end"/>
        </w:r>
      </w:hyperlink>
    </w:p>
    <w:p w14:paraId="1A8A79E2" w14:textId="57572117" w:rsidR="00004D4D" w:rsidRDefault="00F873A5">
      <w:pPr>
        <w:pStyle w:val="TOC1"/>
        <w:rPr>
          <w:rFonts w:asciiTheme="minorHAnsi" w:eastAsiaTheme="minorEastAsia" w:hAnsiTheme="minorHAnsi" w:cstheme="minorBidi"/>
          <w:noProof/>
        </w:rPr>
      </w:pPr>
      <w:hyperlink w:anchor="_Toc133230750" w:history="1">
        <w:r w:rsidR="00004D4D" w:rsidRPr="000B3EA8">
          <w:rPr>
            <w:rStyle w:val="Hyperlink"/>
            <w:noProof/>
          </w:rPr>
          <w:t>Discussion</w:t>
        </w:r>
        <w:r w:rsidR="00004D4D">
          <w:rPr>
            <w:noProof/>
            <w:webHidden/>
          </w:rPr>
          <w:tab/>
        </w:r>
        <w:r w:rsidR="00004D4D">
          <w:rPr>
            <w:noProof/>
            <w:webHidden/>
          </w:rPr>
          <w:fldChar w:fldCharType="begin"/>
        </w:r>
        <w:r w:rsidR="00004D4D">
          <w:rPr>
            <w:noProof/>
            <w:webHidden/>
          </w:rPr>
          <w:instrText xml:space="preserve"> PAGEREF _Toc133230750 \h </w:instrText>
        </w:r>
        <w:r w:rsidR="00004D4D">
          <w:rPr>
            <w:noProof/>
            <w:webHidden/>
          </w:rPr>
        </w:r>
        <w:r w:rsidR="00004D4D">
          <w:rPr>
            <w:noProof/>
            <w:webHidden/>
          </w:rPr>
          <w:fldChar w:fldCharType="separate"/>
        </w:r>
        <w:r w:rsidR="00004D4D">
          <w:rPr>
            <w:noProof/>
            <w:webHidden/>
          </w:rPr>
          <w:t>42</w:t>
        </w:r>
        <w:r w:rsidR="00004D4D">
          <w:rPr>
            <w:noProof/>
            <w:webHidden/>
          </w:rPr>
          <w:fldChar w:fldCharType="end"/>
        </w:r>
      </w:hyperlink>
    </w:p>
    <w:p w14:paraId="4D729CAE" w14:textId="04001580" w:rsidR="00004D4D" w:rsidRDefault="00F873A5">
      <w:pPr>
        <w:pStyle w:val="TOC2"/>
        <w:tabs>
          <w:tab w:val="right" w:leader="dot" w:pos="8630"/>
        </w:tabs>
        <w:rPr>
          <w:rFonts w:asciiTheme="minorHAnsi" w:eastAsiaTheme="minorEastAsia" w:hAnsiTheme="minorHAnsi" w:cstheme="minorBidi"/>
          <w:noProof/>
        </w:rPr>
      </w:pPr>
      <w:hyperlink w:anchor="_Toc133230751" w:history="1">
        <w:r w:rsidR="00004D4D" w:rsidRPr="000B3EA8">
          <w:rPr>
            <w:rStyle w:val="Hyperlink"/>
            <w:noProof/>
          </w:rPr>
          <w:t>A Social Movement’s Spillover into Social Entrepreneurship</w:t>
        </w:r>
        <w:r w:rsidR="00004D4D">
          <w:rPr>
            <w:noProof/>
            <w:webHidden/>
          </w:rPr>
          <w:tab/>
        </w:r>
        <w:r w:rsidR="00004D4D">
          <w:rPr>
            <w:noProof/>
            <w:webHidden/>
          </w:rPr>
          <w:fldChar w:fldCharType="begin"/>
        </w:r>
        <w:r w:rsidR="00004D4D">
          <w:rPr>
            <w:noProof/>
            <w:webHidden/>
          </w:rPr>
          <w:instrText xml:space="preserve"> PAGEREF _Toc133230751 \h </w:instrText>
        </w:r>
        <w:r w:rsidR="00004D4D">
          <w:rPr>
            <w:noProof/>
            <w:webHidden/>
          </w:rPr>
        </w:r>
        <w:r w:rsidR="00004D4D">
          <w:rPr>
            <w:noProof/>
            <w:webHidden/>
          </w:rPr>
          <w:fldChar w:fldCharType="separate"/>
        </w:r>
        <w:r w:rsidR="00004D4D">
          <w:rPr>
            <w:noProof/>
            <w:webHidden/>
          </w:rPr>
          <w:t>42</w:t>
        </w:r>
        <w:r w:rsidR="00004D4D">
          <w:rPr>
            <w:noProof/>
            <w:webHidden/>
          </w:rPr>
          <w:fldChar w:fldCharType="end"/>
        </w:r>
      </w:hyperlink>
    </w:p>
    <w:p w14:paraId="40F1A749" w14:textId="47D4CFEA" w:rsidR="00004D4D" w:rsidRDefault="00F873A5">
      <w:pPr>
        <w:pStyle w:val="TOC2"/>
        <w:tabs>
          <w:tab w:val="right" w:leader="dot" w:pos="8630"/>
        </w:tabs>
        <w:rPr>
          <w:rFonts w:asciiTheme="minorHAnsi" w:eastAsiaTheme="minorEastAsia" w:hAnsiTheme="minorHAnsi" w:cstheme="minorBidi"/>
          <w:noProof/>
        </w:rPr>
      </w:pPr>
      <w:hyperlink w:anchor="_Toc133230752" w:history="1">
        <w:r w:rsidR="00004D4D" w:rsidRPr="000B3EA8">
          <w:rPr>
            <w:rStyle w:val="Hyperlink"/>
            <w:noProof/>
          </w:rPr>
          <w:t>Social Entrepreneurship Fluidity</w:t>
        </w:r>
        <w:r w:rsidR="00004D4D">
          <w:rPr>
            <w:noProof/>
            <w:webHidden/>
          </w:rPr>
          <w:tab/>
        </w:r>
        <w:r w:rsidR="00004D4D">
          <w:rPr>
            <w:noProof/>
            <w:webHidden/>
          </w:rPr>
          <w:fldChar w:fldCharType="begin"/>
        </w:r>
        <w:r w:rsidR="00004D4D">
          <w:rPr>
            <w:noProof/>
            <w:webHidden/>
          </w:rPr>
          <w:instrText xml:space="preserve"> PAGEREF _Toc133230752 \h </w:instrText>
        </w:r>
        <w:r w:rsidR="00004D4D">
          <w:rPr>
            <w:noProof/>
            <w:webHidden/>
          </w:rPr>
        </w:r>
        <w:r w:rsidR="00004D4D">
          <w:rPr>
            <w:noProof/>
            <w:webHidden/>
          </w:rPr>
          <w:fldChar w:fldCharType="separate"/>
        </w:r>
        <w:r w:rsidR="00004D4D">
          <w:rPr>
            <w:noProof/>
            <w:webHidden/>
          </w:rPr>
          <w:t>44</w:t>
        </w:r>
        <w:r w:rsidR="00004D4D">
          <w:rPr>
            <w:noProof/>
            <w:webHidden/>
          </w:rPr>
          <w:fldChar w:fldCharType="end"/>
        </w:r>
      </w:hyperlink>
    </w:p>
    <w:p w14:paraId="11AB80D3" w14:textId="66FE59F5" w:rsidR="00004D4D" w:rsidRDefault="00F873A5">
      <w:pPr>
        <w:pStyle w:val="TOC2"/>
        <w:tabs>
          <w:tab w:val="right" w:leader="dot" w:pos="8630"/>
        </w:tabs>
        <w:rPr>
          <w:rFonts w:asciiTheme="minorHAnsi" w:eastAsiaTheme="minorEastAsia" w:hAnsiTheme="minorHAnsi" w:cstheme="minorBidi"/>
          <w:noProof/>
        </w:rPr>
      </w:pPr>
      <w:hyperlink w:anchor="_Toc133230753" w:history="1">
        <w:r w:rsidR="00004D4D" w:rsidRPr="000B3EA8">
          <w:rPr>
            <w:rStyle w:val="Hyperlink"/>
            <w:noProof/>
          </w:rPr>
          <w:t>Effects on Social Movements</w:t>
        </w:r>
        <w:r w:rsidR="00004D4D">
          <w:rPr>
            <w:noProof/>
            <w:webHidden/>
          </w:rPr>
          <w:tab/>
        </w:r>
        <w:r w:rsidR="00004D4D">
          <w:rPr>
            <w:noProof/>
            <w:webHidden/>
          </w:rPr>
          <w:fldChar w:fldCharType="begin"/>
        </w:r>
        <w:r w:rsidR="00004D4D">
          <w:rPr>
            <w:noProof/>
            <w:webHidden/>
          </w:rPr>
          <w:instrText xml:space="preserve"> PAGEREF _Toc133230753 \h </w:instrText>
        </w:r>
        <w:r w:rsidR="00004D4D">
          <w:rPr>
            <w:noProof/>
            <w:webHidden/>
          </w:rPr>
        </w:r>
        <w:r w:rsidR="00004D4D">
          <w:rPr>
            <w:noProof/>
            <w:webHidden/>
          </w:rPr>
          <w:fldChar w:fldCharType="separate"/>
        </w:r>
        <w:r w:rsidR="00004D4D">
          <w:rPr>
            <w:noProof/>
            <w:webHidden/>
          </w:rPr>
          <w:t>45</w:t>
        </w:r>
        <w:r w:rsidR="00004D4D">
          <w:rPr>
            <w:noProof/>
            <w:webHidden/>
          </w:rPr>
          <w:fldChar w:fldCharType="end"/>
        </w:r>
      </w:hyperlink>
    </w:p>
    <w:p w14:paraId="7B79E84E" w14:textId="729A29F2" w:rsidR="00004D4D" w:rsidRDefault="00F873A5">
      <w:pPr>
        <w:pStyle w:val="TOC1"/>
        <w:rPr>
          <w:rFonts w:asciiTheme="minorHAnsi" w:eastAsiaTheme="minorEastAsia" w:hAnsiTheme="minorHAnsi" w:cstheme="minorBidi"/>
          <w:noProof/>
        </w:rPr>
      </w:pPr>
      <w:hyperlink w:anchor="_Toc133230754" w:history="1">
        <w:r w:rsidR="00004D4D" w:rsidRPr="000B3EA8">
          <w:rPr>
            <w:rStyle w:val="Hyperlink"/>
            <w:noProof/>
          </w:rPr>
          <w:t>Conclusion</w:t>
        </w:r>
        <w:r w:rsidR="00004D4D">
          <w:rPr>
            <w:noProof/>
            <w:webHidden/>
          </w:rPr>
          <w:tab/>
        </w:r>
        <w:r w:rsidR="00004D4D">
          <w:rPr>
            <w:noProof/>
            <w:webHidden/>
          </w:rPr>
          <w:fldChar w:fldCharType="begin"/>
        </w:r>
        <w:r w:rsidR="00004D4D">
          <w:rPr>
            <w:noProof/>
            <w:webHidden/>
          </w:rPr>
          <w:instrText xml:space="preserve"> PAGEREF _Toc133230754 \h </w:instrText>
        </w:r>
        <w:r w:rsidR="00004D4D">
          <w:rPr>
            <w:noProof/>
            <w:webHidden/>
          </w:rPr>
        </w:r>
        <w:r w:rsidR="00004D4D">
          <w:rPr>
            <w:noProof/>
            <w:webHidden/>
          </w:rPr>
          <w:fldChar w:fldCharType="separate"/>
        </w:r>
        <w:r w:rsidR="00004D4D">
          <w:rPr>
            <w:noProof/>
            <w:webHidden/>
          </w:rPr>
          <w:t>48</w:t>
        </w:r>
        <w:r w:rsidR="00004D4D">
          <w:rPr>
            <w:noProof/>
            <w:webHidden/>
          </w:rPr>
          <w:fldChar w:fldCharType="end"/>
        </w:r>
      </w:hyperlink>
    </w:p>
    <w:p w14:paraId="0ED1E762" w14:textId="0B74AE75" w:rsidR="00004D4D" w:rsidRDefault="00F873A5">
      <w:pPr>
        <w:pStyle w:val="TOC1"/>
        <w:rPr>
          <w:rFonts w:asciiTheme="minorHAnsi" w:eastAsiaTheme="minorEastAsia" w:hAnsiTheme="minorHAnsi" w:cstheme="minorBidi"/>
          <w:noProof/>
        </w:rPr>
      </w:pPr>
      <w:hyperlink w:anchor="_Toc133230755" w:history="1">
        <w:r w:rsidR="00004D4D" w:rsidRPr="000B3EA8">
          <w:rPr>
            <w:rStyle w:val="Hyperlink"/>
            <w:noProof/>
          </w:rPr>
          <w:t>CHAPTER II SHUT UP AND KNIT! A QUALITATIVE STUDY OF CRAFT ENTREPRENEURS IN THE WAKE OF RACIAL JUSTICE MOVEMENTS</w:t>
        </w:r>
        <w:r w:rsidR="00004D4D">
          <w:rPr>
            <w:noProof/>
            <w:webHidden/>
          </w:rPr>
          <w:tab/>
        </w:r>
        <w:r w:rsidR="00004D4D">
          <w:rPr>
            <w:noProof/>
            <w:webHidden/>
          </w:rPr>
          <w:fldChar w:fldCharType="begin"/>
        </w:r>
        <w:r w:rsidR="00004D4D">
          <w:rPr>
            <w:noProof/>
            <w:webHidden/>
          </w:rPr>
          <w:instrText xml:space="preserve"> PAGEREF _Toc133230755 \h </w:instrText>
        </w:r>
        <w:r w:rsidR="00004D4D">
          <w:rPr>
            <w:noProof/>
            <w:webHidden/>
          </w:rPr>
        </w:r>
        <w:r w:rsidR="00004D4D">
          <w:rPr>
            <w:noProof/>
            <w:webHidden/>
          </w:rPr>
          <w:fldChar w:fldCharType="separate"/>
        </w:r>
        <w:r w:rsidR="00004D4D">
          <w:rPr>
            <w:noProof/>
            <w:webHidden/>
          </w:rPr>
          <w:t>50</w:t>
        </w:r>
        <w:r w:rsidR="00004D4D">
          <w:rPr>
            <w:noProof/>
            <w:webHidden/>
          </w:rPr>
          <w:fldChar w:fldCharType="end"/>
        </w:r>
      </w:hyperlink>
    </w:p>
    <w:p w14:paraId="25A65592" w14:textId="7ECA9D6B" w:rsidR="00004D4D" w:rsidRDefault="00F873A5">
      <w:pPr>
        <w:pStyle w:val="TOC2"/>
        <w:tabs>
          <w:tab w:val="right" w:leader="dot" w:pos="8630"/>
        </w:tabs>
        <w:rPr>
          <w:rFonts w:asciiTheme="minorHAnsi" w:eastAsiaTheme="minorEastAsia" w:hAnsiTheme="minorHAnsi" w:cstheme="minorBidi"/>
          <w:noProof/>
        </w:rPr>
      </w:pPr>
      <w:hyperlink w:anchor="_Toc133230756" w:history="1">
        <w:r w:rsidR="00004D4D" w:rsidRPr="000B3EA8">
          <w:rPr>
            <w:rStyle w:val="Hyperlink"/>
            <w:rFonts w:cs="Times New Roman"/>
            <w:noProof/>
          </w:rPr>
          <w:t>ABSTRACT</w:t>
        </w:r>
        <w:r w:rsidR="00004D4D">
          <w:rPr>
            <w:noProof/>
            <w:webHidden/>
          </w:rPr>
          <w:tab/>
        </w:r>
        <w:r w:rsidR="00004D4D">
          <w:rPr>
            <w:noProof/>
            <w:webHidden/>
          </w:rPr>
          <w:fldChar w:fldCharType="begin"/>
        </w:r>
        <w:r w:rsidR="00004D4D">
          <w:rPr>
            <w:noProof/>
            <w:webHidden/>
          </w:rPr>
          <w:instrText xml:space="preserve"> PAGEREF _Toc133230756 \h </w:instrText>
        </w:r>
        <w:r w:rsidR="00004D4D">
          <w:rPr>
            <w:noProof/>
            <w:webHidden/>
          </w:rPr>
        </w:r>
        <w:r w:rsidR="00004D4D">
          <w:rPr>
            <w:noProof/>
            <w:webHidden/>
          </w:rPr>
          <w:fldChar w:fldCharType="separate"/>
        </w:r>
        <w:r w:rsidR="00004D4D">
          <w:rPr>
            <w:noProof/>
            <w:webHidden/>
          </w:rPr>
          <w:t>51</w:t>
        </w:r>
        <w:r w:rsidR="00004D4D">
          <w:rPr>
            <w:noProof/>
            <w:webHidden/>
          </w:rPr>
          <w:fldChar w:fldCharType="end"/>
        </w:r>
      </w:hyperlink>
    </w:p>
    <w:p w14:paraId="792D9A00" w14:textId="0CF2F0D3" w:rsidR="00004D4D" w:rsidRDefault="00F873A5">
      <w:pPr>
        <w:pStyle w:val="TOC2"/>
        <w:tabs>
          <w:tab w:val="right" w:leader="dot" w:pos="8630"/>
        </w:tabs>
        <w:rPr>
          <w:rFonts w:asciiTheme="minorHAnsi" w:eastAsiaTheme="minorEastAsia" w:hAnsiTheme="minorHAnsi" w:cstheme="minorBidi"/>
          <w:noProof/>
        </w:rPr>
      </w:pPr>
      <w:hyperlink w:anchor="_Toc133230757" w:history="1">
        <w:r w:rsidR="00004D4D" w:rsidRPr="000B3EA8">
          <w:rPr>
            <w:rStyle w:val="Hyperlink"/>
            <w:rFonts w:cs="Times New Roman"/>
            <w:noProof/>
          </w:rPr>
          <w:t>INTRODUCTION</w:t>
        </w:r>
        <w:r w:rsidR="00004D4D">
          <w:rPr>
            <w:noProof/>
            <w:webHidden/>
          </w:rPr>
          <w:tab/>
        </w:r>
        <w:r w:rsidR="00004D4D">
          <w:rPr>
            <w:noProof/>
            <w:webHidden/>
          </w:rPr>
          <w:fldChar w:fldCharType="begin"/>
        </w:r>
        <w:r w:rsidR="00004D4D">
          <w:rPr>
            <w:noProof/>
            <w:webHidden/>
          </w:rPr>
          <w:instrText xml:space="preserve"> PAGEREF _Toc133230757 \h </w:instrText>
        </w:r>
        <w:r w:rsidR="00004D4D">
          <w:rPr>
            <w:noProof/>
            <w:webHidden/>
          </w:rPr>
        </w:r>
        <w:r w:rsidR="00004D4D">
          <w:rPr>
            <w:noProof/>
            <w:webHidden/>
          </w:rPr>
          <w:fldChar w:fldCharType="separate"/>
        </w:r>
        <w:r w:rsidR="00004D4D">
          <w:rPr>
            <w:noProof/>
            <w:webHidden/>
          </w:rPr>
          <w:t>51</w:t>
        </w:r>
        <w:r w:rsidR="00004D4D">
          <w:rPr>
            <w:noProof/>
            <w:webHidden/>
          </w:rPr>
          <w:fldChar w:fldCharType="end"/>
        </w:r>
      </w:hyperlink>
    </w:p>
    <w:p w14:paraId="6579FBA4" w14:textId="10C5EE40" w:rsidR="00004D4D" w:rsidRDefault="00F873A5">
      <w:pPr>
        <w:pStyle w:val="TOC1"/>
        <w:rPr>
          <w:rFonts w:asciiTheme="minorHAnsi" w:eastAsiaTheme="minorEastAsia" w:hAnsiTheme="minorHAnsi" w:cstheme="minorBidi"/>
          <w:noProof/>
        </w:rPr>
      </w:pPr>
      <w:hyperlink w:anchor="_Toc133230758" w:history="1">
        <w:r w:rsidR="00004D4D" w:rsidRPr="000B3EA8">
          <w:rPr>
            <w:rStyle w:val="Hyperlink"/>
            <w:noProof/>
          </w:rPr>
          <w:t>Literature Review</w:t>
        </w:r>
        <w:r w:rsidR="00004D4D">
          <w:rPr>
            <w:noProof/>
            <w:webHidden/>
          </w:rPr>
          <w:tab/>
        </w:r>
        <w:r w:rsidR="00004D4D">
          <w:rPr>
            <w:noProof/>
            <w:webHidden/>
          </w:rPr>
          <w:fldChar w:fldCharType="begin"/>
        </w:r>
        <w:r w:rsidR="00004D4D">
          <w:rPr>
            <w:noProof/>
            <w:webHidden/>
          </w:rPr>
          <w:instrText xml:space="preserve"> PAGEREF _Toc133230758 \h </w:instrText>
        </w:r>
        <w:r w:rsidR="00004D4D">
          <w:rPr>
            <w:noProof/>
            <w:webHidden/>
          </w:rPr>
        </w:r>
        <w:r w:rsidR="00004D4D">
          <w:rPr>
            <w:noProof/>
            <w:webHidden/>
          </w:rPr>
          <w:fldChar w:fldCharType="separate"/>
        </w:r>
        <w:r w:rsidR="00004D4D">
          <w:rPr>
            <w:noProof/>
            <w:webHidden/>
          </w:rPr>
          <w:t>54</w:t>
        </w:r>
        <w:r w:rsidR="00004D4D">
          <w:rPr>
            <w:noProof/>
            <w:webHidden/>
          </w:rPr>
          <w:fldChar w:fldCharType="end"/>
        </w:r>
      </w:hyperlink>
    </w:p>
    <w:p w14:paraId="13B7B658" w14:textId="5E51DE38" w:rsidR="00004D4D" w:rsidRDefault="00F873A5">
      <w:pPr>
        <w:pStyle w:val="TOC2"/>
        <w:tabs>
          <w:tab w:val="right" w:leader="dot" w:pos="8630"/>
        </w:tabs>
        <w:rPr>
          <w:rFonts w:asciiTheme="minorHAnsi" w:eastAsiaTheme="minorEastAsia" w:hAnsiTheme="minorHAnsi" w:cstheme="minorBidi"/>
          <w:noProof/>
        </w:rPr>
      </w:pPr>
      <w:hyperlink w:anchor="_Toc133230759" w:history="1">
        <w:r w:rsidR="00004D4D" w:rsidRPr="000B3EA8">
          <w:rPr>
            <w:rStyle w:val="Hyperlink"/>
            <w:noProof/>
          </w:rPr>
          <w:t>Social Movements</w:t>
        </w:r>
        <w:r w:rsidR="00004D4D">
          <w:rPr>
            <w:noProof/>
            <w:webHidden/>
          </w:rPr>
          <w:tab/>
        </w:r>
        <w:r w:rsidR="00004D4D">
          <w:rPr>
            <w:noProof/>
            <w:webHidden/>
          </w:rPr>
          <w:fldChar w:fldCharType="begin"/>
        </w:r>
        <w:r w:rsidR="00004D4D">
          <w:rPr>
            <w:noProof/>
            <w:webHidden/>
          </w:rPr>
          <w:instrText xml:space="preserve"> PAGEREF _Toc133230759 \h </w:instrText>
        </w:r>
        <w:r w:rsidR="00004D4D">
          <w:rPr>
            <w:noProof/>
            <w:webHidden/>
          </w:rPr>
        </w:r>
        <w:r w:rsidR="00004D4D">
          <w:rPr>
            <w:noProof/>
            <w:webHidden/>
          </w:rPr>
          <w:fldChar w:fldCharType="separate"/>
        </w:r>
        <w:r w:rsidR="00004D4D">
          <w:rPr>
            <w:noProof/>
            <w:webHidden/>
          </w:rPr>
          <w:t>54</w:t>
        </w:r>
        <w:r w:rsidR="00004D4D">
          <w:rPr>
            <w:noProof/>
            <w:webHidden/>
          </w:rPr>
          <w:fldChar w:fldCharType="end"/>
        </w:r>
      </w:hyperlink>
    </w:p>
    <w:p w14:paraId="09DB19CD" w14:textId="7E701E39" w:rsidR="00004D4D" w:rsidRDefault="00F873A5">
      <w:pPr>
        <w:pStyle w:val="TOC2"/>
        <w:tabs>
          <w:tab w:val="right" w:leader="dot" w:pos="8630"/>
        </w:tabs>
        <w:rPr>
          <w:rFonts w:asciiTheme="minorHAnsi" w:eastAsiaTheme="minorEastAsia" w:hAnsiTheme="minorHAnsi" w:cstheme="minorBidi"/>
          <w:noProof/>
        </w:rPr>
      </w:pPr>
      <w:hyperlink w:anchor="_Toc133230760" w:history="1">
        <w:r w:rsidR="00004D4D" w:rsidRPr="000B3EA8">
          <w:rPr>
            <w:rStyle w:val="Hyperlink"/>
            <w:noProof/>
          </w:rPr>
          <w:t>Identity</w:t>
        </w:r>
        <w:r w:rsidR="00004D4D">
          <w:rPr>
            <w:noProof/>
            <w:webHidden/>
          </w:rPr>
          <w:tab/>
        </w:r>
        <w:r w:rsidR="00004D4D">
          <w:rPr>
            <w:noProof/>
            <w:webHidden/>
          </w:rPr>
          <w:fldChar w:fldCharType="begin"/>
        </w:r>
        <w:r w:rsidR="00004D4D">
          <w:rPr>
            <w:noProof/>
            <w:webHidden/>
          </w:rPr>
          <w:instrText xml:space="preserve"> PAGEREF _Toc133230760 \h </w:instrText>
        </w:r>
        <w:r w:rsidR="00004D4D">
          <w:rPr>
            <w:noProof/>
            <w:webHidden/>
          </w:rPr>
        </w:r>
        <w:r w:rsidR="00004D4D">
          <w:rPr>
            <w:noProof/>
            <w:webHidden/>
          </w:rPr>
          <w:fldChar w:fldCharType="separate"/>
        </w:r>
        <w:r w:rsidR="00004D4D">
          <w:rPr>
            <w:noProof/>
            <w:webHidden/>
          </w:rPr>
          <w:t>56</w:t>
        </w:r>
        <w:r w:rsidR="00004D4D">
          <w:rPr>
            <w:noProof/>
            <w:webHidden/>
          </w:rPr>
          <w:fldChar w:fldCharType="end"/>
        </w:r>
      </w:hyperlink>
    </w:p>
    <w:p w14:paraId="35797A0E" w14:textId="2B3C4EF4" w:rsidR="00004D4D" w:rsidRDefault="00F873A5">
      <w:pPr>
        <w:pStyle w:val="TOC1"/>
        <w:rPr>
          <w:rFonts w:asciiTheme="minorHAnsi" w:eastAsiaTheme="minorEastAsia" w:hAnsiTheme="minorHAnsi" w:cstheme="minorBidi"/>
          <w:noProof/>
        </w:rPr>
      </w:pPr>
      <w:hyperlink w:anchor="_Toc133230761" w:history="1">
        <w:r w:rsidR="00004D4D" w:rsidRPr="000B3EA8">
          <w:rPr>
            <w:rStyle w:val="Hyperlink"/>
            <w:noProof/>
          </w:rPr>
          <w:t>Methods</w:t>
        </w:r>
        <w:r w:rsidR="00004D4D">
          <w:rPr>
            <w:noProof/>
            <w:webHidden/>
          </w:rPr>
          <w:tab/>
        </w:r>
        <w:r w:rsidR="00004D4D">
          <w:rPr>
            <w:noProof/>
            <w:webHidden/>
          </w:rPr>
          <w:fldChar w:fldCharType="begin"/>
        </w:r>
        <w:r w:rsidR="00004D4D">
          <w:rPr>
            <w:noProof/>
            <w:webHidden/>
          </w:rPr>
          <w:instrText xml:space="preserve"> PAGEREF _Toc133230761 \h </w:instrText>
        </w:r>
        <w:r w:rsidR="00004D4D">
          <w:rPr>
            <w:noProof/>
            <w:webHidden/>
          </w:rPr>
        </w:r>
        <w:r w:rsidR="00004D4D">
          <w:rPr>
            <w:noProof/>
            <w:webHidden/>
          </w:rPr>
          <w:fldChar w:fldCharType="separate"/>
        </w:r>
        <w:r w:rsidR="00004D4D">
          <w:rPr>
            <w:noProof/>
            <w:webHidden/>
          </w:rPr>
          <w:t>58</w:t>
        </w:r>
        <w:r w:rsidR="00004D4D">
          <w:rPr>
            <w:noProof/>
            <w:webHidden/>
          </w:rPr>
          <w:fldChar w:fldCharType="end"/>
        </w:r>
      </w:hyperlink>
    </w:p>
    <w:p w14:paraId="104C47DA" w14:textId="78AA9618" w:rsidR="00004D4D" w:rsidRDefault="00F873A5">
      <w:pPr>
        <w:pStyle w:val="TOC2"/>
        <w:tabs>
          <w:tab w:val="right" w:leader="dot" w:pos="8630"/>
        </w:tabs>
        <w:rPr>
          <w:rFonts w:asciiTheme="minorHAnsi" w:eastAsiaTheme="minorEastAsia" w:hAnsiTheme="minorHAnsi" w:cstheme="minorBidi"/>
          <w:noProof/>
        </w:rPr>
      </w:pPr>
      <w:hyperlink w:anchor="_Toc133230762" w:history="1">
        <w:r w:rsidR="00004D4D" w:rsidRPr="000B3EA8">
          <w:rPr>
            <w:rStyle w:val="Hyperlink"/>
            <w:noProof/>
          </w:rPr>
          <w:t>Research Context</w:t>
        </w:r>
        <w:r w:rsidR="00004D4D">
          <w:rPr>
            <w:noProof/>
            <w:webHidden/>
          </w:rPr>
          <w:tab/>
        </w:r>
        <w:r w:rsidR="00004D4D">
          <w:rPr>
            <w:noProof/>
            <w:webHidden/>
          </w:rPr>
          <w:fldChar w:fldCharType="begin"/>
        </w:r>
        <w:r w:rsidR="00004D4D">
          <w:rPr>
            <w:noProof/>
            <w:webHidden/>
          </w:rPr>
          <w:instrText xml:space="preserve"> PAGEREF _Toc133230762 \h </w:instrText>
        </w:r>
        <w:r w:rsidR="00004D4D">
          <w:rPr>
            <w:noProof/>
            <w:webHidden/>
          </w:rPr>
        </w:r>
        <w:r w:rsidR="00004D4D">
          <w:rPr>
            <w:noProof/>
            <w:webHidden/>
          </w:rPr>
          <w:fldChar w:fldCharType="separate"/>
        </w:r>
        <w:r w:rsidR="00004D4D">
          <w:rPr>
            <w:noProof/>
            <w:webHidden/>
          </w:rPr>
          <w:t>58</w:t>
        </w:r>
        <w:r w:rsidR="00004D4D">
          <w:rPr>
            <w:noProof/>
            <w:webHidden/>
          </w:rPr>
          <w:fldChar w:fldCharType="end"/>
        </w:r>
      </w:hyperlink>
    </w:p>
    <w:p w14:paraId="596D24B9" w14:textId="1C5D052A" w:rsidR="00004D4D" w:rsidRDefault="00F873A5">
      <w:pPr>
        <w:pStyle w:val="TOC2"/>
        <w:tabs>
          <w:tab w:val="right" w:leader="dot" w:pos="8630"/>
        </w:tabs>
        <w:rPr>
          <w:rFonts w:asciiTheme="minorHAnsi" w:eastAsiaTheme="minorEastAsia" w:hAnsiTheme="minorHAnsi" w:cstheme="minorBidi"/>
          <w:noProof/>
        </w:rPr>
      </w:pPr>
      <w:hyperlink w:anchor="_Toc133230763" w:history="1">
        <w:r w:rsidR="00004D4D" w:rsidRPr="000B3EA8">
          <w:rPr>
            <w:rStyle w:val="Hyperlink"/>
            <w:noProof/>
          </w:rPr>
          <w:t>Methodological Approach</w:t>
        </w:r>
        <w:r w:rsidR="00004D4D">
          <w:rPr>
            <w:noProof/>
            <w:webHidden/>
          </w:rPr>
          <w:tab/>
        </w:r>
        <w:r w:rsidR="00004D4D">
          <w:rPr>
            <w:noProof/>
            <w:webHidden/>
          </w:rPr>
          <w:fldChar w:fldCharType="begin"/>
        </w:r>
        <w:r w:rsidR="00004D4D">
          <w:rPr>
            <w:noProof/>
            <w:webHidden/>
          </w:rPr>
          <w:instrText xml:space="preserve"> PAGEREF _Toc133230763 \h </w:instrText>
        </w:r>
        <w:r w:rsidR="00004D4D">
          <w:rPr>
            <w:noProof/>
            <w:webHidden/>
          </w:rPr>
        </w:r>
        <w:r w:rsidR="00004D4D">
          <w:rPr>
            <w:noProof/>
            <w:webHidden/>
          </w:rPr>
          <w:fldChar w:fldCharType="separate"/>
        </w:r>
        <w:r w:rsidR="00004D4D">
          <w:rPr>
            <w:noProof/>
            <w:webHidden/>
          </w:rPr>
          <w:t>62</w:t>
        </w:r>
        <w:r w:rsidR="00004D4D">
          <w:rPr>
            <w:noProof/>
            <w:webHidden/>
          </w:rPr>
          <w:fldChar w:fldCharType="end"/>
        </w:r>
      </w:hyperlink>
    </w:p>
    <w:p w14:paraId="4B26C5B1" w14:textId="3C35CBDE" w:rsidR="00004D4D" w:rsidRDefault="00F873A5">
      <w:pPr>
        <w:pStyle w:val="TOC2"/>
        <w:tabs>
          <w:tab w:val="right" w:leader="dot" w:pos="8630"/>
        </w:tabs>
        <w:rPr>
          <w:rFonts w:asciiTheme="minorHAnsi" w:eastAsiaTheme="minorEastAsia" w:hAnsiTheme="minorHAnsi" w:cstheme="minorBidi"/>
          <w:noProof/>
        </w:rPr>
      </w:pPr>
      <w:hyperlink w:anchor="_Toc133230764" w:history="1">
        <w:r w:rsidR="00004D4D" w:rsidRPr="000B3EA8">
          <w:rPr>
            <w:rStyle w:val="Hyperlink"/>
            <w:noProof/>
          </w:rPr>
          <w:t>Data</w:t>
        </w:r>
        <w:r w:rsidR="00004D4D">
          <w:rPr>
            <w:noProof/>
            <w:webHidden/>
          </w:rPr>
          <w:tab/>
        </w:r>
        <w:r w:rsidR="00004D4D">
          <w:rPr>
            <w:noProof/>
            <w:webHidden/>
          </w:rPr>
          <w:fldChar w:fldCharType="begin"/>
        </w:r>
        <w:r w:rsidR="00004D4D">
          <w:rPr>
            <w:noProof/>
            <w:webHidden/>
          </w:rPr>
          <w:instrText xml:space="preserve"> PAGEREF _Toc133230764 \h </w:instrText>
        </w:r>
        <w:r w:rsidR="00004D4D">
          <w:rPr>
            <w:noProof/>
            <w:webHidden/>
          </w:rPr>
        </w:r>
        <w:r w:rsidR="00004D4D">
          <w:rPr>
            <w:noProof/>
            <w:webHidden/>
          </w:rPr>
          <w:fldChar w:fldCharType="separate"/>
        </w:r>
        <w:r w:rsidR="00004D4D">
          <w:rPr>
            <w:noProof/>
            <w:webHidden/>
          </w:rPr>
          <w:t>63</w:t>
        </w:r>
        <w:r w:rsidR="00004D4D">
          <w:rPr>
            <w:noProof/>
            <w:webHidden/>
          </w:rPr>
          <w:fldChar w:fldCharType="end"/>
        </w:r>
      </w:hyperlink>
    </w:p>
    <w:p w14:paraId="297AF423" w14:textId="378033BC" w:rsidR="00004D4D" w:rsidRDefault="00F873A5">
      <w:pPr>
        <w:pStyle w:val="TOC3"/>
        <w:tabs>
          <w:tab w:val="right" w:leader="dot" w:pos="8630"/>
        </w:tabs>
        <w:rPr>
          <w:rFonts w:asciiTheme="minorHAnsi" w:eastAsiaTheme="minorEastAsia" w:hAnsiTheme="minorHAnsi" w:cstheme="minorBidi"/>
          <w:noProof/>
        </w:rPr>
      </w:pPr>
      <w:hyperlink w:anchor="_Toc133230765" w:history="1">
        <w:r w:rsidR="00004D4D" w:rsidRPr="000B3EA8">
          <w:rPr>
            <w:rStyle w:val="Hyperlink"/>
            <w:noProof/>
          </w:rPr>
          <w:t>Interviews</w:t>
        </w:r>
        <w:r w:rsidR="00004D4D">
          <w:rPr>
            <w:noProof/>
            <w:webHidden/>
          </w:rPr>
          <w:tab/>
        </w:r>
        <w:r w:rsidR="00004D4D">
          <w:rPr>
            <w:noProof/>
            <w:webHidden/>
          </w:rPr>
          <w:fldChar w:fldCharType="begin"/>
        </w:r>
        <w:r w:rsidR="00004D4D">
          <w:rPr>
            <w:noProof/>
            <w:webHidden/>
          </w:rPr>
          <w:instrText xml:space="preserve"> PAGEREF _Toc133230765 \h </w:instrText>
        </w:r>
        <w:r w:rsidR="00004D4D">
          <w:rPr>
            <w:noProof/>
            <w:webHidden/>
          </w:rPr>
        </w:r>
        <w:r w:rsidR="00004D4D">
          <w:rPr>
            <w:noProof/>
            <w:webHidden/>
          </w:rPr>
          <w:fldChar w:fldCharType="separate"/>
        </w:r>
        <w:r w:rsidR="00004D4D">
          <w:rPr>
            <w:noProof/>
            <w:webHidden/>
          </w:rPr>
          <w:t>63</w:t>
        </w:r>
        <w:r w:rsidR="00004D4D">
          <w:rPr>
            <w:noProof/>
            <w:webHidden/>
          </w:rPr>
          <w:fldChar w:fldCharType="end"/>
        </w:r>
      </w:hyperlink>
    </w:p>
    <w:p w14:paraId="6CF4BE93" w14:textId="317330E6" w:rsidR="00004D4D" w:rsidRDefault="00F873A5">
      <w:pPr>
        <w:pStyle w:val="TOC3"/>
        <w:tabs>
          <w:tab w:val="right" w:leader="dot" w:pos="8630"/>
        </w:tabs>
        <w:rPr>
          <w:rFonts w:asciiTheme="minorHAnsi" w:eastAsiaTheme="minorEastAsia" w:hAnsiTheme="minorHAnsi" w:cstheme="minorBidi"/>
          <w:noProof/>
        </w:rPr>
      </w:pPr>
      <w:hyperlink w:anchor="_Toc133230766" w:history="1">
        <w:r w:rsidR="00004D4D" w:rsidRPr="000B3EA8">
          <w:rPr>
            <w:rStyle w:val="Hyperlink"/>
            <w:noProof/>
          </w:rPr>
          <w:t>Instagram and Other Secondary Data</w:t>
        </w:r>
        <w:r w:rsidR="00004D4D">
          <w:rPr>
            <w:noProof/>
            <w:webHidden/>
          </w:rPr>
          <w:tab/>
        </w:r>
        <w:r w:rsidR="00004D4D">
          <w:rPr>
            <w:noProof/>
            <w:webHidden/>
          </w:rPr>
          <w:fldChar w:fldCharType="begin"/>
        </w:r>
        <w:r w:rsidR="00004D4D">
          <w:rPr>
            <w:noProof/>
            <w:webHidden/>
          </w:rPr>
          <w:instrText xml:space="preserve"> PAGEREF _Toc133230766 \h </w:instrText>
        </w:r>
        <w:r w:rsidR="00004D4D">
          <w:rPr>
            <w:noProof/>
            <w:webHidden/>
          </w:rPr>
        </w:r>
        <w:r w:rsidR="00004D4D">
          <w:rPr>
            <w:noProof/>
            <w:webHidden/>
          </w:rPr>
          <w:fldChar w:fldCharType="separate"/>
        </w:r>
        <w:r w:rsidR="00004D4D">
          <w:rPr>
            <w:noProof/>
            <w:webHidden/>
          </w:rPr>
          <w:t>66</w:t>
        </w:r>
        <w:r w:rsidR="00004D4D">
          <w:rPr>
            <w:noProof/>
            <w:webHidden/>
          </w:rPr>
          <w:fldChar w:fldCharType="end"/>
        </w:r>
      </w:hyperlink>
    </w:p>
    <w:p w14:paraId="044001C5" w14:textId="28768FDA" w:rsidR="00004D4D" w:rsidRDefault="00F873A5">
      <w:pPr>
        <w:pStyle w:val="TOC3"/>
        <w:tabs>
          <w:tab w:val="right" w:leader="dot" w:pos="8630"/>
        </w:tabs>
        <w:rPr>
          <w:rFonts w:asciiTheme="minorHAnsi" w:eastAsiaTheme="minorEastAsia" w:hAnsiTheme="minorHAnsi" w:cstheme="minorBidi"/>
          <w:noProof/>
        </w:rPr>
      </w:pPr>
      <w:hyperlink w:anchor="_Toc133230767" w:history="1">
        <w:r w:rsidR="00004D4D" w:rsidRPr="000B3EA8">
          <w:rPr>
            <w:rStyle w:val="Hyperlink"/>
            <w:noProof/>
          </w:rPr>
          <w:t>Observation and Participation</w:t>
        </w:r>
        <w:r w:rsidR="00004D4D">
          <w:rPr>
            <w:noProof/>
            <w:webHidden/>
          </w:rPr>
          <w:tab/>
        </w:r>
        <w:r w:rsidR="00004D4D">
          <w:rPr>
            <w:noProof/>
            <w:webHidden/>
          </w:rPr>
          <w:fldChar w:fldCharType="begin"/>
        </w:r>
        <w:r w:rsidR="00004D4D">
          <w:rPr>
            <w:noProof/>
            <w:webHidden/>
          </w:rPr>
          <w:instrText xml:space="preserve"> PAGEREF _Toc133230767 \h </w:instrText>
        </w:r>
        <w:r w:rsidR="00004D4D">
          <w:rPr>
            <w:noProof/>
            <w:webHidden/>
          </w:rPr>
        </w:r>
        <w:r w:rsidR="00004D4D">
          <w:rPr>
            <w:noProof/>
            <w:webHidden/>
          </w:rPr>
          <w:fldChar w:fldCharType="separate"/>
        </w:r>
        <w:r w:rsidR="00004D4D">
          <w:rPr>
            <w:noProof/>
            <w:webHidden/>
          </w:rPr>
          <w:t>67</w:t>
        </w:r>
        <w:r w:rsidR="00004D4D">
          <w:rPr>
            <w:noProof/>
            <w:webHidden/>
          </w:rPr>
          <w:fldChar w:fldCharType="end"/>
        </w:r>
      </w:hyperlink>
    </w:p>
    <w:p w14:paraId="2690997E" w14:textId="7FCDAC52" w:rsidR="00004D4D" w:rsidRDefault="00F873A5">
      <w:pPr>
        <w:pStyle w:val="TOC3"/>
        <w:tabs>
          <w:tab w:val="right" w:leader="dot" w:pos="8630"/>
        </w:tabs>
        <w:rPr>
          <w:rFonts w:asciiTheme="minorHAnsi" w:eastAsiaTheme="minorEastAsia" w:hAnsiTheme="minorHAnsi" w:cstheme="minorBidi"/>
          <w:noProof/>
        </w:rPr>
      </w:pPr>
      <w:hyperlink w:anchor="_Toc133230768" w:history="1">
        <w:r w:rsidR="00004D4D" w:rsidRPr="000B3EA8">
          <w:rPr>
            <w:rStyle w:val="Hyperlink"/>
            <w:noProof/>
          </w:rPr>
          <w:t>Audio Summaries</w:t>
        </w:r>
        <w:r w:rsidR="00004D4D">
          <w:rPr>
            <w:noProof/>
            <w:webHidden/>
          </w:rPr>
          <w:tab/>
        </w:r>
        <w:r w:rsidR="00004D4D">
          <w:rPr>
            <w:noProof/>
            <w:webHidden/>
          </w:rPr>
          <w:fldChar w:fldCharType="begin"/>
        </w:r>
        <w:r w:rsidR="00004D4D">
          <w:rPr>
            <w:noProof/>
            <w:webHidden/>
          </w:rPr>
          <w:instrText xml:space="preserve"> PAGEREF _Toc133230768 \h </w:instrText>
        </w:r>
        <w:r w:rsidR="00004D4D">
          <w:rPr>
            <w:noProof/>
            <w:webHidden/>
          </w:rPr>
        </w:r>
        <w:r w:rsidR="00004D4D">
          <w:rPr>
            <w:noProof/>
            <w:webHidden/>
          </w:rPr>
          <w:fldChar w:fldCharType="separate"/>
        </w:r>
        <w:r w:rsidR="00004D4D">
          <w:rPr>
            <w:noProof/>
            <w:webHidden/>
          </w:rPr>
          <w:t>69</w:t>
        </w:r>
        <w:r w:rsidR="00004D4D">
          <w:rPr>
            <w:noProof/>
            <w:webHidden/>
          </w:rPr>
          <w:fldChar w:fldCharType="end"/>
        </w:r>
      </w:hyperlink>
    </w:p>
    <w:p w14:paraId="145D2FB9" w14:textId="44940315" w:rsidR="00004D4D" w:rsidRDefault="00F873A5">
      <w:pPr>
        <w:pStyle w:val="TOC3"/>
        <w:tabs>
          <w:tab w:val="right" w:leader="dot" w:pos="8630"/>
        </w:tabs>
        <w:rPr>
          <w:rFonts w:asciiTheme="minorHAnsi" w:eastAsiaTheme="minorEastAsia" w:hAnsiTheme="minorHAnsi" w:cstheme="minorBidi"/>
          <w:noProof/>
        </w:rPr>
      </w:pPr>
      <w:hyperlink w:anchor="_Toc133230769" w:history="1">
        <w:r w:rsidR="00004D4D" w:rsidRPr="000B3EA8">
          <w:rPr>
            <w:rStyle w:val="Hyperlink"/>
            <w:noProof/>
          </w:rPr>
          <w:t>Open-Coding</w:t>
        </w:r>
        <w:r w:rsidR="00004D4D">
          <w:rPr>
            <w:noProof/>
            <w:webHidden/>
          </w:rPr>
          <w:tab/>
        </w:r>
        <w:r w:rsidR="00004D4D">
          <w:rPr>
            <w:noProof/>
            <w:webHidden/>
          </w:rPr>
          <w:fldChar w:fldCharType="begin"/>
        </w:r>
        <w:r w:rsidR="00004D4D">
          <w:rPr>
            <w:noProof/>
            <w:webHidden/>
          </w:rPr>
          <w:instrText xml:space="preserve"> PAGEREF _Toc133230769 \h </w:instrText>
        </w:r>
        <w:r w:rsidR="00004D4D">
          <w:rPr>
            <w:noProof/>
            <w:webHidden/>
          </w:rPr>
        </w:r>
        <w:r w:rsidR="00004D4D">
          <w:rPr>
            <w:noProof/>
            <w:webHidden/>
          </w:rPr>
          <w:fldChar w:fldCharType="separate"/>
        </w:r>
        <w:r w:rsidR="00004D4D">
          <w:rPr>
            <w:noProof/>
            <w:webHidden/>
          </w:rPr>
          <w:t>69</w:t>
        </w:r>
        <w:r w:rsidR="00004D4D">
          <w:rPr>
            <w:noProof/>
            <w:webHidden/>
          </w:rPr>
          <w:fldChar w:fldCharType="end"/>
        </w:r>
      </w:hyperlink>
    </w:p>
    <w:p w14:paraId="55FC817B" w14:textId="35C5F7C0" w:rsidR="00004D4D" w:rsidRDefault="00F873A5">
      <w:pPr>
        <w:pStyle w:val="TOC3"/>
        <w:tabs>
          <w:tab w:val="right" w:leader="dot" w:pos="8630"/>
        </w:tabs>
        <w:rPr>
          <w:rFonts w:asciiTheme="minorHAnsi" w:eastAsiaTheme="minorEastAsia" w:hAnsiTheme="minorHAnsi" w:cstheme="minorBidi"/>
          <w:noProof/>
        </w:rPr>
      </w:pPr>
      <w:hyperlink w:anchor="_Toc133230770" w:history="1">
        <w:r w:rsidR="00004D4D" w:rsidRPr="000B3EA8">
          <w:rPr>
            <w:rStyle w:val="Hyperlink"/>
            <w:noProof/>
          </w:rPr>
          <w:t>Initial Modeling and Narratives</w:t>
        </w:r>
        <w:r w:rsidR="00004D4D">
          <w:rPr>
            <w:noProof/>
            <w:webHidden/>
          </w:rPr>
          <w:tab/>
        </w:r>
        <w:r w:rsidR="00004D4D">
          <w:rPr>
            <w:noProof/>
            <w:webHidden/>
          </w:rPr>
          <w:fldChar w:fldCharType="begin"/>
        </w:r>
        <w:r w:rsidR="00004D4D">
          <w:rPr>
            <w:noProof/>
            <w:webHidden/>
          </w:rPr>
          <w:instrText xml:space="preserve"> PAGEREF _Toc133230770 \h </w:instrText>
        </w:r>
        <w:r w:rsidR="00004D4D">
          <w:rPr>
            <w:noProof/>
            <w:webHidden/>
          </w:rPr>
        </w:r>
        <w:r w:rsidR="00004D4D">
          <w:rPr>
            <w:noProof/>
            <w:webHidden/>
          </w:rPr>
          <w:fldChar w:fldCharType="separate"/>
        </w:r>
        <w:r w:rsidR="00004D4D">
          <w:rPr>
            <w:noProof/>
            <w:webHidden/>
          </w:rPr>
          <w:t>70</w:t>
        </w:r>
        <w:r w:rsidR="00004D4D">
          <w:rPr>
            <w:noProof/>
            <w:webHidden/>
          </w:rPr>
          <w:fldChar w:fldCharType="end"/>
        </w:r>
      </w:hyperlink>
    </w:p>
    <w:p w14:paraId="53002B24" w14:textId="10BE538A" w:rsidR="00004D4D" w:rsidRDefault="00F873A5">
      <w:pPr>
        <w:pStyle w:val="TOC3"/>
        <w:tabs>
          <w:tab w:val="right" w:leader="dot" w:pos="8630"/>
        </w:tabs>
        <w:rPr>
          <w:rFonts w:asciiTheme="minorHAnsi" w:eastAsiaTheme="minorEastAsia" w:hAnsiTheme="minorHAnsi" w:cstheme="minorBidi"/>
          <w:noProof/>
        </w:rPr>
      </w:pPr>
      <w:hyperlink w:anchor="_Toc133230771" w:history="1">
        <w:r w:rsidR="00004D4D" w:rsidRPr="000B3EA8">
          <w:rPr>
            <w:rStyle w:val="Hyperlink"/>
            <w:noProof/>
          </w:rPr>
          <w:t>Focused Coding</w:t>
        </w:r>
        <w:r w:rsidR="00004D4D">
          <w:rPr>
            <w:noProof/>
            <w:webHidden/>
          </w:rPr>
          <w:tab/>
        </w:r>
        <w:r w:rsidR="00004D4D">
          <w:rPr>
            <w:noProof/>
            <w:webHidden/>
          </w:rPr>
          <w:fldChar w:fldCharType="begin"/>
        </w:r>
        <w:r w:rsidR="00004D4D">
          <w:rPr>
            <w:noProof/>
            <w:webHidden/>
          </w:rPr>
          <w:instrText xml:space="preserve"> PAGEREF _Toc133230771 \h </w:instrText>
        </w:r>
        <w:r w:rsidR="00004D4D">
          <w:rPr>
            <w:noProof/>
            <w:webHidden/>
          </w:rPr>
        </w:r>
        <w:r w:rsidR="00004D4D">
          <w:rPr>
            <w:noProof/>
            <w:webHidden/>
          </w:rPr>
          <w:fldChar w:fldCharType="separate"/>
        </w:r>
        <w:r w:rsidR="00004D4D">
          <w:rPr>
            <w:noProof/>
            <w:webHidden/>
          </w:rPr>
          <w:t>70</w:t>
        </w:r>
        <w:r w:rsidR="00004D4D">
          <w:rPr>
            <w:noProof/>
            <w:webHidden/>
          </w:rPr>
          <w:fldChar w:fldCharType="end"/>
        </w:r>
      </w:hyperlink>
    </w:p>
    <w:p w14:paraId="4883EDA7" w14:textId="3AA64601" w:rsidR="00004D4D" w:rsidRDefault="00F873A5">
      <w:pPr>
        <w:pStyle w:val="TOC3"/>
        <w:tabs>
          <w:tab w:val="right" w:leader="dot" w:pos="8630"/>
        </w:tabs>
        <w:rPr>
          <w:rFonts w:asciiTheme="minorHAnsi" w:eastAsiaTheme="minorEastAsia" w:hAnsiTheme="minorHAnsi" w:cstheme="minorBidi"/>
          <w:noProof/>
        </w:rPr>
      </w:pPr>
      <w:hyperlink w:anchor="_Toc133230772" w:history="1">
        <w:r w:rsidR="00004D4D" w:rsidRPr="000B3EA8">
          <w:rPr>
            <w:rStyle w:val="Hyperlink"/>
            <w:noProof/>
          </w:rPr>
          <w:t>My Position, and Ensuring the Study’s Trustworthiness and Ethics</w:t>
        </w:r>
        <w:r w:rsidR="00004D4D">
          <w:rPr>
            <w:noProof/>
            <w:webHidden/>
          </w:rPr>
          <w:tab/>
        </w:r>
        <w:r w:rsidR="00004D4D">
          <w:rPr>
            <w:noProof/>
            <w:webHidden/>
          </w:rPr>
          <w:fldChar w:fldCharType="begin"/>
        </w:r>
        <w:r w:rsidR="00004D4D">
          <w:rPr>
            <w:noProof/>
            <w:webHidden/>
          </w:rPr>
          <w:instrText xml:space="preserve"> PAGEREF _Toc133230772 \h </w:instrText>
        </w:r>
        <w:r w:rsidR="00004D4D">
          <w:rPr>
            <w:noProof/>
            <w:webHidden/>
          </w:rPr>
        </w:r>
        <w:r w:rsidR="00004D4D">
          <w:rPr>
            <w:noProof/>
            <w:webHidden/>
          </w:rPr>
          <w:fldChar w:fldCharType="separate"/>
        </w:r>
        <w:r w:rsidR="00004D4D">
          <w:rPr>
            <w:noProof/>
            <w:webHidden/>
          </w:rPr>
          <w:t>71</w:t>
        </w:r>
        <w:r w:rsidR="00004D4D">
          <w:rPr>
            <w:noProof/>
            <w:webHidden/>
          </w:rPr>
          <w:fldChar w:fldCharType="end"/>
        </w:r>
      </w:hyperlink>
    </w:p>
    <w:p w14:paraId="0840F6E3" w14:textId="2685F0B5" w:rsidR="00004D4D" w:rsidRDefault="00F873A5">
      <w:pPr>
        <w:pStyle w:val="TOC1"/>
        <w:rPr>
          <w:rFonts w:asciiTheme="minorHAnsi" w:eastAsiaTheme="minorEastAsia" w:hAnsiTheme="minorHAnsi" w:cstheme="minorBidi"/>
          <w:noProof/>
        </w:rPr>
      </w:pPr>
      <w:hyperlink w:anchor="_Toc133230773" w:history="1">
        <w:r w:rsidR="00004D4D" w:rsidRPr="000B3EA8">
          <w:rPr>
            <w:rStyle w:val="Hyperlink"/>
            <w:noProof/>
          </w:rPr>
          <w:t>Findings</w:t>
        </w:r>
        <w:r w:rsidR="00004D4D">
          <w:rPr>
            <w:noProof/>
            <w:webHidden/>
          </w:rPr>
          <w:tab/>
        </w:r>
        <w:r w:rsidR="00004D4D">
          <w:rPr>
            <w:noProof/>
            <w:webHidden/>
          </w:rPr>
          <w:fldChar w:fldCharType="begin"/>
        </w:r>
        <w:r w:rsidR="00004D4D">
          <w:rPr>
            <w:noProof/>
            <w:webHidden/>
          </w:rPr>
          <w:instrText xml:space="preserve"> PAGEREF _Toc133230773 \h </w:instrText>
        </w:r>
        <w:r w:rsidR="00004D4D">
          <w:rPr>
            <w:noProof/>
            <w:webHidden/>
          </w:rPr>
        </w:r>
        <w:r w:rsidR="00004D4D">
          <w:rPr>
            <w:noProof/>
            <w:webHidden/>
          </w:rPr>
          <w:fldChar w:fldCharType="separate"/>
        </w:r>
        <w:r w:rsidR="00004D4D">
          <w:rPr>
            <w:noProof/>
            <w:webHidden/>
          </w:rPr>
          <w:t>75</w:t>
        </w:r>
        <w:r w:rsidR="00004D4D">
          <w:rPr>
            <w:noProof/>
            <w:webHidden/>
          </w:rPr>
          <w:fldChar w:fldCharType="end"/>
        </w:r>
      </w:hyperlink>
    </w:p>
    <w:p w14:paraId="3F4C266D" w14:textId="1690E53C" w:rsidR="00004D4D" w:rsidRDefault="00F873A5">
      <w:pPr>
        <w:pStyle w:val="TOC2"/>
        <w:tabs>
          <w:tab w:val="right" w:leader="dot" w:pos="8630"/>
        </w:tabs>
        <w:rPr>
          <w:rFonts w:asciiTheme="minorHAnsi" w:eastAsiaTheme="minorEastAsia" w:hAnsiTheme="minorHAnsi" w:cstheme="minorBidi"/>
          <w:noProof/>
        </w:rPr>
      </w:pPr>
      <w:hyperlink w:anchor="_Toc133230774" w:history="1">
        <w:r w:rsidR="00004D4D" w:rsidRPr="000B3EA8">
          <w:rPr>
            <w:rStyle w:val="Hyperlink"/>
            <w:noProof/>
          </w:rPr>
          <w:t>Initial Personal Identities and Public Business Image</w:t>
        </w:r>
        <w:r w:rsidR="00004D4D">
          <w:rPr>
            <w:noProof/>
            <w:webHidden/>
          </w:rPr>
          <w:tab/>
        </w:r>
        <w:r w:rsidR="00004D4D">
          <w:rPr>
            <w:noProof/>
            <w:webHidden/>
          </w:rPr>
          <w:fldChar w:fldCharType="begin"/>
        </w:r>
        <w:r w:rsidR="00004D4D">
          <w:rPr>
            <w:noProof/>
            <w:webHidden/>
          </w:rPr>
          <w:instrText xml:space="preserve"> PAGEREF _Toc133230774 \h </w:instrText>
        </w:r>
        <w:r w:rsidR="00004D4D">
          <w:rPr>
            <w:noProof/>
            <w:webHidden/>
          </w:rPr>
        </w:r>
        <w:r w:rsidR="00004D4D">
          <w:rPr>
            <w:noProof/>
            <w:webHidden/>
          </w:rPr>
          <w:fldChar w:fldCharType="separate"/>
        </w:r>
        <w:r w:rsidR="00004D4D">
          <w:rPr>
            <w:noProof/>
            <w:webHidden/>
          </w:rPr>
          <w:t>82</w:t>
        </w:r>
        <w:r w:rsidR="00004D4D">
          <w:rPr>
            <w:noProof/>
            <w:webHidden/>
          </w:rPr>
          <w:fldChar w:fldCharType="end"/>
        </w:r>
      </w:hyperlink>
    </w:p>
    <w:p w14:paraId="676AF3C5" w14:textId="40BDB664" w:rsidR="00004D4D" w:rsidRDefault="00F873A5">
      <w:pPr>
        <w:pStyle w:val="TOC3"/>
        <w:tabs>
          <w:tab w:val="right" w:leader="dot" w:pos="8630"/>
        </w:tabs>
        <w:rPr>
          <w:rFonts w:asciiTheme="minorHAnsi" w:eastAsiaTheme="minorEastAsia" w:hAnsiTheme="minorHAnsi" w:cstheme="minorBidi"/>
          <w:noProof/>
        </w:rPr>
      </w:pPr>
      <w:hyperlink w:anchor="_Toc133230775" w:history="1">
        <w:r w:rsidR="00004D4D" w:rsidRPr="000B3EA8">
          <w:rPr>
            <w:rStyle w:val="Hyperlink"/>
            <w:noProof/>
          </w:rPr>
          <w:t>Personal Identity</w:t>
        </w:r>
        <w:r w:rsidR="00004D4D">
          <w:rPr>
            <w:noProof/>
            <w:webHidden/>
          </w:rPr>
          <w:tab/>
        </w:r>
        <w:r w:rsidR="00004D4D">
          <w:rPr>
            <w:noProof/>
            <w:webHidden/>
          </w:rPr>
          <w:fldChar w:fldCharType="begin"/>
        </w:r>
        <w:r w:rsidR="00004D4D">
          <w:rPr>
            <w:noProof/>
            <w:webHidden/>
          </w:rPr>
          <w:instrText xml:space="preserve"> PAGEREF _Toc133230775 \h </w:instrText>
        </w:r>
        <w:r w:rsidR="00004D4D">
          <w:rPr>
            <w:noProof/>
            <w:webHidden/>
          </w:rPr>
        </w:r>
        <w:r w:rsidR="00004D4D">
          <w:rPr>
            <w:noProof/>
            <w:webHidden/>
          </w:rPr>
          <w:fldChar w:fldCharType="separate"/>
        </w:r>
        <w:r w:rsidR="00004D4D">
          <w:rPr>
            <w:noProof/>
            <w:webHidden/>
          </w:rPr>
          <w:t>82</w:t>
        </w:r>
        <w:r w:rsidR="00004D4D">
          <w:rPr>
            <w:noProof/>
            <w:webHidden/>
          </w:rPr>
          <w:fldChar w:fldCharType="end"/>
        </w:r>
      </w:hyperlink>
    </w:p>
    <w:p w14:paraId="0D16B40C" w14:textId="05AE7154" w:rsidR="00004D4D" w:rsidRDefault="00F873A5">
      <w:pPr>
        <w:pStyle w:val="TOC3"/>
        <w:tabs>
          <w:tab w:val="right" w:leader="dot" w:pos="8630"/>
        </w:tabs>
        <w:rPr>
          <w:rFonts w:asciiTheme="minorHAnsi" w:eastAsiaTheme="minorEastAsia" w:hAnsiTheme="minorHAnsi" w:cstheme="minorBidi"/>
          <w:noProof/>
        </w:rPr>
      </w:pPr>
      <w:hyperlink w:anchor="_Toc133230776" w:history="1">
        <w:r w:rsidR="00004D4D" w:rsidRPr="000B3EA8">
          <w:rPr>
            <w:rStyle w:val="Hyperlink"/>
            <w:noProof/>
          </w:rPr>
          <w:t>Public Business Image</w:t>
        </w:r>
        <w:r w:rsidR="00004D4D">
          <w:rPr>
            <w:noProof/>
            <w:webHidden/>
          </w:rPr>
          <w:tab/>
        </w:r>
        <w:r w:rsidR="00004D4D">
          <w:rPr>
            <w:noProof/>
            <w:webHidden/>
          </w:rPr>
          <w:fldChar w:fldCharType="begin"/>
        </w:r>
        <w:r w:rsidR="00004D4D">
          <w:rPr>
            <w:noProof/>
            <w:webHidden/>
          </w:rPr>
          <w:instrText xml:space="preserve"> PAGEREF _Toc133230776 \h </w:instrText>
        </w:r>
        <w:r w:rsidR="00004D4D">
          <w:rPr>
            <w:noProof/>
            <w:webHidden/>
          </w:rPr>
        </w:r>
        <w:r w:rsidR="00004D4D">
          <w:rPr>
            <w:noProof/>
            <w:webHidden/>
          </w:rPr>
          <w:fldChar w:fldCharType="separate"/>
        </w:r>
        <w:r w:rsidR="00004D4D">
          <w:rPr>
            <w:noProof/>
            <w:webHidden/>
          </w:rPr>
          <w:t>83</w:t>
        </w:r>
        <w:r w:rsidR="00004D4D">
          <w:rPr>
            <w:noProof/>
            <w:webHidden/>
          </w:rPr>
          <w:fldChar w:fldCharType="end"/>
        </w:r>
      </w:hyperlink>
    </w:p>
    <w:p w14:paraId="3B05DDEB" w14:textId="666571B3" w:rsidR="00004D4D" w:rsidRDefault="00F873A5">
      <w:pPr>
        <w:pStyle w:val="TOC3"/>
        <w:tabs>
          <w:tab w:val="right" w:leader="dot" w:pos="8630"/>
        </w:tabs>
        <w:rPr>
          <w:rFonts w:asciiTheme="minorHAnsi" w:eastAsiaTheme="minorEastAsia" w:hAnsiTheme="minorHAnsi" w:cstheme="minorBidi"/>
          <w:noProof/>
        </w:rPr>
      </w:pPr>
      <w:hyperlink w:anchor="_Toc133230777" w:history="1">
        <w:r w:rsidR="00004D4D" w:rsidRPr="000B3EA8">
          <w:rPr>
            <w:rStyle w:val="Hyperlink"/>
            <w:noProof/>
          </w:rPr>
          <w:t>Personal Identity and Public Business Image Overlap</w:t>
        </w:r>
        <w:r w:rsidR="00004D4D">
          <w:rPr>
            <w:noProof/>
            <w:webHidden/>
          </w:rPr>
          <w:tab/>
        </w:r>
        <w:r w:rsidR="00004D4D">
          <w:rPr>
            <w:noProof/>
            <w:webHidden/>
          </w:rPr>
          <w:fldChar w:fldCharType="begin"/>
        </w:r>
        <w:r w:rsidR="00004D4D">
          <w:rPr>
            <w:noProof/>
            <w:webHidden/>
          </w:rPr>
          <w:instrText xml:space="preserve"> PAGEREF _Toc133230777 \h </w:instrText>
        </w:r>
        <w:r w:rsidR="00004D4D">
          <w:rPr>
            <w:noProof/>
            <w:webHidden/>
          </w:rPr>
        </w:r>
        <w:r w:rsidR="00004D4D">
          <w:rPr>
            <w:noProof/>
            <w:webHidden/>
          </w:rPr>
          <w:fldChar w:fldCharType="separate"/>
        </w:r>
        <w:r w:rsidR="00004D4D">
          <w:rPr>
            <w:noProof/>
            <w:webHidden/>
          </w:rPr>
          <w:t>86</w:t>
        </w:r>
        <w:r w:rsidR="00004D4D">
          <w:rPr>
            <w:noProof/>
            <w:webHidden/>
          </w:rPr>
          <w:fldChar w:fldCharType="end"/>
        </w:r>
      </w:hyperlink>
    </w:p>
    <w:p w14:paraId="6B1F44A1" w14:textId="6F79D41A" w:rsidR="00004D4D" w:rsidRDefault="00F873A5">
      <w:pPr>
        <w:pStyle w:val="TOC2"/>
        <w:tabs>
          <w:tab w:val="right" w:leader="dot" w:pos="8630"/>
        </w:tabs>
        <w:rPr>
          <w:rFonts w:asciiTheme="minorHAnsi" w:eastAsiaTheme="minorEastAsia" w:hAnsiTheme="minorHAnsi" w:cstheme="minorBidi"/>
          <w:noProof/>
        </w:rPr>
      </w:pPr>
      <w:hyperlink w:anchor="_Toc133230778" w:history="1">
        <w:r w:rsidR="00004D4D" w:rsidRPr="000B3EA8">
          <w:rPr>
            <w:rStyle w:val="Hyperlink"/>
            <w:noProof/>
          </w:rPr>
          <w:t>Social Movement Event</w:t>
        </w:r>
        <w:r w:rsidR="00004D4D">
          <w:rPr>
            <w:noProof/>
            <w:webHidden/>
          </w:rPr>
          <w:tab/>
        </w:r>
        <w:r w:rsidR="00004D4D">
          <w:rPr>
            <w:noProof/>
            <w:webHidden/>
          </w:rPr>
          <w:fldChar w:fldCharType="begin"/>
        </w:r>
        <w:r w:rsidR="00004D4D">
          <w:rPr>
            <w:noProof/>
            <w:webHidden/>
          </w:rPr>
          <w:instrText xml:space="preserve"> PAGEREF _Toc133230778 \h </w:instrText>
        </w:r>
        <w:r w:rsidR="00004D4D">
          <w:rPr>
            <w:noProof/>
            <w:webHidden/>
          </w:rPr>
        </w:r>
        <w:r w:rsidR="00004D4D">
          <w:rPr>
            <w:noProof/>
            <w:webHidden/>
          </w:rPr>
          <w:fldChar w:fldCharType="separate"/>
        </w:r>
        <w:r w:rsidR="00004D4D">
          <w:rPr>
            <w:noProof/>
            <w:webHidden/>
          </w:rPr>
          <w:t>87</w:t>
        </w:r>
        <w:r w:rsidR="00004D4D">
          <w:rPr>
            <w:noProof/>
            <w:webHidden/>
          </w:rPr>
          <w:fldChar w:fldCharType="end"/>
        </w:r>
      </w:hyperlink>
    </w:p>
    <w:p w14:paraId="2998C089" w14:textId="16E30C71" w:rsidR="00004D4D" w:rsidRDefault="00F873A5">
      <w:pPr>
        <w:pStyle w:val="TOC2"/>
        <w:tabs>
          <w:tab w:val="right" w:leader="dot" w:pos="8630"/>
        </w:tabs>
        <w:rPr>
          <w:rFonts w:asciiTheme="minorHAnsi" w:eastAsiaTheme="minorEastAsia" w:hAnsiTheme="minorHAnsi" w:cstheme="minorBidi"/>
          <w:noProof/>
        </w:rPr>
      </w:pPr>
      <w:hyperlink w:anchor="_Toc133230779" w:history="1">
        <w:r w:rsidR="00004D4D" w:rsidRPr="000B3EA8">
          <w:rPr>
            <w:rStyle w:val="Hyperlink"/>
            <w:noProof/>
          </w:rPr>
          <w:t>Personal Identity Work</w:t>
        </w:r>
        <w:r w:rsidR="00004D4D">
          <w:rPr>
            <w:noProof/>
            <w:webHidden/>
          </w:rPr>
          <w:tab/>
        </w:r>
        <w:r w:rsidR="00004D4D">
          <w:rPr>
            <w:noProof/>
            <w:webHidden/>
          </w:rPr>
          <w:fldChar w:fldCharType="begin"/>
        </w:r>
        <w:r w:rsidR="00004D4D">
          <w:rPr>
            <w:noProof/>
            <w:webHidden/>
          </w:rPr>
          <w:instrText xml:space="preserve"> PAGEREF _Toc133230779 \h </w:instrText>
        </w:r>
        <w:r w:rsidR="00004D4D">
          <w:rPr>
            <w:noProof/>
            <w:webHidden/>
          </w:rPr>
        </w:r>
        <w:r w:rsidR="00004D4D">
          <w:rPr>
            <w:noProof/>
            <w:webHidden/>
          </w:rPr>
          <w:fldChar w:fldCharType="separate"/>
        </w:r>
        <w:r w:rsidR="00004D4D">
          <w:rPr>
            <w:noProof/>
            <w:webHidden/>
          </w:rPr>
          <w:t>89</w:t>
        </w:r>
        <w:r w:rsidR="00004D4D">
          <w:rPr>
            <w:noProof/>
            <w:webHidden/>
          </w:rPr>
          <w:fldChar w:fldCharType="end"/>
        </w:r>
      </w:hyperlink>
    </w:p>
    <w:p w14:paraId="641F1EE9" w14:textId="31E232B9" w:rsidR="00004D4D" w:rsidRDefault="00F873A5">
      <w:pPr>
        <w:pStyle w:val="TOC2"/>
        <w:tabs>
          <w:tab w:val="right" w:leader="dot" w:pos="8630"/>
        </w:tabs>
        <w:rPr>
          <w:rFonts w:asciiTheme="minorHAnsi" w:eastAsiaTheme="minorEastAsia" w:hAnsiTheme="minorHAnsi" w:cstheme="minorBidi"/>
          <w:noProof/>
        </w:rPr>
      </w:pPr>
      <w:hyperlink w:anchor="_Toc133230780" w:history="1">
        <w:r w:rsidR="00004D4D" w:rsidRPr="000B3EA8">
          <w:rPr>
            <w:rStyle w:val="Hyperlink"/>
            <w:noProof/>
          </w:rPr>
          <w:t>Relational Identity Work</w:t>
        </w:r>
        <w:r w:rsidR="00004D4D">
          <w:rPr>
            <w:noProof/>
            <w:webHidden/>
          </w:rPr>
          <w:tab/>
        </w:r>
        <w:r w:rsidR="00004D4D">
          <w:rPr>
            <w:noProof/>
            <w:webHidden/>
          </w:rPr>
          <w:fldChar w:fldCharType="begin"/>
        </w:r>
        <w:r w:rsidR="00004D4D">
          <w:rPr>
            <w:noProof/>
            <w:webHidden/>
          </w:rPr>
          <w:instrText xml:space="preserve"> PAGEREF _Toc133230780 \h </w:instrText>
        </w:r>
        <w:r w:rsidR="00004D4D">
          <w:rPr>
            <w:noProof/>
            <w:webHidden/>
          </w:rPr>
        </w:r>
        <w:r w:rsidR="00004D4D">
          <w:rPr>
            <w:noProof/>
            <w:webHidden/>
          </w:rPr>
          <w:fldChar w:fldCharType="separate"/>
        </w:r>
        <w:r w:rsidR="00004D4D">
          <w:rPr>
            <w:noProof/>
            <w:webHidden/>
          </w:rPr>
          <w:t>92</w:t>
        </w:r>
        <w:r w:rsidR="00004D4D">
          <w:rPr>
            <w:noProof/>
            <w:webHidden/>
          </w:rPr>
          <w:fldChar w:fldCharType="end"/>
        </w:r>
      </w:hyperlink>
    </w:p>
    <w:p w14:paraId="18F1B401" w14:textId="77B4D877" w:rsidR="00004D4D" w:rsidRDefault="00F873A5">
      <w:pPr>
        <w:pStyle w:val="TOC3"/>
        <w:tabs>
          <w:tab w:val="right" w:leader="dot" w:pos="8630"/>
        </w:tabs>
        <w:rPr>
          <w:rFonts w:asciiTheme="minorHAnsi" w:eastAsiaTheme="minorEastAsia" w:hAnsiTheme="minorHAnsi" w:cstheme="minorBidi"/>
          <w:noProof/>
        </w:rPr>
      </w:pPr>
      <w:hyperlink w:anchor="_Toc133230781" w:history="1">
        <w:r w:rsidR="00004D4D" w:rsidRPr="000B3EA8">
          <w:rPr>
            <w:rStyle w:val="Hyperlink"/>
            <w:noProof/>
          </w:rPr>
          <w:t>Diversifying Stakeholders</w:t>
        </w:r>
        <w:r w:rsidR="00004D4D">
          <w:rPr>
            <w:noProof/>
            <w:webHidden/>
          </w:rPr>
          <w:tab/>
        </w:r>
        <w:r w:rsidR="00004D4D">
          <w:rPr>
            <w:noProof/>
            <w:webHidden/>
          </w:rPr>
          <w:fldChar w:fldCharType="begin"/>
        </w:r>
        <w:r w:rsidR="00004D4D">
          <w:rPr>
            <w:noProof/>
            <w:webHidden/>
          </w:rPr>
          <w:instrText xml:space="preserve"> PAGEREF _Toc133230781 \h </w:instrText>
        </w:r>
        <w:r w:rsidR="00004D4D">
          <w:rPr>
            <w:noProof/>
            <w:webHidden/>
          </w:rPr>
        </w:r>
        <w:r w:rsidR="00004D4D">
          <w:rPr>
            <w:noProof/>
            <w:webHidden/>
          </w:rPr>
          <w:fldChar w:fldCharType="separate"/>
        </w:r>
        <w:r w:rsidR="00004D4D">
          <w:rPr>
            <w:noProof/>
            <w:webHidden/>
          </w:rPr>
          <w:t>93</w:t>
        </w:r>
        <w:r w:rsidR="00004D4D">
          <w:rPr>
            <w:noProof/>
            <w:webHidden/>
          </w:rPr>
          <w:fldChar w:fldCharType="end"/>
        </w:r>
      </w:hyperlink>
    </w:p>
    <w:p w14:paraId="0B93384C" w14:textId="3A3514C6" w:rsidR="00004D4D" w:rsidRDefault="00F873A5">
      <w:pPr>
        <w:pStyle w:val="TOC3"/>
        <w:tabs>
          <w:tab w:val="right" w:leader="dot" w:pos="8630"/>
        </w:tabs>
        <w:rPr>
          <w:rFonts w:asciiTheme="minorHAnsi" w:eastAsiaTheme="minorEastAsia" w:hAnsiTheme="minorHAnsi" w:cstheme="minorBidi"/>
          <w:noProof/>
        </w:rPr>
      </w:pPr>
      <w:hyperlink w:anchor="_Toc133230782" w:history="1">
        <w:r w:rsidR="00004D4D" w:rsidRPr="000B3EA8">
          <w:rPr>
            <w:rStyle w:val="Hyperlink"/>
            <w:noProof/>
          </w:rPr>
          <w:t>Aligning Values</w:t>
        </w:r>
        <w:r w:rsidR="00004D4D">
          <w:rPr>
            <w:noProof/>
            <w:webHidden/>
          </w:rPr>
          <w:tab/>
        </w:r>
        <w:r w:rsidR="00004D4D">
          <w:rPr>
            <w:noProof/>
            <w:webHidden/>
          </w:rPr>
          <w:fldChar w:fldCharType="begin"/>
        </w:r>
        <w:r w:rsidR="00004D4D">
          <w:rPr>
            <w:noProof/>
            <w:webHidden/>
          </w:rPr>
          <w:instrText xml:space="preserve"> PAGEREF _Toc133230782 \h </w:instrText>
        </w:r>
        <w:r w:rsidR="00004D4D">
          <w:rPr>
            <w:noProof/>
            <w:webHidden/>
          </w:rPr>
        </w:r>
        <w:r w:rsidR="00004D4D">
          <w:rPr>
            <w:noProof/>
            <w:webHidden/>
          </w:rPr>
          <w:fldChar w:fldCharType="separate"/>
        </w:r>
        <w:r w:rsidR="00004D4D">
          <w:rPr>
            <w:noProof/>
            <w:webHidden/>
          </w:rPr>
          <w:t>94</w:t>
        </w:r>
        <w:r w:rsidR="00004D4D">
          <w:rPr>
            <w:noProof/>
            <w:webHidden/>
          </w:rPr>
          <w:fldChar w:fldCharType="end"/>
        </w:r>
      </w:hyperlink>
    </w:p>
    <w:p w14:paraId="29E37C59" w14:textId="6856E867" w:rsidR="00004D4D" w:rsidRDefault="00F873A5">
      <w:pPr>
        <w:pStyle w:val="TOC3"/>
        <w:tabs>
          <w:tab w:val="right" w:leader="dot" w:pos="8630"/>
        </w:tabs>
        <w:rPr>
          <w:rFonts w:asciiTheme="minorHAnsi" w:eastAsiaTheme="minorEastAsia" w:hAnsiTheme="minorHAnsi" w:cstheme="minorBidi"/>
          <w:noProof/>
        </w:rPr>
      </w:pPr>
      <w:hyperlink w:anchor="_Toc133230783" w:history="1">
        <w:r w:rsidR="00004D4D" w:rsidRPr="000B3EA8">
          <w:rPr>
            <w:rStyle w:val="Hyperlink"/>
            <w:noProof/>
          </w:rPr>
          <w:t>Evaluating Stakeholder Authenticity</w:t>
        </w:r>
        <w:r w:rsidR="00004D4D">
          <w:rPr>
            <w:noProof/>
            <w:webHidden/>
          </w:rPr>
          <w:tab/>
        </w:r>
        <w:r w:rsidR="00004D4D">
          <w:rPr>
            <w:noProof/>
            <w:webHidden/>
          </w:rPr>
          <w:fldChar w:fldCharType="begin"/>
        </w:r>
        <w:r w:rsidR="00004D4D">
          <w:rPr>
            <w:noProof/>
            <w:webHidden/>
          </w:rPr>
          <w:instrText xml:space="preserve"> PAGEREF _Toc133230783 \h </w:instrText>
        </w:r>
        <w:r w:rsidR="00004D4D">
          <w:rPr>
            <w:noProof/>
            <w:webHidden/>
          </w:rPr>
        </w:r>
        <w:r w:rsidR="00004D4D">
          <w:rPr>
            <w:noProof/>
            <w:webHidden/>
          </w:rPr>
          <w:fldChar w:fldCharType="separate"/>
        </w:r>
        <w:r w:rsidR="00004D4D">
          <w:rPr>
            <w:noProof/>
            <w:webHidden/>
          </w:rPr>
          <w:t>94</w:t>
        </w:r>
        <w:r w:rsidR="00004D4D">
          <w:rPr>
            <w:noProof/>
            <w:webHidden/>
          </w:rPr>
          <w:fldChar w:fldCharType="end"/>
        </w:r>
      </w:hyperlink>
    </w:p>
    <w:p w14:paraId="172639C7" w14:textId="79F040F5" w:rsidR="00004D4D" w:rsidRDefault="00F873A5">
      <w:pPr>
        <w:pStyle w:val="TOC3"/>
        <w:tabs>
          <w:tab w:val="right" w:leader="dot" w:pos="8630"/>
        </w:tabs>
        <w:rPr>
          <w:rFonts w:asciiTheme="minorHAnsi" w:eastAsiaTheme="minorEastAsia" w:hAnsiTheme="minorHAnsi" w:cstheme="minorBidi"/>
          <w:noProof/>
        </w:rPr>
      </w:pPr>
      <w:hyperlink w:anchor="_Toc133230784" w:history="1">
        <w:r w:rsidR="00004D4D" w:rsidRPr="000B3EA8">
          <w:rPr>
            <w:rStyle w:val="Hyperlink"/>
            <w:noProof/>
          </w:rPr>
          <w:t>Creating Community</w:t>
        </w:r>
        <w:r w:rsidR="00004D4D">
          <w:rPr>
            <w:noProof/>
            <w:webHidden/>
          </w:rPr>
          <w:tab/>
        </w:r>
        <w:r w:rsidR="00004D4D">
          <w:rPr>
            <w:noProof/>
            <w:webHidden/>
          </w:rPr>
          <w:fldChar w:fldCharType="begin"/>
        </w:r>
        <w:r w:rsidR="00004D4D">
          <w:rPr>
            <w:noProof/>
            <w:webHidden/>
          </w:rPr>
          <w:instrText xml:space="preserve"> PAGEREF _Toc133230784 \h </w:instrText>
        </w:r>
        <w:r w:rsidR="00004D4D">
          <w:rPr>
            <w:noProof/>
            <w:webHidden/>
          </w:rPr>
        </w:r>
        <w:r w:rsidR="00004D4D">
          <w:rPr>
            <w:noProof/>
            <w:webHidden/>
          </w:rPr>
          <w:fldChar w:fldCharType="separate"/>
        </w:r>
        <w:r w:rsidR="00004D4D">
          <w:rPr>
            <w:noProof/>
            <w:webHidden/>
          </w:rPr>
          <w:t>97</w:t>
        </w:r>
        <w:r w:rsidR="00004D4D">
          <w:rPr>
            <w:noProof/>
            <w:webHidden/>
          </w:rPr>
          <w:fldChar w:fldCharType="end"/>
        </w:r>
      </w:hyperlink>
    </w:p>
    <w:p w14:paraId="308339CC" w14:textId="578A2BB2" w:rsidR="00004D4D" w:rsidRDefault="00F873A5">
      <w:pPr>
        <w:pStyle w:val="TOC2"/>
        <w:tabs>
          <w:tab w:val="right" w:leader="dot" w:pos="8630"/>
        </w:tabs>
        <w:rPr>
          <w:rFonts w:asciiTheme="minorHAnsi" w:eastAsiaTheme="minorEastAsia" w:hAnsiTheme="minorHAnsi" w:cstheme="minorBidi"/>
          <w:noProof/>
        </w:rPr>
      </w:pPr>
      <w:hyperlink w:anchor="_Toc133230785" w:history="1">
        <w:r w:rsidR="00004D4D" w:rsidRPr="000B3EA8">
          <w:rPr>
            <w:rStyle w:val="Hyperlink"/>
            <w:noProof/>
          </w:rPr>
          <w:t>Responses to the Social Movement</w:t>
        </w:r>
        <w:r w:rsidR="00004D4D">
          <w:rPr>
            <w:noProof/>
            <w:webHidden/>
          </w:rPr>
          <w:tab/>
        </w:r>
        <w:r w:rsidR="00004D4D">
          <w:rPr>
            <w:noProof/>
            <w:webHidden/>
          </w:rPr>
          <w:fldChar w:fldCharType="begin"/>
        </w:r>
        <w:r w:rsidR="00004D4D">
          <w:rPr>
            <w:noProof/>
            <w:webHidden/>
          </w:rPr>
          <w:instrText xml:space="preserve"> PAGEREF _Toc133230785 \h </w:instrText>
        </w:r>
        <w:r w:rsidR="00004D4D">
          <w:rPr>
            <w:noProof/>
            <w:webHidden/>
          </w:rPr>
        </w:r>
        <w:r w:rsidR="00004D4D">
          <w:rPr>
            <w:noProof/>
            <w:webHidden/>
          </w:rPr>
          <w:fldChar w:fldCharType="separate"/>
        </w:r>
        <w:r w:rsidR="00004D4D">
          <w:rPr>
            <w:noProof/>
            <w:webHidden/>
          </w:rPr>
          <w:t>98</w:t>
        </w:r>
        <w:r w:rsidR="00004D4D">
          <w:rPr>
            <w:noProof/>
            <w:webHidden/>
          </w:rPr>
          <w:fldChar w:fldCharType="end"/>
        </w:r>
      </w:hyperlink>
    </w:p>
    <w:p w14:paraId="354D0AEC" w14:textId="7B26511F" w:rsidR="00004D4D" w:rsidRDefault="00F873A5">
      <w:pPr>
        <w:pStyle w:val="TOC3"/>
        <w:tabs>
          <w:tab w:val="right" w:leader="dot" w:pos="8630"/>
        </w:tabs>
        <w:rPr>
          <w:rFonts w:asciiTheme="minorHAnsi" w:eastAsiaTheme="minorEastAsia" w:hAnsiTheme="minorHAnsi" w:cstheme="minorBidi"/>
          <w:noProof/>
        </w:rPr>
      </w:pPr>
      <w:hyperlink w:anchor="_Toc133230786" w:history="1">
        <w:r w:rsidR="00004D4D" w:rsidRPr="000B3EA8">
          <w:rPr>
            <w:rStyle w:val="Hyperlink"/>
            <w:noProof/>
          </w:rPr>
          <w:t>Non-Action</w:t>
        </w:r>
        <w:r w:rsidR="00004D4D">
          <w:rPr>
            <w:noProof/>
            <w:webHidden/>
          </w:rPr>
          <w:tab/>
        </w:r>
        <w:r w:rsidR="00004D4D">
          <w:rPr>
            <w:noProof/>
            <w:webHidden/>
          </w:rPr>
          <w:fldChar w:fldCharType="begin"/>
        </w:r>
        <w:r w:rsidR="00004D4D">
          <w:rPr>
            <w:noProof/>
            <w:webHidden/>
          </w:rPr>
          <w:instrText xml:space="preserve"> PAGEREF _Toc133230786 \h </w:instrText>
        </w:r>
        <w:r w:rsidR="00004D4D">
          <w:rPr>
            <w:noProof/>
            <w:webHidden/>
          </w:rPr>
        </w:r>
        <w:r w:rsidR="00004D4D">
          <w:rPr>
            <w:noProof/>
            <w:webHidden/>
          </w:rPr>
          <w:fldChar w:fldCharType="separate"/>
        </w:r>
        <w:r w:rsidR="00004D4D">
          <w:rPr>
            <w:noProof/>
            <w:webHidden/>
          </w:rPr>
          <w:t>98</w:t>
        </w:r>
        <w:r w:rsidR="00004D4D">
          <w:rPr>
            <w:noProof/>
            <w:webHidden/>
          </w:rPr>
          <w:fldChar w:fldCharType="end"/>
        </w:r>
      </w:hyperlink>
    </w:p>
    <w:p w14:paraId="67A8C1F8" w14:textId="2A1ABAD8" w:rsidR="00004D4D" w:rsidRDefault="00F873A5">
      <w:pPr>
        <w:pStyle w:val="TOC3"/>
        <w:tabs>
          <w:tab w:val="right" w:leader="dot" w:pos="8630"/>
        </w:tabs>
        <w:rPr>
          <w:rFonts w:asciiTheme="minorHAnsi" w:eastAsiaTheme="minorEastAsia" w:hAnsiTheme="minorHAnsi" w:cstheme="minorBidi"/>
          <w:noProof/>
        </w:rPr>
      </w:pPr>
      <w:hyperlink w:anchor="_Toc133230787" w:history="1">
        <w:r w:rsidR="00004D4D" w:rsidRPr="000B3EA8">
          <w:rPr>
            <w:rStyle w:val="Hyperlink"/>
            <w:noProof/>
          </w:rPr>
          <w:t>Elevating the Cause</w:t>
        </w:r>
        <w:r w:rsidR="00004D4D">
          <w:rPr>
            <w:noProof/>
            <w:webHidden/>
          </w:rPr>
          <w:tab/>
        </w:r>
        <w:r w:rsidR="00004D4D">
          <w:rPr>
            <w:noProof/>
            <w:webHidden/>
          </w:rPr>
          <w:fldChar w:fldCharType="begin"/>
        </w:r>
        <w:r w:rsidR="00004D4D">
          <w:rPr>
            <w:noProof/>
            <w:webHidden/>
          </w:rPr>
          <w:instrText xml:space="preserve"> PAGEREF _Toc133230787 \h </w:instrText>
        </w:r>
        <w:r w:rsidR="00004D4D">
          <w:rPr>
            <w:noProof/>
            <w:webHidden/>
          </w:rPr>
        </w:r>
        <w:r w:rsidR="00004D4D">
          <w:rPr>
            <w:noProof/>
            <w:webHidden/>
          </w:rPr>
          <w:fldChar w:fldCharType="separate"/>
        </w:r>
        <w:r w:rsidR="00004D4D">
          <w:rPr>
            <w:noProof/>
            <w:webHidden/>
          </w:rPr>
          <w:t>99</w:t>
        </w:r>
        <w:r w:rsidR="00004D4D">
          <w:rPr>
            <w:noProof/>
            <w:webHidden/>
          </w:rPr>
          <w:fldChar w:fldCharType="end"/>
        </w:r>
      </w:hyperlink>
    </w:p>
    <w:p w14:paraId="502636D0" w14:textId="3A4819A7" w:rsidR="00004D4D" w:rsidRDefault="00F873A5">
      <w:pPr>
        <w:pStyle w:val="TOC3"/>
        <w:tabs>
          <w:tab w:val="right" w:leader="dot" w:pos="8630"/>
        </w:tabs>
        <w:rPr>
          <w:rFonts w:asciiTheme="minorHAnsi" w:eastAsiaTheme="minorEastAsia" w:hAnsiTheme="minorHAnsi" w:cstheme="minorBidi"/>
          <w:noProof/>
        </w:rPr>
      </w:pPr>
      <w:hyperlink w:anchor="_Toc133230788" w:history="1">
        <w:r w:rsidR="00004D4D" w:rsidRPr="000B3EA8">
          <w:rPr>
            <w:rStyle w:val="Hyperlink"/>
            <w:noProof/>
          </w:rPr>
          <w:t>Fundraising for Racial Justice</w:t>
        </w:r>
        <w:r w:rsidR="00004D4D">
          <w:rPr>
            <w:noProof/>
            <w:webHidden/>
          </w:rPr>
          <w:tab/>
        </w:r>
        <w:r w:rsidR="00004D4D">
          <w:rPr>
            <w:noProof/>
            <w:webHidden/>
          </w:rPr>
          <w:fldChar w:fldCharType="begin"/>
        </w:r>
        <w:r w:rsidR="00004D4D">
          <w:rPr>
            <w:noProof/>
            <w:webHidden/>
          </w:rPr>
          <w:instrText xml:space="preserve"> PAGEREF _Toc133230788 \h </w:instrText>
        </w:r>
        <w:r w:rsidR="00004D4D">
          <w:rPr>
            <w:noProof/>
            <w:webHidden/>
          </w:rPr>
        </w:r>
        <w:r w:rsidR="00004D4D">
          <w:rPr>
            <w:noProof/>
            <w:webHidden/>
          </w:rPr>
          <w:fldChar w:fldCharType="separate"/>
        </w:r>
        <w:r w:rsidR="00004D4D">
          <w:rPr>
            <w:noProof/>
            <w:webHidden/>
          </w:rPr>
          <w:t>101</w:t>
        </w:r>
        <w:r w:rsidR="00004D4D">
          <w:rPr>
            <w:noProof/>
            <w:webHidden/>
          </w:rPr>
          <w:fldChar w:fldCharType="end"/>
        </w:r>
      </w:hyperlink>
    </w:p>
    <w:p w14:paraId="65119CBB" w14:textId="7F9D15B6" w:rsidR="00004D4D" w:rsidRDefault="00F873A5">
      <w:pPr>
        <w:pStyle w:val="TOC3"/>
        <w:tabs>
          <w:tab w:val="right" w:leader="dot" w:pos="8630"/>
        </w:tabs>
        <w:rPr>
          <w:rFonts w:asciiTheme="minorHAnsi" w:eastAsiaTheme="minorEastAsia" w:hAnsiTheme="minorHAnsi" w:cstheme="minorBidi"/>
          <w:noProof/>
        </w:rPr>
      </w:pPr>
      <w:hyperlink w:anchor="_Toc133230789" w:history="1">
        <w:r w:rsidR="00004D4D" w:rsidRPr="000B3EA8">
          <w:rPr>
            <w:rStyle w:val="Hyperlink"/>
            <w:noProof/>
          </w:rPr>
          <w:t>Educating the Knitting Community</w:t>
        </w:r>
        <w:r w:rsidR="00004D4D">
          <w:rPr>
            <w:noProof/>
            <w:webHidden/>
          </w:rPr>
          <w:tab/>
        </w:r>
        <w:r w:rsidR="00004D4D">
          <w:rPr>
            <w:noProof/>
            <w:webHidden/>
          </w:rPr>
          <w:fldChar w:fldCharType="begin"/>
        </w:r>
        <w:r w:rsidR="00004D4D">
          <w:rPr>
            <w:noProof/>
            <w:webHidden/>
          </w:rPr>
          <w:instrText xml:space="preserve"> PAGEREF _Toc133230789 \h </w:instrText>
        </w:r>
        <w:r w:rsidR="00004D4D">
          <w:rPr>
            <w:noProof/>
            <w:webHidden/>
          </w:rPr>
        </w:r>
        <w:r w:rsidR="00004D4D">
          <w:rPr>
            <w:noProof/>
            <w:webHidden/>
          </w:rPr>
          <w:fldChar w:fldCharType="separate"/>
        </w:r>
        <w:r w:rsidR="00004D4D">
          <w:rPr>
            <w:noProof/>
            <w:webHidden/>
          </w:rPr>
          <w:t>102</w:t>
        </w:r>
        <w:r w:rsidR="00004D4D">
          <w:rPr>
            <w:noProof/>
            <w:webHidden/>
          </w:rPr>
          <w:fldChar w:fldCharType="end"/>
        </w:r>
      </w:hyperlink>
    </w:p>
    <w:p w14:paraId="6FB6A399" w14:textId="3A755B4A" w:rsidR="00004D4D" w:rsidRDefault="00F873A5">
      <w:pPr>
        <w:pStyle w:val="TOC3"/>
        <w:tabs>
          <w:tab w:val="right" w:leader="dot" w:pos="8630"/>
        </w:tabs>
        <w:rPr>
          <w:rFonts w:asciiTheme="minorHAnsi" w:eastAsiaTheme="minorEastAsia" w:hAnsiTheme="minorHAnsi" w:cstheme="minorBidi"/>
          <w:noProof/>
        </w:rPr>
      </w:pPr>
      <w:hyperlink w:anchor="_Toc133230790" w:history="1">
        <w:r w:rsidR="00004D4D" w:rsidRPr="000B3EA8">
          <w:rPr>
            <w:rStyle w:val="Hyperlink"/>
            <w:noProof/>
          </w:rPr>
          <w:t>Preserving Peace</w:t>
        </w:r>
        <w:r w:rsidR="00004D4D">
          <w:rPr>
            <w:noProof/>
            <w:webHidden/>
          </w:rPr>
          <w:tab/>
        </w:r>
        <w:r w:rsidR="00004D4D">
          <w:rPr>
            <w:noProof/>
            <w:webHidden/>
          </w:rPr>
          <w:fldChar w:fldCharType="begin"/>
        </w:r>
        <w:r w:rsidR="00004D4D">
          <w:rPr>
            <w:noProof/>
            <w:webHidden/>
          </w:rPr>
          <w:instrText xml:space="preserve"> PAGEREF _Toc133230790 \h </w:instrText>
        </w:r>
        <w:r w:rsidR="00004D4D">
          <w:rPr>
            <w:noProof/>
            <w:webHidden/>
          </w:rPr>
        </w:r>
        <w:r w:rsidR="00004D4D">
          <w:rPr>
            <w:noProof/>
            <w:webHidden/>
          </w:rPr>
          <w:fldChar w:fldCharType="separate"/>
        </w:r>
        <w:r w:rsidR="00004D4D">
          <w:rPr>
            <w:noProof/>
            <w:webHidden/>
          </w:rPr>
          <w:t>103</w:t>
        </w:r>
        <w:r w:rsidR="00004D4D">
          <w:rPr>
            <w:noProof/>
            <w:webHidden/>
          </w:rPr>
          <w:fldChar w:fldCharType="end"/>
        </w:r>
      </w:hyperlink>
    </w:p>
    <w:p w14:paraId="4CAF137A" w14:textId="03985797" w:rsidR="00004D4D" w:rsidRDefault="00F873A5">
      <w:pPr>
        <w:pStyle w:val="TOC3"/>
        <w:tabs>
          <w:tab w:val="right" w:leader="dot" w:pos="8630"/>
        </w:tabs>
        <w:rPr>
          <w:rFonts w:asciiTheme="minorHAnsi" w:eastAsiaTheme="minorEastAsia" w:hAnsiTheme="minorHAnsi" w:cstheme="minorBidi"/>
          <w:noProof/>
        </w:rPr>
      </w:pPr>
      <w:hyperlink w:anchor="_Toc133230791" w:history="1">
        <w:r w:rsidR="00004D4D" w:rsidRPr="000B3EA8">
          <w:rPr>
            <w:rStyle w:val="Hyperlink"/>
            <w:noProof/>
          </w:rPr>
          <w:t>Creating Black Space and Opportunities</w:t>
        </w:r>
        <w:r w:rsidR="00004D4D">
          <w:rPr>
            <w:noProof/>
            <w:webHidden/>
          </w:rPr>
          <w:tab/>
        </w:r>
        <w:r w:rsidR="00004D4D">
          <w:rPr>
            <w:noProof/>
            <w:webHidden/>
          </w:rPr>
          <w:fldChar w:fldCharType="begin"/>
        </w:r>
        <w:r w:rsidR="00004D4D">
          <w:rPr>
            <w:noProof/>
            <w:webHidden/>
          </w:rPr>
          <w:instrText xml:space="preserve"> PAGEREF _Toc133230791 \h </w:instrText>
        </w:r>
        <w:r w:rsidR="00004D4D">
          <w:rPr>
            <w:noProof/>
            <w:webHidden/>
          </w:rPr>
        </w:r>
        <w:r w:rsidR="00004D4D">
          <w:rPr>
            <w:noProof/>
            <w:webHidden/>
          </w:rPr>
          <w:fldChar w:fldCharType="separate"/>
        </w:r>
        <w:r w:rsidR="00004D4D">
          <w:rPr>
            <w:noProof/>
            <w:webHidden/>
          </w:rPr>
          <w:t>104</w:t>
        </w:r>
        <w:r w:rsidR="00004D4D">
          <w:rPr>
            <w:noProof/>
            <w:webHidden/>
          </w:rPr>
          <w:fldChar w:fldCharType="end"/>
        </w:r>
      </w:hyperlink>
    </w:p>
    <w:p w14:paraId="738B0290" w14:textId="587BFFCB" w:rsidR="00004D4D" w:rsidRDefault="00F873A5">
      <w:pPr>
        <w:pStyle w:val="TOC3"/>
        <w:tabs>
          <w:tab w:val="right" w:leader="dot" w:pos="8630"/>
        </w:tabs>
        <w:rPr>
          <w:rFonts w:asciiTheme="minorHAnsi" w:eastAsiaTheme="minorEastAsia" w:hAnsiTheme="minorHAnsi" w:cstheme="minorBidi"/>
          <w:noProof/>
        </w:rPr>
      </w:pPr>
      <w:hyperlink w:anchor="_Toc133230792" w:history="1">
        <w:r w:rsidR="00004D4D" w:rsidRPr="000B3EA8">
          <w:rPr>
            <w:rStyle w:val="Hyperlink"/>
            <w:noProof/>
          </w:rPr>
          <w:t>Fundraising</w:t>
        </w:r>
        <w:r w:rsidR="00004D4D">
          <w:rPr>
            <w:noProof/>
            <w:webHidden/>
          </w:rPr>
          <w:tab/>
        </w:r>
        <w:r w:rsidR="00004D4D">
          <w:rPr>
            <w:noProof/>
            <w:webHidden/>
          </w:rPr>
          <w:fldChar w:fldCharType="begin"/>
        </w:r>
        <w:r w:rsidR="00004D4D">
          <w:rPr>
            <w:noProof/>
            <w:webHidden/>
          </w:rPr>
          <w:instrText xml:space="preserve"> PAGEREF _Toc133230792 \h </w:instrText>
        </w:r>
        <w:r w:rsidR="00004D4D">
          <w:rPr>
            <w:noProof/>
            <w:webHidden/>
          </w:rPr>
        </w:r>
        <w:r w:rsidR="00004D4D">
          <w:rPr>
            <w:noProof/>
            <w:webHidden/>
          </w:rPr>
          <w:fldChar w:fldCharType="separate"/>
        </w:r>
        <w:r w:rsidR="00004D4D">
          <w:rPr>
            <w:noProof/>
            <w:webHidden/>
          </w:rPr>
          <w:t>106</w:t>
        </w:r>
        <w:r w:rsidR="00004D4D">
          <w:rPr>
            <w:noProof/>
            <w:webHidden/>
          </w:rPr>
          <w:fldChar w:fldCharType="end"/>
        </w:r>
      </w:hyperlink>
    </w:p>
    <w:p w14:paraId="36EE46F3" w14:textId="4E37448B" w:rsidR="00004D4D" w:rsidRDefault="00F873A5">
      <w:pPr>
        <w:pStyle w:val="TOC2"/>
        <w:tabs>
          <w:tab w:val="right" w:leader="dot" w:pos="8630"/>
        </w:tabs>
        <w:rPr>
          <w:rFonts w:asciiTheme="minorHAnsi" w:eastAsiaTheme="minorEastAsia" w:hAnsiTheme="minorHAnsi" w:cstheme="minorBidi"/>
          <w:noProof/>
        </w:rPr>
      </w:pPr>
      <w:hyperlink w:anchor="_Toc133230793" w:history="1">
        <w:r w:rsidR="00004D4D" w:rsidRPr="000B3EA8">
          <w:rPr>
            <w:rStyle w:val="Hyperlink"/>
            <w:noProof/>
          </w:rPr>
          <w:t>Stakeholder Changes</w:t>
        </w:r>
        <w:r w:rsidR="00004D4D">
          <w:rPr>
            <w:noProof/>
            <w:webHidden/>
          </w:rPr>
          <w:tab/>
        </w:r>
        <w:r w:rsidR="00004D4D">
          <w:rPr>
            <w:noProof/>
            <w:webHidden/>
          </w:rPr>
          <w:fldChar w:fldCharType="begin"/>
        </w:r>
        <w:r w:rsidR="00004D4D">
          <w:rPr>
            <w:noProof/>
            <w:webHidden/>
          </w:rPr>
          <w:instrText xml:space="preserve"> PAGEREF _Toc133230793 \h </w:instrText>
        </w:r>
        <w:r w:rsidR="00004D4D">
          <w:rPr>
            <w:noProof/>
            <w:webHidden/>
          </w:rPr>
        </w:r>
        <w:r w:rsidR="00004D4D">
          <w:rPr>
            <w:noProof/>
            <w:webHidden/>
          </w:rPr>
          <w:fldChar w:fldCharType="separate"/>
        </w:r>
        <w:r w:rsidR="00004D4D">
          <w:rPr>
            <w:noProof/>
            <w:webHidden/>
          </w:rPr>
          <w:t>106</w:t>
        </w:r>
        <w:r w:rsidR="00004D4D">
          <w:rPr>
            <w:noProof/>
            <w:webHidden/>
          </w:rPr>
          <w:fldChar w:fldCharType="end"/>
        </w:r>
      </w:hyperlink>
    </w:p>
    <w:p w14:paraId="6E249CD6" w14:textId="074D26CE" w:rsidR="00004D4D" w:rsidRDefault="00F873A5">
      <w:pPr>
        <w:pStyle w:val="TOC2"/>
        <w:tabs>
          <w:tab w:val="right" w:leader="dot" w:pos="8630"/>
        </w:tabs>
        <w:rPr>
          <w:rFonts w:asciiTheme="minorHAnsi" w:eastAsiaTheme="minorEastAsia" w:hAnsiTheme="minorHAnsi" w:cstheme="minorBidi"/>
          <w:noProof/>
        </w:rPr>
      </w:pPr>
      <w:hyperlink w:anchor="_Toc133230794" w:history="1">
        <w:r w:rsidR="00004D4D" w:rsidRPr="000B3EA8">
          <w:rPr>
            <w:rStyle w:val="Hyperlink"/>
            <w:noProof/>
          </w:rPr>
          <w:t>Business Outcomes</w:t>
        </w:r>
        <w:r w:rsidR="00004D4D">
          <w:rPr>
            <w:noProof/>
            <w:webHidden/>
          </w:rPr>
          <w:tab/>
        </w:r>
        <w:r w:rsidR="00004D4D">
          <w:rPr>
            <w:noProof/>
            <w:webHidden/>
          </w:rPr>
          <w:fldChar w:fldCharType="begin"/>
        </w:r>
        <w:r w:rsidR="00004D4D">
          <w:rPr>
            <w:noProof/>
            <w:webHidden/>
          </w:rPr>
          <w:instrText xml:space="preserve"> PAGEREF _Toc133230794 \h </w:instrText>
        </w:r>
        <w:r w:rsidR="00004D4D">
          <w:rPr>
            <w:noProof/>
            <w:webHidden/>
          </w:rPr>
        </w:r>
        <w:r w:rsidR="00004D4D">
          <w:rPr>
            <w:noProof/>
            <w:webHidden/>
          </w:rPr>
          <w:fldChar w:fldCharType="separate"/>
        </w:r>
        <w:r w:rsidR="00004D4D">
          <w:rPr>
            <w:noProof/>
            <w:webHidden/>
          </w:rPr>
          <w:t>111</w:t>
        </w:r>
        <w:r w:rsidR="00004D4D">
          <w:rPr>
            <w:noProof/>
            <w:webHidden/>
          </w:rPr>
          <w:fldChar w:fldCharType="end"/>
        </w:r>
      </w:hyperlink>
    </w:p>
    <w:p w14:paraId="0DA19F4D" w14:textId="31E166AE" w:rsidR="00004D4D" w:rsidRDefault="00F873A5">
      <w:pPr>
        <w:pStyle w:val="TOC2"/>
        <w:tabs>
          <w:tab w:val="right" w:leader="dot" w:pos="8630"/>
        </w:tabs>
        <w:rPr>
          <w:rFonts w:asciiTheme="minorHAnsi" w:eastAsiaTheme="minorEastAsia" w:hAnsiTheme="minorHAnsi" w:cstheme="minorBidi"/>
          <w:noProof/>
        </w:rPr>
      </w:pPr>
      <w:hyperlink w:anchor="_Toc133230795" w:history="1">
        <w:r w:rsidR="00004D4D" w:rsidRPr="000B3EA8">
          <w:rPr>
            <w:rStyle w:val="Hyperlink"/>
            <w:noProof/>
          </w:rPr>
          <w:t>Emotional Outcomes</w:t>
        </w:r>
        <w:r w:rsidR="00004D4D">
          <w:rPr>
            <w:noProof/>
            <w:webHidden/>
          </w:rPr>
          <w:tab/>
        </w:r>
        <w:r w:rsidR="00004D4D">
          <w:rPr>
            <w:noProof/>
            <w:webHidden/>
          </w:rPr>
          <w:fldChar w:fldCharType="begin"/>
        </w:r>
        <w:r w:rsidR="00004D4D">
          <w:rPr>
            <w:noProof/>
            <w:webHidden/>
          </w:rPr>
          <w:instrText xml:space="preserve"> PAGEREF _Toc133230795 \h </w:instrText>
        </w:r>
        <w:r w:rsidR="00004D4D">
          <w:rPr>
            <w:noProof/>
            <w:webHidden/>
          </w:rPr>
        </w:r>
        <w:r w:rsidR="00004D4D">
          <w:rPr>
            <w:noProof/>
            <w:webHidden/>
          </w:rPr>
          <w:fldChar w:fldCharType="separate"/>
        </w:r>
        <w:r w:rsidR="00004D4D">
          <w:rPr>
            <w:noProof/>
            <w:webHidden/>
          </w:rPr>
          <w:t>114</w:t>
        </w:r>
        <w:r w:rsidR="00004D4D">
          <w:rPr>
            <w:noProof/>
            <w:webHidden/>
          </w:rPr>
          <w:fldChar w:fldCharType="end"/>
        </w:r>
      </w:hyperlink>
    </w:p>
    <w:p w14:paraId="0C6913A2" w14:textId="44986CF5" w:rsidR="00004D4D" w:rsidRDefault="00F873A5">
      <w:pPr>
        <w:pStyle w:val="TOC2"/>
        <w:tabs>
          <w:tab w:val="right" w:leader="dot" w:pos="8630"/>
        </w:tabs>
        <w:rPr>
          <w:rFonts w:asciiTheme="minorHAnsi" w:eastAsiaTheme="minorEastAsia" w:hAnsiTheme="minorHAnsi" w:cstheme="minorBidi"/>
          <w:noProof/>
        </w:rPr>
      </w:pPr>
      <w:hyperlink w:anchor="_Toc133230796" w:history="1">
        <w:r w:rsidR="00004D4D" w:rsidRPr="000B3EA8">
          <w:rPr>
            <w:rStyle w:val="Hyperlink"/>
            <w:noProof/>
          </w:rPr>
          <w:t>Emotional-Business Outcome Feedback Loop</w:t>
        </w:r>
        <w:r w:rsidR="00004D4D">
          <w:rPr>
            <w:noProof/>
            <w:webHidden/>
          </w:rPr>
          <w:tab/>
        </w:r>
        <w:r w:rsidR="00004D4D">
          <w:rPr>
            <w:noProof/>
            <w:webHidden/>
          </w:rPr>
          <w:fldChar w:fldCharType="begin"/>
        </w:r>
        <w:r w:rsidR="00004D4D">
          <w:rPr>
            <w:noProof/>
            <w:webHidden/>
          </w:rPr>
          <w:instrText xml:space="preserve"> PAGEREF _Toc133230796 \h </w:instrText>
        </w:r>
        <w:r w:rsidR="00004D4D">
          <w:rPr>
            <w:noProof/>
            <w:webHidden/>
          </w:rPr>
        </w:r>
        <w:r w:rsidR="00004D4D">
          <w:rPr>
            <w:noProof/>
            <w:webHidden/>
          </w:rPr>
          <w:fldChar w:fldCharType="separate"/>
        </w:r>
        <w:r w:rsidR="00004D4D">
          <w:rPr>
            <w:noProof/>
            <w:webHidden/>
          </w:rPr>
          <w:t>119</w:t>
        </w:r>
        <w:r w:rsidR="00004D4D">
          <w:rPr>
            <w:noProof/>
            <w:webHidden/>
          </w:rPr>
          <w:fldChar w:fldCharType="end"/>
        </w:r>
      </w:hyperlink>
    </w:p>
    <w:p w14:paraId="3622EC58" w14:textId="46D8F8B1" w:rsidR="00004D4D" w:rsidRDefault="00F873A5">
      <w:pPr>
        <w:pStyle w:val="TOC1"/>
        <w:rPr>
          <w:rFonts w:asciiTheme="minorHAnsi" w:eastAsiaTheme="minorEastAsia" w:hAnsiTheme="minorHAnsi" w:cstheme="minorBidi"/>
          <w:noProof/>
        </w:rPr>
      </w:pPr>
      <w:hyperlink w:anchor="_Toc133230797" w:history="1">
        <w:r w:rsidR="00004D4D" w:rsidRPr="000B3EA8">
          <w:rPr>
            <w:rStyle w:val="Hyperlink"/>
            <w:noProof/>
          </w:rPr>
          <w:t>Discussion</w:t>
        </w:r>
        <w:r w:rsidR="00004D4D">
          <w:rPr>
            <w:noProof/>
            <w:webHidden/>
          </w:rPr>
          <w:tab/>
        </w:r>
        <w:r w:rsidR="00004D4D">
          <w:rPr>
            <w:noProof/>
            <w:webHidden/>
          </w:rPr>
          <w:fldChar w:fldCharType="begin"/>
        </w:r>
        <w:r w:rsidR="00004D4D">
          <w:rPr>
            <w:noProof/>
            <w:webHidden/>
          </w:rPr>
          <w:instrText xml:space="preserve"> PAGEREF _Toc133230797 \h </w:instrText>
        </w:r>
        <w:r w:rsidR="00004D4D">
          <w:rPr>
            <w:noProof/>
            <w:webHidden/>
          </w:rPr>
        </w:r>
        <w:r w:rsidR="00004D4D">
          <w:rPr>
            <w:noProof/>
            <w:webHidden/>
          </w:rPr>
          <w:fldChar w:fldCharType="separate"/>
        </w:r>
        <w:r w:rsidR="00004D4D">
          <w:rPr>
            <w:noProof/>
            <w:webHidden/>
          </w:rPr>
          <w:t>121</w:t>
        </w:r>
        <w:r w:rsidR="00004D4D">
          <w:rPr>
            <w:noProof/>
            <w:webHidden/>
          </w:rPr>
          <w:fldChar w:fldCharType="end"/>
        </w:r>
      </w:hyperlink>
    </w:p>
    <w:p w14:paraId="74D1B22C" w14:textId="04652730" w:rsidR="00004D4D" w:rsidRDefault="00F873A5">
      <w:pPr>
        <w:pStyle w:val="TOC1"/>
        <w:rPr>
          <w:rFonts w:asciiTheme="minorHAnsi" w:eastAsiaTheme="minorEastAsia" w:hAnsiTheme="minorHAnsi" w:cstheme="minorBidi"/>
          <w:noProof/>
        </w:rPr>
      </w:pPr>
      <w:hyperlink w:anchor="_Toc133230798" w:history="1">
        <w:r w:rsidR="00004D4D" w:rsidRPr="000B3EA8">
          <w:rPr>
            <w:rStyle w:val="Hyperlink"/>
            <w:noProof/>
          </w:rPr>
          <w:t>Limitations</w:t>
        </w:r>
        <w:r w:rsidR="00004D4D">
          <w:rPr>
            <w:noProof/>
            <w:webHidden/>
          </w:rPr>
          <w:tab/>
        </w:r>
        <w:r w:rsidR="00004D4D">
          <w:rPr>
            <w:noProof/>
            <w:webHidden/>
          </w:rPr>
          <w:fldChar w:fldCharType="begin"/>
        </w:r>
        <w:r w:rsidR="00004D4D">
          <w:rPr>
            <w:noProof/>
            <w:webHidden/>
          </w:rPr>
          <w:instrText xml:space="preserve"> PAGEREF _Toc133230798 \h </w:instrText>
        </w:r>
        <w:r w:rsidR="00004D4D">
          <w:rPr>
            <w:noProof/>
            <w:webHidden/>
          </w:rPr>
        </w:r>
        <w:r w:rsidR="00004D4D">
          <w:rPr>
            <w:noProof/>
            <w:webHidden/>
          </w:rPr>
          <w:fldChar w:fldCharType="separate"/>
        </w:r>
        <w:r w:rsidR="00004D4D">
          <w:rPr>
            <w:noProof/>
            <w:webHidden/>
          </w:rPr>
          <w:t>125</w:t>
        </w:r>
        <w:r w:rsidR="00004D4D">
          <w:rPr>
            <w:noProof/>
            <w:webHidden/>
          </w:rPr>
          <w:fldChar w:fldCharType="end"/>
        </w:r>
      </w:hyperlink>
    </w:p>
    <w:p w14:paraId="2BAD49C2" w14:textId="7DCAF2CA" w:rsidR="00004D4D" w:rsidRDefault="00F873A5">
      <w:pPr>
        <w:pStyle w:val="TOC1"/>
        <w:rPr>
          <w:rFonts w:asciiTheme="minorHAnsi" w:eastAsiaTheme="minorEastAsia" w:hAnsiTheme="minorHAnsi" w:cstheme="minorBidi"/>
          <w:noProof/>
        </w:rPr>
      </w:pPr>
      <w:hyperlink w:anchor="_Toc133230799" w:history="1">
        <w:r w:rsidR="00004D4D" w:rsidRPr="000B3EA8">
          <w:rPr>
            <w:rStyle w:val="Hyperlink"/>
            <w:noProof/>
          </w:rPr>
          <w:t>Conclusion</w:t>
        </w:r>
        <w:r w:rsidR="00004D4D">
          <w:rPr>
            <w:noProof/>
            <w:webHidden/>
          </w:rPr>
          <w:tab/>
        </w:r>
        <w:r w:rsidR="00004D4D">
          <w:rPr>
            <w:noProof/>
            <w:webHidden/>
          </w:rPr>
          <w:fldChar w:fldCharType="begin"/>
        </w:r>
        <w:r w:rsidR="00004D4D">
          <w:rPr>
            <w:noProof/>
            <w:webHidden/>
          </w:rPr>
          <w:instrText xml:space="preserve"> PAGEREF _Toc133230799 \h </w:instrText>
        </w:r>
        <w:r w:rsidR="00004D4D">
          <w:rPr>
            <w:noProof/>
            <w:webHidden/>
          </w:rPr>
        </w:r>
        <w:r w:rsidR="00004D4D">
          <w:rPr>
            <w:noProof/>
            <w:webHidden/>
          </w:rPr>
          <w:fldChar w:fldCharType="separate"/>
        </w:r>
        <w:r w:rsidR="00004D4D">
          <w:rPr>
            <w:noProof/>
            <w:webHidden/>
          </w:rPr>
          <w:t>127</w:t>
        </w:r>
        <w:r w:rsidR="00004D4D">
          <w:rPr>
            <w:noProof/>
            <w:webHidden/>
          </w:rPr>
          <w:fldChar w:fldCharType="end"/>
        </w:r>
      </w:hyperlink>
    </w:p>
    <w:p w14:paraId="31F3500C" w14:textId="11347CA0" w:rsidR="00004D4D" w:rsidRDefault="00F873A5">
      <w:pPr>
        <w:pStyle w:val="TOC1"/>
        <w:rPr>
          <w:rFonts w:asciiTheme="minorHAnsi" w:eastAsiaTheme="minorEastAsia" w:hAnsiTheme="minorHAnsi" w:cstheme="minorBidi"/>
          <w:noProof/>
        </w:rPr>
      </w:pPr>
      <w:hyperlink w:anchor="_Toc133230800" w:history="1">
        <w:r w:rsidR="00004D4D" w:rsidRPr="000B3EA8">
          <w:rPr>
            <w:rStyle w:val="Hyperlink"/>
            <w:noProof/>
          </w:rPr>
          <w:t>CHAPTER III DISSERTATION CONCLUSION</w:t>
        </w:r>
        <w:r w:rsidR="00004D4D">
          <w:rPr>
            <w:noProof/>
            <w:webHidden/>
          </w:rPr>
          <w:tab/>
        </w:r>
        <w:r w:rsidR="00004D4D">
          <w:rPr>
            <w:noProof/>
            <w:webHidden/>
          </w:rPr>
          <w:fldChar w:fldCharType="begin"/>
        </w:r>
        <w:r w:rsidR="00004D4D">
          <w:rPr>
            <w:noProof/>
            <w:webHidden/>
          </w:rPr>
          <w:instrText xml:space="preserve"> PAGEREF _Toc133230800 \h </w:instrText>
        </w:r>
        <w:r w:rsidR="00004D4D">
          <w:rPr>
            <w:noProof/>
            <w:webHidden/>
          </w:rPr>
        </w:r>
        <w:r w:rsidR="00004D4D">
          <w:rPr>
            <w:noProof/>
            <w:webHidden/>
          </w:rPr>
          <w:fldChar w:fldCharType="separate"/>
        </w:r>
        <w:r w:rsidR="00004D4D">
          <w:rPr>
            <w:noProof/>
            <w:webHidden/>
          </w:rPr>
          <w:t>129</w:t>
        </w:r>
        <w:r w:rsidR="00004D4D">
          <w:rPr>
            <w:noProof/>
            <w:webHidden/>
          </w:rPr>
          <w:fldChar w:fldCharType="end"/>
        </w:r>
      </w:hyperlink>
    </w:p>
    <w:p w14:paraId="5E52BB84" w14:textId="2D4FEC05" w:rsidR="00004D4D" w:rsidRDefault="00F873A5">
      <w:pPr>
        <w:pStyle w:val="TOC1"/>
        <w:rPr>
          <w:rFonts w:asciiTheme="minorHAnsi" w:eastAsiaTheme="minorEastAsia" w:hAnsiTheme="minorHAnsi" w:cstheme="minorBidi"/>
          <w:noProof/>
        </w:rPr>
      </w:pPr>
      <w:hyperlink w:anchor="_Toc133230801" w:history="1">
        <w:r w:rsidR="00004D4D" w:rsidRPr="000B3EA8">
          <w:rPr>
            <w:rStyle w:val="Hyperlink"/>
            <w:noProof/>
          </w:rPr>
          <w:t>References</w:t>
        </w:r>
        <w:r w:rsidR="00004D4D">
          <w:rPr>
            <w:noProof/>
            <w:webHidden/>
          </w:rPr>
          <w:tab/>
        </w:r>
        <w:r w:rsidR="00004D4D">
          <w:rPr>
            <w:noProof/>
            <w:webHidden/>
          </w:rPr>
          <w:fldChar w:fldCharType="begin"/>
        </w:r>
        <w:r w:rsidR="00004D4D">
          <w:rPr>
            <w:noProof/>
            <w:webHidden/>
          </w:rPr>
          <w:instrText xml:space="preserve"> PAGEREF _Toc133230801 \h </w:instrText>
        </w:r>
        <w:r w:rsidR="00004D4D">
          <w:rPr>
            <w:noProof/>
            <w:webHidden/>
          </w:rPr>
        </w:r>
        <w:r w:rsidR="00004D4D">
          <w:rPr>
            <w:noProof/>
            <w:webHidden/>
          </w:rPr>
          <w:fldChar w:fldCharType="separate"/>
        </w:r>
        <w:r w:rsidR="00004D4D">
          <w:rPr>
            <w:noProof/>
            <w:webHidden/>
          </w:rPr>
          <w:t>133</w:t>
        </w:r>
        <w:r w:rsidR="00004D4D">
          <w:rPr>
            <w:noProof/>
            <w:webHidden/>
          </w:rPr>
          <w:fldChar w:fldCharType="end"/>
        </w:r>
      </w:hyperlink>
    </w:p>
    <w:p w14:paraId="26F0AB05" w14:textId="0D04410D" w:rsidR="00004D4D" w:rsidRDefault="00F873A5">
      <w:pPr>
        <w:pStyle w:val="TOC1"/>
        <w:rPr>
          <w:rFonts w:asciiTheme="minorHAnsi" w:eastAsiaTheme="minorEastAsia" w:hAnsiTheme="minorHAnsi" w:cstheme="minorBidi"/>
          <w:noProof/>
        </w:rPr>
      </w:pPr>
      <w:hyperlink w:anchor="_Toc133230802" w:history="1">
        <w:r w:rsidR="00004D4D" w:rsidRPr="000B3EA8">
          <w:rPr>
            <w:rStyle w:val="Hyperlink"/>
            <w:noProof/>
          </w:rPr>
          <w:t>Appendix</w:t>
        </w:r>
        <w:r w:rsidR="00004D4D">
          <w:rPr>
            <w:noProof/>
            <w:webHidden/>
          </w:rPr>
          <w:tab/>
        </w:r>
        <w:r w:rsidR="00004D4D">
          <w:rPr>
            <w:noProof/>
            <w:webHidden/>
          </w:rPr>
          <w:fldChar w:fldCharType="begin"/>
        </w:r>
        <w:r w:rsidR="00004D4D">
          <w:rPr>
            <w:noProof/>
            <w:webHidden/>
          </w:rPr>
          <w:instrText xml:space="preserve"> PAGEREF _Toc133230802 \h </w:instrText>
        </w:r>
        <w:r w:rsidR="00004D4D">
          <w:rPr>
            <w:noProof/>
            <w:webHidden/>
          </w:rPr>
        </w:r>
        <w:r w:rsidR="00004D4D">
          <w:rPr>
            <w:noProof/>
            <w:webHidden/>
          </w:rPr>
          <w:fldChar w:fldCharType="separate"/>
        </w:r>
        <w:r w:rsidR="00004D4D">
          <w:rPr>
            <w:noProof/>
            <w:webHidden/>
          </w:rPr>
          <w:t>149</w:t>
        </w:r>
        <w:r w:rsidR="00004D4D">
          <w:rPr>
            <w:noProof/>
            <w:webHidden/>
          </w:rPr>
          <w:fldChar w:fldCharType="end"/>
        </w:r>
      </w:hyperlink>
    </w:p>
    <w:p w14:paraId="79DDA027" w14:textId="5A107138" w:rsidR="00004D4D" w:rsidRDefault="00F873A5">
      <w:pPr>
        <w:pStyle w:val="TOC1"/>
        <w:rPr>
          <w:rFonts w:asciiTheme="minorHAnsi" w:eastAsiaTheme="minorEastAsia" w:hAnsiTheme="minorHAnsi" w:cstheme="minorBidi"/>
          <w:noProof/>
        </w:rPr>
      </w:pPr>
      <w:hyperlink w:anchor="_Toc133230803" w:history="1">
        <w:r w:rsidR="00004D4D" w:rsidRPr="000B3EA8">
          <w:rPr>
            <w:rStyle w:val="Hyperlink"/>
            <w:rFonts w:cs="Times New Roman"/>
            <w:noProof/>
          </w:rPr>
          <w:t>VITA</w:t>
        </w:r>
        <w:r w:rsidR="00004D4D">
          <w:rPr>
            <w:noProof/>
            <w:webHidden/>
          </w:rPr>
          <w:tab/>
        </w:r>
        <w:r w:rsidR="00004D4D">
          <w:rPr>
            <w:noProof/>
            <w:webHidden/>
          </w:rPr>
          <w:fldChar w:fldCharType="begin"/>
        </w:r>
        <w:r w:rsidR="00004D4D">
          <w:rPr>
            <w:noProof/>
            <w:webHidden/>
          </w:rPr>
          <w:instrText xml:space="preserve"> PAGEREF _Toc133230803 \h </w:instrText>
        </w:r>
        <w:r w:rsidR="00004D4D">
          <w:rPr>
            <w:noProof/>
            <w:webHidden/>
          </w:rPr>
        </w:r>
        <w:r w:rsidR="00004D4D">
          <w:rPr>
            <w:noProof/>
            <w:webHidden/>
          </w:rPr>
          <w:fldChar w:fldCharType="separate"/>
        </w:r>
        <w:r w:rsidR="00004D4D">
          <w:rPr>
            <w:noProof/>
            <w:webHidden/>
          </w:rPr>
          <w:t>151</w:t>
        </w:r>
        <w:r w:rsidR="00004D4D">
          <w:rPr>
            <w:noProof/>
            <w:webHidden/>
          </w:rPr>
          <w:fldChar w:fldCharType="end"/>
        </w:r>
      </w:hyperlink>
    </w:p>
    <w:p w14:paraId="23DBBC3A" w14:textId="4655E0FE" w:rsidR="00BE27FF" w:rsidRPr="004F7E11" w:rsidRDefault="00387656" w:rsidP="004F7E11">
      <w:pPr>
        <w:jc w:val="center"/>
        <w:rPr>
          <w:rFonts w:cs="Times New Roman"/>
          <w:b/>
          <w:bCs/>
          <w:szCs w:val="28"/>
        </w:rPr>
      </w:pPr>
      <w:r w:rsidRPr="006B73F7">
        <w:rPr>
          <w:rFonts w:cs="Times New Roman"/>
          <w:b/>
          <w:bCs/>
          <w:noProof/>
        </w:rPr>
        <w:fldChar w:fldCharType="end"/>
      </w:r>
      <w:r w:rsidR="009C755C" w:rsidRPr="006B73F7">
        <w:rPr>
          <w:rFonts w:cs="Times New Roman"/>
        </w:rPr>
        <w:br w:type="page"/>
      </w:r>
      <w:r w:rsidR="00BE27FF" w:rsidRPr="004F7E11">
        <w:rPr>
          <w:rFonts w:cs="Times New Roman"/>
          <w:b/>
          <w:bCs/>
          <w:szCs w:val="28"/>
        </w:rPr>
        <w:lastRenderedPageBreak/>
        <w:t>LIST OF TABLES</w:t>
      </w:r>
    </w:p>
    <w:p w14:paraId="3FD0B8CA" w14:textId="77777777" w:rsidR="00BE27FF" w:rsidRPr="006B73F7" w:rsidRDefault="00BE27FF" w:rsidP="00BE27FF">
      <w:pPr>
        <w:pStyle w:val="Title"/>
        <w:rPr>
          <w:rFonts w:cs="Times New Roman"/>
          <w:color w:val="000000" w:themeColor="text1"/>
          <w:sz w:val="24"/>
        </w:rPr>
      </w:pPr>
    </w:p>
    <w:p w14:paraId="58C7A0EC" w14:textId="4F004902" w:rsidR="002D4469" w:rsidRPr="006B73F7" w:rsidRDefault="002D4469" w:rsidP="00BE27FF">
      <w:pPr>
        <w:pStyle w:val="TableofFigures"/>
        <w:tabs>
          <w:tab w:val="right" w:leader="dot" w:pos="8630"/>
        </w:tabs>
        <w:rPr>
          <w:rFonts w:cs="Times New Roman"/>
          <w:color w:val="000000" w:themeColor="text1"/>
        </w:rPr>
      </w:pPr>
      <w:r w:rsidRPr="006B73F7">
        <w:rPr>
          <w:rFonts w:cs="Times New Roman"/>
          <w:color w:val="000000" w:themeColor="text1"/>
        </w:rPr>
        <w:t>Table 1. Social-movement Driven Entrepreneurs............................................................ 24</w:t>
      </w:r>
    </w:p>
    <w:p w14:paraId="01594F97" w14:textId="7D449765" w:rsidR="00BE27FF" w:rsidRPr="006B73F7" w:rsidRDefault="00BE27FF" w:rsidP="00BE27FF">
      <w:pPr>
        <w:pStyle w:val="TableofFigures"/>
        <w:tabs>
          <w:tab w:val="right" w:leader="dot" w:pos="8630"/>
        </w:tabs>
        <w:rPr>
          <w:rStyle w:val="Hyperlink"/>
          <w:noProof/>
          <w:color w:val="000000" w:themeColor="text1"/>
          <w:u w:val="none"/>
        </w:rPr>
      </w:pPr>
      <w:r w:rsidRPr="006B73F7">
        <w:rPr>
          <w:rFonts w:cs="Times New Roman"/>
          <w:color w:val="000000" w:themeColor="text1"/>
        </w:rPr>
        <w:fldChar w:fldCharType="begin"/>
      </w:r>
      <w:r w:rsidRPr="006B73F7">
        <w:rPr>
          <w:rFonts w:cs="Times New Roman"/>
          <w:color w:val="000000" w:themeColor="text1"/>
        </w:rPr>
        <w:instrText xml:space="preserve"> TOC \h \z \c "Figure" </w:instrText>
      </w:r>
      <w:r w:rsidRPr="006B73F7">
        <w:rPr>
          <w:rFonts w:cs="Times New Roman"/>
          <w:color w:val="000000" w:themeColor="text1"/>
        </w:rPr>
        <w:fldChar w:fldCharType="separate"/>
      </w:r>
      <w:r w:rsidRPr="006B73F7">
        <w:rPr>
          <w:rStyle w:val="Hyperlink"/>
          <w:noProof/>
          <w:color w:val="000000" w:themeColor="text1"/>
          <w:u w:val="none"/>
        </w:rPr>
        <w:t xml:space="preserve">Table </w:t>
      </w:r>
      <w:r w:rsidR="002D4469" w:rsidRPr="006B73F7">
        <w:rPr>
          <w:rStyle w:val="Hyperlink"/>
          <w:noProof/>
          <w:color w:val="000000" w:themeColor="text1"/>
          <w:u w:val="none"/>
        </w:rPr>
        <w:t>2</w:t>
      </w:r>
      <w:r w:rsidRPr="006B73F7">
        <w:rPr>
          <w:rStyle w:val="Hyperlink"/>
          <w:noProof/>
          <w:color w:val="000000" w:themeColor="text1"/>
          <w:u w:val="none"/>
        </w:rPr>
        <w:t>. Interview Participants ......................................................................................</w:t>
      </w:r>
      <w:r w:rsidR="002D4469" w:rsidRPr="006B73F7">
        <w:rPr>
          <w:rStyle w:val="Hyperlink"/>
          <w:noProof/>
          <w:color w:val="000000" w:themeColor="text1"/>
          <w:u w:val="none"/>
        </w:rPr>
        <w:t>.</w:t>
      </w:r>
      <w:r w:rsidRPr="006B73F7">
        <w:rPr>
          <w:rStyle w:val="Hyperlink"/>
          <w:noProof/>
          <w:color w:val="000000" w:themeColor="text1"/>
          <w:u w:val="none"/>
        </w:rPr>
        <w:t>.</w:t>
      </w:r>
      <w:r w:rsidR="002D4469" w:rsidRPr="006B73F7">
        <w:rPr>
          <w:rStyle w:val="Hyperlink"/>
          <w:noProof/>
          <w:color w:val="000000" w:themeColor="text1"/>
          <w:u w:val="none"/>
        </w:rPr>
        <w:t xml:space="preserve"> 6</w:t>
      </w:r>
      <w:r w:rsidR="00004D4D">
        <w:rPr>
          <w:rStyle w:val="Hyperlink"/>
          <w:noProof/>
          <w:color w:val="000000" w:themeColor="text1"/>
          <w:u w:val="none"/>
        </w:rPr>
        <w:t>4</w:t>
      </w:r>
    </w:p>
    <w:p w14:paraId="503EBA2D" w14:textId="49C337B1" w:rsidR="00BE27FF" w:rsidRPr="006B73F7" w:rsidRDefault="00BE27FF" w:rsidP="00BE27FF">
      <w:pPr>
        <w:rPr>
          <w:rFonts w:eastAsiaTheme="minorEastAsia"/>
          <w:color w:val="000000" w:themeColor="text1"/>
        </w:rPr>
      </w:pPr>
      <w:r w:rsidRPr="006B73F7">
        <w:rPr>
          <w:rFonts w:eastAsiaTheme="minorEastAsia"/>
          <w:color w:val="000000" w:themeColor="text1"/>
        </w:rPr>
        <w:t xml:space="preserve">Table </w:t>
      </w:r>
      <w:r w:rsidR="002D4469" w:rsidRPr="006B73F7">
        <w:rPr>
          <w:rFonts w:eastAsiaTheme="minorEastAsia"/>
          <w:color w:val="000000" w:themeColor="text1"/>
        </w:rPr>
        <w:t>3</w:t>
      </w:r>
      <w:r w:rsidRPr="006B73F7">
        <w:rPr>
          <w:rFonts w:eastAsiaTheme="minorEastAsia"/>
          <w:color w:val="000000" w:themeColor="text1"/>
        </w:rPr>
        <w:t xml:space="preserve">. </w:t>
      </w:r>
      <w:r w:rsidRPr="006B73F7">
        <w:rPr>
          <w:color w:val="000000" w:themeColor="text1"/>
        </w:rPr>
        <w:t>Theoretical Sample Quote Table</w:t>
      </w:r>
      <w:r w:rsidRPr="006B73F7">
        <w:rPr>
          <w:rFonts w:eastAsiaTheme="minorEastAsia"/>
          <w:color w:val="000000" w:themeColor="text1"/>
        </w:rPr>
        <w:t xml:space="preserve"> ......................................................................</w:t>
      </w:r>
      <w:r w:rsidR="002D4469" w:rsidRPr="006B73F7">
        <w:rPr>
          <w:rFonts w:eastAsiaTheme="minorEastAsia"/>
          <w:color w:val="000000" w:themeColor="text1"/>
        </w:rPr>
        <w:t>. 7</w:t>
      </w:r>
      <w:r w:rsidR="00004D4D">
        <w:rPr>
          <w:rFonts w:eastAsiaTheme="minorEastAsia"/>
          <w:color w:val="000000" w:themeColor="text1"/>
        </w:rPr>
        <w:t>7</w:t>
      </w:r>
    </w:p>
    <w:p w14:paraId="37307215" w14:textId="5A4EF652" w:rsidR="00BE27FF" w:rsidRPr="006B73F7" w:rsidRDefault="00BE27FF" w:rsidP="00BE27FF">
      <w:pPr>
        <w:spacing w:line="240" w:lineRule="auto"/>
        <w:rPr>
          <w:rFonts w:cs="Times New Roman"/>
        </w:rPr>
      </w:pPr>
      <w:r w:rsidRPr="006B73F7">
        <w:rPr>
          <w:rFonts w:cs="Times New Roman"/>
          <w:color w:val="000000" w:themeColor="text1"/>
        </w:rPr>
        <w:fldChar w:fldCharType="end"/>
      </w:r>
    </w:p>
    <w:p w14:paraId="08FC268D" w14:textId="77777777" w:rsidR="00BE27FF" w:rsidRPr="006B73F7" w:rsidRDefault="00BE27FF">
      <w:pPr>
        <w:spacing w:line="240" w:lineRule="auto"/>
        <w:rPr>
          <w:rFonts w:cs="Times New Roman"/>
          <w:szCs w:val="28"/>
        </w:rPr>
      </w:pPr>
      <w:r w:rsidRPr="006B73F7">
        <w:rPr>
          <w:rFonts w:cs="Times New Roman"/>
          <w:szCs w:val="28"/>
        </w:rPr>
        <w:br w:type="page"/>
      </w:r>
    </w:p>
    <w:p w14:paraId="31C0E887" w14:textId="40B55EA1" w:rsidR="00904969" w:rsidRPr="004F7E11" w:rsidRDefault="00904969" w:rsidP="004F7E11">
      <w:pPr>
        <w:jc w:val="center"/>
        <w:rPr>
          <w:rFonts w:cs="Times New Roman"/>
          <w:b/>
          <w:bCs/>
          <w:szCs w:val="28"/>
        </w:rPr>
      </w:pPr>
      <w:r w:rsidRPr="004F7E11">
        <w:rPr>
          <w:rFonts w:cs="Times New Roman"/>
          <w:b/>
          <w:bCs/>
          <w:szCs w:val="28"/>
        </w:rPr>
        <w:lastRenderedPageBreak/>
        <w:t>LIST OF FIGURES</w:t>
      </w:r>
    </w:p>
    <w:p w14:paraId="50A54E45" w14:textId="77777777" w:rsidR="00C30D60" w:rsidRPr="006B73F7" w:rsidRDefault="00C30D60" w:rsidP="00F844DB">
      <w:pPr>
        <w:pStyle w:val="Title"/>
        <w:jc w:val="left"/>
        <w:rPr>
          <w:rFonts w:cs="Times New Roman"/>
          <w:sz w:val="24"/>
        </w:rPr>
      </w:pPr>
    </w:p>
    <w:p w14:paraId="08CD8032" w14:textId="77121681" w:rsidR="00004D4D" w:rsidRDefault="00387656">
      <w:pPr>
        <w:pStyle w:val="TableofFigures"/>
        <w:tabs>
          <w:tab w:val="right" w:leader="dot" w:pos="8630"/>
        </w:tabs>
        <w:rPr>
          <w:rFonts w:asciiTheme="minorHAnsi" w:eastAsiaTheme="minorEastAsia" w:hAnsiTheme="minorHAnsi" w:cstheme="minorBidi"/>
          <w:noProof/>
        </w:rPr>
      </w:pPr>
      <w:r w:rsidRPr="006B73F7">
        <w:rPr>
          <w:rFonts w:cs="Times New Roman"/>
        </w:rPr>
        <w:fldChar w:fldCharType="begin"/>
      </w:r>
      <w:r w:rsidRPr="006B73F7">
        <w:rPr>
          <w:rFonts w:cs="Times New Roman"/>
        </w:rPr>
        <w:instrText xml:space="preserve"> TOC \h \z \c "Figure" </w:instrText>
      </w:r>
      <w:r w:rsidRPr="006B73F7">
        <w:rPr>
          <w:rFonts w:cs="Times New Roman"/>
        </w:rPr>
        <w:fldChar w:fldCharType="separate"/>
      </w:r>
      <w:hyperlink r:id="rId8" w:anchor="_Toc133230804" w:history="1">
        <w:r w:rsidR="00004D4D" w:rsidRPr="00547A54">
          <w:rPr>
            <w:rStyle w:val="Hyperlink"/>
            <w:noProof/>
          </w:rPr>
          <w:t>Figure 1. Social Movement Stages</w:t>
        </w:r>
        <w:r w:rsidR="00004D4D">
          <w:rPr>
            <w:noProof/>
            <w:webHidden/>
          </w:rPr>
          <w:tab/>
        </w:r>
        <w:r w:rsidR="00004D4D">
          <w:rPr>
            <w:noProof/>
            <w:webHidden/>
          </w:rPr>
          <w:fldChar w:fldCharType="begin"/>
        </w:r>
        <w:r w:rsidR="00004D4D">
          <w:rPr>
            <w:noProof/>
            <w:webHidden/>
          </w:rPr>
          <w:instrText xml:space="preserve"> PAGEREF _Toc133230804 \h </w:instrText>
        </w:r>
        <w:r w:rsidR="00004D4D">
          <w:rPr>
            <w:noProof/>
            <w:webHidden/>
          </w:rPr>
        </w:r>
        <w:r w:rsidR="00004D4D">
          <w:rPr>
            <w:noProof/>
            <w:webHidden/>
          </w:rPr>
          <w:fldChar w:fldCharType="separate"/>
        </w:r>
        <w:r w:rsidR="00004D4D">
          <w:rPr>
            <w:noProof/>
            <w:webHidden/>
          </w:rPr>
          <w:t>30</w:t>
        </w:r>
        <w:r w:rsidR="00004D4D">
          <w:rPr>
            <w:noProof/>
            <w:webHidden/>
          </w:rPr>
          <w:fldChar w:fldCharType="end"/>
        </w:r>
      </w:hyperlink>
    </w:p>
    <w:p w14:paraId="4EBBAF21" w14:textId="39163862" w:rsidR="00004D4D" w:rsidRDefault="00F873A5">
      <w:pPr>
        <w:pStyle w:val="TableofFigures"/>
        <w:tabs>
          <w:tab w:val="right" w:leader="dot" w:pos="8630"/>
        </w:tabs>
        <w:rPr>
          <w:rFonts w:asciiTheme="minorHAnsi" w:eastAsiaTheme="minorEastAsia" w:hAnsiTheme="minorHAnsi" w:cstheme="minorBidi"/>
          <w:noProof/>
        </w:rPr>
      </w:pPr>
      <w:hyperlink w:anchor="_Toc133230805" w:history="1">
        <w:r w:rsidR="00004D4D" w:rsidRPr="00547A54">
          <w:rPr>
            <w:rStyle w:val="Hyperlink"/>
            <w:noProof/>
          </w:rPr>
          <w:t>Figure 2. Social Movement Lulls</w:t>
        </w:r>
        <w:r w:rsidR="00004D4D">
          <w:rPr>
            <w:noProof/>
            <w:webHidden/>
          </w:rPr>
          <w:tab/>
        </w:r>
        <w:r w:rsidR="00004D4D">
          <w:rPr>
            <w:noProof/>
            <w:webHidden/>
          </w:rPr>
          <w:fldChar w:fldCharType="begin"/>
        </w:r>
        <w:r w:rsidR="00004D4D">
          <w:rPr>
            <w:noProof/>
            <w:webHidden/>
          </w:rPr>
          <w:instrText xml:space="preserve"> PAGEREF _Toc133230805 \h </w:instrText>
        </w:r>
        <w:r w:rsidR="00004D4D">
          <w:rPr>
            <w:noProof/>
            <w:webHidden/>
          </w:rPr>
        </w:r>
        <w:r w:rsidR="00004D4D">
          <w:rPr>
            <w:noProof/>
            <w:webHidden/>
          </w:rPr>
          <w:fldChar w:fldCharType="separate"/>
        </w:r>
        <w:r w:rsidR="00004D4D">
          <w:rPr>
            <w:noProof/>
            <w:webHidden/>
          </w:rPr>
          <w:t>38</w:t>
        </w:r>
        <w:r w:rsidR="00004D4D">
          <w:rPr>
            <w:noProof/>
            <w:webHidden/>
          </w:rPr>
          <w:fldChar w:fldCharType="end"/>
        </w:r>
      </w:hyperlink>
    </w:p>
    <w:p w14:paraId="113A6696" w14:textId="65E75EFB" w:rsidR="00004D4D" w:rsidRDefault="00F873A5">
      <w:pPr>
        <w:pStyle w:val="TableofFigures"/>
        <w:tabs>
          <w:tab w:val="right" w:leader="dot" w:pos="8630"/>
        </w:tabs>
        <w:rPr>
          <w:rFonts w:asciiTheme="minorHAnsi" w:eastAsiaTheme="minorEastAsia" w:hAnsiTheme="minorHAnsi" w:cstheme="minorBidi"/>
          <w:noProof/>
        </w:rPr>
      </w:pPr>
      <w:hyperlink w:anchor="_Toc133230806" w:history="1">
        <w:r w:rsidR="00004D4D" w:rsidRPr="00547A54">
          <w:rPr>
            <w:rStyle w:val="Hyperlink"/>
            <w:noProof/>
          </w:rPr>
          <w:t>Figure 3. Methodological Process Overview</w:t>
        </w:r>
        <w:r w:rsidR="00004D4D">
          <w:rPr>
            <w:noProof/>
            <w:webHidden/>
          </w:rPr>
          <w:tab/>
        </w:r>
        <w:r w:rsidR="00004D4D">
          <w:rPr>
            <w:noProof/>
            <w:webHidden/>
          </w:rPr>
          <w:fldChar w:fldCharType="begin"/>
        </w:r>
        <w:r w:rsidR="00004D4D">
          <w:rPr>
            <w:noProof/>
            <w:webHidden/>
          </w:rPr>
          <w:instrText xml:space="preserve"> PAGEREF _Toc133230806 \h </w:instrText>
        </w:r>
        <w:r w:rsidR="00004D4D">
          <w:rPr>
            <w:noProof/>
            <w:webHidden/>
          </w:rPr>
        </w:r>
        <w:r w:rsidR="00004D4D">
          <w:rPr>
            <w:noProof/>
            <w:webHidden/>
          </w:rPr>
          <w:fldChar w:fldCharType="separate"/>
        </w:r>
        <w:r w:rsidR="00004D4D">
          <w:rPr>
            <w:noProof/>
            <w:webHidden/>
          </w:rPr>
          <w:t>68</w:t>
        </w:r>
        <w:r w:rsidR="00004D4D">
          <w:rPr>
            <w:noProof/>
            <w:webHidden/>
          </w:rPr>
          <w:fldChar w:fldCharType="end"/>
        </w:r>
      </w:hyperlink>
    </w:p>
    <w:p w14:paraId="087E3F58" w14:textId="6F04DBCF" w:rsidR="00004D4D" w:rsidRDefault="00F873A5">
      <w:pPr>
        <w:pStyle w:val="TableofFigures"/>
        <w:tabs>
          <w:tab w:val="right" w:leader="dot" w:pos="8630"/>
        </w:tabs>
        <w:rPr>
          <w:rFonts w:asciiTheme="minorHAnsi" w:eastAsiaTheme="minorEastAsia" w:hAnsiTheme="minorHAnsi" w:cstheme="minorBidi"/>
          <w:noProof/>
        </w:rPr>
      </w:pPr>
      <w:hyperlink w:anchor="_Toc133230807" w:history="1">
        <w:r w:rsidR="00004D4D" w:rsidRPr="00547A54">
          <w:rPr>
            <w:rStyle w:val="Hyperlink"/>
            <w:noProof/>
          </w:rPr>
          <w:t>Figure 4. Entrepreneurs’ Social Movement Response Process</w:t>
        </w:r>
        <w:r w:rsidR="00004D4D">
          <w:rPr>
            <w:noProof/>
            <w:webHidden/>
          </w:rPr>
          <w:tab/>
        </w:r>
        <w:r w:rsidR="00004D4D">
          <w:rPr>
            <w:noProof/>
            <w:webHidden/>
          </w:rPr>
          <w:fldChar w:fldCharType="begin"/>
        </w:r>
        <w:r w:rsidR="00004D4D">
          <w:rPr>
            <w:noProof/>
            <w:webHidden/>
          </w:rPr>
          <w:instrText xml:space="preserve"> PAGEREF _Toc133230807 \h </w:instrText>
        </w:r>
        <w:r w:rsidR="00004D4D">
          <w:rPr>
            <w:noProof/>
            <w:webHidden/>
          </w:rPr>
        </w:r>
        <w:r w:rsidR="00004D4D">
          <w:rPr>
            <w:noProof/>
            <w:webHidden/>
          </w:rPr>
          <w:fldChar w:fldCharType="separate"/>
        </w:r>
        <w:r w:rsidR="00004D4D">
          <w:rPr>
            <w:noProof/>
            <w:webHidden/>
          </w:rPr>
          <w:t>76</w:t>
        </w:r>
        <w:r w:rsidR="00004D4D">
          <w:rPr>
            <w:noProof/>
            <w:webHidden/>
          </w:rPr>
          <w:fldChar w:fldCharType="end"/>
        </w:r>
      </w:hyperlink>
    </w:p>
    <w:p w14:paraId="7438ABA3" w14:textId="6E50C4F2" w:rsidR="00387656" w:rsidRPr="006B73F7" w:rsidRDefault="00387656" w:rsidP="00387656">
      <w:pPr>
        <w:pStyle w:val="Title"/>
        <w:rPr>
          <w:rFonts w:cs="Times New Roman"/>
          <w:sz w:val="24"/>
        </w:rPr>
      </w:pPr>
      <w:r w:rsidRPr="006B73F7">
        <w:rPr>
          <w:rFonts w:cs="Times New Roman"/>
          <w:sz w:val="24"/>
        </w:rPr>
        <w:fldChar w:fldCharType="end"/>
      </w:r>
      <w:r w:rsidRPr="006B73F7">
        <w:rPr>
          <w:rFonts w:cs="Times New Roman"/>
          <w:sz w:val="24"/>
        </w:rPr>
        <w:t xml:space="preserve"> </w:t>
      </w:r>
    </w:p>
    <w:p w14:paraId="3D1D84A0" w14:textId="77777777" w:rsidR="003C1575" w:rsidRPr="006B73F7" w:rsidRDefault="003C1575" w:rsidP="005E54E2">
      <w:pPr>
        <w:rPr>
          <w:rFonts w:cs="Times New Roman"/>
        </w:rPr>
      </w:pPr>
    </w:p>
    <w:p w14:paraId="3075C412" w14:textId="77777777" w:rsidR="0085757D" w:rsidRPr="006B73F7" w:rsidRDefault="0085757D" w:rsidP="005E54E2">
      <w:pPr>
        <w:rPr>
          <w:rFonts w:cs="Times New Roman"/>
        </w:rPr>
      </w:pPr>
    </w:p>
    <w:p w14:paraId="30EFA721" w14:textId="77777777" w:rsidR="0085757D" w:rsidRPr="006B73F7" w:rsidRDefault="0085757D" w:rsidP="005E54E2">
      <w:pPr>
        <w:rPr>
          <w:rFonts w:cs="Times New Roman"/>
        </w:rPr>
      </w:pPr>
    </w:p>
    <w:p w14:paraId="74EB667D" w14:textId="77777777" w:rsidR="0085757D" w:rsidRPr="006B73F7" w:rsidRDefault="0085757D" w:rsidP="005E54E2">
      <w:pPr>
        <w:rPr>
          <w:rFonts w:cs="Times New Roman"/>
        </w:rPr>
      </w:pPr>
    </w:p>
    <w:p w14:paraId="05C7D0E2" w14:textId="77777777" w:rsidR="0085757D" w:rsidRPr="006B73F7" w:rsidRDefault="0085757D" w:rsidP="005E54E2">
      <w:pPr>
        <w:rPr>
          <w:rFonts w:cs="Times New Roman"/>
        </w:rPr>
      </w:pPr>
    </w:p>
    <w:p w14:paraId="5DA53129" w14:textId="77777777" w:rsidR="0085757D" w:rsidRPr="006B73F7" w:rsidRDefault="0085757D" w:rsidP="005E54E2">
      <w:pPr>
        <w:rPr>
          <w:rFonts w:cs="Times New Roman"/>
        </w:rPr>
        <w:sectPr w:rsidR="0085757D" w:rsidRPr="006B73F7" w:rsidSect="001D4908">
          <w:footerReference w:type="default" r:id="rId9"/>
          <w:pgSz w:w="12240" w:h="15840" w:code="1"/>
          <w:pgMar w:top="1440" w:right="1800" w:bottom="1872" w:left="1800" w:header="720" w:footer="1440" w:gutter="0"/>
          <w:pgNumType w:fmt="lowerRoman" w:start="1"/>
          <w:cols w:space="720"/>
          <w:noEndnote/>
          <w:titlePg/>
        </w:sectPr>
      </w:pPr>
    </w:p>
    <w:p w14:paraId="255BE18A" w14:textId="77777777" w:rsidR="004C2071" w:rsidRPr="006B73F7" w:rsidRDefault="00526151" w:rsidP="005E54E2">
      <w:pPr>
        <w:pStyle w:val="Heading1"/>
        <w:rPr>
          <w:rFonts w:cs="Times New Roman"/>
          <w:szCs w:val="28"/>
        </w:rPr>
      </w:pPr>
      <w:bookmarkStart w:id="0" w:name="_Toc289175819"/>
      <w:bookmarkStart w:id="1" w:name="_Toc133230721"/>
      <w:r w:rsidRPr="006B73F7">
        <w:rPr>
          <w:rFonts w:cs="Times New Roman"/>
          <w:szCs w:val="28"/>
        </w:rPr>
        <w:lastRenderedPageBreak/>
        <w:t>INTRODUCTION</w:t>
      </w:r>
      <w:bookmarkEnd w:id="0"/>
      <w:bookmarkEnd w:id="1"/>
      <w:r w:rsidR="00EE334C" w:rsidRPr="006B73F7">
        <w:rPr>
          <w:rFonts w:cs="Times New Roman"/>
          <w:szCs w:val="28"/>
        </w:rPr>
        <w:t xml:space="preserve"> </w:t>
      </w:r>
    </w:p>
    <w:p w14:paraId="1F1CFE12" w14:textId="5D2AEB78" w:rsidR="0046063B" w:rsidRPr="006B73F7" w:rsidRDefault="0046063B" w:rsidP="002676A0">
      <w:pPr>
        <w:ind w:firstLine="720"/>
        <w:rPr>
          <w:rFonts w:cs="Times New Roman"/>
        </w:rPr>
      </w:pPr>
      <w:r w:rsidRPr="006B73F7">
        <w:rPr>
          <w:rFonts w:cs="Times New Roman"/>
        </w:rPr>
        <w:t>Perhaps more than anything else, the past decade has been marked by widespread social movements, including, but not limited to, Occupy Wall Street; Black Lives Matter; #MeToo and the Women’s March; Arab Spring; environmental activism; indigenous rights; new populism; immigration reform; and gun control and rights. Considering the polar ideologies present in many developed and developing nations across the globe, we can expect social movements to play an important role in shaping society’s frameworks long into the future. In making demands on targets, social movements’ ultimate goals are to alter, in some way, the status quo (Tilly, 2004). By so doing, these movements’ splashes create far-reaching ripples for many entities and social structures, including universities (Lounsbury, 2001), industries (Hiatt, Sine, &amp; Tolbert, 2009), and businesses, large and small (e.g., Briscoe &amp; Gupta, 2016).</w:t>
      </w:r>
    </w:p>
    <w:p w14:paraId="364BCAE3" w14:textId="79E50AFD" w:rsidR="0046063B" w:rsidRPr="006B73F7" w:rsidRDefault="0046063B" w:rsidP="002676A0">
      <w:pPr>
        <w:ind w:firstLine="720"/>
        <w:rPr>
          <w:rFonts w:cs="Times New Roman"/>
        </w:rPr>
      </w:pPr>
      <w:r w:rsidRPr="006B73F7">
        <w:rPr>
          <w:rFonts w:cs="Times New Roman"/>
        </w:rPr>
        <w:t xml:space="preserve">Most social movement research has focused on social activism’s initial effects that target large public firms and broad institutions (e.g., S&amp;P and Fortune 500 [King &amp; Soule, 2007]). Although highly influential, these large traditional firm targets are relatively few, considering there are 31.7 million small businesses that compose over 99.9% of all U.S. firms (U.S. SBA, 2020). These small firms are rarely direct social movement targets, although they still feel the effects (Bedford, 2021). Like large firms responding to social movement grievances (King &amp; Soule, 2007), small business owners and entrepreneurs must also strategically respond—or choose not to respond—to social movements. Little is known, however, about how small or new business owners process social movements’ pressures and decide whether or not to take action, along with the eventual consequences for their businesses (Briscoe &amp; Gupta, 2016). This leads me to my overarching dissertation research puzzle investigating social movements’ spillover effects on entrepreneurship. </w:t>
      </w:r>
    </w:p>
    <w:p w14:paraId="14B331D8" w14:textId="4C2D212E" w:rsidR="0046063B" w:rsidRPr="006B73F7" w:rsidRDefault="0046063B" w:rsidP="002676A0">
      <w:pPr>
        <w:ind w:firstLine="720"/>
        <w:rPr>
          <w:rFonts w:cs="Times New Roman"/>
        </w:rPr>
      </w:pPr>
      <w:r w:rsidRPr="006B73F7">
        <w:rPr>
          <w:rFonts w:cs="Times New Roman"/>
        </w:rPr>
        <w:t xml:space="preserve">Social movements are “inclusive organizations comprised of various interest groups [that] contain the significant strata of society” that is “bound together by one common grievance” (Tilly, 2004). Social movement organizations (SMOs) and those involved in them (i.e., social activists) create a social disturbance with an intent to influence social change (Tarrow, 1983). Social movements have been successful in altering the social environment and creating organizational changes such as the widespread implementation of LGBT employee policies </w:t>
      </w:r>
      <w:r w:rsidRPr="006B73F7">
        <w:rPr>
          <w:rFonts w:cs="Times New Roman"/>
        </w:rPr>
        <w:lastRenderedPageBreak/>
        <w:t>(DeJordy et al., 2020), environmentally friendly practices (Kassinis &amp; Vafeas, 2006), supplier conduct codes (Bartley, 2003), and other corporate social responsibility (CSR) practices (Briscoe &amp; Gupta, 2016). Although some activists engage primarily in insider activism, or activism from within the firm, the majority of social activism is accomplished through outsider activism, or activism by people external to and unaffiliated with an organization (Briscoe &amp; Gupta, 2016; Vasi &amp; King, 2012). Organizations such as businesses (e.g., Briscoe &amp; Safford, 2008) or universities (Lounsbury, Ventresca, &amp; Hirsch, 2003) can either be direct or indirect targets of social activists. Direct targets are explicitly identified by those airing the grievance. For example, in their study on social movement spillover effects, Yue, Rao, and Ingram (2013) found that when activists protested Walmart’s (i.e., the direct target’s) proposed entry into a community, Target, a rival, was less likely to subsequently enter the same market. Thus, the anti-Walmart protests had indirect effects on other large retailers opening in a community.</w:t>
      </w:r>
    </w:p>
    <w:p w14:paraId="16601DA7" w14:textId="398BFAF8" w:rsidR="0046063B" w:rsidRPr="006B73F7" w:rsidRDefault="0046063B" w:rsidP="00797052">
      <w:pPr>
        <w:ind w:firstLine="720"/>
        <w:rPr>
          <w:rFonts w:cs="Times New Roman"/>
        </w:rPr>
      </w:pPr>
      <w:r w:rsidRPr="006B73F7">
        <w:rPr>
          <w:rFonts w:cs="Times New Roman"/>
        </w:rPr>
        <w:t>In addition to directly and indirectly affecting specific organizations, activists’ actions also ripple into the broader market, presenting new market opportunities. For example, Hiatt, Sine, and Tolbert (2009) found that the temperance movement in the United States paved way for soft drink companies to carve out space in the beverage industry. Weber, Heinze, and DeSoucey (2008) studied how grassroots movements prompted grass-fed meat and dairy products. Fremeth, Holburn, and Piazza’s (2021) recent study suggests activists protesting nuclear power plants unintentionally affected the nuclear power generation industry’s regulatory domain. Other studies highlight large social movements’ abilities to affect new sectors and organizational forms (Haveman, Rao, &amp; Paruchuri, 2007). This expanding research area has only scratched the surface in explaining social movements’ broader effects on society. We continue to know very little about how broad social movements targeting political and social institutions—such as Black Lives Matter—affects entrepreneurs.</w:t>
      </w:r>
    </w:p>
    <w:p w14:paraId="5EFE8FB2" w14:textId="551F4FDB" w:rsidR="00236E6D" w:rsidRPr="006B73F7" w:rsidRDefault="0046063B" w:rsidP="005E54E2">
      <w:pPr>
        <w:pStyle w:val="Heading2"/>
        <w:rPr>
          <w:rFonts w:cs="Times New Roman"/>
          <w:szCs w:val="24"/>
        </w:rPr>
      </w:pPr>
      <w:bookmarkStart w:id="2" w:name="_Toc133230722"/>
      <w:r w:rsidRPr="006B73F7">
        <w:rPr>
          <w:rFonts w:cs="Times New Roman"/>
          <w:szCs w:val="24"/>
        </w:rPr>
        <w:t>Why Study Social Movements in the Entrepreneurship Context?</w:t>
      </w:r>
      <w:bookmarkEnd w:id="2"/>
    </w:p>
    <w:p w14:paraId="69E5B664" w14:textId="55802B28" w:rsidR="0046063B" w:rsidRPr="006B73F7" w:rsidRDefault="00236E6D" w:rsidP="00D92686">
      <w:pPr>
        <w:rPr>
          <w:rFonts w:cs="Times New Roman"/>
        </w:rPr>
      </w:pPr>
      <w:r w:rsidRPr="006B73F7">
        <w:rPr>
          <w:rFonts w:cs="Times New Roman"/>
        </w:rPr>
        <w:tab/>
      </w:r>
      <w:r w:rsidR="0046063B" w:rsidRPr="006B73F7">
        <w:rPr>
          <w:rFonts w:cs="Times New Roman"/>
        </w:rPr>
        <w:t xml:space="preserve">The large public firms that have been social movement research’s focus differ from smaller and younger firms in a number of pertinent ways. First, although large public firms can have unique firm identities separate from upper management, rarely do their identities align </w:t>
      </w:r>
      <w:r w:rsidR="0046063B" w:rsidRPr="006B73F7">
        <w:rPr>
          <w:rFonts w:cs="Times New Roman"/>
        </w:rPr>
        <w:lastRenderedPageBreak/>
        <w:t>directly with the grievances and identity of a social movement. In contrast, entrepreneurial firm identities are often closely tied to their owners’ identities (Powell &amp; Baker, 2014), which can make the social movement’s aims more salient. Entrepreneurs use their firms as vehicles “to defend who they are or to become who they want to be” (Powell &amp; Baker, 2014: 1406), and their personal identities can influence firm decisions. Because social movements are tied to individual identities, morals, and values (</w:t>
      </w:r>
      <w:r w:rsidR="007A17AE" w:rsidRPr="006B73F7">
        <w:rPr>
          <w:rFonts w:cs="Times New Roman"/>
        </w:rPr>
        <w:t>D</w:t>
      </w:r>
      <w:r w:rsidR="0046063B" w:rsidRPr="006B73F7">
        <w:rPr>
          <w:rFonts w:cs="Times New Roman"/>
        </w:rPr>
        <w:t>ella Porta &amp; Diani, 2006), entrepreneurship is a useful context to study social movements’ spillover effects due to the tight link between individuals and the firms they create and operate. Consider Adella Colvin, a well-known and respected yarn dyer in the knitting community. Colvin also happens to be Black. In a recent Bloomberg article, Colvin stated that after the protests inspired by George Floyd’s murder, she became more outspoken about race topics.</w:t>
      </w:r>
    </w:p>
    <w:p w14:paraId="4B404A55" w14:textId="77777777" w:rsidR="00797052" w:rsidRPr="006B73F7" w:rsidRDefault="00797052" w:rsidP="0046063B">
      <w:pPr>
        <w:rPr>
          <w:rFonts w:cs="Times New Roman"/>
        </w:rPr>
      </w:pPr>
    </w:p>
    <w:p w14:paraId="2C930900" w14:textId="7C706EE6" w:rsidR="0046063B" w:rsidRPr="006B73F7" w:rsidRDefault="0046063B" w:rsidP="0046063B">
      <w:pPr>
        <w:ind w:left="360" w:right="360"/>
        <w:jc w:val="both"/>
        <w:rPr>
          <w:rFonts w:cs="Times New Roman"/>
          <w:sz w:val="22"/>
          <w:szCs w:val="22"/>
        </w:rPr>
      </w:pPr>
      <w:r w:rsidRPr="006B73F7">
        <w:rPr>
          <w:rFonts w:cs="Times New Roman"/>
          <w:sz w:val="22"/>
          <w:szCs w:val="22"/>
        </w:rPr>
        <w:t>“Sometimes I’m brutal,” she says of her Instagram posts. “If that makes you want to not buy my yarn, don’t buy my yarn. If I don’t work for you, that’s fine. I’m not going to ignore who I am at my core. I’m not going to make middle-aged [w]hite women comfortable about where they buy their yarn.” (Feldman, 2022)</w:t>
      </w:r>
    </w:p>
    <w:p w14:paraId="005B6D76" w14:textId="77777777" w:rsidR="00797052" w:rsidRPr="006B73F7" w:rsidRDefault="00797052" w:rsidP="0046063B">
      <w:pPr>
        <w:ind w:left="360" w:right="360"/>
        <w:jc w:val="both"/>
        <w:rPr>
          <w:rFonts w:cs="Times New Roman"/>
          <w:sz w:val="22"/>
          <w:szCs w:val="22"/>
        </w:rPr>
      </w:pPr>
    </w:p>
    <w:p w14:paraId="1705FF3E" w14:textId="77777777" w:rsidR="0046063B" w:rsidRPr="006B73F7" w:rsidRDefault="0046063B" w:rsidP="0046063B">
      <w:pPr>
        <w:rPr>
          <w:rFonts w:cs="Times New Roman"/>
        </w:rPr>
      </w:pPr>
      <w:r w:rsidRPr="006B73F7">
        <w:rPr>
          <w:rFonts w:cs="Times New Roman"/>
        </w:rPr>
        <w:t>In highlighting and defending her identity as a Black business owner, Adella’s statement demonstrates one way in which entrepreneurs’ identities can become more salient during social movements.</w:t>
      </w:r>
    </w:p>
    <w:p w14:paraId="5C1DB0CF" w14:textId="0015F969" w:rsidR="0046063B" w:rsidRPr="006B73F7" w:rsidRDefault="0046063B" w:rsidP="00797052">
      <w:pPr>
        <w:ind w:firstLine="720"/>
        <w:rPr>
          <w:rFonts w:cs="Times New Roman"/>
        </w:rPr>
      </w:pPr>
      <w:r w:rsidRPr="006B73F7">
        <w:rPr>
          <w:rFonts w:cs="Times New Roman"/>
        </w:rPr>
        <w:t xml:space="preserve">Second, responding to social movements can be a risky endeavor for firms. If a business does or says something incorrect, the repercussions can be costly. Large firms tend to have excess resources, and social evaluations such as reputations or high status that can help to buffer (or in some instances, exaggerate [Carlos &amp; Lewis, 2018]) the negative effects of social activism. Entrepreneurs and small business owners have few slack resources to buffer potentially negative social movement effects, and may lack, or still be developing their reputations and status. Entrepreneurship is characterized by risk and uncertainty (Knight, 1921), and constrained resources could limit entrepreneurs’ choices when responding to social movements’ indirect effects. Entrepreneurial ventures’ greater resource constraints (e.g., Baker &amp; Nelson, 2005) and </w:t>
      </w:r>
      <w:r w:rsidRPr="006B73F7">
        <w:rPr>
          <w:rFonts w:cs="Times New Roman"/>
        </w:rPr>
        <w:lastRenderedPageBreak/>
        <w:t>liabilities of newness (Aldrich &amp; Fiol, 1994) thus leave them more exposed to the social movements’ effects.</w:t>
      </w:r>
    </w:p>
    <w:p w14:paraId="7A14D362" w14:textId="77777777" w:rsidR="0046063B" w:rsidRPr="006B73F7" w:rsidRDefault="0046063B" w:rsidP="00797052">
      <w:pPr>
        <w:ind w:firstLine="720"/>
        <w:rPr>
          <w:rFonts w:cs="Times New Roman"/>
        </w:rPr>
      </w:pPr>
      <w:r w:rsidRPr="006B73F7">
        <w:rPr>
          <w:rFonts w:cs="Times New Roman"/>
        </w:rPr>
        <w:t>On the other hand, social movements can reallocate the distribution of resources in an organizational field (Hiatt, Sine, &amp; Tolbert, 2009), and entrepreneurs can be better positioned than large firms to take advantage of this reallocation. For example, shortly after the Black Lives Matter protest in summer 2020, many people began calling for greater support of Black-owned businesses (Adamcsyk, 2020). Entrepreneurial businesses with a visible Black identity and focus benefited from the increased exposure, with some businesses experiencing 1,000 percent increases in orders (Philipkoski, 2021).</w:t>
      </w:r>
    </w:p>
    <w:p w14:paraId="0E74C8A8" w14:textId="0BFE3CCF" w:rsidR="00236E6D" w:rsidRPr="006B73F7" w:rsidRDefault="0046063B" w:rsidP="00797052">
      <w:pPr>
        <w:ind w:firstLine="720"/>
        <w:rPr>
          <w:rFonts w:cs="Times New Roman"/>
        </w:rPr>
      </w:pPr>
      <w:r w:rsidRPr="006B73F7">
        <w:rPr>
          <w:rFonts w:cs="Times New Roman"/>
        </w:rPr>
        <w:t>Third, decision-making within large firms follows a more institutionalized processes accounting for a wider variety of stakeholders’ interests, and with multiple voices, including lawyers, shaping decisions about how and when to respond to a social movement. This institutionalization of the decision-making process decreases individuals’ influences on firm responses. Small business owners and entrepreneurs have more individual control over their strategic actions in identifying and exploiting opportunities to create and sustain their business (Shane &amp; Venkataraman, 2000). Because their decisions and responses to social movements are less restricted by institutional processes or face-saving niceties, like in large public firms, entrepreneurs’ responses to social movements can be more varied. For example, following the 2020 summer protests, many entrepreneurs in the knitting community, like Colvin, used their businesses’ social media accounts to air their grievances that align with the Black Lives Matter movement after the U.S. capitol siege.</w:t>
      </w:r>
    </w:p>
    <w:p w14:paraId="3D12DE13" w14:textId="27DB5376" w:rsidR="00236E6D" w:rsidRPr="006B73F7" w:rsidRDefault="0046063B" w:rsidP="005E54E2">
      <w:pPr>
        <w:pStyle w:val="Heading2"/>
        <w:rPr>
          <w:rFonts w:cs="Times New Roman"/>
          <w:szCs w:val="24"/>
        </w:rPr>
      </w:pPr>
      <w:bookmarkStart w:id="3" w:name="_Toc133230723"/>
      <w:r w:rsidRPr="006B73F7">
        <w:rPr>
          <w:rFonts w:cs="Times New Roman"/>
          <w:szCs w:val="24"/>
        </w:rPr>
        <w:t>Overview</w:t>
      </w:r>
      <w:bookmarkEnd w:id="3"/>
    </w:p>
    <w:p w14:paraId="643B9914" w14:textId="047BFF00" w:rsidR="0046063B" w:rsidRPr="006B73F7" w:rsidRDefault="0046063B" w:rsidP="00797052">
      <w:pPr>
        <w:ind w:firstLine="720"/>
        <w:rPr>
          <w:rFonts w:cs="Times New Roman"/>
        </w:rPr>
      </w:pPr>
      <w:r w:rsidRPr="006B73F7">
        <w:rPr>
          <w:rFonts w:cs="Times New Roman"/>
        </w:rPr>
        <w:t>Overall, the two issues I focus on in my dissertation are how social movements spill over and affect social entrepreneurship, and how social movements spill over and affect established entrepreneurs who do not identify as engaging in social entrepreneurship. In my dissertation, I examine th</w:t>
      </w:r>
      <w:r w:rsidR="001829CB" w:rsidRPr="006B73F7">
        <w:rPr>
          <w:rFonts w:cs="Times New Roman"/>
        </w:rPr>
        <w:t>ese</w:t>
      </w:r>
      <w:r w:rsidRPr="006B73F7">
        <w:rPr>
          <w:rFonts w:cs="Times New Roman"/>
        </w:rPr>
        <w:t xml:space="preserve"> relationship</w:t>
      </w:r>
      <w:r w:rsidR="0010137C" w:rsidRPr="006B73F7">
        <w:rPr>
          <w:rFonts w:cs="Times New Roman"/>
        </w:rPr>
        <w:t>s</w:t>
      </w:r>
      <w:r w:rsidRPr="006B73F7">
        <w:rPr>
          <w:rFonts w:cs="Times New Roman"/>
        </w:rPr>
        <w:t xml:space="preserve"> through two essays.</w:t>
      </w:r>
    </w:p>
    <w:p w14:paraId="5D6C846F" w14:textId="15BFEE07" w:rsidR="0046063B" w:rsidRPr="006B73F7" w:rsidRDefault="0046063B" w:rsidP="00797052">
      <w:pPr>
        <w:ind w:firstLine="720"/>
        <w:rPr>
          <w:rFonts w:cs="Times New Roman"/>
        </w:rPr>
      </w:pPr>
      <w:r w:rsidRPr="006B73F7">
        <w:rPr>
          <w:rFonts w:cs="Times New Roman"/>
        </w:rPr>
        <w:t xml:space="preserve">In the first essay, I theorize about the connections between social movements and social entrepreneurship and ask the following question: How does the relationship between social </w:t>
      </w:r>
      <w:r w:rsidRPr="006B73F7">
        <w:rPr>
          <w:rFonts w:cs="Times New Roman"/>
        </w:rPr>
        <w:lastRenderedPageBreak/>
        <w:t>movements and social entrepreneurship affect social organizing? Like two runners in a race, both social movements and social entrepreneurship have a similar finish line: to create social change. Whereas social movements seek to “remedy perceived problems” (Briscoe &amp; Gupta, 2016: 5) through collective action in the public sphere (</w:t>
      </w:r>
      <w:r w:rsidR="007A17AE" w:rsidRPr="006B73F7">
        <w:rPr>
          <w:rFonts w:cs="Times New Roman"/>
        </w:rPr>
        <w:t>D</w:t>
      </w:r>
      <w:r w:rsidRPr="006B73F7">
        <w:rPr>
          <w:rFonts w:cs="Times New Roman"/>
        </w:rPr>
        <w:t>ella Porta &amp; Diani, 2006), social entrepreneurship seeks to create social value and community wealth creation through identifying, evaluating, and exploiting opportunities using both economic and social logics (Bacq &amp; Janssen, 2011: 388; Kroeger &amp; Weber, 2014; Lumpkin &amp; Bacq, 2019; Shepherd, Williams, &amp; Zhao, 2019). Past research at the intersection of these two areas has studied how neoliberal movements led to the emergence of social entrepreneurship (Spicer, Kay, &amp; Ganz, 2019) and the similar processes and strategies applied by social movements and social enterprises (Dacin</w:t>
      </w:r>
      <w:r w:rsidR="0068314F" w:rsidRPr="006B73F7">
        <w:rPr>
          <w:rFonts w:cs="Times New Roman"/>
        </w:rPr>
        <w:t>,</w:t>
      </w:r>
      <w:r w:rsidRPr="006B73F7">
        <w:rPr>
          <w:rFonts w:cs="Times New Roman"/>
        </w:rPr>
        <w:t xml:space="preserve"> Dacin, &amp; Tracey, 2011; Swaminathan &amp; Wade, 1999). However, the calls to more deeply understand the connections between social movements and social entrepreneurship have remained largely unanswered (Cukier et al., 2011; Dacin, Dacin, &amp; Tracey, 2011; Mair &amp; Marti, 2006). This conceptual paper lays a foundation to understand how social movements serve as catalysts for social entrepreneurship and the associated organizational and field implications.</w:t>
      </w:r>
    </w:p>
    <w:p w14:paraId="27216CF1" w14:textId="1A02E72D" w:rsidR="0046063B" w:rsidRPr="006B73F7" w:rsidRDefault="0046063B" w:rsidP="00797052">
      <w:pPr>
        <w:ind w:firstLine="720"/>
        <w:rPr>
          <w:rFonts w:cs="Times New Roman"/>
        </w:rPr>
      </w:pPr>
      <w:r w:rsidRPr="006B73F7">
        <w:rPr>
          <w:rFonts w:cs="Times New Roman"/>
        </w:rPr>
        <w:t>In my second essay, I ask the question: Whether, how, and why do entrepreneurs react to the social movements’ spillover effects, and with what consequences to their businesses? As mentioned previously, we know little about how individual entrepreneurs experience the ripple effects of social movements, and this paper seeks to build theory inductively through qualitative interviews and other supporting data examining how the racial justice movement has affected entrepreneurs in the fiber and knitting industry (e.g., knitting and crochet pattern designers, yarn dyers, influencers). This is a prime context for this study as the racial justice movement has ripped through the fiber community like a tidal wave, leaving knitting/crochet pattern designers, yarn dyers, influencers, and other business owners to tread the waters and make decisions for their firms.</w:t>
      </w:r>
    </w:p>
    <w:p w14:paraId="485D327E" w14:textId="0233114D" w:rsidR="0046063B" w:rsidRPr="006B73F7" w:rsidRDefault="0046063B" w:rsidP="00797052">
      <w:pPr>
        <w:ind w:firstLine="720"/>
        <w:rPr>
          <w:rFonts w:cs="Times New Roman"/>
        </w:rPr>
      </w:pPr>
      <w:r w:rsidRPr="006B73F7">
        <w:rPr>
          <w:rFonts w:cs="Times New Roman"/>
        </w:rPr>
        <w:t xml:space="preserve">Since early 2019, the fiber community has been reckoning with racial injustice. In January, conversations about racism in the fiber community ignited when an influencer used inappropriate language to discuss her upcoming trip to India (Saxena, 2019). Later that year, the knitting and crochet community’s main social media platform, where knitting entrepreneurs sell </w:t>
      </w:r>
      <w:r w:rsidRPr="006B73F7">
        <w:rPr>
          <w:rFonts w:cs="Times New Roman"/>
        </w:rPr>
        <w:lastRenderedPageBreak/>
        <w:t xml:space="preserve">their patterns, removed all Trump-related material as a message against white supremacy and signal of support for Black and other underrepresented knitters. After the Black Lives Matter protests in the summer of 2020, social media posts spotlighting Black yarn dyers and knitting pattern creators went viral, accompanied by intense hate mail and scrutiny. Through this essay, I seek to highlight social movements’ boundary spanning influences </w:t>
      </w:r>
      <w:r w:rsidR="00E31789" w:rsidRPr="006B73F7">
        <w:rPr>
          <w:rFonts w:cs="Times New Roman"/>
        </w:rPr>
        <w:t>on</w:t>
      </w:r>
      <w:r w:rsidRPr="006B73F7">
        <w:rPr>
          <w:rFonts w:cs="Times New Roman"/>
        </w:rPr>
        <w:t xml:space="preserve"> small businesses by focusing on the how entrepreneurs in the fiber industry reacted to the social movements for racial justice within their industry and what effect this had on their businesses.</w:t>
      </w:r>
    </w:p>
    <w:p w14:paraId="16FAEB1E" w14:textId="6D4ED87A" w:rsidR="003D07F7" w:rsidRPr="006B73F7" w:rsidRDefault="0046063B" w:rsidP="00797052">
      <w:pPr>
        <w:ind w:firstLine="720"/>
        <w:rPr>
          <w:rFonts w:cs="Times New Roman"/>
        </w:rPr>
      </w:pPr>
      <w:r w:rsidRPr="006B73F7">
        <w:rPr>
          <w:rFonts w:cs="Times New Roman"/>
        </w:rPr>
        <w:t>Small and young businesses numbering in the tens of millions are making strategic choices for their businesses in the wake of mass social movements. These decisions have important implications for the survivability and success of their firm. I seek to build theories at the intersection of social movements and social entrepreneurship, and to inform young and small business owners, social movement organizations, and community stakeholders about the broad reaching effects social movements have in many corners of the market.</w:t>
      </w:r>
      <w:r w:rsidR="00DD00DE" w:rsidRPr="006B73F7">
        <w:rPr>
          <w:rFonts w:cs="Times New Roman"/>
        </w:rPr>
        <w:br w:type="page"/>
      </w:r>
    </w:p>
    <w:p w14:paraId="331AA1A2" w14:textId="0D24D6DC" w:rsidR="00003F6A" w:rsidRPr="006B73F7" w:rsidRDefault="00004D4D" w:rsidP="005E54E2">
      <w:pPr>
        <w:pStyle w:val="Heading1"/>
        <w:rPr>
          <w:rFonts w:cs="Times New Roman"/>
          <w:szCs w:val="28"/>
        </w:rPr>
      </w:pPr>
      <w:bookmarkStart w:id="4" w:name="_Toc289175825"/>
      <w:bookmarkStart w:id="5" w:name="_Toc133230724"/>
      <w:r w:rsidRPr="006B73F7">
        <w:rPr>
          <w:rFonts w:cs="Times New Roman"/>
          <w:caps w:val="0"/>
          <w:szCs w:val="28"/>
        </w:rPr>
        <w:lastRenderedPageBreak/>
        <w:t>CHAPTER I</w:t>
      </w:r>
      <w:r w:rsidRPr="006B73F7">
        <w:rPr>
          <w:rFonts w:cs="Times New Roman"/>
          <w:caps w:val="0"/>
          <w:szCs w:val="28"/>
        </w:rPr>
        <w:br/>
      </w:r>
      <w:bookmarkEnd w:id="4"/>
      <w:r w:rsidRPr="006B73F7">
        <w:rPr>
          <w:rFonts w:cs="Times New Roman"/>
          <w:caps w:val="0"/>
          <w:szCs w:val="28"/>
        </w:rPr>
        <w:t>RIDING THE WAVE: A THEORETICAL EXAMINATION OF THE SOCIAL ENTREPRENERIAL RESPONSE TO SOCIAL MOVEMENTS’ INDIRECT SPILLOVER EFFECTS</w:t>
      </w:r>
      <w:bookmarkEnd w:id="5"/>
    </w:p>
    <w:p w14:paraId="1FB7A57C" w14:textId="77777777" w:rsidR="00060A6A" w:rsidRPr="006B73F7" w:rsidRDefault="00060A6A" w:rsidP="005E54E2">
      <w:pPr>
        <w:rPr>
          <w:rFonts w:cs="Times New Roman"/>
        </w:rPr>
      </w:pPr>
    </w:p>
    <w:p w14:paraId="4D87FBED" w14:textId="6298FD28" w:rsidR="00FA75A5" w:rsidRPr="006B73F7" w:rsidRDefault="00003F6A" w:rsidP="003F76AB">
      <w:pPr>
        <w:pStyle w:val="Heading3"/>
        <w:rPr>
          <w:rFonts w:cs="Times New Roman"/>
          <w:szCs w:val="24"/>
        </w:rPr>
      </w:pPr>
      <w:r w:rsidRPr="006B73F7">
        <w:rPr>
          <w:rFonts w:cs="Times New Roman"/>
          <w:szCs w:val="24"/>
        </w:rPr>
        <w:br w:type="page"/>
      </w:r>
    </w:p>
    <w:p w14:paraId="74D8A3B6" w14:textId="77777777" w:rsidR="00FA75A5" w:rsidRPr="006B73F7" w:rsidRDefault="00060A6A" w:rsidP="002E0FA0">
      <w:pPr>
        <w:pStyle w:val="Heading1"/>
      </w:pPr>
      <w:bookmarkStart w:id="6" w:name="_Toc289175826"/>
      <w:r w:rsidRPr="006B73F7">
        <w:lastRenderedPageBreak/>
        <w:t xml:space="preserve">    </w:t>
      </w:r>
      <w:bookmarkStart w:id="7" w:name="_Toc133230725"/>
      <w:r w:rsidR="00FA75A5" w:rsidRPr="006B73F7">
        <w:t>A</w:t>
      </w:r>
      <w:r w:rsidR="00FF1665" w:rsidRPr="006B73F7">
        <w:t>bstract</w:t>
      </w:r>
      <w:bookmarkEnd w:id="6"/>
      <w:bookmarkEnd w:id="7"/>
      <w:r w:rsidR="003C7FC5" w:rsidRPr="006B73F7">
        <w:tab/>
      </w:r>
    </w:p>
    <w:p w14:paraId="3E962439" w14:textId="3347B3AA" w:rsidR="00FF1665" w:rsidRPr="006B73F7" w:rsidRDefault="00FF1665" w:rsidP="00D92686">
      <w:pPr>
        <w:rPr>
          <w:rFonts w:cs="Times New Roman"/>
        </w:rPr>
      </w:pPr>
      <w:r w:rsidRPr="006B73F7">
        <w:rPr>
          <w:rFonts w:cs="Times New Roman"/>
        </w:rPr>
        <w:tab/>
      </w:r>
      <w:r w:rsidR="00D92686" w:rsidRPr="006B73F7">
        <w:rPr>
          <w:rFonts w:cs="Times New Roman"/>
        </w:rPr>
        <w:t xml:space="preserve">In this essay, I theorize about the connections between social movements and social entrepreneurship, focusing on how social movements encourage entrepreneurs to use their </w:t>
      </w:r>
      <w:r w:rsidR="00BC093A" w:rsidRPr="006B73F7">
        <w:rPr>
          <w:rFonts w:cs="Times New Roman"/>
        </w:rPr>
        <w:t xml:space="preserve">firms as </w:t>
      </w:r>
      <w:r w:rsidR="00D92686" w:rsidRPr="006B73F7">
        <w:rPr>
          <w:rFonts w:cs="Times New Roman"/>
        </w:rPr>
        <w:t xml:space="preserve">vehicles to solve social problems. This </w:t>
      </w:r>
      <w:r w:rsidR="00EE7A8C" w:rsidRPr="006B73F7">
        <w:rPr>
          <w:rFonts w:cs="Times New Roman"/>
        </w:rPr>
        <w:t xml:space="preserve">essay </w:t>
      </w:r>
      <w:r w:rsidR="00D92686" w:rsidRPr="006B73F7">
        <w:rPr>
          <w:rFonts w:cs="Times New Roman"/>
        </w:rPr>
        <w:t xml:space="preserve">lays </w:t>
      </w:r>
      <w:r w:rsidR="00EE7A8C" w:rsidRPr="006B73F7">
        <w:rPr>
          <w:rFonts w:cs="Times New Roman"/>
        </w:rPr>
        <w:t xml:space="preserve">the </w:t>
      </w:r>
      <w:r w:rsidR="00D92686" w:rsidRPr="006B73F7">
        <w:rPr>
          <w:rFonts w:cs="Times New Roman"/>
        </w:rPr>
        <w:t>foundation to understand how social movements serve as catalysts for social entrepreneurship and the associated organizational and field implications.</w:t>
      </w:r>
    </w:p>
    <w:p w14:paraId="20F879AC" w14:textId="65DD88AF" w:rsidR="00FF1665" w:rsidRPr="006B73F7" w:rsidRDefault="003F76AB" w:rsidP="002E0FA0">
      <w:pPr>
        <w:pStyle w:val="Heading1"/>
      </w:pPr>
      <w:bookmarkStart w:id="8" w:name="_Toc133230726"/>
      <w:r w:rsidRPr="006B73F7">
        <w:t>Introduction</w:t>
      </w:r>
      <w:bookmarkEnd w:id="8"/>
    </w:p>
    <w:p w14:paraId="7514B6E2" w14:textId="013ECF13" w:rsidR="001A41B2" w:rsidRPr="006B73F7" w:rsidRDefault="0068058F" w:rsidP="0068058F">
      <w:pPr>
        <w:ind w:firstLine="720"/>
        <w:rPr>
          <w:rFonts w:cs="Times New Roman"/>
        </w:rPr>
      </w:pPr>
      <w:r w:rsidRPr="006B73F7">
        <w:rPr>
          <w:rFonts w:cs="Times New Roman"/>
        </w:rPr>
        <w:t xml:space="preserve">Global warming. Racial inequality. Mass incarceration. </w:t>
      </w:r>
      <w:r w:rsidR="006F7DCE" w:rsidRPr="006B73F7">
        <w:rPr>
          <w:rFonts w:cs="Times New Roman"/>
        </w:rPr>
        <w:t xml:space="preserve">Poverty. </w:t>
      </w:r>
      <w:r w:rsidRPr="006B73F7">
        <w:rPr>
          <w:rFonts w:cs="Times New Roman"/>
        </w:rPr>
        <w:t xml:space="preserve">Political </w:t>
      </w:r>
      <w:r w:rsidR="001A41B2" w:rsidRPr="006B73F7">
        <w:rPr>
          <w:rFonts w:cs="Times New Roman"/>
        </w:rPr>
        <w:t>c</w:t>
      </w:r>
      <w:r w:rsidRPr="006B73F7">
        <w:rPr>
          <w:rFonts w:cs="Times New Roman"/>
        </w:rPr>
        <w:t>rises</w:t>
      </w:r>
      <w:r w:rsidR="001A41B2" w:rsidRPr="006B73F7">
        <w:rPr>
          <w:rFonts w:cs="Times New Roman"/>
        </w:rPr>
        <w:t xml:space="preserve"> and wars</w:t>
      </w:r>
      <w:r w:rsidRPr="006B73F7">
        <w:rPr>
          <w:rFonts w:cs="Times New Roman"/>
        </w:rPr>
        <w:t xml:space="preserve">. Mass shootings. Wage inequality. These are just a few of </w:t>
      </w:r>
      <w:r w:rsidR="007B656F" w:rsidRPr="006B73F7">
        <w:rPr>
          <w:rFonts w:cs="Times New Roman"/>
        </w:rPr>
        <w:t xml:space="preserve">today’s </w:t>
      </w:r>
      <w:r w:rsidRPr="006B73F7">
        <w:rPr>
          <w:rFonts w:cs="Times New Roman"/>
        </w:rPr>
        <w:t xml:space="preserve">increasingly prevalent </w:t>
      </w:r>
      <w:r w:rsidR="007B656F" w:rsidRPr="006B73F7">
        <w:rPr>
          <w:rFonts w:cs="Times New Roman"/>
        </w:rPr>
        <w:t xml:space="preserve">social </w:t>
      </w:r>
      <w:r w:rsidRPr="006B73F7">
        <w:rPr>
          <w:rFonts w:cs="Times New Roman"/>
        </w:rPr>
        <w:t xml:space="preserve">issues. </w:t>
      </w:r>
      <w:r w:rsidR="000772C7" w:rsidRPr="006B73F7">
        <w:rPr>
          <w:rFonts w:cs="Times New Roman"/>
        </w:rPr>
        <w:t>As a process that "catalyzes social change and addresses important social needs” (Mair &amp; Marti, 2006: 36),</w:t>
      </w:r>
      <w:r w:rsidR="00C91C6F" w:rsidRPr="006B73F7">
        <w:rPr>
          <w:rFonts w:cs="Times New Roman"/>
        </w:rPr>
        <w:t xml:space="preserve"> </w:t>
      </w:r>
      <w:r w:rsidR="000772C7" w:rsidRPr="006B73F7">
        <w:rPr>
          <w:rFonts w:cs="Times New Roman"/>
        </w:rPr>
        <w:t xml:space="preserve">social entrepreneurship is considered one innovative solution to </w:t>
      </w:r>
      <w:r w:rsidR="001A41B2" w:rsidRPr="006B73F7">
        <w:rPr>
          <w:rFonts w:cs="Times New Roman"/>
        </w:rPr>
        <w:t>addressing</w:t>
      </w:r>
      <w:r w:rsidR="0068314F" w:rsidRPr="006B73F7">
        <w:rPr>
          <w:rFonts w:cs="Times New Roman"/>
        </w:rPr>
        <w:t xml:space="preserve"> such</w:t>
      </w:r>
      <w:r w:rsidR="000772C7" w:rsidRPr="006B73F7">
        <w:rPr>
          <w:rFonts w:cs="Times New Roman"/>
        </w:rPr>
        <w:t xml:space="preserve"> wicked problems (Gras et al., 2020</w:t>
      </w:r>
      <w:r w:rsidR="006F7DCE" w:rsidRPr="006B73F7">
        <w:rPr>
          <w:rFonts w:cs="Times New Roman"/>
        </w:rPr>
        <w:t>; Wry &amp; York, 2017</w:t>
      </w:r>
      <w:r w:rsidR="000772C7" w:rsidRPr="006B73F7">
        <w:rPr>
          <w:rFonts w:cs="Times New Roman"/>
        </w:rPr>
        <w:t xml:space="preserve">). </w:t>
      </w:r>
      <w:r w:rsidR="001E6C4B" w:rsidRPr="006B73F7">
        <w:rPr>
          <w:rFonts w:cs="Times New Roman"/>
        </w:rPr>
        <w:t>A</w:t>
      </w:r>
      <w:r w:rsidR="006F7DCE" w:rsidRPr="006B73F7">
        <w:rPr>
          <w:rFonts w:cs="Times New Roman"/>
        </w:rPr>
        <w:t xml:space="preserve">s </w:t>
      </w:r>
      <w:r w:rsidR="001E6C4B" w:rsidRPr="006B73F7">
        <w:rPr>
          <w:rFonts w:cs="Times New Roman"/>
        </w:rPr>
        <w:t>an entrepreneurial process focused on creating social value through economic activity</w:t>
      </w:r>
      <w:r w:rsidR="006F7DCE" w:rsidRPr="006B73F7">
        <w:rPr>
          <w:rFonts w:cs="Times New Roman"/>
        </w:rPr>
        <w:t xml:space="preserve"> (Bacq &amp; Janssen, 2011: 388), </w:t>
      </w:r>
      <w:r w:rsidR="002B5595" w:rsidRPr="006B73F7">
        <w:rPr>
          <w:rFonts w:cs="Times New Roman"/>
        </w:rPr>
        <w:t>social entrepreneurship</w:t>
      </w:r>
      <w:r w:rsidR="006F7DCE" w:rsidRPr="006B73F7">
        <w:rPr>
          <w:rFonts w:cs="Times New Roman"/>
        </w:rPr>
        <w:t xml:space="preserve"> </w:t>
      </w:r>
      <w:r w:rsidRPr="006B73F7">
        <w:rPr>
          <w:rFonts w:cs="Times New Roman"/>
        </w:rPr>
        <w:t xml:space="preserve">involves innovating to exploit market opportunities and </w:t>
      </w:r>
      <w:r w:rsidR="00836F25" w:rsidRPr="006B73F7">
        <w:rPr>
          <w:rFonts w:cs="Times New Roman"/>
        </w:rPr>
        <w:t>address</w:t>
      </w:r>
      <w:r w:rsidRPr="006B73F7">
        <w:rPr>
          <w:rFonts w:cs="Times New Roman"/>
        </w:rPr>
        <w:t xml:space="preserve"> social problems (Bacq &amp; Janssen, 2011). </w:t>
      </w:r>
    </w:p>
    <w:p w14:paraId="7F2E6624" w14:textId="7BFAD0DD" w:rsidR="00506790" w:rsidRPr="006B73F7" w:rsidRDefault="0068058F" w:rsidP="00797052">
      <w:pPr>
        <w:ind w:firstLine="720"/>
        <w:rPr>
          <w:rFonts w:cs="Times New Roman"/>
        </w:rPr>
      </w:pPr>
      <w:r w:rsidRPr="006B73F7">
        <w:rPr>
          <w:rFonts w:cs="Times New Roman"/>
        </w:rPr>
        <w:t xml:space="preserve">Research </w:t>
      </w:r>
      <w:r w:rsidR="00C91C6F" w:rsidRPr="006B73F7">
        <w:rPr>
          <w:rFonts w:cs="Times New Roman"/>
        </w:rPr>
        <w:t>in this area</w:t>
      </w:r>
      <w:r w:rsidRPr="006B73F7">
        <w:rPr>
          <w:rFonts w:cs="Times New Roman"/>
        </w:rPr>
        <w:t xml:space="preserve"> has largely focused on identifying social entrepreneurs’ characteristics (Bacq &amp; Alt, 2018) and prosocial motivations (Bacq &amp; Alt, 2018; Fauchart &amp; Gruber, 2011); social entrepreneurship’s effects on communities (Lumpkin &amp; Bacq, 2019; Shepherd &amp; Williams, 2014); and challenges associated with balancing multiple social and economic logics (i.e., hybridity) (Mair, Mayer, &amp; Lutz, 2015</w:t>
      </w:r>
      <w:r w:rsidR="0068314F" w:rsidRPr="006B73F7">
        <w:rPr>
          <w:rFonts w:cs="Times New Roman"/>
        </w:rPr>
        <w:t>; Smith, Gonin, &amp; Besharov, 2013</w:t>
      </w:r>
      <w:r w:rsidRPr="006B73F7">
        <w:rPr>
          <w:rFonts w:cs="Times New Roman"/>
        </w:rPr>
        <w:t>).</w:t>
      </w:r>
      <w:r w:rsidR="001A41B2" w:rsidRPr="006B73F7">
        <w:rPr>
          <w:rFonts w:cs="Times New Roman"/>
        </w:rPr>
        <w:t xml:space="preserve"> For social entrepreneurship to occur, however, entrepreneurs must identify a context in which they can provide social value</w:t>
      </w:r>
      <w:r w:rsidR="006F5C0A" w:rsidRPr="006B73F7">
        <w:rPr>
          <w:rFonts w:cs="Times New Roman"/>
        </w:rPr>
        <w:t xml:space="preserve"> (</w:t>
      </w:r>
      <w:r w:rsidR="006F7DCE" w:rsidRPr="006B73F7">
        <w:rPr>
          <w:rFonts w:cs="Times New Roman"/>
        </w:rPr>
        <w:t>Mair &amp; Noboa, 2006)</w:t>
      </w:r>
      <w:r w:rsidR="001A41B2" w:rsidRPr="006B73F7">
        <w:rPr>
          <w:rFonts w:cs="Times New Roman"/>
        </w:rPr>
        <w:t xml:space="preserve">. </w:t>
      </w:r>
      <w:r w:rsidR="002B5595" w:rsidRPr="006B73F7">
        <w:rPr>
          <w:rFonts w:cs="Times New Roman"/>
        </w:rPr>
        <w:t>Scholars are just now exploring</w:t>
      </w:r>
      <w:r w:rsidR="009F4057" w:rsidRPr="006B73F7">
        <w:rPr>
          <w:rFonts w:cs="Times New Roman"/>
        </w:rPr>
        <w:t xml:space="preserve"> how social entrepreneurs recognize social opportunities (Wry &amp; York, 2017; </w:t>
      </w:r>
      <w:r w:rsidR="007A17AE" w:rsidRPr="006B73F7">
        <w:rPr>
          <w:rFonts w:cs="Times New Roman"/>
        </w:rPr>
        <w:t>Shepherd, Williams, &amp; Patzelt</w:t>
      </w:r>
      <w:r w:rsidR="009F4057" w:rsidRPr="006B73F7">
        <w:rPr>
          <w:rFonts w:cs="Times New Roman"/>
        </w:rPr>
        <w:t xml:space="preserve">, 2015). </w:t>
      </w:r>
      <w:r w:rsidR="00D86BEE" w:rsidRPr="006B73F7">
        <w:rPr>
          <w:rFonts w:cs="Times New Roman"/>
        </w:rPr>
        <w:t xml:space="preserve">In this essay, I </w:t>
      </w:r>
      <w:r w:rsidR="002B5595" w:rsidRPr="006B73F7">
        <w:rPr>
          <w:rFonts w:cs="Times New Roman"/>
        </w:rPr>
        <w:t>build on this conversation by proposing</w:t>
      </w:r>
      <w:r w:rsidR="00D86BEE" w:rsidRPr="006B73F7">
        <w:rPr>
          <w:rFonts w:cs="Times New Roman"/>
        </w:rPr>
        <w:t xml:space="preserve"> social movements as </w:t>
      </w:r>
      <w:r w:rsidR="00C91C6F" w:rsidRPr="006B73F7">
        <w:rPr>
          <w:rFonts w:cs="Times New Roman"/>
        </w:rPr>
        <w:t>one</w:t>
      </w:r>
      <w:r w:rsidR="00D86BEE" w:rsidRPr="006B73F7">
        <w:rPr>
          <w:rFonts w:cs="Times New Roman"/>
        </w:rPr>
        <w:t xml:space="preserve"> process through which social problems become visible to entrepreneurs—providing them with the information to recognize the social opportunity and </w:t>
      </w:r>
      <w:r w:rsidR="006F5C0A" w:rsidRPr="006B73F7">
        <w:rPr>
          <w:rFonts w:cs="Times New Roman"/>
        </w:rPr>
        <w:t>engage in social value creation through their business</w:t>
      </w:r>
      <w:r w:rsidR="00C91C6F" w:rsidRPr="006B73F7">
        <w:rPr>
          <w:rFonts w:cs="Times New Roman"/>
        </w:rPr>
        <w:t xml:space="preserve"> (Bacq &amp; Janssen, 2011)</w:t>
      </w:r>
      <w:r w:rsidR="006F5C0A" w:rsidRPr="006B73F7">
        <w:rPr>
          <w:rFonts w:cs="Times New Roman"/>
        </w:rPr>
        <w:t>.</w:t>
      </w:r>
    </w:p>
    <w:p w14:paraId="0CA10F46" w14:textId="711E7057" w:rsidR="003F76AB" w:rsidRPr="006B73F7" w:rsidRDefault="003F76AB" w:rsidP="00797052">
      <w:pPr>
        <w:ind w:firstLine="720"/>
        <w:rPr>
          <w:rFonts w:cs="Times New Roman"/>
        </w:rPr>
      </w:pPr>
      <w:r w:rsidRPr="006B73F7">
        <w:rPr>
          <w:rFonts w:cs="Times New Roman"/>
        </w:rPr>
        <w:t xml:space="preserve">Social movements are defined as “networks of informal interactions between…individuals, groups and/or organizations, engaged in political or cultural conflicts, on </w:t>
      </w:r>
      <w:r w:rsidRPr="006B73F7">
        <w:rPr>
          <w:rFonts w:cs="Times New Roman"/>
        </w:rPr>
        <w:lastRenderedPageBreak/>
        <w:t xml:space="preserve">the basis of shared collective identities” (Diani, 1992:1). Recent social movements include the international climate movement seeking environmental justice across the globe, the #MeToo movement pursuing justice for sexually abused or harassed women in the workplace, and the Black Lives Matter movement organizing for racial justice and equity—especially within the legal justice system. </w:t>
      </w:r>
    </w:p>
    <w:p w14:paraId="6C59C42E" w14:textId="292F87DC" w:rsidR="00506790" w:rsidRPr="006B73F7" w:rsidRDefault="003F76AB" w:rsidP="00506790">
      <w:pPr>
        <w:ind w:firstLine="720"/>
        <w:rPr>
          <w:rFonts w:cs="Times New Roman"/>
        </w:rPr>
      </w:pPr>
      <w:r w:rsidRPr="006B73F7">
        <w:rPr>
          <w:rFonts w:cs="Times New Roman"/>
        </w:rPr>
        <w:t>Social movement research within management has mainly studied the direct and indirect effects of social activism on large public firms. Most studies’ data come from public firms’ financial records and corporate social responsibility (CSR) rankings from sources like the MSCI ESG KLD Database. Although social activists often focus their efforts on direct organizational targets—usually prominent public firms (Briscoe &amp; Gupta, 2016)—social movements’ indirect effects extend into other aspects of the economy, intentionally or unintentionally. While we know these ripple effects may result in unexpected entrepreneurial opportunities (Hiatt, Sine, &amp; Tolbert, 2009), theory does not yet adequately explain the mechanisms through which social movements lead to increased social entrepreneurship and the implications for organizations that seek to help solve the social problem</w:t>
      </w:r>
      <w:r w:rsidR="00470DCD" w:rsidRPr="006B73F7">
        <w:rPr>
          <w:rFonts w:cs="Times New Roman"/>
        </w:rPr>
        <w:t>s</w:t>
      </w:r>
      <w:r w:rsidRPr="006B73F7">
        <w:rPr>
          <w:rFonts w:cs="Times New Roman"/>
        </w:rPr>
        <w:t xml:space="preserve"> the movement</w:t>
      </w:r>
      <w:r w:rsidR="00C91C6F" w:rsidRPr="006B73F7">
        <w:rPr>
          <w:rFonts w:cs="Times New Roman"/>
        </w:rPr>
        <w:t>s</w:t>
      </w:r>
      <w:r w:rsidRPr="006B73F7">
        <w:rPr>
          <w:rFonts w:cs="Times New Roman"/>
        </w:rPr>
        <w:t xml:space="preserve"> highlight. Without this knowledge, we do not fully understand social movements’ broad-reaching effects throughout the market. </w:t>
      </w:r>
    </w:p>
    <w:p w14:paraId="28E9656A" w14:textId="5B4110FF" w:rsidR="003F76AB" w:rsidRPr="006B73F7" w:rsidRDefault="003F76AB" w:rsidP="003F76AB">
      <w:pPr>
        <w:ind w:firstLine="720"/>
        <w:rPr>
          <w:rFonts w:cs="Times New Roman"/>
        </w:rPr>
      </w:pPr>
      <w:r w:rsidRPr="006B73F7">
        <w:rPr>
          <w:rFonts w:cs="Times New Roman"/>
        </w:rPr>
        <w:t>Thus far the intersection of social movement and social entrepreneurship research has focused on the processes and strategies that social movement organizations and social enterprises use to exploit political and economic opportunities (Dacin</w:t>
      </w:r>
      <w:r w:rsidR="007A17AE" w:rsidRPr="006B73F7">
        <w:rPr>
          <w:rFonts w:cs="Times New Roman"/>
        </w:rPr>
        <w:t>, Dacin, &amp; Tracey</w:t>
      </w:r>
      <w:r w:rsidRPr="006B73F7">
        <w:rPr>
          <w:rFonts w:cs="Times New Roman"/>
        </w:rPr>
        <w:t xml:space="preserve">, 2011). While this perspective has been useful for identifying successful organizational strategies in both areas, theory does not adequately describe how social movements serve as catalysts for social entrepreneurship, why some entrepreneurs pursue social opportunities highlighted by social movements while others do not, and what organizational and field-level consequences occur as a result. </w:t>
      </w:r>
      <w:r w:rsidR="006F5C0A" w:rsidRPr="006B73F7">
        <w:rPr>
          <w:rFonts w:cs="Times New Roman"/>
        </w:rPr>
        <w:t>Understanding how social movements affect social entrepreneurship</w:t>
      </w:r>
      <w:r w:rsidRPr="006B73F7">
        <w:rPr>
          <w:rFonts w:cs="Times New Roman"/>
        </w:rPr>
        <w:t xml:space="preserve"> in this way helps us to better understand the ways in which social movements encourage social entrepreneurship and the associated repercussions. </w:t>
      </w:r>
    </w:p>
    <w:p w14:paraId="1CE44DF4" w14:textId="468CF537" w:rsidR="003F76AB" w:rsidRPr="006B73F7" w:rsidRDefault="003F76AB" w:rsidP="009669E1">
      <w:pPr>
        <w:ind w:firstLine="720"/>
        <w:rPr>
          <w:rFonts w:cs="Times New Roman"/>
        </w:rPr>
      </w:pPr>
      <w:r w:rsidRPr="006B73F7">
        <w:rPr>
          <w:rFonts w:cs="Times New Roman"/>
        </w:rPr>
        <w:t>Further</w:t>
      </w:r>
      <w:r w:rsidR="00F0396B" w:rsidRPr="006B73F7">
        <w:rPr>
          <w:rFonts w:cs="Times New Roman"/>
        </w:rPr>
        <w:t>more</w:t>
      </w:r>
      <w:r w:rsidRPr="006B73F7">
        <w:rPr>
          <w:rFonts w:cs="Times New Roman"/>
        </w:rPr>
        <w:t>, social entrepreneurship research has largely bounded its theorizing and empirical studies by treating social enterprises as static entities. Little theory has considered the fluid nature of social enterprises</w:t>
      </w:r>
      <w:r w:rsidR="003F3120" w:rsidRPr="006B73F7">
        <w:rPr>
          <w:rFonts w:cs="Times New Roman"/>
        </w:rPr>
        <w:t>, and</w:t>
      </w:r>
      <w:r w:rsidRPr="006B73F7">
        <w:rPr>
          <w:rFonts w:cs="Times New Roman"/>
        </w:rPr>
        <w:t xml:space="preserve"> why existing </w:t>
      </w:r>
      <w:r w:rsidR="006F5C0A" w:rsidRPr="006B73F7">
        <w:rPr>
          <w:rFonts w:cs="Times New Roman"/>
        </w:rPr>
        <w:t xml:space="preserve">commercial </w:t>
      </w:r>
      <w:r w:rsidRPr="006B73F7">
        <w:rPr>
          <w:rFonts w:cs="Times New Roman"/>
        </w:rPr>
        <w:t xml:space="preserve">entrepreneurial ventures might </w:t>
      </w:r>
      <w:r w:rsidRPr="006B73F7">
        <w:rPr>
          <w:rFonts w:cs="Times New Roman"/>
        </w:rPr>
        <w:lastRenderedPageBreak/>
        <w:t xml:space="preserve">convert to social enterprises and vice versa. The assumption that social entrepreneurs do not abandon social missions is unrealistic and leaves room for theoretical development regarding the mechanisms leading to social mission abandonment. Considering how social movements influence young and small businesses to engage in or disengage from social entrepreneurship is an important step forward for both research areas. </w:t>
      </w:r>
    </w:p>
    <w:p w14:paraId="7D8F5730" w14:textId="6040DEB8" w:rsidR="003F76AB" w:rsidRPr="006B73F7" w:rsidRDefault="003F76AB" w:rsidP="009669E1">
      <w:pPr>
        <w:ind w:firstLine="720"/>
        <w:rPr>
          <w:rFonts w:cs="Times New Roman"/>
        </w:rPr>
      </w:pPr>
      <w:r w:rsidRPr="006B73F7">
        <w:rPr>
          <w:rFonts w:cs="Times New Roman"/>
        </w:rPr>
        <w:t>Using social movements’ four stages (i.e., emergence, coalescence, bureaucratization, and decline) as a guide (Blumer, 1969), I suggest entrepreneurs may engage in social entrepreneurship at different social movement stages depending on their identity (Ashforth &amp; Mael, 1989</w:t>
      </w:r>
      <w:r w:rsidR="00F03548" w:rsidRPr="006B73F7">
        <w:rPr>
          <w:rFonts w:cs="Times New Roman"/>
        </w:rPr>
        <w:t>; Wry &amp; York, 2017</w:t>
      </w:r>
      <w:r w:rsidRPr="006B73F7">
        <w:rPr>
          <w:rFonts w:cs="Times New Roman"/>
        </w:rPr>
        <w:t>), and community embeddedness (Seelos</w:t>
      </w:r>
      <w:r w:rsidR="007A17AE" w:rsidRPr="006B73F7">
        <w:rPr>
          <w:rFonts w:cs="Times New Roman"/>
        </w:rPr>
        <w:t xml:space="preserve"> et al.</w:t>
      </w:r>
      <w:r w:rsidRPr="006B73F7">
        <w:rPr>
          <w:rFonts w:cs="Times New Roman"/>
        </w:rPr>
        <w:t xml:space="preserve">, 2010). I identify three types of </w:t>
      </w:r>
      <w:r w:rsidR="007427B7" w:rsidRPr="006B73F7">
        <w:rPr>
          <w:rFonts w:cs="Times New Roman"/>
        </w:rPr>
        <w:t>social movement-driven entrepreneurs</w:t>
      </w:r>
      <w:r w:rsidRPr="006B73F7">
        <w:rPr>
          <w:rFonts w:cs="Times New Roman"/>
        </w:rPr>
        <w:t xml:space="preserve">, defined as entrepreneurs who engage in market activity to provide solutions to the social problems highlighted by a social movement. </w:t>
      </w:r>
    </w:p>
    <w:p w14:paraId="73B5B3E0" w14:textId="4CBD266B" w:rsidR="006F5C0A" w:rsidRPr="006B73F7" w:rsidRDefault="003F76AB" w:rsidP="009669E1">
      <w:pPr>
        <w:ind w:firstLine="720"/>
        <w:rPr>
          <w:rFonts w:cs="Times New Roman"/>
        </w:rPr>
      </w:pPr>
      <w:r w:rsidRPr="006B73F7">
        <w:rPr>
          <w:rFonts w:cs="Times New Roman"/>
        </w:rPr>
        <w:t xml:space="preserve">This paper makes </w:t>
      </w:r>
      <w:r w:rsidR="00011A40" w:rsidRPr="006B73F7">
        <w:rPr>
          <w:rFonts w:cs="Times New Roman"/>
        </w:rPr>
        <w:t>several</w:t>
      </w:r>
      <w:r w:rsidR="006F5C0A" w:rsidRPr="006B73F7">
        <w:rPr>
          <w:rFonts w:cs="Times New Roman"/>
        </w:rPr>
        <w:t xml:space="preserve"> </w:t>
      </w:r>
      <w:r w:rsidRPr="006B73F7">
        <w:rPr>
          <w:rFonts w:cs="Times New Roman"/>
        </w:rPr>
        <w:t>contributions to research</w:t>
      </w:r>
      <w:r w:rsidR="00011A40" w:rsidRPr="006B73F7">
        <w:rPr>
          <w:rFonts w:cs="Times New Roman"/>
        </w:rPr>
        <w:t xml:space="preserve"> in social entrepreneurship and social movements</w:t>
      </w:r>
      <w:r w:rsidRPr="006B73F7">
        <w:rPr>
          <w:rFonts w:cs="Times New Roman"/>
        </w:rPr>
        <w:t xml:space="preserve">. </w:t>
      </w:r>
      <w:r w:rsidR="006F5C0A" w:rsidRPr="006B73F7">
        <w:rPr>
          <w:rFonts w:cs="Times New Roman"/>
        </w:rPr>
        <w:t>First</w:t>
      </w:r>
      <w:r w:rsidRPr="006B73F7">
        <w:rPr>
          <w:rFonts w:cs="Times New Roman"/>
        </w:rPr>
        <w:t xml:space="preserve">, </w:t>
      </w:r>
      <w:r w:rsidR="006F5C0A" w:rsidRPr="006B73F7">
        <w:rPr>
          <w:rFonts w:cs="Times New Roman"/>
        </w:rPr>
        <w:t xml:space="preserve">I </w:t>
      </w:r>
      <w:r w:rsidR="007B6E30" w:rsidRPr="006B73F7">
        <w:rPr>
          <w:rFonts w:cs="Times New Roman"/>
        </w:rPr>
        <w:t xml:space="preserve">build on </w:t>
      </w:r>
      <w:r w:rsidR="00AE1701" w:rsidRPr="006B73F7">
        <w:rPr>
          <w:rFonts w:cs="Times New Roman"/>
        </w:rPr>
        <w:t xml:space="preserve">and extend </w:t>
      </w:r>
      <w:r w:rsidR="007B6E30" w:rsidRPr="006B73F7">
        <w:rPr>
          <w:rFonts w:cs="Times New Roman"/>
        </w:rPr>
        <w:t xml:space="preserve">theory describing </w:t>
      </w:r>
      <w:r w:rsidR="00011A40" w:rsidRPr="006B73F7">
        <w:rPr>
          <w:rFonts w:cs="Times New Roman"/>
        </w:rPr>
        <w:t xml:space="preserve">the </w:t>
      </w:r>
      <w:r w:rsidR="007B6E30" w:rsidRPr="006B73F7">
        <w:rPr>
          <w:rFonts w:cs="Times New Roman"/>
        </w:rPr>
        <w:t xml:space="preserve">opportunity recognition </w:t>
      </w:r>
      <w:r w:rsidR="00011A40" w:rsidRPr="006B73F7">
        <w:rPr>
          <w:rFonts w:cs="Times New Roman"/>
        </w:rPr>
        <w:t xml:space="preserve">process </w:t>
      </w:r>
      <w:r w:rsidR="007B6E30" w:rsidRPr="006B73F7">
        <w:rPr>
          <w:rFonts w:cs="Times New Roman"/>
        </w:rPr>
        <w:t xml:space="preserve">for social entrepreneurs. </w:t>
      </w:r>
      <w:r w:rsidR="00011A40" w:rsidRPr="006B73F7">
        <w:rPr>
          <w:rFonts w:cs="Times New Roman"/>
        </w:rPr>
        <w:t xml:space="preserve">Wry and York </w:t>
      </w:r>
      <w:r w:rsidR="00F0201E" w:rsidRPr="006B73F7">
        <w:rPr>
          <w:rFonts w:cs="Times New Roman"/>
        </w:rPr>
        <w:t xml:space="preserve">(2017) </w:t>
      </w:r>
      <w:r w:rsidR="00011A40" w:rsidRPr="006B73F7">
        <w:rPr>
          <w:rFonts w:cs="Times New Roman"/>
        </w:rPr>
        <w:t xml:space="preserve">highlighted identity’s role in shaping opportunity recognition for social entrepreneurs. </w:t>
      </w:r>
      <w:r w:rsidR="00397503" w:rsidRPr="006B73F7">
        <w:rPr>
          <w:rFonts w:cs="Times New Roman"/>
        </w:rPr>
        <w:t xml:space="preserve">Specifically, they cite knowledge and social relationships as two mechanisms that affect opportunity recognition (Ozgen &amp; Barron, 2007). Building on their notion that “opportunities an actor recognizes are related to issues, information, and environmental shifts…” (Wry &amp; York, 2017: 440), I propose social movements as one external environmental shift that increases entrepreneurs’ knowledge and expands their social relationships, thus allowing them to consider including a social mission as a key component to their business. </w:t>
      </w:r>
      <w:r w:rsidR="00974FA2" w:rsidRPr="006B73F7">
        <w:rPr>
          <w:rFonts w:cs="Times New Roman"/>
        </w:rPr>
        <w:t>In doing so, I add a salient antecedent in the social opportunity recognition process to several extant theoretical models.</w:t>
      </w:r>
    </w:p>
    <w:p w14:paraId="4284A188" w14:textId="29CE75B5" w:rsidR="003F76AB" w:rsidRPr="006B73F7" w:rsidRDefault="006F5C0A" w:rsidP="009669E1">
      <w:pPr>
        <w:ind w:firstLine="720"/>
        <w:rPr>
          <w:rFonts w:cs="Times New Roman"/>
        </w:rPr>
      </w:pPr>
      <w:r w:rsidRPr="006B73F7">
        <w:rPr>
          <w:rFonts w:cs="Times New Roman"/>
        </w:rPr>
        <w:t xml:space="preserve">Second, </w:t>
      </w:r>
      <w:r w:rsidR="003F76AB" w:rsidRPr="006B73F7">
        <w:rPr>
          <w:rFonts w:cs="Times New Roman"/>
        </w:rPr>
        <w:t>I depict social entrepreneurship as a fluid process. Whereas most scholarship has discussed social entrepreneurship as a largely unmalleable firm characteristic, I instead introduce the concept of social entrepreneurship fluidity. I propose that entrepreneurs may decide to engage in social entrepreneurship after founding their firm. This reframing encourages future scholarship to consider the processes by which</w:t>
      </w:r>
      <w:r w:rsidR="00752BD6" w:rsidRPr="006B73F7">
        <w:rPr>
          <w:rFonts w:cs="Times New Roman"/>
        </w:rPr>
        <w:t xml:space="preserve"> t</w:t>
      </w:r>
      <w:r w:rsidR="001E4ECD" w:rsidRPr="006B73F7">
        <w:rPr>
          <w:rFonts w:cs="Times New Roman"/>
        </w:rPr>
        <w:t>raditional</w:t>
      </w:r>
      <w:r w:rsidR="003F76AB" w:rsidRPr="006B73F7">
        <w:rPr>
          <w:rFonts w:cs="Times New Roman"/>
        </w:rPr>
        <w:t xml:space="preserve"> entrepreneurs can become social entrepreneurs and vice versa. Additionally, I propose that entrepreneurs may drop a social mission</w:t>
      </w:r>
      <w:r w:rsidR="002E0FA0" w:rsidRPr="006B73F7">
        <w:rPr>
          <w:rFonts w:cs="Times New Roman"/>
        </w:rPr>
        <w:t xml:space="preserve"> (Muñoz</w:t>
      </w:r>
      <w:r w:rsidR="00215AAD" w:rsidRPr="006B73F7">
        <w:rPr>
          <w:rFonts w:cs="Times New Roman"/>
        </w:rPr>
        <w:t xml:space="preserve"> &amp; Kimmit, 2019)</w:t>
      </w:r>
      <w:r w:rsidR="003F76AB" w:rsidRPr="006B73F7">
        <w:rPr>
          <w:rFonts w:cs="Times New Roman"/>
        </w:rPr>
        <w:t xml:space="preserve">, shifting from social to traditional entrepreneurship. Building </w:t>
      </w:r>
      <w:r w:rsidR="003F76AB" w:rsidRPr="006B73F7">
        <w:rPr>
          <w:rFonts w:cs="Times New Roman"/>
        </w:rPr>
        <w:lastRenderedPageBreak/>
        <w:t xml:space="preserve">on the social movement stages, I identify three social movement entrepreneur types: originals, converts, and opportunists. These </w:t>
      </w:r>
      <w:r w:rsidR="007427B7" w:rsidRPr="006B73F7">
        <w:rPr>
          <w:rFonts w:cs="Times New Roman"/>
        </w:rPr>
        <w:t>social movement-driven entrepreneurs</w:t>
      </w:r>
      <w:r w:rsidR="003F76AB" w:rsidRPr="006B73F7">
        <w:rPr>
          <w:rFonts w:cs="Times New Roman"/>
        </w:rPr>
        <w:t xml:space="preserve"> provide pure form archetypes, allowing us to theorize about specific characteristics that encourage entrepreneurs to react to social movements.</w:t>
      </w:r>
    </w:p>
    <w:p w14:paraId="24497B28" w14:textId="3CFA8D32" w:rsidR="006F5C0A" w:rsidRPr="006B73F7" w:rsidRDefault="006F5C0A" w:rsidP="009669E1">
      <w:pPr>
        <w:ind w:firstLine="720"/>
        <w:rPr>
          <w:rFonts w:cs="Times New Roman"/>
        </w:rPr>
      </w:pPr>
      <w:r w:rsidRPr="006B73F7">
        <w:rPr>
          <w:rFonts w:cs="Times New Roman"/>
        </w:rPr>
        <w:t>Third, this framework contributes to the social movement literature by theorizing about social movements’ broad ripple effects. While we know about social movements’ abilities to create new markets (Hiatt</w:t>
      </w:r>
      <w:r w:rsidR="007A17AE" w:rsidRPr="006B73F7">
        <w:rPr>
          <w:rFonts w:cs="Times New Roman"/>
        </w:rPr>
        <w:t>, Sine, &amp; Tolbert</w:t>
      </w:r>
      <w:r w:rsidRPr="006B73F7">
        <w:rPr>
          <w:rFonts w:cs="Times New Roman"/>
        </w:rPr>
        <w:t>, 2009; Webe</w:t>
      </w:r>
      <w:r w:rsidR="007A17AE" w:rsidRPr="006B73F7">
        <w:rPr>
          <w:rFonts w:cs="Times New Roman"/>
        </w:rPr>
        <w:t>r, Heinze, &amp; DeSoucey</w:t>
      </w:r>
      <w:r w:rsidRPr="006B73F7">
        <w:rPr>
          <w:rFonts w:cs="Times New Roman"/>
        </w:rPr>
        <w:t xml:space="preserve">, 2008), we are only beginning to understand social movements’ spillover effects into other areas (Fremeth, Holburn, &amp; Piazza, 2021). I focus on how social movements targeting broad social norms and practices that span institutions and organizations—compared to those targeting specific firms or industries—encourage entrepreneurs to use </w:t>
      </w:r>
      <w:r w:rsidR="00A8407A" w:rsidRPr="006B73F7">
        <w:rPr>
          <w:rFonts w:cs="Times New Roman"/>
        </w:rPr>
        <w:t>existing</w:t>
      </w:r>
      <w:r w:rsidRPr="006B73F7">
        <w:rPr>
          <w:rFonts w:cs="Times New Roman"/>
        </w:rPr>
        <w:t xml:space="preserve"> ventures as vehicles to create social value</w:t>
      </w:r>
      <w:r w:rsidR="00A8407A" w:rsidRPr="006B73F7">
        <w:rPr>
          <w:rFonts w:cs="Times New Roman"/>
        </w:rPr>
        <w:t>, or to create new ventures to serve as such vehicles</w:t>
      </w:r>
      <w:r w:rsidRPr="006B73F7">
        <w:rPr>
          <w:rFonts w:cs="Times New Roman"/>
        </w:rPr>
        <w:t>.</w:t>
      </w:r>
    </w:p>
    <w:p w14:paraId="60031596" w14:textId="01D1A1E1" w:rsidR="003F76AB" w:rsidRPr="006B73F7" w:rsidRDefault="003F76AB" w:rsidP="009669E1">
      <w:pPr>
        <w:ind w:firstLine="720"/>
        <w:rPr>
          <w:rFonts w:cs="Times New Roman"/>
        </w:rPr>
      </w:pPr>
      <w:r w:rsidRPr="006B73F7">
        <w:rPr>
          <w:rFonts w:cs="Times New Roman"/>
        </w:rPr>
        <w:t>Finally, I propose that social entrepreneurship plays an important role in sustaining social movements</w:t>
      </w:r>
      <w:r w:rsidR="00A8407A" w:rsidRPr="006B73F7">
        <w:rPr>
          <w:rFonts w:cs="Times New Roman"/>
        </w:rPr>
        <w:t>.</w:t>
      </w:r>
      <w:r w:rsidRPr="006B73F7">
        <w:rPr>
          <w:rFonts w:cs="Times New Roman"/>
        </w:rPr>
        <w:t xml:space="preserve"> </w:t>
      </w:r>
      <w:r w:rsidR="00A8407A" w:rsidRPr="006B73F7">
        <w:rPr>
          <w:rFonts w:cs="Times New Roman"/>
        </w:rPr>
        <w:t xml:space="preserve">In </w:t>
      </w:r>
      <w:r w:rsidRPr="006B73F7">
        <w:rPr>
          <w:rFonts w:cs="Times New Roman"/>
        </w:rPr>
        <w:t>particular</w:t>
      </w:r>
      <w:r w:rsidR="00A8407A" w:rsidRPr="006B73F7">
        <w:rPr>
          <w:rFonts w:cs="Times New Roman"/>
        </w:rPr>
        <w:t>,</w:t>
      </w:r>
      <w:r w:rsidRPr="006B73F7">
        <w:rPr>
          <w:rFonts w:cs="Times New Roman"/>
        </w:rPr>
        <w:t xml:space="preserve"> social entrepreneurs’ abilities to use economic logic to create solutions to the social movement’s problem, or the grievance highlighted by a social movement, provid</w:t>
      </w:r>
      <w:r w:rsidR="00A8407A" w:rsidRPr="006B73F7">
        <w:rPr>
          <w:rFonts w:cs="Times New Roman"/>
        </w:rPr>
        <w:t>es</w:t>
      </w:r>
      <w:r w:rsidRPr="006B73F7">
        <w:rPr>
          <w:rFonts w:cs="Times New Roman"/>
        </w:rPr>
        <w:t xml:space="preserve"> a scaffolding that supports the social movement. Additionally, social entrepreneurs’ presence in a movement is one way to judge the movement’s success, since social entrepreneurs rely on consumers to support their ventures. I thus propose that social entrepreneurship participation will increase with each additional social protest cycle (i.e., social movement wave) (Tarrow, 19</w:t>
      </w:r>
      <w:r w:rsidR="007A17AE" w:rsidRPr="006B73F7">
        <w:rPr>
          <w:rFonts w:cs="Times New Roman"/>
        </w:rPr>
        <w:t>9</w:t>
      </w:r>
      <w:r w:rsidRPr="006B73F7">
        <w:rPr>
          <w:rFonts w:cs="Times New Roman"/>
        </w:rPr>
        <w:t>3), and that each social movement entrepreneur plays a distinct role in determining a social movement’s success.</w:t>
      </w:r>
    </w:p>
    <w:p w14:paraId="0AA1008D" w14:textId="565D4EE5" w:rsidR="003F76AB" w:rsidRPr="006B73F7" w:rsidRDefault="009669E1" w:rsidP="0010137C">
      <w:pPr>
        <w:pStyle w:val="Heading1"/>
      </w:pPr>
      <w:bookmarkStart w:id="9" w:name="_Toc133230727"/>
      <w:r w:rsidRPr="006B73F7">
        <w:t>Theoretical Background</w:t>
      </w:r>
      <w:bookmarkEnd w:id="9"/>
    </w:p>
    <w:p w14:paraId="7E35CBC2" w14:textId="77777777" w:rsidR="00397503" w:rsidRPr="006B73F7" w:rsidRDefault="00397503" w:rsidP="0010137C">
      <w:pPr>
        <w:pStyle w:val="Heading2"/>
      </w:pPr>
      <w:bookmarkStart w:id="10" w:name="_Toc133230728"/>
      <w:r w:rsidRPr="006B73F7">
        <w:t>Social Entrepreneurship</w:t>
      </w:r>
      <w:bookmarkEnd w:id="10"/>
    </w:p>
    <w:p w14:paraId="70D6CE87" w14:textId="0F4B47D0" w:rsidR="00397503" w:rsidRPr="006B73F7" w:rsidRDefault="00397503" w:rsidP="00397503">
      <w:pPr>
        <w:ind w:firstLine="720"/>
        <w:rPr>
          <w:rFonts w:cs="Times New Roman"/>
        </w:rPr>
      </w:pPr>
      <w:r w:rsidRPr="006B73F7">
        <w:rPr>
          <w:rFonts w:cs="Times New Roman"/>
        </w:rPr>
        <w:t>Social ventures are an increasingly popular organizational structure, in which firms adopt a hybrid organizational form that relies on both economic and social logics (Mair</w:t>
      </w:r>
      <w:r w:rsidR="007A17AE" w:rsidRPr="006B73F7">
        <w:rPr>
          <w:rFonts w:cs="Times New Roman"/>
        </w:rPr>
        <w:t xml:space="preserve">, Mayer, &amp; Lutz, </w:t>
      </w:r>
      <w:r w:rsidRPr="006B73F7">
        <w:rPr>
          <w:rFonts w:cs="Times New Roman"/>
        </w:rPr>
        <w:t xml:space="preserve">2015; Smith &amp; Besharov, 2019). Social entrepreneurship is defined as “the process of identifying, evaluating, and exploiting opportunities aiming at social value creation by means of commercial market-based activities and the use of a wide range of resources” (Bacq &amp; Janssen, </w:t>
      </w:r>
      <w:r w:rsidRPr="006B73F7">
        <w:rPr>
          <w:rFonts w:cs="Times New Roman"/>
        </w:rPr>
        <w:lastRenderedPageBreak/>
        <w:t xml:space="preserve">2011: 388). This definition includes a wide range of ventures that recognize and exploit opportunities to solve a social problem—from nonprofit organizations that utilize market activities to fund their operations to for-profit entrepreneurial ventures that use their resources to solve social problems. </w:t>
      </w:r>
      <w:r w:rsidR="007D2F67" w:rsidRPr="006B73F7">
        <w:rPr>
          <w:rFonts w:cs="Times New Roman"/>
        </w:rPr>
        <w:t>T</w:t>
      </w:r>
      <w:r w:rsidR="001C42BC" w:rsidRPr="006B73F7">
        <w:rPr>
          <w:rFonts w:cs="Times New Roman"/>
        </w:rPr>
        <w:t xml:space="preserve">his definition </w:t>
      </w:r>
      <w:r w:rsidR="006631AE" w:rsidRPr="006B73F7">
        <w:rPr>
          <w:rFonts w:cs="Times New Roman"/>
        </w:rPr>
        <w:t xml:space="preserve">also </w:t>
      </w:r>
      <w:r w:rsidR="001C42BC" w:rsidRPr="006B73F7">
        <w:rPr>
          <w:rFonts w:cs="Times New Roman"/>
        </w:rPr>
        <w:t xml:space="preserve">includes entrepreneurs’ motivation to create social value as a key </w:t>
      </w:r>
      <w:r w:rsidR="00A979F3" w:rsidRPr="006B73F7">
        <w:rPr>
          <w:rFonts w:cs="Times New Roman"/>
        </w:rPr>
        <w:t>aspect</w:t>
      </w:r>
      <w:r w:rsidR="001C42BC" w:rsidRPr="006B73F7">
        <w:rPr>
          <w:rFonts w:cs="Times New Roman"/>
        </w:rPr>
        <w:t xml:space="preserve"> of social entrepreneurship. The </w:t>
      </w:r>
      <w:r w:rsidR="001C42BC" w:rsidRPr="006B73F7">
        <w:rPr>
          <w:rFonts w:cs="Times New Roman"/>
          <w:i/>
          <w:iCs/>
        </w:rPr>
        <w:t xml:space="preserve">intent </w:t>
      </w:r>
      <w:r w:rsidR="001C42BC" w:rsidRPr="006B73F7">
        <w:rPr>
          <w:rFonts w:cs="Times New Roman"/>
        </w:rPr>
        <w:t xml:space="preserve">to create both economic and social wealth </w:t>
      </w:r>
      <w:r w:rsidR="00606B4C" w:rsidRPr="006B73F7">
        <w:rPr>
          <w:rFonts w:cs="Times New Roman"/>
        </w:rPr>
        <w:t>is</w:t>
      </w:r>
      <w:r w:rsidR="00A979F3" w:rsidRPr="006B73F7">
        <w:rPr>
          <w:rFonts w:cs="Times New Roman"/>
        </w:rPr>
        <w:t xml:space="preserve"> important to</w:t>
      </w:r>
      <w:r w:rsidR="001C42BC" w:rsidRPr="006B73F7">
        <w:rPr>
          <w:rFonts w:cs="Times New Roman"/>
        </w:rPr>
        <w:t xml:space="preserve"> my theorizing, as I </w:t>
      </w:r>
      <w:r w:rsidR="007D3BB4" w:rsidRPr="006B73F7">
        <w:rPr>
          <w:rFonts w:cs="Times New Roman"/>
        </w:rPr>
        <w:t xml:space="preserve">propose </w:t>
      </w:r>
      <w:r w:rsidR="00A979F3" w:rsidRPr="006B73F7">
        <w:rPr>
          <w:rFonts w:cs="Times New Roman"/>
        </w:rPr>
        <w:t xml:space="preserve">not all entrepreneurs who create businesses </w:t>
      </w:r>
      <w:r w:rsidR="007D3BB4" w:rsidRPr="006B73F7">
        <w:rPr>
          <w:rFonts w:cs="Times New Roman"/>
        </w:rPr>
        <w:t xml:space="preserve">that address a social movement </w:t>
      </w:r>
      <w:r w:rsidR="00A979F3" w:rsidRPr="006B73F7">
        <w:rPr>
          <w:rFonts w:cs="Times New Roman"/>
        </w:rPr>
        <w:t>are social entrepreneurs.</w:t>
      </w:r>
    </w:p>
    <w:p w14:paraId="7BBE1763" w14:textId="2824C612" w:rsidR="00397503" w:rsidRPr="006B73F7" w:rsidRDefault="00397503" w:rsidP="00397503">
      <w:pPr>
        <w:rPr>
          <w:rFonts w:cs="Times New Roman"/>
        </w:rPr>
      </w:pPr>
      <w:r w:rsidRPr="006B73F7">
        <w:rPr>
          <w:rFonts w:cs="Times New Roman"/>
        </w:rPr>
        <w:tab/>
        <w:t>Social ventures fill an important role in communities and the economy. Because they operate on both capitalistic and socialist institutional logics (</w:t>
      </w:r>
      <w:r w:rsidR="007A17AE" w:rsidRPr="006B73F7">
        <w:rPr>
          <w:rFonts w:cs="Times New Roman"/>
        </w:rPr>
        <w:t>Mair, Mayer, &amp; Lutz</w:t>
      </w:r>
      <w:r w:rsidRPr="006B73F7">
        <w:rPr>
          <w:rFonts w:cs="Times New Roman"/>
        </w:rPr>
        <w:t xml:space="preserve">, 2015), social ventures can use market-based approaches to identify and fill unmet social needs. Thompson and MacMillan (2010) described how these logics can complement one another: “If successful, socially minded entrepreneurial efforts create a virtuous cycle: The greater the profits these ventures make, the greater the incentives for them to grow their businesses. And the more societal problems they help alleviate, the more people who can join the mainstream of global consumers” (2010: 67). Thus, in addition to traditional entrepreneurial firm performance measures such as profitability and growth, social entrepreneurship also includes a wider range of outcomes, such as social value (Young, 2006) and civic wealth creation (Lumpkin &amp; Bacq, 2019). </w:t>
      </w:r>
    </w:p>
    <w:p w14:paraId="46942507" w14:textId="77777777" w:rsidR="00397503" w:rsidRPr="006B73F7" w:rsidRDefault="00397503" w:rsidP="00397503">
      <w:pPr>
        <w:rPr>
          <w:rFonts w:cs="Times New Roman"/>
        </w:rPr>
      </w:pPr>
      <w:r w:rsidRPr="006B73F7">
        <w:rPr>
          <w:rFonts w:cs="Times New Roman"/>
        </w:rPr>
        <w:tab/>
        <w:t xml:space="preserve">Researchers have also elevated the importance of community as an embedded partner in the social entrepreneurial process (Lumpkin, Bacq, &amp; Pidduck, 2018; Marquis &amp; Battilana, 2009; Peredo &amp; Chrisman, 2006; Shepherd &amp; Williams, 2014). Within social entrepreneurship, community is commonly defined as “an aggregation of people that is not defined initially by the sharing of goals or the productive activities of the enterprise but, rather, by shared geographical location, generally accompanied by collective culture and/or ethnicity and potentially by other shared relational characteristic(s)” (Peredo &amp; Chrisman, 2006: 315). However, researchers also recognize other community forms (e.g., online and affiliation-based) (Autio, Dahlander, &amp; Frederiksen, 2013; Williams &amp; Shepherd, 2021). </w:t>
      </w:r>
    </w:p>
    <w:p w14:paraId="3C5D6552" w14:textId="08B6770E" w:rsidR="00397503" w:rsidRPr="006B73F7" w:rsidRDefault="00397503" w:rsidP="00397503">
      <w:pPr>
        <w:ind w:firstLine="720"/>
        <w:rPr>
          <w:rFonts w:cs="Times New Roman"/>
        </w:rPr>
      </w:pPr>
      <w:r w:rsidRPr="006B73F7">
        <w:rPr>
          <w:rFonts w:cs="Times New Roman"/>
        </w:rPr>
        <w:t xml:space="preserve">Although social entrepreneurs are embedded within and influenced by their communities (Hertel, Binder, &amp; Fauchart, 2021; Murphy et al., 2020), researchers are just beginning to </w:t>
      </w:r>
      <w:r w:rsidRPr="006B73F7">
        <w:rPr>
          <w:rFonts w:cs="Times New Roman"/>
        </w:rPr>
        <w:lastRenderedPageBreak/>
        <w:t>understand the community’s role as an active player in the social entrepreneurship process (Lumpkin</w:t>
      </w:r>
      <w:r w:rsidR="007A17AE" w:rsidRPr="006B73F7">
        <w:rPr>
          <w:rFonts w:cs="Times New Roman"/>
        </w:rPr>
        <w:t>, Bacq, &amp; Pidduck</w:t>
      </w:r>
      <w:r w:rsidRPr="006B73F7">
        <w:rPr>
          <w:rFonts w:cs="Times New Roman"/>
        </w:rPr>
        <w:t xml:space="preserve">, 2018; Peredo &amp; Chrisman, 2006), and attempts to resolve social issues through market logics will likely fall short without including communities in the process (McKeever, Jack, &amp; Anderson, 2015). </w:t>
      </w:r>
    </w:p>
    <w:p w14:paraId="6604C437" w14:textId="0AE2DA5A" w:rsidR="00397503" w:rsidRPr="006B73F7" w:rsidRDefault="00397503" w:rsidP="00397503">
      <w:pPr>
        <w:ind w:firstLine="720"/>
        <w:rPr>
          <w:rFonts w:cs="Times New Roman"/>
        </w:rPr>
      </w:pPr>
      <w:r w:rsidRPr="006B73F7">
        <w:rPr>
          <w:rFonts w:cs="Times New Roman"/>
        </w:rPr>
        <w:t>For example, Marti, Courpasson, and Barbosa (2013) highlighted the community’s pivotal role in developing entrepreneurship initiatives in local poor and powerless populations in Argentina. In another study investigating entrepreneurship in the aftermath of a large natural disaster, Shepherd and Williams (201</w:t>
      </w:r>
      <w:r w:rsidR="007A17AE" w:rsidRPr="006B73F7">
        <w:rPr>
          <w:rFonts w:cs="Times New Roman"/>
        </w:rPr>
        <w:t>4</w:t>
      </w:r>
      <w:r w:rsidRPr="006B73F7">
        <w:rPr>
          <w:rFonts w:cs="Times New Roman"/>
        </w:rPr>
        <w:t xml:space="preserve">) found that ventures created to alleviate suffering were pivotal in connecting the local and broader communities in order to quickly mobilize important resources. In a recent study, Williams and Shepherd (2021) discovered that actors’ diverse interpretations of the voids created by a devastating 2010 earthquake in Haiti led </w:t>
      </w:r>
      <w:r w:rsidR="00C20992" w:rsidRPr="006B73F7">
        <w:rPr>
          <w:rFonts w:cs="Times New Roman"/>
        </w:rPr>
        <w:t xml:space="preserve">some </w:t>
      </w:r>
      <w:r w:rsidRPr="006B73F7">
        <w:rPr>
          <w:rFonts w:cs="Times New Roman"/>
        </w:rPr>
        <w:t xml:space="preserve">entrepreneurs </w:t>
      </w:r>
      <w:r w:rsidR="00C20992" w:rsidRPr="006B73F7">
        <w:rPr>
          <w:rFonts w:cs="Times New Roman"/>
        </w:rPr>
        <w:t>to engage more deeply with the local community.</w:t>
      </w:r>
      <w:r w:rsidR="001E6C4B" w:rsidRPr="006B73F7">
        <w:rPr>
          <w:rFonts w:cs="Times New Roman"/>
        </w:rPr>
        <w:t xml:space="preserve"> </w:t>
      </w:r>
      <w:r w:rsidRPr="006B73F7">
        <w:rPr>
          <w:rFonts w:cs="Times New Roman"/>
        </w:rPr>
        <w:t>These interpretations and subsequent engagement with the community affected how organizations accessed community-based resources to accomplish their objectives.</w:t>
      </w:r>
    </w:p>
    <w:p w14:paraId="5FE8727B" w14:textId="5A4BAC66" w:rsidR="00397503" w:rsidRPr="006B73F7" w:rsidRDefault="00397503" w:rsidP="00397503">
      <w:pPr>
        <w:ind w:firstLine="720"/>
        <w:rPr>
          <w:rFonts w:cs="Times New Roman"/>
        </w:rPr>
      </w:pPr>
      <w:r w:rsidRPr="006B73F7">
        <w:rPr>
          <w:rFonts w:cs="Times New Roman"/>
        </w:rPr>
        <w:t>Overall, social entrepreneurship is a specific organizational form that involves merging economic and social logics—using market-based activities to provide social value above and beyond the positive externalities of everyday business. Evidence is building to suggest that the community plays a foundational role in the social entrepreneurship process.</w:t>
      </w:r>
    </w:p>
    <w:p w14:paraId="052455C3" w14:textId="287620F6" w:rsidR="007D3BB4" w:rsidRPr="006B73F7" w:rsidRDefault="007A31FE" w:rsidP="0010137C">
      <w:pPr>
        <w:pStyle w:val="Heading2"/>
      </w:pPr>
      <w:bookmarkStart w:id="11" w:name="_Toc133230729"/>
      <w:r w:rsidRPr="006B73F7">
        <w:t xml:space="preserve">Social </w:t>
      </w:r>
      <w:r w:rsidR="007D3BB4" w:rsidRPr="006B73F7">
        <w:t>Opportunity Recognition</w:t>
      </w:r>
      <w:r w:rsidRPr="006B73F7">
        <w:t xml:space="preserve"> and Social Entrepreneurship</w:t>
      </w:r>
      <w:bookmarkEnd w:id="11"/>
    </w:p>
    <w:p w14:paraId="19780A5C" w14:textId="1387EB92" w:rsidR="007A31FE" w:rsidRPr="006B73F7" w:rsidRDefault="007A31FE" w:rsidP="0040443A">
      <w:r w:rsidRPr="006B73F7">
        <w:tab/>
      </w:r>
      <w:r w:rsidR="00536425" w:rsidRPr="006B73F7">
        <w:t xml:space="preserve">Opportunity recognition is a primary component of the entrepreneurial process and theory. </w:t>
      </w:r>
      <w:r w:rsidR="00E123E3" w:rsidRPr="006B73F7">
        <w:t>It</w:t>
      </w:r>
      <w:r w:rsidR="00536425" w:rsidRPr="006B73F7">
        <w:t xml:space="preserve"> </w:t>
      </w:r>
      <w:r w:rsidR="00122E0B" w:rsidRPr="006B73F7">
        <w:t xml:space="preserve">occurs </w:t>
      </w:r>
      <w:r w:rsidR="003B4C19" w:rsidRPr="006B73F7">
        <w:t xml:space="preserve">when </w:t>
      </w:r>
      <w:r w:rsidR="00122E0B" w:rsidRPr="006B73F7">
        <w:t>“a potential entrepreneur spots an unmet need or uncovers patterns that yield a new business idea” (Wry &amp; York, 2017: 440).</w:t>
      </w:r>
      <w:r w:rsidR="003B4C19" w:rsidRPr="006B73F7">
        <w:t xml:space="preserve"> Within entrepreneurship, business opportunities are commonly defined as </w:t>
      </w:r>
      <w:r w:rsidR="00BE3ECD" w:rsidRPr="006B73F7">
        <w:t xml:space="preserve">a </w:t>
      </w:r>
      <w:r w:rsidR="003B4C19" w:rsidRPr="006B73F7">
        <w:t>“favorable set of circumstances that creates a need for a new product, service, or business” (Barringer &amp; Ireland, 2015: 43-44)</w:t>
      </w:r>
      <w:r w:rsidR="00BE3ECD" w:rsidRPr="006B73F7">
        <w:t>. Entrepreneurs recognize, evaluate, and then exploit potential business opportunities (McMullen &amp; Shepherd, 2</w:t>
      </w:r>
      <w:r w:rsidR="00657150" w:rsidRPr="006B73F7">
        <w:t>006</w:t>
      </w:r>
      <w:r w:rsidR="00EF5D73" w:rsidRPr="006B73F7">
        <w:t>)</w:t>
      </w:r>
      <w:r w:rsidR="00BE3ECD" w:rsidRPr="006B73F7">
        <w:t xml:space="preserve">. </w:t>
      </w:r>
      <w:r w:rsidR="00122E0B" w:rsidRPr="006B73F7">
        <w:t>While opportunity recognition has become one of the prevalent theoretical areas of development</w:t>
      </w:r>
      <w:r w:rsidR="007C49CA" w:rsidRPr="006B73F7">
        <w:t xml:space="preserve"> within entrepreneurship</w:t>
      </w:r>
      <w:r w:rsidR="00122E0B" w:rsidRPr="006B73F7">
        <w:t>, scholars are just beginning to explore the construct in the social entrepreneur</w:t>
      </w:r>
      <w:r w:rsidR="0040443A" w:rsidRPr="006B73F7">
        <w:t>ship</w:t>
      </w:r>
      <w:r w:rsidR="00122E0B" w:rsidRPr="006B73F7">
        <w:t xml:space="preserve"> context</w:t>
      </w:r>
      <w:r w:rsidR="007C49CA" w:rsidRPr="006B73F7">
        <w:t xml:space="preserve"> (Wry &amp; York, 2017)</w:t>
      </w:r>
      <w:r w:rsidR="00122E0B" w:rsidRPr="006B73F7">
        <w:t xml:space="preserve">. </w:t>
      </w:r>
      <w:r w:rsidR="0040443A" w:rsidRPr="006B73F7">
        <w:t>N</w:t>
      </w:r>
      <w:r w:rsidR="007C49CA" w:rsidRPr="006B73F7">
        <w:t xml:space="preserve">ot only are entrepreneurs concerned about </w:t>
      </w:r>
      <w:r w:rsidR="007C49CA" w:rsidRPr="006B73F7">
        <w:lastRenderedPageBreak/>
        <w:t xml:space="preserve">business opportunities, they are also </w:t>
      </w:r>
      <w:r w:rsidR="006720A8" w:rsidRPr="006B73F7">
        <w:t>concerned with opportunities to help</w:t>
      </w:r>
      <w:r w:rsidR="007C49CA" w:rsidRPr="006B73F7">
        <w:t xml:space="preserve"> </w:t>
      </w:r>
      <w:r w:rsidR="006720A8" w:rsidRPr="006B73F7">
        <w:t>alleviate a social ill.</w:t>
      </w:r>
      <w:r w:rsidR="007C49CA" w:rsidRPr="006B73F7">
        <w:t xml:space="preserve"> </w:t>
      </w:r>
      <w:r w:rsidR="00AD5BAC" w:rsidRPr="006B73F7">
        <w:t xml:space="preserve">Building on previous </w:t>
      </w:r>
      <w:r w:rsidR="007C49CA" w:rsidRPr="006B73F7">
        <w:t>opportunity definitions</w:t>
      </w:r>
      <w:r w:rsidR="00AD5BAC" w:rsidRPr="006B73F7">
        <w:t xml:space="preserve">, I define </w:t>
      </w:r>
      <w:r w:rsidR="00AD5BAC" w:rsidRPr="006B73F7">
        <w:rPr>
          <w:i/>
          <w:iCs/>
        </w:rPr>
        <w:t>social</w:t>
      </w:r>
      <w:r w:rsidR="00AD5BAC" w:rsidRPr="006B73F7">
        <w:t xml:space="preserve"> </w:t>
      </w:r>
      <w:r w:rsidR="00AD5BAC" w:rsidRPr="006B73F7">
        <w:rPr>
          <w:i/>
          <w:iCs/>
        </w:rPr>
        <w:t>opportunity</w:t>
      </w:r>
      <w:r w:rsidR="00AD5BAC" w:rsidRPr="006B73F7">
        <w:t xml:space="preserve"> as a favorable set of circumstances that presents a chance </w:t>
      </w:r>
      <w:r w:rsidR="007C49CA" w:rsidRPr="006B73F7">
        <w:t>to create</w:t>
      </w:r>
      <w:r w:rsidR="00AD5BAC" w:rsidRPr="006B73F7">
        <w:t xml:space="preserve"> new social</w:t>
      </w:r>
      <w:r w:rsidR="00AD5BAC" w:rsidRPr="006B73F7">
        <w:rPr>
          <w:i/>
          <w:iCs/>
        </w:rPr>
        <w:t xml:space="preserve"> </w:t>
      </w:r>
      <w:r w:rsidR="00AD5BAC" w:rsidRPr="006B73F7">
        <w:t xml:space="preserve">value or </w:t>
      </w:r>
      <w:r w:rsidR="007C49CA" w:rsidRPr="006B73F7">
        <w:t>to solve</w:t>
      </w:r>
      <w:r w:rsidR="00AD5BAC" w:rsidRPr="006B73F7">
        <w:t xml:space="preserve"> a social problem. These social opportunities may or may not</w:t>
      </w:r>
      <w:r w:rsidR="007C49CA" w:rsidRPr="006B73F7">
        <w:t xml:space="preserve"> be aligned with the business opportunity. For example, consider Bitty &amp; Beau</w:t>
      </w:r>
      <w:r w:rsidR="00C516FF" w:rsidRPr="006B73F7">
        <w:t>’s Coffee</w:t>
      </w:r>
      <w:r w:rsidR="0040443A" w:rsidRPr="006B73F7">
        <w:t xml:space="preserve"> (Bitty &amp; Beau’s, 2023)</w:t>
      </w:r>
      <w:r w:rsidR="00C516FF" w:rsidRPr="006B73F7">
        <w:t xml:space="preserve">. This company identified </w:t>
      </w:r>
      <w:r w:rsidR="00122C8E" w:rsidRPr="006B73F7">
        <w:t xml:space="preserve">a business opportunity </w:t>
      </w:r>
      <w:r w:rsidR="0040443A" w:rsidRPr="006B73F7">
        <w:t>to open a local coffee shop in Wilmington, North Carolina, in 2016. However, while their business opportunity was in the service industry, they identified a social opportunity to provide underemployed people with intellectual and developmental disabilities stable job</w:t>
      </w:r>
      <w:r w:rsidR="00DB6C64" w:rsidRPr="006B73F7">
        <w:t>s</w:t>
      </w:r>
      <w:r w:rsidR="0040443A" w:rsidRPr="006B73F7">
        <w:t>.</w:t>
      </w:r>
    </w:p>
    <w:p w14:paraId="1A9A1C87" w14:textId="29123344" w:rsidR="00EC7715" w:rsidRPr="006B73F7" w:rsidRDefault="0040443A" w:rsidP="0040443A">
      <w:r w:rsidRPr="006B73F7">
        <w:tab/>
        <w:t xml:space="preserve">Theory about traditional business opportunities suggests </w:t>
      </w:r>
      <w:r w:rsidR="00657150" w:rsidRPr="006B73F7">
        <w:t xml:space="preserve">knowledge and social relationships </w:t>
      </w:r>
      <w:r w:rsidR="00B933C9" w:rsidRPr="006B73F7">
        <w:t>are</w:t>
      </w:r>
      <w:r w:rsidR="00657150" w:rsidRPr="006B73F7">
        <w:t xml:space="preserve"> two mechanisms that lead to business opportunity recognition (Baron, 2004; Kirzner, 1973; McMullen &amp; Shepherd, 2006; Wry &amp; York, 2017). </w:t>
      </w:r>
      <w:r w:rsidR="00EC7715" w:rsidRPr="006B73F7">
        <w:t>The more entrepreneurs know, the more likely they are to notice gaps in the market and find ways to solve them through a business.</w:t>
      </w:r>
      <w:r w:rsidR="006720A8" w:rsidRPr="006B73F7">
        <w:t xml:space="preserve"> Social connections provide entrepreneurs with more information needed to identify these social opportunities. </w:t>
      </w:r>
      <w:r w:rsidR="00EC7715" w:rsidRPr="006B73F7">
        <w:t xml:space="preserve"> </w:t>
      </w:r>
      <w:r w:rsidR="00657150" w:rsidRPr="006B73F7">
        <w:t xml:space="preserve">Wry and York (2017) </w:t>
      </w:r>
      <w:r w:rsidR="00760730" w:rsidRPr="006B73F7">
        <w:t>ad</w:t>
      </w:r>
      <w:r w:rsidR="00011698" w:rsidRPr="006B73F7">
        <w:t>apted</w:t>
      </w:r>
      <w:r w:rsidR="00657150" w:rsidRPr="006B73F7">
        <w:t xml:space="preserve"> these ideas </w:t>
      </w:r>
      <w:r w:rsidR="00011698" w:rsidRPr="006B73F7">
        <w:t>for</w:t>
      </w:r>
      <w:r w:rsidR="00657150" w:rsidRPr="006B73F7">
        <w:t xml:space="preserve"> the social entrepreneur</w:t>
      </w:r>
      <w:r w:rsidR="00116AF4" w:rsidRPr="006B73F7">
        <w:t>ship</w:t>
      </w:r>
      <w:r w:rsidR="00657150" w:rsidRPr="006B73F7">
        <w:t xml:space="preserve"> context</w:t>
      </w:r>
      <w:r w:rsidR="00011698" w:rsidRPr="006B73F7">
        <w:t xml:space="preserve"> using identity</w:t>
      </w:r>
      <w:r w:rsidR="00B3270C" w:rsidRPr="006B73F7">
        <w:t xml:space="preserve"> as a lens</w:t>
      </w:r>
      <w:r w:rsidR="00657150" w:rsidRPr="006B73F7">
        <w:t>. They propose</w:t>
      </w:r>
      <w:r w:rsidR="00011698" w:rsidRPr="006B73F7">
        <w:t>d</w:t>
      </w:r>
      <w:r w:rsidR="00657150" w:rsidRPr="006B73F7">
        <w:t xml:space="preserve"> that a </w:t>
      </w:r>
      <w:r w:rsidR="00196426" w:rsidRPr="006B73F7">
        <w:t>salient identity increases entrepreneurs</w:t>
      </w:r>
      <w:r w:rsidR="00116AF4" w:rsidRPr="006B73F7">
        <w:t>’</w:t>
      </w:r>
      <w:r w:rsidR="00196426" w:rsidRPr="006B73F7">
        <w:t xml:space="preserve"> attention to particular cues associated with their identity. </w:t>
      </w:r>
      <w:r w:rsidR="00D51278" w:rsidRPr="006B73F7">
        <w:t>Because identities are often associated with social grouping</w:t>
      </w:r>
      <w:r w:rsidR="00116AF4" w:rsidRPr="006B73F7">
        <w:t>s</w:t>
      </w:r>
      <w:r w:rsidR="00D51278" w:rsidRPr="006B73F7">
        <w:t>, information pertaining to a specific identity is likely to travel through social networks related to that identity (2017)</w:t>
      </w:r>
      <w:r w:rsidR="00EC7715" w:rsidRPr="006B73F7">
        <w:t xml:space="preserve">. They then argue that </w:t>
      </w:r>
      <w:r w:rsidR="001D2D0E" w:rsidRPr="006B73F7">
        <w:t xml:space="preserve">a </w:t>
      </w:r>
      <w:r w:rsidR="00EC7715" w:rsidRPr="006B73F7">
        <w:t>particular role and personal identification with commercial or social logics lead them to identify and pursue traditional or social entrepreneurship.</w:t>
      </w:r>
    </w:p>
    <w:p w14:paraId="0B7E9D3C" w14:textId="0FF68F45" w:rsidR="007D3BB4" w:rsidRPr="006B73F7" w:rsidRDefault="00EC7715" w:rsidP="006720A8">
      <w:r w:rsidRPr="006B73F7">
        <w:tab/>
      </w:r>
      <w:r w:rsidR="0048522A" w:rsidRPr="006B73F7">
        <w:t xml:space="preserve">Whereas </w:t>
      </w:r>
      <w:r w:rsidR="00CE4506" w:rsidRPr="006B73F7">
        <w:t>Wry and York</w:t>
      </w:r>
      <w:r w:rsidRPr="006B73F7">
        <w:t xml:space="preserve"> give us insight int</w:t>
      </w:r>
      <w:r w:rsidR="00753C50" w:rsidRPr="006B73F7">
        <w:t>o the social opportunity recognition process</w:t>
      </w:r>
      <w:r w:rsidR="00CE4506" w:rsidRPr="006B73F7">
        <w:t>,</w:t>
      </w:r>
      <w:r w:rsidR="00753C50" w:rsidRPr="006B73F7">
        <w:t xml:space="preserve"> little is known about </w:t>
      </w:r>
      <w:r w:rsidR="004A0A44" w:rsidRPr="006B73F7">
        <w:t xml:space="preserve">how </w:t>
      </w:r>
      <w:r w:rsidR="00753C50" w:rsidRPr="006B73F7">
        <w:t xml:space="preserve">environmental factors shape the context under which entrepreneurs’ identities and social connections become salient. I build on these ideas and propose social movements </w:t>
      </w:r>
      <w:r w:rsidR="00542565" w:rsidRPr="006B73F7">
        <w:t>are</w:t>
      </w:r>
      <w:r w:rsidR="00753C50" w:rsidRPr="006B73F7">
        <w:t xml:space="preserve"> critical external events that shape entrepreneurs’ social opportunity recognition and proclivity to form social enterprises.</w:t>
      </w:r>
    </w:p>
    <w:p w14:paraId="2CFBD03C" w14:textId="3D2713EB" w:rsidR="00236E6D" w:rsidRPr="006B73F7" w:rsidRDefault="009669E1" w:rsidP="0010137C">
      <w:pPr>
        <w:pStyle w:val="Heading2"/>
      </w:pPr>
      <w:bookmarkStart w:id="12" w:name="_Toc133230730"/>
      <w:r w:rsidRPr="006B73F7">
        <w:lastRenderedPageBreak/>
        <w:t>Social Movements</w:t>
      </w:r>
      <w:bookmarkEnd w:id="12"/>
    </w:p>
    <w:p w14:paraId="6665E2D4" w14:textId="5315AD47" w:rsidR="009669E1" w:rsidRPr="006B73F7" w:rsidRDefault="009669E1" w:rsidP="00D92686">
      <w:pPr>
        <w:ind w:firstLine="720"/>
        <w:rPr>
          <w:rFonts w:cs="Times New Roman"/>
        </w:rPr>
      </w:pPr>
      <w:r w:rsidRPr="006B73F7">
        <w:rPr>
          <w:rFonts w:cs="Times New Roman"/>
        </w:rPr>
        <w:t xml:space="preserve">A social movement is a process through which actors collectively air a common grievance about a perceived social problem (King &amp; Soule, 2007; </w:t>
      </w:r>
      <w:r w:rsidR="007A17AE" w:rsidRPr="006B73F7">
        <w:rPr>
          <w:rFonts w:cs="Times New Roman"/>
        </w:rPr>
        <w:t>Della Portia</w:t>
      </w:r>
      <w:r w:rsidRPr="006B73F7">
        <w:rPr>
          <w:rFonts w:cs="Times New Roman"/>
        </w:rPr>
        <w:t xml:space="preserve"> &amp; Diani, 2014). In the past, most social movement research has focused on government-targeted movements, although increasingly researchers are focusing on corporations as well (Yue, Rao, &amp; Ingram, 2013). Within organizational research, scholars have highlighted three ways organizations are affected by social movements: 1) individually, as primary targets, 2) collectively, through organizational spillovers, and 3) institutionally, by creating new markets. Most studies focus on how social activists, or “individuals and groups engaging in collective action to remedy perceived social problems” (Briscoe &amp; Gupta, 2016: 5), seek to create social change by targeting large firms (Bartley &amp; Child, 2014; King &amp; Soule, 2007). </w:t>
      </w:r>
    </w:p>
    <w:p w14:paraId="6DBBC524" w14:textId="543830D9" w:rsidR="009669E1" w:rsidRPr="006B73F7" w:rsidRDefault="009669E1" w:rsidP="009669E1">
      <w:pPr>
        <w:ind w:firstLine="720"/>
        <w:rPr>
          <w:rFonts w:cs="Times New Roman"/>
        </w:rPr>
      </w:pPr>
      <w:r w:rsidRPr="006B73F7">
        <w:rPr>
          <w:rFonts w:cs="Times New Roman"/>
        </w:rPr>
        <w:t>Activists targeting individual firms often use tactics such as protests (King &amp; Soule, 2007) and boycotts (Hiatt, Sine, &amp; Tolbert, 2009; McDonnell &amp; King, 2013) to threaten firms’ reputations (McDonnell &amp; King, 2013) and encourage firm concessions. A growing body of literature suggests that these tactics are widely successful (Bartley &amp; Child, 2014; King, 2008; King &amp; Soule, 2007; Vasi &amp; King, 2012). For example, King and Soule (2007) demonstrated how protests changed stakeholders’ organizational perceptions and negatively affected firms’ stock returns. Similarly, King (2008) suggested firms who are targeted by boycotts are more likely to concede to activists’ demands, particularly when a boycott receives increased media attention. Large corporations are often social movements’ key targets, as big public firms are highly visible and extract significant resources from the community and environment (Yue</w:t>
      </w:r>
      <w:r w:rsidR="00B15959" w:rsidRPr="006B73F7">
        <w:rPr>
          <w:rFonts w:cs="Times New Roman"/>
        </w:rPr>
        <w:t>, Rao, &amp; Ingram</w:t>
      </w:r>
      <w:r w:rsidRPr="006B73F7">
        <w:rPr>
          <w:rFonts w:cs="Times New Roman"/>
        </w:rPr>
        <w:t xml:space="preserve">, 2013). These targeted firms often react to the reputational threats the social movements create (McDonnell &amp; King, 2013). These reputational threats increase perceived risk and negatively affect firm performance (Bartley &amp; Child, 2014; Vasi &amp; King, 2012). Targeted firms will thus use strategies such as impression management to buffer social movements’ effects (McDonnell &amp; King, 2013). </w:t>
      </w:r>
    </w:p>
    <w:p w14:paraId="5786E605" w14:textId="1C3BEEDF" w:rsidR="009669E1" w:rsidRPr="006B73F7" w:rsidRDefault="009669E1" w:rsidP="009669E1">
      <w:pPr>
        <w:ind w:firstLine="720"/>
        <w:rPr>
          <w:rFonts w:cs="Times New Roman"/>
        </w:rPr>
      </w:pPr>
      <w:r w:rsidRPr="006B73F7">
        <w:rPr>
          <w:rFonts w:cs="Times New Roman"/>
        </w:rPr>
        <w:t xml:space="preserve">Directly targeted firms are not the only ones at risk from social movements; related businesses and stakeholders can also experience spillover effects (Briscoe, Gupta, &amp; Anner, 2015; Fremeth et al., 2021; Haveman, Rao, &amp; Paruchuri, 2007; </w:t>
      </w:r>
      <w:r w:rsidR="00B15959" w:rsidRPr="006B73F7">
        <w:rPr>
          <w:rFonts w:cs="Times New Roman"/>
        </w:rPr>
        <w:t>Yue, Rao, &amp; Ingram, 2013</w:t>
      </w:r>
      <w:r w:rsidRPr="006B73F7">
        <w:rPr>
          <w:rFonts w:cs="Times New Roman"/>
        </w:rPr>
        <w:t xml:space="preserve">). For </w:t>
      </w:r>
      <w:r w:rsidRPr="006B73F7">
        <w:rPr>
          <w:rFonts w:cs="Times New Roman"/>
        </w:rPr>
        <w:lastRenderedPageBreak/>
        <w:t>example, if Nike, a public sporting goods firm, were boycotted for labor exploitation, Under Armour, one of Nike’s competitors, may closely monitor the situation and consider adjusting its labor practices to avoid negative attention. In studying how protests against Walmart affected Target’s location decisions, Yue, Rao, and Ingram (2013) found an initial protest had layered effects on often unintended firms or organizations. While this social movement spillover effect may be intentional or unintentional (</w:t>
      </w:r>
      <w:r w:rsidR="00B15959" w:rsidRPr="006B73F7">
        <w:rPr>
          <w:rFonts w:cs="Times New Roman"/>
        </w:rPr>
        <w:t>Haveman, Rao, &amp; Paruchuri, 2007</w:t>
      </w:r>
      <w:r w:rsidRPr="006B73F7">
        <w:rPr>
          <w:rFonts w:cs="Times New Roman"/>
        </w:rPr>
        <w:t>, 2007), it highlights how a social movement can have rippling market consequences.</w:t>
      </w:r>
    </w:p>
    <w:p w14:paraId="6D33360A" w14:textId="69F42A8A" w:rsidR="009669E1" w:rsidRPr="006B73F7" w:rsidRDefault="009669E1" w:rsidP="009669E1">
      <w:pPr>
        <w:ind w:firstLine="720"/>
        <w:rPr>
          <w:rFonts w:cs="Times New Roman"/>
        </w:rPr>
      </w:pPr>
      <w:r w:rsidRPr="006B73F7">
        <w:rPr>
          <w:rFonts w:cs="Times New Roman"/>
        </w:rPr>
        <w:t>Along with intended and unintended targets, social movements can also affect entire industries, markets, and institutions. As social change agents, social movements alter the environment in which all firms operate (</w:t>
      </w:r>
      <w:r w:rsidR="00B15959" w:rsidRPr="006B73F7">
        <w:rPr>
          <w:rFonts w:cs="Times New Roman"/>
        </w:rPr>
        <w:t>Hiatt, Sine, &amp; Tolbert, 2009</w:t>
      </w:r>
      <w:r w:rsidRPr="006B73F7">
        <w:rPr>
          <w:rFonts w:cs="Times New Roman"/>
        </w:rPr>
        <w:t xml:space="preserve">). As a result, the formal and informal institutional norms (North, 1990)—or rules of the game—can change, allowing for new market entrants and regulations. For example, Hiatt, Sine, and Tolbert (2009) demonstrated how the Woman’s Christian Temperance Union’s anti-alcohol movement led to temperance legislation that resulted in the fall of alcohol producers and the rise of soft drink companies. In their study of the grassroots coalition movement for grass-fed meat and dairy products, Weber, Heinze, and DeSoucey (2008) demonstrated how new markets can arise due to cultural changes spurred by social movements. Further, Fremeth, Holburn, and Piazza (2021) recently highlighted social movements’ broad-reaching effects by showing how social activism can “[extend] beyond activists’ articulated goals to affect firms’ regulatory outcomes in areas that are not directly targeted” (2021: 1) in their research of anti-nuclear power protests. </w:t>
      </w:r>
    </w:p>
    <w:p w14:paraId="60AD10DF" w14:textId="15F0BA31" w:rsidR="009669E1" w:rsidRPr="006B73F7" w:rsidRDefault="009669E1" w:rsidP="006720A8">
      <w:pPr>
        <w:ind w:firstLine="720"/>
        <w:rPr>
          <w:rFonts w:cs="Times New Roman"/>
        </w:rPr>
      </w:pPr>
      <w:r w:rsidRPr="006B73F7">
        <w:rPr>
          <w:rFonts w:cs="Times New Roman"/>
        </w:rPr>
        <w:t xml:space="preserve">While we know how social movements affect large, public, targeted firms; how their effects spill over to related firms; and how they change markets, </w:t>
      </w:r>
      <w:r w:rsidR="0021172D" w:rsidRPr="006B73F7">
        <w:rPr>
          <w:rFonts w:cs="Times New Roman"/>
        </w:rPr>
        <w:t xml:space="preserve">we know less </w:t>
      </w:r>
      <w:r w:rsidRPr="006B73F7">
        <w:rPr>
          <w:rFonts w:cs="Times New Roman"/>
        </w:rPr>
        <w:t>about social movements’ ripple effects in other parts of the economy (Fremet</w:t>
      </w:r>
      <w:r w:rsidR="00595FFC" w:rsidRPr="006B73F7">
        <w:rPr>
          <w:rFonts w:cs="Times New Roman"/>
        </w:rPr>
        <w:t>h</w:t>
      </w:r>
      <w:r w:rsidR="00B15959" w:rsidRPr="006B73F7">
        <w:rPr>
          <w:rFonts w:cs="Times New Roman"/>
        </w:rPr>
        <w:t>, Holburn, &amp; Piazza</w:t>
      </w:r>
      <w:r w:rsidRPr="006B73F7">
        <w:rPr>
          <w:rFonts w:cs="Times New Roman"/>
        </w:rPr>
        <w:t xml:space="preserve">, 2021). Specifically, </w:t>
      </w:r>
      <w:r w:rsidR="00457A02" w:rsidRPr="006B73F7">
        <w:rPr>
          <w:rFonts w:cs="Times New Roman"/>
        </w:rPr>
        <w:t xml:space="preserve">limited attention has been given to </w:t>
      </w:r>
      <w:r w:rsidRPr="006B73F7">
        <w:rPr>
          <w:rFonts w:cs="Times New Roman"/>
        </w:rPr>
        <w:t xml:space="preserve">how social </w:t>
      </w:r>
      <w:r w:rsidR="008661C8" w:rsidRPr="006B73F7">
        <w:rPr>
          <w:rFonts w:cs="Times New Roman"/>
        </w:rPr>
        <w:t>movements</w:t>
      </w:r>
      <w:r w:rsidRPr="006B73F7">
        <w:rPr>
          <w:rFonts w:cs="Times New Roman"/>
        </w:rPr>
        <w:t xml:space="preserve"> influence the </w:t>
      </w:r>
      <w:r w:rsidR="00332690" w:rsidRPr="006B73F7">
        <w:rPr>
          <w:rFonts w:cs="Times New Roman"/>
        </w:rPr>
        <w:t xml:space="preserve">99.9 percent of </w:t>
      </w:r>
      <w:r w:rsidR="00737961" w:rsidRPr="006B73F7">
        <w:rPr>
          <w:rFonts w:cs="Times New Roman"/>
        </w:rPr>
        <w:t xml:space="preserve">businesses that are </w:t>
      </w:r>
      <w:r w:rsidRPr="006B73F7">
        <w:rPr>
          <w:rFonts w:cs="Times New Roman"/>
        </w:rPr>
        <w:t>small and new ventures (i.e., have less than 500 employees) (SBA, 20</w:t>
      </w:r>
      <w:r w:rsidR="00B15959" w:rsidRPr="006B73F7">
        <w:rPr>
          <w:rFonts w:cs="Times New Roman"/>
        </w:rPr>
        <w:t>20</w:t>
      </w:r>
      <w:r w:rsidRPr="006B73F7">
        <w:rPr>
          <w:rFonts w:cs="Times New Roman"/>
        </w:rPr>
        <w:t>).</w:t>
      </w:r>
    </w:p>
    <w:p w14:paraId="09C930BF" w14:textId="4B9819B9" w:rsidR="009669E1" w:rsidRPr="006B73F7" w:rsidRDefault="009669E1" w:rsidP="009669E1">
      <w:pPr>
        <w:ind w:firstLine="720"/>
        <w:rPr>
          <w:rFonts w:cs="Times New Roman"/>
        </w:rPr>
      </w:pPr>
      <w:r w:rsidRPr="006B73F7">
        <w:rPr>
          <w:rFonts w:cs="Times New Roman"/>
        </w:rPr>
        <w:t xml:space="preserve">Small and new firms differ from large public firms in various ways that might create different social movement responses. First, whereas decisions in large public firms are made through divisions, teams, committees, and boards, entrepreneurial ventures are operated by </w:t>
      </w:r>
      <w:r w:rsidRPr="006B73F7">
        <w:rPr>
          <w:rFonts w:cs="Times New Roman"/>
        </w:rPr>
        <w:lastRenderedPageBreak/>
        <w:t xml:space="preserve">individuals or a small leadership team (Shane &amp; Venkataraman, 2000). Thus, individuals’ characteristics are much more likely to influence their businesses’ social movement responses (Fauchart &amp; Gruber, 2011). Also, because entrepreneurial ventures are extensions of the entrepreneurs themselves, individual beliefs and viewpoints will also likely shape </w:t>
      </w:r>
      <w:r w:rsidR="00F4183D" w:rsidRPr="006B73F7">
        <w:rPr>
          <w:rFonts w:cs="Times New Roman"/>
        </w:rPr>
        <w:t xml:space="preserve">their </w:t>
      </w:r>
      <w:r w:rsidRPr="006B73F7">
        <w:rPr>
          <w:rFonts w:cs="Times New Roman"/>
        </w:rPr>
        <w:t xml:space="preserve">reactions (Powell &amp; Baker, 2014). Second, because entrepreneurs’ ventures are extensions of themselves, the public is more likely to associate individual entrepreneurs’ social movement responses with their business. Third, new and small businesses </w:t>
      </w:r>
      <w:r w:rsidR="00D71E46" w:rsidRPr="006B73F7">
        <w:rPr>
          <w:rFonts w:cs="Times New Roman"/>
        </w:rPr>
        <w:t xml:space="preserve">have limited </w:t>
      </w:r>
      <w:r w:rsidRPr="006B73F7">
        <w:rPr>
          <w:rFonts w:cs="Times New Roman"/>
        </w:rPr>
        <w:t>resource</w:t>
      </w:r>
      <w:r w:rsidR="00D71E46" w:rsidRPr="006B73F7">
        <w:rPr>
          <w:rFonts w:cs="Times New Roman"/>
        </w:rPr>
        <w:t>s</w:t>
      </w:r>
      <w:r w:rsidRPr="006B73F7">
        <w:rPr>
          <w:rFonts w:cs="Times New Roman"/>
        </w:rPr>
        <w:t xml:space="preserve"> (Baker &amp; Nelson, 2005) </w:t>
      </w:r>
      <w:r w:rsidR="00FF4185" w:rsidRPr="006B73F7">
        <w:rPr>
          <w:rFonts w:cs="Times New Roman"/>
        </w:rPr>
        <w:t xml:space="preserve">they can </w:t>
      </w:r>
      <w:r w:rsidRPr="006B73F7">
        <w:rPr>
          <w:rFonts w:cs="Times New Roman"/>
        </w:rPr>
        <w:t>deploy in response to a social movement. Conducting market research and deploying elaborate marketing or public relations strategies are rarely options for small business owners and entrepreneurs. Fourth, whereas large public firms are scrutin</w:t>
      </w:r>
      <w:r w:rsidR="002050E0" w:rsidRPr="006B73F7">
        <w:rPr>
          <w:rFonts w:cs="Times New Roman"/>
        </w:rPr>
        <w:t>ized by</w:t>
      </w:r>
      <w:r w:rsidRPr="006B73F7">
        <w:rPr>
          <w:rFonts w:cs="Times New Roman"/>
        </w:rPr>
        <w:t xml:space="preserve"> many people (e.g., social movement organizers, mainstream media, customers, social media, and investors) (Freeman et al., 2010), entrepreneurial ventures</w:t>
      </w:r>
      <w:r w:rsidR="00116DAA" w:rsidRPr="006B73F7">
        <w:rPr>
          <w:rFonts w:cs="Times New Roman"/>
        </w:rPr>
        <w:t xml:space="preserve"> receive</w:t>
      </w:r>
      <w:r w:rsidRPr="006B73F7">
        <w:rPr>
          <w:rFonts w:cs="Times New Roman"/>
        </w:rPr>
        <w:t xml:space="preserve"> less public attention and </w:t>
      </w:r>
      <w:r w:rsidR="00116DAA" w:rsidRPr="006B73F7">
        <w:rPr>
          <w:rFonts w:cs="Times New Roman"/>
        </w:rPr>
        <w:t xml:space="preserve">have </w:t>
      </w:r>
      <w:r w:rsidRPr="006B73F7">
        <w:rPr>
          <w:rFonts w:cs="Times New Roman"/>
        </w:rPr>
        <w:t xml:space="preserve">fewer stakeholders who expect them to respond to a social movement. </w:t>
      </w:r>
      <w:r w:rsidR="00677FB0" w:rsidRPr="006B73F7">
        <w:rPr>
          <w:rFonts w:cs="Times New Roman"/>
        </w:rPr>
        <w:t xml:space="preserve">Finally, small firms are rarely the targets of social movements, but can still be affected by them. </w:t>
      </w:r>
      <w:r w:rsidRPr="006B73F7">
        <w:rPr>
          <w:rFonts w:cs="Times New Roman"/>
        </w:rPr>
        <w:t>As social movements gain traction and shift societal norms, we must ask how and why entrepreneurs do or do not respond to social movements, and with what consequence to their firms.</w:t>
      </w:r>
    </w:p>
    <w:p w14:paraId="689E52B5" w14:textId="1BBA919B" w:rsidR="006577D6" w:rsidRPr="006B73F7" w:rsidRDefault="006577D6" w:rsidP="0010137C">
      <w:pPr>
        <w:pStyle w:val="Heading2"/>
      </w:pPr>
      <w:bookmarkStart w:id="13" w:name="_Toc133230731"/>
      <w:r w:rsidRPr="006B73F7">
        <w:t>Social Movements and Social Entrepreneurship</w:t>
      </w:r>
      <w:bookmarkEnd w:id="13"/>
    </w:p>
    <w:p w14:paraId="101E6454" w14:textId="3FC07EB0" w:rsidR="006577D6" w:rsidRPr="006B73F7" w:rsidRDefault="006577D6" w:rsidP="00D92686">
      <w:pPr>
        <w:ind w:firstLine="720"/>
        <w:rPr>
          <w:rFonts w:cs="Times New Roman"/>
        </w:rPr>
      </w:pPr>
      <w:r w:rsidRPr="006B73F7">
        <w:rPr>
          <w:rFonts w:cs="Times New Roman"/>
        </w:rPr>
        <w:t>Scholars have noted the overlap between social movements and social entrepreneurship, as both areas focus on social change creation (Dacin, Dacin, &amp; Tracey, 2011; Mair &amp; Marti, 2006</w:t>
      </w:r>
      <w:r w:rsidR="002A44C8" w:rsidRPr="006B73F7">
        <w:rPr>
          <w:rFonts w:cs="Times New Roman"/>
        </w:rPr>
        <w:t xml:space="preserve">; </w:t>
      </w:r>
      <w:r w:rsidR="00B15959" w:rsidRPr="006B73F7">
        <w:rPr>
          <w:rFonts w:cs="Times New Roman"/>
        </w:rPr>
        <w:t>Montgomery, Dacin, &amp; Dacin</w:t>
      </w:r>
      <w:r w:rsidR="002A44C8" w:rsidRPr="006B73F7">
        <w:rPr>
          <w:rFonts w:cs="Times New Roman"/>
        </w:rPr>
        <w:t>, 2012</w:t>
      </w:r>
      <w:r w:rsidRPr="006B73F7">
        <w:rPr>
          <w:rFonts w:cs="Times New Roman"/>
        </w:rPr>
        <w:t>). Research linking the two areas has primarily considered social entrepreneurship as a social movement affecting institutional change (Elsayed, 2018)</w:t>
      </w:r>
      <w:r w:rsidR="0027665A" w:rsidRPr="006B73F7">
        <w:rPr>
          <w:rFonts w:cs="Times New Roman"/>
        </w:rPr>
        <w:t xml:space="preserve"> or</w:t>
      </w:r>
      <w:r w:rsidRPr="006B73F7">
        <w:rPr>
          <w:rFonts w:cs="Times New Roman"/>
        </w:rPr>
        <w:t xml:space="preserve"> the strategies deployed by social movement organizations and social ventures to create social change (Andrews, 2001), and </w:t>
      </w:r>
      <w:r w:rsidR="007C4ADA" w:rsidRPr="006B73F7">
        <w:rPr>
          <w:rFonts w:cs="Times New Roman"/>
        </w:rPr>
        <w:t xml:space="preserve">has explored </w:t>
      </w:r>
      <w:r w:rsidRPr="006B73F7">
        <w:rPr>
          <w:rFonts w:cs="Times New Roman"/>
        </w:rPr>
        <w:t xml:space="preserve">the underlying motivation of both social movements and social entrepreneurs to affect change (Mair &amp; Marti, 2006). </w:t>
      </w:r>
    </w:p>
    <w:p w14:paraId="2BE94C2B" w14:textId="23ECB514" w:rsidR="00DF7C87" w:rsidRPr="006B73F7" w:rsidRDefault="00531C0A" w:rsidP="006577D6">
      <w:pPr>
        <w:ind w:firstLine="720"/>
        <w:rPr>
          <w:rFonts w:cs="Times New Roman"/>
        </w:rPr>
      </w:pPr>
      <w:r w:rsidRPr="006B73F7">
        <w:rPr>
          <w:rFonts w:cs="Times New Roman"/>
        </w:rPr>
        <w:t>However</w:t>
      </w:r>
      <w:r w:rsidR="006577D6" w:rsidRPr="006B73F7">
        <w:rPr>
          <w:rFonts w:cs="Times New Roman"/>
        </w:rPr>
        <w:t xml:space="preserve">, little to no research has </w:t>
      </w:r>
      <w:r w:rsidRPr="006B73F7">
        <w:rPr>
          <w:rFonts w:cs="Times New Roman"/>
        </w:rPr>
        <w:t xml:space="preserve">treated social </w:t>
      </w:r>
      <w:r w:rsidR="00574D08" w:rsidRPr="006B73F7">
        <w:rPr>
          <w:rFonts w:cs="Times New Roman"/>
        </w:rPr>
        <w:t xml:space="preserve">entrepreneurship and social movements as distinct constructs that can influence each other. </w:t>
      </w:r>
      <w:r w:rsidR="00454A5B" w:rsidRPr="006B73F7">
        <w:rPr>
          <w:rFonts w:cs="Times New Roman"/>
        </w:rPr>
        <w:t xml:space="preserve">I explore </w:t>
      </w:r>
      <w:r w:rsidR="006577D6" w:rsidRPr="006B73F7">
        <w:rPr>
          <w:rFonts w:cs="Times New Roman"/>
        </w:rPr>
        <w:t xml:space="preserve">how social movements spill over into entrepreneurial ventures and act as catalysts that affect entrepreneurs’ decisions to use their firms to alleviate grievances made salient by social movements. In the next section, I propose </w:t>
      </w:r>
      <w:r w:rsidR="006577D6" w:rsidRPr="006B73F7">
        <w:rPr>
          <w:rFonts w:cs="Times New Roman"/>
        </w:rPr>
        <w:lastRenderedPageBreak/>
        <w:t>that social movements can incentivize new social ventures to emerge—and established ventures without a social mission to adopt</w:t>
      </w:r>
      <w:r w:rsidR="00457D8C" w:rsidRPr="006B73F7">
        <w:rPr>
          <w:rFonts w:cs="Times New Roman"/>
        </w:rPr>
        <w:t xml:space="preserve"> </w:t>
      </w:r>
      <w:r w:rsidR="006577D6" w:rsidRPr="006B73F7">
        <w:rPr>
          <w:rFonts w:cs="Times New Roman"/>
        </w:rPr>
        <w:t>social logics. Specifically, as social movements gain prominence, entrepreneurs will adopt social missions at different stages depending on their identity and community embeddedness related to the social movement. I then describe how the ways in which entrepreneurs seek to solve social problems in response to a social movement, and the stage in which they take action to do so, affects the entrepreneurs and their ventures.</w:t>
      </w:r>
    </w:p>
    <w:p w14:paraId="304E640E" w14:textId="77777777" w:rsidR="006577D6" w:rsidRPr="006B73F7" w:rsidRDefault="006577D6" w:rsidP="006577D6">
      <w:pPr>
        <w:pStyle w:val="Heading1"/>
      </w:pPr>
    </w:p>
    <w:p w14:paraId="388DBD5D" w14:textId="0CD3B188" w:rsidR="006577D6" w:rsidRPr="006B73F7" w:rsidRDefault="006577D6" w:rsidP="006577D6">
      <w:pPr>
        <w:pStyle w:val="Heading1"/>
      </w:pPr>
      <w:bookmarkStart w:id="14" w:name="_Toc133230732"/>
      <w:r w:rsidRPr="006B73F7">
        <w:t>Theoretical development</w:t>
      </w:r>
      <w:bookmarkEnd w:id="14"/>
    </w:p>
    <w:p w14:paraId="2462CB58" w14:textId="572008A1" w:rsidR="006577D6" w:rsidRPr="006B73F7" w:rsidRDefault="006577D6" w:rsidP="00D92686">
      <w:pPr>
        <w:ind w:firstLine="720"/>
      </w:pPr>
      <w:r w:rsidRPr="006B73F7">
        <w:t>In this section, I explain how social movements increase social problem awareness which leads to social opportunity recognition—a key antecedent to social entrepreneurship. Next, I describe social movements’ four stages, setting a foundation to explain social opportunity recognition and exploitation’s temporal components in this context. I then highlight two key constructs</w:t>
      </w:r>
      <w:r w:rsidR="00753C50" w:rsidRPr="006B73F7">
        <w:t xml:space="preserve"> in line with previous theorizing</w:t>
      </w:r>
      <w:r w:rsidRPr="006B73F7">
        <w:t>—identity and community embeddedness—that influence entrepreneurs’ likelihood to engage in social entrepreneurship at various social movement stages, and introduce three social entrepreneur archetypes: originals, converts, and opportunists. Finally, building on social movement cycles, I theorize about how these relationships change over a social movement’s multiple waves.</w:t>
      </w:r>
    </w:p>
    <w:p w14:paraId="7D1FAB0F" w14:textId="53A96EFC" w:rsidR="006577D6" w:rsidRPr="006B73F7" w:rsidRDefault="006577D6" w:rsidP="006577D6">
      <w:pPr>
        <w:pStyle w:val="Heading2"/>
      </w:pPr>
      <w:bookmarkStart w:id="15" w:name="_Toc133230733"/>
      <w:r w:rsidRPr="006B73F7">
        <w:t>Social Problem Awareness</w:t>
      </w:r>
      <w:bookmarkEnd w:id="15"/>
    </w:p>
    <w:p w14:paraId="42F25237" w14:textId="7674FB4F" w:rsidR="006577D6" w:rsidRPr="006B73F7" w:rsidRDefault="006577D6" w:rsidP="00D92686">
      <w:pPr>
        <w:ind w:firstLine="720"/>
      </w:pPr>
      <w:r w:rsidRPr="006B73F7">
        <w:t>Social movements’ abilit</w:t>
      </w:r>
      <w:r w:rsidR="00FC1AF0" w:rsidRPr="006B73F7">
        <w:t>ies</w:t>
      </w:r>
      <w:r w:rsidRPr="006B73F7">
        <w:t xml:space="preserve"> to bring social problems to the public’s awareness is an antecedent to social entrepreneurs’ opportunity recognition. Indeed, one of social movements’ most critical objectives is to increase a problem’s salience and gain support from various social groups and organizations (Briscoe</w:t>
      </w:r>
      <w:r w:rsidR="00B15959" w:rsidRPr="006B73F7">
        <w:t>, Gupta, &amp; Anner</w:t>
      </w:r>
      <w:r w:rsidRPr="006B73F7">
        <w:t xml:space="preserve">, 2015; Tarrow, 2011). Although various theories seek to describe why social movements develop, all are rooted in a social problem (Sen &amp; Avci, 2016). Social movements begin when those experiencing deprivation or strain within a social system identify a social problem and engage in collective action (e.g., boycotts, protests, and at the extreme, riots) to spur change (Locher &amp; Locher, 2002; McAdam, McCarthy, &amp; Zald, 1988). In this way, social movements act as a release valve on societal pressures by educating others, highlighting injustices, and working to change public opinion (Banaszak &amp; Ondercin, </w:t>
      </w:r>
      <w:r w:rsidRPr="006B73F7">
        <w:lastRenderedPageBreak/>
        <w:t>2016). The U.S. women’s movement, for example, strategically targeted public opinion and cultural norms by highlighting gender inequality which resulted in society adopting more liberal gender attitudes (Banaszak &amp; Ondercin, 2016).</w:t>
      </w:r>
    </w:p>
    <w:p w14:paraId="6548D3E2" w14:textId="43418D5B" w:rsidR="006577D6" w:rsidRPr="006B73F7" w:rsidRDefault="006577D6" w:rsidP="006577D6">
      <w:pPr>
        <w:ind w:firstLine="720"/>
      </w:pPr>
      <w:r w:rsidRPr="006B73F7">
        <w:t xml:space="preserve">Until social entrepreneurs become </w:t>
      </w:r>
      <w:r w:rsidR="000A0943" w:rsidRPr="006B73F7">
        <w:t xml:space="preserve">aware </w:t>
      </w:r>
      <w:r w:rsidRPr="006B73F7">
        <w:t xml:space="preserve">of a social problem, they are unable to provide solutions. When a social movement emerges and increases social problem awareness, entrepreneurs become familiar with the social problem and can determine whether or not to address it through their business. However, social entrepreneurs will not all pursue social problem solutions simultaneously. </w:t>
      </w:r>
      <w:r w:rsidR="00D51278" w:rsidRPr="006B73F7">
        <w:t xml:space="preserve">Building on work from previous scholars (e.g., Wry &amp; York, 2017), I propose two antecedents that affect whether or not an entrepreneur will engage in social entrepreneurship to help alleviate a social problem highlighted by the movement: </w:t>
      </w:r>
      <w:r w:rsidR="00116AF4" w:rsidRPr="006B73F7">
        <w:t>1)</w:t>
      </w:r>
      <w:r w:rsidR="00B15959" w:rsidRPr="006B73F7">
        <w:t xml:space="preserve"> </w:t>
      </w:r>
      <w:r w:rsidR="00D51278" w:rsidRPr="006B73F7">
        <w:t>identity</w:t>
      </w:r>
      <w:r w:rsidR="00116AF4" w:rsidRPr="006B73F7">
        <w:t>,</w:t>
      </w:r>
      <w:r w:rsidR="00D51278" w:rsidRPr="006B73F7">
        <w:t xml:space="preserve"> and </w:t>
      </w:r>
      <w:r w:rsidR="00116AF4" w:rsidRPr="006B73F7">
        <w:t xml:space="preserve">2) </w:t>
      </w:r>
      <w:r w:rsidR="00D51278" w:rsidRPr="006B73F7">
        <w:t>community embeddedness.</w:t>
      </w:r>
    </w:p>
    <w:p w14:paraId="1DCC9D31" w14:textId="24238164" w:rsidR="00D92686" w:rsidRPr="006B73F7" w:rsidRDefault="00D92686" w:rsidP="00D92686">
      <w:pPr>
        <w:pStyle w:val="Heading2"/>
      </w:pPr>
      <w:bookmarkStart w:id="16" w:name="_Toc133230734"/>
      <w:r w:rsidRPr="006B73F7">
        <w:t>Antecedents to Social Movement</w:t>
      </w:r>
      <w:r w:rsidR="00CE3ABD" w:rsidRPr="006B73F7">
        <w:t>-Driven</w:t>
      </w:r>
      <w:r w:rsidRPr="006B73F7">
        <w:t xml:space="preserve"> Entrepreneurship</w:t>
      </w:r>
      <w:bookmarkEnd w:id="16"/>
    </w:p>
    <w:p w14:paraId="1364FB18" w14:textId="5111DD26" w:rsidR="00D92686" w:rsidRPr="006B73F7" w:rsidRDefault="00D92686" w:rsidP="00D92686">
      <w:pPr>
        <w:ind w:firstLine="720"/>
      </w:pPr>
      <w:r w:rsidRPr="006B73F7">
        <w:t>Although social movements increase social problem awareness, which makes it easier for entrepreneurs to identify social opportunities (Shepherd, Williams, &amp; Zhao, 20</w:t>
      </w:r>
      <w:r w:rsidR="00B15959" w:rsidRPr="006B73F7">
        <w:t>19</w:t>
      </w:r>
      <w:r w:rsidRPr="006B73F7">
        <w:t>), I propose two constructs that increase entrepreneurs’ likelihood of trying to resolve a social movement problem through their business: 1) an entrepreneur’s identification with a social movement, and 2) an entrepreneur’s embeddedness within a social movement community.</w:t>
      </w:r>
    </w:p>
    <w:p w14:paraId="038201E2" w14:textId="348ADE4D" w:rsidR="00797052" w:rsidRPr="006B73F7" w:rsidRDefault="00D92686" w:rsidP="00334400">
      <w:pPr>
        <w:pStyle w:val="Heading3"/>
        <w:rPr>
          <w:rFonts w:cs="Times New Roman"/>
          <w:szCs w:val="24"/>
        </w:rPr>
      </w:pPr>
      <w:bookmarkStart w:id="17" w:name="_Toc133230735"/>
      <w:r w:rsidRPr="006B73F7">
        <w:rPr>
          <w:rFonts w:cs="Times New Roman"/>
          <w:szCs w:val="24"/>
        </w:rPr>
        <w:t>Identity</w:t>
      </w:r>
      <w:bookmarkEnd w:id="17"/>
    </w:p>
    <w:p w14:paraId="0A2D585C" w14:textId="1329C77B" w:rsidR="00D92686" w:rsidRPr="006B73F7" w:rsidRDefault="00D92686" w:rsidP="00D92686">
      <w:pPr>
        <w:ind w:firstLine="720"/>
        <w:contextualSpacing/>
      </w:pPr>
      <w:r w:rsidRPr="006B73F7">
        <w:t xml:space="preserve">Entrepreneurs’ identification with a social movement will increase their likelihood of engaging in social entrepreneurship to help solve the social movement problem. Social identity theory suggests that people segment the social environment and identify their place within it by categorizing others into groups (Ashforth &amp; Mael, 1989). Ultimately, identity answers the questions “who am I” and “who are we.” Kreiner, Hollensbe, and Sheep (2006: 1032) defined social identity as “categorizations of the self into more inclusive social units that depersonalize the self-concept.” Identification with social groups leads people to psychologically tie their own fate to that of the group, to experience the group’s successes and failures as their own, and to behave in ways that align with the group’s characteristics (Kelman, </w:t>
      </w:r>
      <w:r w:rsidR="00B15959" w:rsidRPr="006B73F7">
        <w:t>2006</w:t>
      </w:r>
      <w:r w:rsidRPr="006B73F7">
        <w:t xml:space="preserve">). Further, it “provides an individual with a cognitive frame of reference with which to interpret both social situations </w:t>
      </w:r>
      <w:r w:rsidRPr="006B73F7">
        <w:lastRenderedPageBreak/>
        <w:t>and behaviors and actions” (Fauchart &amp; Gruber, 2001: 941). Social identities may center on demographic characteristics (e.g., race and ethnicity, gender, occupation) and psychographic characteristics (e.g., environmental consciousness, religious values).</w:t>
      </w:r>
    </w:p>
    <w:p w14:paraId="08A36BD6" w14:textId="41C8B82C" w:rsidR="00D92686" w:rsidRPr="006B73F7" w:rsidRDefault="00D92686" w:rsidP="00D92686">
      <w:pPr>
        <w:ind w:firstLine="720"/>
        <w:contextualSpacing/>
      </w:pPr>
      <w:r w:rsidRPr="006B73F7">
        <w:t xml:space="preserve">Identity plays an important role in the entrepreneurial process (Fauchart &amp; Gruber, 2011; Mmbaga et al., 2020; Powell &amp; Baker, 2014; Shepherd &amp; Haynie, 2009). Venture creation is largely a social activity, which is a key aspect of identity (Fauchart &amp; Gruber, 2011). Founders use their ventures as vehicles through which they affirm and defend their identities and create new roles to express previously suppressed social identities (Powell &amp; Baker, 2014). Entrepreneurs then make decisions based on the identities with which they align. Thus, the boundary between entrepreneurs’ identities and their business’s identity is very thin. In a sense, the entrepreneur is the business, and the business is the entrepreneur. For example, consider the #supportblackbusiness hashtag that consumers and business owners used </w:t>
      </w:r>
      <w:r w:rsidR="007F0E45" w:rsidRPr="006B73F7">
        <w:t xml:space="preserve">during </w:t>
      </w:r>
      <w:r w:rsidRPr="006B73F7">
        <w:t>the Black Lives Matter movement. Although a business as an organization does not have a race, one is assigned to it by both consumers and entrepreneurs due to the entrepreneurs’ individual identity, thus differentiating it from larger corporations that largely disconnect individuals’ identities from firm decisions.</w:t>
      </w:r>
    </w:p>
    <w:p w14:paraId="006C9CE1" w14:textId="55D59C0F" w:rsidR="00D92686" w:rsidRPr="006B73F7" w:rsidRDefault="00D92686" w:rsidP="00D92686">
      <w:pPr>
        <w:contextualSpacing/>
      </w:pPr>
      <w:r w:rsidRPr="006B73F7">
        <w:tab/>
        <w:t>Most identity research in entrepreneurship investigates specific identities tied to entrepreneurship. For example, Fauchart and Gruber (2011) proposed three key founder identities that can shape many aspects of the firm: Darwinians (competitive, profit seeking, business school model), communitarians (enjoy contributing to a community, community development, recognition from peers, authenticity, similar others are the frame of reference), and missionaries (agents of social change, pursue political visions and advance causes, improving well-being of others). Similarly, Powell and Baker (2014) articulated how a founder</w:t>
      </w:r>
      <w:r w:rsidR="00947B03" w:rsidRPr="006B73F7">
        <w:t>’s</w:t>
      </w:r>
      <w:r w:rsidRPr="006B73F7">
        <w:t xml:space="preserve"> identity can affect strategic decisions. They suggested that founders’ identities “drive differences in how they ‘enact’ and construe the adversity to which their firms need to respond” (Powell &amp; Baker, 2014: 1426). I, however, propose that entrepreneurs’ broader social identities (e.g., gender, race, sexuality, political orientation, religious affiliation), when considered in the context of social movements, encourage social entrepreneurship engagement.</w:t>
      </w:r>
      <w:r w:rsidRPr="006B73F7">
        <w:tab/>
      </w:r>
    </w:p>
    <w:p w14:paraId="61CB16B0" w14:textId="10409F6D" w:rsidR="00D92686" w:rsidRPr="006B73F7" w:rsidRDefault="00D92686" w:rsidP="00D92686">
      <w:pPr>
        <w:contextualSpacing/>
      </w:pPr>
      <w:r w:rsidRPr="006B73F7">
        <w:lastRenderedPageBreak/>
        <w:tab/>
        <w:t>Within social movement research, collective identity is a key construct that helps explain why social movements emerge, who participates in social movements, and to some extent, how social movements succeed (Polletta &amp; Jasper, 2001). Stemming from a Marxist perspective (Marx &amp; Engels, 1848), research prior to the 1970s supposed social movements were tied to social class identity. However, social movement scholars since the mid-1970s have suggested late 20</w:t>
      </w:r>
      <w:r w:rsidRPr="006B73F7">
        <w:rPr>
          <w:vertAlign w:val="superscript"/>
        </w:rPr>
        <w:t>th</w:t>
      </w:r>
      <w:r w:rsidRPr="006B73F7">
        <w:t xml:space="preserve"> century social movements (e.g., nuclear energy, gay rights, feminism) crossed all social classes (see Lara</w:t>
      </w:r>
      <w:r w:rsidRPr="006B73F7">
        <w:rPr>
          <w:rFonts w:cs="Times New Roman"/>
        </w:rPr>
        <w:t>ñ</w:t>
      </w:r>
      <w:r w:rsidRPr="006B73F7">
        <w:t>a</w:t>
      </w:r>
      <w:r w:rsidR="00B15959" w:rsidRPr="006B73F7">
        <w:t>, Johnston, &amp; Gusfield</w:t>
      </w:r>
      <w:r w:rsidRPr="006B73F7">
        <w:t xml:space="preserve">, 1994). These new movements were not spurred by people seeking political or social mobility. Instead, these movements were tied to individuals seeking recognition for their shared identities and lifestyles (Polletta &amp; Jasper, 2001). In a foundational paper, Polletta and Jasper (2001: 285) thus defined collective identity as “an individual’s cognitive, moral, and emotional connection with a broader community, category, practice, or institution.” </w:t>
      </w:r>
    </w:p>
    <w:p w14:paraId="47324B8F" w14:textId="77777777" w:rsidR="00D92686" w:rsidRPr="006B73F7" w:rsidRDefault="00D92686" w:rsidP="00D92686">
      <w:pPr>
        <w:ind w:firstLine="720"/>
        <w:contextualSpacing/>
      </w:pPr>
      <w:r w:rsidRPr="006B73F7">
        <w:t>Accordingly, researchers have highlighted social movements’ need to engage in “framing” to recruit and keep participants (Hunt &amp; Benford, 1994). A frame is “a mode of interpretation that defines the actions of an authority system as unjust and simultaneously legitimates noncompliance” (Snow et al., 1986: 466). When a social movement frame can successfully differentiate between the “us” and “them”—the protagonists and antagonists—it is more likely to encourage collective action to resolve the problem (Polletta &amp; Jasper, 2001). Individuals are more likely to take action to secure their position within the group and to demonstrate their solidarity with their group (Fireman &amp; Gamson, 1979; Polletta &amp; Jasper, 2001). This is especially salient in identity movements, or “movements [that] defend the interests, world visions, and values of groups of individuals or communities defined by such characteristics as phenotype (or race) and ethnicity; sex; language; sexual orientation; mythical origins and ancestral territory… and religion” (Langlois, 2001: 7163).</w:t>
      </w:r>
    </w:p>
    <w:p w14:paraId="4E7EF954" w14:textId="21CD675A" w:rsidR="00D92686" w:rsidRPr="006B73F7" w:rsidRDefault="00D92686" w:rsidP="00D92686">
      <w:r w:rsidRPr="006B73F7">
        <w:tab/>
        <w:t xml:space="preserve">I suggest that entrepreneurs who identify with a social movement and align with the movement’s collective identity will be more likely to use their business to help resolve the social movement problem (Powell &amp; Baker, 2014). This occurs through various mechanisms, including prosocial motivation and emotions tied to a social movement (Shepherd, Williams &amp; Zhao, 2019). Within entrepreneurship research, motivation is a pivotal construct that leads </w:t>
      </w:r>
      <w:r w:rsidRPr="006B73F7">
        <w:lastRenderedPageBreak/>
        <w:t>entrepreneurs to create ventures (Collins, Locke, &amp; Hanges, 2000), and recent research has highlighted how identifying with a prosocial group increases entrepreneurs’ prosocial motivation—leading them to pursue social entrepreneurship (Conger</w:t>
      </w:r>
      <w:r w:rsidR="00B15959" w:rsidRPr="006B73F7">
        <w:t xml:space="preserve"> et al.,</w:t>
      </w:r>
      <w:r w:rsidRPr="006B73F7">
        <w:t>2018). Prosocial motivation is defined as “the desire to benefit other people” (Grant, 2007: 48). Identifying with a social movement will increase entrepreneurs’ prosocial motivation because they desire their group to succeed, and to potentially increase their standing within the group. Additionally, participating in social entrepreneurship to help solve a social movement problem can bring the questions of “who am I” and “who do I want to be” into closer alignment for entrepreneurs.</w:t>
      </w:r>
    </w:p>
    <w:p w14:paraId="0D05B4AC" w14:textId="709944BD" w:rsidR="003F6D95" w:rsidRPr="006B73F7" w:rsidRDefault="003F6D95" w:rsidP="00722F5E">
      <w:pPr>
        <w:ind w:firstLine="720"/>
        <w:rPr>
          <w:i/>
          <w:iCs/>
        </w:rPr>
      </w:pPr>
      <w:r w:rsidRPr="006B73F7">
        <w:rPr>
          <w:i/>
          <w:iCs/>
        </w:rPr>
        <w:t>Proposition 1:</w:t>
      </w:r>
      <w:r w:rsidR="007F0E45" w:rsidRPr="006B73F7">
        <w:rPr>
          <w:i/>
          <w:iCs/>
        </w:rPr>
        <w:t xml:space="preserve"> Entrepreneurs whose identit</w:t>
      </w:r>
      <w:r w:rsidR="00116AF4" w:rsidRPr="006B73F7">
        <w:rPr>
          <w:i/>
          <w:iCs/>
        </w:rPr>
        <w:t>ies</w:t>
      </w:r>
      <w:r w:rsidR="007F0E45" w:rsidRPr="006B73F7">
        <w:rPr>
          <w:i/>
          <w:iCs/>
        </w:rPr>
        <w:t xml:space="preserve"> align with a social movement </w:t>
      </w:r>
      <w:r w:rsidR="00A93922" w:rsidRPr="006B73F7">
        <w:rPr>
          <w:i/>
          <w:iCs/>
        </w:rPr>
        <w:t>are more likely to engage in social entrepreneurship than those whose identit</w:t>
      </w:r>
      <w:r w:rsidR="00116AF4" w:rsidRPr="006B73F7">
        <w:rPr>
          <w:i/>
          <w:iCs/>
        </w:rPr>
        <w:t>ies</w:t>
      </w:r>
      <w:r w:rsidR="00A93922" w:rsidRPr="006B73F7">
        <w:rPr>
          <w:i/>
          <w:iCs/>
        </w:rPr>
        <w:t xml:space="preserve"> do not align with a social movement.</w:t>
      </w:r>
    </w:p>
    <w:p w14:paraId="73C3098A" w14:textId="15E1D9E7" w:rsidR="00D92686" w:rsidRPr="006B73F7" w:rsidRDefault="00D92686" w:rsidP="00D92686">
      <w:pPr>
        <w:pStyle w:val="Heading3"/>
      </w:pPr>
      <w:bookmarkStart w:id="18" w:name="_Toc133230736"/>
      <w:r w:rsidRPr="006B73F7">
        <w:t>Community Embeddedness</w:t>
      </w:r>
      <w:bookmarkEnd w:id="18"/>
    </w:p>
    <w:p w14:paraId="3DE91C82" w14:textId="60D3A3F6" w:rsidR="00D92686" w:rsidRPr="006B73F7" w:rsidRDefault="00D92686" w:rsidP="00D92686">
      <w:pPr>
        <w:ind w:firstLine="720"/>
        <w:contextualSpacing/>
      </w:pPr>
      <w:r w:rsidRPr="006B73F7">
        <w:t>While identity affects entrepreneurs’ decision making through an internal cognitive process (Fauchart &amp; Gruber, 2001), entrepreneurs’ community embeddedness serves as an external influence that shapes their actions and business outcomes (Seelos et al., 201</w:t>
      </w:r>
      <w:r w:rsidR="00B15959" w:rsidRPr="006B73F7">
        <w:t>1</w:t>
      </w:r>
      <w:r w:rsidRPr="006B73F7">
        <w:t>). Specifically, community embeddedness influences social entrepreneurship by providing information and knowledge that help entrepreneurs identify an opportunity related to a social movement problem they can resolve through their business.</w:t>
      </w:r>
    </w:p>
    <w:p w14:paraId="32F76F3C" w14:textId="730F1EDB" w:rsidR="00D92686" w:rsidRPr="006B73F7" w:rsidRDefault="00D92686" w:rsidP="00D92686">
      <w:pPr>
        <w:ind w:firstLine="720"/>
        <w:contextualSpacing/>
      </w:pPr>
      <w:r w:rsidRPr="006B73F7">
        <w:t>Communities are composed of people joined together through social networks, or connections among people in geographically or otherwise bounded spaces (e.g., online communities). Social networks play a critical role in two steps of the entrepreneurial process: opportunity discovery (Shane &amp; Venkataraman, 2000) and mobilizing the resources to realize it (Stuart &amp; Sorenson, 2005). In this paper, I focus on this first step—</w:t>
      </w:r>
      <w:r w:rsidR="00BD512C" w:rsidRPr="006B73F7">
        <w:t xml:space="preserve">recognizing </w:t>
      </w:r>
      <w:r w:rsidR="00A93922" w:rsidRPr="006B73F7">
        <w:t xml:space="preserve">an </w:t>
      </w:r>
      <w:r w:rsidRPr="006B73F7">
        <w:t>opportunity</w:t>
      </w:r>
      <w:r w:rsidR="00A93922" w:rsidRPr="006B73F7">
        <w:t>.</w:t>
      </w:r>
      <w:r w:rsidRPr="006B73F7">
        <w:t xml:space="preserve"> </w:t>
      </w:r>
    </w:p>
    <w:p w14:paraId="597319A0" w14:textId="281ED981" w:rsidR="00D92686" w:rsidRPr="006B73F7" w:rsidRDefault="00D92686" w:rsidP="00D92686">
      <w:pPr>
        <w:ind w:firstLine="720"/>
        <w:contextualSpacing/>
      </w:pPr>
      <w:r w:rsidRPr="006B73F7">
        <w:t xml:space="preserve">Entrepreneurs’ prior knowledge is critical to opportunity </w:t>
      </w:r>
      <w:r w:rsidR="00BD512C" w:rsidRPr="006B73F7">
        <w:t>recognition</w:t>
      </w:r>
      <w:r w:rsidR="00A93922" w:rsidRPr="006B73F7">
        <w:t xml:space="preserve"> </w:t>
      </w:r>
      <w:r w:rsidRPr="006B73F7">
        <w:t xml:space="preserve">(McMullen &amp; Shepherd, 2006), and the information entrepreneurs are exposed to is largely influenced by their social networks (Stuart &amp; Sorenson, 2005). By bringing together disparate pieces of information, entrepreneurs can identify synergies between them to introduce new goods or services to the market (Schumpeter, 1934). Social network researchers have a long history demonstrating </w:t>
      </w:r>
      <w:r w:rsidRPr="006B73F7">
        <w:lastRenderedPageBreak/>
        <w:t>networks’ role</w:t>
      </w:r>
      <w:r w:rsidR="004E22A7" w:rsidRPr="006B73F7">
        <w:t>s</w:t>
      </w:r>
      <w:r w:rsidRPr="006B73F7">
        <w:t xml:space="preserve"> in transferring private information (Burt, 1992; Granovetter, 1973), and highlight how individuals’ embeddedness in networks affects their access to information and knowledge, a key antecedent to opportunity discovery (McMullen &amp; Shepherd, 2006).</w:t>
      </w:r>
    </w:p>
    <w:p w14:paraId="2FAAFE3F" w14:textId="428AF8B0" w:rsidR="00D92686" w:rsidRPr="006B73F7" w:rsidRDefault="00D92686" w:rsidP="00D92686">
      <w:pPr>
        <w:ind w:firstLine="720"/>
        <w:contextualSpacing/>
      </w:pPr>
      <w:r w:rsidRPr="006B73F7">
        <w:t>Recent research on the community’s role in entrepreneurs’ opportunity discovery processes highlights in more detail how entrepreneurs are influenced by those around them (Shepherd, 2015). Communities of inquiry, or “potential stakeholders that provide feedback on the veracity of the potential opportunity” (Shepherd, 2015: 491) shape the entrepreneurial process in myriad ways. The community entrepreneurs engage with shape</w:t>
      </w:r>
      <w:r w:rsidR="00464CDD" w:rsidRPr="006B73F7">
        <w:t>s</w:t>
      </w:r>
      <w:r w:rsidRPr="006B73F7">
        <w:t xml:space="preserve"> the information available to them, their knowledge about certain topics, and their attention and perspective on current events. Thus, I propose that entrepreneurs who are embedded in communities connected to a social movement will be more likely to engage in social entrepreneurship</w:t>
      </w:r>
      <w:r w:rsidR="00D1757B" w:rsidRPr="006B73F7">
        <w:t xml:space="preserve"> related to the movement</w:t>
      </w:r>
      <w:r w:rsidRPr="006B73F7">
        <w:t xml:space="preserve">. They will be exposed to information about the social movement itself, the grievances within the movement, and </w:t>
      </w:r>
      <w:r w:rsidR="00D1757B" w:rsidRPr="006B73F7">
        <w:t xml:space="preserve">be more likely to identify </w:t>
      </w:r>
      <w:r w:rsidRPr="006B73F7">
        <w:t>potential ways they could use their business to help solve the problem. An example might be someone who begins following social movement organizations, leaders, or participants on social media. As they embed themselves in the social movement community online, they gain knowledge that allows them to a social problem as something they can solve, rather than as something someone else needs to solve (Shepherd, McMullen, &amp; Jennings, 2007).</w:t>
      </w:r>
    </w:p>
    <w:p w14:paraId="14714052" w14:textId="7B5131F4" w:rsidR="00D92686" w:rsidRPr="006B73F7" w:rsidRDefault="00A62551" w:rsidP="00722F5E">
      <w:pPr>
        <w:ind w:firstLine="720"/>
        <w:contextualSpacing/>
      </w:pPr>
      <w:r w:rsidRPr="006B73F7">
        <w:rPr>
          <w:i/>
          <w:iCs/>
        </w:rPr>
        <w:t xml:space="preserve">Proposition 2: </w:t>
      </w:r>
      <w:r w:rsidR="00F258C4" w:rsidRPr="006B73F7">
        <w:rPr>
          <w:i/>
          <w:iCs/>
        </w:rPr>
        <w:t>Entrepreneurs embedded in a community connected to a social movement are more likely to engage in social entrepreneurship than those not embedded in a community connected to a social movement.</w:t>
      </w:r>
    </w:p>
    <w:p w14:paraId="53B546BC" w14:textId="7C5B7D67" w:rsidR="00D92686" w:rsidRPr="006B73F7" w:rsidRDefault="00D92686" w:rsidP="0010137C">
      <w:pPr>
        <w:pStyle w:val="Heading2"/>
      </w:pPr>
      <w:bookmarkStart w:id="19" w:name="_Toc133230737"/>
      <w:r w:rsidRPr="006B73F7">
        <w:t>Social Movement</w:t>
      </w:r>
      <w:r w:rsidR="00067A16" w:rsidRPr="006B73F7">
        <w:t>-Driven</w:t>
      </w:r>
      <w:r w:rsidRPr="006B73F7">
        <w:t xml:space="preserve"> Entrepreneur Archetypes</w:t>
      </w:r>
      <w:bookmarkEnd w:id="19"/>
    </w:p>
    <w:p w14:paraId="017054B1" w14:textId="77777777" w:rsidR="004F7E11" w:rsidRDefault="00D92686" w:rsidP="004F7E11">
      <w:pPr>
        <w:ind w:firstLine="720"/>
      </w:pPr>
      <w:r w:rsidRPr="006B73F7">
        <w:t>Not all social entrepreneurs seek to pursue social movement opportunities for the same purposes</w:t>
      </w:r>
      <w:r w:rsidR="00A93922" w:rsidRPr="006B73F7">
        <w:t xml:space="preserve"> </w:t>
      </w:r>
      <w:r w:rsidRPr="006B73F7">
        <w:t xml:space="preserve">or at the same stage in the social movement. Building on </w:t>
      </w:r>
      <w:r w:rsidR="006618E2" w:rsidRPr="006B73F7">
        <w:t xml:space="preserve">the </w:t>
      </w:r>
      <w:r w:rsidRPr="006B73F7">
        <w:t>identity and community embeddedness</w:t>
      </w:r>
      <w:r w:rsidR="00BF3A05" w:rsidRPr="006B73F7">
        <w:t xml:space="preserve"> dimensions, </w:t>
      </w:r>
      <w:r w:rsidRPr="006B73F7">
        <w:t xml:space="preserve">I </w:t>
      </w:r>
      <w:r w:rsidR="001E24DE" w:rsidRPr="006B73F7">
        <w:t>propose</w:t>
      </w:r>
      <w:r w:rsidRPr="006B73F7">
        <w:t xml:space="preserve"> </w:t>
      </w:r>
      <w:r w:rsidR="004914DB" w:rsidRPr="006B73F7">
        <w:t xml:space="preserve">three </w:t>
      </w:r>
      <w:r w:rsidRPr="006B73F7">
        <w:t>business owner archetypes and theorize about whether, when</w:t>
      </w:r>
      <w:r w:rsidR="001E24DE" w:rsidRPr="006B73F7">
        <w:t>,</w:t>
      </w:r>
      <w:r w:rsidRPr="006B73F7">
        <w:t xml:space="preserve"> and how </w:t>
      </w:r>
      <w:r w:rsidR="001E24DE" w:rsidRPr="006B73F7">
        <w:t xml:space="preserve">these </w:t>
      </w:r>
      <w:r w:rsidRPr="006B73F7">
        <w:t xml:space="preserve">different business owners incorporate the social </w:t>
      </w:r>
      <w:r w:rsidR="001E24DE" w:rsidRPr="006B73F7">
        <w:t xml:space="preserve">opportunity </w:t>
      </w:r>
      <w:r w:rsidRPr="006B73F7">
        <w:t xml:space="preserve">into their business models (see </w:t>
      </w:r>
      <w:r w:rsidR="00722F5E" w:rsidRPr="006B73F7">
        <w:t>Table 1</w:t>
      </w:r>
      <w:r w:rsidRPr="006B73F7">
        <w:t xml:space="preserve">). </w:t>
      </w:r>
      <w:r w:rsidR="001E24DE" w:rsidRPr="006B73F7">
        <w:rPr>
          <w:i/>
          <w:iCs/>
        </w:rPr>
        <w:t>Originals</w:t>
      </w:r>
      <w:r w:rsidR="001E24DE" w:rsidRPr="006B73F7">
        <w:t xml:space="preserve"> are entrepreneurs </w:t>
      </w:r>
      <w:r w:rsidR="003B0B9F" w:rsidRPr="006B73F7">
        <w:t>who</w:t>
      </w:r>
      <w:r w:rsidR="001E24DE" w:rsidRPr="006B73F7">
        <w:t xml:space="preserve"> </w:t>
      </w:r>
      <w:r w:rsidR="00900783" w:rsidRPr="006B73F7">
        <w:t>engage in social entrepreneurship</w:t>
      </w:r>
      <w:r w:rsidR="00AF62B2" w:rsidRPr="006B73F7">
        <w:t xml:space="preserve"> from their business’s </w:t>
      </w:r>
      <w:r w:rsidR="00595FFC" w:rsidRPr="006B73F7">
        <w:t>founding and</w:t>
      </w:r>
      <w:r w:rsidR="00AF62B2" w:rsidRPr="006B73F7">
        <w:t xml:space="preserve"> </w:t>
      </w:r>
      <w:r w:rsidR="00900783" w:rsidRPr="006B73F7">
        <w:t xml:space="preserve">seek to alleviate the social movement </w:t>
      </w:r>
    </w:p>
    <w:p w14:paraId="5A74DE39" w14:textId="77777777" w:rsidR="004F7E11" w:rsidRDefault="004F7E11" w:rsidP="004F7E11">
      <w:pPr>
        <w:pStyle w:val="Caption"/>
        <w:rPr>
          <w:b w:val="0"/>
          <w:bCs w:val="0"/>
          <w:noProof/>
        </w:rPr>
      </w:pPr>
      <w:r w:rsidRPr="006B73F7">
        <w:rPr>
          <w:b w:val="0"/>
          <w:bCs w:val="0"/>
        </w:rPr>
        <w:lastRenderedPageBreak/>
        <w:t xml:space="preserve">Table </w:t>
      </w:r>
      <w:r w:rsidRPr="006B73F7">
        <w:rPr>
          <w:b w:val="0"/>
          <w:bCs w:val="0"/>
        </w:rPr>
        <w:fldChar w:fldCharType="begin"/>
      </w:r>
      <w:r w:rsidRPr="006B73F7">
        <w:rPr>
          <w:b w:val="0"/>
          <w:bCs w:val="0"/>
        </w:rPr>
        <w:instrText xml:space="preserve"> SEQ Table \* ARABIC </w:instrText>
      </w:r>
      <w:r w:rsidRPr="006B73F7">
        <w:rPr>
          <w:b w:val="0"/>
          <w:bCs w:val="0"/>
        </w:rPr>
        <w:fldChar w:fldCharType="separate"/>
      </w:r>
      <w:r w:rsidRPr="006B73F7">
        <w:rPr>
          <w:b w:val="0"/>
          <w:bCs w:val="0"/>
          <w:noProof/>
        </w:rPr>
        <w:t>1</w:t>
      </w:r>
      <w:r w:rsidRPr="006B73F7">
        <w:rPr>
          <w:b w:val="0"/>
          <w:bCs w:val="0"/>
          <w:noProof/>
        </w:rPr>
        <w:fldChar w:fldCharType="end"/>
      </w:r>
      <w:r w:rsidRPr="006B73F7">
        <w:rPr>
          <w:b w:val="0"/>
          <w:bCs w:val="0"/>
          <w:noProof/>
        </w:rPr>
        <w:t>. Social-movement Driven Entrepreneurs</w:t>
      </w:r>
    </w:p>
    <w:tbl>
      <w:tblPr>
        <w:tblStyle w:val="TableGrid"/>
        <w:tblW w:w="0" w:type="auto"/>
        <w:tblLook w:val="04A0" w:firstRow="1" w:lastRow="0" w:firstColumn="1" w:lastColumn="0" w:noHBand="0" w:noVBand="1"/>
      </w:tblPr>
      <w:tblGrid>
        <w:gridCol w:w="1250"/>
        <w:gridCol w:w="2795"/>
        <w:gridCol w:w="2652"/>
        <w:gridCol w:w="2653"/>
      </w:tblGrid>
      <w:tr w:rsidR="004F7E11" w14:paraId="27F51221" w14:textId="77777777" w:rsidTr="005038F9">
        <w:tc>
          <w:tcPr>
            <w:tcW w:w="1250" w:type="dxa"/>
          </w:tcPr>
          <w:p w14:paraId="507E0753" w14:textId="77777777" w:rsidR="004F7E11" w:rsidRPr="004F7E11" w:rsidRDefault="004F7E11" w:rsidP="005038F9">
            <w:pPr>
              <w:spacing w:line="240" w:lineRule="auto"/>
              <w:rPr>
                <w:b/>
                <w:bCs/>
                <w:sz w:val="20"/>
                <w:szCs w:val="20"/>
              </w:rPr>
            </w:pPr>
            <w:r w:rsidRPr="004F7E11">
              <w:rPr>
                <w:b/>
                <w:bCs/>
                <w:sz w:val="20"/>
                <w:szCs w:val="20"/>
              </w:rPr>
              <w:t>Type</w:t>
            </w:r>
          </w:p>
        </w:tc>
        <w:tc>
          <w:tcPr>
            <w:tcW w:w="2795" w:type="dxa"/>
          </w:tcPr>
          <w:p w14:paraId="0DEBD418" w14:textId="77777777" w:rsidR="004F7E11" w:rsidRPr="004F7E11" w:rsidRDefault="004F7E11" w:rsidP="005038F9">
            <w:pPr>
              <w:spacing w:line="240" w:lineRule="auto"/>
              <w:rPr>
                <w:b/>
                <w:bCs/>
                <w:sz w:val="20"/>
                <w:szCs w:val="20"/>
              </w:rPr>
            </w:pPr>
            <w:r w:rsidRPr="004F7E11">
              <w:rPr>
                <w:b/>
                <w:bCs/>
                <w:sz w:val="20"/>
                <w:szCs w:val="20"/>
              </w:rPr>
              <w:t>Definition</w:t>
            </w:r>
          </w:p>
        </w:tc>
        <w:tc>
          <w:tcPr>
            <w:tcW w:w="2652" w:type="dxa"/>
          </w:tcPr>
          <w:p w14:paraId="2B346780" w14:textId="77777777" w:rsidR="004F7E11" w:rsidRPr="004F7E11" w:rsidRDefault="004F7E11" w:rsidP="005038F9">
            <w:pPr>
              <w:spacing w:line="240" w:lineRule="auto"/>
              <w:rPr>
                <w:b/>
                <w:bCs/>
                <w:sz w:val="20"/>
                <w:szCs w:val="20"/>
              </w:rPr>
            </w:pPr>
            <w:r w:rsidRPr="004F7E11">
              <w:rPr>
                <w:b/>
                <w:bCs/>
                <w:sz w:val="20"/>
                <w:szCs w:val="20"/>
              </w:rPr>
              <w:t>Social Movement Identity</w:t>
            </w:r>
          </w:p>
        </w:tc>
        <w:tc>
          <w:tcPr>
            <w:tcW w:w="2653" w:type="dxa"/>
          </w:tcPr>
          <w:p w14:paraId="1473579E" w14:textId="77777777" w:rsidR="004F7E11" w:rsidRPr="004F7E11" w:rsidRDefault="004F7E11" w:rsidP="005038F9">
            <w:pPr>
              <w:spacing w:line="240" w:lineRule="auto"/>
              <w:rPr>
                <w:b/>
                <w:bCs/>
                <w:sz w:val="20"/>
                <w:szCs w:val="20"/>
              </w:rPr>
            </w:pPr>
            <w:r w:rsidRPr="004F7E11">
              <w:rPr>
                <w:b/>
                <w:bCs/>
                <w:sz w:val="20"/>
                <w:szCs w:val="20"/>
              </w:rPr>
              <w:t>Social Movement Community Embeddedness</w:t>
            </w:r>
          </w:p>
        </w:tc>
      </w:tr>
      <w:tr w:rsidR="004F7E11" w14:paraId="31921686" w14:textId="77777777" w:rsidTr="005038F9">
        <w:tc>
          <w:tcPr>
            <w:tcW w:w="1250" w:type="dxa"/>
            <w:vAlign w:val="center"/>
          </w:tcPr>
          <w:p w14:paraId="7FC54BA2" w14:textId="77777777" w:rsidR="004F7E11" w:rsidRPr="004F7E11" w:rsidRDefault="004F7E11" w:rsidP="005038F9">
            <w:pPr>
              <w:spacing w:line="240" w:lineRule="auto"/>
              <w:jc w:val="center"/>
              <w:rPr>
                <w:sz w:val="20"/>
                <w:szCs w:val="20"/>
              </w:rPr>
            </w:pPr>
            <w:r>
              <w:rPr>
                <w:sz w:val="20"/>
                <w:szCs w:val="20"/>
              </w:rPr>
              <w:t>Originals</w:t>
            </w:r>
          </w:p>
        </w:tc>
        <w:tc>
          <w:tcPr>
            <w:tcW w:w="2795" w:type="dxa"/>
            <w:vAlign w:val="center"/>
          </w:tcPr>
          <w:p w14:paraId="4EF38946" w14:textId="77777777" w:rsidR="004F7E11" w:rsidRPr="004F7E11" w:rsidRDefault="004F7E11" w:rsidP="005038F9">
            <w:pPr>
              <w:spacing w:line="240" w:lineRule="auto"/>
              <w:jc w:val="center"/>
              <w:rPr>
                <w:sz w:val="20"/>
                <w:szCs w:val="20"/>
              </w:rPr>
            </w:pPr>
            <w:r>
              <w:rPr>
                <w:sz w:val="20"/>
                <w:szCs w:val="20"/>
              </w:rPr>
              <w:t>Social entrepreneurs who engage in social entrepreneurship, seeking to alleviate the social movement problem from their business’s founding</w:t>
            </w:r>
          </w:p>
        </w:tc>
        <w:tc>
          <w:tcPr>
            <w:tcW w:w="2652" w:type="dxa"/>
            <w:vAlign w:val="center"/>
          </w:tcPr>
          <w:p w14:paraId="6FE63358" w14:textId="77777777" w:rsidR="004F7E11" w:rsidRPr="004F7E11" w:rsidRDefault="004F7E11" w:rsidP="005038F9">
            <w:pPr>
              <w:spacing w:line="240" w:lineRule="auto"/>
              <w:jc w:val="center"/>
              <w:rPr>
                <w:sz w:val="20"/>
                <w:szCs w:val="20"/>
              </w:rPr>
            </w:pPr>
            <w:r>
              <w:rPr>
                <w:sz w:val="20"/>
                <w:szCs w:val="20"/>
              </w:rPr>
              <w:t>High</w:t>
            </w:r>
          </w:p>
        </w:tc>
        <w:tc>
          <w:tcPr>
            <w:tcW w:w="2653" w:type="dxa"/>
            <w:vAlign w:val="center"/>
          </w:tcPr>
          <w:p w14:paraId="6D4CACE7" w14:textId="77777777" w:rsidR="004F7E11" w:rsidRPr="004F7E11" w:rsidRDefault="004F7E11" w:rsidP="005038F9">
            <w:pPr>
              <w:spacing w:line="240" w:lineRule="auto"/>
              <w:jc w:val="center"/>
              <w:rPr>
                <w:sz w:val="20"/>
                <w:szCs w:val="20"/>
              </w:rPr>
            </w:pPr>
            <w:r>
              <w:rPr>
                <w:sz w:val="20"/>
                <w:szCs w:val="20"/>
              </w:rPr>
              <w:t>High</w:t>
            </w:r>
          </w:p>
        </w:tc>
      </w:tr>
      <w:tr w:rsidR="004F7E11" w14:paraId="6FA036CB" w14:textId="77777777" w:rsidTr="005038F9">
        <w:tc>
          <w:tcPr>
            <w:tcW w:w="1250" w:type="dxa"/>
            <w:vAlign w:val="center"/>
          </w:tcPr>
          <w:p w14:paraId="4C76EF37" w14:textId="77777777" w:rsidR="004F7E11" w:rsidRPr="004F7E11" w:rsidRDefault="004F7E11" w:rsidP="005038F9">
            <w:pPr>
              <w:spacing w:line="240" w:lineRule="auto"/>
              <w:jc w:val="center"/>
              <w:rPr>
                <w:sz w:val="20"/>
                <w:szCs w:val="20"/>
              </w:rPr>
            </w:pPr>
            <w:r>
              <w:rPr>
                <w:sz w:val="20"/>
                <w:szCs w:val="20"/>
              </w:rPr>
              <w:t>Converts</w:t>
            </w:r>
          </w:p>
        </w:tc>
        <w:tc>
          <w:tcPr>
            <w:tcW w:w="2795" w:type="dxa"/>
            <w:vAlign w:val="center"/>
          </w:tcPr>
          <w:p w14:paraId="09C3F756" w14:textId="77777777" w:rsidR="004F7E11" w:rsidRPr="004F7E11" w:rsidRDefault="004F7E11" w:rsidP="005038F9">
            <w:pPr>
              <w:spacing w:line="240" w:lineRule="auto"/>
              <w:jc w:val="center"/>
              <w:rPr>
                <w:sz w:val="20"/>
                <w:szCs w:val="20"/>
              </w:rPr>
            </w:pPr>
            <w:r>
              <w:rPr>
                <w:sz w:val="20"/>
                <w:szCs w:val="20"/>
              </w:rPr>
              <w:t>Social entrepreneurs who come to recognize a social problem due to the increased social problem awareness a social movement creates, and in turn, converts their commercial business into a social enterprise.</w:t>
            </w:r>
          </w:p>
        </w:tc>
        <w:tc>
          <w:tcPr>
            <w:tcW w:w="2652" w:type="dxa"/>
            <w:vAlign w:val="center"/>
          </w:tcPr>
          <w:p w14:paraId="3DF4565D" w14:textId="77777777" w:rsidR="004F7E11" w:rsidRDefault="004F7E11" w:rsidP="005038F9">
            <w:pPr>
              <w:spacing w:line="240" w:lineRule="auto"/>
              <w:jc w:val="center"/>
              <w:rPr>
                <w:sz w:val="20"/>
                <w:szCs w:val="20"/>
              </w:rPr>
            </w:pPr>
            <w:r>
              <w:rPr>
                <w:sz w:val="20"/>
                <w:szCs w:val="20"/>
              </w:rPr>
              <w:t>Before social movement: Low</w:t>
            </w:r>
          </w:p>
          <w:p w14:paraId="61A2097F" w14:textId="77777777" w:rsidR="004F7E11" w:rsidRPr="004F7E11" w:rsidRDefault="004F7E11" w:rsidP="005038F9">
            <w:pPr>
              <w:spacing w:line="240" w:lineRule="auto"/>
              <w:jc w:val="center"/>
              <w:rPr>
                <w:sz w:val="20"/>
                <w:szCs w:val="20"/>
              </w:rPr>
            </w:pPr>
            <w:r>
              <w:rPr>
                <w:sz w:val="20"/>
                <w:szCs w:val="20"/>
              </w:rPr>
              <w:t>After social movement: High</w:t>
            </w:r>
          </w:p>
        </w:tc>
        <w:tc>
          <w:tcPr>
            <w:tcW w:w="2653" w:type="dxa"/>
            <w:vAlign w:val="center"/>
          </w:tcPr>
          <w:p w14:paraId="20533391" w14:textId="77777777" w:rsidR="004F7E11" w:rsidRDefault="004F7E11" w:rsidP="005038F9">
            <w:pPr>
              <w:spacing w:line="240" w:lineRule="auto"/>
              <w:jc w:val="center"/>
              <w:rPr>
                <w:sz w:val="20"/>
                <w:szCs w:val="20"/>
              </w:rPr>
            </w:pPr>
            <w:r>
              <w:rPr>
                <w:sz w:val="20"/>
                <w:szCs w:val="20"/>
              </w:rPr>
              <w:t>Before social movement: Low</w:t>
            </w:r>
          </w:p>
          <w:p w14:paraId="32EE00C4" w14:textId="77777777" w:rsidR="004F7E11" w:rsidRPr="004F7E11" w:rsidRDefault="004F7E11" w:rsidP="005038F9">
            <w:pPr>
              <w:spacing w:line="240" w:lineRule="auto"/>
              <w:jc w:val="center"/>
              <w:rPr>
                <w:sz w:val="20"/>
                <w:szCs w:val="20"/>
              </w:rPr>
            </w:pPr>
            <w:r>
              <w:rPr>
                <w:sz w:val="20"/>
                <w:szCs w:val="20"/>
              </w:rPr>
              <w:t>After social movement: High</w:t>
            </w:r>
          </w:p>
        </w:tc>
      </w:tr>
      <w:tr w:rsidR="004F7E11" w14:paraId="61596AE2" w14:textId="77777777" w:rsidTr="005038F9">
        <w:tc>
          <w:tcPr>
            <w:tcW w:w="1250" w:type="dxa"/>
            <w:vAlign w:val="center"/>
          </w:tcPr>
          <w:p w14:paraId="7062F08C" w14:textId="77777777" w:rsidR="004F7E11" w:rsidRPr="004F7E11" w:rsidRDefault="004F7E11" w:rsidP="005038F9">
            <w:pPr>
              <w:spacing w:line="240" w:lineRule="auto"/>
              <w:jc w:val="center"/>
              <w:rPr>
                <w:sz w:val="20"/>
                <w:szCs w:val="20"/>
              </w:rPr>
            </w:pPr>
            <w:r>
              <w:rPr>
                <w:sz w:val="20"/>
                <w:szCs w:val="20"/>
              </w:rPr>
              <w:t>Opportunists</w:t>
            </w:r>
          </w:p>
        </w:tc>
        <w:tc>
          <w:tcPr>
            <w:tcW w:w="2795" w:type="dxa"/>
            <w:vAlign w:val="center"/>
          </w:tcPr>
          <w:p w14:paraId="1EB30CCB" w14:textId="77777777" w:rsidR="004F7E11" w:rsidRPr="004F7E11" w:rsidRDefault="004F7E11" w:rsidP="005038F9">
            <w:pPr>
              <w:spacing w:line="240" w:lineRule="auto"/>
              <w:jc w:val="center"/>
              <w:rPr>
                <w:sz w:val="20"/>
                <w:szCs w:val="20"/>
              </w:rPr>
            </w:pPr>
            <w:r>
              <w:rPr>
                <w:sz w:val="20"/>
                <w:szCs w:val="20"/>
              </w:rPr>
              <w:t>Entrepreneurs who create a social entrepreneurial façade, though their motivation is not to solve a social problem. These entrepreneurs use a social movement to increase profits.</w:t>
            </w:r>
          </w:p>
        </w:tc>
        <w:tc>
          <w:tcPr>
            <w:tcW w:w="2652" w:type="dxa"/>
            <w:vAlign w:val="center"/>
          </w:tcPr>
          <w:p w14:paraId="55FE8ACE" w14:textId="77777777" w:rsidR="004F7E11" w:rsidRPr="004F7E11" w:rsidRDefault="004F7E11" w:rsidP="005038F9">
            <w:pPr>
              <w:spacing w:line="240" w:lineRule="auto"/>
              <w:jc w:val="center"/>
              <w:rPr>
                <w:sz w:val="20"/>
                <w:szCs w:val="20"/>
              </w:rPr>
            </w:pPr>
            <w:r>
              <w:rPr>
                <w:sz w:val="20"/>
                <w:szCs w:val="20"/>
              </w:rPr>
              <w:t>Low</w:t>
            </w:r>
          </w:p>
        </w:tc>
        <w:tc>
          <w:tcPr>
            <w:tcW w:w="2653" w:type="dxa"/>
            <w:vAlign w:val="center"/>
          </w:tcPr>
          <w:p w14:paraId="211FF07B" w14:textId="77777777" w:rsidR="004F7E11" w:rsidRPr="004F7E11" w:rsidRDefault="004F7E11" w:rsidP="005038F9">
            <w:pPr>
              <w:spacing w:line="240" w:lineRule="auto"/>
              <w:jc w:val="center"/>
              <w:rPr>
                <w:sz w:val="20"/>
                <w:szCs w:val="20"/>
              </w:rPr>
            </w:pPr>
            <w:r>
              <w:rPr>
                <w:sz w:val="20"/>
                <w:szCs w:val="20"/>
              </w:rPr>
              <w:t>Low</w:t>
            </w:r>
          </w:p>
        </w:tc>
      </w:tr>
    </w:tbl>
    <w:p w14:paraId="081E9590" w14:textId="77777777" w:rsidR="004F7E11" w:rsidRDefault="004F7E11" w:rsidP="004F7E11"/>
    <w:p w14:paraId="2B46E967" w14:textId="77777777" w:rsidR="004F7E11" w:rsidRDefault="004F7E11" w:rsidP="004F7E11"/>
    <w:p w14:paraId="244B7907" w14:textId="77777777" w:rsidR="004F7E11" w:rsidRDefault="004F7E11">
      <w:pPr>
        <w:spacing w:line="240" w:lineRule="auto"/>
      </w:pPr>
      <w:r>
        <w:br w:type="page"/>
      </w:r>
    </w:p>
    <w:p w14:paraId="1E9E1509" w14:textId="3EA6E928" w:rsidR="00BD512C" w:rsidRPr="006B73F7" w:rsidRDefault="00900783" w:rsidP="004F7E11">
      <w:r w:rsidRPr="006B73F7">
        <w:lastRenderedPageBreak/>
        <w:t>problem</w:t>
      </w:r>
      <w:r w:rsidR="001E24DE" w:rsidRPr="006B73F7">
        <w:t xml:space="preserve">. </w:t>
      </w:r>
      <w:r w:rsidR="001E24DE" w:rsidRPr="006B73F7">
        <w:rPr>
          <w:i/>
          <w:iCs/>
        </w:rPr>
        <w:t>Converts</w:t>
      </w:r>
      <w:r w:rsidR="001E24DE" w:rsidRPr="006B73F7">
        <w:t xml:space="preserve"> are unique in that they</w:t>
      </w:r>
      <w:r w:rsidR="004914DB" w:rsidRPr="006B73F7">
        <w:t xml:space="preserve"> emerge from other </w:t>
      </w:r>
      <w:r w:rsidR="00BD512C" w:rsidRPr="006B73F7">
        <w:t>entrepreneur sub</w:t>
      </w:r>
      <w:r w:rsidR="00AF62B2" w:rsidRPr="006B73F7">
        <w:t>-</w:t>
      </w:r>
      <w:r w:rsidR="00BD512C" w:rsidRPr="006B73F7">
        <w:t>categories</w:t>
      </w:r>
      <w:r w:rsidR="00AF62B2" w:rsidRPr="006B73F7">
        <w:t>; they</w:t>
      </w:r>
      <w:r w:rsidR="00BE24E1" w:rsidRPr="006B73F7">
        <w:t xml:space="preserve"> come to </w:t>
      </w:r>
      <w:r w:rsidR="001E24DE" w:rsidRPr="006B73F7">
        <w:t>recognize</w:t>
      </w:r>
      <w:r w:rsidR="00AF62B2" w:rsidRPr="006B73F7">
        <w:t xml:space="preserve"> and attempt to help alleviate</w:t>
      </w:r>
      <w:r w:rsidR="001E24DE" w:rsidRPr="006B73F7">
        <w:t xml:space="preserve"> a social problem due to the increased awareness a social movement creates. Finally, </w:t>
      </w:r>
      <w:r w:rsidR="001E24DE" w:rsidRPr="006B73F7">
        <w:rPr>
          <w:i/>
          <w:iCs/>
        </w:rPr>
        <w:t>opportunists</w:t>
      </w:r>
      <w:r w:rsidR="001E24DE" w:rsidRPr="006B73F7">
        <w:t xml:space="preserve"> are entrepreneurs who create a social entrepreneurial façade</w:t>
      </w:r>
      <w:r w:rsidR="00AF62B2" w:rsidRPr="006B73F7">
        <w:t>;</w:t>
      </w:r>
      <w:r w:rsidR="001E24DE" w:rsidRPr="006B73F7">
        <w:t xml:space="preserve"> their motivation is not to solve a social problem, as is necessary to be a social entrepreneur (Bacq &amp; Janssen, 2011)</w:t>
      </w:r>
      <w:r w:rsidR="00AF62B2" w:rsidRPr="006B73F7">
        <w:t>, but to capitalize on the economic opportunity a social movement creates</w:t>
      </w:r>
      <w:r w:rsidR="001E24DE" w:rsidRPr="006B73F7">
        <w:t xml:space="preserve">. </w:t>
      </w:r>
      <w:r w:rsidR="008D6C1B" w:rsidRPr="006B73F7">
        <w:t>Waiting to include the social opportunity as part of their business model until a social movement has gained prominence and popularity, these entrepreneurs decouple their profit seeking motivations from social wealth creation</w:t>
      </w:r>
      <w:r w:rsidR="00B61AEB" w:rsidRPr="006B73F7">
        <w:t>, treating</w:t>
      </w:r>
      <w:r w:rsidR="00217640" w:rsidRPr="006B73F7">
        <w:t xml:space="preserve"> the social problem as a means to their profit</w:t>
      </w:r>
      <w:r w:rsidR="00AF62B2" w:rsidRPr="006B73F7">
        <w:t>-</w:t>
      </w:r>
      <w:r w:rsidR="00217640" w:rsidRPr="006B73F7">
        <w:t>seeking ends</w:t>
      </w:r>
      <w:r w:rsidR="008D6C1B" w:rsidRPr="006B73F7">
        <w:t xml:space="preserve">. </w:t>
      </w:r>
      <w:r w:rsidR="00D92686" w:rsidRPr="006B73F7">
        <w:t>Understanding these archetypes provides a better understanding of the organizational risks and rewards each type faces, and how each archetype affects the field</w:t>
      </w:r>
      <w:r w:rsidR="004F7E11">
        <w:t>.</w:t>
      </w:r>
    </w:p>
    <w:p w14:paraId="5D6B3008" w14:textId="116DF907" w:rsidR="00672B4D" w:rsidRPr="006B73F7" w:rsidRDefault="00672B4D" w:rsidP="00A93922">
      <w:pPr>
        <w:pStyle w:val="Heading3"/>
      </w:pPr>
      <w:bookmarkStart w:id="20" w:name="_Toc133230738"/>
      <w:r w:rsidRPr="006B73F7">
        <w:rPr>
          <w:szCs w:val="24"/>
        </w:rPr>
        <w:t>Originals</w:t>
      </w:r>
      <w:bookmarkEnd w:id="20"/>
    </w:p>
    <w:p w14:paraId="23A7F911" w14:textId="587195BE" w:rsidR="00672B4D" w:rsidRPr="006B73F7" w:rsidRDefault="00672B4D" w:rsidP="00672B4D">
      <w:pPr>
        <w:ind w:firstLine="720"/>
      </w:pPr>
      <w:r w:rsidRPr="006B73F7">
        <w:t xml:space="preserve">Originals are most likely to identify with a social movement and recognize a social movement opportunity </w:t>
      </w:r>
      <w:r w:rsidR="00B161A8" w:rsidRPr="006B73F7">
        <w:t>early on</w:t>
      </w:r>
      <w:r w:rsidRPr="006B73F7">
        <w:t xml:space="preserve">. </w:t>
      </w:r>
      <w:r w:rsidR="008F017B" w:rsidRPr="006B73F7">
        <w:t>These</w:t>
      </w:r>
      <w:r w:rsidRPr="006B73F7">
        <w:t xml:space="preserve"> entrepreneurs are likely to have high identification with the social movement. Additionally, they have strong community embeddedness within the social movement</w:t>
      </w:r>
      <w:r w:rsidR="00F258C4" w:rsidRPr="006B73F7">
        <w:t xml:space="preserve"> because </w:t>
      </w:r>
      <w:r w:rsidR="005732E9" w:rsidRPr="006B73F7">
        <w:t>they have had prior personal or relational experiences which have connected them to social networks affected by</w:t>
      </w:r>
      <w:r w:rsidR="008F017B" w:rsidRPr="006B73F7">
        <w:t xml:space="preserve"> the social movement problem</w:t>
      </w:r>
      <w:r w:rsidRPr="006B73F7">
        <w:t xml:space="preserve">. Originals are thus intrinsically motivated and interested in affecting deep-level positive social change (Stephan et al., 2016). In identity movements, these social entrepreneurs are most likely in the social </w:t>
      </w:r>
      <w:r w:rsidR="002C5F27" w:rsidRPr="006B73F7">
        <w:t xml:space="preserve">movement </w:t>
      </w:r>
      <w:r w:rsidRPr="006B73F7">
        <w:t>group making the grievance</w:t>
      </w:r>
      <w:r w:rsidR="00F966E3" w:rsidRPr="006B73F7">
        <w:t>,</w:t>
      </w:r>
      <w:r w:rsidRPr="006B73F7">
        <w:t xml:space="preserve"> or </w:t>
      </w:r>
      <w:r w:rsidR="00F966E3" w:rsidRPr="006B73F7">
        <w:t xml:space="preserve">are </w:t>
      </w:r>
      <w:r w:rsidRPr="006B73F7">
        <w:t xml:space="preserve">closely tied to the group. </w:t>
      </w:r>
      <w:r w:rsidR="00F966E3" w:rsidRPr="006B73F7">
        <w:t>O</w:t>
      </w:r>
      <w:r w:rsidRPr="006B73F7">
        <w:t>riginals with increased knowledge of the social movement problem and embedded in the social movement community are</w:t>
      </w:r>
      <w:r w:rsidR="003862D3" w:rsidRPr="006B73F7">
        <w:t xml:space="preserve"> thus</w:t>
      </w:r>
      <w:r w:rsidRPr="006B73F7">
        <w:t xml:space="preserve"> most likely to create a social venture</w:t>
      </w:r>
      <w:r w:rsidR="00D17B52" w:rsidRPr="006B73F7">
        <w:t xml:space="preserve"> related to the social problem</w:t>
      </w:r>
      <w:r w:rsidRPr="006B73F7">
        <w:t xml:space="preserve">. Of the three social movement entrepreneur archetypes, originals have the strongest social logic; they will </w:t>
      </w:r>
      <w:r w:rsidR="003862D3" w:rsidRPr="006B73F7">
        <w:t xml:space="preserve">therefore </w:t>
      </w:r>
      <w:r w:rsidRPr="006B73F7">
        <w:t xml:space="preserve">authentically focus on solving the social movement’s </w:t>
      </w:r>
      <w:r w:rsidR="00595FFC" w:rsidRPr="006B73F7">
        <w:t>problems and</w:t>
      </w:r>
      <w:r w:rsidRPr="006B73F7">
        <w:t xml:space="preserve"> will continue to focus on their social mission throughout the entire social movement life cycle.</w:t>
      </w:r>
    </w:p>
    <w:p w14:paraId="7E0ACC1A" w14:textId="074A8FD4" w:rsidR="00672B4D" w:rsidRPr="006B73F7" w:rsidRDefault="00672B4D" w:rsidP="00672B4D">
      <w:r w:rsidRPr="006B73F7">
        <w:tab/>
        <w:t xml:space="preserve">There are several potential organizational risks and rewards for originals. First, because originals are the first entrepreneurial ventures in their respective organizational categories to focus on the social movement problem, as the social movement gains public attention the </w:t>
      </w:r>
      <w:r w:rsidRPr="006B73F7">
        <w:lastRenderedPageBreak/>
        <w:t xml:space="preserve">originals’ legitimacy as a social venture will increase (Aldrich &amp; Fiol, 1994). Originals’ social endeavors are most likely to be featured and highlighted in the media’s social movement coverage, leading to increased venture visibility. Originals thus become categorical references for other ventures seeking an appropriate response to the movement, allowing originals to set the tone for business responses. This attention can be a double-edged sword, however. On one hand, it </w:t>
      </w:r>
      <w:r w:rsidR="00AF1901" w:rsidRPr="006B73F7">
        <w:t xml:space="preserve">can </w:t>
      </w:r>
      <w:r w:rsidRPr="006B73F7">
        <w:t xml:space="preserve">translate to beneficial outcomes—such as rapid sales increases, collaborations, media visibility, and social media exposure—as the movement progresses. But on the other hand, because entrepreneurs experience liabilities of newness and smallness, this rapid growth can be accompanied by negative outcomes, such as the inability to fulfill orders or respond to customer inquiries, due to a lack of resources or infrastructure (PWC, 2022). This could result in damaged reputation which ultimately hurts the venture. These risks are difficult to mitigate as this attention is temporary and sporadic, following the social movement’s waves. Because entrepreneurs’ resources and growth are volatile, expanding production or hiring is risky, as the future is unknown. Finally, while originals are most likely to receive an influx of supporters, countermovement actors—or those actively opposed to a social movement—are also likely to target originals’ ventures and try to reduce their legitimacy and effectiveness. Originals must then invest additional physical and emotional labor to protect their venture. </w:t>
      </w:r>
    </w:p>
    <w:p w14:paraId="16FE37C9" w14:textId="7F44F3DB" w:rsidR="00672B4D" w:rsidRPr="006B73F7" w:rsidRDefault="00672B4D" w:rsidP="00672B4D">
      <w:r w:rsidRPr="006B73F7">
        <w:tab/>
        <w:t>Originals play an important role in a social movement. First, they create an important link to the market for social movement organizations and activists. Because social movement organizations are more likely to be non-profit organizations, they are less embedded in the economic market. Originals thus link social movements to the market, often providing important resources to sustain the movement. Next, originals serve as a foundation upon which other social movement archetypes can build. By carving a path to hybrid organizing around a social movement problem, originals decrease uncertainty for other ventures interested in pursuing a hybrid model focused on the social movement problem. Finally, as entrepreneurs, originals create innovative solutions to the social problem, breathing new life into a social movement and providing avenues previously untrodden by movement activists.</w:t>
      </w:r>
    </w:p>
    <w:p w14:paraId="5E6960B0" w14:textId="48AAE716" w:rsidR="00797052" w:rsidRPr="006B73F7" w:rsidRDefault="00672B4D" w:rsidP="00334400">
      <w:pPr>
        <w:pStyle w:val="Heading3"/>
        <w:rPr>
          <w:rFonts w:cs="Times New Roman"/>
          <w:szCs w:val="24"/>
        </w:rPr>
      </w:pPr>
      <w:bookmarkStart w:id="21" w:name="_Toc133230739"/>
      <w:r w:rsidRPr="006B73F7">
        <w:rPr>
          <w:rFonts w:cs="Times New Roman"/>
          <w:szCs w:val="24"/>
        </w:rPr>
        <w:lastRenderedPageBreak/>
        <w:t>Opportunists</w:t>
      </w:r>
      <w:bookmarkEnd w:id="21"/>
    </w:p>
    <w:p w14:paraId="5BEE43DE" w14:textId="53826C86" w:rsidR="00672B4D" w:rsidRPr="006B73F7" w:rsidRDefault="00672B4D" w:rsidP="00672B4D">
      <w:pPr>
        <w:ind w:firstLine="720"/>
      </w:pPr>
      <w:r w:rsidRPr="006B73F7">
        <w:t>The antithesis to original</w:t>
      </w:r>
      <w:r w:rsidR="004A6022" w:rsidRPr="006B73F7">
        <w:t>s</w:t>
      </w:r>
      <w:r w:rsidRPr="006B73F7">
        <w:t xml:space="preserve"> </w:t>
      </w:r>
      <w:r w:rsidR="004A6022" w:rsidRPr="006B73F7">
        <w:t>are</w:t>
      </w:r>
      <w:r w:rsidRPr="006B73F7">
        <w:t xml:space="preserve"> opportunist</w:t>
      </w:r>
      <w:r w:rsidR="004A6022" w:rsidRPr="006B73F7">
        <w:t>s</w:t>
      </w:r>
      <w:r w:rsidRPr="006B73F7">
        <w:t>. Unlike originals, whose identification with, and embeddedness within a social movement lead them to authentically seek solutions to help minimize a social movement problem, opportunists lack th</w:t>
      </w:r>
      <w:r w:rsidR="00A23E61" w:rsidRPr="006B73F7">
        <w:t>ese</w:t>
      </w:r>
      <w:r w:rsidRPr="006B73F7">
        <w:t xml:space="preserve"> connection</w:t>
      </w:r>
      <w:r w:rsidR="00A23E61" w:rsidRPr="006B73F7">
        <w:t>s</w:t>
      </w:r>
      <w:r w:rsidRPr="006B73F7">
        <w:t xml:space="preserve"> with </w:t>
      </w:r>
      <w:r w:rsidR="00A23E61" w:rsidRPr="006B73F7">
        <w:t xml:space="preserve">the </w:t>
      </w:r>
      <w:r w:rsidRPr="006B73F7">
        <w:t xml:space="preserve">movement. They do not identify with the movement and are not embedded within a social movement community. Instead, they exploit the movement for their own economic gain. Opportunists are more likely to </w:t>
      </w:r>
      <w:r w:rsidR="007F58B4" w:rsidRPr="006B73F7">
        <w:t>adopt symbolic</w:t>
      </w:r>
      <w:r w:rsidRPr="006B73F7">
        <w:t xml:space="preserve"> changes relate</w:t>
      </w:r>
      <w:r w:rsidR="007D0491" w:rsidRPr="006B73F7">
        <w:t>d</w:t>
      </w:r>
      <w:r w:rsidRPr="006B73F7">
        <w:t xml:space="preserve"> to the social movement problem (Stephan et al., 2016)</w:t>
      </w:r>
      <w:r w:rsidR="00580B27" w:rsidRPr="006B73F7">
        <w:t>, but treat the</w:t>
      </w:r>
      <w:r w:rsidRPr="006B73F7">
        <w:t xml:space="preserve"> social movement as </w:t>
      </w:r>
      <w:r w:rsidR="00943FD7" w:rsidRPr="006B73F7">
        <w:t xml:space="preserve">just </w:t>
      </w:r>
      <w:r w:rsidRPr="006B73F7">
        <w:t>an economic opportunity</w:t>
      </w:r>
      <w:r w:rsidR="00943FD7" w:rsidRPr="006B73F7">
        <w:t>.</w:t>
      </w:r>
      <w:r w:rsidRPr="006B73F7">
        <w:t xml:space="preserve"> </w:t>
      </w:r>
      <w:r w:rsidR="00943FD7" w:rsidRPr="006B73F7">
        <w:t>A</w:t>
      </w:r>
      <w:r w:rsidRPr="006B73F7">
        <w:t xml:space="preserve">ny social benefits </w:t>
      </w:r>
      <w:r w:rsidR="00943FD7" w:rsidRPr="006B73F7">
        <w:t xml:space="preserve">they might generate are incidental </w:t>
      </w:r>
      <w:r w:rsidRPr="006B73F7">
        <w:t xml:space="preserve">byproducts of their economic </w:t>
      </w:r>
      <w:r w:rsidR="00575A59" w:rsidRPr="006B73F7">
        <w:t>pursuits</w:t>
      </w:r>
      <w:r w:rsidRPr="006B73F7">
        <w:t xml:space="preserve">. </w:t>
      </w:r>
    </w:p>
    <w:p w14:paraId="52B03EB9" w14:textId="77777777" w:rsidR="00F028B0" w:rsidRPr="006B73F7" w:rsidRDefault="00F028B0" w:rsidP="00712C07">
      <w:pPr>
        <w:ind w:firstLine="720"/>
      </w:pPr>
      <w:r w:rsidRPr="006B73F7">
        <w:t>Opportunists adopt a social logic for one of two reasons—either to proactively increase their venture’s performance or to preventatively deflect negative attention by not supporting a popular movement. Similar to the originals’ outcomes, opportunists’ strategies are also associated with potential risks and rewards. The most obvious reward is short-term economic gain and preserved reputation. However, these potential rewards also represent risks should stakeholders discover their decoupling behavior. If opportunists’ movement exploitation is discovered, social movement participants may expose the behavior to damage the opportunists’ reputation. This backlash could have long-term negative effects for the ventures.</w:t>
      </w:r>
    </w:p>
    <w:p w14:paraId="1C8E253E" w14:textId="469FC65F" w:rsidR="00672B4D" w:rsidRPr="006B73F7" w:rsidRDefault="00672B4D" w:rsidP="00E8345D">
      <w:pPr>
        <w:ind w:firstLine="720"/>
      </w:pPr>
      <w:r w:rsidRPr="006B73F7">
        <w:t>Also, unlike originals, opportunists’ engagement in social entrepreneurship is short-lived. They are late to the party, typically jumping on the bandwagon at the social movement</w:t>
      </w:r>
      <w:r w:rsidR="00A41040" w:rsidRPr="006B73F7">
        <w:t>’s peak</w:t>
      </w:r>
      <w:r w:rsidRPr="006B73F7">
        <w:t xml:space="preserve">, and then quickly drop the social aspect of their endeavor once the social movement has faded. This means opportunists </w:t>
      </w:r>
      <w:r w:rsidR="00BC5957" w:rsidRPr="006B73F7">
        <w:t xml:space="preserve">portray </w:t>
      </w:r>
      <w:r w:rsidRPr="006B73F7">
        <w:t xml:space="preserve">a social logic in their venture only when the movement has become accepted and recognized. Opportunists </w:t>
      </w:r>
      <w:r w:rsidR="00315A6A" w:rsidRPr="006B73F7">
        <w:t xml:space="preserve">may </w:t>
      </w:r>
      <w:r w:rsidRPr="006B73F7">
        <w:t>contribute to the movement by providing additional attention to the movement</w:t>
      </w:r>
      <w:r w:rsidR="001F0292" w:rsidRPr="006B73F7">
        <w:t>;</w:t>
      </w:r>
      <w:r w:rsidRPr="006B73F7">
        <w:t xml:space="preserve"> </w:t>
      </w:r>
      <w:r w:rsidR="001F0292" w:rsidRPr="006B73F7">
        <w:t>h</w:t>
      </w:r>
      <w:r w:rsidRPr="006B73F7">
        <w:t xml:space="preserve">owever, because the motivations are not tied to the social movement itself, but are instead simply extrinsically motivated, these </w:t>
      </w:r>
      <w:r w:rsidR="00DE5725" w:rsidRPr="006B73F7">
        <w:t xml:space="preserve">benefits </w:t>
      </w:r>
      <w:r w:rsidRPr="006B73F7">
        <w:t xml:space="preserve">are short-lived. </w:t>
      </w:r>
      <w:r w:rsidR="005C5A42" w:rsidRPr="006B73F7">
        <w:t>L</w:t>
      </w:r>
      <w:r w:rsidRPr="006B73F7">
        <w:t xml:space="preserve">ike fizz in a soda, </w:t>
      </w:r>
      <w:r w:rsidR="00E8345D" w:rsidRPr="006B73F7">
        <w:t>opportunists’</w:t>
      </w:r>
      <w:r w:rsidRPr="006B73F7">
        <w:t xml:space="preserve"> </w:t>
      </w:r>
      <w:r w:rsidR="00622C7A" w:rsidRPr="006B73F7">
        <w:t xml:space="preserve">involvement </w:t>
      </w:r>
      <w:r w:rsidRPr="006B73F7">
        <w:t>quickly dissolve</w:t>
      </w:r>
      <w:r w:rsidR="00622C7A" w:rsidRPr="006B73F7">
        <w:t>s</w:t>
      </w:r>
      <w:r w:rsidRPr="006B73F7">
        <w:t>, leaving behind little substance.</w:t>
      </w:r>
    </w:p>
    <w:p w14:paraId="4B7BB4F8" w14:textId="6D91F8ED" w:rsidR="00672B4D" w:rsidRPr="006B73F7" w:rsidRDefault="00672B4D" w:rsidP="00672B4D">
      <w:pPr>
        <w:pStyle w:val="Heading3"/>
      </w:pPr>
      <w:bookmarkStart w:id="22" w:name="_Toc133230740"/>
      <w:r w:rsidRPr="006B73F7">
        <w:t>Converts</w:t>
      </w:r>
      <w:bookmarkEnd w:id="22"/>
    </w:p>
    <w:p w14:paraId="7E9405BD" w14:textId="16BDF0E9" w:rsidR="00672B4D" w:rsidRPr="006B73F7" w:rsidRDefault="00672B4D" w:rsidP="00672B4D">
      <w:pPr>
        <w:ind w:firstLine="720"/>
      </w:pPr>
      <w:r w:rsidRPr="006B73F7">
        <w:t>Converts are a unique social movement entrepreneur for several reasons. First, converts</w:t>
      </w:r>
      <w:r w:rsidR="009317ED" w:rsidRPr="006B73F7">
        <w:t xml:space="preserve"> can</w:t>
      </w:r>
      <w:r w:rsidRPr="006B73F7">
        <w:t xml:space="preserve"> </w:t>
      </w:r>
      <w:r w:rsidR="009317ED" w:rsidRPr="006B73F7">
        <w:t>initially be</w:t>
      </w:r>
      <w:r w:rsidRPr="006B73F7">
        <w:t xml:space="preserve"> high or low on either </w:t>
      </w:r>
      <w:r w:rsidR="009317ED" w:rsidRPr="006B73F7">
        <w:t>identity or community embeddedness</w:t>
      </w:r>
      <w:r w:rsidRPr="006B73F7">
        <w:t xml:space="preserve"> dimensions.</w:t>
      </w:r>
      <w:r w:rsidR="001B51B5" w:rsidRPr="006B73F7">
        <w:t xml:space="preserve"> </w:t>
      </w:r>
      <w:r w:rsidR="00073AE9" w:rsidRPr="006B73F7">
        <w:t xml:space="preserve">We label </w:t>
      </w:r>
      <w:r w:rsidR="00073AE9" w:rsidRPr="006B73F7">
        <w:lastRenderedPageBreak/>
        <w:t>e</w:t>
      </w:r>
      <w:r w:rsidR="001B51B5" w:rsidRPr="006B73F7">
        <w:t>ntrepreneurs who do not share</w:t>
      </w:r>
      <w:r w:rsidR="00A45DB6" w:rsidRPr="006B73F7">
        <w:t xml:space="preserve"> the movement’s identity</w:t>
      </w:r>
      <w:r w:rsidR="009519B7" w:rsidRPr="006B73F7">
        <w:t xml:space="preserve"> but are embedded in the movement community (e.g., Caucasians inv</w:t>
      </w:r>
      <w:r w:rsidR="00C768DE" w:rsidRPr="006B73F7">
        <w:t>olved in the civil rights movement, or cis-gender heterosexuals involve</w:t>
      </w:r>
      <w:r w:rsidR="00AF1901" w:rsidRPr="006B73F7">
        <w:t>d</w:t>
      </w:r>
      <w:r w:rsidR="00C768DE" w:rsidRPr="006B73F7">
        <w:t xml:space="preserve"> in the gay rights movement)</w:t>
      </w:r>
      <w:r w:rsidR="00F17971" w:rsidRPr="006B73F7">
        <w:t xml:space="preserve"> </w:t>
      </w:r>
      <w:r w:rsidR="00F17971" w:rsidRPr="006B73F7">
        <w:rPr>
          <w:i/>
          <w:iCs/>
        </w:rPr>
        <w:t>allies</w:t>
      </w:r>
      <w:r w:rsidR="00073AE9" w:rsidRPr="006B73F7">
        <w:t xml:space="preserve"> to the social movement</w:t>
      </w:r>
      <w:r w:rsidR="00DF7442" w:rsidRPr="006B73F7">
        <w:t>; and entrepreneurs who share the movement’s identity but who are not embedded in the community</w:t>
      </w:r>
      <w:r w:rsidR="00F01AC8" w:rsidRPr="006B73F7">
        <w:t xml:space="preserve"> </w:t>
      </w:r>
      <w:r w:rsidR="00F01AC8" w:rsidRPr="006B73F7">
        <w:rPr>
          <w:i/>
          <w:iCs/>
        </w:rPr>
        <w:t>inactivists</w:t>
      </w:r>
      <w:r w:rsidR="00F01AC8" w:rsidRPr="006B73F7">
        <w:t>.</w:t>
      </w:r>
      <w:r w:rsidRPr="006B73F7">
        <w:t xml:space="preserve"> </w:t>
      </w:r>
      <w:r w:rsidR="00F01AC8" w:rsidRPr="006B73F7">
        <w:t xml:space="preserve">Converts </w:t>
      </w:r>
      <w:r w:rsidR="008A59A6" w:rsidRPr="006B73F7">
        <w:t xml:space="preserve">can emerge from either category, </w:t>
      </w:r>
      <w:r w:rsidRPr="006B73F7">
        <w:t xml:space="preserve">though, </w:t>
      </w:r>
      <w:r w:rsidR="008A59A6" w:rsidRPr="006B73F7">
        <w:t xml:space="preserve">as </w:t>
      </w:r>
      <w:r w:rsidRPr="006B73F7">
        <w:t xml:space="preserve">over time and through exposure to the social movement they shift from low to high levels of identification with and/or embeddedness within a social movement, and end up looking more like originals; it just takes them longer than originals to get to this point. </w:t>
      </w:r>
    </w:p>
    <w:p w14:paraId="0FAD1C39" w14:textId="08D68652" w:rsidR="00672B4D" w:rsidRPr="006B73F7" w:rsidRDefault="00672B4D" w:rsidP="00672B4D">
      <w:r w:rsidRPr="006B73F7">
        <w:tab/>
        <w:t xml:space="preserve">Thus, what makes converts a unique archetype is their flip from </w:t>
      </w:r>
      <w:r w:rsidR="007377AD" w:rsidRPr="006B73F7">
        <w:t xml:space="preserve">being </w:t>
      </w:r>
      <w:r w:rsidRPr="006B73F7">
        <w:t>allies</w:t>
      </w:r>
      <w:r w:rsidR="007377AD" w:rsidRPr="006B73F7">
        <w:t xml:space="preserve"> or</w:t>
      </w:r>
      <w:r w:rsidRPr="006B73F7">
        <w:t xml:space="preserve"> inactivists to resembling originals due to the social movement’s ability to increase their awareness of the social movement problem. As the social problem gains widespread public attention, converts become aware of </w:t>
      </w:r>
      <w:r w:rsidR="00C32321" w:rsidRPr="006B73F7">
        <w:t>it</w:t>
      </w:r>
      <w:r w:rsidRPr="006B73F7">
        <w:t xml:space="preserve">; but unlike opportunists, who remain </w:t>
      </w:r>
      <w:r w:rsidR="00C32321" w:rsidRPr="006B73F7">
        <w:t xml:space="preserve">economically </w:t>
      </w:r>
      <w:r w:rsidRPr="006B73F7">
        <w:t xml:space="preserve">motivated and </w:t>
      </w:r>
      <w:r w:rsidR="00FF0C62" w:rsidRPr="006B73F7">
        <w:t>adopt short-term,</w:t>
      </w:r>
      <w:r w:rsidRPr="006B73F7">
        <w:t xml:space="preserve"> surface-level change</w:t>
      </w:r>
      <w:r w:rsidR="00FF0C62" w:rsidRPr="006B73F7">
        <w:t>s</w:t>
      </w:r>
      <w:r w:rsidRPr="006B73F7">
        <w:t>, converts authentically identify with and embed themselves within the social movement and stick with it. As such, they increase in their prosocial motivation and affect related to the social movement (Shepher</w:t>
      </w:r>
      <w:r w:rsidR="00B15959" w:rsidRPr="006B73F7">
        <w:t>d, Williams, &amp; Zhao</w:t>
      </w:r>
      <w:r w:rsidRPr="006B73F7">
        <w:t xml:space="preserve">, 2019). They also begin forming a community within the social movement that affects the decisions they make for their ventures. Converts become intrinsically motivated, and thus engage in deep-level change through their venture. However, unlike originals converts do not serve as organizational referents. In fact, converts are likely to refer to originals when </w:t>
      </w:r>
      <w:r w:rsidR="00376695" w:rsidRPr="006B73F7">
        <w:t xml:space="preserve">adopting </w:t>
      </w:r>
      <w:r w:rsidRPr="006B73F7">
        <w:t>solutions to the social movement problem. Originals may even form part of converts’ embedded community. Because converts adopt a social mission after having an established economic-focused firm, converts are likely to have fairly balanced economic and social logics (</w:t>
      </w:r>
      <w:r w:rsidR="00B15959" w:rsidRPr="006B73F7">
        <w:t>Shepherd, Williams, &amp; Zhao, 2019</w:t>
      </w:r>
      <w:r w:rsidRPr="006B73F7">
        <w:t xml:space="preserve">). </w:t>
      </w:r>
    </w:p>
    <w:p w14:paraId="7F207438" w14:textId="09E33510" w:rsidR="00672B4D" w:rsidRPr="006B73F7" w:rsidRDefault="00672B4D" w:rsidP="00672B4D">
      <w:r w:rsidRPr="006B73F7">
        <w:tab/>
        <w:t xml:space="preserve">There are several risks and rewards linked to converts’ approaches to social entrepreneurship. Because converts introduce a social mission to </w:t>
      </w:r>
      <w:r w:rsidR="00FA1A6E" w:rsidRPr="006B73F7">
        <w:t xml:space="preserve">their </w:t>
      </w:r>
      <w:r w:rsidRPr="006B73F7">
        <w:t xml:space="preserve">previously established economic missions, their audiences will perceive discontinuity between their past organizational image and current actions. As such, converts must engage in mission work (i.e., “efforts to repair the connection between an organization’s image and its action” </w:t>
      </w:r>
      <w:r w:rsidR="00267EF4" w:rsidRPr="006B73F7">
        <w:t>[</w:t>
      </w:r>
      <w:r w:rsidRPr="006B73F7">
        <w:t>Grimes</w:t>
      </w:r>
      <w:r w:rsidR="00B15959" w:rsidRPr="006B73F7">
        <w:t>, Williams, &amp; Zhao</w:t>
      </w:r>
      <w:r w:rsidRPr="006B73F7">
        <w:t>, 2020</w:t>
      </w:r>
      <w:r w:rsidR="00267EF4" w:rsidRPr="006B73F7">
        <w:t xml:space="preserve">: </w:t>
      </w:r>
      <w:r w:rsidR="00227042" w:rsidRPr="006B73F7">
        <w:t>834</w:t>
      </w:r>
      <w:r w:rsidR="00267EF4" w:rsidRPr="006B73F7">
        <w:t>]</w:t>
      </w:r>
      <w:r w:rsidRPr="006B73F7">
        <w:t xml:space="preserve">), or risk losing legitimacy from both economic and socially minded stakeholders. Because authentic intrinsic motivation leads them to social entrepreneurship, converts are less </w:t>
      </w:r>
      <w:r w:rsidRPr="006B73F7">
        <w:lastRenderedPageBreak/>
        <w:t xml:space="preserve">likely to drop their social mission. Instead, converts’ dedication to solving the social movement problem extends past the movement’s rise and fall. </w:t>
      </w:r>
    </w:p>
    <w:p w14:paraId="40E564EC" w14:textId="47BA555A" w:rsidR="00672B4D" w:rsidRPr="006B73F7" w:rsidRDefault="00672B4D" w:rsidP="00672B4D">
      <w:r w:rsidRPr="006B73F7">
        <w:tab/>
        <w:t xml:space="preserve">Overall, these three social movement entrepreneur archetypes allow us to think about how social movements encourage entrepreneurs to engage in social entrepreneurship at different social movement stages using different strategies and with different organizational outcomes. Thus far I have presented how one single movement wave encourages </w:t>
      </w:r>
      <w:r w:rsidR="007427B7" w:rsidRPr="006B73F7">
        <w:t>social movement-driven entrepreneurs</w:t>
      </w:r>
      <w:r w:rsidRPr="006B73F7">
        <w:t>hip. Next, I discuss</w:t>
      </w:r>
      <w:r w:rsidR="00A00BCB" w:rsidRPr="006B73F7">
        <w:t xml:space="preserve"> the different stages of</w:t>
      </w:r>
      <w:r w:rsidR="005C32F2" w:rsidRPr="006B73F7">
        <w:t xml:space="preserve"> a social movement, </w:t>
      </w:r>
      <w:r w:rsidR="00C53693" w:rsidRPr="006B73F7">
        <w:t xml:space="preserve">when </w:t>
      </w:r>
      <w:r w:rsidRPr="006B73F7">
        <w:t xml:space="preserve">originals, opportunists, and converts </w:t>
      </w:r>
      <w:r w:rsidR="00E30024" w:rsidRPr="006B73F7">
        <w:t xml:space="preserve">become active, and how they </w:t>
      </w:r>
      <w:r w:rsidRPr="006B73F7">
        <w:t xml:space="preserve">affect social movements </w:t>
      </w:r>
      <w:r w:rsidR="005C32F2" w:rsidRPr="006B73F7">
        <w:t xml:space="preserve">across </w:t>
      </w:r>
      <w:r w:rsidRPr="006B73F7">
        <w:t>multiple waves, or protest cycles (Tarrow, 1973).</w:t>
      </w:r>
    </w:p>
    <w:p w14:paraId="39263C74" w14:textId="77777777" w:rsidR="006334D8" w:rsidRPr="006B73F7" w:rsidRDefault="006334D8" w:rsidP="006334D8">
      <w:pPr>
        <w:pStyle w:val="Heading2"/>
      </w:pPr>
      <w:bookmarkStart w:id="23" w:name="_Toc133230741"/>
      <w:r w:rsidRPr="006B73F7">
        <w:t>Social Movement Stages</w:t>
      </w:r>
      <w:bookmarkEnd w:id="23"/>
    </w:p>
    <w:p w14:paraId="047C7875" w14:textId="4754F4FC" w:rsidR="006C381B" w:rsidRPr="006B73F7" w:rsidRDefault="006334D8" w:rsidP="004F7E11">
      <w:pPr>
        <w:ind w:firstLine="720"/>
      </w:pPr>
      <w:r w:rsidRPr="006B73F7">
        <w:t xml:space="preserve">Most researchers have studied social movements by analyzing social activists’ influence on firm strategies and outcomes (King &amp; Soule, 2007; McDonald &amp; King, 2013). For example, studies use media data to count the number of press articles mentioning protests or boycotts targeting firms and their effect on organizational changes and performance. We know, however, that social movements are cyclical in nature. Specifically, social movements have four key stages (see Figure </w:t>
      </w:r>
      <w:r w:rsidR="006C381B" w:rsidRPr="006B73F7">
        <w:t>1)</w:t>
      </w:r>
      <w:r w:rsidRPr="006B73F7">
        <w:t xml:space="preserve">: emergence, coalescence, </w:t>
      </w:r>
      <w:r w:rsidR="003C003C" w:rsidRPr="006B73F7">
        <w:t>bureaucratization</w:t>
      </w:r>
      <w:r w:rsidRPr="006B73F7">
        <w:t xml:space="preserve">, and decline (Blumer, 1969). </w:t>
      </w:r>
    </w:p>
    <w:p w14:paraId="57A13D6C" w14:textId="631784DB" w:rsidR="006334D8" w:rsidRPr="006B73F7" w:rsidRDefault="006334D8" w:rsidP="004F7E11">
      <w:pPr>
        <w:ind w:firstLine="720"/>
        <w:rPr>
          <w:rFonts w:cs="Times New Roman"/>
        </w:rPr>
      </w:pPr>
      <w:r w:rsidRPr="006B73F7">
        <w:t>While each stage has unique characteristics that differentiate it from the others, it is difficult to pinpoint the exact moment a social movement transitions to the next stage. Further, not every social movement will successfully pass through each stage. Many movements end during the coalescence stage, for example. To illustrate these stages, I use the Black Lives Matter social movement. However, the characteristics of each stage generally apply to all social movements.</w:t>
      </w:r>
      <w:r w:rsidR="00EA6940" w:rsidRPr="006B73F7">
        <w:t xml:space="preserve"> I </w:t>
      </w:r>
      <w:r w:rsidR="00B515F8" w:rsidRPr="006B73F7">
        <w:t xml:space="preserve">also discuss which types of </w:t>
      </w:r>
      <w:r w:rsidR="007427B7" w:rsidRPr="006B73F7">
        <w:t>social movement-driven entrepreneurs</w:t>
      </w:r>
      <w:r w:rsidR="00B515F8" w:rsidRPr="006B73F7">
        <w:t xml:space="preserve"> will be active during the stage.</w:t>
      </w:r>
    </w:p>
    <w:p w14:paraId="5FBE4674" w14:textId="77777777" w:rsidR="006334D8" w:rsidRPr="006B73F7" w:rsidRDefault="006334D8" w:rsidP="00F844DB">
      <w:pPr>
        <w:pStyle w:val="Heading3"/>
      </w:pPr>
      <w:bookmarkStart w:id="24" w:name="_Toc133230742"/>
      <w:r w:rsidRPr="006B73F7">
        <w:t>Emergence Stage</w:t>
      </w:r>
      <w:bookmarkEnd w:id="24"/>
    </w:p>
    <w:p w14:paraId="44EC4CEA" w14:textId="77777777" w:rsidR="004F7E11" w:rsidRDefault="006334D8" w:rsidP="006334D8">
      <w:pPr>
        <w:ind w:firstLine="720"/>
      </w:pPr>
      <w:r w:rsidRPr="006B73F7">
        <w:t>In the emergence stage, the social movement is in its infancy. A collective social grievance is realized, and individuals and groups in society begin taking actions to highlight and change the social</w:t>
      </w:r>
      <w:r w:rsidR="00EA6835" w:rsidRPr="006B73F7">
        <w:t xml:space="preserve"> movement</w:t>
      </w:r>
      <w:r w:rsidRPr="006B73F7">
        <w:t xml:space="preserve"> </w:t>
      </w:r>
      <w:r w:rsidR="005732E9" w:rsidRPr="006B73F7">
        <w:t>problem</w:t>
      </w:r>
      <w:r w:rsidRPr="006B73F7">
        <w:t xml:space="preserve">. Although many social ills may plague a society, social movement emergence does not begin until actors </w:t>
      </w:r>
      <w:r w:rsidR="00187406" w:rsidRPr="006B73F7">
        <w:t>start</w:t>
      </w:r>
      <w:r w:rsidRPr="006B73F7">
        <w:t xml:space="preserve"> tak</w:t>
      </w:r>
      <w:r w:rsidR="00187406" w:rsidRPr="006B73F7">
        <w:t>ing</w:t>
      </w:r>
      <w:r w:rsidRPr="006B73F7">
        <w:t xml:space="preserve"> collective action to resolve the </w:t>
      </w:r>
    </w:p>
    <w:p w14:paraId="5D2BCD8E" w14:textId="091925A3" w:rsidR="004F7E11" w:rsidRDefault="004F7E11" w:rsidP="004F7E11">
      <w:r w:rsidRPr="006B73F7">
        <w:rPr>
          <w:noProof/>
        </w:rPr>
        <w:lastRenderedPageBreak/>
        <mc:AlternateContent>
          <mc:Choice Requires="wps">
            <w:drawing>
              <wp:anchor distT="0" distB="0" distL="114300" distR="114300" simplePos="0" relativeHeight="251660288" behindDoc="0" locked="0" layoutInCell="1" allowOverlap="1" wp14:anchorId="016DD412" wp14:editId="77E8CCD4">
                <wp:simplePos x="0" y="0"/>
                <wp:positionH relativeFrom="column">
                  <wp:posOffset>0</wp:posOffset>
                </wp:positionH>
                <wp:positionV relativeFrom="paragraph">
                  <wp:posOffset>1960357</wp:posOffset>
                </wp:positionV>
                <wp:extent cx="4726940" cy="635"/>
                <wp:effectExtent l="0" t="0" r="0" b="3810"/>
                <wp:wrapTopAndBottom/>
                <wp:docPr id="11" name="Text Box 11"/>
                <wp:cNvGraphicFramePr/>
                <a:graphic xmlns:a="http://schemas.openxmlformats.org/drawingml/2006/main">
                  <a:graphicData uri="http://schemas.microsoft.com/office/word/2010/wordprocessingShape">
                    <wps:wsp>
                      <wps:cNvSpPr txBox="1"/>
                      <wps:spPr>
                        <a:xfrm>
                          <a:off x="0" y="0"/>
                          <a:ext cx="4726940" cy="635"/>
                        </a:xfrm>
                        <a:prstGeom prst="rect">
                          <a:avLst/>
                        </a:prstGeom>
                        <a:solidFill>
                          <a:prstClr val="white"/>
                        </a:solidFill>
                        <a:ln>
                          <a:noFill/>
                        </a:ln>
                      </wps:spPr>
                      <wps:txbx>
                        <w:txbxContent>
                          <w:p w14:paraId="6827D12D" w14:textId="77777777" w:rsidR="004F7E11" w:rsidRPr="00725998" w:rsidRDefault="004F7E11" w:rsidP="004F7E11">
                            <w:pPr>
                              <w:pStyle w:val="Caption"/>
                              <w:rPr>
                                <w:b w:val="0"/>
                                <w:bCs w:val="0"/>
                                <w:noProof/>
                              </w:rPr>
                            </w:pPr>
                            <w:bookmarkStart w:id="25" w:name="_Toc132618020"/>
                            <w:bookmarkStart w:id="26" w:name="_Toc133230804"/>
                            <w:r w:rsidRPr="00725998">
                              <w:rPr>
                                <w:b w:val="0"/>
                                <w:bCs w:val="0"/>
                              </w:rPr>
                              <w:t xml:space="preserve">Figure </w:t>
                            </w:r>
                            <w:r w:rsidRPr="00725998">
                              <w:rPr>
                                <w:b w:val="0"/>
                                <w:bCs w:val="0"/>
                              </w:rPr>
                              <w:fldChar w:fldCharType="begin"/>
                            </w:r>
                            <w:r w:rsidRPr="00725998">
                              <w:rPr>
                                <w:b w:val="0"/>
                                <w:bCs w:val="0"/>
                              </w:rPr>
                              <w:instrText xml:space="preserve"> SEQ Figure \* ARABIC </w:instrText>
                            </w:r>
                            <w:r w:rsidRPr="00725998">
                              <w:rPr>
                                <w:b w:val="0"/>
                                <w:bCs w:val="0"/>
                              </w:rPr>
                              <w:fldChar w:fldCharType="separate"/>
                            </w:r>
                            <w:r>
                              <w:rPr>
                                <w:b w:val="0"/>
                                <w:bCs w:val="0"/>
                                <w:noProof/>
                              </w:rPr>
                              <w:t>1</w:t>
                            </w:r>
                            <w:r w:rsidRPr="00725998">
                              <w:rPr>
                                <w:b w:val="0"/>
                                <w:bCs w:val="0"/>
                              </w:rPr>
                              <w:fldChar w:fldCharType="end"/>
                            </w:r>
                            <w:r w:rsidRPr="00725998">
                              <w:rPr>
                                <w:b w:val="0"/>
                                <w:bCs w:val="0"/>
                              </w:rPr>
                              <w:t>. Social Movement Stages</w:t>
                            </w:r>
                            <w:bookmarkEnd w:id="25"/>
                            <w:bookmarkEnd w:id="2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16DD412" id="_x0000_t202" coordsize="21600,21600" o:spt="202" path="m,l,21600r21600,l21600,xe">
                <v:stroke joinstyle="miter"/>
                <v:path gradientshapeok="t" o:connecttype="rect"/>
              </v:shapetype>
              <v:shape id="Text Box 11" o:spid="_x0000_s1026" type="#_x0000_t202" style="position:absolute;margin-left:0;margin-top:154.35pt;width:372.2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" stroked="f">
                <v:textbox style="mso-fit-shape-to-text:t" inset="0,0,0,0">
                  <w:txbxContent>
                    <w:p w14:paraId="6827D12D" w14:textId="77777777" w:rsidR="004F7E11" w:rsidRPr="00725998" w:rsidRDefault="004F7E11" w:rsidP="004F7E11">
                      <w:pPr>
                        <w:pStyle w:val="Caption"/>
                        <w:rPr>
                          <w:b w:val="0"/>
                          <w:bCs w:val="0"/>
                          <w:noProof/>
                        </w:rPr>
                      </w:pPr>
                      <w:bookmarkStart w:id="27" w:name="_Toc132618020"/>
                      <w:bookmarkStart w:id="28" w:name="_Toc133230804"/>
                      <w:r w:rsidRPr="00725998">
                        <w:rPr>
                          <w:b w:val="0"/>
                          <w:bCs w:val="0"/>
                        </w:rPr>
                        <w:t xml:space="preserve">Figure </w:t>
                      </w:r>
                      <w:r w:rsidRPr="00725998">
                        <w:rPr>
                          <w:b w:val="0"/>
                          <w:bCs w:val="0"/>
                        </w:rPr>
                        <w:fldChar w:fldCharType="begin"/>
                      </w:r>
                      <w:r w:rsidRPr="00725998">
                        <w:rPr>
                          <w:b w:val="0"/>
                          <w:bCs w:val="0"/>
                        </w:rPr>
                        <w:instrText xml:space="preserve"> SEQ Figure \* ARABIC </w:instrText>
                      </w:r>
                      <w:r w:rsidRPr="00725998">
                        <w:rPr>
                          <w:b w:val="0"/>
                          <w:bCs w:val="0"/>
                        </w:rPr>
                        <w:fldChar w:fldCharType="separate"/>
                      </w:r>
                      <w:r>
                        <w:rPr>
                          <w:b w:val="0"/>
                          <w:bCs w:val="0"/>
                          <w:noProof/>
                        </w:rPr>
                        <w:t>1</w:t>
                      </w:r>
                      <w:r w:rsidRPr="00725998">
                        <w:rPr>
                          <w:b w:val="0"/>
                          <w:bCs w:val="0"/>
                        </w:rPr>
                        <w:fldChar w:fldCharType="end"/>
                      </w:r>
                      <w:r w:rsidRPr="00725998">
                        <w:rPr>
                          <w:b w:val="0"/>
                          <w:bCs w:val="0"/>
                        </w:rPr>
                        <w:t>. Social Movement Stages</w:t>
                      </w:r>
                      <w:bookmarkEnd w:id="27"/>
                      <w:bookmarkEnd w:id="28"/>
                    </w:p>
                  </w:txbxContent>
                </v:textbox>
                <w10:wrap type="topAndBottom"/>
              </v:shape>
            </w:pict>
          </mc:Fallback>
        </mc:AlternateContent>
      </w:r>
      <w:r w:rsidRPr="006B73F7">
        <w:rPr>
          <w:b/>
          <w:bCs/>
          <w:noProof/>
        </w:rPr>
        <w:drawing>
          <wp:anchor distT="0" distB="0" distL="114300" distR="114300" simplePos="0" relativeHeight="251659264" behindDoc="0" locked="0" layoutInCell="1" allowOverlap="1" wp14:anchorId="78C7AC46" wp14:editId="0FB4116D">
            <wp:simplePos x="0" y="0"/>
            <wp:positionH relativeFrom="margin">
              <wp:posOffset>635</wp:posOffset>
            </wp:positionH>
            <wp:positionV relativeFrom="paragraph">
              <wp:posOffset>75</wp:posOffset>
            </wp:positionV>
            <wp:extent cx="4726940" cy="1764665"/>
            <wp:effectExtent l="0" t="0" r="0" b="635"/>
            <wp:wrapTopAndBottom/>
            <wp:docPr id="2" name="Picture 2" descr="Diagram,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 shape&#10;&#10;Description automatically generated"/>
                    <pic:cNvPicPr/>
                  </pic:nvPicPr>
                  <pic:blipFill rotWithShape="1">
                    <a:blip r:embed="rId10" cstate="print">
                      <a:extLst>
                        <a:ext uri="{28A0092B-C50C-407E-A947-70E740481C1C}">
                          <a14:useLocalDpi xmlns:a14="http://schemas.microsoft.com/office/drawing/2010/main" val="0"/>
                        </a:ext>
                      </a:extLst>
                    </a:blip>
                    <a:srcRect t="11840"/>
                    <a:stretch/>
                  </pic:blipFill>
                  <pic:spPr bwMode="auto">
                    <a:xfrm>
                      <a:off x="0" y="0"/>
                      <a:ext cx="4726940" cy="17646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1177A4" w14:textId="77777777" w:rsidR="004F7E11" w:rsidRDefault="004F7E11" w:rsidP="004F7E11"/>
    <w:p w14:paraId="48621CC5" w14:textId="77777777" w:rsidR="004F7E11" w:rsidRDefault="004F7E11">
      <w:pPr>
        <w:spacing w:line="240" w:lineRule="auto"/>
      </w:pPr>
      <w:r>
        <w:br w:type="page"/>
      </w:r>
    </w:p>
    <w:p w14:paraId="21A1B166" w14:textId="24C583E8" w:rsidR="006334D8" w:rsidRPr="006B73F7" w:rsidRDefault="006334D8" w:rsidP="004F7E11">
      <w:r w:rsidRPr="006B73F7">
        <w:lastRenderedPageBreak/>
        <w:t>problem. At this early stage, relatively few individuals or groups are involved with the movement. Black Lives Matter (BLM), for example, was created in the wake of George Zimmerman’s (Treyvon Martin’s killer) acquittal in 2013 (BLM, 2021). At that time, BLM’s three founders began to organize around the hashtag #blacklivesmatter on Twitter to create a rallying cry for unity against police brutality. At this stage, the movement was relatively unknown except by those closely following the police brutality suffered by Blacks in the United States. Thus, at this social movement stage, social problem awareness remains relatively low.</w:t>
      </w:r>
    </w:p>
    <w:p w14:paraId="531F670D" w14:textId="042335D3" w:rsidR="006334D8" w:rsidRPr="006B73F7" w:rsidRDefault="00EA6835" w:rsidP="0010137C">
      <w:r w:rsidRPr="006B73F7">
        <w:tab/>
        <w:t xml:space="preserve">At this early social movement stage, originals are </w:t>
      </w:r>
      <w:r w:rsidR="00001C57" w:rsidRPr="006B73F7">
        <w:t>the most likely archetype to form social enterprises to help alleviate the social movement problem. Because the social problem has not yet become visible to the broader public at this stage, only those who are familiar with the social problem movement will be using their firm as a vehicle to help alleviate it. Thus, unlike converts and opportunists who learn about the social problem from the social movement, originals already have an identity and are embedded in a community connected to the movement.</w:t>
      </w:r>
    </w:p>
    <w:p w14:paraId="01A3FD6B" w14:textId="55D4A51C" w:rsidR="00366D22" w:rsidRPr="006B73F7" w:rsidRDefault="00366D22" w:rsidP="006334D8">
      <w:pPr>
        <w:ind w:firstLine="720"/>
        <w:rPr>
          <w:i/>
          <w:iCs/>
        </w:rPr>
      </w:pPr>
      <w:r w:rsidRPr="006B73F7">
        <w:rPr>
          <w:i/>
          <w:iCs/>
        </w:rPr>
        <w:t xml:space="preserve">Proposition 3: </w:t>
      </w:r>
      <w:r w:rsidR="00B22E59" w:rsidRPr="006B73F7">
        <w:rPr>
          <w:i/>
          <w:iCs/>
        </w:rPr>
        <w:t>Only o</w:t>
      </w:r>
      <w:r w:rsidR="00001C57" w:rsidRPr="006B73F7">
        <w:rPr>
          <w:i/>
          <w:iCs/>
        </w:rPr>
        <w:t>riginals are active during the emergence social movement stage.</w:t>
      </w:r>
    </w:p>
    <w:p w14:paraId="3DDDBDBC" w14:textId="77777777" w:rsidR="00B22E59" w:rsidRPr="006B73F7" w:rsidRDefault="00B22E59" w:rsidP="006334D8">
      <w:pPr>
        <w:ind w:firstLine="720"/>
        <w:rPr>
          <w:i/>
          <w:iCs/>
        </w:rPr>
      </w:pPr>
    </w:p>
    <w:p w14:paraId="76C1451F" w14:textId="77777777" w:rsidR="006334D8" w:rsidRPr="006B73F7" w:rsidRDefault="006334D8" w:rsidP="006334D8">
      <w:bookmarkStart w:id="27" w:name="_Toc133230743"/>
      <w:r w:rsidRPr="006B73F7">
        <w:rPr>
          <w:rStyle w:val="Heading3Char"/>
        </w:rPr>
        <w:t>Coalescence Stage</w:t>
      </w:r>
      <w:bookmarkEnd w:id="27"/>
      <w:r w:rsidRPr="006B73F7">
        <w:t xml:space="preserve"> </w:t>
      </w:r>
    </w:p>
    <w:p w14:paraId="6F85A993" w14:textId="21CEB5EA" w:rsidR="006334D8" w:rsidRPr="006B73F7" w:rsidRDefault="006334D8" w:rsidP="0010137C">
      <w:pPr>
        <w:ind w:firstLine="720"/>
      </w:pPr>
      <w:r w:rsidRPr="006B73F7">
        <w:t>As a movement builds momentum, it enters the coalescence stage. At this point</w:t>
      </w:r>
      <w:r w:rsidR="006959AA" w:rsidRPr="006B73F7">
        <w:t>,</w:t>
      </w:r>
      <w:r w:rsidRPr="006B73F7">
        <w:t xml:space="preserve"> a movement begins collecting resources, increasing its participants, and becoming more prominent. The movement transitions from a loosely organized collection of people to a more established organization—often headed by volunteer organizers. It is in the coalescence stage where a social movement either fizzles out or becomes a recognized and powerful movement. Tilly (2004) proposed that protestors’ willingness, unity, numbers, and commitment lead to a strong social movement with the highest likelihood of making a social impact. For example, after Michael Brown’s murder in 2014, the BLM movement surged, with increasing participation from individuals and organizations in Ferguson and St. Louis, Missouri. Organizers in 18 different cities quickly mobilized and created chapters (BLM, 2021). The movement gained power through participants’ willingness to take action, their unity in seeking to end institutionalized violence against Black people, participant growth, and the commitment to </w:t>
      </w:r>
      <w:r w:rsidRPr="006B73F7">
        <w:lastRenderedPageBreak/>
        <w:t>answer calls to action. Due to this increased organization and visibility, social problem awareness increases during this stage.</w:t>
      </w:r>
    </w:p>
    <w:p w14:paraId="0B7A99A1" w14:textId="7372D400" w:rsidR="00D62F01" w:rsidRPr="006B73F7" w:rsidRDefault="00AC1FB6" w:rsidP="00D62F01">
      <w:pPr>
        <w:ind w:firstLine="720"/>
      </w:pPr>
      <w:r w:rsidRPr="006B73F7">
        <w:t xml:space="preserve">As a social movement gains </w:t>
      </w:r>
      <w:r w:rsidR="006E4F7F" w:rsidRPr="006B73F7">
        <w:t>traction</w:t>
      </w:r>
      <w:r w:rsidRPr="006B73F7">
        <w:t xml:space="preserve">, several things happen. First, the broader public becomes more aware of the social movement problem. Whereas the social movement problem was </w:t>
      </w:r>
      <w:r w:rsidR="006E4F7F" w:rsidRPr="006B73F7">
        <w:t>primarily</w:t>
      </w:r>
      <w:r w:rsidRPr="006B73F7">
        <w:t xml:space="preserve"> recognized by those affected by or connected to it</w:t>
      </w:r>
      <w:r w:rsidR="006E4F7F" w:rsidRPr="006B73F7">
        <w:t xml:space="preserve"> during the emergence stage</w:t>
      </w:r>
      <w:r w:rsidRPr="006B73F7">
        <w:t>, at the coalescence stage, others learn about the problem through various means, such as the news, social media, or conversations. At this point, people who resonate with the movement may begin embedding themselves within communities who are connected to it</w:t>
      </w:r>
      <w:r w:rsidR="001B1706" w:rsidRPr="006B73F7">
        <w:t xml:space="preserve"> (Hirsch, 1990)</w:t>
      </w:r>
      <w:r w:rsidRPr="006B73F7">
        <w:t xml:space="preserve">. For example, someone might begin following people on social media </w:t>
      </w:r>
      <w:r w:rsidR="006E4F7F" w:rsidRPr="006B73F7">
        <w:t xml:space="preserve">who are </w:t>
      </w:r>
      <w:r w:rsidRPr="006B73F7">
        <w:t xml:space="preserve">sharing information about the social movement and its associated problem. They may even get directly involved with the movement through volunteering or joining protests. Eventually, some </w:t>
      </w:r>
      <w:r w:rsidR="00C72BFD" w:rsidRPr="006B73F7">
        <w:t>people</w:t>
      </w:r>
      <w:r w:rsidRPr="006B73F7">
        <w:t xml:space="preserve"> who originally did not identify with the movement, </w:t>
      </w:r>
      <w:r w:rsidR="00D62F01" w:rsidRPr="006B73F7">
        <w:t>or</w:t>
      </w:r>
      <w:r w:rsidRPr="006B73F7">
        <w:t xml:space="preserve"> were not </w:t>
      </w:r>
      <w:r w:rsidR="00D62F01" w:rsidRPr="006B73F7">
        <w:t xml:space="preserve">embedded in communities connected to it, change. They shift to identify with the movement </w:t>
      </w:r>
      <w:r w:rsidR="00C72BFD" w:rsidRPr="006B73F7">
        <w:t>and</w:t>
      </w:r>
      <w:r w:rsidR="00D62F01" w:rsidRPr="006B73F7">
        <w:t xml:space="preserve"> become embedded to networks within the movement. </w:t>
      </w:r>
    </w:p>
    <w:p w14:paraId="4A475BCB" w14:textId="7E0413E8" w:rsidR="00D62F01" w:rsidRPr="006B73F7" w:rsidRDefault="00D62F01" w:rsidP="00D62F01">
      <w:pPr>
        <w:ind w:firstLine="720"/>
      </w:pPr>
      <w:r w:rsidRPr="006B73F7">
        <w:t>Some entrepreneurs</w:t>
      </w:r>
      <w:r w:rsidR="00C72BFD" w:rsidRPr="006B73F7">
        <w:t>—most likely allies or inactivists—</w:t>
      </w:r>
      <w:r w:rsidRPr="006B73F7">
        <w:t>who experience this transition will recognize the social movement problem and find ways to alleviate it through their business—adopting a social logic and transitioning into social entrepreneurship</w:t>
      </w:r>
      <w:r w:rsidR="006E4F7F" w:rsidRPr="006B73F7">
        <w:t xml:space="preserve"> as converts</w:t>
      </w:r>
      <w:r w:rsidRPr="006B73F7">
        <w:t>.</w:t>
      </w:r>
      <w:r w:rsidR="006E4F7F" w:rsidRPr="006B73F7">
        <w:t xml:space="preserve"> Others may be inspired by the growing social movement to found businesses focusing on addressing the social movement problem, thus becoming a second generation of originals.</w:t>
      </w:r>
    </w:p>
    <w:p w14:paraId="2D147CC6" w14:textId="05F477E8" w:rsidR="00C21091" w:rsidRPr="006B73F7" w:rsidRDefault="00C21091" w:rsidP="00722F5E">
      <w:pPr>
        <w:ind w:firstLine="720"/>
        <w:rPr>
          <w:i/>
          <w:iCs/>
        </w:rPr>
      </w:pPr>
      <w:r w:rsidRPr="006B73F7">
        <w:rPr>
          <w:i/>
          <w:iCs/>
        </w:rPr>
        <w:t>Proposition 4</w:t>
      </w:r>
      <w:r w:rsidR="00C72BFD" w:rsidRPr="006B73F7">
        <w:rPr>
          <w:i/>
          <w:iCs/>
        </w:rPr>
        <w:t>a: Allies and inactivists will become more embedded in communities connected to the social movement or increase their identification with the social movement during the coalescence stage. These entrepreneurs will join originals in adopting a social mission and become convert social movement-driven entrepreneurs.</w:t>
      </w:r>
    </w:p>
    <w:p w14:paraId="500FF21F" w14:textId="77777777" w:rsidR="003B1723" w:rsidRPr="006B73F7" w:rsidRDefault="003B1723" w:rsidP="006334D8"/>
    <w:p w14:paraId="21CD16FD" w14:textId="47E2E9CE" w:rsidR="005E2FBB" w:rsidRPr="006B73F7" w:rsidRDefault="001B1706" w:rsidP="006334D8">
      <w:r w:rsidRPr="006B73F7">
        <w:tab/>
        <w:t xml:space="preserve">In this coalescence stage, non-business owners will also recognize business opportunities that can be used to help alleviate the social movement problem. However, unlike converts who already own a business and transition from commercial to social entrepreneurship, originals will found their business with dual logics </w:t>
      </w:r>
      <w:r w:rsidR="00545B5A" w:rsidRPr="006B73F7">
        <w:t xml:space="preserve">already in place </w:t>
      </w:r>
      <w:r w:rsidRPr="006B73F7">
        <w:t>(Mair, 2020).</w:t>
      </w:r>
      <w:r w:rsidR="00545B5A" w:rsidRPr="006B73F7">
        <w:t xml:space="preserve"> For example, in 2017, Mikayla and Darnesha Weary</w:t>
      </w:r>
      <w:r w:rsidR="005E2FBB" w:rsidRPr="006B73F7">
        <w:t>, two black women,</w:t>
      </w:r>
      <w:r w:rsidR="00545B5A" w:rsidRPr="006B73F7">
        <w:t xml:space="preserve"> organized a Black Lives Matter meeting in </w:t>
      </w:r>
      <w:r w:rsidR="00545B5A" w:rsidRPr="006B73F7">
        <w:lastRenderedPageBreak/>
        <w:t xml:space="preserve">Shoreline, Seattle (Rivera, 2021). </w:t>
      </w:r>
      <w:r w:rsidR="005E2FBB" w:rsidRPr="006B73F7">
        <w:t>Three years later, in the wake of George Floyd’s murder and an increase in Black Lives Matter protests, these two entrepreneurs purchased a building for sale and converted it into a coffee shop with the goal to provide “a meeting place rooted in current culture” and to engage in “proactive and innovative community building through youth leadership development” (Black Coffee NW, 2023). “We’re not a nonprofit,” Darnesha said, “but you’ve seen us do this work… and this is going to be a huge benefit to this community” (Rivera, 2021). These two entrepreneurs show how new social ventures will form in the coalescence stage by those who identify with and embedded within communities connected to a social movement can identify business opportunities and create social ventures.</w:t>
      </w:r>
    </w:p>
    <w:p w14:paraId="38D1037D" w14:textId="50A4C858" w:rsidR="003B1723" w:rsidRPr="006B73F7" w:rsidRDefault="003B1723" w:rsidP="005E2FBB">
      <w:pPr>
        <w:ind w:firstLine="720"/>
        <w:rPr>
          <w:i/>
          <w:iCs/>
        </w:rPr>
      </w:pPr>
      <w:r w:rsidRPr="006B73F7">
        <w:rPr>
          <w:i/>
          <w:iCs/>
        </w:rPr>
        <w:t>Proposition 4</w:t>
      </w:r>
      <w:r w:rsidR="00722F5E" w:rsidRPr="006B73F7">
        <w:rPr>
          <w:i/>
          <w:iCs/>
        </w:rPr>
        <w:t>b</w:t>
      </w:r>
      <w:r w:rsidRPr="006B73F7">
        <w:rPr>
          <w:i/>
          <w:iCs/>
        </w:rPr>
        <w:t xml:space="preserve">: Additional originals will </w:t>
      </w:r>
      <w:r w:rsidR="00545B5A" w:rsidRPr="006B73F7">
        <w:rPr>
          <w:i/>
          <w:iCs/>
        </w:rPr>
        <w:t xml:space="preserve">form </w:t>
      </w:r>
      <w:r w:rsidR="005E2FBB" w:rsidRPr="006B73F7">
        <w:rPr>
          <w:i/>
          <w:iCs/>
        </w:rPr>
        <w:t>social ventures in the coalescence stage.</w:t>
      </w:r>
    </w:p>
    <w:p w14:paraId="7C03660E" w14:textId="77777777" w:rsidR="006334D8" w:rsidRPr="006B73F7" w:rsidRDefault="006334D8" w:rsidP="006334D8">
      <w:pPr>
        <w:pStyle w:val="Heading3"/>
      </w:pPr>
      <w:bookmarkStart w:id="28" w:name="_Toc133230744"/>
      <w:r w:rsidRPr="006B73F7">
        <w:t>Bureaucratization Stage</w:t>
      </w:r>
      <w:bookmarkEnd w:id="28"/>
    </w:p>
    <w:p w14:paraId="296F2AE3" w14:textId="64BC3B7B" w:rsidR="006334D8" w:rsidRPr="006B73F7" w:rsidRDefault="006334D8" w:rsidP="006334D8">
      <w:pPr>
        <w:ind w:firstLine="720"/>
      </w:pPr>
      <w:r w:rsidRPr="006B73F7">
        <w:t xml:space="preserve">Once a social movement is prominent and widely recognized as a powerful force, it enters the bureaucratization stage. At this point, the social movement has gained sufficient traction. To operate effectively, the movement institutionalizes many of its previously informal processes. This includes transitioning from volunteer work to paid work and focusing fundraising strategies to maintain the growing organization. The movement shifts from an informal collective to a more formal hierarchical bureaucracy. </w:t>
      </w:r>
      <w:r w:rsidR="00C72BFD" w:rsidRPr="006B73F7">
        <w:t xml:space="preserve">For example, </w:t>
      </w:r>
      <w:r w:rsidR="009B377E" w:rsidRPr="006B73F7">
        <w:t xml:space="preserve">Freedom to Marry is an organization that formed in 2003 to legalize gay marriage in the United States. It formed a social network of advocates, lawyers, donors, and 94 staff members during its existence (Freedom to Mary, 2023). This organization, with others, </w:t>
      </w:r>
      <w:r w:rsidR="002C65F5" w:rsidRPr="006B73F7">
        <w:t xml:space="preserve">played a </w:t>
      </w:r>
      <w:r w:rsidR="009B377E" w:rsidRPr="006B73F7">
        <w:t xml:space="preserve">fundamental </w:t>
      </w:r>
      <w:r w:rsidR="002C65F5" w:rsidRPr="006B73F7">
        <w:t xml:space="preserve">role </w:t>
      </w:r>
      <w:r w:rsidR="009B377E" w:rsidRPr="006B73F7">
        <w:t xml:space="preserve">during the marriage equality movement. </w:t>
      </w:r>
      <w:r w:rsidRPr="006B73F7">
        <w:t xml:space="preserve">Additionally, at the bureaucratization stage, a movement is sufficiently powerful to seek concessions from large institutions and organizations. At this stage, the social movement organization is now capable of continuing operations even if dominant founders leave. </w:t>
      </w:r>
    </w:p>
    <w:p w14:paraId="28CD0D6C" w14:textId="7AEFCA7E" w:rsidR="006334D8" w:rsidRPr="006B73F7" w:rsidRDefault="006334D8" w:rsidP="006334D8">
      <w:pPr>
        <w:ind w:firstLine="720"/>
      </w:pPr>
      <w:r w:rsidRPr="006B73F7">
        <w:t xml:space="preserve">At the movement’s peak, it has sufficiently embedded itself in the zeitgeist that it is difficult to ignore, and the social problem highlighted by the movement is well known across society. After George Floyd’s murder, </w:t>
      </w:r>
      <w:r w:rsidR="00C72BFD" w:rsidRPr="006B73F7">
        <w:t xml:space="preserve">for example, </w:t>
      </w:r>
      <w:r w:rsidRPr="006B73F7">
        <w:t>the #blacklivesmatter hashtag was prolific—</w:t>
      </w:r>
      <w:r w:rsidRPr="006B73F7">
        <w:lastRenderedPageBreak/>
        <w:t>and individuals and organizations across the world were moved to the point of sharing a black image on social media to signal solidarity with the movement against police brutality.</w:t>
      </w:r>
    </w:p>
    <w:p w14:paraId="4F3667B4" w14:textId="7A6D9D75" w:rsidR="00EE4426" w:rsidRPr="006B73F7" w:rsidRDefault="009B377E" w:rsidP="006334D8">
      <w:pPr>
        <w:ind w:firstLine="720"/>
      </w:pPr>
      <w:r w:rsidRPr="006B73F7">
        <w:t xml:space="preserve">At the bureaucratization stage, originals and converts continue operating their businesses as social ventures. </w:t>
      </w:r>
      <w:r w:rsidR="00BF6EBA" w:rsidRPr="006B73F7">
        <w:t>T</w:t>
      </w:r>
      <w:r w:rsidRPr="006B73F7">
        <w:t xml:space="preserve">heir businesses are most likely to gain public attention and </w:t>
      </w:r>
      <w:r w:rsidR="00BF6EBA" w:rsidRPr="006B73F7">
        <w:t>support at this stage, since the movement is becoming more accepted among the broader public. Seeing other businesses profit from their</w:t>
      </w:r>
      <w:r w:rsidR="004102F6" w:rsidRPr="006B73F7">
        <w:t xml:space="preserve"> social movement</w:t>
      </w:r>
      <w:r w:rsidR="00BF6EBA" w:rsidRPr="006B73F7">
        <w:t xml:space="preserve"> involvement, some entrepreneurs will see it as a business opportunity. As such, they will find ways to incorporate the social movement into their business</w:t>
      </w:r>
      <w:r w:rsidR="00933F08" w:rsidRPr="006B73F7">
        <w:t>.</w:t>
      </w:r>
      <w:r w:rsidR="00BF6EBA" w:rsidRPr="006B73F7">
        <w:t xml:space="preserve"> </w:t>
      </w:r>
      <w:r w:rsidR="00933F08" w:rsidRPr="006B73F7">
        <w:t>B</w:t>
      </w:r>
      <w:r w:rsidR="00BF6EBA" w:rsidRPr="006B73F7">
        <w:t xml:space="preserve">ut rather than doing so with a motivation to create social value (Bacq &amp; Janssen, 2011), </w:t>
      </w:r>
      <w:r w:rsidR="00933F08" w:rsidRPr="006B73F7">
        <w:t>they decouple their actions and are only motivated by the profit potential.</w:t>
      </w:r>
      <w:r w:rsidR="004102F6" w:rsidRPr="006B73F7">
        <w:t xml:space="preserve"> These entrepreneurs are the opportunists, since they do not identify with or are embedded within communities in the social movement. </w:t>
      </w:r>
    </w:p>
    <w:p w14:paraId="5D88C299" w14:textId="7A2AD000" w:rsidR="006334D8" w:rsidRPr="006B73F7" w:rsidRDefault="004102F6" w:rsidP="006334D8">
      <w:pPr>
        <w:ind w:firstLine="720"/>
      </w:pPr>
      <w:r w:rsidRPr="006B73F7">
        <w:t xml:space="preserve">For example, following the 2015 Charlie Hebdo </w:t>
      </w:r>
      <w:r w:rsidR="00EE4426" w:rsidRPr="006B73F7">
        <w:t xml:space="preserve">journalist </w:t>
      </w:r>
      <w:r w:rsidRPr="006B73F7">
        <w:t>shooting</w:t>
      </w:r>
      <w:r w:rsidR="00E568B3" w:rsidRPr="006B73F7">
        <w:t xml:space="preserve"> </w:t>
      </w:r>
      <w:r w:rsidRPr="006B73F7">
        <w:t xml:space="preserve">in Paris, France, </w:t>
      </w:r>
      <w:r w:rsidR="00E568B3" w:rsidRPr="006B73F7">
        <w:t>#JeSuisCharlie became a short global movement to support the freedom of speech. Many businesses swooped in to create merchandise centered on the subsequent movement and were critiqued for seeking to profit off the murder</w:t>
      </w:r>
      <w:r w:rsidR="00EE4426" w:rsidRPr="006B73F7">
        <w:t>s</w:t>
      </w:r>
      <w:r w:rsidR="00E568B3" w:rsidRPr="006B73F7">
        <w:t xml:space="preserve"> (</w:t>
      </w:r>
      <w:r w:rsidR="00EF2941" w:rsidRPr="006B73F7">
        <w:t>Tual</w:t>
      </w:r>
      <w:r w:rsidR="00E568B3" w:rsidRPr="006B73F7">
        <w:t>, 2015)</w:t>
      </w:r>
      <w:r w:rsidR="00E568B3" w:rsidRPr="006B73F7">
        <w:rPr>
          <w:rStyle w:val="FootnoteReference"/>
        </w:rPr>
        <w:footnoteReference w:id="1"/>
      </w:r>
      <w:r w:rsidR="00E568B3" w:rsidRPr="006B73F7">
        <w:t xml:space="preserve">. </w:t>
      </w:r>
      <w:r w:rsidR="00EE4426" w:rsidRPr="006B73F7">
        <w:t>These companies were not interested in freedom of speech or supporting journalists, but rather saw an opportunity to sell t-shirts, coffee mugs, and key rings (</w:t>
      </w:r>
      <w:r w:rsidR="00B15959" w:rsidRPr="006B73F7">
        <w:t>Tual</w:t>
      </w:r>
      <w:r w:rsidR="00EE4426" w:rsidRPr="006B73F7">
        <w:t xml:space="preserve">, 2015). This example demonstrates how some businesses will engage in activities that appear to support a social movement, </w:t>
      </w:r>
      <w:r w:rsidR="002C65F5" w:rsidRPr="006B73F7">
        <w:t>al</w:t>
      </w:r>
      <w:r w:rsidR="00EE4426" w:rsidRPr="006B73F7">
        <w:t xml:space="preserve">though </w:t>
      </w:r>
      <w:r w:rsidR="002C65F5" w:rsidRPr="006B73F7">
        <w:t xml:space="preserve">the </w:t>
      </w:r>
      <w:r w:rsidR="00EE4426" w:rsidRPr="006B73F7">
        <w:t>business owners are only interested in economic gain.</w:t>
      </w:r>
    </w:p>
    <w:p w14:paraId="5F63F950" w14:textId="3B9FB31E" w:rsidR="00282A34" w:rsidRPr="006B73F7" w:rsidRDefault="00282A34" w:rsidP="006334D8">
      <w:pPr>
        <w:ind w:firstLine="720"/>
        <w:rPr>
          <w:i/>
          <w:iCs/>
        </w:rPr>
      </w:pPr>
      <w:r w:rsidRPr="006B73F7">
        <w:rPr>
          <w:i/>
          <w:iCs/>
        </w:rPr>
        <w:t>Proposition 5:</w:t>
      </w:r>
      <w:r w:rsidR="00EE4426" w:rsidRPr="006B73F7">
        <w:rPr>
          <w:i/>
          <w:iCs/>
        </w:rPr>
        <w:t xml:space="preserve"> </w:t>
      </w:r>
      <w:r w:rsidR="00B22E59" w:rsidRPr="006B73F7">
        <w:rPr>
          <w:i/>
          <w:iCs/>
        </w:rPr>
        <w:t xml:space="preserve">Although some opportunists </w:t>
      </w:r>
      <w:r w:rsidR="001F6823" w:rsidRPr="006B73F7">
        <w:rPr>
          <w:i/>
          <w:iCs/>
        </w:rPr>
        <w:t>may</w:t>
      </w:r>
      <w:r w:rsidR="00B22E59" w:rsidRPr="006B73F7">
        <w:rPr>
          <w:i/>
          <w:iCs/>
        </w:rPr>
        <w:t xml:space="preserve"> appear during peaks in the coalescence stage, they are most likely to appear</w:t>
      </w:r>
      <w:r w:rsidR="00EE4426" w:rsidRPr="006B73F7">
        <w:rPr>
          <w:i/>
          <w:iCs/>
        </w:rPr>
        <w:t xml:space="preserve"> during the bureaucratization stage.</w:t>
      </w:r>
    </w:p>
    <w:p w14:paraId="629E43AB" w14:textId="77777777" w:rsidR="006334D8" w:rsidRPr="006B73F7" w:rsidRDefault="006334D8" w:rsidP="00F844DB">
      <w:pPr>
        <w:pStyle w:val="Heading3"/>
      </w:pPr>
      <w:bookmarkStart w:id="29" w:name="_Toc133230745"/>
      <w:r w:rsidRPr="006B73F7">
        <w:t>Decline Stage</w:t>
      </w:r>
      <w:bookmarkEnd w:id="29"/>
    </w:p>
    <w:p w14:paraId="6C96DA06" w14:textId="71AE5918" w:rsidR="006334D8" w:rsidRPr="006B73F7" w:rsidRDefault="006334D8" w:rsidP="006334D8">
      <w:pPr>
        <w:ind w:firstLine="720"/>
      </w:pPr>
      <w:r w:rsidRPr="006B73F7">
        <w:t xml:space="preserve">The bureaucratization stage cannot continue forever, however. Because social movements have specific goals, eventually they either succeed or fail in their purpose. A social </w:t>
      </w:r>
      <w:r w:rsidRPr="006B73F7">
        <w:lastRenderedPageBreak/>
        <w:t>movement’s dissolution occurs in the decline stage. Social movements dissolve for two basic reasons: 1) they succeed in meeting their goals for social change and become a part of the social culture (e.g., women’s right to vote in the United States due to the suffrage movement, or 2) they fail to meet their goals and are no longer relevant (e.g., Occupy Wall Street [Ehrenberg, 2017]). If a social movement successfully reaches its goals, it may choose to either disband or shift its mission. Scholars have found that successful social movements have prompted organizational changes (Brisco</w:t>
      </w:r>
      <w:r w:rsidR="00B15959" w:rsidRPr="006B73F7">
        <w:t>e, Gupta, &amp; Anner</w:t>
      </w:r>
      <w:r w:rsidRPr="006B73F7">
        <w:t>, 2015; McDonnell &amp; King, 2013). If a movement fails, however, it dissolves without making any real societal change. In the decline stage, society again reaches an equilibrium with or without the adopted changes prompted by the social movement.</w:t>
      </w:r>
    </w:p>
    <w:p w14:paraId="2EC11253" w14:textId="5E1D64D5" w:rsidR="00C7011C" w:rsidRPr="006B73F7" w:rsidRDefault="00EE4426" w:rsidP="00C7011C">
      <w:pPr>
        <w:ind w:firstLine="720"/>
        <w:rPr>
          <w:i/>
          <w:iCs/>
        </w:rPr>
      </w:pPr>
      <w:r w:rsidRPr="006B73F7">
        <w:t xml:space="preserve">During the decline stage, the three social movement-driven entrepreneurs are likely to </w:t>
      </w:r>
      <w:r w:rsidR="00070EE3" w:rsidRPr="006B73F7">
        <w:t xml:space="preserve">follow </w:t>
      </w:r>
      <w:r w:rsidRPr="006B73F7">
        <w:t xml:space="preserve">three different </w:t>
      </w:r>
      <w:r w:rsidR="00070EE3" w:rsidRPr="006B73F7">
        <w:t>paths</w:t>
      </w:r>
      <w:r w:rsidRPr="006B73F7">
        <w:t xml:space="preserve">. Originals are those whose businesses were founded with an economic </w:t>
      </w:r>
      <w:r w:rsidRPr="006B73F7">
        <w:rPr>
          <w:i/>
          <w:iCs/>
        </w:rPr>
        <w:t xml:space="preserve">and </w:t>
      </w:r>
      <w:r w:rsidRPr="006B73F7">
        <w:t xml:space="preserve">social logic. These entrepreneurs sought to alleviate a social ill prior to the problem gaining mainstream attention. </w:t>
      </w:r>
      <w:r w:rsidR="006571D5" w:rsidRPr="006B73F7">
        <w:t xml:space="preserve">As such, these entrepreneurs are most likely to continue </w:t>
      </w:r>
      <w:r w:rsidR="002F02D6" w:rsidRPr="006B73F7">
        <w:t xml:space="preserve">focusing their business on the social movement problem if the social movement succeeds or fails. </w:t>
      </w:r>
      <w:r w:rsidR="003F5CED" w:rsidRPr="006B73F7">
        <w:t xml:space="preserve">For example, </w:t>
      </w:r>
      <w:r w:rsidR="00497CE2" w:rsidRPr="006B73F7">
        <w:t>consider the</w:t>
      </w:r>
      <w:r w:rsidR="003F5CED" w:rsidRPr="006B73F7">
        <w:t xml:space="preserve"> </w:t>
      </w:r>
      <w:r w:rsidR="00497CE2" w:rsidRPr="006B73F7">
        <w:t xml:space="preserve">successful </w:t>
      </w:r>
      <w:r w:rsidR="003F5CED" w:rsidRPr="006B73F7">
        <w:t>marriage equality movement</w:t>
      </w:r>
      <w:r w:rsidR="00497CE2" w:rsidRPr="006B73F7">
        <w:t>.</w:t>
      </w:r>
      <w:r w:rsidR="003F5CED" w:rsidRPr="006B73F7">
        <w:t xml:space="preserve"> </w:t>
      </w:r>
      <w:r w:rsidR="00497CE2" w:rsidRPr="006B73F7">
        <w:t>During the social movement, t</w:t>
      </w:r>
      <w:r w:rsidR="003F5CED" w:rsidRPr="006B73F7">
        <w:t xml:space="preserve">he wedding industry recognized the need for more LGBTQ+ focused services, and many </w:t>
      </w:r>
      <w:r w:rsidR="00497CE2" w:rsidRPr="006B73F7">
        <w:t>originals</w:t>
      </w:r>
      <w:r w:rsidR="003F5CED" w:rsidRPr="006B73F7">
        <w:t xml:space="preserve"> created</w:t>
      </w:r>
      <w:r w:rsidR="00497CE2" w:rsidRPr="006B73F7">
        <w:t xml:space="preserve"> businesses</w:t>
      </w:r>
      <w:r w:rsidR="003F5CED" w:rsidRPr="006B73F7">
        <w:t xml:space="preserve"> to support LGBTQ+ couples. After the </w:t>
      </w:r>
      <w:r w:rsidR="00497CE2" w:rsidRPr="006B73F7">
        <w:t xml:space="preserve">U.S. </w:t>
      </w:r>
      <w:r w:rsidR="003F5CED" w:rsidRPr="006B73F7">
        <w:t xml:space="preserve">Supreme Court ended federal marriage discrimination, many </w:t>
      </w:r>
      <w:r w:rsidR="00497CE2" w:rsidRPr="006B73F7">
        <w:t>of these businesses continued the dual mission of creating a profit and promoting marriage equality.</w:t>
      </w:r>
      <w:r w:rsidR="00C7011C" w:rsidRPr="006B73F7">
        <w:t xml:space="preserve"> </w:t>
      </w:r>
    </w:p>
    <w:p w14:paraId="7908C2EA" w14:textId="73DF80B3" w:rsidR="003F5CED" w:rsidRPr="006B73F7" w:rsidRDefault="003F5CED" w:rsidP="006334D8">
      <w:pPr>
        <w:ind w:firstLine="720"/>
      </w:pPr>
      <w:r w:rsidRPr="006B73F7">
        <w:t>Converts are those who transform their business from one focusing primarily on</w:t>
      </w:r>
      <w:r w:rsidR="00F41C0A" w:rsidRPr="006B73F7">
        <w:t xml:space="preserve"> business profitability to also include a social mission. </w:t>
      </w:r>
      <w:r w:rsidR="0003720D" w:rsidRPr="006B73F7">
        <w:t>While their behaviors are likely to mimic those of originals</w:t>
      </w:r>
      <w:r w:rsidR="00E07FFA" w:rsidRPr="006B73F7">
        <w:t xml:space="preserve"> in the decline stage</w:t>
      </w:r>
      <w:r w:rsidR="0003720D" w:rsidRPr="006B73F7">
        <w:t>, because they converted their business to a social venture, they are more likely than originals to revert back to commercial logics during the decline stage</w:t>
      </w:r>
      <w:r w:rsidR="00E07FFA" w:rsidRPr="006B73F7">
        <w:t>. Their identity tied to the social movement is less “sticky</w:t>
      </w:r>
      <w:r w:rsidR="00070EE3" w:rsidRPr="006B73F7">
        <w:t>,</w:t>
      </w:r>
      <w:r w:rsidR="00E07FFA" w:rsidRPr="006B73F7">
        <w:t xml:space="preserve">” </w:t>
      </w:r>
      <w:r w:rsidR="00EF2941" w:rsidRPr="006B73F7">
        <w:t>a</w:t>
      </w:r>
      <w:r w:rsidR="00E07FFA" w:rsidRPr="006B73F7">
        <w:t xml:space="preserve">nd they are likely less embedded in social movement communities compared to originals. This makes it easier for them to, again, pivot their business back to its original traditional entrepreneurial state. </w:t>
      </w:r>
    </w:p>
    <w:p w14:paraId="4F72231A" w14:textId="4C553E7F" w:rsidR="00E07FFA" w:rsidRPr="006B73F7" w:rsidRDefault="00E07FFA" w:rsidP="00E07FFA">
      <w:pPr>
        <w:ind w:firstLine="720"/>
        <w:rPr>
          <w:i/>
          <w:iCs/>
        </w:rPr>
      </w:pPr>
      <w:r w:rsidRPr="006B73F7">
        <w:rPr>
          <w:i/>
          <w:iCs/>
        </w:rPr>
        <w:t xml:space="preserve">Proposition 6a During the decline stage, most originals and converts will continue engaging in social entrepreneurship, </w:t>
      </w:r>
      <w:r w:rsidR="00070EE3" w:rsidRPr="006B73F7">
        <w:rPr>
          <w:i/>
          <w:iCs/>
        </w:rPr>
        <w:t>al</w:t>
      </w:r>
      <w:r w:rsidRPr="006B73F7">
        <w:rPr>
          <w:i/>
          <w:iCs/>
        </w:rPr>
        <w:t>though converts are more likely to revert to commercial entrepreneurship compared to originals.</w:t>
      </w:r>
    </w:p>
    <w:p w14:paraId="12B65A6A" w14:textId="77777777" w:rsidR="00E07FFA" w:rsidRPr="006B73F7" w:rsidRDefault="00E07FFA" w:rsidP="006334D8">
      <w:pPr>
        <w:ind w:firstLine="720"/>
      </w:pPr>
    </w:p>
    <w:p w14:paraId="2A0C54FB" w14:textId="61B19BCB" w:rsidR="00EE4426" w:rsidRPr="006B73F7" w:rsidRDefault="00E07FFA" w:rsidP="006334D8">
      <w:pPr>
        <w:ind w:firstLine="720"/>
      </w:pPr>
      <w:r w:rsidRPr="006B73F7">
        <w:t xml:space="preserve">During the decline stage, a movement can succeed or fail. </w:t>
      </w:r>
      <w:r w:rsidR="00070EE3" w:rsidRPr="006B73F7">
        <w:t>W</w:t>
      </w:r>
      <w:r w:rsidR="00C7011C" w:rsidRPr="006B73F7">
        <w:t>hether a movement succeeds or fails in this stage</w:t>
      </w:r>
      <w:r w:rsidRPr="006B73F7">
        <w:t xml:space="preserve"> will likely affect converts more overtly than originals. </w:t>
      </w:r>
      <w:r w:rsidR="00C7011C" w:rsidRPr="006B73F7">
        <w:t>Because originals</w:t>
      </w:r>
      <w:r w:rsidR="00070EE3" w:rsidRPr="006B73F7">
        <w:t>’</w:t>
      </w:r>
      <w:r w:rsidR="00C7011C" w:rsidRPr="006B73F7">
        <w:t xml:space="preserve"> businesses were founded</w:t>
      </w:r>
      <w:r w:rsidR="00070EE3" w:rsidRPr="006B73F7">
        <w:t xml:space="preserve"> to address a social problem, they will likely continue on their personal mission, regardless of the movement’s broader success.</w:t>
      </w:r>
      <w:r w:rsidR="00C7011C" w:rsidRPr="006B73F7">
        <w:t xml:space="preserve"> </w:t>
      </w:r>
      <w:r w:rsidR="0003720D" w:rsidRPr="006B73F7">
        <w:t>If a movement succeeds, it is more likely that converts retain their social mission</w:t>
      </w:r>
      <w:r w:rsidR="00070EE3" w:rsidRPr="006B73F7">
        <w:t>,</w:t>
      </w:r>
      <w:r w:rsidR="0003720D" w:rsidRPr="006B73F7">
        <w:t xml:space="preserve"> as the social </w:t>
      </w:r>
      <w:r w:rsidRPr="006B73F7">
        <w:t>movement successfully convinced the public that the social ill needed to be resolved. That creates less friction for converts who have adopted a social mission related to the movement.</w:t>
      </w:r>
      <w:r w:rsidR="0003720D" w:rsidRPr="006B73F7">
        <w:t xml:space="preserve"> If a social movement fails, this presents increased risk for those who continue to include alleviating the movement’s social problem as part of their mission due to the </w:t>
      </w:r>
      <w:r w:rsidRPr="006B73F7">
        <w:t xml:space="preserve">movement’s </w:t>
      </w:r>
      <w:r w:rsidR="0003720D" w:rsidRPr="006B73F7">
        <w:t>increased stigma (Pollock et al., 2019). Thus, converts are more likely to revert to commercial entrepreneurship</w:t>
      </w:r>
      <w:r w:rsidRPr="006B73F7">
        <w:t xml:space="preserve"> in the decline phase if a movement fails rather than if it succeeds.</w:t>
      </w:r>
    </w:p>
    <w:p w14:paraId="530BC77E" w14:textId="663E9971" w:rsidR="00C7011C" w:rsidRPr="006B73F7" w:rsidRDefault="00933F08" w:rsidP="00933F08">
      <w:pPr>
        <w:ind w:firstLine="720"/>
        <w:rPr>
          <w:i/>
          <w:iCs/>
        </w:rPr>
      </w:pPr>
      <w:r w:rsidRPr="006B73F7">
        <w:rPr>
          <w:i/>
          <w:iCs/>
        </w:rPr>
        <w:t>Proposition 6b:</w:t>
      </w:r>
      <w:r w:rsidR="003B1723" w:rsidRPr="006B73F7">
        <w:rPr>
          <w:i/>
          <w:iCs/>
        </w:rPr>
        <w:t xml:space="preserve"> </w:t>
      </w:r>
      <w:r w:rsidR="00E07FFA" w:rsidRPr="006B73F7">
        <w:rPr>
          <w:i/>
          <w:iCs/>
        </w:rPr>
        <w:t>Converts are more likely to revert to commercial entrepreneurs when a social movement fails rather than when it succeeds.</w:t>
      </w:r>
      <w:r w:rsidR="007212E5" w:rsidRPr="006B73F7">
        <w:rPr>
          <w:i/>
          <w:iCs/>
        </w:rPr>
        <w:t xml:space="preserve"> </w:t>
      </w:r>
    </w:p>
    <w:p w14:paraId="0C901609" w14:textId="77777777" w:rsidR="00933F08" w:rsidRPr="006B73F7" w:rsidRDefault="00933F08" w:rsidP="0010137C">
      <w:pPr>
        <w:ind w:firstLine="720"/>
      </w:pPr>
    </w:p>
    <w:p w14:paraId="62989CC7" w14:textId="2777C6B5" w:rsidR="00E07FFA" w:rsidRPr="006B73F7" w:rsidRDefault="00E07FFA" w:rsidP="0010137C">
      <w:r w:rsidRPr="006B73F7">
        <w:tab/>
        <w:t xml:space="preserve">Opportunists were only interested in the </w:t>
      </w:r>
      <w:r w:rsidR="00070EE3" w:rsidRPr="006B73F7">
        <w:t xml:space="preserve">economic opportunity that </w:t>
      </w:r>
      <w:r w:rsidRPr="006B73F7">
        <w:t xml:space="preserve">increased attention </w:t>
      </w:r>
      <w:r w:rsidR="00070EE3" w:rsidRPr="006B73F7">
        <w:t xml:space="preserve">to </w:t>
      </w:r>
      <w:r w:rsidRPr="006B73F7">
        <w:t xml:space="preserve">a social movement </w:t>
      </w:r>
      <w:r w:rsidR="00070EE3" w:rsidRPr="006B73F7">
        <w:t>provided</w:t>
      </w:r>
      <w:r w:rsidRPr="006B73F7">
        <w:t>. When a social movement reaches the decline stage, the social problem loses salience</w:t>
      </w:r>
      <w:r w:rsidR="000D745F" w:rsidRPr="006B73F7">
        <w:t xml:space="preserve">. If it succeeds, the resolution becomes part of society’s fabric and is taken for granted. Thus, there is no added bonus or attention in promoting a societal norm. </w:t>
      </w:r>
      <w:r w:rsidR="00070EE3" w:rsidRPr="006B73F7">
        <w:t>Therefore</w:t>
      </w:r>
      <w:r w:rsidR="000D745F" w:rsidRPr="006B73F7">
        <w:t>, if a social movement fails,</w:t>
      </w:r>
      <w:r w:rsidR="00070EE3" w:rsidRPr="006B73F7">
        <w:t xml:space="preserve"> it’s economic potential withers, and</w:t>
      </w:r>
      <w:r w:rsidR="00704457" w:rsidRPr="006B73F7">
        <w:t xml:space="preserve"> opportunists will </w:t>
      </w:r>
      <w:r w:rsidR="00070EE3" w:rsidRPr="006B73F7">
        <w:t>look for other opportunities to exploit</w:t>
      </w:r>
      <w:r w:rsidR="00704457" w:rsidRPr="006B73F7">
        <w:t>.</w:t>
      </w:r>
    </w:p>
    <w:p w14:paraId="0C967430" w14:textId="62D10F28" w:rsidR="007212E5" w:rsidRPr="006B73F7" w:rsidRDefault="00933F08" w:rsidP="00933F08">
      <w:pPr>
        <w:ind w:firstLine="720"/>
        <w:rPr>
          <w:i/>
          <w:iCs/>
        </w:rPr>
      </w:pPr>
      <w:r w:rsidRPr="006B73F7">
        <w:rPr>
          <w:i/>
          <w:iCs/>
        </w:rPr>
        <w:t>Proposition 6c:</w:t>
      </w:r>
      <w:r w:rsidR="000D745F" w:rsidRPr="006B73F7">
        <w:rPr>
          <w:i/>
          <w:iCs/>
        </w:rPr>
        <w:t xml:space="preserve"> </w:t>
      </w:r>
      <w:r w:rsidR="00704457" w:rsidRPr="006B73F7">
        <w:rPr>
          <w:i/>
          <w:iCs/>
        </w:rPr>
        <w:t>In the decline stage, o</w:t>
      </w:r>
      <w:r w:rsidR="003B1723" w:rsidRPr="006B73F7">
        <w:rPr>
          <w:i/>
          <w:iCs/>
        </w:rPr>
        <w:t xml:space="preserve">pportunists </w:t>
      </w:r>
      <w:r w:rsidR="00704457" w:rsidRPr="006B73F7">
        <w:rPr>
          <w:i/>
          <w:iCs/>
        </w:rPr>
        <w:t>will no longer engage in activities associated with a social movement.</w:t>
      </w:r>
    </w:p>
    <w:p w14:paraId="6A0AF6B9" w14:textId="6C1040AB" w:rsidR="00672B4D" w:rsidRPr="006B73F7" w:rsidRDefault="00F42040" w:rsidP="00672B4D">
      <w:pPr>
        <w:pStyle w:val="Heading2"/>
      </w:pPr>
      <w:bookmarkStart w:id="30" w:name="_Toc133230746"/>
      <w:r w:rsidRPr="006B73F7">
        <w:t xml:space="preserve">Social Movement </w:t>
      </w:r>
      <w:r w:rsidR="00EF2941" w:rsidRPr="006B73F7">
        <w:t>Lulls</w:t>
      </w:r>
      <w:r w:rsidR="00672B4D" w:rsidRPr="006B73F7">
        <w:t xml:space="preserve"> and Social Entrepreneurship</w:t>
      </w:r>
      <w:bookmarkEnd w:id="30"/>
    </w:p>
    <w:p w14:paraId="09B23B23" w14:textId="2150BEEE" w:rsidR="002B1411" w:rsidRPr="006B73F7" w:rsidRDefault="00A15C0C" w:rsidP="00C26DE8">
      <w:pPr>
        <w:ind w:firstLine="720"/>
      </w:pPr>
      <w:r w:rsidRPr="006B73F7">
        <w:t xml:space="preserve">The preceding model </w:t>
      </w:r>
      <w:r w:rsidR="00DC045E" w:rsidRPr="006B73F7">
        <w:t>assum</w:t>
      </w:r>
      <w:r w:rsidR="00D373F6" w:rsidRPr="006B73F7">
        <w:t>es</w:t>
      </w:r>
      <w:r w:rsidR="00DC045E" w:rsidRPr="006B73F7">
        <w:t xml:space="preserve"> a single </w:t>
      </w:r>
      <w:r w:rsidR="0033632D" w:rsidRPr="006B73F7">
        <w:t xml:space="preserve">social movement </w:t>
      </w:r>
      <w:r w:rsidR="00DC045E" w:rsidRPr="006B73F7">
        <w:t>wave</w:t>
      </w:r>
      <w:r w:rsidR="00AB542F" w:rsidRPr="006B73F7">
        <w:t xml:space="preserve"> </w:t>
      </w:r>
      <w:r w:rsidR="0033632D" w:rsidRPr="006B73F7">
        <w:t>hits the</w:t>
      </w:r>
      <w:r w:rsidR="00DC045E" w:rsidRPr="006B73F7">
        <w:t xml:space="preserve"> shore and recedes, leaving a changed landscape in its wake</w:t>
      </w:r>
      <w:r w:rsidR="00D373F6" w:rsidRPr="006B73F7">
        <w:t>—</w:t>
      </w:r>
      <w:r w:rsidR="003F1886" w:rsidRPr="006B73F7">
        <w:t>or not, if the movement fails</w:t>
      </w:r>
      <w:r w:rsidR="00C82669" w:rsidRPr="006B73F7">
        <w:t>.</w:t>
      </w:r>
      <w:r w:rsidR="0033632D" w:rsidRPr="006B73F7">
        <w:t xml:space="preserve"> However, </w:t>
      </w:r>
      <w:r w:rsidR="0031760D" w:rsidRPr="006B73F7">
        <w:t xml:space="preserve">social movements are unlikely to follow such a simple trajectory. </w:t>
      </w:r>
      <w:r w:rsidR="00A7167C" w:rsidRPr="006B73F7">
        <w:t>V</w:t>
      </w:r>
      <w:r w:rsidR="0031760D" w:rsidRPr="006B73F7">
        <w:t xml:space="preserve">ariation can occur within one </w:t>
      </w:r>
      <w:r w:rsidR="00A7167C" w:rsidRPr="006B73F7">
        <w:t xml:space="preserve">social </w:t>
      </w:r>
      <w:r w:rsidR="00A7167C" w:rsidRPr="006B73F7">
        <w:lastRenderedPageBreak/>
        <w:t>movement lifecycle,</w:t>
      </w:r>
      <w:r w:rsidR="0031760D" w:rsidRPr="006B73F7">
        <w:t xml:space="preserve"> as </w:t>
      </w:r>
      <w:r w:rsidR="0033632D" w:rsidRPr="006B73F7">
        <w:t>multiple waves</w:t>
      </w:r>
      <w:r w:rsidR="0031760D" w:rsidRPr="006B73F7">
        <w:t xml:space="preserve"> crash</w:t>
      </w:r>
      <w:r w:rsidR="0033632D" w:rsidRPr="006B73F7">
        <w:t xml:space="preserve"> the shoreline </w:t>
      </w:r>
      <w:r w:rsidR="00AB542F" w:rsidRPr="006B73F7">
        <w:t>sequentially</w:t>
      </w:r>
      <w:r w:rsidR="0031760D" w:rsidRPr="006B73F7">
        <w:t xml:space="preserve"> over time</w:t>
      </w:r>
      <w:r w:rsidR="00C26DE8" w:rsidRPr="006B73F7">
        <w:t>, changing the landscape through gradual erosion rather than a raging tsunami.</w:t>
      </w:r>
    </w:p>
    <w:p w14:paraId="5C190BFE" w14:textId="12031D13" w:rsidR="005E4972" w:rsidRPr="006B73F7" w:rsidRDefault="00C26DE8" w:rsidP="005A6EF0">
      <w:pPr>
        <w:ind w:firstLine="720"/>
      </w:pPr>
      <w:r w:rsidRPr="006B73F7">
        <w:t xml:space="preserve">Most research primarily discusses the social movement </w:t>
      </w:r>
      <w:r w:rsidR="00A7167C" w:rsidRPr="006B73F7">
        <w:t>lifecycle</w:t>
      </w:r>
      <w:r w:rsidRPr="006B73F7">
        <w:t xml:space="preserve"> as a </w:t>
      </w:r>
      <w:r w:rsidR="001F1800" w:rsidRPr="006B73F7">
        <w:t>curve</w:t>
      </w:r>
      <w:r w:rsidR="00A7167C" w:rsidRPr="006B73F7">
        <w:t xml:space="preserve"> (as portrayed in Figure 1)</w:t>
      </w:r>
      <w:r w:rsidRPr="006B73F7">
        <w:t xml:space="preserve">, with momentum building to </w:t>
      </w:r>
      <w:r w:rsidR="00A202DC" w:rsidRPr="006B73F7">
        <w:t>bureaucratization</w:t>
      </w:r>
      <w:r w:rsidR="001F1800" w:rsidRPr="006B73F7">
        <w:t xml:space="preserve"> and </w:t>
      </w:r>
      <w:r w:rsidR="005E4972" w:rsidRPr="006B73F7">
        <w:t>falling in the decline stage</w:t>
      </w:r>
      <w:r w:rsidRPr="006B73F7">
        <w:t>. However,</w:t>
      </w:r>
      <w:r w:rsidR="0031760D" w:rsidRPr="006B73F7">
        <w:t xml:space="preserve"> variation </w:t>
      </w:r>
      <w:r w:rsidR="00901A19" w:rsidRPr="006B73F7">
        <w:t xml:space="preserve">in social movement </w:t>
      </w:r>
      <w:r w:rsidR="00A7167C" w:rsidRPr="006B73F7">
        <w:t>momentum</w:t>
      </w:r>
      <w:r w:rsidR="00901A19" w:rsidRPr="006B73F7">
        <w:t xml:space="preserve"> </w:t>
      </w:r>
      <w:r w:rsidR="0031760D" w:rsidRPr="006B73F7">
        <w:t xml:space="preserve">can exist within the social movement stages. Specifically, one wave—beginning with emergence and ending with decline—can </w:t>
      </w:r>
      <w:r w:rsidRPr="006B73F7">
        <w:t>rise and fall in smaller increments</w:t>
      </w:r>
      <w:r w:rsidR="00A7167C" w:rsidRPr="006B73F7">
        <w:t>, pulsing forward</w:t>
      </w:r>
      <w:r w:rsidRPr="006B73F7">
        <w:t xml:space="preserve"> as</w:t>
      </w:r>
      <w:r w:rsidR="0031760D" w:rsidRPr="006B73F7">
        <w:t xml:space="preserve"> the social movement </w:t>
      </w:r>
      <w:r w:rsidR="00695AAA" w:rsidRPr="006B73F7">
        <w:t>grows</w:t>
      </w:r>
      <w:r w:rsidR="005E4972" w:rsidRPr="006B73F7">
        <w:t xml:space="preserve"> (Figure 2)</w:t>
      </w:r>
      <w:r w:rsidR="0031760D" w:rsidRPr="006B73F7">
        <w:t>.</w:t>
      </w:r>
      <w:r w:rsidR="00901A19" w:rsidRPr="006B73F7">
        <w:t xml:space="preserve"> </w:t>
      </w:r>
    </w:p>
    <w:p w14:paraId="4D540623" w14:textId="53FF71CF" w:rsidR="006C381B" w:rsidRPr="006B73F7" w:rsidRDefault="0031760D" w:rsidP="004F7E11">
      <w:pPr>
        <w:ind w:firstLine="720"/>
      </w:pPr>
      <w:r w:rsidRPr="006B73F7">
        <w:t>The B</w:t>
      </w:r>
      <w:r w:rsidR="00D5118B" w:rsidRPr="006B73F7">
        <w:t>lack Lives Matter movement</w:t>
      </w:r>
      <w:r w:rsidRPr="006B73F7">
        <w:t xml:space="preserve"> exemplifies this </w:t>
      </w:r>
      <w:r w:rsidR="00370A72" w:rsidRPr="006B73F7">
        <w:t>variation</w:t>
      </w:r>
      <w:r w:rsidR="00E3626B" w:rsidRPr="006B73F7">
        <w:t xml:space="preserve"> within a wave</w:t>
      </w:r>
      <w:r w:rsidRPr="006B73F7">
        <w:t xml:space="preserve">. The movement </w:t>
      </w:r>
      <w:r w:rsidR="00A7167C" w:rsidRPr="006B73F7">
        <w:t>emerged</w:t>
      </w:r>
      <w:r w:rsidRPr="006B73F7">
        <w:t xml:space="preserve"> with George Zimmerman’s 2013 acquittal in the murder of Trayvon Martin</w:t>
      </w:r>
      <w:r w:rsidR="00D5118B" w:rsidRPr="006B73F7">
        <w:t xml:space="preserve">, a </w:t>
      </w:r>
      <w:r w:rsidR="00EF2941" w:rsidRPr="006B73F7">
        <w:t>seventeen-year-old</w:t>
      </w:r>
      <w:r w:rsidR="001F1800" w:rsidRPr="006B73F7">
        <w:t xml:space="preserve"> Black boy</w:t>
      </w:r>
      <w:r w:rsidRPr="006B73F7">
        <w:t xml:space="preserve">. At that time, there was an increase and subsequent decline in </w:t>
      </w:r>
      <w:r w:rsidR="001F1800" w:rsidRPr="006B73F7">
        <w:t xml:space="preserve">attention </w:t>
      </w:r>
      <w:r w:rsidR="00A7167C" w:rsidRPr="006B73F7">
        <w:t>to</w:t>
      </w:r>
      <w:r w:rsidR="001F1800" w:rsidRPr="006B73F7">
        <w:t xml:space="preserve"> </w:t>
      </w:r>
      <w:r w:rsidRPr="006B73F7">
        <w:t>the movement.</w:t>
      </w:r>
      <w:r w:rsidR="001F1800" w:rsidRPr="006B73F7">
        <w:t xml:space="preserve"> </w:t>
      </w:r>
      <w:r w:rsidRPr="006B73F7">
        <w:t>The movement regained national attention in 2014 after police killed Michael Brown in Ferguson, Missouri, and Eric Garner in New York City. At this time, the pre-existing scaffolding allowed activists to make their movement more effective and rally more individuals to their cause</w:t>
      </w:r>
      <w:r w:rsidR="00A7167C" w:rsidRPr="006B73F7">
        <w:t xml:space="preserve"> propelling it to the coalescence stage, where it again paused</w:t>
      </w:r>
      <w:r w:rsidRPr="006B73F7">
        <w:t>. In 2020, however, the movement swept the world in the wake of George Floyd’s</w:t>
      </w:r>
      <w:r w:rsidR="00E3626B" w:rsidRPr="006B73F7">
        <w:t xml:space="preserve"> (Vera &amp; Wolfe, 2021)</w:t>
      </w:r>
      <w:r w:rsidRPr="006B73F7">
        <w:t>—</w:t>
      </w:r>
    </w:p>
    <w:p w14:paraId="500BF9BA" w14:textId="2BBB590D" w:rsidR="0031760D" w:rsidRPr="006B73F7" w:rsidRDefault="0031760D" w:rsidP="00F844DB">
      <w:r w:rsidRPr="006B73F7">
        <w:t xml:space="preserve">and </w:t>
      </w:r>
      <w:r w:rsidR="00370A72" w:rsidRPr="006B73F7">
        <w:t>Ahmaud Arbury (</w:t>
      </w:r>
      <w:r w:rsidR="00B15959" w:rsidRPr="006B73F7">
        <w:t xml:space="preserve">The </w:t>
      </w:r>
      <w:r w:rsidR="00370A72" w:rsidRPr="006B73F7">
        <w:t>New York Times, 2022)</w:t>
      </w:r>
      <w:r w:rsidRPr="006B73F7">
        <w:t xml:space="preserve"> Breonna Taylor’s</w:t>
      </w:r>
      <w:r w:rsidR="00370A72" w:rsidRPr="006B73F7">
        <w:t xml:space="preserve"> (Waldrop et al., 2022)</w:t>
      </w:r>
      <w:r w:rsidRPr="006B73F7">
        <w:t>—murders. Each of these events provided an additional opportunity structure upon which the movement grew. By the summer of 2022, the movement had grown to a point that it could quickly mobilize activists to create widespread protests and calls for change.</w:t>
      </w:r>
      <w:r w:rsidR="00E01474" w:rsidRPr="006B73F7">
        <w:t xml:space="preserve"> Thus, after the George Floyd murder, the Black Lives Matter movement entered the bureaucratization stage. To get to that point, however, bricks were laid with each rise and fall of the movement between 2013 and 2020.</w:t>
      </w:r>
    </w:p>
    <w:p w14:paraId="7275979D" w14:textId="44CFEB2F" w:rsidR="00672B4D" w:rsidRDefault="00A202DC" w:rsidP="005E4972">
      <w:r w:rsidRPr="006B73F7">
        <w:tab/>
      </w:r>
      <w:r w:rsidR="005E4972" w:rsidRPr="006B73F7">
        <w:t xml:space="preserve"> In these</w:t>
      </w:r>
      <w:r w:rsidR="00672B4D" w:rsidRPr="006B73F7">
        <w:t xml:space="preserve"> </w:t>
      </w:r>
      <w:r w:rsidR="005E4972" w:rsidRPr="006B73F7">
        <w:t xml:space="preserve">quieter </w:t>
      </w:r>
      <w:r w:rsidR="00672B4D" w:rsidRPr="006B73F7">
        <w:t>periods</w:t>
      </w:r>
      <w:r w:rsidR="00A51DB5" w:rsidRPr="006B73F7">
        <w:t xml:space="preserve"> between the pulses pushing the movement forward</w:t>
      </w:r>
      <w:r w:rsidR="00672B4D" w:rsidRPr="006B73F7">
        <w:t xml:space="preserve">, </w:t>
      </w:r>
      <w:r w:rsidR="005E4972" w:rsidRPr="006B73F7">
        <w:t xml:space="preserve">a social movement receives less attention. </w:t>
      </w:r>
      <w:r w:rsidR="00672B4D" w:rsidRPr="006B73F7">
        <w:t>When the political opportunity structure again creates favorable circumstances for a movement to gain traction</w:t>
      </w:r>
      <w:r w:rsidR="00D93DD8" w:rsidRPr="006B73F7">
        <w:t xml:space="preserve"> and advance to the next movement stage</w:t>
      </w:r>
      <w:r w:rsidR="00672B4D" w:rsidRPr="006B73F7">
        <w:t xml:space="preserve">, </w:t>
      </w:r>
      <w:r w:rsidR="00A51DB5" w:rsidRPr="006B73F7">
        <w:t xml:space="preserve">preexisting </w:t>
      </w:r>
      <w:r w:rsidR="00672B4D" w:rsidRPr="006B73F7">
        <w:t xml:space="preserve">networks among individuals and organizations can be more easily mobilized to increase the chances for a movement’s success (Tarrow, 2011). </w:t>
      </w:r>
      <w:r w:rsidR="005E4972" w:rsidRPr="006B73F7">
        <w:t>The question then becomes</w:t>
      </w:r>
      <w:r w:rsidR="00D240BA" w:rsidRPr="006B73F7">
        <w:t>,</w:t>
      </w:r>
      <w:r w:rsidR="005E4972" w:rsidRPr="006B73F7">
        <w:t xml:space="preserve"> how </w:t>
      </w:r>
      <w:r w:rsidR="00D240BA" w:rsidRPr="006B73F7">
        <w:t xml:space="preserve">are </w:t>
      </w:r>
      <w:r w:rsidR="005E4972" w:rsidRPr="006B73F7">
        <w:t>social movement-driven entrepreneurs likely to behave in the troughs</w:t>
      </w:r>
      <w:r w:rsidR="00D240BA" w:rsidRPr="006B73F7">
        <w:t>?</w:t>
      </w:r>
    </w:p>
    <w:p w14:paraId="59736681" w14:textId="77777777" w:rsidR="004F7E11" w:rsidRDefault="004F7E11" w:rsidP="005E4972"/>
    <w:p w14:paraId="39166B90" w14:textId="77777777" w:rsidR="004F7E11" w:rsidRPr="006B73F7" w:rsidRDefault="004F7E11" w:rsidP="004F7E11">
      <w:pPr>
        <w:keepNext/>
        <w:spacing w:line="240" w:lineRule="auto"/>
      </w:pPr>
      <w:r w:rsidRPr="006B73F7">
        <w:rPr>
          <w:noProof/>
        </w:rPr>
        <w:lastRenderedPageBreak/>
        <w:drawing>
          <wp:inline distT="0" distB="0" distL="0" distR="0" wp14:anchorId="44AA638F" wp14:editId="57BA4528">
            <wp:extent cx="5943600" cy="2188845"/>
            <wp:effectExtent l="0" t="0" r="0" b="0"/>
            <wp:docPr id="743388833" name="Picture 743388833"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hap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2188845"/>
                    </a:xfrm>
                    <a:prstGeom prst="rect">
                      <a:avLst/>
                    </a:prstGeom>
                  </pic:spPr>
                </pic:pic>
              </a:graphicData>
            </a:graphic>
          </wp:inline>
        </w:drawing>
      </w:r>
    </w:p>
    <w:p w14:paraId="2C293A32" w14:textId="77777777" w:rsidR="004F7E11" w:rsidRPr="006B73F7" w:rsidRDefault="004F7E11" w:rsidP="004F7E11">
      <w:pPr>
        <w:pStyle w:val="Caption"/>
        <w:rPr>
          <w:b w:val="0"/>
          <w:bCs w:val="0"/>
        </w:rPr>
      </w:pPr>
      <w:bookmarkStart w:id="31" w:name="_Toc133230805"/>
      <w:r w:rsidRPr="006B73F7">
        <w:rPr>
          <w:b w:val="0"/>
          <w:bCs w:val="0"/>
        </w:rPr>
        <w:t xml:space="preserve">Figure </w:t>
      </w:r>
      <w:r w:rsidRPr="006B73F7">
        <w:rPr>
          <w:b w:val="0"/>
          <w:bCs w:val="0"/>
        </w:rPr>
        <w:fldChar w:fldCharType="begin"/>
      </w:r>
      <w:r w:rsidRPr="006B73F7">
        <w:rPr>
          <w:b w:val="0"/>
          <w:bCs w:val="0"/>
        </w:rPr>
        <w:instrText xml:space="preserve"> SEQ Figure \* ARABIC </w:instrText>
      </w:r>
      <w:r w:rsidRPr="006B73F7">
        <w:rPr>
          <w:b w:val="0"/>
          <w:bCs w:val="0"/>
        </w:rPr>
        <w:fldChar w:fldCharType="separate"/>
      </w:r>
      <w:r w:rsidRPr="006B73F7">
        <w:rPr>
          <w:b w:val="0"/>
          <w:bCs w:val="0"/>
          <w:noProof/>
        </w:rPr>
        <w:t>2</w:t>
      </w:r>
      <w:r w:rsidRPr="006B73F7">
        <w:rPr>
          <w:b w:val="0"/>
          <w:bCs w:val="0"/>
        </w:rPr>
        <w:fldChar w:fldCharType="end"/>
      </w:r>
      <w:r w:rsidRPr="006B73F7">
        <w:rPr>
          <w:b w:val="0"/>
          <w:bCs w:val="0"/>
        </w:rPr>
        <w:t>. Social Movement Lulls</w:t>
      </w:r>
      <w:bookmarkEnd w:id="31"/>
    </w:p>
    <w:p w14:paraId="48F6A4A0" w14:textId="77777777" w:rsidR="004F7E11" w:rsidRPr="006B73F7" w:rsidRDefault="004F7E11" w:rsidP="005E4972"/>
    <w:p w14:paraId="1F82242F" w14:textId="77777777" w:rsidR="004F7E11" w:rsidRDefault="004F7E11">
      <w:pPr>
        <w:spacing w:line="240" w:lineRule="auto"/>
      </w:pPr>
      <w:r>
        <w:br w:type="page"/>
      </w:r>
    </w:p>
    <w:p w14:paraId="244664B6" w14:textId="1FFBF210" w:rsidR="00672B4D" w:rsidRPr="006B73F7" w:rsidRDefault="00672B4D" w:rsidP="00363294">
      <w:pPr>
        <w:ind w:firstLine="720"/>
      </w:pPr>
      <w:r w:rsidRPr="006B73F7">
        <w:lastRenderedPageBreak/>
        <w:t xml:space="preserve">Building on the idea that social movements </w:t>
      </w:r>
      <w:r w:rsidR="005E4972" w:rsidRPr="006B73F7">
        <w:t>often go through awareness cycles</w:t>
      </w:r>
      <w:r w:rsidRPr="006B73F7">
        <w:t xml:space="preserve">, I propose that </w:t>
      </w:r>
      <w:r w:rsidR="005E4972" w:rsidRPr="006B73F7">
        <w:t xml:space="preserve">these </w:t>
      </w:r>
      <w:r w:rsidRPr="006B73F7">
        <w:t xml:space="preserve">cycles have differential effects on entrance to and exit from </w:t>
      </w:r>
      <w:r w:rsidR="00BA2255" w:rsidRPr="006B73F7">
        <w:t xml:space="preserve">social movement-driven </w:t>
      </w:r>
      <w:r w:rsidRPr="006B73F7">
        <w:t>entrepreneurship for originals, converts, and opportunists</w:t>
      </w:r>
      <w:r w:rsidR="005E4972" w:rsidRPr="006B73F7">
        <w:rPr>
          <w:noProof/>
        </w:rPr>
        <w:t xml:space="preserve"> during these less active periods.</w:t>
      </w:r>
    </w:p>
    <w:p w14:paraId="3B926B91" w14:textId="77777777" w:rsidR="00672B4D" w:rsidRPr="006B73F7" w:rsidRDefault="00672B4D" w:rsidP="00672B4D">
      <w:pPr>
        <w:pStyle w:val="Heading3"/>
      </w:pPr>
      <w:bookmarkStart w:id="32" w:name="_Toc133230747"/>
      <w:r w:rsidRPr="006B73F7">
        <w:t>Originals</w:t>
      </w:r>
      <w:bookmarkEnd w:id="32"/>
    </w:p>
    <w:p w14:paraId="7B355E28" w14:textId="0052328D" w:rsidR="00672B4D" w:rsidRPr="006B73F7" w:rsidRDefault="00672B4D" w:rsidP="00672B4D">
      <w:pPr>
        <w:pStyle w:val="NoSpacing"/>
        <w:spacing w:line="360" w:lineRule="auto"/>
        <w:contextualSpacing/>
        <w:rPr>
          <w:rFonts w:cs="Times New Roman"/>
        </w:rPr>
      </w:pPr>
      <w:r w:rsidRPr="006B73F7">
        <w:rPr>
          <w:rFonts w:cs="Times New Roman"/>
        </w:rPr>
        <w:tab/>
        <w:t xml:space="preserve">As presented earlier, originals are most likely to continue focusing on their social mission, even after </w:t>
      </w:r>
      <w:r w:rsidR="005E4972" w:rsidRPr="006B73F7">
        <w:rPr>
          <w:rFonts w:cs="Times New Roman"/>
        </w:rPr>
        <w:t>a</w:t>
      </w:r>
      <w:r w:rsidRPr="006B73F7">
        <w:rPr>
          <w:rFonts w:cs="Times New Roman"/>
        </w:rPr>
        <w:t xml:space="preserve"> social movement’s </w:t>
      </w:r>
      <w:r w:rsidR="005E4972" w:rsidRPr="006B73F7">
        <w:rPr>
          <w:rFonts w:cs="Times New Roman"/>
        </w:rPr>
        <w:t xml:space="preserve">eventual </w:t>
      </w:r>
      <w:r w:rsidRPr="006B73F7">
        <w:rPr>
          <w:rFonts w:cs="Times New Roman"/>
        </w:rPr>
        <w:t>decline. Thus, in t</w:t>
      </w:r>
      <w:r w:rsidR="005E4972" w:rsidRPr="006B73F7">
        <w:rPr>
          <w:rFonts w:cs="Times New Roman"/>
        </w:rPr>
        <w:t>he less active period</w:t>
      </w:r>
      <w:r w:rsidR="00BA2255" w:rsidRPr="006B73F7">
        <w:rPr>
          <w:rFonts w:cs="Times New Roman"/>
        </w:rPr>
        <w:t>s</w:t>
      </w:r>
      <w:r w:rsidRPr="006B73F7">
        <w:rPr>
          <w:rFonts w:cs="Times New Roman"/>
        </w:rPr>
        <w:t xml:space="preserve">, these social entrepreneurs </w:t>
      </w:r>
      <w:r w:rsidR="005E4972" w:rsidRPr="006B73F7">
        <w:rPr>
          <w:rFonts w:cs="Times New Roman"/>
        </w:rPr>
        <w:t xml:space="preserve">are least likely </w:t>
      </w:r>
      <w:r w:rsidRPr="006B73F7">
        <w:rPr>
          <w:rFonts w:cs="Times New Roman"/>
        </w:rPr>
        <w:t>to shift their hybridity towards a stronger economic logic (</w:t>
      </w:r>
      <w:r w:rsidR="00B15959" w:rsidRPr="006B73F7">
        <w:rPr>
          <w:rFonts w:cs="Times New Roman"/>
        </w:rPr>
        <w:t>Shepherd, Williams, &amp; Zhao</w:t>
      </w:r>
      <w:r w:rsidRPr="006B73F7">
        <w:rPr>
          <w:rFonts w:cs="Times New Roman"/>
        </w:rPr>
        <w:t>, 2019). The</w:t>
      </w:r>
      <w:r w:rsidR="00BA2255" w:rsidRPr="006B73F7">
        <w:rPr>
          <w:rFonts w:cs="Times New Roman"/>
        </w:rPr>
        <w:t>ir</w:t>
      </w:r>
      <w:r w:rsidRPr="006B73F7">
        <w:rPr>
          <w:rFonts w:cs="Times New Roman"/>
        </w:rPr>
        <w:t xml:space="preserve"> high levels of </w:t>
      </w:r>
      <w:r w:rsidR="005E4972" w:rsidRPr="006B73F7">
        <w:rPr>
          <w:rFonts w:cs="Times New Roman"/>
        </w:rPr>
        <w:t>identification with</w:t>
      </w:r>
      <w:r w:rsidRPr="006B73F7">
        <w:rPr>
          <w:rFonts w:cs="Times New Roman"/>
        </w:rPr>
        <w:t xml:space="preserve"> the movement, and their strong embeddedness in</w:t>
      </w:r>
      <w:r w:rsidR="00BA2255" w:rsidRPr="006B73F7">
        <w:rPr>
          <w:rFonts w:cs="Times New Roman"/>
        </w:rPr>
        <w:t xml:space="preserve"> the</w:t>
      </w:r>
      <w:r w:rsidRPr="006B73F7">
        <w:rPr>
          <w:rFonts w:cs="Times New Roman"/>
        </w:rPr>
        <w:t xml:space="preserve"> </w:t>
      </w:r>
      <w:r w:rsidR="005E4972" w:rsidRPr="006B73F7">
        <w:rPr>
          <w:rFonts w:cs="Times New Roman"/>
        </w:rPr>
        <w:t xml:space="preserve">social movement </w:t>
      </w:r>
      <w:r w:rsidRPr="006B73F7">
        <w:rPr>
          <w:rFonts w:cs="Times New Roman"/>
        </w:rPr>
        <w:t>communi</w:t>
      </w:r>
      <w:r w:rsidR="005E4972" w:rsidRPr="006B73F7">
        <w:rPr>
          <w:rFonts w:cs="Times New Roman"/>
        </w:rPr>
        <w:t>ty</w:t>
      </w:r>
      <w:r w:rsidRPr="006B73F7">
        <w:rPr>
          <w:rFonts w:cs="Times New Roman"/>
        </w:rPr>
        <w:t xml:space="preserve">, result in their continual efforts to create solutions to the social movement problem. </w:t>
      </w:r>
    </w:p>
    <w:p w14:paraId="496A257C" w14:textId="2E95D1DB" w:rsidR="00672B4D" w:rsidRPr="006B73F7" w:rsidRDefault="00672B4D" w:rsidP="00672B4D">
      <w:pPr>
        <w:pStyle w:val="NoSpacing"/>
        <w:spacing w:line="360" w:lineRule="auto"/>
        <w:contextualSpacing/>
        <w:rPr>
          <w:rFonts w:cs="Times New Roman"/>
        </w:rPr>
      </w:pPr>
      <w:r w:rsidRPr="006B73F7">
        <w:rPr>
          <w:rFonts w:cs="Times New Roman"/>
        </w:rPr>
        <w:tab/>
      </w:r>
      <w:r w:rsidR="006D4260" w:rsidRPr="006B73F7">
        <w:rPr>
          <w:rFonts w:cs="Times New Roman"/>
        </w:rPr>
        <w:t>Originals’</w:t>
      </w:r>
      <w:r w:rsidRPr="006B73F7">
        <w:rPr>
          <w:rFonts w:cs="Times New Roman"/>
        </w:rPr>
        <w:t xml:space="preserve"> continual focus on the social movement problem plays a vital role during </w:t>
      </w:r>
      <w:r w:rsidR="00DE0255" w:rsidRPr="006B73F7">
        <w:rPr>
          <w:rFonts w:cs="Times New Roman"/>
        </w:rPr>
        <w:t>these</w:t>
      </w:r>
      <w:r w:rsidRPr="006B73F7">
        <w:rPr>
          <w:rFonts w:cs="Times New Roman"/>
        </w:rPr>
        <w:t xml:space="preserve"> social movemen</w:t>
      </w:r>
      <w:r w:rsidR="00DE0255" w:rsidRPr="006B73F7">
        <w:rPr>
          <w:rFonts w:cs="Times New Roman"/>
        </w:rPr>
        <w:t>t</w:t>
      </w:r>
      <w:r w:rsidRPr="006B73F7">
        <w:rPr>
          <w:rFonts w:cs="Times New Roman"/>
        </w:rPr>
        <w:t xml:space="preserve"> lull</w:t>
      </w:r>
      <w:r w:rsidR="00DE0255" w:rsidRPr="006B73F7">
        <w:rPr>
          <w:rFonts w:cs="Times New Roman"/>
        </w:rPr>
        <w:t>s</w:t>
      </w:r>
      <w:r w:rsidRPr="006B73F7">
        <w:rPr>
          <w:rFonts w:cs="Times New Roman"/>
        </w:rPr>
        <w:t xml:space="preserve">. In a way, originals mirror social movement organizations in that they continue “doing the work” even when it is not popular or salient across the broader society. Because they engage with so many stakeholders, entrepreneurs serve as hubs in social networks connecting disparate actors. During social movement lulls, originals ensure that social networks related to a movement remain intact, so that when </w:t>
      </w:r>
      <w:r w:rsidR="0056259A" w:rsidRPr="006B73F7">
        <w:rPr>
          <w:rFonts w:cs="Times New Roman"/>
        </w:rPr>
        <w:t>the movement gains attention again</w:t>
      </w:r>
      <w:r w:rsidRPr="006B73F7">
        <w:rPr>
          <w:rFonts w:cs="Times New Roman"/>
        </w:rPr>
        <w:t>, these social entrepreneurs are well-equipped to a) contribute to the movement by providing resources and information through their networks, and b) are more prepared to serve as a strategic referent for other businesses in their industry.</w:t>
      </w:r>
    </w:p>
    <w:p w14:paraId="082CD0C1" w14:textId="4EACB85E" w:rsidR="00672B4D" w:rsidRPr="006B73F7" w:rsidRDefault="00672B4D" w:rsidP="00672B4D">
      <w:pPr>
        <w:pStyle w:val="NoSpacing"/>
        <w:spacing w:line="360" w:lineRule="auto"/>
        <w:contextualSpacing/>
        <w:rPr>
          <w:rFonts w:cs="Times New Roman"/>
        </w:rPr>
      </w:pPr>
      <w:r w:rsidRPr="006B73F7">
        <w:rPr>
          <w:rFonts w:cs="Times New Roman"/>
        </w:rPr>
        <w:tab/>
      </w:r>
      <w:r w:rsidR="0056259A" w:rsidRPr="006B73F7">
        <w:rPr>
          <w:rFonts w:cs="Times New Roman"/>
        </w:rPr>
        <w:t xml:space="preserve">With each </w:t>
      </w:r>
      <w:r w:rsidR="002B6D73" w:rsidRPr="006B73F7">
        <w:rPr>
          <w:rFonts w:cs="Times New Roman"/>
        </w:rPr>
        <w:t>pulse</w:t>
      </w:r>
      <w:r w:rsidRPr="006B73F7">
        <w:rPr>
          <w:rFonts w:cs="Times New Roman"/>
        </w:rPr>
        <w:t xml:space="preserve">, a new original cohort is likely to enter social entrepreneurship for reasons previously discussed. </w:t>
      </w:r>
      <w:r w:rsidR="0056259A" w:rsidRPr="006B73F7">
        <w:rPr>
          <w:rFonts w:cs="Times New Roman"/>
        </w:rPr>
        <w:t>People who identify with a movement and get engaged with communities connected to a movement will find ways to create businesses to help alleviate the social movement problem. As such, multiple original</w:t>
      </w:r>
      <w:r w:rsidR="002B6D73" w:rsidRPr="006B73F7">
        <w:rPr>
          <w:rFonts w:cs="Times New Roman"/>
        </w:rPr>
        <w:t>s</w:t>
      </w:r>
      <w:r w:rsidR="0056259A" w:rsidRPr="006B73F7">
        <w:rPr>
          <w:rFonts w:cs="Times New Roman"/>
        </w:rPr>
        <w:t xml:space="preserve"> cohorts are likely to emerge throughout the </w:t>
      </w:r>
      <w:r w:rsidR="002B6D73" w:rsidRPr="006B73F7">
        <w:rPr>
          <w:rFonts w:cs="Times New Roman"/>
        </w:rPr>
        <w:t xml:space="preserve">emergence and </w:t>
      </w:r>
      <w:r w:rsidR="0056259A" w:rsidRPr="006B73F7">
        <w:rPr>
          <w:rFonts w:cs="Times New Roman"/>
        </w:rPr>
        <w:t>coalescence stage</w:t>
      </w:r>
      <w:r w:rsidR="002B6D73" w:rsidRPr="006B73F7">
        <w:rPr>
          <w:rFonts w:cs="Times New Roman"/>
        </w:rPr>
        <w:t>s</w:t>
      </w:r>
      <w:r w:rsidR="0056259A" w:rsidRPr="006B73F7">
        <w:rPr>
          <w:rFonts w:cs="Times New Roman"/>
        </w:rPr>
        <w:t xml:space="preserve">. </w:t>
      </w:r>
      <w:r w:rsidRPr="006B73F7">
        <w:rPr>
          <w:rFonts w:cs="Times New Roman"/>
        </w:rPr>
        <w:t>Unlike converts or opportunists, the</w:t>
      </w:r>
      <w:r w:rsidR="002B6D73" w:rsidRPr="006B73F7">
        <w:rPr>
          <w:rFonts w:cs="Times New Roman"/>
        </w:rPr>
        <w:t>se</w:t>
      </w:r>
      <w:r w:rsidRPr="006B73F7">
        <w:rPr>
          <w:rFonts w:cs="Times New Roman"/>
        </w:rPr>
        <w:t xml:space="preserve"> </w:t>
      </w:r>
      <w:r w:rsidR="002B6D73" w:rsidRPr="006B73F7">
        <w:rPr>
          <w:rFonts w:cs="Times New Roman"/>
        </w:rPr>
        <w:t xml:space="preserve">“new” </w:t>
      </w:r>
      <w:r w:rsidRPr="006B73F7">
        <w:rPr>
          <w:rFonts w:cs="Times New Roman"/>
        </w:rPr>
        <w:t xml:space="preserve">originals </w:t>
      </w:r>
      <w:r w:rsidR="0056259A" w:rsidRPr="006B73F7">
        <w:rPr>
          <w:rFonts w:cs="Times New Roman"/>
        </w:rPr>
        <w:t xml:space="preserve">are </w:t>
      </w:r>
      <w:r w:rsidR="002B6D73" w:rsidRPr="006B73F7">
        <w:rPr>
          <w:rFonts w:cs="Times New Roman"/>
        </w:rPr>
        <w:t xml:space="preserve">also </w:t>
      </w:r>
      <w:r w:rsidR="0056259A" w:rsidRPr="006B73F7">
        <w:rPr>
          <w:rFonts w:cs="Times New Roman"/>
        </w:rPr>
        <w:t>likely to maintain a social mission throughout a movement’s ebbs and flows</w:t>
      </w:r>
      <w:r w:rsidRPr="006B73F7">
        <w:rPr>
          <w:rFonts w:cs="Times New Roman"/>
        </w:rPr>
        <w:t xml:space="preserve">, further serving as an important base for </w:t>
      </w:r>
      <w:r w:rsidR="0056259A" w:rsidRPr="006B73F7">
        <w:rPr>
          <w:rFonts w:cs="Times New Roman"/>
        </w:rPr>
        <w:t xml:space="preserve">the </w:t>
      </w:r>
      <w:r w:rsidRPr="006B73F7">
        <w:rPr>
          <w:rFonts w:cs="Times New Roman"/>
        </w:rPr>
        <w:t xml:space="preserve">social movement. Moreover, whereas social movement organizations are often founded as non-profit organizations, originals can use economic logics to identify innovative opportunities to solve a social movement problem. </w:t>
      </w:r>
      <w:r w:rsidR="0056259A" w:rsidRPr="006B73F7">
        <w:rPr>
          <w:rFonts w:cs="Times New Roman"/>
        </w:rPr>
        <w:t xml:space="preserve">They will likely use their </w:t>
      </w:r>
      <w:r w:rsidR="0056259A" w:rsidRPr="006B73F7">
        <w:rPr>
          <w:rFonts w:cs="Times New Roman"/>
        </w:rPr>
        <w:lastRenderedPageBreak/>
        <w:t xml:space="preserve">revenues to further support social movement organizations. </w:t>
      </w:r>
      <w:r w:rsidRPr="006B73F7">
        <w:rPr>
          <w:rFonts w:cs="Times New Roman"/>
        </w:rPr>
        <w:t xml:space="preserve">With each wave, this social entrepreneurial base grows, providing an economic compliment to </w:t>
      </w:r>
      <w:r w:rsidR="00595FFC" w:rsidRPr="006B73F7">
        <w:rPr>
          <w:rFonts w:cs="Times New Roman"/>
        </w:rPr>
        <w:t>socially oriented</w:t>
      </w:r>
      <w:r w:rsidRPr="006B73F7">
        <w:rPr>
          <w:rFonts w:cs="Times New Roman"/>
        </w:rPr>
        <w:t xml:space="preserve"> actions (e.g., protests, marches, boycotts [Briscoe &amp; Gupta, 2016]).</w:t>
      </w:r>
    </w:p>
    <w:p w14:paraId="37893166" w14:textId="2201C682" w:rsidR="00122B34" w:rsidRPr="006B73F7" w:rsidRDefault="00122B34" w:rsidP="00455A79">
      <w:pPr>
        <w:pStyle w:val="NoSpacing"/>
        <w:spacing w:line="360" w:lineRule="auto"/>
        <w:ind w:firstLine="720"/>
        <w:contextualSpacing/>
        <w:rPr>
          <w:rFonts w:cs="Times New Roman"/>
          <w:i/>
          <w:iCs/>
        </w:rPr>
      </w:pPr>
      <w:r w:rsidRPr="006B73F7">
        <w:rPr>
          <w:rFonts w:cs="Times New Roman"/>
          <w:i/>
          <w:iCs/>
        </w:rPr>
        <w:t>Proposition 7:</w:t>
      </w:r>
      <w:r w:rsidR="0056259A" w:rsidRPr="006B73F7">
        <w:rPr>
          <w:rFonts w:cs="Times New Roman"/>
          <w:i/>
          <w:iCs/>
        </w:rPr>
        <w:t xml:space="preserve"> Originals are most likely to continue engaging in social entrepreneurship during social movement lulls. These businesses help serve as a strong base that provides support and resources to the social movement.</w:t>
      </w:r>
    </w:p>
    <w:p w14:paraId="474FD8ED" w14:textId="41E727CA" w:rsidR="00672B4D" w:rsidRPr="006B73F7" w:rsidRDefault="00672B4D" w:rsidP="00672B4D">
      <w:pPr>
        <w:pStyle w:val="Heading3"/>
      </w:pPr>
      <w:bookmarkStart w:id="33" w:name="_Toc133230748"/>
      <w:r w:rsidRPr="006B73F7">
        <w:t>Opportunists</w:t>
      </w:r>
      <w:bookmarkEnd w:id="33"/>
    </w:p>
    <w:p w14:paraId="3A513343" w14:textId="06CCF0DC" w:rsidR="00672B4D" w:rsidRPr="006B73F7" w:rsidRDefault="00672B4D" w:rsidP="00672B4D">
      <w:pPr>
        <w:pStyle w:val="NoSpacing"/>
        <w:spacing w:line="360" w:lineRule="auto"/>
        <w:ind w:firstLine="720"/>
        <w:contextualSpacing/>
        <w:rPr>
          <w:rFonts w:cs="Times New Roman"/>
        </w:rPr>
      </w:pPr>
      <w:r w:rsidRPr="006B73F7">
        <w:rPr>
          <w:rFonts w:cs="Times New Roman"/>
        </w:rPr>
        <w:t>The opportunists’ dominant trait is their exploitation of a social movement for their own economic gain</w:t>
      </w:r>
      <w:r w:rsidR="00F025CE" w:rsidRPr="006B73F7">
        <w:rPr>
          <w:rFonts w:cs="Times New Roman"/>
        </w:rPr>
        <w:t>, a</w:t>
      </w:r>
      <w:r w:rsidR="00847F3F" w:rsidRPr="006B73F7">
        <w:rPr>
          <w:rFonts w:cs="Times New Roman"/>
        </w:rPr>
        <w:t xml:space="preserve">nd </w:t>
      </w:r>
      <w:r w:rsidRPr="006B73F7">
        <w:rPr>
          <w:rFonts w:cs="Times New Roman"/>
        </w:rPr>
        <w:t xml:space="preserve">they are primarily driven by self-interest. </w:t>
      </w:r>
      <w:r w:rsidR="00847F3F" w:rsidRPr="006B73F7">
        <w:rPr>
          <w:rFonts w:cs="Times New Roman"/>
        </w:rPr>
        <w:t>T</w:t>
      </w:r>
      <w:r w:rsidRPr="006B73F7">
        <w:rPr>
          <w:rFonts w:cs="Times New Roman"/>
        </w:rPr>
        <w:t xml:space="preserve">hey engage </w:t>
      </w:r>
      <w:r w:rsidR="00847F3F" w:rsidRPr="006B73F7">
        <w:rPr>
          <w:rFonts w:cs="Times New Roman"/>
        </w:rPr>
        <w:t>with the social movement</w:t>
      </w:r>
      <w:r w:rsidRPr="006B73F7">
        <w:rPr>
          <w:rFonts w:cs="Times New Roman"/>
        </w:rPr>
        <w:t xml:space="preserve"> to increase profits </w:t>
      </w:r>
      <w:r w:rsidR="00847F3F" w:rsidRPr="006B73F7">
        <w:rPr>
          <w:rFonts w:cs="Times New Roman"/>
        </w:rPr>
        <w:t>and/</w:t>
      </w:r>
      <w:r w:rsidRPr="006B73F7">
        <w:rPr>
          <w:rFonts w:cs="Times New Roman"/>
        </w:rPr>
        <w:t>or to prevent negative attention</w:t>
      </w:r>
      <w:r w:rsidR="00847F3F" w:rsidRPr="006B73F7">
        <w:rPr>
          <w:rFonts w:cs="Times New Roman"/>
        </w:rPr>
        <w:t>, but otherwise</w:t>
      </w:r>
      <w:r w:rsidRPr="006B73F7">
        <w:rPr>
          <w:rFonts w:cs="Times New Roman"/>
        </w:rPr>
        <w:t xml:space="preserve"> remain silent on the issue (Crowe &amp; Higgins, 1997). Because these entrepreneurs are </w:t>
      </w:r>
      <w:r w:rsidR="00AA4293" w:rsidRPr="006B73F7">
        <w:rPr>
          <w:rFonts w:cs="Times New Roman"/>
        </w:rPr>
        <w:t>not trying</w:t>
      </w:r>
      <w:r w:rsidRPr="006B73F7">
        <w:rPr>
          <w:rFonts w:cs="Times New Roman"/>
        </w:rPr>
        <w:t xml:space="preserve"> to help solve the social movement problem, they do not take action until a movement </w:t>
      </w:r>
      <w:r w:rsidR="008F6600" w:rsidRPr="006B73F7">
        <w:rPr>
          <w:rFonts w:cs="Times New Roman"/>
        </w:rPr>
        <w:t>has significant momentum behind it, which protest waves create</w:t>
      </w:r>
      <w:r w:rsidRPr="006B73F7">
        <w:rPr>
          <w:rFonts w:cs="Times New Roman"/>
        </w:rPr>
        <w:t>. Thus, these entrepreneurs are most likely to arise at social movement peak</w:t>
      </w:r>
      <w:r w:rsidR="00352969" w:rsidRPr="006B73F7">
        <w:rPr>
          <w:rFonts w:cs="Times New Roman"/>
        </w:rPr>
        <w:t>s</w:t>
      </w:r>
      <w:r w:rsidR="000A23FD" w:rsidRPr="006B73F7">
        <w:rPr>
          <w:rFonts w:cs="Times New Roman"/>
        </w:rPr>
        <w:t xml:space="preserve"> when the protest wave is at its </w:t>
      </w:r>
      <w:r w:rsidR="00595FFC" w:rsidRPr="006B73F7">
        <w:rPr>
          <w:rFonts w:cs="Times New Roman"/>
        </w:rPr>
        <w:t>summit and</w:t>
      </w:r>
      <w:r w:rsidR="000A23FD" w:rsidRPr="006B73F7">
        <w:rPr>
          <w:rFonts w:cs="Times New Roman"/>
        </w:rPr>
        <w:t xml:space="preserve"> </w:t>
      </w:r>
      <w:r w:rsidR="001E780D" w:rsidRPr="006B73F7">
        <w:rPr>
          <w:rFonts w:cs="Times New Roman"/>
        </w:rPr>
        <w:t>go dormant in the lulls between</w:t>
      </w:r>
      <w:r w:rsidR="00772DA5" w:rsidRPr="006B73F7">
        <w:rPr>
          <w:rFonts w:cs="Times New Roman"/>
        </w:rPr>
        <w:t xml:space="preserve"> protest</w:t>
      </w:r>
      <w:r w:rsidR="001E780D" w:rsidRPr="006B73F7">
        <w:rPr>
          <w:rFonts w:cs="Times New Roman"/>
        </w:rPr>
        <w:t xml:space="preserve"> waves</w:t>
      </w:r>
      <w:r w:rsidRPr="006B73F7">
        <w:rPr>
          <w:rFonts w:cs="Times New Roman"/>
        </w:rPr>
        <w:t>.</w:t>
      </w:r>
      <w:r w:rsidR="00EA3850" w:rsidRPr="006B73F7">
        <w:rPr>
          <w:rFonts w:cs="Times New Roman"/>
        </w:rPr>
        <w:t xml:space="preserve"> This suggests that when a social movement’s arc is driven by multiple </w:t>
      </w:r>
      <w:r w:rsidR="00352969" w:rsidRPr="006B73F7">
        <w:rPr>
          <w:rFonts w:cs="Times New Roman"/>
        </w:rPr>
        <w:t xml:space="preserve">ebbs and flows </w:t>
      </w:r>
      <w:r w:rsidR="00EA3850" w:rsidRPr="006B73F7">
        <w:rPr>
          <w:rFonts w:cs="Times New Roman"/>
        </w:rPr>
        <w:t>instead of a single tsunami, opportunists may appear at multiple points, when the protest peak</w:t>
      </w:r>
      <w:r w:rsidR="00352969" w:rsidRPr="006B73F7">
        <w:rPr>
          <w:rFonts w:cs="Times New Roman"/>
        </w:rPr>
        <w:t>s</w:t>
      </w:r>
      <w:r w:rsidR="00EA3850" w:rsidRPr="006B73F7">
        <w:rPr>
          <w:rFonts w:cs="Times New Roman"/>
        </w:rPr>
        <w:t xml:space="preserve">, and not just </w:t>
      </w:r>
      <w:r w:rsidR="004B7522" w:rsidRPr="006B73F7">
        <w:rPr>
          <w:rFonts w:cs="Times New Roman"/>
        </w:rPr>
        <w:t>at the peak of the movement’s bureaucratization stage.</w:t>
      </w:r>
    </w:p>
    <w:p w14:paraId="58285F30" w14:textId="479DFF89" w:rsidR="00672B4D" w:rsidRPr="006B73F7" w:rsidRDefault="00672B4D" w:rsidP="00672B4D">
      <w:pPr>
        <w:pStyle w:val="NoSpacing"/>
        <w:spacing w:line="360" w:lineRule="auto"/>
        <w:contextualSpacing/>
        <w:rPr>
          <w:rFonts w:cs="Times New Roman"/>
        </w:rPr>
      </w:pPr>
      <w:r w:rsidRPr="006B73F7">
        <w:rPr>
          <w:rFonts w:cs="Times New Roman"/>
        </w:rPr>
        <w:tab/>
        <w:t xml:space="preserve">However, early on the </w:t>
      </w:r>
      <w:r w:rsidR="00352969" w:rsidRPr="006B73F7">
        <w:rPr>
          <w:rFonts w:cs="Times New Roman"/>
        </w:rPr>
        <w:t xml:space="preserve">social movement has not yet gained public acceptance, so few opportunists will arise </w:t>
      </w:r>
      <w:r w:rsidR="00D65478" w:rsidRPr="006B73F7">
        <w:rPr>
          <w:rFonts w:cs="Times New Roman"/>
        </w:rPr>
        <w:t>along with the earlier waves</w:t>
      </w:r>
      <w:r w:rsidR="00352969" w:rsidRPr="006B73F7">
        <w:rPr>
          <w:rFonts w:cs="Times New Roman"/>
        </w:rPr>
        <w:t xml:space="preserve">. </w:t>
      </w:r>
      <w:r w:rsidRPr="006B73F7">
        <w:rPr>
          <w:rFonts w:cs="Times New Roman"/>
        </w:rPr>
        <w:t xml:space="preserve">The pressure to conform to the movement and the risks or being exposed as inauthentic are higher than the perceived financial rewards. As </w:t>
      </w:r>
      <w:r w:rsidR="00D65478" w:rsidRPr="006B73F7">
        <w:rPr>
          <w:rFonts w:cs="Times New Roman"/>
        </w:rPr>
        <w:t>the social movement</w:t>
      </w:r>
      <w:r w:rsidRPr="006B73F7">
        <w:rPr>
          <w:rFonts w:cs="Times New Roman"/>
        </w:rPr>
        <w:t xml:space="preserve"> gains momentum and is further embedded in the social consciousness, more opportunists will use their business</w:t>
      </w:r>
      <w:r w:rsidR="00D65478" w:rsidRPr="006B73F7">
        <w:rPr>
          <w:rFonts w:cs="Times New Roman"/>
        </w:rPr>
        <w:t>es</w:t>
      </w:r>
      <w:r w:rsidRPr="006B73F7">
        <w:rPr>
          <w:rFonts w:cs="Times New Roman"/>
        </w:rPr>
        <w:t xml:space="preserve"> to </w:t>
      </w:r>
      <w:r w:rsidR="00D84BDF" w:rsidRPr="006B73F7">
        <w:rPr>
          <w:rFonts w:cs="Times New Roman"/>
        </w:rPr>
        <w:t>capitalize on</w:t>
      </w:r>
      <w:r w:rsidRPr="006B73F7">
        <w:rPr>
          <w:rFonts w:cs="Times New Roman"/>
        </w:rPr>
        <w:t xml:space="preserve"> the social movement problem. Thus, with each additional </w:t>
      </w:r>
      <w:r w:rsidR="00352969" w:rsidRPr="006B73F7">
        <w:rPr>
          <w:rFonts w:cs="Times New Roman"/>
        </w:rPr>
        <w:t xml:space="preserve">peak </w:t>
      </w:r>
      <w:r w:rsidR="00D84BDF" w:rsidRPr="006B73F7">
        <w:rPr>
          <w:rFonts w:cs="Times New Roman"/>
        </w:rPr>
        <w:t xml:space="preserve">across </w:t>
      </w:r>
      <w:r w:rsidRPr="006B73F7">
        <w:rPr>
          <w:rFonts w:cs="Times New Roman"/>
        </w:rPr>
        <w:t>a movement cycle, the number of opportunists will grow</w:t>
      </w:r>
      <w:r w:rsidR="00352969" w:rsidRPr="006B73F7">
        <w:rPr>
          <w:rFonts w:cs="Times New Roman"/>
        </w:rPr>
        <w:t>. Following the same logic, with each lull, opportunists will disappear—waiting for public attention to grow again with the next peak before they get involved.</w:t>
      </w:r>
    </w:p>
    <w:p w14:paraId="1FD8AA14" w14:textId="136100F1" w:rsidR="00672B4D" w:rsidRPr="006B73F7" w:rsidRDefault="00672B4D" w:rsidP="00672B4D">
      <w:pPr>
        <w:pStyle w:val="NoSpacing"/>
        <w:spacing w:line="360" w:lineRule="auto"/>
        <w:ind w:firstLine="720"/>
        <w:contextualSpacing/>
        <w:rPr>
          <w:rFonts w:cs="Times New Roman"/>
        </w:rPr>
      </w:pPr>
      <w:r w:rsidRPr="006B73F7">
        <w:rPr>
          <w:rFonts w:cs="Times New Roman"/>
        </w:rPr>
        <w:t xml:space="preserve">Perhaps then, the most convincing evidence that a social movement is becoming successful in changing public opinion and creating social change over time is opportunists’ increased presence. For example, upon seeing George Floyd’s extrajudicial murder at the hands </w:t>
      </w:r>
      <w:r w:rsidRPr="006B73F7">
        <w:rPr>
          <w:rFonts w:cs="Times New Roman"/>
        </w:rPr>
        <w:lastRenderedPageBreak/>
        <w:t>of police in the summer of 2020, people around the world were shocked and sickened. Black Lives Matter protests were held around the world, and in the United States alone</w:t>
      </w:r>
      <w:r w:rsidR="00D65478" w:rsidRPr="006B73F7">
        <w:rPr>
          <w:rFonts w:cs="Times New Roman"/>
        </w:rPr>
        <w:t xml:space="preserve"> estimates were </w:t>
      </w:r>
      <w:r w:rsidRPr="006B73F7">
        <w:rPr>
          <w:rFonts w:cs="Times New Roman"/>
        </w:rPr>
        <w:t>that between 15 to 26 million people participated in demonstrations in the weeks following Floyd’s death (Buchanan, Bui, &amp; Patel, 2020). Many firms’ support, however, was only surface-level and led to little or no long-term strategies to seek racial justice (Mzezewa, 2020). However, ventures’ participation in this public demonstration of support for Black Lives Matter clearly indicated the movements’ relevance in the dominant culture. Although entrepreneurs may exploit a social movement for their own economic gain, the fact that they recognize this opportunity and take the risk of being exposed as opportunists highlights the social movements’ effectiveness</w:t>
      </w:r>
      <w:r w:rsidR="00057273" w:rsidRPr="006B73F7">
        <w:rPr>
          <w:rFonts w:cs="Times New Roman"/>
        </w:rPr>
        <w:t>.</w:t>
      </w:r>
    </w:p>
    <w:p w14:paraId="3FE0CD28" w14:textId="7DA4D8B5" w:rsidR="00057273" w:rsidRPr="006B73F7" w:rsidRDefault="00057273" w:rsidP="00672B4D">
      <w:pPr>
        <w:pStyle w:val="NoSpacing"/>
        <w:spacing w:line="360" w:lineRule="auto"/>
        <w:ind w:firstLine="720"/>
        <w:contextualSpacing/>
        <w:rPr>
          <w:rFonts w:cs="Times New Roman"/>
          <w:i/>
          <w:iCs/>
        </w:rPr>
      </w:pPr>
      <w:r w:rsidRPr="006B73F7">
        <w:rPr>
          <w:rFonts w:cs="Times New Roman"/>
          <w:i/>
          <w:iCs/>
        </w:rPr>
        <w:t xml:space="preserve">Proposition </w:t>
      </w:r>
      <w:r w:rsidR="00122B34" w:rsidRPr="006B73F7">
        <w:rPr>
          <w:rFonts w:cs="Times New Roman"/>
          <w:i/>
          <w:iCs/>
        </w:rPr>
        <w:t>8</w:t>
      </w:r>
      <w:r w:rsidRPr="006B73F7">
        <w:rPr>
          <w:rFonts w:cs="Times New Roman"/>
          <w:i/>
          <w:iCs/>
        </w:rPr>
        <w:t>:</w:t>
      </w:r>
      <w:r w:rsidR="00352969" w:rsidRPr="006B73F7">
        <w:rPr>
          <w:rFonts w:cs="Times New Roman"/>
          <w:i/>
          <w:iCs/>
        </w:rPr>
        <w:t xml:space="preserve"> Opportunists are m</w:t>
      </w:r>
      <w:r w:rsidR="005C4DDC" w:rsidRPr="006B73F7">
        <w:rPr>
          <w:rFonts w:cs="Times New Roman"/>
          <w:i/>
          <w:iCs/>
        </w:rPr>
        <w:t>ore</w:t>
      </w:r>
      <w:r w:rsidR="00352969" w:rsidRPr="006B73F7">
        <w:rPr>
          <w:rFonts w:cs="Times New Roman"/>
          <w:i/>
          <w:iCs/>
        </w:rPr>
        <w:t xml:space="preserve"> likely to engage in the social movement during the peaks in the </w:t>
      </w:r>
      <w:r w:rsidR="00D65478" w:rsidRPr="006B73F7">
        <w:rPr>
          <w:rFonts w:cs="Times New Roman"/>
          <w:i/>
          <w:iCs/>
        </w:rPr>
        <w:t>protest waves and go dormant during the lulls</w:t>
      </w:r>
      <w:r w:rsidR="00352969" w:rsidRPr="006B73F7">
        <w:rPr>
          <w:rFonts w:cs="Times New Roman"/>
          <w:i/>
          <w:iCs/>
        </w:rPr>
        <w:t>. As each peak gets closer to bureaucratization, so too will the number of opportunists. Opportunists’ presence during a social movement is an indicator of a social movement’s success in swaying public opinion.</w:t>
      </w:r>
    </w:p>
    <w:p w14:paraId="6BEF72B1" w14:textId="77777777" w:rsidR="00672B4D" w:rsidRPr="006B73F7" w:rsidRDefault="00672B4D" w:rsidP="00672B4D">
      <w:pPr>
        <w:pStyle w:val="Heading3"/>
      </w:pPr>
      <w:bookmarkStart w:id="34" w:name="_Toc133230749"/>
      <w:r w:rsidRPr="006B73F7">
        <w:t>Converts</w:t>
      </w:r>
      <w:bookmarkEnd w:id="34"/>
    </w:p>
    <w:p w14:paraId="56017B7C" w14:textId="1A886B89" w:rsidR="00672B4D" w:rsidRPr="006B73F7" w:rsidRDefault="00672B4D" w:rsidP="00672B4D">
      <w:pPr>
        <w:pStyle w:val="NoSpacing"/>
        <w:spacing w:line="360" w:lineRule="auto"/>
        <w:ind w:firstLine="720"/>
        <w:contextualSpacing/>
        <w:rPr>
          <w:rFonts w:cs="Times New Roman"/>
        </w:rPr>
      </w:pPr>
      <w:r w:rsidRPr="006B73F7">
        <w:rPr>
          <w:rFonts w:cs="Times New Roman"/>
        </w:rPr>
        <w:t xml:space="preserve">Finally, converts are entrepreneurs who are motivated to adopt a social mission in response to a social movement. In the early </w:t>
      </w:r>
      <w:r w:rsidR="005C4DDC" w:rsidRPr="006B73F7">
        <w:rPr>
          <w:rFonts w:cs="Times New Roman"/>
        </w:rPr>
        <w:t>events</w:t>
      </w:r>
      <w:r w:rsidR="00F60276" w:rsidRPr="006B73F7">
        <w:rPr>
          <w:rFonts w:cs="Times New Roman"/>
        </w:rPr>
        <w:t xml:space="preserve"> </w:t>
      </w:r>
      <w:r w:rsidR="00AD01E8" w:rsidRPr="006B73F7">
        <w:rPr>
          <w:rFonts w:cs="Times New Roman"/>
        </w:rPr>
        <w:t>phases</w:t>
      </w:r>
      <w:r w:rsidRPr="006B73F7">
        <w:rPr>
          <w:rFonts w:cs="Times New Roman"/>
        </w:rPr>
        <w:t xml:space="preserve">, few entrepreneurs will shift from economic to hybrid logics. However, </w:t>
      </w:r>
      <w:r w:rsidR="005C4DDC" w:rsidRPr="006B73F7">
        <w:rPr>
          <w:rFonts w:cs="Times New Roman"/>
        </w:rPr>
        <w:t>similar to originals</w:t>
      </w:r>
      <w:r w:rsidRPr="006B73F7">
        <w:rPr>
          <w:rFonts w:cs="Times New Roman"/>
        </w:rPr>
        <w:t>, more converts will adopt a social approach to their business</w:t>
      </w:r>
      <w:r w:rsidR="005C4DDC" w:rsidRPr="006B73F7">
        <w:rPr>
          <w:rFonts w:cs="Times New Roman"/>
        </w:rPr>
        <w:t xml:space="preserve"> at</w:t>
      </w:r>
      <w:r w:rsidR="00AD01E8" w:rsidRPr="006B73F7">
        <w:rPr>
          <w:rFonts w:cs="Times New Roman"/>
        </w:rPr>
        <w:t xml:space="preserve"> protest waves’</w:t>
      </w:r>
      <w:r w:rsidR="005C4DDC" w:rsidRPr="006B73F7">
        <w:rPr>
          <w:rFonts w:cs="Times New Roman"/>
        </w:rPr>
        <w:t xml:space="preserve"> peaks</w:t>
      </w:r>
      <w:r w:rsidRPr="006B73F7">
        <w:rPr>
          <w:rFonts w:cs="Times New Roman"/>
        </w:rPr>
        <w:t>, building upon the scaffolding created by the originals</w:t>
      </w:r>
      <w:r w:rsidR="00852191" w:rsidRPr="006B73F7">
        <w:rPr>
          <w:rFonts w:cs="Times New Roman"/>
        </w:rPr>
        <w:t xml:space="preserve"> and prior converts</w:t>
      </w:r>
      <w:r w:rsidRPr="006B73F7">
        <w:rPr>
          <w:rFonts w:cs="Times New Roman"/>
        </w:rPr>
        <w:t>. Converts provide additional social movement support and contribute to bridging social movement organizations with the economic market—thus providing additional resources to further the movement</w:t>
      </w:r>
      <w:r w:rsidR="00C55726" w:rsidRPr="006B73F7">
        <w:rPr>
          <w:rFonts w:cs="Times New Roman"/>
        </w:rPr>
        <w:t xml:space="preserve"> and helping the movement advance to the next stage</w:t>
      </w:r>
      <w:r w:rsidRPr="006B73F7">
        <w:rPr>
          <w:rFonts w:cs="Times New Roman"/>
        </w:rPr>
        <w:t>.</w:t>
      </w:r>
    </w:p>
    <w:p w14:paraId="11EB230F" w14:textId="7EBA03C6" w:rsidR="00672B4D" w:rsidRPr="006B73F7" w:rsidRDefault="00672B4D" w:rsidP="00672B4D">
      <w:pPr>
        <w:pStyle w:val="NoSpacing"/>
        <w:spacing w:line="360" w:lineRule="auto"/>
        <w:contextualSpacing/>
        <w:rPr>
          <w:rFonts w:cs="Times New Roman"/>
        </w:rPr>
      </w:pPr>
      <w:r w:rsidRPr="006B73F7">
        <w:rPr>
          <w:rFonts w:cs="Times New Roman"/>
        </w:rPr>
        <w:tab/>
        <w:t>However, because converts</w:t>
      </w:r>
      <w:r w:rsidR="00AD01E8" w:rsidRPr="006B73F7">
        <w:rPr>
          <w:rFonts w:cs="Times New Roman"/>
        </w:rPr>
        <w:t>’</w:t>
      </w:r>
      <w:r w:rsidRPr="006B73F7">
        <w:rPr>
          <w:rFonts w:cs="Times New Roman"/>
        </w:rPr>
        <w:t xml:space="preserve"> shift</w:t>
      </w:r>
      <w:r w:rsidR="00AD01E8" w:rsidRPr="006B73F7">
        <w:rPr>
          <w:rFonts w:cs="Times New Roman"/>
        </w:rPr>
        <w:t>s</w:t>
      </w:r>
      <w:r w:rsidRPr="006B73F7">
        <w:rPr>
          <w:rFonts w:cs="Times New Roman"/>
        </w:rPr>
        <w:t xml:space="preserve"> from an economic to a hybrid logic are most affected by mission drift and identity problems, </w:t>
      </w:r>
      <w:r w:rsidR="00632703" w:rsidRPr="006B73F7">
        <w:rPr>
          <w:rFonts w:cs="Times New Roman"/>
        </w:rPr>
        <w:t xml:space="preserve">not all will stay committed to the movement across </w:t>
      </w:r>
      <w:r w:rsidR="005C4DDC" w:rsidRPr="006B73F7">
        <w:rPr>
          <w:rFonts w:cs="Times New Roman"/>
        </w:rPr>
        <w:t>during the social movement lulls</w:t>
      </w:r>
      <w:r w:rsidR="00F9477C" w:rsidRPr="006B73F7">
        <w:rPr>
          <w:rFonts w:cs="Times New Roman"/>
        </w:rPr>
        <w:t>. D</w:t>
      </w:r>
      <w:r w:rsidR="001E2F5E" w:rsidRPr="006B73F7">
        <w:rPr>
          <w:rFonts w:cs="Times New Roman"/>
        </w:rPr>
        <w:t>uring the</w:t>
      </w:r>
      <w:r w:rsidR="00AD01E8" w:rsidRPr="006B73F7">
        <w:rPr>
          <w:rFonts w:cs="Times New Roman"/>
        </w:rPr>
        <w:t>se</w:t>
      </w:r>
      <w:r w:rsidR="001E2F5E" w:rsidRPr="006B73F7">
        <w:rPr>
          <w:rFonts w:cs="Times New Roman"/>
        </w:rPr>
        <w:t xml:space="preserve"> troughs </w:t>
      </w:r>
      <w:r w:rsidRPr="006B73F7">
        <w:rPr>
          <w:rFonts w:cs="Times New Roman"/>
        </w:rPr>
        <w:t>some ventures</w:t>
      </w:r>
      <w:r w:rsidR="00F9477C" w:rsidRPr="006B73F7">
        <w:rPr>
          <w:rFonts w:cs="Times New Roman"/>
        </w:rPr>
        <w:t xml:space="preserve"> may become inactive, </w:t>
      </w:r>
      <w:r w:rsidR="00C230CD" w:rsidRPr="006B73F7">
        <w:rPr>
          <w:rFonts w:cs="Times New Roman"/>
        </w:rPr>
        <w:t>but reengage along with the next protest wave, others</w:t>
      </w:r>
      <w:r w:rsidRPr="006B73F7">
        <w:rPr>
          <w:rFonts w:cs="Times New Roman"/>
        </w:rPr>
        <w:t xml:space="preserve"> will discard the social mission and revert to the</w:t>
      </w:r>
      <w:r w:rsidR="00AD01E8" w:rsidRPr="006B73F7">
        <w:rPr>
          <w:rFonts w:cs="Times New Roman"/>
        </w:rPr>
        <w:t>ir prior</w:t>
      </w:r>
      <w:r w:rsidRPr="006B73F7">
        <w:rPr>
          <w:rFonts w:cs="Times New Roman"/>
        </w:rPr>
        <w:t xml:space="preserve"> economic strategy</w:t>
      </w:r>
      <w:r w:rsidR="00632703" w:rsidRPr="006B73F7">
        <w:rPr>
          <w:rFonts w:cs="Times New Roman"/>
        </w:rPr>
        <w:t>,</w:t>
      </w:r>
      <w:r w:rsidRPr="006B73F7">
        <w:rPr>
          <w:rFonts w:cs="Times New Roman"/>
        </w:rPr>
        <w:t xml:space="preserve"> </w:t>
      </w:r>
      <w:r w:rsidR="00632703" w:rsidRPr="006B73F7">
        <w:rPr>
          <w:rFonts w:cs="Times New Roman"/>
        </w:rPr>
        <w:t xml:space="preserve">and </w:t>
      </w:r>
      <w:r w:rsidR="00C230CD" w:rsidRPr="006B73F7">
        <w:rPr>
          <w:rFonts w:cs="Times New Roman"/>
        </w:rPr>
        <w:t>some</w:t>
      </w:r>
      <w:r w:rsidR="00632703" w:rsidRPr="006B73F7">
        <w:rPr>
          <w:rFonts w:cs="Times New Roman"/>
        </w:rPr>
        <w:t xml:space="preserve"> will </w:t>
      </w:r>
      <w:r w:rsidRPr="006B73F7">
        <w:rPr>
          <w:rFonts w:cs="Times New Roman"/>
        </w:rPr>
        <w:t>fail</w:t>
      </w:r>
      <w:r w:rsidR="005B4FB1" w:rsidRPr="006B73F7">
        <w:rPr>
          <w:rFonts w:cs="Times New Roman"/>
        </w:rPr>
        <w:t xml:space="preserve"> due to </w:t>
      </w:r>
      <w:r w:rsidR="00AD01E8" w:rsidRPr="006B73F7">
        <w:rPr>
          <w:rFonts w:cs="Times New Roman"/>
        </w:rPr>
        <w:t xml:space="preserve">the </w:t>
      </w:r>
      <w:r w:rsidR="005B4FB1" w:rsidRPr="006B73F7">
        <w:rPr>
          <w:rFonts w:cs="Times New Roman"/>
        </w:rPr>
        <w:t>economic losses their conversion</w:t>
      </w:r>
      <w:r w:rsidR="001E2F5E" w:rsidRPr="006B73F7">
        <w:rPr>
          <w:rFonts w:cs="Times New Roman"/>
        </w:rPr>
        <w:t xml:space="preserve"> stimulates</w:t>
      </w:r>
      <w:r w:rsidRPr="006B73F7">
        <w:rPr>
          <w:rFonts w:cs="Times New Roman"/>
        </w:rPr>
        <w:t xml:space="preserve">. </w:t>
      </w:r>
      <w:r w:rsidR="000F01C5" w:rsidRPr="006B73F7">
        <w:rPr>
          <w:rFonts w:cs="Times New Roman"/>
        </w:rPr>
        <w:t>Thus,</w:t>
      </w:r>
      <w:r w:rsidRPr="006B73F7">
        <w:rPr>
          <w:rFonts w:cs="Times New Roman"/>
        </w:rPr>
        <w:t xml:space="preserve"> </w:t>
      </w:r>
      <w:r w:rsidR="005C4DDC" w:rsidRPr="006B73F7">
        <w:rPr>
          <w:rFonts w:cs="Times New Roman"/>
        </w:rPr>
        <w:t xml:space="preserve">converts are more likely than originals to </w:t>
      </w:r>
      <w:r w:rsidR="005C4DDC" w:rsidRPr="006B73F7">
        <w:rPr>
          <w:rFonts w:cs="Times New Roman"/>
          <w:i/>
          <w:iCs/>
        </w:rPr>
        <w:t xml:space="preserve">revert </w:t>
      </w:r>
      <w:r w:rsidR="005C4DDC" w:rsidRPr="006B73F7">
        <w:rPr>
          <w:rFonts w:cs="Times New Roman"/>
        </w:rPr>
        <w:t>back to an economic logic</w:t>
      </w:r>
      <w:r w:rsidRPr="006B73F7">
        <w:rPr>
          <w:rFonts w:cs="Times New Roman"/>
        </w:rPr>
        <w:t xml:space="preserve">, only to grow </w:t>
      </w:r>
      <w:r w:rsidR="00AD01E8" w:rsidRPr="006B73F7">
        <w:rPr>
          <w:rFonts w:cs="Times New Roman"/>
        </w:rPr>
        <w:t xml:space="preserve">or </w:t>
      </w:r>
      <w:r w:rsidR="005C4DDC" w:rsidRPr="006B73F7">
        <w:rPr>
          <w:rFonts w:cs="Times New Roman"/>
        </w:rPr>
        <w:t xml:space="preserve">potentially reengage with the movement </w:t>
      </w:r>
      <w:r w:rsidRPr="006B73F7">
        <w:rPr>
          <w:rFonts w:cs="Times New Roman"/>
        </w:rPr>
        <w:t xml:space="preserve">with the next </w:t>
      </w:r>
      <w:r w:rsidR="00AD01E8" w:rsidRPr="006B73F7">
        <w:rPr>
          <w:rFonts w:cs="Times New Roman"/>
        </w:rPr>
        <w:t>protest wave</w:t>
      </w:r>
      <w:r w:rsidRPr="006B73F7">
        <w:rPr>
          <w:rFonts w:cs="Times New Roman"/>
        </w:rPr>
        <w:t xml:space="preserve">. Like </w:t>
      </w:r>
      <w:r w:rsidRPr="006B73F7">
        <w:rPr>
          <w:rFonts w:cs="Times New Roman"/>
        </w:rPr>
        <w:lastRenderedPageBreak/>
        <w:t>opportunists, the converts’ presence is a strong sign that a social movement is integrating itself in society’s fabric.</w:t>
      </w:r>
    </w:p>
    <w:p w14:paraId="2351DC8A" w14:textId="1BDFF00E" w:rsidR="005A6EF0" w:rsidRPr="006B73F7" w:rsidRDefault="00F36353" w:rsidP="00B126E6">
      <w:pPr>
        <w:pStyle w:val="NoSpacing"/>
        <w:spacing w:line="360" w:lineRule="auto"/>
        <w:ind w:firstLine="720"/>
        <w:contextualSpacing/>
        <w:rPr>
          <w:rFonts w:cs="Times New Roman"/>
        </w:rPr>
      </w:pPr>
      <w:r w:rsidRPr="006B73F7">
        <w:rPr>
          <w:rFonts w:cs="Times New Roman"/>
          <w:i/>
          <w:iCs/>
        </w:rPr>
        <w:t>Proposition 9:</w:t>
      </w:r>
      <w:r w:rsidR="005C4DDC" w:rsidRPr="006B73F7">
        <w:rPr>
          <w:rFonts w:cs="Times New Roman"/>
          <w:i/>
          <w:iCs/>
        </w:rPr>
        <w:t xml:space="preserve"> Converts are more likely than originals to abandon social entrepreneurship during the lulls</w:t>
      </w:r>
      <w:r w:rsidR="00AD01E8" w:rsidRPr="006B73F7">
        <w:rPr>
          <w:rFonts w:cs="Times New Roman"/>
          <w:i/>
          <w:iCs/>
        </w:rPr>
        <w:t xml:space="preserve"> between protest waves</w:t>
      </w:r>
      <w:r w:rsidR="005C4DDC" w:rsidRPr="006B73F7">
        <w:rPr>
          <w:rFonts w:cs="Times New Roman"/>
          <w:i/>
          <w:iCs/>
        </w:rPr>
        <w:t xml:space="preserve">. Some converts will disengage during </w:t>
      </w:r>
      <w:r w:rsidR="00AD01E8" w:rsidRPr="006B73F7">
        <w:rPr>
          <w:rFonts w:cs="Times New Roman"/>
          <w:i/>
          <w:iCs/>
        </w:rPr>
        <w:t xml:space="preserve">the </w:t>
      </w:r>
      <w:r w:rsidR="005C4DDC" w:rsidRPr="006B73F7">
        <w:rPr>
          <w:rFonts w:cs="Times New Roman"/>
          <w:i/>
          <w:iCs/>
        </w:rPr>
        <w:t>lulls but reengage during the peaks</w:t>
      </w:r>
      <w:r w:rsidR="00AD01E8" w:rsidRPr="006B73F7">
        <w:rPr>
          <w:rFonts w:cs="Times New Roman"/>
          <w:i/>
          <w:iCs/>
        </w:rPr>
        <w:t>, and others will fail because of their change in logic</w:t>
      </w:r>
      <w:r w:rsidR="005C4DDC" w:rsidRPr="006B73F7">
        <w:rPr>
          <w:rFonts w:cs="Times New Roman"/>
          <w:i/>
          <w:iCs/>
        </w:rPr>
        <w:t xml:space="preserve">. </w:t>
      </w:r>
    </w:p>
    <w:p w14:paraId="4D4C494E" w14:textId="057FD6B2" w:rsidR="00672B4D" w:rsidRPr="006B73F7" w:rsidRDefault="00672B4D">
      <w:pPr>
        <w:spacing w:line="240" w:lineRule="auto"/>
        <w:rPr>
          <w:b/>
          <w:bCs/>
          <w:caps/>
          <w:sz w:val="28"/>
        </w:rPr>
      </w:pPr>
      <w:bookmarkStart w:id="35" w:name="_Toc104983373"/>
    </w:p>
    <w:p w14:paraId="70D7258F" w14:textId="16296675" w:rsidR="00672B4D" w:rsidRPr="006B73F7" w:rsidRDefault="00672B4D" w:rsidP="005A6EF0">
      <w:pPr>
        <w:pStyle w:val="Heading1"/>
      </w:pPr>
      <w:bookmarkStart w:id="36" w:name="_Toc133230750"/>
      <w:r w:rsidRPr="006B73F7">
        <w:t>Discussion</w:t>
      </w:r>
      <w:bookmarkEnd w:id="35"/>
      <w:bookmarkEnd w:id="36"/>
    </w:p>
    <w:p w14:paraId="08C8C707" w14:textId="2402E848" w:rsidR="00672B4D" w:rsidRPr="006B73F7" w:rsidRDefault="005625ED" w:rsidP="00363294">
      <w:pPr>
        <w:ind w:firstLine="720"/>
      </w:pPr>
      <w:r w:rsidRPr="006B73F7">
        <w:t xml:space="preserve">Today more than ever, entrepreneurs are identifying social opportunities to pursue for social wealth creation alongside economic wealth creation. While entrepreneurship theory has built our understanding of business opportunity recognition in the traditional entrepreneurial process (McMullen &amp; Shepherd, 2006), these concepts have not yet been thoroughly applied to the social entrepreneurship context (Wry &amp; York, 2017). </w:t>
      </w:r>
      <w:r w:rsidR="00672B4D" w:rsidRPr="006B73F7">
        <w:rPr>
          <w:rFonts w:cs="Times New Roman"/>
        </w:rPr>
        <w:t xml:space="preserve">In this paper, I </w:t>
      </w:r>
      <w:r w:rsidRPr="006B73F7">
        <w:rPr>
          <w:rFonts w:cs="Times New Roman"/>
        </w:rPr>
        <w:t>seek to extend recent theoriz</w:t>
      </w:r>
      <w:r w:rsidR="00DB19B2" w:rsidRPr="006B73F7">
        <w:rPr>
          <w:rFonts w:cs="Times New Roman"/>
        </w:rPr>
        <w:t>ing</w:t>
      </w:r>
      <w:r w:rsidRPr="006B73F7">
        <w:rPr>
          <w:rFonts w:cs="Times New Roman"/>
        </w:rPr>
        <w:t xml:space="preserve"> about social opportunities by proposing social movements as environmental </w:t>
      </w:r>
      <w:r w:rsidR="009456DD" w:rsidRPr="006B73F7">
        <w:rPr>
          <w:rFonts w:cs="Times New Roman"/>
        </w:rPr>
        <w:t>drivers</w:t>
      </w:r>
      <w:r w:rsidRPr="006B73F7">
        <w:rPr>
          <w:rFonts w:cs="Times New Roman"/>
        </w:rPr>
        <w:t xml:space="preserve"> affect</w:t>
      </w:r>
      <w:r w:rsidR="009456DD" w:rsidRPr="006B73F7">
        <w:rPr>
          <w:rFonts w:cs="Times New Roman"/>
        </w:rPr>
        <w:t>ing</w:t>
      </w:r>
      <w:r w:rsidRPr="006B73F7">
        <w:rPr>
          <w:rFonts w:cs="Times New Roman"/>
        </w:rPr>
        <w:t xml:space="preserve"> social entrepreneurship. Specifically, I suggest social movements increase social problem awareness, making social opportunities salient to </w:t>
      </w:r>
      <w:r w:rsidR="00AD37E8" w:rsidRPr="006B73F7">
        <w:rPr>
          <w:rFonts w:cs="Times New Roman"/>
        </w:rPr>
        <w:t xml:space="preserve">some </w:t>
      </w:r>
      <w:r w:rsidRPr="006B73F7">
        <w:rPr>
          <w:rFonts w:cs="Times New Roman"/>
        </w:rPr>
        <w:t xml:space="preserve">entrepreneurs. </w:t>
      </w:r>
      <w:r w:rsidR="00AD37E8" w:rsidRPr="006B73F7">
        <w:rPr>
          <w:rFonts w:cs="Times New Roman"/>
        </w:rPr>
        <w:t xml:space="preserve">Depending on social entrepreneurs’ identity and community embeddedness (i.e., social networks) (Wry &amp; York, 2017), some entrepreneurs are aware of social opportunities early and engage in social entrepreneurship </w:t>
      </w:r>
      <w:r w:rsidR="00734992" w:rsidRPr="006B73F7">
        <w:rPr>
          <w:rFonts w:cs="Times New Roman"/>
        </w:rPr>
        <w:t>from the beginning of</w:t>
      </w:r>
      <w:r w:rsidR="00AD37E8" w:rsidRPr="006B73F7">
        <w:rPr>
          <w:rFonts w:cs="Times New Roman"/>
        </w:rPr>
        <w:t xml:space="preserve"> the movement (i.e., originals); some social entrepreneurs adopt a social entrepreneurial perspective as a result of increased social problem salience</w:t>
      </w:r>
      <w:r w:rsidR="00830887" w:rsidRPr="006B73F7">
        <w:rPr>
          <w:rFonts w:cs="Times New Roman"/>
        </w:rPr>
        <w:t xml:space="preserve"> (converts)</w:t>
      </w:r>
      <w:r w:rsidR="00AD37E8" w:rsidRPr="006B73F7">
        <w:rPr>
          <w:rFonts w:cs="Times New Roman"/>
        </w:rPr>
        <w:t>; and other entrepreneurs decouple their actions from motivations and take advantage of social opportunities linked to social movements for profit</w:t>
      </w:r>
      <w:r w:rsidR="00830887" w:rsidRPr="006B73F7">
        <w:rPr>
          <w:rFonts w:cs="Times New Roman"/>
        </w:rPr>
        <w:t xml:space="preserve"> (opportunists)</w:t>
      </w:r>
      <w:r w:rsidR="00AD37E8" w:rsidRPr="006B73F7">
        <w:rPr>
          <w:rFonts w:cs="Times New Roman"/>
        </w:rPr>
        <w:t xml:space="preserve">. </w:t>
      </w:r>
      <w:r w:rsidRPr="006B73F7">
        <w:rPr>
          <w:rFonts w:cs="Times New Roman"/>
        </w:rPr>
        <w:t xml:space="preserve">Below I discuss implications </w:t>
      </w:r>
      <w:r w:rsidR="00AD37E8" w:rsidRPr="006B73F7">
        <w:rPr>
          <w:rFonts w:cs="Times New Roman"/>
        </w:rPr>
        <w:t>of these ideas.</w:t>
      </w:r>
    </w:p>
    <w:p w14:paraId="272162E9" w14:textId="77777777" w:rsidR="00860AF2" w:rsidRPr="006B73F7" w:rsidRDefault="00860AF2" w:rsidP="00860AF2">
      <w:pPr>
        <w:pStyle w:val="Heading2"/>
      </w:pPr>
      <w:bookmarkStart w:id="37" w:name="_Toc133230751"/>
      <w:r w:rsidRPr="006B73F7">
        <w:t>A Social Movement’s Spillover into Social Entrepreneurship</w:t>
      </w:r>
      <w:bookmarkEnd w:id="37"/>
    </w:p>
    <w:p w14:paraId="6B6BD134" w14:textId="58299862" w:rsidR="005625ED" w:rsidRPr="006B73F7" w:rsidRDefault="00AD37E8" w:rsidP="004D06B6">
      <w:pPr>
        <w:pStyle w:val="NoSpacing"/>
        <w:spacing w:line="360" w:lineRule="auto"/>
        <w:contextualSpacing/>
        <w:rPr>
          <w:rFonts w:cs="Times New Roman"/>
          <w:szCs w:val="24"/>
        </w:rPr>
      </w:pPr>
      <w:r w:rsidRPr="006B73F7">
        <w:rPr>
          <w:rFonts w:cs="Times New Roman"/>
          <w:szCs w:val="24"/>
        </w:rPr>
        <w:tab/>
        <w:t xml:space="preserve">Entrepreneurship research has focused primarily on opportunity recognition among traditional entrepreneurs (McMullan &amp; Shepherd, 2006) and recent scholarship has just begun to study these theoretical concepts in the social entrepreneurship context (Wry &amp; York, 2017). I propose social movements make social problems more salient, and those who identify with—and </w:t>
      </w:r>
      <w:r w:rsidRPr="006B73F7">
        <w:rPr>
          <w:rFonts w:cs="Times New Roman"/>
          <w:szCs w:val="24"/>
        </w:rPr>
        <w:lastRenderedPageBreak/>
        <w:t>are embedded in communities around—a social movement are more likely to recognize and exploit social opportunities.</w:t>
      </w:r>
    </w:p>
    <w:p w14:paraId="4EC7BA66" w14:textId="57C0888A" w:rsidR="00AD37E8" w:rsidRPr="006B73F7" w:rsidRDefault="00AD37E8" w:rsidP="00363294">
      <w:pPr>
        <w:pStyle w:val="NoSpacing"/>
        <w:spacing w:line="360" w:lineRule="auto"/>
        <w:contextualSpacing/>
        <w:rPr>
          <w:rFonts w:cs="Times New Roman"/>
          <w:szCs w:val="24"/>
        </w:rPr>
      </w:pPr>
      <w:r w:rsidRPr="006B73F7">
        <w:rPr>
          <w:rFonts w:cs="Times New Roman"/>
          <w:szCs w:val="24"/>
        </w:rPr>
        <w:tab/>
      </w:r>
      <w:r w:rsidR="0050152E" w:rsidRPr="006B73F7">
        <w:rPr>
          <w:rFonts w:cs="Times New Roman"/>
          <w:szCs w:val="24"/>
        </w:rPr>
        <w:t xml:space="preserve">This study links external events to the more individualistic components of opportunity recognition. With this paper, I seek to open the door to study how external environmental shifts, particularly those linked to identity (Wry &amp; York, 2017), affect social entrepreneurship. Future empirical research should test to what extent </w:t>
      </w:r>
      <w:r w:rsidR="004928B4" w:rsidRPr="006B73F7">
        <w:rPr>
          <w:rFonts w:cs="Times New Roman"/>
          <w:szCs w:val="24"/>
        </w:rPr>
        <w:t>exposure to particular events increase likelihood and eventual formation of social enterprises.</w:t>
      </w:r>
    </w:p>
    <w:p w14:paraId="14D63C93" w14:textId="360D2849" w:rsidR="00672B4D" w:rsidRPr="006B73F7" w:rsidRDefault="00672B4D" w:rsidP="005A6EF0">
      <w:pPr>
        <w:pStyle w:val="NoSpacing"/>
        <w:spacing w:line="360" w:lineRule="auto"/>
        <w:contextualSpacing/>
        <w:rPr>
          <w:rFonts w:cs="Times New Roman"/>
          <w:szCs w:val="24"/>
        </w:rPr>
      </w:pPr>
      <w:r w:rsidRPr="006B73F7">
        <w:rPr>
          <w:rFonts w:cs="Times New Roman"/>
          <w:bCs/>
          <w:szCs w:val="24"/>
        </w:rPr>
        <w:tab/>
        <w:t xml:space="preserve">We know social movements can shape new markets </w:t>
      </w:r>
      <w:r w:rsidRPr="006B73F7">
        <w:rPr>
          <w:rFonts w:cs="Times New Roman"/>
          <w:szCs w:val="24"/>
        </w:rPr>
        <w:t xml:space="preserve">(Hiatt et al., 2009; Weber et al., 2008), but only recently have scholars investigated social movements’ spillover effects into other areas within entrepreneurship (Gish, Lanahan, &amp; Beck, 2021). And up to now, little to no research has theorized about social movements’ spillover effect into social entrepreneurship. I argue that social movements increase social problem awareness and serve as an antecedent to social entrepreneurship engagement. By making public claims and grievances, social movements make social entrepreneurship opportunities visible. We know that opportunity recognition is an important step of the entrepreneurial process (McMullen &amp; Shepherd, 2006), and social movements increase entrepreneurs’ knowledge about social problems, thus increasing their likelihood of engaging in social entrepreneurship. Future research could answer questions such as: How do social movements encourage social entrepreneurship? Why do particular social movement problems result in increased social entrepreneurship rates? How do social entrepreneurs determine whether a third-person social opportunity is a first-person social opportunity? </w:t>
      </w:r>
    </w:p>
    <w:p w14:paraId="79DE97F5" w14:textId="6B467C40" w:rsidR="00672B4D" w:rsidRPr="006B73F7" w:rsidRDefault="00672B4D" w:rsidP="005A6EF0">
      <w:pPr>
        <w:pStyle w:val="NoSpacing"/>
        <w:spacing w:line="360" w:lineRule="auto"/>
        <w:contextualSpacing/>
      </w:pPr>
      <w:r w:rsidRPr="006B73F7">
        <w:rPr>
          <w:rFonts w:cs="Times New Roman"/>
          <w:szCs w:val="24"/>
        </w:rPr>
        <w:tab/>
        <w:t>Additionally, social movement research has primarily focused on large traditional firms where public data is available (e.g., King &amp; Soule, 2007; McDonnell &amp; King, 201</w:t>
      </w:r>
      <w:r w:rsidR="00B15959" w:rsidRPr="006B73F7">
        <w:rPr>
          <w:rFonts w:cs="Times New Roman"/>
          <w:szCs w:val="24"/>
        </w:rPr>
        <w:t>3</w:t>
      </w:r>
      <w:r w:rsidRPr="006B73F7">
        <w:rPr>
          <w:rFonts w:cs="Times New Roman"/>
          <w:szCs w:val="24"/>
        </w:rPr>
        <w:t xml:space="preserve">). However, social movements targeting broad social norms and practices that span institutions and organizations </w:t>
      </w:r>
      <w:r w:rsidR="003D21F9" w:rsidRPr="006B73F7">
        <w:rPr>
          <w:rFonts w:cs="Times New Roman"/>
          <w:szCs w:val="24"/>
        </w:rPr>
        <w:t xml:space="preserve">also </w:t>
      </w:r>
      <w:r w:rsidRPr="006B73F7">
        <w:rPr>
          <w:rFonts w:cs="Times New Roman"/>
          <w:szCs w:val="24"/>
        </w:rPr>
        <w:t xml:space="preserve">affect tens of millions of small businesses across the United States and globe. Because entrepreneurs use their firms to </w:t>
      </w:r>
      <w:r w:rsidRPr="006B73F7">
        <w:t xml:space="preserve">defend their identities and express suppressed social identities (Powell &amp; Baker, 2014), even though they are not pressured by activists to respond to the social movement through their business some people will decide to enter or transition into social entrepreneurship to help solve the social movement problem. Engaging in social </w:t>
      </w:r>
      <w:r w:rsidRPr="006B73F7">
        <w:lastRenderedPageBreak/>
        <w:t xml:space="preserve">entrepreneurship </w:t>
      </w:r>
      <w:r w:rsidR="00A64635" w:rsidRPr="006B73F7">
        <w:t xml:space="preserve">can </w:t>
      </w:r>
      <w:r w:rsidRPr="006B73F7">
        <w:t>take many forms, from donating proceeds to social movement organizations or causes (e.g., selling social movement-oriented products and donating proceeds to nonprofits within the social movement), to creating entirely new business models focused on the social problem (e.g., ventures growing lab-grown meat to fight climate change). Associating a business can be both profitable and risky</w:t>
      </w:r>
      <w:r w:rsidR="00BA725C" w:rsidRPr="006B73F7">
        <w:t>,</w:t>
      </w:r>
      <w:r w:rsidRPr="006B73F7">
        <w:t xml:space="preserve"> as stakeholders will have their own perceptions about the social movement’s morals and values. Future research could dive deeper into the ways social entrepreneurs engage in social movements and with what consequences to their firms. </w:t>
      </w:r>
      <w:r w:rsidRPr="006B73F7">
        <w:rPr>
          <w:rFonts w:cs="Times New Roman"/>
          <w:szCs w:val="24"/>
        </w:rPr>
        <w:t xml:space="preserve">For example, researchers might ask: how does social movement success affect </w:t>
      </w:r>
      <w:r w:rsidR="007427B7" w:rsidRPr="006B73F7">
        <w:rPr>
          <w:rFonts w:cs="Times New Roman"/>
          <w:szCs w:val="24"/>
        </w:rPr>
        <w:t>social movement-driven entrepreneurs</w:t>
      </w:r>
      <w:r w:rsidRPr="006B73F7">
        <w:rPr>
          <w:rFonts w:cs="Times New Roman"/>
          <w:szCs w:val="24"/>
        </w:rPr>
        <w:t xml:space="preserve">’ crowdfunding participation and success? How does social movement success affect investors’ desire to invest in groups or issues tied to the social movement? At what social movement stage do </w:t>
      </w:r>
      <w:r w:rsidR="007427B7" w:rsidRPr="006B73F7">
        <w:rPr>
          <w:rFonts w:cs="Times New Roman"/>
          <w:szCs w:val="24"/>
        </w:rPr>
        <w:t>social movement-driven entrepreneurs</w:t>
      </w:r>
      <w:r w:rsidRPr="006B73F7">
        <w:rPr>
          <w:rFonts w:cs="Times New Roman"/>
          <w:szCs w:val="24"/>
        </w:rPr>
        <w:t xml:space="preserve"> achieve higher performance? Do originals receive the most support, or do stakeholders keep an arm’s-length distance as to avoid uncertainty early in the movement? How do converts engage in sense giving when adopting a social logic? How do converts’ stakeholders perceive and respond to mission drift? To what extent do opportunists’ reputations suffer if their economic rather than social motivation is discovered? </w:t>
      </w:r>
    </w:p>
    <w:p w14:paraId="6B7899EC" w14:textId="77777777" w:rsidR="00672B4D" w:rsidRPr="006B73F7" w:rsidRDefault="00672B4D" w:rsidP="005A6EF0">
      <w:pPr>
        <w:pStyle w:val="Heading2"/>
      </w:pPr>
      <w:bookmarkStart w:id="38" w:name="_Toc133230752"/>
      <w:r w:rsidRPr="006B73F7">
        <w:t>Social Entrepreneurship Fluidity</w:t>
      </w:r>
      <w:bookmarkEnd w:id="38"/>
    </w:p>
    <w:p w14:paraId="0CB5DFC2" w14:textId="298CACB9" w:rsidR="00672B4D" w:rsidRPr="006B73F7" w:rsidRDefault="00672B4D" w:rsidP="005A6EF0">
      <w:pPr>
        <w:pStyle w:val="NoSpacing"/>
        <w:spacing w:line="360" w:lineRule="auto"/>
        <w:ind w:firstLine="720"/>
        <w:contextualSpacing/>
        <w:rPr>
          <w:rFonts w:cs="Times New Roman"/>
          <w:szCs w:val="24"/>
        </w:rPr>
      </w:pPr>
      <w:r w:rsidRPr="006B73F7">
        <w:rPr>
          <w:rFonts w:cs="Times New Roman"/>
          <w:szCs w:val="24"/>
        </w:rPr>
        <w:t xml:space="preserve">A common assumption within social entrepreneurship is that social ventures are </w:t>
      </w:r>
      <w:r w:rsidRPr="006B73F7">
        <w:rPr>
          <w:rFonts w:cs="Times New Roman"/>
          <w:i/>
          <w:iCs/>
          <w:szCs w:val="24"/>
        </w:rPr>
        <w:t>founded</w:t>
      </w:r>
      <w:r w:rsidRPr="006B73F7">
        <w:rPr>
          <w:rFonts w:cs="Times New Roman"/>
          <w:szCs w:val="24"/>
        </w:rPr>
        <w:t xml:space="preserve"> with the intent to create social value (Bacq &amp; Janssen, 2011). However, I propose that this assumption excludes many social ventures that transition into social entrepreneurship after a business’s creation. In this paper, I present two types of </w:t>
      </w:r>
      <w:r w:rsidR="007427B7" w:rsidRPr="006B73F7">
        <w:rPr>
          <w:rFonts w:cs="Times New Roman"/>
          <w:szCs w:val="24"/>
        </w:rPr>
        <w:t>social movement-driven entrepreneurs</w:t>
      </w:r>
      <w:r w:rsidRPr="006B73F7">
        <w:rPr>
          <w:rFonts w:cs="Times New Roman"/>
          <w:szCs w:val="24"/>
        </w:rPr>
        <w:t xml:space="preserve">, </w:t>
      </w:r>
      <w:r w:rsidRPr="006B73F7">
        <w:rPr>
          <w:rFonts w:cs="Times New Roman"/>
          <w:i/>
          <w:iCs/>
          <w:szCs w:val="24"/>
        </w:rPr>
        <w:t xml:space="preserve">converts </w:t>
      </w:r>
      <w:r w:rsidRPr="006B73F7">
        <w:rPr>
          <w:rFonts w:cs="Times New Roman"/>
          <w:szCs w:val="24"/>
        </w:rPr>
        <w:t xml:space="preserve">and </w:t>
      </w:r>
      <w:r w:rsidRPr="006B73F7">
        <w:rPr>
          <w:rFonts w:cs="Times New Roman"/>
          <w:i/>
          <w:iCs/>
          <w:szCs w:val="24"/>
        </w:rPr>
        <w:t>opportunists</w:t>
      </w:r>
      <w:r w:rsidRPr="006B73F7">
        <w:rPr>
          <w:rFonts w:cs="Times New Roman"/>
          <w:szCs w:val="24"/>
        </w:rPr>
        <w:t xml:space="preserve">, that may learn about a social problem after they have developed a business focused solely on economic logics. </w:t>
      </w:r>
      <w:r w:rsidR="00F541CA" w:rsidRPr="006B73F7">
        <w:rPr>
          <w:rFonts w:cs="Times New Roman"/>
          <w:szCs w:val="24"/>
        </w:rPr>
        <w:t xml:space="preserve">Converts </w:t>
      </w:r>
      <w:r w:rsidRPr="006B73F7">
        <w:rPr>
          <w:rFonts w:cs="Times New Roman"/>
          <w:szCs w:val="24"/>
        </w:rPr>
        <w:t>shift their business model to include a social component</w:t>
      </w:r>
      <w:r w:rsidR="00F541CA" w:rsidRPr="006B73F7">
        <w:rPr>
          <w:rFonts w:cs="Times New Roman"/>
          <w:szCs w:val="24"/>
        </w:rPr>
        <w:t>, whereas</w:t>
      </w:r>
      <w:r w:rsidR="003C4595" w:rsidRPr="006B73F7">
        <w:rPr>
          <w:rFonts w:cs="Times New Roman"/>
          <w:szCs w:val="24"/>
        </w:rPr>
        <w:t xml:space="preserve"> opportunists treat the social movement as a new opportunity to generate profit</w:t>
      </w:r>
      <w:r w:rsidR="00413259" w:rsidRPr="006B73F7">
        <w:rPr>
          <w:rFonts w:cs="Times New Roman"/>
          <w:szCs w:val="24"/>
        </w:rPr>
        <w:t xml:space="preserve"> while the movement is at its peak</w:t>
      </w:r>
      <w:r w:rsidRPr="006B73F7">
        <w:rPr>
          <w:rFonts w:cs="Times New Roman"/>
          <w:szCs w:val="24"/>
        </w:rPr>
        <w:t xml:space="preserve">. Further, I discuss </w:t>
      </w:r>
      <w:r w:rsidR="00415A93" w:rsidRPr="006B73F7">
        <w:rPr>
          <w:rFonts w:cs="Times New Roman"/>
          <w:szCs w:val="24"/>
        </w:rPr>
        <w:t>why some</w:t>
      </w:r>
      <w:r w:rsidRPr="006B73F7">
        <w:rPr>
          <w:rFonts w:cs="Times New Roman"/>
          <w:szCs w:val="24"/>
        </w:rPr>
        <w:t xml:space="preserve"> </w:t>
      </w:r>
      <w:r w:rsidRPr="006B73F7">
        <w:rPr>
          <w:rFonts w:cs="Times New Roman"/>
          <w:i/>
          <w:iCs/>
          <w:szCs w:val="24"/>
        </w:rPr>
        <w:t>converts</w:t>
      </w:r>
      <w:r w:rsidRPr="006B73F7">
        <w:rPr>
          <w:rFonts w:cs="Times New Roman"/>
          <w:szCs w:val="24"/>
        </w:rPr>
        <w:t xml:space="preserve"> may abandon the social mission as a social movement enters the decline stage</w:t>
      </w:r>
      <w:r w:rsidR="00BA289D" w:rsidRPr="006B73F7">
        <w:rPr>
          <w:rFonts w:cs="Times New Roman"/>
          <w:szCs w:val="24"/>
        </w:rPr>
        <w:t xml:space="preserve"> either because their commitment to the social mission lessens, the mission has been accomplished, or they have suffered economic hardships due to their involv</w:t>
      </w:r>
      <w:r w:rsidR="00F63B64" w:rsidRPr="006B73F7">
        <w:rPr>
          <w:rFonts w:cs="Times New Roman"/>
          <w:szCs w:val="24"/>
        </w:rPr>
        <w:t>e</w:t>
      </w:r>
      <w:r w:rsidR="00BA289D" w:rsidRPr="006B73F7">
        <w:rPr>
          <w:rFonts w:cs="Times New Roman"/>
          <w:szCs w:val="24"/>
        </w:rPr>
        <w:t>ment</w:t>
      </w:r>
      <w:r w:rsidRPr="006B73F7">
        <w:rPr>
          <w:rFonts w:cs="Times New Roman"/>
          <w:szCs w:val="24"/>
        </w:rPr>
        <w:t xml:space="preserve">. I term this “social entrepreneurship </w:t>
      </w:r>
      <w:r w:rsidRPr="006B73F7">
        <w:rPr>
          <w:rFonts w:cs="Times New Roman"/>
          <w:szCs w:val="24"/>
        </w:rPr>
        <w:lastRenderedPageBreak/>
        <w:t xml:space="preserve">fluidity.” Social entrepreneurship fluidity occurs when an existing venture focused on creating economic value shifts to also focus on solving a social problem to create social value, or when an existing social venture that is focusing on both economic and social value creation abandons the social component of their venture to focus on traditional entrepreneurial performance outcomes. </w:t>
      </w:r>
    </w:p>
    <w:p w14:paraId="3855D40B" w14:textId="542E14C6" w:rsidR="00672B4D" w:rsidRPr="006B73F7" w:rsidRDefault="00672B4D" w:rsidP="005A6EF0">
      <w:pPr>
        <w:pStyle w:val="NoSpacing"/>
        <w:spacing w:line="360" w:lineRule="auto"/>
        <w:ind w:firstLine="720"/>
        <w:contextualSpacing/>
        <w:rPr>
          <w:rFonts w:cs="Times New Roman"/>
          <w:szCs w:val="24"/>
        </w:rPr>
      </w:pPr>
      <w:r w:rsidRPr="006B73F7">
        <w:rPr>
          <w:rFonts w:cs="Times New Roman"/>
          <w:szCs w:val="24"/>
        </w:rPr>
        <w:t xml:space="preserve">Mission drift </w:t>
      </w:r>
      <w:r w:rsidR="006F2657" w:rsidRPr="006B73F7">
        <w:rPr>
          <w:rFonts w:cs="Times New Roman"/>
          <w:szCs w:val="24"/>
        </w:rPr>
        <w:t xml:space="preserve">research </w:t>
      </w:r>
      <w:r w:rsidRPr="006B73F7">
        <w:rPr>
          <w:rFonts w:cs="Times New Roman"/>
          <w:szCs w:val="24"/>
        </w:rPr>
        <w:t xml:space="preserve">often focuses on ventures that shift from social to economic logics—ventures who may lose sight of a social mission while pursuing economic returns (Bennett &amp; Savani, 2011). Less is known about the reverse situation when ventures begin focusing purely on economic performance but transition into social entrepreneurship. Future research could study both the antecedents and implications for ventures that experience social entrepreneurship fluidity. How do ventures that move into social entrepreneurship operate compared to those founded as social enterprises? How do stakeholders react to ventures moving into or out of social entrepreneurship? What are the performance and survival implications for ventures that experience social entrepreneurship fluidity? </w:t>
      </w:r>
    </w:p>
    <w:p w14:paraId="4FB4772C" w14:textId="77777777" w:rsidR="00672B4D" w:rsidRPr="006B73F7" w:rsidRDefault="00672B4D" w:rsidP="005A6EF0">
      <w:pPr>
        <w:pStyle w:val="Heading2"/>
      </w:pPr>
      <w:bookmarkStart w:id="39" w:name="_Toc133230753"/>
      <w:r w:rsidRPr="006B73F7">
        <w:t>Effects on Social Movements</w:t>
      </w:r>
      <w:bookmarkEnd w:id="39"/>
    </w:p>
    <w:p w14:paraId="594CB045" w14:textId="26DC348D" w:rsidR="00672B4D" w:rsidRPr="006B73F7" w:rsidRDefault="00672B4D" w:rsidP="005A6EF0">
      <w:pPr>
        <w:pStyle w:val="NoSpacing"/>
        <w:spacing w:line="360" w:lineRule="auto"/>
        <w:contextualSpacing/>
        <w:rPr>
          <w:rFonts w:cs="Times New Roman"/>
          <w:szCs w:val="24"/>
        </w:rPr>
      </w:pPr>
      <w:r w:rsidRPr="006B73F7">
        <w:rPr>
          <w:rFonts w:cs="Times New Roman"/>
          <w:szCs w:val="24"/>
        </w:rPr>
        <w:tab/>
        <w:t>Not only do social movements affect social entrepreneurship</w:t>
      </w:r>
      <w:r w:rsidR="005C4DDC" w:rsidRPr="006B73F7">
        <w:rPr>
          <w:rFonts w:cs="Times New Roman"/>
          <w:szCs w:val="24"/>
        </w:rPr>
        <w:t xml:space="preserve"> (Dacin, Dacin, &amp; Tracey, 2011)</w:t>
      </w:r>
      <w:r w:rsidRPr="006B73F7">
        <w:rPr>
          <w:rFonts w:cs="Times New Roman"/>
          <w:szCs w:val="24"/>
        </w:rPr>
        <w:t>, I argue social entrepreneurship also influences social movements. This occurs in t</w:t>
      </w:r>
      <w:r w:rsidR="007427B7" w:rsidRPr="006B73F7">
        <w:rPr>
          <w:rFonts w:cs="Times New Roman"/>
          <w:szCs w:val="24"/>
        </w:rPr>
        <w:t>hree</w:t>
      </w:r>
      <w:r w:rsidRPr="006B73F7">
        <w:rPr>
          <w:rFonts w:cs="Times New Roman"/>
          <w:szCs w:val="24"/>
        </w:rPr>
        <w:t xml:space="preserve"> ways. First, original and convert social movement</w:t>
      </w:r>
      <w:r w:rsidR="005C4DDC" w:rsidRPr="006B73F7">
        <w:rPr>
          <w:rFonts w:cs="Times New Roman"/>
          <w:szCs w:val="24"/>
        </w:rPr>
        <w:t>-driven</w:t>
      </w:r>
      <w:r w:rsidRPr="006B73F7">
        <w:rPr>
          <w:rFonts w:cs="Times New Roman"/>
          <w:szCs w:val="24"/>
        </w:rPr>
        <w:t xml:space="preserve"> entrepreneurs serve as bridges that connect social movements with the market in significant ways. </w:t>
      </w:r>
      <w:r w:rsidR="007427B7" w:rsidRPr="006B73F7">
        <w:rPr>
          <w:rFonts w:cs="Times New Roman"/>
          <w:szCs w:val="24"/>
        </w:rPr>
        <w:t>Social movement-driven entrepreneurs</w:t>
      </w:r>
      <w:r w:rsidRPr="006B73F7">
        <w:rPr>
          <w:rFonts w:cs="Times New Roman"/>
          <w:szCs w:val="24"/>
        </w:rPr>
        <w:t xml:space="preserve"> amplify the movement’s message, help provide solutions to the social movement problem, create important networks that sustain the movement through the </w:t>
      </w:r>
      <w:r w:rsidR="007427B7" w:rsidRPr="006B73F7">
        <w:rPr>
          <w:rFonts w:cs="Times New Roman"/>
          <w:szCs w:val="24"/>
        </w:rPr>
        <w:t>lulls in the coalescence stage</w:t>
      </w:r>
      <w:r w:rsidRPr="006B73F7">
        <w:rPr>
          <w:rFonts w:cs="Times New Roman"/>
          <w:szCs w:val="24"/>
        </w:rPr>
        <w:t>, and generate economic resources for social movement organizations. In these ways, social entrepreneurs contribute to a social movement’s success.</w:t>
      </w:r>
    </w:p>
    <w:p w14:paraId="47A73E56" w14:textId="56D37370" w:rsidR="007427B7" w:rsidRPr="006B73F7" w:rsidRDefault="007427B7" w:rsidP="005A6EF0">
      <w:pPr>
        <w:pStyle w:val="NoSpacing"/>
        <w:spacing w:line="360" w:lineRule="auto"/>
        <w:contextualSpacing/>
        <w:rPr>
          <w:rFonts w:cs="Times New Roman"/>
          <w:szCs w:val="24"/>
        </w:rPr>
      </w:pPr>
      <w:r w:rsidRPr="006B73F7">
        <w:rPr>
          <w:rFonts w:cs="Times New Roman"/>
          <w:szCs w:val="24"/>
        </w:rPr>
        <w:tab/>
        <w:t xml:space="preserve">While this theory paper focused on the cyclical peaks and valleys in the coalescence stage, we also know that social movement waves </w:t>
      </w:r>
      <w:r w:rsidR="001E1629" w:rsidRPr="006B73F7">
        <w:rPr>
          <w:rFonts w:cs="Times New Roman"/>
          <w:szCs w:val="24"/>
        </w:rPr>
        <w:t>can occur across decades. A social mov</w:t>
      </w:r>
      <w:r w:rsidR="00455A79" w:rsidRPr="006B73F7">
        <w:rPr>
          <w:rFonts w:cs="Times New Roman"/>
          <w:szCs w:val="24"/>
        </w:rPr>
        <w:t>e</w:t>
      </w:r>
      <w:r w:rsidR="001E1629" w:rsidRPr="006B73F7">
        <w:rPr>
          <w:rFonts w:cs="Times New Roman"/>
          <w:szCs w:val="24"/>
        </w:rPr>
        <w:t xml:space="preserve">ment can go through emergence coalescence, and potentially bureaucratization and decline, and then lay dormant for years or decades—only to reemerge. </w:t>
      </w:r>
      <w:r w:rsidR="001E1629" w:rsidRPr="006B73F7">
        <w:t xml:space="preserve">Perhaps the most well-known example is </w:t>
      </w:r>
      <w:r w:rsidR="001E1629" w:rsidRPr="006B73F7">
        <w:lastRenderedPageBreak/>
        <w:t>the feminist movement with its three waves</w:t>
      </w:r>
      <w:r w:rsidR="001E1629" w:rsidRPr="006B73F7">
        <w:rPr>
          <w:rStyle w:val="FootnoteReference"/>
        </w:rPr>
        <w:footnoteReference w:id="2"/>
      </w:r>
      <w:r w:rsidR="001E1629" w:rsidRPr="006B73F7">
        <w:t>. The first wave focused on women’s rights in the late 19</w:t>
      </w:r>
      <w:r w:rsidR="001E1629" w:rsidRPr="006B73F7">
        <w:rPr>
          <w:vertAlign w:val="superscript"/>
        </w:rPr>
        <w:t>th</w:t>
      </w:r>
      <w:r w:rsidR="001E1629" w:rsidRPr="006B73F7">
        <w:t xml:space="preserve"> century which ended with women’s right to vote in 1920. The second wave occurred in the 1960s and 1970s and focused on women’s role in society (e.g., equal pay, access to male dominated spaces, reproduction). The third wave of the 1990s was largely </w:t>
      </w:r>
      <w:r w:rsidR="000D74C4" w:rsidRPr="006B73F7">
        <w:t>driven</w:t>
      </w:r>
      <w:r w:rsidR="001E1629" w:rsidRPr="006B73F7">
        <w:t xml:space="preserve"> by intersectionality (Crenshaw, 1989). The feminist movement is an example of how a movement can go through </w:t>
      </w:r>
      <w:r w:rsidR="00F40CA5" w:rsidRPr="006B73F7">
        <w:t>multiple waves with an extended dormant period. However, each social movement was pivotal for laying the scaffolding for the next movement. Because this paper focused on the actions of individual social movement-driven entrepreneurs, considering how social movements spread across decades is outside of my theory’s scope. Future research should consider how social movement</w:t>
      </w:r>
      <w:r w:rsidR="00903D65" w:rsidRPr="006B73F7">
        <w:t xml:space="preserve"> waves with dormant periods </w:t>
      </w:r>
      <w:r w:rsidR="000D74C4" w:rsidRPr="006B73F7">
        <w:t xml:space="preserve">in </w:t>
      </w:r>
      <w:r w:rsidR="00903D65" w:rsidRPr="006B73F7">
        <w:t>between affect social entrepreneurship activity from an institutional perspective.</w:t>
      </w:r>
    </w:p>
    <w:p w14:paraId="6E13265F" w14:textId="6B9EBD1B" w:rsidR="00672B4D" w:rsidRPr="006B73F7" w:rsidRDefault="00672B4D" w:rsidP="005A6EF0">
      <w:pPr>
        <w:pStyle w:val="NoSpacing"/>
        <w:spacing w:line="360" w:lineRule="auto"/>
        <w:contextualSpacing/>
        <w:rPr>
          <w:rFonts w:cs="Times New Roman"/>
          <w:szCs w:val="24"/>
        </w:rPr>
      </w:pPr>
      <w:r w:rsidRPr="006B73F7">
        <w:rPr>
          <w:rFonts w:cs="Times New Roman"/>
          <w:szCs w:val="24"/>
        </w:rPr>
        <w:tab/>
        <w:t xml:space="preserve">Second, I propose that in addition to propelling a movement forward, social entrepreneurs also provide </w:t>
      </w:r>
      <w:r w:rsidRPr="006B73F7">
        <w:rPr>
          <w:rFonts w:cs="Times New Roman"/>
          <w:i/>
          <w:iCs/>
          <w:szCs w:val="24"/>
        </w:rPr>
        <w:t xml:space="preserve">evidence </w:t>
      </w:r>
      <w:r w:rsidRPr="006B73F7">
        <w:rPr>
          <w:rFonts w:cs="Times New Roman"/>
          <w:szCs w:val="24"/>
        </w:rPr>
        <w:t xml:space="preserve">of a social movement’s success. Specifically, </w:t>
      </w:r>
      <w:r w:rsidR="007427B7" w:rsidRPr="006B73F7">
        <w:rPr>
          <w:rFonts w:cs="Times New Roman"/>
          <w:szCs w:val="24"/>
        </w:rPr>
        <w:t>social movement-driven entrepreneurs</w:t>
      </w:r>
      <w:r w:rsidRPr="006B73F7">
        <w:rPr>
          <w:rFonts w:cs="Times New Roman"/>
          <w:szCs w:val="24"/>
        </w:rPr>
        <w:t xml:space="preserve">’ involvement suggests that social movement problem awareness is widespread, and there is sufficient buy-in from stakeholders to sustain businesses seeking to help resolve the social movement problem. Customers, employees, investors, suppliers, distributors, and communities are vital components of a successful entrepreneurial business (Freeman, 1984). Whereas increased social entrepreneurship participation by originals and converts indicate a movement is in the emergence and coalescence stage, the presence of opportunists indicates the movement is more likely </w:t>
      </w:r>
      <w:r w:rsidR="0048216B" w:rsidRPr="006B73F7">
        <w:rPr>
          <w:rFonts w:cs="Times New Roman"/>
          <w:szCs w:val="24"/>
        </w:rPr>
        <w:t>building towards—or at—</w:t>
      </w:r>
      <w:r w:rsidRPr="006B73F7">
        <w:rPr>
          <w:rFonts w:cs="Times New Roman"/>
          <w:szCs w:val="24"/>
        </w:rPr>
        <w:t>the bureaucratization stage. Future research should study the relationship between social movement success and social entrepreneurship—specifically, how social movement success creates a market for increase social entrepreneurship solving the social movement problem.</w:t>
      </w:r>
    </w:p>
    <w:p w14:paraId="7030C35C" w14:textId="77777777" w:rsidR="00903D65" w:rsidRPr="006B73F7" w:rsidRDefault="00903D65" w:rsidP="005A6EF0">
      <w:pPr>
        <w:pStyle w:val="NoSpacing"/>
        <w:spacing w:line="360" w:lineRule="auto"/>
        <w:contextualSpacing/>
        <w:rPr>
          <w:rFonts w:cs="Times New Roman"/>
          <w:szCs w:val="24"/>
        </w:rPr>
      </w:pPr>
    </w:p>
    <w:p w14:paraId="48106221" w14:textId="4C6D6D06" w:rsidR="00046923" w:rsidRPr="006B73F7" w:rsidRDefault="00046923" w:rsidP="00363294">
      <w:pPr>
        <w:pStyle w:val="NoSpacing"/>
        <w:spacing w:line="360" w:lineRule="auto"/>
        <w:contextualSpacing/>
        <w:jc w:val="center"/>
        <w:rPr>
          <w:rFonts w:cs="Times New Roman"/>
          <w:b/>
          <w:bCs/>
          <w:szCs w:val="24"/>
        </w:rPr>
      </w:pPr>
      <w:r w:rsidRPr="006B73F7">
        <w:rPr>
          <w:rFonts w:cs="Times New Roman"/>
          <w:b/>
          <w:bCs/>
          <w:szCs w:val="24"/>
        </w:rPr>
        <w:lastRenderedPageBreak/>
        <w:t xml:space="preserve">Studying the </w:t>
      </w:r>
      <w:r w:rsidR="00ED4110" w:rsidRPr="006B73F7">
        <w:rPr>
          <w:rFonts w:cs="Times New Roman"/>
          <w:b/>
          <w:bCs/>
          <w:szCs w:val="24"/>
        </w:rPr>
        <w:t>I</w:t>
      </w:r>
      <w:r w:rsidRPr="006B73F7">
        <w:rPr>
          <w:rFonts w:cs="Times New Roman"/>
          <w:b/>
          <w:bCs/>
          <w:szCs w:val="24"/>
        </w:rPr>
        <w:t xml:space="preserve">ntersection of </w:t>
      </w:r>
      <w:r w:rsidR="00ED4110" w:rsidRPr="006B73F7">
        <w:rPr>
          <w:rFonts w:cs="Times New Roman"/>
          <w:b/>
          <w:bCs/>
          <w:szCs w:val="24"/>
        </w:rPr>
        <w:t>S</w:t>
      </w:r>
      <w:r w:rsidRPr="006B73F7">
        <w:rPr>
          <w:rFonts w:cs="Times New Roman"/>
          <w:b/>
          <w:bCs/>
          <w:szCs w:val="24"/>
        </w:rPr>
        <w:t xml:space="preserve">ocial </w:t>
      </w:r>
      <w:r w:rsidR="00ED4110" w:rsidRPr="006B73F7">
        <w:rPr>
          <w:rFonts w:cs="Times New Roman"/>
          <w:b/>
          <w:bCs/>
          <w:szCs w:val="24"/>
        </w:rPr>
        <w:t>M</w:t>
      </w:r>
      <w:r w:rsidRPr="006B73F7">
        <w:rPr>
          <w:rFonts w:cs="Times New Roman"/>
          <w:b/>
          <w:bCs/>
          <w:szCs w:val="24"/>
        </w:rPr>
        <w:t xml:space="preserve">ovements and Social Entrepreneurship </w:t>
      </w:r>
      <w:r w:rsidR="00ED4110" w:rsidRPr="006B73F7">
        <w:rPr>
          <w:rFonts w:cs="Times New Roman"/>
          <w:b/>
          <w:bCs/>
          <w:szCs w:val="24"/>
        </w:rPr>
        <w:t>Empirically</w:t>
      </w:r>
    </w:p>
    <w:p w14:paraId="6FB40C82" w14:textId="3599111F" w:rsidR="00672B4D" w:rsidRPr="006B73F7" w:rsidRDefault="00672B4D" w:rsidP="005A6EF0">
      <w:pPr>
        <w:pStyle w:val="NoSpacing"/>
        <w:spacing w:line="360" w:lineRule="auto"/>
        <w:contextualSpacing/>
        <w:rPr>
          <w:rFonts w:cs="Times New Roman"/>
          <w:szCs w:val="24"/>
        </w:rPr>
      </w:pPr>
      <w:r w:rsidRPr="006B73F7">
        <w:rPr>
          <w:rFonts w:cs="Times New Roman"/>
          <w:szCs w:val="24"/>
        </w:rPr>
        <w:tab/>
        <w:t xml:space="preserve">By extending theory at the intersection of social entrepreneurship and social movements, </w:t>
      </w:r>
      <w:r w:rsidR="008F23F9" w:rsidRPr="006B73F7">
        <w:rPr>
          <w:rFonts w:cs="Times New Roman"/>
          <w:szCs w:val="24"/>
        </w:rPr>
        <w:t>I</w:t>
      </w:r>
      <w:r w:rsidRPr="006B73F7">
        <w:rPr>
          <w:rFonts w:cs="Times New Roman"/>
          <w:szCs w:val="24"/>
        </w:rPr>
        <w:t xml:space="preserve"> open many empirical research possibilities. First, </w:t>
      </w:r>
      <w:r w:rsidR="001E5FF2" w:rsidRPr="006B73F7">
        <w:rPr>
          <w:rFonts w:cs="Times New Roman"/>
          <w:szCs w:val="24"/>
        </w:rPr>
        <w:t>I</w:t>
      </w:r>
      <w:r w:rsidRPr="006B73F7">
        <w:rPr>
          <w:rFonts w:cs="Times New Roman"/>
          <w:szCs w:val="24"/>
        </w:rPr>
        <w:t xml:space="preserve"> introduce </w:t>
      </w:r>
      <w:r w:rsidR="00903D65" w:rsidRPr="006B73F7">
        <w:rPr>
          <w:rFonts w:cs="Times New Roman"/>
          <w:szCs w:val="24"/>
        </w:rPr>
        <w:t>five</w:t>
      </w:r>
      <w:r w:rsidRPr="006B73F7">
        <w:rPr>
          <w:rFonts w:cs="Times New Roman"/>
          <w:szCs w:val="24"/>
        </w:rPr>
        <w:t xml:space="preserve"> business owner types and three specific social movement</w:t>
      </w:r>
      <w:r w:rsidR="00903D65" w:rsidRPr="006B73F7">
        <w:rPr>
          <w:rFonts w:cs="Times New Roman"/>
          <w:szCs w:val="24"/>
        </w:rPr>
        <w:t>-driven</w:t>
      </w:r>
      <w:r w:rsidRPr="006B73F7">
        <w:rPr>
          <w:rFonts w:cs="Times New Roman"/>
          <w:szCs w:val="24"/>
        </w:rPr>
        <w:t xml:space="preserve"> entrepreneur archetypes</w:t>
      </w:r>
      <w:r w:rsidR="00903D65" w:rsidRPr="006B73F7">
        <w:rPr>
          <w:rFonts w:cs="Times New Roman"/>
          <w:szCs w:val="24"/>
        </w:rPr>
        <w:t xml:space="preserve"> </w:t>
      </w:r>
      <w:r w:rsidRPr="006B73F7">
        <w:rPr>
          <w:rFonts w:cs="Times New Roman"/>
          <w:szCs w:val="24"/>
        </w:rPr>
        <w:t xml:space="preserve">based on the two constructs identity and community embeddedness. Scholars </w:t>
      </w:r>
      <w:r w:rsidR="00903D65" w:rsidRPr="006B73F7">
        <w:rPr>
          <w:rFonts w:cs="Times New Roman"/>
          <w:szCs w:val="24"/>
        </w:rPr>
        <w:t xml:space="preserve">should empirically </w:t>
      </w:r>
      <w:r w:rsidRPr="006B73F7">
        <w:rPr>
          <w:rFonts w:cs="Times New Roman"/>
          <w:szCs w:val="24"/>
        </w:rPr>
        <w:t xml:space="preserve">build upon our research to </w:t>
      </w:r>
      <w:r w:rsidR="00903D65" w:rsidRPr="006B73F7">
        <w:rPr>
          <w:rFonts w:cs="Times New Roman"/>
          <w:szCs w:val="24"/>
        </w:rPr>
        <w:t>potentially deduce additional</w:t>
      </w:r>
      <w:r w:rsidRPr="006B73F7">
        <w:rPr>
          <w:rFonts w:cs="Times New Roman"/>
          <w:szCs w:val="24"/>
        </w:rPr>
        <w:t xml:space="preserve"> entrepreneur types. To accomplish this, researchers could develop dictionaries based on these archetypes and use computer-aided text analysis to analyze social media accounts or other text reports issued by entrepreneurs. </w:t>
      </w:r>
      <w:r w:rsidR="00903D65" w:rsidRPr="006B73F7">
        <w:rPr>
          <w:rFonts w:cs="Times New Roman"/>
          <w:szCs w:val="24"/>
        </w:rPr>
        <w:t>C</w:t>
      </w:r>
      <w:r w:rsidRPr="006B73F7">
        <w:rPr>
          <w:rFonts w:cs="Times New Roman"/>
          <w:szCs w:val="24"/>
        </w:rPr>
        <w:t>onsidering the social movement stage in the analysis could prove a fruitful way to test and extend theory.</w:t>
      </w:r>
    </w:p>
    <w:p w14:paraId="6950DD1F" w14:textId="3FA7E407" w:rsidR="00672B4D" w:rsidRPr="006B73F7" w:rsidRDefault="00672B4D" w:rsidP="005A6EF0">
      <w:pPr>
        <w:pStyle w:val="NoSpacing"/>
        <w:spacing w:line="360" w:lineRule="auto"/>
        <w:contextualSpacing/>
        <w:rPr>
          <w:rFonts w:cs="Times New Roman"/>
          <w:szCs w:val="24"/>
        </w:rPr>
      </w:pPr>
      <w:r w:rsidRPr="006B73F7">
        <w:rPr>
          <w:rFonts w:cs="Times New Roman"/>
          <w:szCs w:val="24"/>
        </w:rPr>
        <w:tab/>
        <w:t xml:space="preserve">Next, </w:t>
      </w:r>
      <w:r w:rsidR="00570BD4" w:rsidRPr="006B73F7">
        <w:rPr>
          <w:rFonts w:cs="Times New Roman"/>
          <w:szCs w:val="24"/>
        </w:rPr>
        <w:t>I</w:t>
      </w:r>
      <w:r w:rsidRPr="006B73F7">
        <w:rPr>
          <w:rFonts w:cs="Times New Roman"/>
          <w:szCs w:val="24"/>
        </w:rPr>
        <w:t xml:space="preserve"> propose that moving into social entrepreneurship can have performance implications. For example, originals experience increased sales as </w:t>
      </w:r>
      <w:r w:rsidR="000D74C4" w:rsidRPr="006B73F7">
        <w:rPr>
          <w:rFonts w:cs="Times New Roman"/>
          <w:szCs w:val="24"/>
        </w:rPr>
        <w:t xml:space="preserve">a </w:t>
      </w:r>
      <w:r w:rsidRPr="006B73F7">
        <w:rPr>
          <w:rFonts w:cs="Times New Roman"/>
          <w:szCs w:val="24"/>
        </w:rPr>
        <w:t xml:space="preserve">social movement’s awareness increases. Those who learn about the movement will seek to find social entrepreneurs to support. Converts may experience growth for the same reasons. However, because converts are more likely to have a significant shift from an economic to social logic, they may also experience negative firm outcomes as existing stakeholders question the ventures’ new focus and direction. Opportunists will experience short term positive performance. Researchers with access to financial data could empirically test these assumptions and extend theory by identifying moderators that enhance or diminish </w:t>
      </w:r>
      <w:r w:rsidR="007427B7" w:rsidRPr="006B73F7">
        <w:rPr>
          <w:rFonts w:cs="Times New Roman"/>
          <w:szCs w:val="24"/>
        </w:rPr>
        <w:t>social movement-driven entrepreneurs</w:t>
      </w:r>
      <w:r w:rsidRPr="006B73F7">
        <w:rPr>
          <w:rFonts w:cs="Times New Roman"/>
          <w:szCs w:val="24"/>
        </w:rPr>
        <w:t>’ performance throughout a social movement. They could also explore to what extent the gains and/or losses are temporary or enduring. Moderators could include constructs at the individual (e.g., passion), organizational (e.g., venture age or size), or institutional (e.g., political party in power or public sentiment towards a social movement) levels.</w:t>
      </w:r>
    </w:p>
    <w:p w14:paraId="5E3FDEE1" w14:textId="26E3A3FB" w:rsidR="00672B4D" w:rsidRPr="006B73F7" w:rsidRDefault="00672B4D" w:rsidP="005A6EF0">
      <w:pPr>
        <w:pStyle w:val="NoSpacing"/>
        <w:spacing w:line="360" w:lineRule="auto"/>
        <w:contextualSpacing/>
        <w:rPr>
          <w:rFonts w:cs="Times New Roman"/>
          <w:szCs w:val="24"/>
        </w:rPr>
      </w:pPr>
      <w:r w:rsidRPr="006B73F7">
        <w:rPr>
          <w:rFonts w:cs="Times New Roman"/>
          <w:szCs w:val="24"/>
        </w:rPr>
        <w:tab/>
        <w:t xml:space="preserve">Finally, there is an opportunity for social movement researchers to study how social entrepreneurship affects social movement outcomes. Researchers could consider the following questions: To what extent does social entrepreneurship engagement lead to social movement success? How do different </w:t>
      </w:r>
      <w:r w:rsidR="007427B7" w:rsidRPr="006B73F7">
        <w:rPr>
          <w:rFonts w:cs="Times New Roman"/>
          <w:szCs w:val="24"/>
        </w:rPr>
        <w:t>social movement-driven entrepreneurs</w:t>
      </w:r>
      <w:r w:rsidRPr="006B73F7">
        <w:rPr>
          <w:rFonts w:cs="Times New Roman"/>
          <w:szCs w:val="24"/>
        </w:rPr>
        <w:t xml:space="preserve"> affect social movement outcomes? For example, do greater numbers of originals matter more than converts? Do greater numbers of opportunists indicate a social movement is successful, or about to go into the decline </w:t>
      </w:r>
      <w:r w:rsidRPr="006B73F7">
        <w:rPr>
          <w:rFonts w:cs="Times New Roman"/>
          <w:szCs w:val="24"/>
        </w:rPr>
        <w:lastRenderedPageBreak/>
        <w:t>phase? I see these questions as promising research areas to further examine the relationship between social movements and social entrepreneurship.</w:t>
      </w:r>
    </w:p>
    <w:p w14:paraId="535637CD" w14:textId="409F964D" w:rsidR="00672B4D" w:rsidRPr="006B73F7" w:rsidRDefault="00672B4D" w:rsidP="005A6EF0">
      <w:pPr>
        <w:pStyle w:val="NoSpacing"/>
        <w:spacing w:line="360" w:lineRule="auto"/>
        <w:contextualSpacing/>
        <w:rPr>
          <w:rFonts w:cs="Times New Roman"/>
          <w:szCs w:val="24"/>
        </w:rPr>
      </w:pPr>
      <w:r w:rsidRPr="006B73F7">
        <w:rPr>
          <w:rFonts w:cs="Times New Roman"/>
          <w:szCs w:val="24"/>
        </w:rPr>
        <w:tab/>
        <w:t xml:space="preserve">In this paper, I make several assumptions that, if relaxed, may lead to different outcomes. First, by using Bacq and Janssen’s (2011: 388) definition, “the process of identifying, evaluating, and exploiting opportunities aiming at social value creation by means of commercial market-based activities and the use of a wide range of resources,” </w:t>
      </w:r>
      <w:r w:rsidR="00903D65" w:rsidRPr="006B73F7">
        <w:rPr>
          <w:rFonts w:cs="Times New Roman"/>
          <w:szCs w:val="24"/>
        </w:rPr>
        <w:t xml:space="preserve">the entrepreneurs’ </w:t>
      </w:r>
      <w:r w:rsidRPr="006B73F7">
        <w:rPr>
          <w:rFonts w:cs="Times New Roman"/>
          <w:szCs w:val="24"/>
        </w:rPr>
        <w:t xml:space="preserve">motivations to </w:t>
      </w:r>
      <w:r w:rsidR="00903D65" w:rsidRPr="006B73F7">
        <w:rPr>
          <w:rFonts w:cs="Times New Roman"/>
          <w:szCs w:val="24"/>
        </w:rPr>
        <w:t xml:space="preserve">create social value </w:t>
      </w:r>
      <w:r w:rsidRPr="006B73F7">
        <w:rPr>
          <w:rFonts w:cs="Times New Roman"/>
          <w:szCs w:val="24"/>
        </w:rPr>
        <w:t>define</w:t>
      </w:r>
      <w:r w:rsidR="00903D65" w:rsidRPr="006B73F7">
        <w:rPr>
          <w:rFonts w:cs="Times New Roman"/>
          <w:szCs w:val="24"/>
        </w:rPr>
        <w:t>s</w:t>
      </w:r>
      <w:r w:rsidRPr="006B73F7">
        <w:rPr>
          <w:rFonts w:cs="Times New Roman"/>
          <w:szCs w:val="24"/>
        </w:rPr>
        <w:t xml:space="preserve"> social entrepreneurship. </w:t>
      </w:r>
      <w:r w:rsidR="00903D65" w:rsidRPr="006B73F7">
        <w:rPr>
          <w:rFonts w:cs="Times New Roman"/>
          <w:szCs w:val="24"/>
        </w:rPr>
        <w:t>If we relax this</w:t>
      </w:r>
      <w:r w:rsidRPr="006B73F7">
        <w:rPr>
          <w:rFonts w:cs="Times New Roman"/>
          <w:szCs w:val="24"/>
        </w:rPr>
        <w:t xml:space="preserve"> prosocial motivation </w:t>
      </w:r>
      <w:r w:rsidR="00903D65" w:rsidRPr="006B73F7">
        <w:rPr>
          <w:rFonts w:cs="Times New Roman"/>
          <w:szCs w:val="24"/>
        </w:rPr>
        <w:t xml:space="preserve">and only consider social </w:t>
      </w:r>
      <w:r w:rsidR="00455A79" w:rsidRPr="006B73F7">
        <w:rPr>
          <w:rFonts w:cs="Times New Roman"/>
          <w:szCs w:val="24"/>
        </w:rPr>
        <w:t>entrepreneurship</w:t>
      </w:r>
      <w:r w:rsidR="00903D65" w:rsidRPr="006B73F7">
        <w:rPr>
          <w:rFonts w:cs="Times New Roman"/>
          <w:szCs w:val="24"/>
        </w:rPr>
        <w:t xml:space="preserve"> to be determined by actions, opportunists would also be considered social entrepreneurs</w:t>
      </w:r>
      <w:r w:rsidRPr="006B73F7">
        <w:rPr>
          <w:rFonts w:cs="Times New Roman"/>
          <w:szCs w:val="24"/>
        </w:rPr>
        <w:t xml:space="preserve">. </w:t>
      </w:r>
      <w:r w:rsidR="00E3356F" w:rsidRPr="006B73F7">
        <w:rPr>
          <w:rFonts w:cs="Times New Roman"/>
          <w:szCs w:val="24"/>
        </w:rPr>
        <w:t>T</w:t>
      </w:r>
      <w:r w:rsidRPr="006B73F7">
        <w:rPr>
          <w:rFonts w:cs="Times New Roman"/>
          <w:szCs w:val="24"/>
        </w:rPr>
        <w:t xml:space="preserve">his suggests a different type of firm that benefits from the social movement without sharing its values. Next, in creating entrepreneur archetypes, I rely on broad generalizations about entrepreneurs’ identity and community embeddedness related to a social movement. While these generalizations facilitate theorization, I recognize the world is more complex, and in reality, entrepreneurs will likely fall </w:t>
      </w:r>
      <w:r w:rsidR="00E3356F" w:rsidRPr="006B73F7">
        <w:rPr>
          <w:rFonts w:cs="Times New Roman"/>
          <w:szCs w:val="24"/>
        </w:rPr>
        <w:t xml:space="preserve">along </w:t>
      </w:r>
      <w:r w:rsidRPr="006B73F7">
        <w:rPr>
          <w:rFonts w:cs="Times New Roman"/>
          <w:szCs w:val="24"/>
        </w:rPr>
        <w:t xml:space="preserve">a spectrum. Finally, I assume that entrepreneurs’ motivations are explicit. </w:t>
      </w:r>
      <w:r w:rsidR="000D74C4" w:rsidRPr="006B73F7">
        <w:rPr>
          <w:rFonts w:cs="Times New Roman"/>
          <w:szCs w:val="24"/>
        </w:rPr>
        <w:t>E</w:t>
      </w:r>
      <w:r w:rsidR="00903D65" w:rsidRPr="006B73F7">
        <w:rPr>
          <w:rFonts w:cs="Times New Roman"/>
          <w:szCs w:val="24"/>
        </w:rPr>
        <w:t>ntrepreneurs’</w:t>
      </w:r>
      <w:r w:rsidRPr="006B73F7">
        <w:rPr>
          <w:rFonts w:cs="Times New Roman"/>
          <w:szCs w:val="24"/>
        </w:rPr>
        <w:t xml:space="preserve"> underlying motivations </w:t>
      </w:r>
      <w:r w:rsidR="00903D65" w:rsidRPr="006B73F7">
        <w:rPr>
          <w:rFonts w:cs="Times New Roman"/>
          <w:szCs w:val="24"/>
        </w:rPr>
        <w:t>are</w:t>
      </w:r>
      <w:r w:rsidRPr="006B73F7">
        <w:rPr>
          <w:rFonts w:cs="Times New Roman"/>
          <w:szCs w:val="24"/>
        </w:rPr>
        <w:t xml:space="preserve"> difficult to identify without speaking with </w:t>
      </w:r>
      <w:r w:rsidR="00903D65" w:rsidRPr="006B73F7">
        <w:rPr>
          <w:rFonts w:cs="Times New Roman"/>
          <w:szCs w:val="24"/>
        </w:rPr>
        <w:t xml:space="preserve">the </w:t>
      </w:r>
      <w:r w:rsidRPr="006B73F7">
        <w:rPr>
          <w:rFonts w:cs="Times New Roman"/>
          <w:szCs w:val="24"/>
        </w:rPr>
        <w:t>entrepreneurs directly.</w:t>
      </w:r>
    </w:p>
    <w:p w14:paraId="0C7C933C" w14:textId="77777777" w:rsidR="00903D65" w:rsidRPr="006B73F7" w:rsidRDefault="00903D65" w:rsidP="0010137C"/>
    <w:p w14:paraId="2DA79A0D" w14:textId="77777777" w:rsidR="00672B4D" w:rsidRPr="006B73F7" w:rsidRDefault="00672B4D" w:rsidP="005A6EF0">
      <w:pPr>
        <w:pStyle w:val="Heading1"/>
      </w:pPr>
      <w:bookmarkStart w:id="40" w:name="_Toc104983374"/>
      <w:bookmarkStart w:id="41" w:name="_Toc133230754"/>
      <w:r w:rsidRPr="006B73F7">
        <w:t>Conclusion</w:t>
      </w:r>
      <w:bookmarkEnd w:id="40"/>
      <w:bookmarkEnd w:id="41"/>
    </w:p>
    <w:p w14:paraId="11CDB1C1" w14:textId="4B8B47A9" w:rsidR="00672B4D" w:rsidRPr="006B73F7" w:rsidRDefault="00672B4D" w:rsidP="005A6EF0">
      <w:pPr>
        <w:pStyle w:val="NoSpacing"/>
        <w:spacing w:line="360" w:lineRule="auto"/>
        <w:ind w:firstLine="720"/>
        <w:contextualSpacing/>
        <w:rPr>
          <w:rFonts w:cs="Times New Roman"/>
          <w:szCs w:val="24"/>
        </w:rPr>
      </w:pPr>
      <w:r w:rsidRPr="006B73F7">
        <w:rPr>
          <w:rFonts w:cs="Times New Roman"/>
          <w:szCs w:val="24"/>
        </w:rPr>
        <w:t xml:space="preserve">In </w:t>
      </w:r>
      <w:r w:rsidR="00BB03D2" w:rsidRPr="006B73F7">
        <w:rPr>
          <w:rFonts w:cs="Times New Roman"/>
          <w:szCs w:val="24"/>
        </w:rPr>
        <w:t>this essay</w:t>
      </w:r>
      <w:r w:rsidRPr="006B73F7">
        <w:rPr>
          <w:rFonts w:cs="Times New Roman"/>
          <w:szCs w:val="24"/>
        </w:rPr>
        <w:t xml:space="preserve"> I seek to extend theory at the intersection of social movements and social entrepreneurship (Dacin</w:t>
      </w:r>
      <w:r w:rsidR="001D4F2D" w:rsidRPr="006B73F7">
        <w:rPr>
          <w:rFonts w:cs="Times New Roman"/>
          <w:szCs w:val="24"/>
        </w:rPr>
        <w:t xml:space="preserve">, Dacin, &amp; Tracey, </w:t>
      </w:r>
      <w:r w:rsidRPr="006B73F7">
        <w:rPr>
          <w:rFonts w:cs="Times New Roman"/>
          <w:szCs w:val="24"/>
        </w:rPr>
        <w:t>2011; Mair &amp; Marti, 2006; Montgomery</w:t>
      </w:r>
      <w:r w:rsidR="001D4F2D" w:rsidRPr="006B73F7">
        <w:rPr>
          <w:rFonts w:cs="Times New Roman"/>
          <w:szCs w:val="24"/>
        </w:rPr>
        <w:t>, Dacin, &amp; Dacin</w:t>
      </w:r>
      <w:r w:rsidRPr="006B73F7">
        <w:rPr>
          <w:rFonts w:cs="Times New Roman"/>
          <w:szCs w:val="24"/>
        </w:rPr>
        <w:t xml:space="preserve">, 2012). I suggest that social movements increase social problem awareness, and that making a social problem more visible encourages entrepreneurs to consider using their ventures to help solve a social movement problem. I also suggest entrepreneurs will engage in social entrepreneurship at different social movement stages based on their identification with the movement and their community embeddedness within the movement, leading to three different social movement entrepreneur types: originals, converts, and opportunists. Relying on these pure forms of </w:t>
      </w:r>
      <w:r w:rsidR="007427B7" w:rsidRPr="006B73F7">
        <w:rPr>
          <w:rFonts w:cs="Times New Roman"/>
          <w:szCs w:val="24"/>
        </w:rPr>
        <w:t>social movement-driven entrepreneurs</w:t>
      </w:r>
      <w:r w:rsidRPr="006B73F7">
        <w:rPr>
          <w:rFonts w:cs="Times New Roman"/>
          <w:szCs w:val="24"/>
        </w:rPr>
        <w:t xml:space="preserve">, I introduce the term social entrepreneurship fluidity to describe when an existing venture focused on creating economic value shifts to also focus on solving a social problem to create social value, or when an existing social venture that is </w:t>
      </w:r>
      <w:r w:rsidRPr="006B73F7">
        <w:rPr>
          <w:rFonts w:cs="Times New Roman"/>
          <w:szCs w:val="24"/>
        </w:rPr>
        <w:lastRenderedPageBreak/>
        <w:t>focusing on both economic and social value creation abandons the social component of their venture to focus on traditional entrepreneurial performance outcomes.</w:t>
      </w:r>
    </w:p>
    <w:p w14:paraId="1B28E21A" w14:textId="332994C6" w:rsidR="00672B4D" w:rsidRPr="006B73F7" w:rsidRDefault="00672B4D" w:rsidP="005A6EF0">
      <w:pPr>
        <w:pStyle w:val="NoSpacing"/>
        <w:spacing w:line="360" w:lineRule="auto"/>
        <w:ind w:firstLine="720"/>
        <w:contextualSpacing/>
        <w:rPr>
          <w:rFonts w:cs="Times New Roman"/>
          <w:szCs w:val="24"/>
        </w:rPr>
      </w:pPr>
      <w:r w:rsidRPr="006B73F7">
        <w:rPr>
          <w:rFonts w:cs="Times New Roman"/>
          <w:szCs w:val="24"/>
        </w:rPr>
        <w:t xml:space="preserve"> I recognize that this paper is only one step towards unpacking the complicated relationship between social movements and social entrepreneurship. Much more work is not only needed to understand social movements’ spillover effects into social entrepreneurship, but also in other areas of society (</w:t>
      </w:r>
      <w:r w:rsidR="001D4F2D" w:rsidRPr="006B73F7">
        <w:rPr>
          <w:rFonts w:cs="Times New Roman"/>
          <w:szCs w:val="24"/>
        </w:rPr>
        <w:t>Fremeth, Holburn, &amp; Piazza,</w:t>
      </w:r>
      <w:r w:rsidR="00E8345D" w:rsidRPr="006B73F7">
        <w:rPr>
          <w:rFonts w:cs="Times New Roman"/>
          <w:szCs w:val="24"/>
        </w:rPr>
        <w:t xml:space="preserve"> 2021; Crenshaw, 1989</w:t>
      </w:r>
      <w:r w:rsidRPr="006B73F7">
        <w:rPr>
          <w:rFonts w:cs="Times New Roman"/>
          <w:szCs w:val="24"/>
        </w:rPr>
        <w:t>). This area is ripe for theoretical development and practical insights as we not only focus on the original social movement splash, but also the ripples these events create.</w:t>
      </w:r>
    </w:p>
    <w:p w14:paraId="58BFD925" w14:textId="77777777" w:rsidR="00672B4D" w:rsidRPr="006B73F7" w:rsidRDefault="00672B4D" w:rsidP="00672B4D"/>
    <w:p w14:paraId="4FBDC129" w14:textId="03BE17CF" w:rsidR="00FF1665" w:rsidRPr="006B73F7" w:rsidRDefault="00FF1665" w:rsidP="005E54E2">
      <w:pPr>
        <w:pStyle w:val="Heading2"/>
        <w:rPr>
          <w:rFonts w:cs="Times New Roman"/>
        </w:rPr>
      </w:pPr>
    </w:p>
    <w:p w14:paraId="1A159D21" w14:textId="7059B0C9" w:rsidR="00C10CD2" w:rsidRPr="006B73F7" w:rsidRDefault="00FF1665" w:rsidP="00BE27FF">
      <w:pPr>
        <w:pStyle w:val="Heading1"/>
      </w:pPr>
      <w:r w:rsidRPr="006B73F7">
        <w:rPr>
          <w:sz w:val="24"/>
        </w:rPr>
        <w:br w:type="page"/>
      </w:r>
      <w:bookmarkStart w:id="42" w:name="_Toc289175833"/>
      <w:bookmarkStart w:id="43" w:name="_Toc128146597"/>
      <w:bookmarkStart w:id="44" w:name="_Toc133230755"/>
      <w:r w:rsidR="00004D4D" w:rsidRPr="006B73F7">
        <w:rPr>
          <w:caps w:val="0"/>
        </w:rPr>
        <w:lastRenderedPageBreak/>
        <w:t>CHAPTER II</w:t>
      </w:r>
      <w:r w:rsidR="00004D4D" w:rsidRPr="006B73F7">
        <w:rPr>
          <w:caps w:val="0"/>
        </w:rPr>
        <w:br/>
      </w:r>
      <w:bookmarkEnd w:id="42"/>
      <w:r w:rsidR="00004D4D" w:rsidRPr="006B73F7">
        <w:rPr>
          <w:caps w:val="0"/>
        </w:rPr>
        <w:t>SHUT UP AND KNIT! A QUALITATIVE STUDY OF CRAFT ENTREPRENEURS IN THE WAKE OF RACIAL JUSTICE MOVEMENTS</w:t>
      </w:r>
      <w:bookmarkEnd w:id="43"/>
      <w:bookmarkEnd w:id="44"/>
    </w:p>
    <w:p w14:paraId="4A39AB77" w14:textId="77777777" w:rsidR="00C10CD2" w:rsidRPr="006B73F7" w:rsidRDefault="00C10CD2" w:rsidP="00C10CD2">
      <w:pPr>
        <w:rPr>
          <w:rFonts w:cs="Times New Roman"/>
          <w:sz w:val="28"/>
          <w:szCs w:val="28"/>
        </w:rPr>
      </w:pPr>
      <w:r w:rsidRPr="006B73F7">
        <w:rPr>
          <w:rFonts w:cs="Times New Roman"/>
          <w:sz w:val="28"/>
          <w:szCs w:val="28"/>
        </w:rPr>
        <w:br w:type="page"/>
      </w:r>
    </w:p>
    <w:p w14:paraId="2173E214" w14:textId="212E9C81" w:rsidR="00C10CD2" w:rsidRPr="006B73F7" w:rsidRDefault="00C10CD2" w:rsidP="00C10CD2">
      <w:pPr>
        <w:pStyle w:val="Heading2"/>
        <w:rPr>
          <w:rFonts w:cs="Times New Roman"/>
          <w:szCs w:val="24"/>
        </w:rPr>
      </w:pPr>
      <w:bookmarkStart w:id="45" w:name="_Toc289175834"/>
      <w:bookmarkStart w:id="46" w:name="_Toc128146598"/>
      <w:bookmarkStart w:id="47" w:name="_Toc133230756"/>
      <w:r w:rsidRPr="006B73F7">
        <w:rPr>
          <w:rFonts w:cs="Times New Roman"/>
          <w:szCs w:val="24"/>
        </w:rPr>
        <w:lastRenderedPageBreak/>
        <w:t>A</w:t>
      </w:r>
      <w:bookmarkEnd w:id="45"/>
      <w:bookmarkEnd w:id="46"/>
      <w:r w:rsidR="0090270D">
        <w:rPr>
          <w:rFonts w:cs="Times New Roman"/>
          <w:szCs w:val="24"/>
        </w:rPr>
        <w:t>BSTRACT</w:t>
      </w:r>
      <w:bookmarkEnd w:id="47"/>
    </w:p>
    <w:p w14:paraId="75B4D7AE" w14:textId="77777777" w:rsidR="00C10CD2" w:rsidRPr="006B73F7" w:rsidRDefault="00C10CD2" w:rsidP="00C10CD2">
      <w:pPr>
        <w:ind w:firstLine="720"/>
        <w:rPr>
          <w:rFonts w:cs="Times New Roman"/>
        </w:rPr>
      </w:pPr>
      <w:r w:rsidRPr="006B73F7">
        <w:rPr>
          <w:rFonts w:cs="Times New Roman"/>
        </w:rPr>
        <w:t>In this essay, I ask the question: Whether, how, and why do entrepreneurs react to the social movements’ spillover effects, and with what consequences to their businesses? Through a qualitative study, I investigate how the racial justice movement has spilled into in the fiber craft industry (e.g., knitting and crochet pattern designers, yarn dyers, yarn shop owners, content creators), largely centering on Black business owners’ experiences. I find that social movements prompt entrepreneurs to reconsider their personal and relational identities, which results in a change of stakeholder relationships and diverse personal and business outcomes. My findings provide valuable insight into how entrepreneurs—particularly those who share an identity with a social movement—respond to social movement spillover effects.</w:t>
      </w:r>
    </w:p>
    <w:p w14:paraId="35C313D1" w14:textId="4C8F5F3C" w:rsidR="00C10CD2" w:rsidRPr="006B73F7" w:rsidRDefault="00C10CD2" w:rsidP="00C10CD2">
      <w:pPr>
        <w:pStyle w:val="Heading2"/>
        <w:rPr>
          <w:rFonts w:cs="Times New Roman"/>
          <w:szCs w:val="24"/>
        </w:rPr>
      </w:pPr>
      <w:bookmarkStart w:id="48" w:name="_Toc289175835"/>
      <w:bookmarkStart w:id="49" w:name="_Toc128146599"/>
      <w:bookmarkStart w:id="50" w:name="_Toc133230757"/>
      <w:r w:rsidRPr="006B73F7">
        <w:rPr>
          <w:rFonts w:cs="Times New Roman"/>
          <w:szCs w:val="24"/>
        </w:rPr>
        <w:t>I</w:t>
      </w:r>
      <w:bookmarkEnd w:id="48"/>
      <w:bookmarkEnd w:id="49"/>
      <w:r w:rsidR="0090270D">
        <w:rPr>
          <w:rFonts w:cs="Times New Roman"/>
          <w:szCs w:val="24"/>
        </w:rPr>
        <w:t>NTRODUCTION</w:t>
      </w:r>
      <w:bookmarkEnd w:id="50"/>
    </w:p>
    <w:p w14:paraId="17DBF818" w14:textId="77777777" w:rsidR="00C10CD2" w:rsidRPr="006B73F7" w:rsidRDefault="00C10CD2" w:rsidP="00C10CD2">
      <w:pPr>
        <w:ind w:firstLine="720"/>
      </w:pPr>
      <w:r w:rsidRPr="006B73F7">
        <w:t xml:space="preserve">When you hear the word “knitting,” what comes to mind? Most likely a vision of an elderly woman, perhaps in a night gown, sitting in her rocking chair watching the evening news as she uses yarn and some sticks to make a blanket. However, the modern knitting scene is much larger, more diverse, and trendy than most people imagine—largely thanks to online platforms like Instagram and Ravelry (the largest social media and pattern sharing site for knitters and crocheters) (Ravelry, 2022). In highlighting popular knitting designers, even Martha Stewart’s online publication touts knitting as “equal parts crafty and cool” (Biggs, 2020). </w:t>
      </w:r>
    </w:p>
    <w:p w14:paraId="6CC968EA" w14:textId="77777777" w:rsidR="00C10CD2" w:rsidRPr="006B73F7" w:rsidRDefault="00C10CD2" w:rsidP="00C10CD2">
      <w:pPr>
        <w:ind w:firstLine="720"/>
      </w:pPr>
      <w:r w:rsidRPr="006B73F7">
        <w:t xml:space="preserve">You may also assume that the knitting community is a peaceful space full of baby sweaters, lambs, and wool socks—an escape from the political chaos in the external environment. Wrong again! Over the past three years, the knitting community has been tackling racism head-on (Saxena, 2019). For example, since 2019, Ravelry banned all Trump content due to its perceived affiliation with white supremacy; several prominent figures in the community have been held accountable for racist behavior—sometimes resulting in closing their businesses; Michelle Obama appeared on the cover of Vogue Knitting Magazine; and recently an online white supremacist knitting publication launched. As the racial justice movement has gained momentum in the United States, its effects in the knitting community have become more pronounced. Adella Colvin, an accomplished yarn dyer, who also happens to be a Black woman, </w:t>
      </w:r>
      <w:r w:rsidRPr="006B73F7">
        <w:lastRenderedPageBreak/>
        <w:t xml:space="preserve">coined the phrase Black wave. The Black wave is “…when something traumatic happens within the Black community, you have this rush of people who want to genuinely support you, and then those who want to exploit you so that they can look and seem inclusive” (Feldman, 2022). As this quote highlights, the political discourse and climate on race in the United States directly affects knitting community business owners—especially those owned by Black entrepreneurs. </w:t>
      </w:r>
    </w:p>
    <w:p w14:paraId="05CABBB1" w14:textId="6D82C9DD" w:rsidR="00C10CD2" w:rsidRPr="006B73F7" w:rsidRDefault="00C10CD2" w:rsidP="00944C6C">
      <w:pPr>
        <w:ind w:firstLine="720"/>
      </w:pPr>
      <w:r w:rsidRPr="006B73F7">
        <w:t xml:space="preserve">Social movements, or “organizations comprised of interest groups… bound together by one common grievance” (Tilly, 2004), spill over into unintended corners of the market (Fremeth, Holburn, &amp; Piazza, 2021). These spillover effects have explained the rise of soft drinks as an outgrowth of the temperance movement (Hiatt, Sine, &amp; Tolbert, 2009), the acceptance of grass-fed meat and dairy products as a result of grassroots organizing (Weber, Heinze, &amp; DeSoucey, 2008), and how regulatory changes in the nuclear power generation industry resulted from protestors’ actions </w:t>
      </w:r>
      <w:r w:rsidR="001D4F2D" w:rsidRPr="006B73F7">
        <w:t>(Fremeth, Holburn, &amp; Piazza, 2021)</w:t>
      </w:r>
      <w:r w:rsidRPr="006B73F7">
        <w:t xml:space="preserve">. This growing research area already provides important insights into social movements’ spillovers, yet little is known about how small business owners process and take actions in response to social movements, along with the eventual consequences for their businesses (Briscoe &amp; Gupta, 2016). Little research, in particular, has focused on historically and intentionally excluded communities who share an identity with a social movement grievance (e.g., women and the #MeToo movement, Black people and the Black Lives Matter movement), and their influence on entrepreneurs. As such, in this study I ask whether, how, and why Black small business owners have reacted to the indirect spillover effects from the Black Lives Matter movement, and with what consequences to their businesses. </w:t>
      </w:r>
    </w:p>
    <w:p w14:paraId="4D8F3151" w14:textId="6B34710D" w:rsidR="00C10CD2" w:rsidRPr="006B73F7" w:rsidRDefault="00C10CD2" w:rsidP="00944C6C">
      <w:pPr>
        <w:ind w:firstLine="720"/>
      </w:pPr>
      <w:r w:rsidRPr="006B73F7">
        <w:t xml:space="preserve">I explore these questions in the online knitting business community (although some of these businesses also have brick and mortar locations). With over 28.8 million knitters in the United States alone (Association for Creative Industries, 2016), and over 8 million members on Ravelry (Romano, 2019), the online knitting community is large and full of creative entrepreneurs bringing innovative products to the knitting scene. Entrepreneurs in this space range from yarn dyers and stitch marker makers to local brick-and-mortar yarn stores and “knitfluencers” who make money through blog posts, podcasts, and YouTube videos. A majority of the businesses are single-person owned and operated. And while some use their business as </w:t>
      </w:r>
      <w:r w:rsidRPr="006B73F7">
        <w:lastRenderedPageBreak/>
        <w:t>their primary and/or sole source of income, many others also have full-time careers and jobs. Craft (Cattani, Dunbar, &amp; Shapira, 2017; Kuhn &amp; Galloway, 2015; Mathias et al., 2018) is becoming a popular research context to advance theory due to its “alternative approach to learning, working, producing, and consuming that prioritizes materiality and skillful human engagement” (Sirmon et al., 2022: 2). Because craft ventures are so deeply embedded in communities (Sasaki</w:t>
      </w:r>
      <w:r w:rsidR="001D4F2D" w:rsidRPr="006B73F7">
        <w:t>,</w:t>
      </w:r>
      <w:r w:rsidR="001D4F2D" w:rsidRPr="006B73F7">
        <w:rPr>
          <w:rFonts w:cs="Times New Roman"/>
          <w:color w:val="222222"/>
          <w:shd w:val="clear" w:color="auto" w:fill="FFFFFF"/>
        </w:rPr>
        <w:t xml:space="preserve"> Nummela, &amp; Ravasi</w:t>
      </w:r>
      <w:r w:rsidRPr="006B73F7">
        <w:t>, 2019) and characterized by high levels of social exchange (Browder, Aldrich, &amp; Bradley, 2019), it is an excellent setting to study how social movements affect entrepreneurs in tightknit communities.</w:t>
      </w:r>
    </w:p>
    <w:p w14:paraId="0963DD3A" w14:textId="494EEB7D" w:rsidR="00C10CD2" w:rsidRPr="006B73F7" w:rsidRDefault="00C10CD2" w:rsidP="00C10CD2">
      <w:pPr>
        <w:ind w:firstLine="720"/>
      </w:pPr>
      <w:r w:rsidRPr="006B73F7">
        <w:t xml:space="preserve">Two research literatures seem particularly relevant to this setting. First, identity theory provides insights into how individuals form a sense of belongingness through personal identity (i.e., idiosyncratic characteristics that make an individual unique) (Ashforth &amp; Mael, 1989) and social identity (i.e., group classification that fits the self into a more inclusive unit </w:t>
      </w:r>
      <w:r w:rsidR="001D4F2D" w:rsidRPr="006B73F7">
        <w:t>[Kreiner, Hollensbe, &amp; Sheep, 2006</w:t>
      </w:r>
      <w:r w:rsidRPr="006B73F7">
        <w:t>). Identity can be a state that accommodates both personal and social identity, or a process of aligning identity with a social group (Kreiner, Hollensbe, &amp; Sheep, 2006). Social identity theory argues that if we understand an identity, we can predict an individual’s behavior, and that entrepreneurs use their firms as vehicles through which they affirm and defend their identities (Fauchart &amp; Gruber, 2011; Powell &amp; Baker, 2014). Broad social movements are often linked to particular demographic (e.g., gender, race, ethnicity, sexuality) or behavioral (e.g., environmentalist, nationalist, political orientation) identities. However, it is unclear how identity movements affect the ways in which entrepreneurs’ identities influence their business decisions. Unlike large corporations where movement responses are decoupled from specific individuals, entrepreneurs’ firms are extensions of themselves (Powell &amp; Baker, 2014). Thus, I expect entrepreneurs’ identities to play an important role in how they respond to social movements.</w:t>
      </w:r>
    </w:p>
    <w:p w14:paraId="572AA3A8" w14:textId="23B0C9CB" w:rsidR="00C10CD2" w:rsidRPr="006B73F7" w:rsidRDefault="00C10CD2" w:rsidP="00C10CD2">
      <w:pPr>
        <w:ind w:firstLine="720"/>
      </w:pPr>
      <w:r w:rsidRPr="006B73F7">
        <w:t xml:space="preserve">Second, social movements affect not only individual entrepreneurs, but also the institutional environment in which the entrepreneurs operate. Institutional theory proposes that organizations align with their institutional environment (Meyer, &amp; Rowan, 1977) to secure the recourses necessary for business survival (Stinchcombe, 1965). Institutions, however, are created by individuals and groups, and some of the most significant institutional changes have resulted </w:t>
      </w:r>
      <w:r w:rsidRPr="006B73F7">
        <w:lastRenderedPageBreak/>
        <w:t>from social movements (Hiatt</w:t>
      </w:r>
      <w:r w:rsidR="001D4F2D" w:rsidRPr="006B73F7">
        <w:t xml:space="preserve">, Sine, &amp; Tolbert, </w:t>
      </w:r>
      <w:r w:rsidRPr="006B73F7">
        <w:t>2009). In creating institutional change, the “rules of the game” (North, 1990) are altered, and according to institutional theory, businesses must adapt to fit the new environment. In addition to understanding how entrepreneurs are affected by and respond to social movements, the knitting community also provides an opportunity to understand how institutions are affected by social movements, and how entrepreneurs contribute to creating new institutions (e.g., Weber, Heinze, &amp; DeSoucey, 2008).</w:t>
      </w:r>
    </w:p>
    <w:p w14:paraId="68541D6A" w14:textId="207EF96B" w:rsidR="00944C6C" w:rsidRPr="006B73F7" w:rsidRDefault="00944C6C" w:rsidP="00944C6C">
      <w:pPr>
        <w:ind w:firstLine="720"/>
      </w:pPr>
      <w:r w:rsidRPr="006B73F7">
        <w:t xml:space="preserve">This study makes several contributions. First, I contribute to studies on institutional microfoundations (Harmon, 2019; Powell &amp; Rerup, 2017) by studying how individual entrepreneurs respond to broad social movements in diverse ways. Through their responses, entrepreneurs’ actions lead to short-term and long-term industry changes. By centering on the voices of historically excluded entrepreneurs who share an identity with the social movement’s grievances (i.e., Black entrepreneurs and Black Lives Matter), this study brings a unique and valuable perspective often neglected in academic research. Next, I contribute to </w:t>
      </w:r>
      <w:r w:rsidR="00EF283D" w:rsidRPr="006B73F7">
        <w:t xml:space="preserve">the </w:t>
      </w:r>
      <w:r w:rsidRPr="006B73F7">
        <w:t>identity literature by demonstrating how social movements encourage entrepreneurs to consider their own beliefs and values. This triggers both personal and relational identity work (Solomon &amp; Mathias, 2020). Entrepreneurs reconfigure their own personal identity and then work to understand who they want to engage with and in what ways as a result. Finally, I contribute to work on underrepresented entrepreneurs (e.g., Bruton et al., 2022) by highlighting their increased emotional labor they perform in a social movement’s wake.</w:t>
      </w:r>
    </w:p>
    <w:p w14:paraId="2290454A" w14:textId="77777777" w:rsidR="00C10CD2" w:rsidRPr="006B73F7" w:rsidRDefault="00C10CD2" w:rsidP="00C10CD2"/>
    <w:p w14:paraId="13BEEFF8" w14:textId="77777777" w:rsidR="00C10CD2" w:rsidRPr="006B73F7" w:rsidRDefault="00C10CD2" w:rsidP="00C10CD2">
      <w:pPr>
        <w:pStyle w:val="Heading1"/>
      </w:pPr>
      <w:bookmarkStart w:id="51" w:name="_Toc128146600"/>
      <w:bookmarkStart w:id="52" w:name="_Toc133230758"/>
      <w:r w:rsidRPr="006B73F7">
        <w:t>Literature Review</w:t>
      </w:r>
      <w:bookmarkEnd w:id="51"/>
      <w:bookmarkEnd w:id="52"/>
    </w:p>
    <w:p w14:paraId="1F08A688" w14:textId="77777777" w:rsidR="00C10CD2" w:rsidRPr="006B73F7" w:rsidRDefault="00C10CD2" w:rsidP="00C10CD2">
      <w:r w:rsidRPr="006B73F7">
        <w:tab/>
        <w:t>The following section contains a literature review about social movements and identity in the entrepreneurship context.</w:t>
      </w:r>
    </w:p>
    <w:p w14:paraId="29E9740B" w14:textId="77777777" w:rsidR="00C10CD2" w:rsidRPr="006B73F7" w:rsidRDefault="00C10CD2" w:rsidP="00C10CD2">
      <w:pPr>
        <w:pStyle w:val="Heading2"/>
      </w:pPr>
      <w:bookmarkStart w:id="53" w:name="_Toc128146601"/>
      <w:bookmarkStart w:id="54" w:name="_Toc133230759"/>
      <w:r w:rsidRPr="006B73F7">
        <w:t>Social Movements</w:t>
      </w:r>
      <w:bookmarkEnd w:id="53"/>
      <w:bookmarkEnd w:id="54"/>
    </w:p>
    <w:p w14:paraId="2F3E4534" w14:textId="77777777" w:rsidR="007D45FF" w:rsidRPr="006B73F7" w:rsidRDefault="00C10CD2" w:rsidP="007D45FF">
      <w:pPr>
        <w:ind w:firstLine="720"/>
      </w:pPr>
      <w:r w:rsidRPr="006B73F7">
        <w:t>Social movement organizations and those involved in them (i.e., social activists) seek to create a social disturbance that leads to societal change. Social movements have been successful in changing the social environment and creating organizational changes such as the widespread implementation of LGBT</w:t>
      </w:r>
      <w:r w:rsidR="00944C6C" w:rsidRPr="006B73F7">
        <w:t>Q+</w:t>
      </w:r>
      <w:r w:rsidRPr="006B73F7">
        <w:t xml:space="preserve"> employee policies, environmentally friendly practices, supplier </w:t>
      </w:r>
      <w:r w:rsidRPr="006B73F7">
        <w:lastRenderedPageBreak/>
        <w:t>conduct codes, and other corporate social responsibility (CSR) practices (Briscoe &amp; Gupta, 2016). Social movements are led by social activists, or “individuals and groups engaging in collective action to remedy perceived social problems” (Briscoe &amp; Gupta, 2016: 5).</w:t>
      </w:r>
      <w:r w:rsidR="007D45FF" w:rsidRPr="006B73F7">
        <w:t xml:space="preserve"> </w:t>
      </w:r>
    </w:p>
    <w:p w14:paraId="61AEC347" w14:textId="7F746471" w:rsidR="00C10CD2" w:rsidRPr="006B73F7" w:rsidRDefault="00C10CD2" w:rsidP="007D45FF">
      <w:pPr>
        <w:ind w:firstLine="720"/>
      </w:pPr>
      <w:r w:rsidRPr="006B73F7">
        <w:t>Most research on social movements has focused on social activism that directly targets large business organizations, such as LGBTQ company policies, environmental impact, or gender discrimination (e.g., Briscoe</w:t>
      </w:r>
      <w:r w:rsidR="001D4F2D" w:rsidRPr="006B73F7">
        <w:t>, Gupta, &amp; Anner, 2015</w:t>
      </w:r>
      <w:r w:rsidRPr="006B73F7">
        <w:t xml:space="preserve">; </w:t>
      </w:r>
      <w:r w:rsidR="001D4F2D" w:rsidRPr="006B73F7">
        <w:t xml:space="preserve">Weber &amp; </w:t>
      </w:r>
      <w:r w:rsidRPr="006B73F7">
        <w:t>Soderstrom, 2015). Although social activists often focus their efforts on direct organizational targets—usually prominent public firms (Briscoe &amp; Gupta, 2016)—their indirect effects intentionally and unintentionally spill over into other aspects of the economy. While we know these ripples may result in unexpected market opportunities (Hiatt</w:t>
      </w:r>
      <w:r w:rsidR="001D4F2D" w:rsidRPr="006B73F7">
        <w:t>, Sine &amp; Tolbert</w:t>
      </w:r>
      <w:r w:rsidRPr="006B73F7">
        <w:t>, 2009), there is more work to be done to understand social movements’ far-reaching effects in society (Fremeth</w:t>
      </w:r>
      <w:r w:rsidR="001D4F2D" w:rsidRPr="006B73F7">
        <w:t xml:space="preserve">, Holburn, &amp; Piazza, </w:t>
      </w:r>
      <w:r w:rsidRPr="006B73F7">
        <w:t xml:space="preserve">2021). </w:t>
      </w:r>
    </w:p>
    <w:p w14:paraId="0886789A" w14:textId="77777777" w:rsidR="00C10CD2" w:rsidRPr="006B73F7" w:rsidRDefault="00C10CD2" w:rsidP="00C10CD2">
      <w:pPr>
        <w:ind w:firstLine="720"/>
      </w:pPr>
      <w:r w:rsidRPr="006B73F7">
        <w:t>Recent social movement research also focuses on how new markets and organization types can bring about institutional change. For example, Munir, Ansari, and Brown (2021) studied how yoga—a countermovement to capitalism—had to rely on the fundamental system it opposed to grow and become mainstream. Studying the rise of the Certified B Corporation (B Corp), Kim and Schifeling (2022) highlighted the different ways incumbents resisted institutional change created by the B Corp, and how the B Corp movement responded to the incumbents’ challenges. Hiatt and Park (2021) demonstrated how entrepreneurs in the wood pellet market took collective action when confronted by forest-conservation activists. They studied how social activism as an external threat created conditions that led entrepreneurs to engage in collective action. Not only do entrepreneurs with a shared fate act collectively to establish legitimacy, but also in response to challenges that threaten the group as a whole (Hiatt and Park, 2021).</w:t>
      </w:r>
    </w:p>
    <w:p w14:paraId="29CD5E73" w14:textId="77777777" w:rsidR="00C10CD2" w:rsidRPr="006B73F7" w:rsidRDefault="00C10CD2" w:rsidP="00C10CD2">
      <w:pPr>
        <w:ind w:firstLine="720"/>
      </w:pPr>
      <w:r w:rsidRPr="006B73F7">
        <w:t xml:space="preserve">While these studies further our knowledge at the intersection of social movements and entrepreneurship by considering how entrepreneurs create social change through innovative organizational and industry practices, we do not yet understand how social movements—particularly identity movements—targeting broad institutions (e.g., BLM) affect the lives and </w:t>
      </w:r>
      <w:r w:rsidRPr="006B73F7">
        <w:lastRenderedPageBreak/>
        <w:t>businesses of individual entrepreneurs. As I describe below, we also do not fully understand how entrepreneurs’ decisions in this context can then lead to institutional change.</w:t>
      </w:r>
    </w:p>
    <w:p w14:paraId="46AD2596" w14:textId="0CF52ADF" w:rsidR="00C10CD2" w:rsidRPr="006B73F7" w:rsidRDefault="00C10CD2" w:rsidP="00C10CD2">
      <w:pPr>
        <w:ind w:firstLine="720"/>
      </w:pPr>
      <w:r w:rsidRPr="006B73F7">
        <w:t>Social movement research is largely situated at the macro and organizational levels of analysis—studying how firms (King &amp; Soule, 2007) and industries (Fremeth</w:t>
      </w:r>
      <w:r w:rsidR="001D4F2D" w:rsidRPr="006B73F7">
        <w:t>, Holburn, &amp; Piazza</w:t>
      </w:r>
      <w:r w:rsidRPr="006B73F7">
        <w:t>, 2021) are affected. Less attention has been given to the microfoundations of social movements in the entrepreneurial context. For example, Akemu, Whiteman, &amp; Kennedy (2016) found people connected to a social movement gathered resources for a nascent social enterprise to develop because it shared their moral values. My abductive study will build and extend theory at the intersection of social movements and entrepreneurship.</w:t>
      </w:r>
    </w:p>
    <w:p w14:paraId="7B87D417" w14:textId="77777777" w:rsidR="00C10CD2" w:rsidRPr="006B73F7" w:rsidRDefault="00C10CD2" w:rsidP="00C10CD2">
      <w:pPr>
        <w:pStyle w:val="Heading2"/>
      </w:pPr>
      <w:bookmarkStart w:id="55" w:name="_Toc128146602"/>
      <w:bookmarkStart w:id="56" w:name="_Toc133230760"/>
      <w:r w:rsidRPr="006B73F7">
        <w:t>Identity</w:t>
      </w:r>
      <w:bookmarkEnd w:id="55"/>
      <w:bookmarkEnd w:id="56"/>
    </w:p>
    <w:p w14:paraId="24E06613" w14:textId="0C93FD69" w:rsidR="00C10CD2" w:rsidRPr="006B73F7" w:rsidRDefault="00C10CD2" w:rsidP="00C10CD2">
      <w:r w:rsidRPr="006B73F7">
        <w:tab/>
        <w:t>As a broad umbrella category, identity theory provides insight into “who one is” and “what one does” (Navis &amp; Glynn, 2011). Personal identity refers to “idiosyncratic characteristics” (Ashforth &amp; Mael, 1989: 21) that make a person unique and distinct from others (Kreine</w:t>
      </w:r>
      <w:r w:rsidR="001D4F2D" w:rsidRPr="006B73F7">
        <w:t>r, Hollensbe, &amp; Sheep</w:t>
      </w:r>
      <w:r w:rsidRPr="006B73F7">
        <w:t>, 2006). Personal identity answers the question “who am I” and focuses on the traits that are not connected to particular social groups and that set an individual apart. Shepherd and Haynie (2009) proposed that because entrepreneurship is generally considered ‘distinctive’ in itself, entrepreneurs may be satisficing the need to be distinct at the expense of belonging. At the individual level, multiple micro-identities compete or converge to create synergies or difficulties for entrepreneurs (</w:t>
      </w:r>
      <w:r w:rsidR="001D4F2D" w:rsidRPr="006B73F7">
        <w:t>Kreiner, Hollensbe, &amp; Sheep, 200</w:t>
      </w:r>
      <w:r w:rsidRPr="006B73F7">
        <w:t xml:space="preserve">6; Shepherd &amp; Haynie, 2009; Stryker &amp; Serpe, 1994). </w:t>
      </w:r>
    </w:p>
    <w:p w14:paraId="4FB8BA26" w14:textId="77777777" w:rsidR="00C10CD2" w:rsidRPr="006B73F7" w:rsidRDefault="00C10CD2" w:rsidP="00C10CD2">
      <w:pPr>
        <w:ind w:firstLine="720"/>
      </w:pPr>
      <w:r w:rsidRPr="006B73F7">
        <w:t xml:space="preserve">While individuals desire to be unique from others, they simultaneously want to fit into a broader social group. Social identity refers to the larger social groups on which individuals base their identity (Ashforth &amp; Mael, 1989; Fauchart &amp; Gruber, 2011; Shepherd &amp; Haynie, 2009). Social identity focuses on the question “who are we” and creates the notions of in-groups and out-groups. Social identity theory (Tajfel &amp; Turner, 2004) claims that individuals will view groups to which they belong in a positive light to increase the individual’s self-worth. </w:t>
      </w:r>
    </w:p>
    <w:p w14:paraId="7CCA1613" w14:textId="02CB06FE" w:rsidR="00C10CD2" w:rsidRPr="006B73F7" w:rsidRDefault="00C10CD2" w:rsidP="00C10CD2">
      <w:r w:rsidRPr="006B73F7">
        <w:t xml:space="preserve">Although early entrepreneurship scholars studied entrepreneurs as their own social group, researchers now focus on the broader social groups to which entrepreneurs belong (e.g., </w:t>
      </w:r>
      <w:r w:rsidRPr="006B73F7">
        <w:lastRenderedPageBreak/>
        <w:t>demographic, religious, environmental, community, academic) and how these identities influence the venture creation process (Chasserio, Pailot, &amp; Poroli, 2014; Ciuchta &amp; Finch, 20</w:t>
      </w:r>
      <w:r w:rsidR="001D4F2D" w:rsidRPr="006B73F7">
        <w:t>19</w:t>
      </w:r>
      <w:r w:rsidRPr="006B73F7">
        <w:t xml:space="preserve">). Examples of social identities can include familial identities (e.g., parent, sibling, child), occupational identities (e.g., boss, founder, manager), or demographic identities (e.g., gender, race) (Chasserio, Pailot, &amp; Poroli, 2014). </w:t>
      </w:r>
    </w:p>
    <w:p w14:paraId="6FBDC1AC" w14:textId="02A40EE0" w:rsidR="00C10CD2" w:rsidRPr="006B73F7" w:rsidRDefault="00944C6C" w:rsidP="00C10CD2">
      <w:pPr>
        <w:ind w:firstLine="720"/>
      </w:pPr>
      <w:r w:rsidRPr="006B73F7">
        <w:t>R</w:t>
      </w:r>
      <w:r w:rsidR="00C10CD2" w:rsidRPr="006B73F7">
        <w:t xml:space="preserve">ole identity answers the question “what one does” (Navis &amp; Glynn, 2011). Role identity concentrates on how individuals’ positions in relation to others’ positions help to define who a person is. Entrepreneurs wear multiple hats as they engage in the entrepreneurial process (Mathias &amp; Williams, 2017). For example, an entrepreneur may adopt the role of business partner, human resource administrator, and supply chain manager all in one day. Additionally, entrepreneurs can adopt specific entrepreneurial roles (i.e., inventor role, founder role, developer role) that affect entrepreneurs’ behaviors and venture outcomes. </w:t>
      </w:r>
    </w:p>
    <w:p w14:paraId="5DBBDD8B" w14:textId="77777777" w:rsidR="00C10CD2" w:rsidRPr="006B73F7" w:rsidRDefault="00C10CD2" w:rsidP="00C10CD2">
      <w:pPr>
        <w:ind w:firstLine="720"/>
      </w:pPr>
      <w:r w:rsidRPr="006B73F7">
        <w:t>Fauchart and Gruber’s (2011) study of entrepreneurs in the sports equipment industry demonstrates how identity affects the entrepreneurial process and venture strategy. They identified three pure types of founder identities: Darwinians, communitarians, and missionaries. The entrepreneurs’ identities as business-oriented, community-focused, or change-driven, respectively, affected their strategic decisions. For example, in terms of addressing customer needs, Darwinians used traditional market analysis, communitarians used their own needs as a referent, and missionaries used their aspirations for the world. This research demonstrates the identity’s power in shaping entrepreneurs’ motivations and decisions.</w:t>
      </w:r>
    </w:p>
    <w:p w14:paraId="0B2EF34B" w14:textId="77777777" w:rsidR="00C10CD2" w:rsidRPr="006B73F7" w:rsidRDefault="00C10CD2" w:rsidP="00C10CD2">
      <w:pPr>
        <w:ind w:firstLine="720"/>
      </w:pPr>
      <w:r w:rsidRPr="006B73F7">
        <w:t xml:space="preserve">At their core, social movements are closely linked to individuals’ identities—either demographic, geographic, psychographic, or behavioral. For example, while some social movement grievances are tied to specific demographic identities, such as Black Lives Matter with the Black community, the gay marriage movement with the LGBTQ+ community, and the #MeToo movement with women—other grievances span demographic categories and focus instead on values or behaviors, such as climate justice. Both types of movements, however, speak to an individual’s sense of belonging, and participating in a social movement as a way for individuals to feel part of a larger group (i.e., social identity). </w:t>
      </w:r>
    </w:p>
    <w:p w14:paraId="233836E6" w14:textId="77777777" w:rsidR="00C10CD2" w:rsidRPr="006B73F7" w:rsidRDefault="00C10CD2" w:rsidP="00C10CD2">
      <w:pPr>
        <w:ind w:firstLine="720"/>
      </w:pPr>
      <w:r w:rsidRPr="006B73F7">
        <w:lastRenderedPageBreak/>
        <w:t>We know that founders use their firms as vehicles through which they affirm and defend their identities (Fauchart &amp; Gruber, 2011), and they also create opportunities to express previously suppressed social identities (Powell &amp; Baker, 2014). For example, the three identities Fauchart and Gruber (2011) identified serve as imprints affecting how founders approach their businesses and make decisions. Powell and Baker further provided evidence that identities shape entrepreneurs’ behaviors. They proposed that entrepreneurs have a “multiplicity of identities salient to what it means to be a founder” (Powell &amp; Baker, 2014: 1428) and more research is needed to understand the elements that lead to diverse founder identities and subsequent founder behavior.</w:t>
      </w:r>
    </w:p>
    <w:p w14:paraId="3E9EE74D" w14:textId="77777777" w:rsidR="00C10CD2" w:rsidRPr="006B73F7" w:rsidRDefault="00C10CD2" w:rsidP="00C10CD2">
      <w:pPr>
        <w:ind w:firstLine="720"/>
      </w:pPr>
      <w:r w:rsidRPr="006B73F7">
        <w:t>Although researchers are unpacking identity’s influence on entrepreneurs’ business approaches and founder behaviors (Powell &amp; Baker, 2014), we have yet to understand how events in the external environment (e.g., social movements) activate particular founder identities. Relatedly, we know little about how these activated identities are then used to respond to external events. I expect entrepreneurs’ responses and engagement with social movements to play an integral role in their business strategies and decisions.</w:t>
      </w:r>
    </w:p>
    <w:p w14:paraId="711C5554" w14:textId="77777777" w:rsidR="00C10CD2" w:rsidRPr="006B73F7" w:rsidRDefault="00C10CD2" w:rsidP="00C10CD2">
      <w:pPr>
        <w:ind w:firstLine="720"/>
      </w:pPr>
    </w:p>
    <w:p w14:paraId="670267FB" w14:textId="77777777" w:rsidR="00C10CD2" w:rsidRPr="006B73F7" w:rsidRDefault="00C10CD2" w:rsidP="00C10CD2">
      <w:pPr>
        <w:pStyle w:val="Heading1"/>
      </w:pPr>
      <w:bookmarkStart w:id="57" w:name="_Toc128146603"/>
      <w:bookmarkStart w:id="58" w:name="_Toc133230761"/>
      <w:r w:rsidRPr="006B73F7">
        <w:t>Methods</w:t>
      </w:r>
      <w:bookmarkEnd w:id="57"/>
      <w:bookmarkEnd w:id="58"/>
    </w:p>
    <w:p w14:paraId="625BFABF" w14:textId="77777777" w:rsidR="00C10CD2" w:rsidRPr="006B73F7" w:rsidRDefault="00C10CD2" w:rsidP="00C10CD2">
      <w:pPr>
        <w:ind w:firstLine="720"/>
        <w:rPr>
          <w:rFonts w:cs="Times New Roman"/>
        </w:rPr>
      </w:pPr>
      <w:r w:rsidRPr="006B73F7">
        <w:rPr>
          <w:rFonts w:cs="Times New Roman"/>
        </w:rPr>
        <w:t>In this section, I describe my qualitative methodological approach for this study. I begin by introducing the research context—the knitting and fiber industry. Next, because my role as a researcher is influential in this project, I discuss my own position, and the steps I have taken to assure the validity and ethics related to this project. Finally, I present the research methods I employed.</w:t>
      </w:r>
    </w:p>
    <w:p w14:paraId="7DAF672C" w14:textId="77777777" w:rsidR="00C10CD2" w:rsidRPr="006B73F7" w:rsidRDefault="00C10CD2" w:rsidP="00C10CD2">
      <w:pPr>
        <w:pStyle w:val="Heading2"/>
      </w:pPr>
      <w:bookmarkStart w:id="59" w:name="_Toc128146604"/>
      <w:bookmarkStart w:id="60" w:name="_Toc133230762"/>
      <w:r w:rsidRPr="006B73F7">
        <w:t>Research Context</w:t>
      </w:r>
      <w:bookmarkEnd w:id="59"/>
      <w:bookmarkEnd w:id="60"/>
    </w:p>
    <w:p w14:paraId="4D15F181" w14:textId="7F40D925" w:rsidR="00C10CD2" w:rsidRPr="006B73F7" w:rsidRDefault="00C10CD2" w:rsidP="00C10CD2">
      <w:pPr>
        <w:ind w:firstLine="720"/>
        <w:rPr>
          <w:rFonts w:cs="Times New Roman"/>
        </w:rPr>
      </w:pPr>
      <w:r w:rsidRPr="006B73F7">
        <w:rPr>
          <w:rFonts w:cs="Times New Roman"/>
        </w:rPr>
        <w:t xml:space="preserve">Theory building around craft-based ventures is experiencing a surge in organizational research (Bell &amp; Vachhani, 2020; Kroezen </w:t>
      </w:r>
      <w:r w:rsidR="001D4F2D" w:rsidRPr="006B73F7">
        <w:rPr>
          <w:rFonts w:cs="Times New Roman"/>
        </w:rPr>
        <w:t>et al.</w:t>
      </w:r>
      <w:r w:rsidRPr="006B73F7">
        <w:rPr>
          <w:rFonts w:cs="Times New Roman"/>
        </w:rPr>
        <w:t xml:space="preserve">, 2021). In their recent review, Sirmon and colleagues (2022) described craft as a fundamental alternative approach to learning, working, producing, and consuming that prioritizes materiality and skillful human engagement which sharply contrasts with conventional norms and initiatives driving most organizations.” Examples </w:t>
      </w:r>
      <w:r w:rsidRPr="006B73F7">
        <w:rPr>
          <w:rFonts w:cs="Times New Roman"/>
        </w:rPr>
        <w:lastRenderedPageBreak/>
        <w:t>of craft ventures include craft breweries (Mathias et al., 2018), hand-decorated pottery (Bell &amp; Vachhani, 2020), and knitwear businesses (Lazerson, 1995). Khaire and Wadhwani (2010) also studied the “modern Indian art” industry to build theory around new category emergence. Recently, scholars have highlighted the importance of understanding how “humans with a reflective capacity and sense of self” are shaped by, yet also shape, institutional environments (Voronov &amp; Weber, 2020). Because I focus on the context’s characteristics, craft ventures are an opportune context to study how social movements spill over into entrepreneurship.</w:t>
      </w:r>
    </w:p>
    <w:p w14:paraId="5DDEB8B4" w14:textId="77777777" w:rsidR="00C10CD2" w:rsidRPr="006B73F7" w:rsidRDefault="00C10CD2" w:rsidP="00C10CD2">
      <w:pPr>
        <w:ind w:firstLine="720"/>
        <w:rPr>
          <w:rFonts w:cs="Times New Roman"/>
        </w:rPr>
      </w:pPr>
      <w:r w:rsidRPr="006B73F7">
        <w:rPr>
          <w:rFonts w:cs="Times New Roman"/>
        </w:rPr>
        <w:t>This study focuses on the fiber craft industry—specifically within the knitting and crochet community</w:t>
      </w:r>
      <w:r w:rsidRPr="006B73F7">
        <w:rPr>
          <w:rStyle w:val="FootnoteReference"/>
          <w:rFonts w:cs="Times New Roman"/>
        </w:rPr>
        <w:footnoteReference w:id="3"/>
      </w:r>
      <w:r w:rsidRPr="006B73F7">
        <w:rPr>
          <w:rFonts w:cs="Times New Roman"/>
        </w:rPr>
        <w:t xml:space="preserve">. As a craft industry, most fiber craft business owners create and sell raw materials, tools, notions, or finished products either online or in brick-and-mortar yarn shops. Entrepreneurs in the industry include brick-and-mortar yarn stores; yarn dyers; knit and crochet pattern designers; tool (notion) producers; and content creators (i.e., “knitfluencers”) who generate income from their blogs, YouTube channels, branded gear, or speaking engagements. </w:t>
      </w:r>
    </w:p>
    <w:p w14:paraId="4460BF3C" w14:textId="75CDAA7A" w:rsidR="00C10CD2" w:rsidRPr="006B73F7" w:rsidRDefault="00C10CD2" w:rsidP="00C10CD2">
      <w:pPr>
        <w:ind w:firstLine="720"/>
        <w:rPr>
          <w:rFonts w:cs="Times New Roman"/>
        </w:rPr>
      </w:pPr>
      <w:r w:rsidRPr="006B73F7">
        <w:rPr>
          <w:rFonts w:cs="Times New Roman"/>
        </w:rPr>
        <w:t>Fiber arts are commonly portrayed as a predominantly white, geriatric, women activity. From the outside, it seems an innocent and unassuming hobby, but knitting has long been a contentious space often associated with activism (Moore &amp; Prain 2019). In the United States’ history, knitting was used as a political tool even before the American revolution. Secret messages were traded through codes in the unique stitch patterns in knitted garments. Today, politics continues to dominate the knitting community—from feminist knitting groups to handmade “Pussy Hats” used in the Women’s March (Garfield &amp; Robinson, 2017). And although some knitters prefer to keep political topics relating to inclusivity and diversity out of their knitting circles, others have used the craft as an avenue to create communities centered on gender, sexuality, and race.</w:t>
      </w:r>
    </w:p>
    <w:p w14:paraId="4E954593" w14:textId="77777777" w:rsidR="00C10CD2" w:rsidRPr="006B73F7" w:rsidRDefault="00C10CD2" w:rsidP="00C10CD2">
      <w:pPr>
        <w:ind w:firstLine="720"/>
        <w:rPr>
          <w:rFonts w:cs="Times New Roman"/>
        </w:rPr>
      </w:pPr>
      <w:r w:rsidRPr="006B73F7">
        <w:rPr>
          <w:rFonts w:cs="Times New Roman"/>
        </w:rPr>
        <w:lastRenderedPageBreak/>
        <w:t>In terms of race, within the knitting community, people of color (POC) have long felt unwelcomed in the knitting world, and Black people have rarely been highlighted in the industry’s magazines or publications (Hamilton-Brown, 2017). However, Black women have long been an important part of the clothing trade and fiber crafts—and many are now reclaiming this space both as knitters and business owners (Dirshe, 2021). Adella “Beyarncé” Colvin, an industry leader in yarn dyeing who also happens to be a Black woman, owns a highly visible and successful business in the knitting industry (Feldman, 2020). Her story reflects that of many other POC entrepreneurs in the industry and provides additional context to this setting.</w:t>
      </w:r>
    </w:p>
    <w:p w14:paraId="4F9AFE01" w14:textId="77777777" w:rsidR="00C10CD2" w:rsidRPr="006B73F7" w:rsidRDefault="00C10CD2" w:rsidP="00C10CD2">
      <w:pPr>
        <w:ind w:firstLine="720"/>
        <w:rPr>
          <w:rFonts w:cs="Times New Roman"/>
        </w:rPr>
      </w:pPr>
      <w:r w:rsidRPr="006B73F7">
        <w:rPr>
          <w:rFonts w:cs="Times New Roman"/>
        </w:rPr>
        <w:t>When Colvin first entered a local yarn shop as a crafter in 2015, the white woman owner stated, “My bathroom is for customers only” (Feldman, 2020). This experience discouraged Colvin, but rather than give up on her goal to learn to knit, she used this experience as motivation to open her own yarn dyeing company. She originally hid her racial identity from online buyers by creating a generic company name and logo because, as she said, “If people see a Black face, they think ‘inferior’” (Feldman, 2020). However, after the birth of her daughter, she decided to promote her business as Black woman-owned and operated to leave a positive legacy. In fact, her updated business name, Lola Bean Yarn Company, was a tribute to her daughter who is featured prominently on her business logo. She did this so that customers would know that her exceptional business was owned by a Black woman, and her race would be a salient component of its operations. Colvin has since discussed racial justice publicly through her yarn business, and was a prominent voice in the knitting community fighting for racial equality following the George Floyd murder.</w:t>
      </w:r>
    </w:p>
    <w:p w14:paraId="080F51E5" w14:textId="77777777" w:rsidR="00C10CD2" w:rsidRPr="006B73F7" w:rsidRDefault="00C10CD2" w:rsidP="00C10CD2">
      <w:pPr>
        <w:ind w:firstLine="720"/>
        <w:rPr>
          <w:rFonts w:cs="Times New Roman"/>
        </w:rPr>
      </w:pPr>
      <w:r w:rsidRPr="006B73F7">
        <w:rPr>
          <w:rFonts w:cs="Times New Roman"/>
        </w:rPr>
        <w:t xml:space="preserve">The knitting community’s reckoning with racial diversity, equity, and inclusion did not begin or end with George Floyd, although it was a defining moment. With Donald Trump’s presidential election in 2016, I noticed the knitting community fractured into two distinct camps—those who wanted to use the knitting community as a safe haven from politics, and those who believed politics and racism were embedded within the knitting community and needed to be addressed. In the space between Trump’s election and George Floyd’s murder, several prominent knitting celebrities—or people in the knitting industry with successful businesses and large followings—were called out for racist remarks or behavior within the online community. </w:t>
      </w:r>
      <w:r w:rsidRPr="006B73F7">
        <w:rPr>
          <w:rFonts w:cs="Times New Roman"/>
        </w:rPr>
        <w:lastRenderedPageBreak/>
        <w:t xml:space="preserve">These events further highlighted racism in the knitting community. At this time, many Black entrepreneurs who became hyper-visible as hobby knitters were invited to diversify their knitstagram (i.e., Instagram account dedicate to knitting) feed by following Black-owned businesses. While these prior events served as ripples in the community, the George Floyd murder was a tsunami. Like the rest of the world, the knitting community woke up to the reality of racial discrimination and inequality during this time, and changes began happening in the knitting industry. POC-focused publications were founded, POC designers and yarn dyers were given larger platforms, and Michelle Obama was even featured on the cover of Vogue Knitting Magazine. All changes haven’t moved towards racial equity, however. For example, a small but vocal group adamantly continues to promote racism and divisiveness by bullying entrepreneurs of color in the industry—even publishing a white supremacist online knitting publication. These few examples are a taste of how racism and BLM are an integral part of the knitting community’s fabric (Feldman, 2020). </w:t>
      </w:r>
    </w:p>
    <w:p w14:paraId="4EC57663" w14:textId="77777777" w:rsidR="00C10CD2" w:rsidRPr="006B73F7" w:rsidRDefault="00C10CD2" w:rsidP="00C10CD2">
      <w:pPr>
        <w:ind w:firstLine="720"/>
        <w:rPr>
          <w:rFonts w:cs="Times New Roman"/>
        </w:rPr>
      </w:pPr>
      <w:r w:rsidRPr="006B73F7">
        <w:rPr>
          <w:rFonts w:cs="Times New Roman"/>
        </w:rPr>
        <w:t xml:space="preserve">Colvin’s story is just one anecdote. Some entrepreneurs in the industry have been silent about BLM and racial equality, while others have been called out publicly as problematic and toxic. To further demonstrate this point, in one of my early interviews with a Black woman business owner in the knitting industry, she expressed her happiness that “someone is taking an up-close look at this very personal experience for those of us that aren’t Coca Cola and don’t have a social media team to advise when or how to respond to current events and changes in social justice—I hate to use this next word but it’s real—trends.” </w:t>
      </w:r>
    </w:p>
    <w:p w14:paraId="085B96A6" w14:textId="77777777" w:rsidR="00C10CD2" w:rsidRPr="006B73F7" w:rsidRDefault="00C10CD2" w:rsidP="00C10CD2">
      <w:pPr>
        <w:ind w:firstLine="720"/>
        <w:rPr>
          <w:rFonts w:cs="Times New Roman"/>
        </w:rPr>
      </w:pPr>
      <w:r w:rsidRPr="006B73F7">
        <w:rPr>
          <w:rFonts w:cs="Times New Roman"/>
        </w:rPr>
        <w:t xml:space="preserve">Overall, I argue the knitting industry is an appropriate context to study how entrepreneurs respond to social movements’ spillovers and to answer my overarching research questions. Over the past five years, the knitting community has confronted issues of inequality and exclusion, and 2020’s BLM protests created a wave that resulted in different responses from many entrepreneurs. Understanding how entrepreneurs in this context respond to social movements can provide new insights and theory about the microfoundations of social movements within entrepreneurship. </w:t>
      </w:r>
    </w:p>
    <w:p w14:paraId="3CAF1A3F" w14:textId="77777777" w:rsidR="00C10CD2" w:rsidRPr="006B73F7" w:rsidRDefault="00C10CD2" w:rsidP="00C10CD2">
      <w:pPr>
        <w:pStyle w:val="Heading2"/>
        <w:rPr>
          <w:szCs w:val="24"/>
        </w:rPr>
      </w:pPr>
      <w:bookmarkStart w:id="61" w:name="_Toc128146605"/>
      <w:bookmarkStart w:id="62" w:name="_Toc133230763"/>
      <w:r w:rsidRPr="006B73F7">
        <w:rPr>
          <w:szCs w:val="24"/>
        </w:rPr>
        <w:lastRenderedPageBreak/>
        <w:t>Method</w:t>
      </w:r>
      <w:r w:rsidRPr="006B73F7">
        <w:t>ological Approach</w:t>
      </w:r>
      <w:bookmarkEnd w:id="61"/>
      <w:bookmarkEnd w:id="62"/>
    </w:p>
    <w:p w14:paraId="248EC8B7" w14:textId="7F8F8A33" w:rsidR="00C10CD2" w:rsidRPr="006B73F7" w:rsidRDefault="00C10CD2" w:rsidP="00C10CD2">
      <w:pPr>
        <w:rPr>
          <w:rFonts w:cs="Times New Roman"/>
        </w:rPr>
      </w:pPr>
      <w:r w:rsidRPr="006B73F7">
        <w:rPr>
          <w:rFonts w:cs="Times New Roman"/>
        </w:rPr>
        <w:tab/>
        <w:t>While quantitative data is ideal for deductively testing theories, qualitative research is ideal for generating theory inductively or abductively in contexts where little theory exists (Edmondson &amp; McManus, 2007). As an underexplored context, social movement spillovers in entrepreneurship provides fertile ground for theory building and development from qualitative data (Fremeth</w:t>
      </w:r>
      <w:r w:rsidR="001D4F2D" w:rsidRPr="006B73F7">
        <w:rPr>
          <w:rFonts w:cs="Times New Roman"/>
        </w:rPr>
        <w:t xml:space="preserve">, Holburn, &amp; Piazza, </w:t>
      </w:r>
      <w:r w:rsidRPr="006B73F7">
        <w:rPr>
          <w:rFonts w:cs="Times New Roman"/>
        </w:rPr>
        <w:t xml:space="preserve">2021). Originally, I planned to only conduct two waves of interviews and use a grounded theory approach to analyzing the data (Glaser &amp; Strauss, 1967). As events unfolded in real time, I also collected online social media data to supplement the interviews. </w:t>
      </w:r>
    </w:p>
    <w:p w14:paraId="14B6E88E" w14:textId="75D76D9A" w:rsidR="00C10CD2" w:rsidRPr="006B73F7" w:rsidRDefault="00C10CD2" w:rsidP="00C10CD2">
      <w:pPr>
        <w:rPr>
          <w:rFonts w:cs="Times New Roman"/>
        </w:rPr>
      </w:pPr>
      <w:r w:rsidRPr="006B73F7">
        <w:rPr>
          <w:rFonts w:cs="Times New Roman"/>
        </w:rPr>
        <w:tab/>
        <w:t xml:space="preserve">Grounded theory is suited for exploring new research contexts and building theory (Charmaz, 2014). Specifically, these methods “consist of systematic, yet flexible guidelines for collecting and analyzing qualitative data to construct theories from the data themselves” (Charmaz, 2014: 1). This approach assumes “social reality is multiple, processual, and constructed,” and scholars must take their “position, privileges, perspectives, and interactions into account as an inherent part of the research reality, too” (Charmaz, 2014: 13). It relies on an interpretivist foundation that accepts social actors are active players in creating the social world they inhabit, and proposes that reality is socially </w:t>
      </w:r>
      <w:r w:rsidR="00595FFC" w:rsidRPr="006B73F7">
        <w:rPr>
          <w:rFonts w:cs="Times New Roman"/>
        </w:rPr>
        <w:t>constructed,</w:t>
      </w:r>
      <w:r w:rsidRPr="006B73F7">
        <w:rPr>
          <w:rFonts w:cs="Times New Roman"/>
        </w:rPr>
        <w:t xml:space="preserve"> and multiple realities can exist simultaneously (Charmaz, 2014). Individuals’ voices, lived experiences, and interpretations are important components of the constructivist grounded theory approach, making this an appropriate method for my study. </w:t>
      </w:r>
    </w:p>
    <w:p w14:paraId="48043B6B" w14:textId="6494B53D" w:rsidR="00C10CD2" w:rsidRPr="006B73F7" w:rsidRDefault="00C10CD2" w:rsidP="00C10CD2">
      <w:pPr>
        <w:rPr>
          <w:rFonts w:cs="Times New Roman"/>
        </w:rPr>
      </w:pPr>
      <w:r w:rsidRPr="006B73F7">
        <w:rPr>
          <w:rFonts w:cs="Times New Roman"/>
        </w:rPr>
        <w:tab/>
        <w:t xml:space="preserve">Grounded theory relies on obtaining data from individuals who are embedded in a particular context or phenomenon (Charmaz, 2006). In my study, I am collecting these data from entrepreneurs in the knitting community, as these individuals are well situated to answer how social movements have spilled over into their industry and affected their business decisions and outcomes. </w:t>
      </w:r>
      <w:r w:rsidR="00595FFC" w:rsidRPr="006B73F7">
        <w:rPr>
          <w:rFonts w:cs="Times New Roman"/>
        </w:rPr>
        <w:t>Thus,</w:t>
      </w:r>
      <w:r w:rsidR="00944C6C" w:rsidRPr="006B73F7">
        <w:rPr>
          <w:rFonts w:cs="Times New Roman"/>
        </w:rPr>
        <w:t xml:space="preserve"> I rely on my individual interviews </w:t>
      </w:r>
      <w:r w:rsidR="00EF283D" w:rsidRPr="006B73F7">
        <w:rPr>
          <w:rFonts w:cs="Times New Roman"/>
        </w:rPr>
        <w:t>with</w:t>
      </w:r>
      <w:r w:rsidR="00944C6C" w:rsidRPr="006B73F7">
        <w:rPr>
          <w:rFonts w:cs="Times New Roman"/>
        </w:rPr>
        <w:t xml:space="preserve"> entrepreneurs as my primary data for this project.</w:t>
      </w:r>
    </w:p>
    <w:p w14:paraId="65685BAC" w14:textId="77777777" w:rsidR="00C10CD2" w:rsidRPr="006B73F7" w:rsidRDefault="00C10CD2" w:rsidP="00C10CD2">
      <w:pPr>
        <w:tabs>
          <w:tab w:val="left" w:pos="720"/>
          <w:tab w:val="left" w:pos="1440"/>
          <w:tab w:val="left" w:pos="2160"/>
          <w:tab w:val="left" w:pos="2880"/>
          <w:tab w:val="left" w:pos="3600"/>
          <w:tab w:val="left" w:pos="4320"/>
          <w:tab w:val="left" w:pos="5040"/>
          <w:tab w:val="left" w:pos="5738"/>
        </w:tabs>
        <w:rPr>
          <w:rFonts w:cs="Times New Roman"/>
        </w:rPr>
      </w:pPr>
      <w:r w:rsidRPr="006B73F7">
        <w:rPr>
          <w:rFonts w:cs="Times New Roman"/>
        </w:rPr>
        <w:tab/>
        <w:t xml:space="preserve">In addition to conducting multiple interview rounds with entrepreneurs, I have also been deeply embedded within the knitting community and collected other sources of data to supplement my primary data. On Instagram, I have collected and stored pictures and text, and </w:t>
      </w:r>
      <w:r w:rsidRPr="006B73F7">
        <w:rPr>
          <w:rFonts w:cs="Times New Roman"/>
        </w:rPr>
        <w:lastRenderedPageBreak/>
        <w:t xml:space="preserve">Instagram live recordings where entrepreneurs discussed knitting events related to racism. I have also attended hundreds of hours of Instagram live streams by entrepreneurs in the knitting community. Additionally, I joined a “For the People” knit-a-long where knitters from around the world purchased a kit and knitted the same pattern as a community. This particular knit-a-long was focused on voter suppression, and we had multiple Zoom calls where we discussed this issue. I purchased multiple knitting publications produced by and centered on POC. These publications, such as “Roots” and “Candid and Colorful,” were strong statements in the knitting community that POC were reclaiming space in the industry. I also received access to the knitting community’s premiere global Master Class workshops in 2021, Knit Stars, in which knitting celebrities shared their histories, experiences, and skills with the broader knitting community. Finally, I have continued actively participating in the knitting community through producing my own content and connecting with both knitting entrepreneurs and hobbyists on a daily basis. </w:t>
      </w:r>
    </w:p>
    <w:p w14:paraId="6F91D396" w14:textId="77777777" w:rsidR="00C10CD2" w:rsidRPr="006B73F7" w:rsidRDefault="00C10CD2" w:rsidP="00C10CD2">
      <w:pPr>
        <w:pStyle w:val="Heading2"/>
      </w:pPr>
      <w:bookmarkStart w:id="63" w:name="_Toc128146606"/>
      <w:bookmarkStart w:id="64" w:name="_Toc133230764"/>
      <w:r w:rsidRPr="006B73F7">
        <w:t>Data</w:t>
      </w:r>
      <w:bookmarkEnd w:id="63"/>
      <w:bookmarkEnd w:id="64"/>
    </w:p>
    <w:p w14:paraId="486F163B" w14:textId="77777777" w:rsidR="00C10CD2" w:rsidRPr="006B73F7" w:rsidRDefault="00C10CD2" w:rsidP="00C10CD2">
      <w:pPr>
        <w:ind w:firstLine="720"/>
        <w:rPr>
          <w:rFonts w:cs="Times New Roman"/>
        </w:rPr>
      </w:pPr>
      <w:r w:rsidRPr="006B73F7">
        <w:rPr>
          <w:rFonts w:cs="Times New Roman"/>
        </w:rPr>
        <w:t>For this essay, I largely rely on primary data collected from semi-structured interviews. To supplement this data and triangulate my findings, I use secondary data gathered from Instagram. Finally, my own engagement in the community allowed me to gain a deep understanding of the research context and make sense of the data. I discuss these data below.</w:t>
      </w:r>
    </w:p>
    <w:p w14:paraId="68B4AF45" w14:textId="77777777" w:rsidR="00C10CD2" w:rsidRPr="006B73F7" w:rsidRDefault="00C10CD2" w:rsidP="00C10CD2">
      <w:pPr>
        <w:pStyle w:val="Heading3"/>
      </w:pPr>
      <w:bookmarkStart w:id="65" w:name="_Toc133230765"/>
      <w:r w:rsidRPr="006B73F7">
        <w:t>Interviews</w:t>
      </w:r>
      <w:bookmarkEnd w:id="65"/>
      <w:r w:rsidRPr="006B73F7">
        <w:t xml:space="preserve"> </w:t>
      </w:r>
    </w:p>
    <w:p w14:paraId="7674A9F5" w14:textId="37F9CE96" w:rsidR="00416FC9" w:rsidRPr="006B73F7" w:rsidRDefault="00C10CD2" w:rsidP="007216C0">
      <w:pPr>
        <w:ind w:firstLine="720"/>
        <w:rPr>
          <w:rFonts w:cs="Times New Roman"/>
        </w:rPr>
      </w:pPr>
      <w:r w:rsidRPr="006B73F7">
        <w:rPr>
          <w:rFonts w:cs="Times New Roman"/>
        </w:rPr>
        <w:t>I conducted 3</w:t>
      </w:r>
      <w:r w:rsidR="006D6BE1" w:rsidRPr="006B73F7">
        <w:rPr>
          <w:rFonts w:cs="Times New Roman"/>
        </w:rPr>
        <w:t>6</w:t>
      </w:r>
      <w:r w:rsidRPr="006B73F7">
        <w:rPr>
          <w:rFonts w:cs="Times New Roman"/>
        </w:rPr>
        <w:t xml:space="preserve"> interviews with 21 entrepreneurs over two interview waves (Table </w:t>
      </w:r>
      <w:r w:rsidR="002D4469" w:rsidRPr="006B73F7">
        <w:rPr>
          <w:rFonts w:cs="Times New Roman"/>
        </w:rPr>
        <w:t>2</w:t>
      </w:r>
      <w:r w:rsidRPr="006B73F7">
        <w:rPr>
          <w:rFonts w:cs="Times New Roman"/>
        </w:rPr>
        <w:t>).</w:t>
      </w:r>
      <w:r w:rsidRPr="006B73F7">
        <w:rPr>
          <w:rStyle w:val="FootnoteReference"/>
          <w:rFonts w:cs="Times New Roman"/>
        </w:rPr>
        <w:footnoteReference w:id="4"/>
      </w:r>
      <w:r w:rsidRPr="006B73F7">
        <w:rPr>
          <w:rFonts w:cs="Times New Roman"/>
        </w:rPr>
        <w:t xml:space="preserve"> Beginning in June 2021, I conducted 15 interviews with 15 distinct entrepreneurs. I used a purposive sampling technique (Lincoln &amp; Guba, 1985) and recruited a broad range of entrepreneurs based on race, gender, business type, and influence in the online community. </w:t>
      </w:r>
      <w:r w:rsidR="001672AC" w:rsidRPr="006B73F7">
        <w:rPr>
          <w:rFonts w:cs="Times New Roman"/>
        </w:rPr>
        <w:t>My sample consisted of 13 women and 6 men; 12 Black people, 8 white people, and 1</w:t>
      </w:r>
    </w:p>
    <w:p w14:paraId="7359E4EE" w14:textId="77777777" w:rsidR="00416FC9" w:rsidRPr="006B73F7" w:rsidRDefault="00416FC9" w:rsidP="00416FC9">
      <w:r w:rsidRPr="006B73F7">
        <w:lastRenderedPageBreak/>
        <w:t>Table 2. Interview Participants</w:t>
      </w:r>
    </w:p>
    <w:tbl>
      <w:tblPr>
        <w:tblStyle w:val="TableGrid"/>
        <w:tblW w:w="0" w:type="auto"/>
        <w:tblLook w:val="04A0" w:firstRow="1" w:lastRow="0" w:firstColumn="1" w:lastColumn="0" w:noHBand="0" w:noVBand="1"/>
      </w:tblPr>
      <w:tblGrid>
        <w:gridCol w:w="1321"/>
        <w:gridCol w:w="1102"/>
        <w:gridCol w:w="1767"/>
        <w:gridCol w:w="3085"/>
        <w:gridCol w:w="2075"/>
      </w:tblGrid>
      <w:tr w:rsidR="00416FC9" w:rsidRPr="006B73F7" w14:paraId="40E37A0B" w14:textId="77777777" w:rsidTr="009060A1">
        <w:tc>
          <w:tcPr>
            <w:tcW w:w="1321" w:type="dxa"/>
          </w:tcPr>
          <w:p w14:paraId="5AB06B55" w14:textId="77777777" w:rsidR="00416FC9" w:rsidRPr="006B73F7" w:rsidRDefault="00416FC9" w:rsidP="009060A1">
            <w:pPr>
              <w:rPr>
                <w:rFonts w:cs="Times New Roman"/>
                <w:b/>
                <w:bCs/>
                <w:sz w:val="22"/>
                <w:szCs w:val="22"/>
              </w:rPr>
            </w:pPr>
            <w:r w:rsidRPr="006B73F7">
              <w:rPr>
                <w:rFonts w:cs="Times New Roman"/>
                <w:b/>
                <w:bCs/>
                <w:sz w:val="22"/>
                <w:szCs w:val="22"/>
              </w:rPr>
              <w:t>Pseudonym</w:t>
            </w:r>
          </w:p>
        </w:tc>
        <w:tc>
          <w:tcPr>
            <w:tcW w:w="1102" w:type="dxa"/>
          </w:tcPr>
          <w:p w14:paraId="3D1272DF" w14:textId="77777777" w:rsidR="00416FC9" w:rsidRPr="006B73F7" w:rsidRDefault="00416FC9" w:rsidP="009060A1">
            <w:pPr>
              <w:rPr>
                <w:rFonts w:cs="Times New Roman"/>
                <w:b/>
                <w:bCs/>
                <w:sz w:val="22"/>
                <w:szCs w:val="22"/>
              </w:rPr>
            </w:pPr>
            <w:r w:rsidRPr="006B73F7">
              <w:rPr>
                <w:rFonts w:cs="Times New Roman"/>
                <w:b/>
                <w:bCs/>
                <w:sz w:val="22"/>
                <w:szCs w:val="22"/>
              </w:rPr>
              <w:t>Gender</w:t>
            </w:r>
          </w:p>
        </w:tc>
        <w:tc>
          <w:tcPr>
            <w:tcW w:w="1767" w:type="dxa"/>
          </w:tcPr>
          <w:p w14:paraId="07CDAA6F" w14:textId="77777777" w:rsidR="00416FC9" w:rsidRPr="006B73F7" w:rsidRDefault="00416FC9" w:rsidP="009060A1">
            <w:pPr>
              <w:rPr>
                <w:rFonts w:cs="Times New Roman"/>
                <w:b/>
                <w:bCs/>
                <w:sz w:val="22"/>
                <w:szCs w:val="22"/>
              </w:rPr>
            </w:pPr>
            <w:r w:rsidRPr="006B73F7">
              <w:rPr>
                <w:rFonts w:cs="Times New Roman"/>
                <w:b/>
                <w:bCs/>
                <w:sz w:val="22"/>
                <w:szCs w:val="22"/>
              </w:rPr>
              <w:t>Race/Ethnicity</w:t>
            </w:r>
            <w:r w:rsidRPr="006B73F7">
              <w:rPr>
                <w:rStyle w:val="FootnoteReference"/>
                <w:rFonts w:cs="Times New Roman"/>
                <w:b/>
                <w:bCs/>
                <w:sz w:val="22"/>
                <w:szCs w:val="22"/>
              </w:rPr>
              <w:footnoteReference w:id="5"/>
            </w:r>
          </w:p>
        </w:tc>
        <w:tc>
          <w:tcPr>
            <w:tcW w:w="3085" w:type="dxa"/>
          </w:tcPr>
          <w:p w14:paraId="78101A7F" w14:textId="77777777" w:rsidR="00416FC9" w:rsidRPr="006B73F7" w:rsidRDefault="00416FC9" w:rsidP="009060A1">
            <w:pPr>
              <w:rPr>
                <w:rFonts w:cs="Times New Roman"/>
                <w:b/>
                <w:bCs/>
                <w:sz w:val="22"/>
                <w:szCs w:val="22"/>
              </w:rPr>
            </w:pPr>
            <w:r w:rsidRPr="006B73F7">
              <w:rPr>
                <w:rFonts w:cs="Times New Roman"/>
                <w:b/>
                <w:bCs/>
                <w:sz w:val="22"/>
                <w:szCs w:val="22"/>
              </w:rPr>
              <w:t>Business Type</w:t>
            </w:r>
          </w:p>
        </w:tc>
        <w:tc>
          <w:tcPr>
            <w:tcW w:w="2075" w:type="dxa"/>
          </w:tcPr>
          <w:p w14:paraId="1CD5607E" w14:textId="77777777" w:rsidR="00416FC9" w:rsidRPr="006B73F7" w:rsidRDefault="00416FC9" w:rsidP="009060A1">
            <w:pPr>
              <w:rPr>
                <w:rFonts w:cs="Times New Roman"/>
                <w:b/>
                <w:bCs/>
                <w:sz w:val="22"/>
                <w:szCs w:val="22"/>
              </w:rPr>
            </w:pPr>
            <w:r w:rsidRPr="006B73F7">
              <w:rPr>
                <w:rFonts w:cs="Times New Roman"/>
                <w:b/>
                <w:bCs/>
                <w:sz w:val="22"/>
                <w:szCs w:val="22"/>
              </w:rPr>
              <w:t>Interview Wave</w:t>
            </w:r>
          </w:p>
        </w:tc>
      </w:tr>
      <w:tr w:rsidR="00416FC9" w:rsidRPr="006B73F7" w14:paraId="077C4DE2" w14:textId="77777777" w:rsidTr="009060A1">
        <w:tc>
          <w:tcPr>
            <w:tcW w:w="1321" w:type="dxa"/>
          </w:tcPr>
          <w:p w14:paraId="71CDE1A4" w14:textId="77777777" w:rsidR="00416FC9" w:rsidRPr="006B73F7" w:rsidRDefault="00416FC9" w:rsidP="009060A1">
            <w:pPr>
              <w:rPr>
                <w:rFonts w:cs="Times New Roman"/>
                <w:sz w:val="22"/>
                <w:szCs w:val="22"/>
              </w:rPr>
            </w:pPr>
            <w:r w:rsidRPr="006B73F7">
              <w:rPr>
                <w:rFonts w:cs="Times New Roman"/>
                <w:sz w:val="22"/>
                <w:szCs w:val="22"/>
              </w:rPr>
              <w:t>Cobb</w:t>
            </w:r>
          </w:p>
        </w:tc>
        <w:tc>
          <w:tcPr>
            <w:tcW w:w="1102" w:type="dxa"/>
            <w:tcBorders>
              <w:bottom w:val="single" w:sz="4" w:space="0" w:color="auto"/>
            </w:tcBorders>
          </w:tcPr>
          <w:p w14:paraId="02565521" w14:textId="77777777" w:rsidR="00416FC9" w:rsidRPr="006B73F7" w:rsidRDefault="00416FC9" w:rsidP="009060A1">
            <w:pPr>
              <w:rPr>
                <w:rFonts w:cs="Times New Roman"/>
                <w:sz w:val="22"/>
                <w:szCs w:val="22"/>
              </w:rPr>
            </w:pPr>
            <w:r w:rsidRPr="006B73F7">
              <w:rPr>
                <w:rFonts w:cs="Times New Roman"/>
                <w:sz w:val="22"/>
                <w:szCs w:val="22"/>
              </w:rPr>
              <w:t>Woman</w:t>
            </w:r>
          </w:p>
        </w:tc>
        <w:tc>
          <w:tcPr>
            <w:tcW w:w="1767" w:type="dxa"/>
            <w:tcBorders>
              <w:bottom w:val="single" w:sz="4" w:space="0" w:color="auto"/>
              <w:right w:val="single" w:sz="4" w:space="0" w:color="auto"/>
            </w:tcBorders>
          </w:tcPr>
          <w:p w14:paraId="450C92E7" w14:textId="77777777" w:rsidR="00416FC9" w:rsidRPr="006B73F7" w:rsidRDefault="00416FC9" w:rsidP="009060A1">
            <w:pPr>
              <w:rPr>
                <w:rFonts w:cs="Times New Roman"/>
                <w:sz w:val="22"/>
                <w:szCs w:val="22"/>
              </w:rPr>
            </w:pPr>
            <w:r w:rsidRPr="006B73F7">
              <w:rPr>
                <w:rFonts w:cs="Times New Roman"/>
                <w:sz w:val="22"/>
                <w:szCs w:val="22"/>
              </w:rPr>
              <w:t>White</w:t>
            </w:r>
          </w:p>
        </w:tc>
        <w:tc>
          <w:tcPr>
            <w:tcW w:w="3085" w:type="dxa"/>
            <w:tcBorders>
              <w:top w:val="single" w:sz="4" w:space="0" w:color="auto"/>
              <w:left w:val="single" w:sz="4" w:space="0" w:color="auto"/>
              <w:bottom w:val="single" w:sz="4" w:space="0" w:color="auto"/>
              <w:right w:val="single" w:sz="4" w:space="0" w:color="auto"/>
            </w:tcBorders>
            <w:vAlign w:val="bottom"/>
          </w:tcPr>
          <w:p w14:paraId="0E6C7F71" w14:textId="77777777" w:rsidR="00416FC9" w:rsidRPr="00D42927" w:rsidRDefault="00416FC9" w:rsidP="009060A1">
            <w:pPr>
              <w:rPr>
                <w:rFonts w:cs="Times New Roman"/>
                <w:sz w:val="22"/>
                <w:szCs w:val="22"/>
              </w:rPr>
            </w:pPr>
            <w:r w:rsidRPr="00D42927">
              <w:rPr>
                <w:rFonts w:cs="Times New Roman"/>
                <w:sz w:val="22"/>
                <w:szCs w:val="22"/>
              </w:rPr>
              <w:t>Brick and mortar yarn store</w:t>
            </w:r>
          </w:p>
        </w:tc>
        <w:tc>
          <w:tcPr>
            <w:tcW w:w="2075" w:type="dxa"/>
            <w:tcBorders>
              <w:top w:val="single" w:sz="4" w:space="0" w:color="auto"/>
              <w:left w:val="single" w:sz="4" w:space="0" w:color="auto"/>
              <w:bottom w:val="single" w:sz="4" w:space="0" w:color="auto"/>
              <w:right w:val="single" w:sz="4" w:space="0" w:color="auto"/>
            </w:tcBorders>
          </w:tcPr>
          <w:p w14:paraId="7361BC28" w14:textId="77777777" w:rsidR="00416FC9" w:rsidRPr="00D42927" w:rsidRDefault="00416FC9" w:rsidP="009060A1">
            <w:pPr>
              <w:rPr>
                <w:rFonts w:cs="Times New Roman"/>
                <w:sz w:val="22"/>
                <w:szCs w:val="22"/>
              </w:rPr>
            </w:pPr>
            <w:r w:rsidRPr="00D42927">
              <w:rPr>
                <w:rFonts w:cs="Times New Roman"/>
                <w:sz w:val="22"/>
                <w:szCs w:val="22"/>
              </w:rPr>
              <w:t>1, 2</w:t>
            </w:r>
          </w:p>
        </w:tc>
      </w:tr>
      <w:tr w:rsidR="00416FC9" w:rsidRPr="006B73F7" w14:paraId="6F7227C2" w14:textId="77777777" w:rsidTr="009060A1">
        <w:tc>
          <w:tcPr>
            <w:tcW w:w="1321" w:type="dxa"/>
          </w:tcPr>
          <w:p w14:paraId="46C49A9D" w14:textId="77777777" w:rsidR="00416FC9" w:rsidRPr="006B73F7" w:rsidRDefault="00416FC9" w:rsidP="009060A1">
            <w:pPr>
              <w:rPr>
                <w:rFonts w:cs="Times New Roman"/>
                <w:sz w:val="22"/>
                <w:szCs w:val="22"/>
              </w:rPr>
            </w:pPr>
            <w:r w:rsidRPr="006B73F7">
              <w:rPr>
                <w:rFonts w:cs="Times New Roman"/>
                <w:sz w:val="22"/>
                <w:szCs w:val="22"/>
              </w:rPr>
              <w:t>Sunny</w:t>
            </w:r>
          </w:p>
        </w:tc>
        <w:tc>
          <w:tcPr>
            <w:tcW w:w="1102" w:type="dxa"/>
            <w:tcBorders>
              <w:top w:val="single" w:sz="4" w:space="0" w:color="auto"/>
              <w:bottom w:val="single" w:sz="4" w:space="0" w:color="auto"/>
            </w:tcBorders>
          </w:tcPr>
          <w:p w14:paraId="7F6C45C2" w14:textId="77777777" w:rsidR="00416FC9" w:rsidRPr="006B73F7" w:rsidRDefault="00416FC9" w:rsidP="009060A1">
            <w:pPr>
              <w:rPr>
                <w:rFonts w:cs="Times New Roman"/>
                <w:sz w:val="22"/>
                <w:szCs w:val="22"/>
              </w:rPr>
            </w:pPr>
            <w:r w:rsidRPr="006B73F7">
              <w:rPr>
                <w:rFonts w:cs="Times New Roman"/>
                <w:sz w:val="22"/>
                <w:szCs w:val="22"/>
              </w:rPr>
              <w:t>Woman</w:t>
            </w:r>
          </w:p>
        </w:tc>
        <w:tc>
          <w:tcPr>
            <w:tcW w:w="1767" w:type="dxa"/>
            <w:tcBorders>
              <w:top w:val="single" w:sz="4" w:space="0" w:color="auto"/>
              <w:bottom w:val="single" w:sz="4" w:space="0" w:color="auto"/>
              <w:right w:val="single" w:sz="4" w:space="0" w:color="auto"/>
            </w:tcBorders>
          </w:tcPr>
          <w:p w14:paraId="77BD23AD" w14:textId="77777777" w:rsidR="00416FC9" w:rsidRPr="006B73F7" w:rsidRDefault="00416FC9" w:rsidP="009060A1">
            <w:pPr>
              <w:rPr>
                <w:rFonts w:cs="Times New Roman"/>
                <w:sz w:val="22"/>
                <w:szCs w:val="22"/>
              </w:rPr>
            </w:pPr>
            <w:r w:rsidRPr="006B73F7">
              <w:rPr>
                <w:rFonts w:cs="Times New Roman"/>
                <w:sz w:val="22"/>
                <w:szCs w:val="22"/>
              </w:rPr>
              <w:t>Black/AA</w:t>
            </w:r>
          </w:p>
        </w:tc>
        <w:tc>
          <w:tcPr>
            <w:tcW w:w="3085" w:type="dxa"/>
            <w:tcBorders>
              <w:top w:val="single" w:sz="4" w:space="0" w:color="auto"/>
              <w:left w:val="single" w:sz="4" w:space="0" w:color="auto"/>
              <w:bottom w:val="single" w:sz="4" w:space="0" w:color="auto"/>
              <w:right w:val="single" w:sz="4" w:space="0" w:color="auto"/>
            </w:tcBorders>
            <w:vAlign w:val="bottom"/>
          </w:tcPr>
          <w:p w14:paraId="2E0E9BF6" w14:textId="77777777" w:rsidR="00416FC9" w:rsidRPr="00D42927" w:rsidRDefault="00416FC9" w:rsidP="009060A1">
            <w:pPr>
              <w:rPr>
                <w:rFonts w:cs="Times New Roman"/>
                <w:sz w:val="22"/>
                <w:szCs w:val="22"/>
              </w:rPr>
            </w:pPr>
            <w:r w:rsidRPr="00D42927">
              <w:rPr>
                <w:rFonts w:cs="Times New Roman"/>
                <w:sz w:val="22"/>
                <w:szCs w:val="22"/>
              </w:rPr>
              <w:t>Designer and content creator</w:t>
            </w:r>
          </w:p>
        </w:tc>
        <w:tc>
          <w:tcPr>
            <w:tcW w:w="2075" w:type="dxa"/>
            <w:tcBorders>
              <w:top w:val="single" w:sz="4" w:space="0" w:color="auto"/>
              <w:left w:val="single" w:sz="4" w:space="0" w:color="auto"/>
              <w:bottom w:val="single" w:sz="4" w:space="0" w:color="auto"/>
              <w:right w:val="single" w:sz="4" w:space="0" w:color="auto"/>
            </w:tcBorders>
          </w:tcPr>
          <w:p w14:paraId="0181E671" w14:textId="77777777" w:rsidR="00416FC9" w:rsidRPr="00D42927" w:rsidRDefault="00416FC9" w:rsidP="009060A1">
            <w:pPr>
              <w:rPr>
                <w:rFonts w:cs="Times New Roman"/>
                <w:sz w:val="22"/>
                <w:szCs w:val="22"/>
              </w:rPr>
            </w:pPr>
            <w:r w:rsidRPr="00D42927">
              <w:rPr>
                <w:rFonts w:cs="Times New Roman"/>
                <w:sz w:val="22"/>
                <w:szCs w:val="22"/>
              </w:rPr>
              <w:t>1, 2</w:t>
            </w:r>
          </w:p>
        </w:tc>
      </w:tr>
      <w:tr w:rsidR="00416FC9" w:rsidRPr="006B73F7" w14:paraId="6271098D" w14:textId="77777777" w:rsidTr="009060A1">
        <w:tc>
          <w:tcPr>
            <w:tcW w:w="1321" w:type="dxa"/>
          </w:tcPr>
          <w:p w14:paraId="096C2BDA" w14:textId="77777777" w:rsidR="00416FC9" w:rsidRPr="006B73F7" w:rsidRDefault="00416FC9" w:rsidP="009060A1">
            <w:pPr>
              <w:rPr>
                <w:rFonts w:cs="Times New Roman"/>
                <w:sz w:val="22"/>
                <w:szCs w:val="22"/>
              </w:rPr>
            </w:pPr>
            <w:r w:rsidRPr="006B73F7">
              <w:rPr>
                <w:rFonts w:cs="Times New Roman"/>
                <w:sz w:val="22"/>
                <w:szCs w:val="22"/>
              </w:rPr>
              <w:t>John</w:t>
            </w:r>
          </w:p>
        </w:tc>
        <w:tc>
          <w:tcPr>
            <w:tcW w:w="1102" w:type="dxa"/>
            <w:tcBorders>
              <w:top w:val="single" w:sz="4" w:space="0" w:color="auto"/>
              <w:bottom w:val="single" w:sz="4" w:space="0" w:color="auto"/>
              <w:right w:val="single" w:sz="4" w:space="0" w:color="auto"/>
            </w:tcBorders>
          </w:tcPr>
          <w:p w14:paraId="15DAF847" w14:textId="77777777" w:rsidR="00416FC9" w:rsidRPr="006B73F7" w:rsidRDefault="00416FC9" w:rsidP="009060A1">
            <w:pPr>
              <w:rPr>
                <w:rFonts w:cs="Times New Roman"/>
                <w:sz w:val="22"/>
                <w:szCs w:val="22"/>
              </w:rPr>
            </w:pPr>
            <w:r w:rsidRPr="006B73F7">
              <w:rPr>
                <w:rFonts w:cs="Times New Roman"/>
                <w:sz w:val="22"/>
                <w:szCs w:val="22"/>
              </w:rPr>
              <w:t>Man</w:t>
            </w:r>
          </w:p>
        </w:tc>
        <w:tc>
          <w:tcPr>
            <w:tcW w:w="1767" w:type="dxa"/>
            <w:tcBorders>
              <w:top w:val="single" w:sz="4" w:space="0" w:color="auto"/>
              <w:left w:val="single" w:sz="4" w:space="0" w:color="auto"/>
              <w:bottom w:val="single" w:sz="4" w:space="0" w:color="auto"/>
              <w:right w:val="single" w:sz="4" w:space="0" w:color="auto"/>
            </w:tcBorders>
          </w:tcPr>
          <w:p w14:paraId="0C738A79" w14:textId="77777777" w:rsidR="00416FC9" w:rsidRPr="006B73F7" w:rsidRDefault="00416FC9" w:rsidP="009060A1">
            <w:pPr>
              <w:rPr>
                <w:rFonts w:cs="Times New Roman"/>
                <w:sz w:val="22"/>
                <w:szCs w:val="22"/>
              </w:rPr>
            </w:pPr>
            <w:r w:rsidRPr="006B73F7">
              <w:rPr>
                <w:rFonts w:cs="Times New Roman"/>
                <w:sz w:val="22"/>
                <w:szCs w:val="22"/>
              </w:rPr>
              <w:t>White</w:t>
            </w:r>
          </w:p>
        </w:tc>
        <w:tc>
          <w:tcPr>
            <w:tcW w:w="3085" w:type="dxa"/>
            <w:tcBorders>
              <w:top w:val="single" w:sz="4" w:space="0" w:color="auto"/>
              <w:left w:val="single" w:sz="4" w:space="0" w:color="auto"/>
              <w:bottom w:val="single" w:sz="4" w:space="0" w:color="auto"/>
              <w:right w:val="single" w:sz="4" w:space="0" w:color="auto"/>
            </w:tcBorders>
            <w:vAlign w:val="bottom"/>
          </w:tcPr>
          <w:p w14:paraId="4793ECCB" w14:textId="77777777" w:rsidR="00416FC9" w:rsidRPr="00D42927" w:rsidRDefault="00416FC9" w:rsidP="009060A1">
            <w:pPr>
              <w:rPr>
                <w:rFonts w:cs="Times New Roman"/>
                <w:sz w:val="22"/>
                <w:szCs w:val="22"/>
              </w:rPr>
            </w:pPr>
            <w:r w:rsidRPr="00D42927">
              <w:rPr>
                <w:rFonts w:cs="Times New Roman"/>
                <w:sz w:val="22"/>
                <w:szCs w:val="22"/>
              </w:rPr>
              <w:t>YouTuber</w:t>
            </w:r>
          </w:p>
        </w:tc>
        <w:tc>
          <w:tcPr>
            <w:tcW w:w="2075" w:type="dxa"/>
            <w:tcBorders>
              <w:top w:val="single" w:sz="4" w:space="0" w:color="auto"/>
              <w:left w:val="single" w:sz="4" w:space="0" w:color="auto"/>
              <w:bottom w:val="single" w:sz="4" w:space="0" w:color="auto"/>
              <w:right w:val="single" w:sz="4" w:space="0" w:color="auto"/>
            </w:tcBorders>
          </w:tcPr>
          <w:p w14:paraId="10F0015D" w14:textId="77777777" w:rsidR="00416FC9" w:rsidRPr="00D42927" w:rsidRDefault="00416FC9" w:rsidP="009060A1">
            <w:pPr>
              <w:rPr>
                <w:rFonts w:cs="Times New Roman"/>
                <w:sz w:val="22"/>
                <w:szCs w:val="22"/>
              </w:rPr>
            </w:pPr>
            <w:r w:rsidRPr="00D42927">
              <w:rPr>
                <w:rFonts w:cs="Times New Roman"/>
                <w:sz w:val="22"/>
                <w:szCs w:val="22"/>
              </w:rPr>
              <w:t>1, 2</w:t>
            </w:r>
          </w:p>
        </w:tc>
      </w:tr>
      <w:tr w:rsidR="00416FC9" w:rsidRPr="006B73F7" w14:paraId="3DF171D0" w14:textId="77777777" w:rsidTr="009060A1">
        <w:tc>
          <w:tcPr>
            <w:tcW w:w="1321" w:type="dxa"/>
          </w:tcPr>
          <w:p w14:paraId="25884BFA" w14:textId="77777777" w:rsidR="00416FC9" w:rsidRPr="006B73F7" w:rsidRDefault="00416FC9" w:rsidP="009060A1">
            <w:pPr>
              <w:rPr>
                <w:rFonts w:cs="Times New Roman"/>
                <w:sz w:val="22"/>
                <w:szCs w:val="22"/>
              </w:rPr>
            </w:pPr>
            <w:r w:rsidRPr="006B73F7">
              <w:rPr>
                <w:rFonts w:cs="Times New Roman"/>
                <w:sz w:val="22"/>
                <w:szCs w:val="22"/>
              </w:rPr>
              <w:t>Nancy</w:t>
            </w:r>
          </w:p>
        </w:tc>
        <w:tc>
          <w:tcPr>
            <w:tcW w:w="1102" w:type="dxa"/>
            <w:tcBorders>
              <w:top w:val="single" w:sz="4" w:space="0" w:color="auto"/>
              <w:bottom w:val="single" w:sz="4" w:space="0" w:color="auto"/>
              <w:right w:val="single" w:sz="4" w:space="0" w:color="auto"/>
            </w:tcBorders>
          </w:tcPr>
          <w:p w14:paraId="78D782EB" w14:textId="77777777" w:rsidR="00416FC9" w:rsidRPr="006B73F7" w:rsidRDefault="00416FC9" w:rsidP="009060A1">
            <w:pPr>
              <w:rPr>
                <w:rFonts w:cs="Times New Roman"/>
                <w:sz w:val="22"/>
                <w:szCs w:val="22"/>
              </w:rPr>
            </w:pPr>
            <w:r w:rsidRPr="006B73F7">
              <w:rPr>
                <w:rFonts w:cs="Times New Roman"/>
                <w:sz w:val="22"/>
                <w:szCs w:val="22"/>
              </w:rPr>
              <w:t>Woman</w:t>
            </w:r>
          </w:p>
        </w:tc>
        <w:tc>
          <w:tcPr>
            <w:tcW w:w="1767" w:type="dxa"/>
            <w:tcBorders>
              <w:top w:val="single" w:sz="4" w:space="0" w:color="auto"/>
              <w:left w:val="single" w:sz="4" w:space="0" w:color="auto"/>
              <w:bottom w:val="single" w:sz="4" w:space="0" w:color="auto"/>
              <w:right w:val="single" w:sz="4" w:space="0" w:color="auto"/>
            </w:tcBorders>
          </w:tcPr>
          <w:p w14:paraId="7EC66E0C" w14:textId="77777777" w:rsidR="00416FC9" w:rsidRPr="006B73F7" w:rsidRDefault="00416FC9" w:rsidP="009060A1">
            <w:pPr>
              <w:rPr>
                <w:rFonts w:cs="Times New Roman"/>
                <w:sz w:val="22"/>
                <w:szCs w:val="22"/>
              </w:rPr>
            </w:pPr>
            <w:r w:rsidRPr="006B73F7">
              <w:rPr>
                <w:rFonts w:cs="Times New Roman"/>
                <w:sz w:val="22"/>
                <w:szCs w:val="22"/>
              </w:rPr>
              <w:t>Black/AA</w:t>
            </w:r>
          </w:p>
        </w:tc>
        <w:tc>
          <w:tcPr>
            <w:tcW w:w="3085" w:type="dxa"/>
            <w:tcBorders>
              <w:top w:val="single" w:sz="4" w:space="0" w:color="auto"/>
              <w:left w:val="single" w:sz="4" w:space="0" w:color="auto"/>
              <w:bottom w:val="single" w:sz="4" w:space="0" w:color="auto"/>
              <w:right w:val="single" w:sz="4" w:space="0" w:color="auto"/>
            </w:tcBorders>
            <w:vAlign w:val="bottom"/>
          </w:tcPr>
          <w:p w14:paraId="1D78CC28" w14:textId="77777777" w:rsidR="00416FC9" w:rsidRPr="00D42927" w:rsidRDefault="00416FC9" w:rsidP="009060A1">
            <w:pPr>
              <w:rPr>
                <w:rFonts w:cs="Times New Roman"/>
                <w:sz w:val="22"/>
                <w:szCs w:val="22"/>
              </w:rPr>
            </w:pPr>
            <w:r w:rsidRPr="00D42927">
              <w:rPr>
                <w:rFonts w:cs="Times New Roman"/>
                <w:sz w:val="22"/>
                <w:szCs w:val="22"/>
              </w:rPr>
              <w:t>Designer</w:t>
            </w:r>
          </w:p>
        </w:tc>
        <w:tc>
          <w:tcPr>
            <w:tcW w:w="2075" w:type="dxa"/>
            <w:tcBorders>
              <w:top w:val="single" w:sz="4" w:space="0" w:color="auto"/>
              <w:left w:val="single" w:sz="4" w:space="0" w:color="auto"/>
              <w:bottom w:val="single" w:sz="4" w:space="0" w:color="auto"/>
              <w:right w:val="single" w:sz="4" w:space="0" w:color="auto"/>
            </w:tcBorders>
          </w:tcPr>
          <w:p w14:paraId="3E3CCF82" w14:textId="77777777" w:rsidR="00416FC9" w:rsidRPr="00D42927" w:rsidRDefault="00416FC9" w:rsidP="009060A1">
            <w:pPr>
              <w:rPr>
                <w:rFonts w:cs="Times New Roman"/>
                <w:sz w:val="22"/>
                <w:szCs w:val="22"/>
              </w:rPr>
            </w:pPr>
            <w:r w:rsidRPr="00D42927">
              <w:rPr>
                <w:rFonts w:cs="Times New Roman"/>
                <w:sz w:val="22"/>
                <w:szCs w:val="22"/>
              </w:rPr>
              <w:t>1, 2</w:t>
            </w:r>
          </w:p>
        </w:tc>
        <w:bookmarkStart w:id="66" w:name="_GoBack"/>
        <w:bookmarkEnd w:id="66"/>
      </w:tr>
      <w:tr w:rsidR="00416FC9" w:rsidRPr="006B73F7" w14:paraId="68B93408" w14:textId="77777777" w:rsidTr="009060A1">
        <w:tc>
          <w:tcPr>
            <w:tcW w:w="1321" w:type="dxa"/>
          </w:tcPr>
          <w:p w14:paraId="72A80C41" w14:textId="77777777" w:rsidR="00416FC9" w:rsidRPr="006B73F7" w:rsidRDefault="00416FC9" w:rsidP="009060A1">
            <w:pPr>
              <w:rPr>
                <w:rFonts w:cs="Times New Roman"/>
                <w:sz w:val="22"/>
                <w:szCs w:val="22"/>
              </w:rPr>
            </w:pPr>
            <w:r w:rsidRPr="006B73F7">
              <w:rPr>
                <w:rFonts w:cs="Times New Roman"/>
                <w:sz w:val="22"/>
                <w:szCs w:val="22"/>
              </w:rPr>
              <w:t>Brad</w:t>
            </w:r>
          </w:p>
        </w:tc>
        <w:tc>
          <w:tcPr>
            <w:tcW w:w="1102" w:type="dxa"/>
            <w:tcBorders>
              <w:top w:val="single" w:sz="4" w:space="0" w:color="auto"/>
              <w:bottom w:val="single" w:sz="4" w:space="0" w:color="auto"/>
              <w:right w:val="single" w:sz="4" w:space="0" w:color="auto"/>
            </w:tcBorders>
          </w:tcPr>
          <w:p w14:paraId="33EB15B2" w14:textId="77777777" w:rsidR="00416FC9" w:rsidRPr="006B73F7" w:rsidRDefault="00416FC9" w:rsidP="009060A1">
            <w:pPr>
              <w:rPr>
                <w:rFonts w:cs="Times New Roman"/>
                <w:sz w:val="22"/>
                <w:szCs w:val="22"/>
              </w:rPr>
            </w:pPr>
            <w:r w:rsidRPr="006B73F7">
              <w:rPr>
                <w:rFonts w:cs="Times New Roman"/>
                <w:sz w:val="22"/>
                <w:szCs w:val="22"/>
              </w:rPr>
              <w:t>Man</w:t>
            </w:r>
          </w:p>
        </w:tc>
        <w:tc>
          <w:tcPr>
            <w:tcW w:w="1767" w:type="dxa"/>
            <w:tcBorders>
              <w:top w:val="single" w:sz="4" w:space="0" w:color="auto"/>
              <w:left w:val="single" w:sz="4" w:space="0" w:color="auto"/>
              <w:bottom w:val="single" w:sz="4" w:space="0" w:color="auto"/>
              <w:right w:val="single" w:sz="4" w:space="0" w:color="auto"/>
            </w:tcBorders>
          </w:tcPr>
          <w:p w14:paraId="5CAC1FB6" w14:textId="77777777" w:rsidR="00416FC9" w:rsidRPr="006B73F7" w:rsidRDefault="00416FC9" w:rsidP="009060A1">
            <w:pPr>
              <w:rPr>
                <w:rFonts w:cs="Times New Roman"/>
                <w:sz w:val="22"/>
                <w:szCs w:val="22"/>
              </w:rPr>
            </w:pPr>
            <w:r w:rsidRPr="006B73F7">
              <w:rPr>
                <w:rFonts w:cs="Times New Roman"/>
                <w:sz w:val="22"/>
                <w:szCs w:val="22"/>
              </w:rPr>
              <w:t>Black/AA</w:t>
            </w:r>
          </w:p>
        </w:tc>
        <w:tc>
          <w:tcPr>
            <w:tcW w:w="3085" w:type="dxa"/>
            <w:tcBorders>
              <w:top w:val="single" w:sz="4" w:space="0" w:color="auto"/>
              <w:left w:val="single" w:sz="4" w:space="0" w:color="auto"/>
              <w:bottom w:val="single" w:sz="4" w:space="0" w:color="auto"/>
              <w:right w:val="single" w:sz="4" w:space="0" w:color="auto"/>
            </w:tcBorders>
            <w:vAlign w:val="bottom"/>
          </w:tcPr>
          <w:p w14:paraId="52495EFC" w14:textId="77777777" w:rsidR="00416FC9" w:rsidRPr="00D42927" w:rsidRDefault="00416FC9" w:rsidP="009060A1">
            <w:pPr>
              <w:rPr>
                <w:rFonts w:cs="Times New Roman"/>
                <w:sz w:val="22"/>
                <w:szCs w:val="22"/>
              </w:rPr>
            </w:pPr>
            <w:r w:rsidRPr="00D42927">
              <w:rPr>
                <w:rFonts w:cs="Times New Roman"/>
                <w:sz w:val="22"/>
                <w:szCs w:val="22"/>
              </w:rPr>
              <w:t>Designer</w:t>
            </w:r>
          </w:p>
        </w:tc>
        <w:tc>
          <w:tcPr>
            <w:tcW w:w="2075" w:type="dxa"/>
            <w:tcBorders>
              <w:top w:val="single" w:sz="4" w:space="0" w:color="auto"/>
              <w:left w:val="single" w:sz="4" w:space="0" w:color="auto"/>
              <w:bottom w:val="single" w:sz="4" w:space="0" w:color="auto"/>
              <w:right w:val="single" w:sz="4" w:space="0" w:color="auto"/>
            </w:tcBorders>
          </w:tcPr>
          <w:p w14:paraId="63CDC987" w14:textId="77777777" w:rsidR="00416FC9" w:rsidRPr="00D42927" w:rsidRDefault="00416FC9" w:rsidP="009060A1">
            <w:pPr>
              <w:rPr>
                <w:rFonts w:cs="Times New Roman"/>
                <w:sz w:val="22"/>
                <w:szCs w:val="22"/>
              </w:rPr>
            </w:pPr>
            <w:r w:rsidRPr="00D42927">
              <w:rPr>
                <w:rFonts w:cs="Times New Roman"/>
                <w:sz w:val="22"/>
                <w:szCs w:val="22"/>
              </w:rPr>
              <w:t>1, 2</w:t>
            </w:r>
          </w:p>
        </w:tc>
      </w:tr>
      <w:tr w:rsidR="00416FC9" w:rsidRPr="006B73F7" w14:paraId="20A2254C" w14:textId="77777777" w:rsidTr="009060A1">
        <w:tc>
          <w:tcPr>
            <w:tcW w:w="1321" w:type="dxa"/>
          </w:tcPr>
          <w:p w14:paraId="240DF7A4" w14:textId="77777777" w:rsidR="00416FC9" w:rsidRPr="006B73F7" w:rsidRDefault="00416FC9" w:rsidP="009060A1">
            <w:pPr>
              <w:rPr>
                <w:rFonts w:cs="Times New Roman"/>
                <w:sz w:val="22"/>
                <w:szCs w:val="22"/>
              </w:rPr>
            </w:pPr>
            <w:r w:rsidRPr="006B73F7">
              <w:rPr>
                <w:rFonts w:cs="Times New Roman"/>
                <w:sz w:val="22"/>
                <w:szCs w:val="22"/>
              </w:rPr>
              <w:t>Danielle</w:t>
            </w:r>
          </w:p>
        </w:tc>
        <w:tc>
          <w:tcPr>
            <w:tcW w:w="1102" w:type="dxa"/>
            <w:tcBorders>
              <w:top w:val="single" w:sz="4" w:space="0" w:color="auto"/>
              <w:bottom w:val="single" w:sz="4" w:space="0" w:color="auto"/>
              <w:right w:val="single" w:sz="4" w:space="0" w:color="auto"/>
            </w:tcBorders>
          </w:tcPr>
          <w:p w14:paraId="46E21529" w14:textId="77777777" w:rsidR="00416FC9" w:rsidRPr="006B73F7" w:rsidRDefault="00416FC9" w:rsidP="009060A1">
            <w:pPr>
              <w:rPr>
                <w:rFonts w:cs="Times New Roman"/>
                <w:sz w:val="22"/>
                <w:szCs w:val="22"/>
              </w:rPr>
            </w:pPr>
            <w:r w:rsidRPr="006B73F7">
              <w:rPr>
                <w:rFonts w:cs="Times New Roman"/>
                <w:sz w:val="22"/>
                <w:szCs w:val="22"/>
              </w:rPr>
              <w:t>Woman</w:t>
            </w:r>
          </w:p>
        </w:tc>
        <w:tc>
          <w:tcPr>
            <w:tcW w:w="1767" w:type="dxa"/>
            <w:tcBorders>
              <w:top w:val="single" w:sz="4" w:space="0" w:color="auto"/>
              <w:left w:val="single" w:sz="4" w:space="0" w:color="auto"/>
              <w:bottom w:val="single" w:sz="4" w:space="0" w:color="auto"/>
              <w:right w:val="single" w:sz="4" w:space="0" w:color="auto"/>
            </w:tcBorders>
          </w:tcPr>
          <w:p w14:paraId="6A52A3C7" w14:textId="77777777" w:rsidR="00416FC9" w:rsidRPr="006B73F7" w:rsidRDefault="00416FC9" w:rsidP="009060A1">
            <w:pPr>
              <w:rPr>
                <w:rFonts w:cs="Times New Roman"/>
                <w:sz w:val="22"/>
                <w:szCs w:val="22"/>
              </w:rPr>
            </w:pPr>
            <w:r w:rsidRPr="006B73F7">
              <w:rPr>
                <w:rFonts w:cs="Times New Roman"/>
                <w:sz w:val="22"/>
                <w:szCs w:val="22"/>
              </w:rPr>
              <w:t>Black/AA</w:t>
            </w:r>
          </w:p>
        </w:tc>
        <w:tc>
          <w:tcPr>
            <w:tcW w:w="3085" w:type="dxa"/>
            <w:tcBorders>
              <w:top w:val="single" w:sz="4" w:space="0" w:color="auto"/>
              <w:left w:val="single" w:sz="4" w:space="0" w:color="auto"/>
              <w:bottom w:val="single" w:sz="4" w:space="0" w:color="auto"/>
              <w:right w:val="single" w:sz="4" w:space="0" w:color="auto"/>
            </w:tcBorders>
            <w:vAlign w:val="bottom"/>
          </w:tcPr>
          <w:p w14:paraId="7F61F9FB" w14:textId="77777777" w:rsidR="00416FC9" w:rsidRPr="00D42927" w:rsidRDefault="00416FC9" w:rsidP="009060A1">
            <w:pPr>
              <w:rPr>
                <w:rFonts w:cs="Times New Roman"/>
                <w:sz w:val="22"/>
                <w:szCs w:val="22"/>
              </w:rPr>
            </w:pPr>
            <w:r w:rsidRPr="00D42927">
              <w:rPr>
                <w:rFonts w:cs="Times New Roman"/>
                <w:sz w:val="22"/>
                <w:szCs w:val="22"/>
              </w:rPr>
              <w:t>Indie yarn dyer</w:t>
            </w:r>
          </w:p>
        </w:tc>
        <w:tc>
          <w:tcPr>
            <w:tcW w:w="2075" w:type="dxa"/>
            <w:tcBorders>
              <w:top w:val="single" w:sz="4" w:space="0" w:color="auto"/>
              <w:left w:val="single" w:sz="4" w:space="0" w:color="auto"/>
              <w:bottom w:val="single" w:sz="4" w:space="0" w:color="auto"/>
              <w:right w:val="single" w:sz="4" w:space="0" w:color="auto"/>
            </w:tcBorders>
          </w:tcPr>
          <w:p w14:paraId="6CC01994" w14:textId="77777777" w:rsidR="00416FC9" w:rsidRPr="00D42927" w:rsidRDefault="00416FC9" w:rsidP="009060A1">
            <w:pPr>
              <w:rPr>
                <w:rFonts w:cs="Times New Roman"/>
                <w:sz w:val="22"/>
                <w:szCs w:val="22"/>
              </w:rPr>
            </w:pPr>
            <w:r w:rsidRPr="00D42927">
              <w:rPr>
                <w:rFonts w:cs="Times New Roman"/>
                <w:sz w:val="22"/>
                <w:szCs w:val="22"/>
              </w:rPr>
              <w:t>1, 2</w:t>
            </w:r>
          </w:p>
        </w:tc>
      </w:tr>
      <w:tr w:rsidR="00416FC9" w:rsidRPr="006B73F7" w14:paraId="6F808218" w14:textId="77777777" w:rsidTr="009060A1">
        <w:tc>
          <w:tcPr>
            <w:tcW w:w="1321" w:type="dxa"/>
          </w:tcPr>
          <w:p w14:paraId="077DA90F" w14:textId="77777777" w:rsidR="00416FC9" w:rsidRPr="006B73F7" w:rsidRDefault="00416FC9" w:rsidP="009060A1">
            <w:pPr>
              <w:rPr>
                <w:rFonts w:cs="Times New Roman"/>
                <w:sz w:val="22"/>
                <w:szCs w:val="22"/>
              </w:rPr>
            </w:pPr>
            <w:r w:rsidRPr="006B73F7">
              <w:rPr>
                <w:rFonts w:cs="Times New Roman"/>
                <w:sz w:val="22"/>
                <w:szCs w:val="22"/>
              </w:rPr>
              <w:t>Jessica</w:t>
            </w:r>
          </w:p>
        </w:tc>
        <w:tc>
          <w:tcPr>
            <w:tcW w:w="1102" w:type="dxa"/>
            <w:tcBorders>
              <w:top w:val="single" w:sz="4" w:space="0" w:color="auto"/>
              <w:bottom w:val="single" w:sz="4" w:space="0" w:color="auto"/>
              <w:right w:val="single" w:sz="4" w:space="0" w:color="auto"/>
            </w:tcBorders>
          </w:tcPr>
          <w:p w14:paraId="7ACB4CC2" w14:textId="77777777" w:rsidR="00416FC9" w:rsidRPr="006B73F7" w:rsidRDefault="00416FC9" w:rsidP="009060A1">
            <w:pPr>
              <w:rPr>
                <w:rFonts w:cs="Times New Roman"/>
                <w:sz w:val="22"/>
                <w:szCs w:val="22"/>
              </w:rPr>
            </w:pPr>
            <w:r w:rsidRPr="006B73F7">
              <w:rPr>
                <w:rFonts w:cs="Times New Roman"/>
                <w:sz w:val="22"/>
                <w:szCs w:val="22"/>
              </w:rPr>
              <w:t>Woman</w:t>
            </w:r>
          </w:p>
        </w:tc>
        <w:tc>
          <w:tcPr>
            <w:tcW w:w="1767" w:type="dxa"/>
            <w:tcBorders>
              <w:top w:val="single" w:sz="4" w:space="0" w:color="auto"/>
              <w:left w:val="single" w:sz="4" w:space="0" w:color="auto"/>
              <w:bottom w:val="single" w:sz="4" w:space="0" w:color="auto"/>
              <w:right w:val="single" w:sz="4" w:space="0" w:color="auto"/>
            </w:tcBorders>
          </w:tcPr>
          <w:p w14:paraId="644CA40A" w14:textId="77777777" w:rsidR="00416FC9" w:rsidRPr="006B73F7" w:rsidRDefault="00416FC9" w:rsidP="009060A1">
            <w:pPr>
              <w:rPr>
                <w:rFonts w:cs="Times New Roman"/>
                <w:sz w:val="22"/>
                <w:szCs w:val="22"/>
              </w:rPr>
            </w:pPr>
            <w:r w:rsidRPr="006B73F7">
              <w:rPr>
                <w:rFonts w:cs="Times New Roman"/>
                <w:sz w:val="22"/>
                <w:szCs w:val="22"/>
              </w:rPr>
              <w:t>Black/AA</w:t>
            </w:r>
          </w:p>
        </w:tc>
        <w:tc>
          <w:tcPr>
            <w:tcW w:w="3085" w:type="dxa"/>
            <w:tcBorders>
              <w:top w:val="single" w:sz="4" w:space="0" w:color="auto"/>
              <w:left w:val="single" w:sz="4" w:space="0" w:color="auto"/>
              <w:bottom w:val="single" w:sz="4" w:space="0" w:color="auto"/>
              <w:right w:val="single" w:sz="4" w:space="0" w:color="auto"/>
            </w:tcBorders>
            <w:vAlign w:val="bottom"/>
          </w:tcPr>
          <w:p w14:paraId="6B3DED52" w14:textId="77777777" w:rsidR="00416FC9" w:rsidRPr="00D42927" w:rsidRDefault="00416FC9" w:rsidP="009060A1">
            <w:pPr>
              <w:rPr>
                <w:rFonts w:cs="Times New Roman"/>
                <w:sz w:val="22"/>
                <w:szCs w:val="22"/>
              </w:rPr>
            </w:pPr>
            <w:r w:rsidRPr="00D42927">
              <w:rPr>
                <w:rFonts w:cs="Times New Roman"/>
                <w:sz w:val="22"/>
                <w:szCs w:val="22"/>
              </w:rPr>
              <w:t>Designer</w:t>
            </w:r>
          </w:p>
        </w:tc>
        <w:tc>
          <w:tcPr>
            <w:tcW w:w="2075" w:type="dxa"/>
            <w:tcBorders>
              <w:top w:val="single" w:sz="4" w:space="0" w:color="auto"/>
              <w:left w:val="single" w:sz="4" w:space="0" w:color="auto"/>
              <w:bottom w:val="single" w:sz="4" w:space="0" w:color="auto"/>
              <w:right w:val="single" w:sz="4" w:space="0" w:color="auto"/>
            </w:tcBorders>
          </w:tcPr>
          <w:p w14:paraId="41C64CE3" w14:textId="77777777" w:rsidR="00416FC9" w:rsidRPr="00D42927" w:rsidRDefault="00416FC9" w:rsidP="009060A1">
            <w:pPr>
              <w:rPr>
                <w:rFonts w:cs="Times New Roman"/>
                <w:sz w:val="22"/>
                <w:szCs w:val="22"/>
              </w:rPr>
            </w:pPr>
            <w:r w:rsidRPr="00D42927">
              <w:rPr>
                <w:rFonts w:cs="Times New Roman"/>
                <w:sz w:val="22"/>
                <w:szCs w:val="22"/>
              </w:rPr>
              <w:t>1, 2</w:t>
            </w:r>
          </w:p>
        </w:tc>
      </w:tr>
      <w:tr w:rsidR="00416FC9" w:rsidRPr="006B73F7" w14:paraId="32F418AA" w14:textId="77777777" w:rsidTr="009060A1">
        <w:tc>
          <w:tcPr>
            <w:tcW w:w="1321" w:type="dxa"/>
          </w:tcPr>
          <w:p w14:paraId="300BC68F" w14:textId="77777777" w:rsidR="00416FC9" w:rsidRPr="006B73F7" w:rsidRDefault="00416FC9" w:rsidP="009060A1">
            <w:pPr>
              <w:rPr>
                <w:rFonts w:cs="Times New Roman"/>
                <w:sz w:val="22"/>
                <w:szCs w:val="22"/>
              </w:rPr>
            </w:pPr>
            <w:r w:rsidRPr="006B73F7">
              <w:rPr>
                <w:rFonts w:cs="Times New Roman"/>
                <w:sz w:val="22"/>
                <w:szCs w:val="22"/>
              </w:rPr>
              <w:t>Charlotte</w:t>
            </w:r>
          </w:p>
        </w:tc>
        <w:tc>
          <w:tcPr>
            <w:tcW w:w="1102" w:type="dxa"/>
            <w:tcBorders>
              <w:top w:val="single" w:sz="4" w:space="0" w:color="auto"/>
              <w:bottom w:val="single" w:sz="4" w:space="0" w:color="auto"/>
              <w:right w:val="single" w:sz="4" w:space="0" w:color="auto"/>
            </w:tcBorders>
          </w:tcPr>
          <w:p w14:paraId="4ECD2EE5" w14:textId="77777777" w:rsidR="00416FC9" w:rsidRPr="006B73F7" w:rsidRDefault="00416FC9" w:rsidP="009060A1">
            <w:pPr>
              <w:rPr>
                <w:rFonts w:cs="Times New Roman"/>
                <w:sz w:val="22"/>
                <w:szCs w:val="22"/>
              </w:rPr>
            </w:pPr>
            <w:r w:rsidRPr="006B73F7">
              <w:rPr>
                <w:rFonts w:cs="Times New Roman"/>
                <w:sz w:val="22"/>
                <w:szCs w:val="22"/>
              </w:rPr>
              <w:t>Woman</w:t>
            </w:r>
          </w:p>
        </w:tc>
        <w:tc>
          <w:tcPr>
            <w:tcW w:w="1767" w:type="dxa"/>
            <w:tcBorders>
              <w:top w:val="single" w:sz="4" w:space="0" w:color="auto"/>
              <w:left w:val="single" w:sz="4" w:space="0" w:color="auto"/>
              <w:bottom w:val="single" w:sz="4" w:space="0" w:color="auto"/>
              <w:right w:val="single" w:sz="4" w:space="0" w:color="auto"/>
            </w:tcBorders>
          </w:tcPr>
          <w:p w14:paraId="308CE3F4" w14:textId="77777777" w:rsidR="00416FC9" w:rsidRPr="006B73F7" w:rsidRDefault="00416FC9" w:rsidP="009060A1">
            <w:pPr>
              <w:rPr>
                <w:rFonts w:cs="Times New Roman"/>
                <w:sz w:val="22"/>
                <w:szCs w:val="22"/>
              </w:rPr>
            </w:pPr>
            <w:r w:rsidRPr="006B73F7">
              <w:rPr>
                <w:rFonts w:cs="Times New Roman"/>
                <w:sz w:val="22"/>
                <w:szCs w:val="22"/>
              </w:rPr>
              <w:t>White/AA</w:t>
            </w:r>
          </w:p>
        </w:tc>
        <w:tc>
          <w:tcPr>
            <w:tcW w:w="3085" w:type="dxa"/>
            <w:tcBorders>
              <w:top w:val="single" w:sz="4" w:space="0" w:color="auto"/>
              <w:left w:val="single" w:sz="4" w:space="0" w:color="auto"/>
              <w:bottom w:val="single" w:sz="4" w:space="0" w:color="auto"/>
              <w:right w:val="single" w:sz="4" w:space="0" w:color="auto"/>
            </w:tcBorders>
            <w:vAlign w:val="bottom"/>
          </w:tcPr>
          <w:p w14:paraId="2811DC89" w14:textId="77777777" w:rsidR="00416FC9" w:rsidRPr="00D42927" w:rsidRDefault="00416FC9" w:rsidP="009060A1">
            <w:pPr>
              <w:rPr>
                <w:rFonts w:cs="Times New Roman"/>
                <w:sz w:val="22"/>
                <w:szCs w:val="22"/>
              </w:rPr>
            </w:pPr>
            <w:r w:rsidRPr="00D42927">
              <w:rPr>
                <w:rFonts w:cs="Times New Roman"/>
                <w:sz w:val="22"/>
                <w:szCs w:val="22"/>
              </w:rPr>
              <w:t>Brick and mortar yarn store</w:t>
            </w:r>
          </w:p>
        </w:tc>
        <w:tc>
          <w:tcPr>
            <w:tcW w:w="2075" w:type="dxa"/>
            <w:tcBorders>
              <w:top w:val="single" w:sz="4" w:space="0" w:color="auto"/>
              <w:left w:val="single" w:sz="4" w:space="0" w:color="auto"/>
              <w:bottom w:val="single" w:sz="4" w:space="0" w:color="auto"/>
              <w:right w:val="single" w:sz="4" w:space="0" w:color="auto"/>
            </w:tcBorders>
          </w:tcPr>
          <w:p w14:paraId="504645E4" w14:textId="77777777" w:rsidR="00416FC9" w:rsidRPr="00D42927" w:rsidRDefault="00416FC9" w:rsidP="009060A1">
            <w:pPr>
              <w:rPr>
                <w:rFonts w:cs="Times New Roman"/>
                <w:sz w:val="22"/>
                <w:szCs w:val="22"/>
              </w:rPr>
            </w:pPr>
            <w:r w:rsidRPr="00D42927">
              <w:rPr>
                <w:rFonts w:cs="Times New Roman"/>
                <w:sz w:val="22"/>
                <w:szCs w:val="22"/>
              </w:rPr>
              <w:t>1, 2</w:t>
            </w:r>
          </w:p>
        </w:tc>
      </w:tr>
      <w:tr w:rsidR="00416FC9" w:rsidRPr="006B73F7" w14:paraId="38591C20" w14:textId="77777777" w:rsidTr="009060A1">
        <w:tc>
          <w:tcPr>
            <w:tcW w:w="1321" w:type="dxa"/>
          </w:tcPr>
          <w:p w14:paraId="59630D9E" w14:textId="77777777" w:rsidR="00416FC9" w:rsidRPr="006B73F7" w:rsidRDefault="00416FC9" w:rsidP="009060A1">
            <w:pPr>
              <w:rPr>
                <w:rFonts w:cs="Times New Roman"/>
                <w:sz w:val="22"/>
                <w:szCs w:val="22"/>
              </w:rPr>
            </w:pPr>
            <w:r w:rsidRPr="006B73F7">
              <w:rPr>
                <w:rFonts w:cs="Times New Roman"/>
                <w:sz w:val="22"/>
                <w:szCs w:val="22"/>
              </w:rPr>
              <w:t>Meredith</w:t>
            </w:r>
          </w:p>
        </w:tc>
        <w:tc>
          <w:tcPr>
            <w:tcW w:w="1102" w:type="dxa"/>
            <w:tcBorders>
              <w:top w:val="single" w:sz="4" w:space="0" w:color="auto"/>
              <w:bottom w:val="single" w:sz="4" w:space="0" w:color="auto"/>
              <w:right w:val="single" w:sz="4" w:space="0" w:color="auto"/>
            </w:tcBorders>
          </w:tcPr>
          <w:p w14:paraId="480E5AC3" w14:textId="77777777" w:rsidR="00416FC9" w:rsidRPr="006B73F7" w:rsidRDefault="00416FC9" w:rsidP="009060A1">
            <w:pPr>
              <w:rPr>
                <w:rFonts w:cs="Times New Roman"/>
                <w:sz w:val="22"/>
                <w:szCs w:val="22"/>
              </w:rPr>
            </w:pPr>
            <w:r w:rsidRPr="006B73F7">
              <w:rPr>
                <w:rFonts w:cs="Times New Roman"/>
                <w:sz w:val="22"/>
                <w:szCs w:val="22"/>
              </w:rPr>
              <w:t>Woman</w:t>
            </w:r>
          </w:p>
        </w:tc>
        <w:tc>
          <w:tcPr>
            <w:tcW w:w="1767" w:type="dxa"/>
            <w:tcBorders>
              <w:top w:val="single" w:sz="4" w:space="0" w:color="auto"/>
              <w:left w:val="single" w:sz="4" w:space="0" w:color="auto"/>
              <w:bottom w:val="single" w:sz="4" w:space="0" w:color="auto"/>
              <w:right w:val="single" w:sz="4" w:space="0" w:color="auto"/>
            </w:tcBorders>
          </w:tcPr>
          <w:p w14:paraId="69BCC80C" w14:textId="77777777" w:rsidR="00416FC9" w:rsidRPr="006B73F7" w:rsidRDefault="00416FC9" w:rsidP="009060A1">
            <w:pPr>
              <w:rPr>
                <w:rFonts w:cs="Times New Roman"/>
                <w:sz w:val="22"/>
                <w:szCs w:val="22"/>
              </w:rPr>
            </w:pPr>
            <w:r w:rsidRPr="006B73F7">
              <w:rPr>
                <w:rFonts w:cs="Times New Roman"/>
                <w:sz w:val="22"/>
                <w:szCs w:val="22"/>
              </w:rPr>
              <w:t>White/AA</w:t>
            </w:r>
          </w:p>
        </w:tc>
        <w:tc>
          <w:tcPr>
            <w:tcW w:w="3085" w:type="dxa"/>
            <w:tcBorders>
              <w:top w:val="single" w:sz="4" w:space="0" w:color="auto"/>
              <w:left w:val="single" w:sz="4" w:space="0" w:color="auto"/>
              <w:bottom w:val="single" w:sz="4" w:space="0" w:color="auto"/>
              <w:right w:val="single" w:sz="4" w:space="0" w:color="auto"/>
            </w:tcBorders>
            <w:vAlign w:val="bottom"/>
          </w:tcPr>
          <w:p w14:paraId="0A537311" w14:textId="77777777" w:rsidR="00416FC9" w:rsidRPr="00D42927" w:rsidRDefault="00416FC9" w:rsidP="009060A1">
            <w:pPr>
              <w:rPr>
                <w:rFonts w:cs="Times New Roman"/>
                <w:sz w:val="22"/>
                <w:szCs w:val="22"/>
              </w:rPr>
            </w:pPr>
            <w:r w:rsidRPr="00D42927">
              <w:rPr>
                <w:rFonts w:cs="Times New Roman"/>
                <w:sz w:val="22"/>
                <w:szCs w:val="22"/>
              </w:rPr>
              <w:t>Designer</w:t>
            </w:r>
          </w:p>
        </w:tc>
        <w:tc>
          <w:tcPr>
            <w:tcW w:w="2075" w:type="dxa"/>
            <w:tcBorders>
              <w:top w:val="single" w:sz="4" w:space="0" w:color="auto"/>
              <w:left w:val="single" w:sz="4" w:space="0" w:color="auto"/>
              <w:bottom w:val="single" w:sz="4" w:space="0" w:color="auto"/>
              <w:right w:val="single" w:sz="4" w:space="0" w:color="auto"/>
            </w:tcBorders>
          </w:tcPr>
          <w:p w14:paraId="3E720C92" w14:textId="77777777" w:rsidR="00416FC9" w:rsidRPr="00D42927" w:rsidRDefault="00416FC9" w:rsidP="009060A1">
            <w:pPr>
              <w:rPr>
                <w:rFonts w:cs="Times New Roman"/>
                <w:sz w:val="22"/>
                <w:szCs w:val="22"/>
              </w:rPr>
            </w:pPr>
            <w:r w:rsidRPr="00D42927">
              <w:rPr>
                <w:rFonts w:cs="Times New Roman"/>
                <w:sz w:val="22"/>
                <w:szCs w:val="22"/>
              </w:rPr>
              <w:t>1, 2</w:t>
            </w:r>
          </w:p>
        </w:tc>
      </w:tr>
      <w:tr w:rsidR="00416FC9" w:rsidRPr="006B73F7" w14:paraId="423B72D0" w14:textId="77777777" w:rsidTr="009060A1">
        <w:tc>
          <w:tcPr>
            <w:tcW w:w="1321" w:type="dxa"/>
          </w:tcPr>
          <w:p w14:paraId="4D98BE5B" w14:textId="77777777" w:rsidR="00416FC9" w:rsidRPr="006B73F7" w:rsidRDefault="00416FC9" w:rsidP="009060A1">
            <w:pPr>
              <w:rPr>
                <w:rFonts w:cs="Times New Roman"/>
                <w:sz w:val="22"/>
                <w:szCs w:val="22"/>
              </w:rPr>
            </w:pPr>
            <w:r w:rsidRPr="006B73F7">
              <w:rPr>
                <w:rFonts w:cs="Times New Roman"/>
                <w:sz w:val="22"/>
                <w:szCs w:val="22"/>
              </w:rPr>
              <w:t>Isabella</w:t>
            </w:r>
          </w:p>
        </w:tc>
        <w:tc>
          <w:tcPr>
            <w:tcW w:w="1102" w:type="dxa"/>
            <w:tcBorders>
              <w:top w:val="single" w:sz="4" w:space="0" w:color="auto"/>
              <w:bottom w:val="single" w:sz="4" w:space="0" w:color="auto"/>
              <w:right w:val="single" w:sz="4" w:space="0" w:color="auto"/>
            </w:tcBorders>
          </w:tcPr>
          <w:p w14:paraId="77CB94E1" w14:textId="77777777" w:rsidR="00416FC9" w:rsidRPr="006B73F7" w:rsidRDefault="00416FC9" w:rsidP="009060A1">
            <w:pPr>
              <w:rPr>
                <w:rFonts w:cs="Times New Roman"/>
                <w:sz w:val="22"/>
                <w:szCs w:val="22"/>
              </w:rPr>
            </w:pPr>
            <w:r w:rsidRPr="006B73F7">
              <w:rPr>
                <w:rFonts w:cs="Times New Roman"/>
                <w:sz w:val="22"/>
                <w:szCs w:val="22"/>
              </w:rPr>
              <w:t>Woman</w:t>
            </w:r>
          </w:p>
        </w:tc>
        <w:tc>
          <w:tcPr>
            <w:tcW w:w="1767" w:type="dxa"/>
            <w:tcBorders>
              <w:top w:val="single" w:sz="4" w:space="0" w:color="auto"/>
              <w:left w:val="single" w:sz="4" w:space="0" w:color="auto"/>
              <w:bottom w:val="single" w:sz="4" w:space="0" w:color="auto"/>
              <w:right w:val="single" w:sz="4" w:space="0" w:color="auto"/>
            </w:tcBorders>
          </w:tcPr>
          <w:p w14:paraId="581B6430" w14:textId="77777777" w:rsidR="00416FC9" w:rsidRPr="006B73F7" w:rsidRDefault="00416FC9" w:rsidP="009060A1">
            <w:pPr>
              <w:rPr>
                <w:rFonts w:cs="Times New Roman"/>
                <w:sz w:val="22"/>
                <w:szCs w:val="22"/>
              </w:rPr>
            </w:pPr>
            <w:r w:rsidRPr="006B73F7">
              <w:rPr>
                <w:rFonts w:cs="Times New Roman"/>
                <w:sz w:val="22"/>
                <w:szCs w:val="22"/>
              </w:rPr>
              <w:t>Black/AA</w:t>
            </w:r>
          </w:p>
        </w:tc>
        <w:tc>
          <w:tcPr>
            <w:tcW w:w="3085" w:type="dxa"/>
            <w:tcBorders>
              <w:top w:val="single" w:sz="4" w:space="0" w:color="auto"/>
              <w:left w:val="single" w:sz="4" w:space="0" w:color="auto"/>
              <w:bottom w:val="single" w:sz="4" w:space="0" w:color="auto"/>
              <w:right w:val="single" w:sz="4" w:space="0" w:color="auto"/>
            </w:tcBorders>
            <w:vAlign w:val="bottom"/>
          </w:tcPr>
          <w:p w14:paraId="2DDF675F" w14:textId="77777777" w:rsidR="00416FC9" w:rsidRPr="00D42927" w:rsidRDefault="00416FC9" w:rsidP="009060A1">
            <w:pPr>
              <w:rPr>
                <w:rFonts w:cs="Times New Roman"/>
                <w:sz w:val="22"/>
                <w:szCs w:val="22"/>
              </w:rPr>
            </w:pPr>
            <w:r w:rsidRPr="00D42927">
              <w:rPr>
                <w:rFonts w:cs="Times New Roman"/>
                <w:sz w:val="22"/>
                <w:szCs w:val="22"/>
              </w:rPr>
              <w:t>Yarn dyer</w:t>
            </w:r>
          </w:p>
        </w:tc>
        <w:tc>
          <w:tcPr>
            <w:tcW w:w="2075" w:type="dxa"/>
            <w:tcBorders>
              <w:top w:val="single" w:sz="4" w:space="0" w:color="auto"/>
              <w:left w:val="single" w:sz="4" w:space="0" w:color="auto"/>
              <w:bottom w:val="single" w:sz="4" w:space="0" w:color="auto"/>
              <w:right w:val="single" w:sz="4" w:space="0" w:color="auto"/>
            </w:tcBorders>
          </w:tcPr>
          <w:p w14:paraId="6E8D6A7F" w14:textId="77777777" w:rsidR="00416FC9" w:rsidRPr="00D42927" w:rsidRDefault="00416FC9" w:rsidP="009060A1">
            <w:pPr>
              <w:rPr>
                <w:rFonts w:cs="Times New Roman"/>
                <w:sz w:val="22"/>
                <w:szCs w:val="22"/>
              </w:rPr>
            </w:pPr>
            <w:r w:rsidRPr="00D42927">
              <w:rPr>
                <w:rFonts w:cs="Times New Roman"/>
                <w:sz w:val="22"/>
                <w:szCs w:val="22"/>
              </w:rPr>
              <w:t>1, 2</w:t>
            </w:r>
          </w:p>
        </w:tc>
      </w:tr>
      <w:tr w:rsidR="00416FC9" w:rsidRPr="006B73F7" w14:paraId="76763709" w14:textId="77777777" w:rsidTr="009060A1">
        <w:tc>
          <w:tcPr>
            <w:tcW w:w="1321" w:type="dxa"/>
          </w:tcPr>
          <w:p w14:paraId="7DB065F5" w14:textId="77777777" w:rsidR="00416FC9" w:rsidRPr="006B73F7" w:rsidRDefault="00416FC9" w:rsidP="009060A1">
            <w:pPr>
              <w:rPr>
                <w:rFonts w:cs="Times New Roman"/>
                <w:sz w:val="22"/>
                <w:szCs w:val="22"/>
              </w:rPr>
            </w:pPr>
            <w:r w:rsidRPr="006B73F7">
              <w:rPr>
                <w:rFonts w:cs="Times New Roman"/>
                <w:sz w:val="22"/>
                <w:szCs w:val="22"/>
              </w:rPr>
              <w:t>Mickey</w:t>
            </w:r>
          </w:p>
        </w:tc>
        <w:tc>
          <w:tcPr>
            <w:tcW w:w="1102" w:type="dxa"/>
            <w:tcBorders>
              <w:top w:val="single" w:sz="4" w:space="0" w:color="auto"/>
              <w:bottom w:val="single" w:sz="4" w:space="0" w:color="auto"/>
              <w:right w:val="single" w:sz="4" w:space="0" w:color="auto"/>
            </w:tcBorders>
          </w:tcPr>
          <w:p w14:paraId="73446462" w14:textId="77777777" w:rsidR="00416FC9" w:rsidRPr="006B73F7" w:rsidRDefault="00416FC9" w:rsidP="009060A1">
            <w:pPr>
              <w:rPr>
                <w:rFonts w:cs="Times New Roman"/>
                <w:sz w:val="22"/>
                <w:szCs w:val="22"/>
              </w:rPr>
            </w:pPr>
            <w:r w:rsidRPr="006B73F7">
              <w:rPr>
                <w:rFonts w:cs="Times New Roman"/>
                <w:sz w:val="22"/>
                <w:szCs w:val="22"/>
              </w:rPr>
              <w:t>Man</w:t>
            </w:r>
          </w:p>
        </w:tc>
        <w:tc>
          <w:tcPr>
            <w:tcW w:w="1767" w:type="dxa"/>
            <w:tcBorders>
              <w:top w:val="single" w:sz="4" w:space="0" w:color="auto"/>
              <w:left w:val="single" w:sz="4" w:space="0" w:color="auto"/>
              <w:bottom w:val="single" w:sz="4" w:space="0" w:color="auto"/>
              <w:right w:val="single" w:sz="4" w:space="0" w:color="auto"/>
            </w:tcBorders>
          </w:tcPr>
          <w:p w14:paraId="21CBF186" w14:textId="77777777" w:rsidR="00416FC9" w:rsidRPr="006B73F7" w:rsidRDefault="00416FC9" w:rsidP="009060A1">
            <w:pPr>
              <w:rPr>
                <w:rFonts w:cs="Times New Roman"/>
                <w:sz w:val="22"/>
                <w:szCs w:val="22"/>
              </w:rPr>
            </w:pPr>
            <w:r w:rsidRPr="006B73F7">
              <w:rPr>
                <w:rFonts w:cs="Times New Roman"/>
                <w:sz w:val="22"/>
                <w:szCs w:val="22"/>
              </w:rPr>
              <w:t>Latino/Hispanic</w:t>
            </w:r>
          </w:p>
        </w:tc>
        <w:tc>
          <w:tcPr>
            <w:tcW w:w="3085" w:type="dxa"/>
            <w:tcBorders>
              <w:top w:val="single" w:sz="4" w:space="0" w:color="auto"/>
              <w:left w:val="single" w:sz="4" w:space="0" w:color="auto"/>
              <w:bottom w:val="single" w:sz="4" w:space="0" w:color="auto"/>
              <w:right w:val="single" w:sz="4" w:space="0" w:color="auto"/>
            </w:tcBorders>
            <w:vAlign w:val="bottom"/>
          </w:tcPr>
          <w:p w14:paraId="27FD6724" w14:textId="77777777" w:rsidR="00416FC9" w:rsidRPr="00D42927" w:rsidRDefault="00416FC9" w:rsidP="009060A1">
            <w:pPr>
              <w:rPr>
                <w:rFonts w:cs="Times New Roman"/>
                <w:sz w:val="22"/>
                <w:szCs w:val="22"/>
              </w:rPr>
            </w:pPr>
            <w:r w:rsidRPr="00D42927">
              <w:rPr>
                <w:rFonts w:cs="Times New Roman"/>
                <w:sz w:val="22"/>
                <w:szCs w:val="22"/>
              </w:rPr>
              <w:t>Designer/Influencer</w:t>
            </w:r>
          </w:p>
        </w:tc>
        <w:tc>
          <w:tcPr>
            <w:tcW w:w="2075" w:type="dxa"/>
            <w:tcBorders>
              <w:top w:val="single" w:sz="4" w:space="0" w:color="auto"/>
              <w:left w:val="single" w:sz="4" w:space="0" w:color="auto"/>
              <w:bottom w:val="single" w:sz="4" w:space="0" w:color="auto"/>
              <w:right w:val="single" w:sz="4" w:space="0" w:color="auto"/>
            </w:tcBorders>
          </w:tcPr>
          <w:p w14:paraId="3F6A922A" w14:textId="77777777" w:rsidR="00416FC9" w:rsidRPr="00D42927" w:rsidRDefault="00416FC9" w:rsidP="009060A1">
            <w:pPr>
              <w:rPr>
                <w:rFonts w:cs="Times New Roman"/>
                <w:sz w:val="22"/>
                <w:szCs w:val="22"/>
              </w:rPr>
            </w:pPr>
            <w:r w:rsidRPr="00D42927">
              <w:rPr>
                <w:rFonts w:cs="Times New Roman"/>
                <w:sz w:val="22"/>
                <w:szCs w:val="22"/>
              </w:rPr>
              <w:t>1, 2</w:t>
            </w:r>
          </w:p>
        </w:tc>
      </w:tr>
      <w:tr w:rsidR="00416FC9" w:rsidRPr="006B73F7" w14:paraId="1E368210" w14:textId="77777777" w:rsidTr="009060A1">
        <w:tc>
          <w:tcPr>
            <w:tcW w:w="1321" w:type="dxa"/>
          </w:tcPr>
          <w:p w14:paraId="302A560C" w14:textId="77777777" w:rsidR="00416FC9" w:rsidRPr="006B73F7" w:rsidRDefault="00416FC9" w:rsidP="009060A1">
            <w:pPr>
              <w:rPr>
                <w:rFonts w:cs="Times New Roman"/>
                <w:sz w:val="22"/>
                <w:szCs w:val="22"/>
              </w:rPr>
            </w:pPr>
            <w:r w:rsidRPr="006B73F7">
              <w:rPr>
                <w:rFonts w:cs="Times New Roman"/>
                <w:sz w:val="22"/>
                <w:szCs w:val="22"/>
              </w:rPr>
              <w:t>Cara</w:t>
            </w:r>
          </w:p>
        </w:tc>
        <w:tc>
          <w:tcPr>
            <w:tcW w:w="1102" w:type="dxa"/>
            <w:tcBorders>
              <w:top w:val="single" w:sz="4" w:space="0" w:color="auto"/>
              <w:bottom w:val="single" w:sz="4" w:space="0" w:color="auto"/>
              <w:right w:val="single" w:sz="4" w:space="0" w:color="auto"/>
            </w:tcBorders>
          </w:tcPr>
          <w:p w14:paraId="6333D4E9" w14:textId="77777777" w:rsidR="00416FC9" w:rsidRPr="006B73F7" w:rsidRDefault="00416FC9" w:rsidP="009060A1">
            <w:pPr>
              <w:rPr>
                <w:rFonts w:cs="Times New Roman"/>
                <w:sz w:val="22"/>
                <w:szCs w:val="22"/>
              </w:rPr>
            </w:pPr>
            <w:r w:rsidRPr="006B73F7">
              <w:rPr>
                <w:rFonts w:cs="Times New Roman"/>
                <w:sz w:val="22"/>
                <w:szCs w:val="22"/>
              </w:rPr>
              <w:t>Woman</w:t>
            </w:r>
          </w:p>
        </w:tc>
        <w:tc>
          <w:tcPr>
            <w:tcW w:w="1767" w:type="dxa"/>
            <w:tcBorders>
              <w:top w:val="single" w:sz="4" w:space="0" w:color="auto"/>
              <w:left w:val="single" w:sz="4" w:space="0" w:color="auto"/>
              <w:bottom w:val="single" w:sz="4" w:space="0" w:color="auto"/>
              <w:right w:val="single" w:sz="4" w:space="0" w:color="auto"/>
            </w:tcBorders>
          </w:tcPr>
          <w:p w14:paraId="567BE495" w14:textId="77777777" w:rsidR="00416FC9" w:rsidRPr="006B73F7" w:rsidRDefault="00416FC9" w:rsidP="009060A1">
            <w:pPr>
              <w:rPr>
                <w:rFonts w:cs="Times New Roman"/>
                <w:sz w:val="22"/>
                <w:szCs w:val="22"/>
              </w:rPr>
            </w:pPr>
            <w:r w:rsidRPr="006B73F7">
              <w:rPr>
                <w:rFonts w:cs="Times New Roman"/>
                <w:sz w:val="22"/>
                <w:szCs w:val="22"/>
              </w:rPr>
              <w:t>Black/AA</w:t>
            </w:r>
          </w:p>
        </w:tc>
        <w:tc>
          <w:tcPr>
            <w:tcW w:w="3085" w:type="dxa"/>
            <w:tcBorders>
              <w:top w:val="single" w:sz="4" w:space="0" w:color="auto"/>
              <w:left w:val="single" w:sz="4" w:space="0" w:color="auto"/>
              <w:bottom w:val="single" w:sz="4" w:space="0" w:color="auto"/>
              <w:right w:val="single" w:sz="4" w:space="0" w:color="auto"/>
            </w:tcBorders>
            <w:vAlign w:val="bottom"/>
          </w:tcPr>
          <w:p w14:paraId="69FCFE38" w14:textId="77777777" w:rsidR="00416FC9" w:rsidRPr="00D42927" w:rsidRDefault="00416FC9" w:rsidP="009060A1">
            <w:pPr>
              <w:rPr>
                <w:rFonts w:cs="Times New Roman"/>
                <w:sz w:val="22"/>
                <w:szCs w:val="22"/>
              </w:rPr>
            </w:pPr>
            <w:r w:rsidRPr="00D42927">
              <w:rPr>
                <w:rFonts w:cs="Times New Roman"/>
                <w:sz w:val="22"/>
                <w:szCs w:val="22"/>
              </w:rPr>
              <w:t>Notions (stitch markers)</w:t>
            </w:r>
          </w:p>
        </w:tc>
        <w:tc>
          <w:tcPr>
            <w:tcW w:w="2075" w:type="dxa"/>
            <w:tcBorders>
              <w:top w:val="single" w:sz="4" w:space="0" w:color="auto"/>
              <w:left w:val="single" w:sz="4" w:space="0" w:color="auto"/>
              <w:bottom w:val="single" w:sz="4" w:space="0" w:color="auto"/>
              <w:right w:val="single" w:sz="4" w:space="0" w:color="auto"/>
            </w:tcBorders>
          </w:tcPr>
          <w:p w14:paraId="29B19F3C" w14:textId="77777777" w:rsidR="00416FC9" w:rsidRPr="00D42927" w:rsidRDefault="00416FC9" w:rsidP="009060A1">
            <w:pPr>
              <w:rPr>
                <w:rFonts w:cs="Times New Roman"/>
                <w:sz w:val="22"/>
                <w:szCs w:val="22"/>
              </w:rPr>
            </w:pPr>
            <w:r w:rsidRPr="00D42927">
              <w:rPr>
                <w:rFonts w:cs="Times New Roman"/>
                <w:sz w:val="22"/>
                <w:szCs w:val="22"/>
              </w:rPr>
              <w:t>1, 2</w:t>
            </w:r>
          </w:p>
        </w:tc>
      </w:tr>
      <w:tr w:rsidR="00416FC9" w:rsidRPr="006B73F7" w14:paraId="04E83F60" w14:textId="77777777" w:rsidTr="009060A1">
        <w:tc>
          <w:tcPr>
            <w:tcW w:w="1321" w:type="dxa"/>
          </w:tcPr>
          <w:p w14:paraId="2C285B4F" w14:textId="77777777" w:rsidR="00416FC9" w:rsidRPr="006B73F7" w:rsidRDefault="00416FC9" w:rsidP="009060A1">
            <w:pPr>
              <w:rPr>
                <w:rFonts w:cs="Times New Roman"/>
                <w:sz w:val="22"/>
                <w:szCs w:val="22"/>
              </w:rPr>
            </w:pPr>
            <w:r w:rsidRPr="006B73F7">
              <w:rPr>
                <w:rFonts w:cs="Times New Roman"/>
                <w:sz w:val="22"/>
                <w:szCs w:val="22"/>
              </w:rPr>
              <w:t>Qadeem</w:t>
            </w:r>
          </w:p>
        </w:tc>
        <w:tc>
          <w:tcPr>
            <w:tcW w:w="1102" w:type="dxa"/>
            <w:tcBorders>
              <w:top w:val="single" w:sz="4" w:space="0" w:color="auto"/>
              <w:bottom w:val="single" w:sz="4" w:space="0" w:color="auto"/>
              <w:right w:val="single" w:sz="4" w:space="0" w:color="auto"/>
            </w:tcBorders>
          </w:tcPr>
          <w:p w14:paraId="2343A1B8" w14:textId="77777777" w:rsidR="00416FC9" w:rsidRPr="006B73F7" w:rsidRDefault="00416FC9" w:rsidP="009060A1">
            <w:pPr>
              <w:rPr>
                <w:rFonts w:cs="Times New Roman"/>
                <w:sz w:val="22"/>
                <w:szCs w:val="22"/>
              </w:rPr>
            </w:pPr>
            <w:r w:rsidRPr="006B73F7">
              <w:rPr>
                <w:rFonts w:cs="Times New Roman"/>
                <w:sz w:val="22"/>
                <w:szCs w:val="22"/>
              </w:rPr>
              <w:t>Woman</w:t>
            </w:r>
          </w:p>
        </w:tc>
        <w:tc>
          <w:tcPr>
            <w:tcW w:w="1767" w:type="dxa"/>
            <w:tcBorders>
              <w:top w:val="single" w:sz="4" w:space="0" w:color="auto"/>
              <w:left w:val="single" w:sz="4" w:space="0" w:color="auto"/>
              <w:bottom w:val="single" w:sz="4" w:space="0" w:color="auto"/>
              <w:right w:val="single" w:sz="4" w:space="0" w:color="auto"/>
            </w:tcBorders>
          </w:tcPr>
          <w:p w14:paraId="749FD646" w14:textId="77777777" w:rsidR="00416FC9" w:rsidRPr="006B73F7" w:rsidRDefault="00416FC9" w:rsidP="009060A1">
            <w:pPr>
              <w:rPr>
                <w:rFonts w:cs="Times New Roman"/>
                <w:sz w:val="22"/>
                <w:szCs w:val="22"/>
              </w:rPr>
            </w:pPr>
            <w:r w:rsidRPr="006B73F7">
              <w:rPr>
                <w:rFonts w:cs="Times New Roman"/>
                <w:sz w:val="22"/>
                <w:szCs w:val="22"/>
              </w:rPr>
              <w:t>Black/AA</w:t>
            </w:r>
          </w:p>
        </w:tc>
        <w:tc>
          <w:tcPr>
            <w:tcW w:w="3085" w:type="dxa"/>
            <w:tcBorders>
              <w:top w:val="single" w:sz="4" w:space="0" w:color="auto"/>
              <w:left w:val="single" w:sz="4" w:space="0" w:color="auto"/>
              <w:bottom w:val="single" w:sz="4" w:space="0" w:color="auto"/>
              <w:right w:val="single" w:sz="4" w:space="0" w:color="auto"/>
            </w:tcBorders>
            <w:vAlign w:val="bottom"/>
          </w:tcPr>
          <w:p w14:paraId="32EC31BE" w14:textId="77777777" w:rsidR="00416FC9" w:rsidRPr="00D42927" w:rsidRDefault="00416FC9" w:rsidP="009060A1">
            <w:pPr>
              <w:rPr>
                <w:rFonts w:cs="Times New Roman"/>
                <w:sz w:val="22"/>
                <w:szCs w:val="22"/>
              </w:rPr>
            </w:pPr>
            <w:r w:rsidRPr="00D42927">
              <w:rPr>
                <w:rFonts w:cs="Times New Roman"/>
                <w:sz w:val="22"/>
                <w:szCs w:val="22"/>
              </w:rPr>
              <w:t>Designer/Influencer</w:t>
            </w:r>
          </w:p>
        </w:tc>
        <w:tc>
          <w:tcPr>
            <w:tcW w:w="2075" w:type="dxa"/>
            <w:tcBorders>
              <w:top w:val="single" w:sz="4" w:space="0" w:color="auto"/>
              <w:left w:val="single" w:sz="4" w:space="0" w:color="auto"/>
              <w:bottom w:val="single" w:sz="4" w:space="0" w:color="auto"/>
              <w:right w:val="single" w:sz="4" w:space="0" w:color="auto"/>
            </w:tcBorders>
          </w:tcPr>
          <w:p w14:paraId="2A3D18AC" w14:textId="77777777" w:rsidR="00416FC9" w:rsidRPr="00D42927" w:rsidRDefault="00416FC9" w:rsidP="009060A1">
            <w:pPr>
              <w:rPr>
                <w:rFonts w:cs="Times New Roman"/>
                <w:sz w:val="22"/>
                <w:szCs w:val="22"/>
              </w:rPr>
            </w:pPr>
            <w:r w:rsidRPr="00D42927">
              <w:rPr>
                <w:rFonts w:cs="Times New Roman"/>
                <w:sz w:val="22"/>
                <w:szCs w:val="22"/>
              </w:rPr>
              <w:t>1, 2</w:t>
            </w:r>
          </w:p>
        </w:tc>
      </w:tr>
      <w:tr w:rsidR="00416FC9" w:rsidRPr="006B73F7" w14:paraId="5B6824FE" w14:textId="77777777" w:rsidTr="009060A1">
        <w:tc>
          <w:tcPr>
            <w:tcW w:w="1321" w:type="dxa"/>
          </w:tcPr>
          <w:p w14:paraId="5CD404E3" w14:textId="77777777" w:rsidR="00416FC9" w:rsidRPr="006B73F7" w:rsidRDefault="00416FC9" w:rsidP="009060A1">
            <w:pPr>
              <w:rPr>
                <w:rFonts w:cs="Times New Roman"/>
                <w:sz w:val="22"/>
                <w:szCs w:val="22"/>
              </w:rPr>
            </w:pPr>
            <w:r w:rsidRPr="006B73F7">
              <w:rPr>
                <w:rFonts w:cs="Times New Roman"/>
                <w:sz w:val="22"/>
                <w:szCs w:val="22"/>
              </w:rPr>
              <w:t>Chris</w:t>
            </w:r>
          </w:p>
        </w:tc>
        <w:tc>
          <w:tcPr>
            <w:tcW w:w="1102" w:type="dxa"/>
            <w:tcBorders>
              <w:top w:val="single" w:sz="4" w:space="0" w:color="auto"/>
              <w:bottom w:val="single" w:sz="4" w:space="0" w:color="auto"/>
              <w:right w:val="single" w:sz="4" w:space="0" w:color="auto"/>
            </w:tcBorders>
          </w:tcPr>
          <w:p w14:paraId="4CCC6F73" w14:textId="77777777" w:rsidR="00416FC9" w:rsidRPr="006B73F7" w:rsidRDefault="00416FC9" w:rsidP="009060A1">
            <w:pPr>
              <w:rPr>
                <w:rFonts w:cs="Times New Roman"/>
                <w:sz w:val="22"/>
                <w:szCs w:val="22"/>
              </w:rPr>
            </w:pPr>
            <w:r w:rsidRPr="006B73F7">
              <w:rPr>
                <w:rFonts w:cs="Times New Roman"/>
                <w:sz w:val="22"/>
                <w:szCs w:val="22"/>
              </w:rPr>
              <w:t>Man</w:t>
            </w:r>
          </w:p>
        </w:tc>
        <w:tc>
          <w:tcPr>
            <w:tcW w:w="1767" w:type="dxa"/>
            <w:tcBorders>
              <w:top w:val="single" w:sz="4" w:space="0" w:color="auto"/>
              <w:left w:val="single" w:sz="4" w:space="0" w:color="auto"/>
              <w:bottom w:val="single" w:sz="4" w:space="0" w:color="auto"/>
              <w:right w:val="single" w:sz="4" w:space="0" w:color="auto"/>
            </w:tcBorders>
          </w:tcPr>
          <w:p w14:paraId="59DC79B3" w14:textId="77777777" w:rsidR="00416FC9" w:rsidRPr="006B73F7" w:rsidRDefault="00416FC9" w:rsidP="009060A1">
            <w:pPr>
              <w:rPr>
                <w:rFonts w:cs="Times New Roman"/>
                <w:sz w:val="22"/>
                <w:szCs w:val="22"/>
              </w:rPr>
            </w:pPr>
            <w:r w:rsidRPr="006B73F7">
              <w:rPr>
                <w:rFonts w:cs="Times New Roman"/>
                <w:sz w:val="22"/>
                <w:szCs w:val="22"/>
              </w:rPr>
              <w:t>Black/AA</w:t>
            </w:r>
          </w:p>
        </w:tc>
        <w:tc>
          <w:tcPr>
            <w:tcW w:w="3085" w:type="dxa"/>
            <w:tcBorders>
              <w:top w:val="single" w:sz="4" w:space="0" w:color="auto"/>
              <w:left w:val="single" w:sz="4" w:space="0" w:color="auto"/>
              <w:bottom w:val="single" w:sz="4" w:space="0" w:color="auto"/>
              <w:right w:val="single" w:sz="4" w:space="0" w:color="auto"/>
            </w:tcBorders>
            <w:vAlign w:val="bottom"/>
          </w:tcPr>
          <w:p w14:paraId="7A35A995" w14:textId="77777777" w:rsidR="00416FC9" w:rsidRPr="00D42927" w:rsidRDefault="00416FC9" w:rsidP="009060A1">
            <w:pPr>
              <w:rPr>
                <w:rFonts w:cs="Times New Roman"/>
                <w:sz w:val="22"/>
                <w:szCs w:val="22"/>
              </w:rPr>
            </w:pPr>
            <w:r w:rsidRPr="00D42927">
              <w:rPr>
                <w:rFonts w:cs="Times New Roman"/>
                <w:sz w:val="22"/>
                <w:szCs w:val="22"/>
              </w:rPr>
              <w:t>YouTuber</w:t>
            </w:r>
          </w:p>
        </w:tc>
        <w:tc>
          <w:tcPr>
            <w:tcW w:w="2075" w:type="dxa"/>
            <w:tcBorders>
              <w:top w:val="single" w:sz="4" w:space="0" w:color="auto"/>
              <w:left w:val="single" w:sz="4" w:space="0" w:color="auto"/>
              <w:bottom w:val="single" w:sz="4" w:space="0" w:color="auto"/>
              <w:right w:val="single" w:sz="4" w:space="0" w:color="auto"/>
            </w:tcBorders>
          </w:tcPr>
          <w:p w14:paraId="77B7A5FF" w14:textId="77777777" w:rsidR="00416FC9" w:rsidRPr="00D42927" w:rsidRDefault="00416FC9" w:rsidP="009060A1">
            <w:pPr>
              <w:rPr>
                <w:rFonts w:cs="Times New Roman"/>
                <w:sz w:val="22"/>
                <w:szCs w:val="22"/>
              </w:rPr>
            </w:pPr>
            <w:r w:rsidRPr="00D42927">
              <w:rPr>
                <w:rFonts w:cs="Times New Roman"/>
                <w:sz w:val="22"/>
                <w:szCs w:val="22"/>
              </w:rPr>
              <w:t>1, 2</w:t>
            </w:r>
          </w:p>
        </w:tc>
      </w:tr>
      <w:tr w:rsidR="00416FC9" w:rsidRPr="006B73F7" w14:paraId="43625947" w14:textId="77777777" w:rsidTr="009060A1">
        <w:tc>
          <w:tcPr>
            <w:tcW w:w="1321" w:type="dxa"/>
          </w:tcPr>
          <w:p w14:paraId="455FF9C4" w14:textId="77777777" w:rsidR="00416FC9" w:rsidRPr="006B73F7" w:rsidRDefault="00416FC9" w:rsidP="009060A1">
            <w:pPr>
              <w:rPr>
                <w:rFonts w:cs="Times New Roman"/>
                <w:sz w:val="22"/>
                <w:szCs w:val="22"/>
              </w:rPr>
            </w:pPr>
            <w:r w:rsidRPr="006B73F7">
              <w:rPr>
                <w:rFonts w:cs="Times New Roman"/>
                <w:sz w:val="22"/>
                <w:szCs w:val="22"/>
              </w:rPr>
              <w:t>Patricia</w:t>
            </w:r>
          </w:p>
        </w:tc>
        <w:tc>
          <w:tcPr>
            <w:tcW w:w="1102" w:type="dxa"/>
            <w:tcBorders>
              <w:top w:val="single" w:sz="4" w:space="0" w:color="auto"/>
              <w:bottom w:val="single" w:sz="4" w:space="0" w:color="auto"/>
              <w:right w:val="single" w:sz="4" w:space="0" w:color="auto"/>
            </w:tcBorders>
          </w:tcPr>
          <w:p w14:paraId="0DFDB7B6" w14:textId="77777777" w:rsidR="00416FC9" w:rsidRPr="006B73F7" w:rsidRDefault="00416FC9" w:rsidP="009060A1">
            <w:pPr>
              <w:rPr>
                <w:rFonts w:cs="Times New Roman"/>
                <w:sz w:val="22"/>
                <w:szCs w:val="22"/>
              </w:rPr>
            </w:pPr>
            <w:r w:rsidRPr="006B73F7">
              <w:rPr>
                <w:rFonts w:cs="Times New Roman"/>
                <w:sz w:val="22"/>
                <w:szCs w:val="22"/>
              </w:rPr>
              <w:t>Woman</w:t>
            </w:r>
          </w:p>
        </w:tc>
        <w:tc>
          <w:tcPr>
            <w:tcW w:w="1767" w:type="dxa"/>
            <w:tcBorders>
              <w:top w:val="single" w:sz="4" w:space="0" w:color="auto"/>
              <w:left w:val="single" w:sz="4" w:space="0" w:color="auto"/>
              <w:bottom w:val="single" w:sz="4" w:space="0" w:color="auto"/>
              <w:right w:val="single" w:sz="4" w:space="0" w:color="auto"/>
            </w:tcBorders>
          </w:tcPr>
          <w:p w14:paraId="597D7CFC" w14:textId="77777777" w:rsidR="00416FC9" w:rsidRPr="006B73F7" w:rsidRDefault="00416FC9" w:rsidP="009060A1">
            <w:pPr>
              <w:rPr>
                <w:rFonts w:cs="Times New Roman"/>
                <w:sz w:val="22"/>
                <w:szCs w:val="22"/>
              </w:rPr>
            </w:pPr>
            <w:r w:rsidRPr="006B73F7">
              <w:rPr>
                <w:rFonts w:cs="Times New Roman"/>
                <w:sz w:val="22"/>
                <w:szCs w:val="22"/>
              </w:rPr>
              <w:t>Black/AA</w:t>
            </w:r>
          </w:p>
        </w:tc>
        <w:tc>
          <w:tcPr>
            <w:tcW w:w="3085" w:type="dxa"/>
            <w:tcBorders>
              <w:top w:val="single" w:sz="4" w:space="0" w:color="auto"/>
              <w:left w:val="single" w:sz="4" w:space="0" w:color="auto"/>
              <w:bottom w:val="single" w:sz="4" w:space="0" w:color="auto"/>
              <w:right w:val="single" w:sz="4" w:space="0" w:color="auto"/>
            </w:tcBorders>
            <w:vAlign w:val="bottom"/>
          </w:tcPr>
          <w:p w14:paraId="3E30AE68" w14:textId="77777777" w:rsidR="00416FC9" w:rsidRPr="00D42927" w:rsidRDefault="00416FC9" w:rsidP="009060A1">
            <w:pPr>
              <w:rPr>
                <w:rFonts w:cs="Times New Roman"/>
                <w:sz w:val="22"/>
                <w:szCs w:val="22"/>
              </w:rPr>
            </w:pPr>
            <w:r w:rsidRPr="00D42927">
              <w:rPr>
                <w:rFonts w:cs="Times New Roman"/>
                <w:sz w:val="22"/>
                <w:szCs w:val="22"/>
              </w:rPr>
              <w:t>Brick and mortar yarn store</w:t>
            </w:r>
          </w:p>
        </w:tc>
        <w:tc>
          <w:tcPr>
            <w:tcW w:w="2075" w:type="dxa"/>
            <w:tcBorders>
              <w:top w:val="single" w:sz="4" w:space="0" w:color="auto"/>
              <w:left w:val="single" w:sz="4" w:space="0" w:color="auto"/>
              <w:bottom w:val="single" w:sz="4" w:space="0" w:color="auto"/>
              <w:right w:val="single" w:sz="4" w:space="0" w:color="auto"/>
            </w:tcBorders>
          </w:tcPr>
          <w:p w14:paraId="6C9FA3F8" w14:textId="77777777" w:rsidR="00416FC9" w:rsidRPr="00D42927" w:rsidRDefault="00416FC9" w:rsidP="009060A1">
            <w:pPr>
              <w:rPr>
                <w:rFonts w:cs="Times New Roman"/>
                <w:sz w:val="22"/>
                <w:szCs w:val="22"/>
              </w:rPr>
            </w:pPr>
            <w:r w:rsidRPr="00D42927">
              <w:rPr>
                <w:rFonts w:cs="Times New Roman"/>
                <w:sz w:val="22"/>
                <w:szCs w:val="22"/>
              </w:rPr>
              <w:t>1, 2</w:t>
            </w:r>
          </w:p>
        </w:tc>
      </w:tr>
      <w:tr w:rsidR="00416FC9" w:rsidRPr="006B73F7" w14:paraId="5A4BF824" w14:textId="77777777" w:rsidTr="009060A1">
        <w:tc>
          <w:tcPr>
            <w:tcW w:w="1321" w:type="dxa"/>
          </w:tcPr>
          <w:p w14:paraId="2F07E01F" w14:textId="77777777" w:rsidR="00416FC9" w:rsidRPr="006B73F7" w:rsidRDefault="00416FC9" w:rsidP="009060A1">
            <w:pPr>
              <w:rPr>
                <w:rFonts w:cs="Times New Roman"/>
                <w:sz w:val="22"/>
                <w:szCs w:val="22"/>
              </w:rPr>
            </w:pPr>
            <w:r w:rsidRPr="006B73F7">
              <w:rPr>
                <w:rFonts w:cs="Times New Roman"/>
                <w:sz w:val="22"/>
                <w:szCs w:val="22"/>
              </w:rPr>
              <w:t>Cindy</w:t>
            </w:r>
          </w:p>
        </w:tc>
        <w:tc>
          <w:tcPr>
            <w:tcW w:w="1102" w:type="dxa"/>
            <w:tcBorders>
              <w:top w:val="single" w:sz="4" w:space="0" w:color="auto"/>
              <w:bottom w:val="single" w:sz="4" w:space="0" w:color="auto"/>
              <w:right w:val="single" w:sz="4" w:space="0" w:color="auto"/>
            </w:tcBorders>
          </w:tcPr>
          <w:p w14:paraId="5C2DCB3E" w14:textId="77777777" w:rsidR="00416FC9" w:rsidRPr="006B73F7" w:rsidRDefault="00416FC9" w:rsidP="009060A1">
            <w:pPr>
              <w:rPr>
                <w:rFonts w:cs="Times New Roman"/>
                <w:sz w:val="22"/>
                <w:szCs w:val="22"/>
              </w:rPr>
            </w:pPr>
            <w:r w:rsidRPr="006B73F7">
              <w:rPr>
                <w:rFonts w:cs="Times New Roman"/>
                <w:sz w:val="22"/>
                <w:szCs w:val="22"/>
              </w:rPr>
              <w:t>Woman</w:t>
            </w:r>
          </w:p>
        </w:tc>
        <w:tc>
          <w:tcPr>
            <w:tcW w:w="1767" w:type="dxa"/>
            <w:tcBorders>
              <w:top w:val="single" w:sz="4" w:space="0" w:color="auto"/>
              <w:left w:val="single" w:sz="4" w:space="0" w:color="auto"/>
              <w:bottom w:val="single" w:sz="4" w:space="0" w:color="auto"/>
              <w:right w:val="single" w:sz="4" w:space="0" w:color="auto"/>
            </w:tcBorders>
          </w:tcPr>
          <w:p w14:paraId="63DAFC63" w14:textId="77777777" w:rsidR="00416FC9" w:rsidRPr="006B73F7" w:rsidRDefault="00416FC9" w:rsidP="009060A1">
            <w:pPr>
              <w:rPr>
                <w:rFonts w:cs="Times New Roman"/>
                <w:sz w:val="22"/>
                <w:szCs w:val="22"/>
              </w:rPr>
            </w:pPr>
            <w:r w:rsidRPr="006B73F7">
              <w:rPr>
                <w:rFonts w:cs="Times New Roman"/>
                <w:sz w:val="22"/>
                <w:szCs w:val="22"/>
              </w:rPr>
              <w:t>White</w:t>
            </w:r>
          </w:p>
        </w:tc>
        <w:tc>
          <w:tcPr>
            <w:tcW w:w="3085" w:type="dxa"/>
            <w:tcBorders>
              <w:top w:val="single" w:sz="4" w:space="0" w:color="auto"/>
              <w:left w:val="single" w:sz="4" w:space="0" w:color="auto"/>
              <w:bottom w:val="single" w:sz="4" w:space="0" w:color="auto"/>
              <w:right w:val="single" w:sz="4" w:space="0" w:color="auto"/>
            </w:tcBorders>
            <w:vAlign w:val="bottom"/>
          </w:tcPr>
          <w:p w14:paraId="63114D43" w14:textId="77777777" w:rsidR="00416FC9" w:rsidRPr="00D42927" w:rsidRDefault="00416FC9" w:rsidP="009060A1">
            <w:pPr>
              <w:rPr>
                <w:rFonts w:cs="Times New Roman"/>
                <w:sz w:val="22"/>
                <w:szCs w:val="22"/>
              </w:rPr>
            </w:pPr>
            <w:r w:rsidRPr="00D42927">
              <w:rPr>
                <w:rFonts w:cs="Times New Roman"/>
                <w:sz w:val="22"/>
                <w:szCs w:val="22"/>
              </w:rPr>
              <w:t>Yarn dyer</w:t>
            </w:r>
          </w:p>
        </w:tc>
        <w:tc>
          <w:tcPr>
            <w:tcW w:w="2075" w:type="dxa"/>
            <w:tcBorders>
              <w:top w:val="single" w:sz="4" w:space="0" w:color="auto"/>
              <w:left w:val="single" w:sz="4" w:space="0" w:color="auto"/>
              <w:bottom w:val="single" w:sz="4" w:space="0" w:color="auto"/>
              <w:right w:val="single" w:sz="4" w:space="0" w:color="auto"/>
            </w:tcBorders>
          </w:tcPr>
          <w:p w14:paraId="29CDE160" w14:textId="77777777" w:rsidR="00416FC9" w:rsidRPr="00D42927" w:rsidRDefault="00416FC9" w:rsidP="009060A1">
            <w:pPr>
              <w:rPr>
                <w:rFonts w:cs="Times New Roman"/>
                <w:sz w:val="22"/>
                <w:szCs w:val="22"/>
              </w:rPr>
            </w:pPr>
            <w:r w:rsidRPr="00D42927">
              <w:rPr>
                <w:rFonts w:cs="Times New Roman"/>
                <w:sz w:val="22"/>
                <w:szCs w:val="22"/>
              </w:rPr>
              <w:t>2</w:t>
            </w:r>
          </w:p>
        </w:tc>
      </w:tr>
      <w:tr w:rsidR="00416FC9" w:rsidRPr="006B73F7" w14:paraId="2F8257E0" w14:textId="77777777" w:rsidTr="009060A1">
        <w:tc>
          <w:tcPr>
            <w:tcW w:w="1321" w:type="dxa"/>
          </w:tcPr>
          <w:p w14:paraId="2F7B55DF" w14:textId="77777777" w:rsidR="00416FC9" w:rsidRPr="006B73F7" w:rsidRDefault="00416FC9" w:rsidP="009060A1">
            <w:pPr>
              <w:rPr>
                <w:rFonts w:cs="Times New Roman"/>
                <w:sz w:val="22"/>
                <w:szCs w:val="22"/>
              </w:rPr>
            </w:pPr>
            <w:r w:rsidRPr="006B73F7">
              <w:rPr>
                <w:rFonts w:cs="Times New Roman"/>
                <w:sz w:val="22"/>
                <w:szCs w:val="22"/>
              </w:rPr>
              <w:t>Leah</w:t>
            </w:r>
          </w:p>
        </w:tc>
        <w:tc>
          <w:tcPr>
            <w:tcW w:w="1102" w:type="dxa"/>
            <w:tcBorders>
              <w:top w:val="single" w:sz="4" w:space="0" w:color="auto"/>
              <w:bottom w:val="single" w:sz="4" w:space="0" w:color="auto"/>
              <w:right w:val="single" w:sz="4" w:space="0" w:color="auto"/>
            </w:tcBorders>
          </w:tcPr>
          <w:p w14:paraId="299A08DB" w14:textId="77777777" w:rsidR="00416FC9" w:rsidRPr="006B73F7" w:rsidRDefault="00416FC9" w:rsidP="009060A1">
            <w:pPr>
              <w:rPr>
                <w:rFonts w:cs="Times New Roman"/>
                <w:sz w:val="22"/>
                <w:szCs w:val="22"/>
              </w:rPr>
            </w:pPr>
            <w:r w:rsidRPr="006B73F7">
              <w:rPr>
                <w:rFonts w:cs="Times New Roman"/>
                <w:sz w:val="22"/>
                <w:szCs w:val="22"/>
              </w:rPr>
              <w:t>Woman</w:t>
            </w:r>
          </w:p>
        </w:tc>
        <w:tc>
          <w:tcPr>
            <w:tcW w:w="1767" w:type="dxa"/>
            <w:tcBorders>
              <w:top w:val="single" w:sz="4" w:space="0" w:color="auto"/>
              <w:left w:val="single" w:sz="4" w:space="0" w:color="auto"/>
              <w:bottom w:val="single" w:sz="4" w:space="0" w:color="auto"/>
              <w:right w:val="single" w:sz="4" w:space="0" w:color="auto"/>
            </w:tcBorders>
          </w:tcPr>
          <w:p w14:paraId="15527FEB" w14:textId="77777777" w:rsidR="00416FC9" w:rsidRPr="006B73F7" w:rsidRDefault="00416FC9" w:rsidP="009060A1">
            <w:pPr>
              <w:rPr>
                <w:rFonts w:cs="Times New Roman"/>
                <w:sz w:val="22"/>
                <w:szCs w:val="22"/>
              </w:rPr>
            </w:pPr>
            <w:r w:rsidRPr="006B73F7">
              <w:rPr>
                <w:rFonts w:cs="Times New Roman"/>
                <w:sz w:val="22"/>
                <w:szCs w:val="22"/>
              </w:rPr>
              <w:t>Black/AA</w:t>
            </w:r>
          </w:p>
        </w:tc>
        <w:tc>
          <w:tcPr>
            <w:tcW w:w="3085" w:type="dxa"/>
            <w:tcBorders>
              <w:top w:val="single" w:sz="4" w:space="0" w:color="auto"/>
              <w:left w:val="single" w:sz="4" w:space="0" w:color="auto"/>
              <w:bottom w:val="single" w:sz="4" w:space="0" w:color="auto"/>
              <w:right w:val="single" w:sz="4" w:space="0" w:color="auto"/>
            </w:tcBorders>
            <w:vAlign w:val="bottom"/>
          </w:tcPr>
          <w:p w14:paraId="1902235B" w14:textId="77777777" w:rsidR="00416FC9" w:rsidRPr="00D42927" w:rsidRDefault="00416FC9" w:rsidP="009060A1">
            <w:pPr>
              <w:rPr>
                <w:rFonts w:cs="Times New Roman"/>
                <w:sz w:val="22"/>
                <w:szCs w:val="22"/>
              </w:rPr>
            </w:pPr>
            <w:r w:rsidRPr="00D42927">
              <w:rPr>
                <w:rFonts w:cs="Times New Roman"/>
                <w:sz w:val="22"/>
                <w:szCs w:val="22"/>
              </w:rPr>
              <w:t>Yarn dyer</w:t>
            </w:r>
          </w:p>
        </w:tc>
        <w:tc>
          <w:tcPr>
            <w:tcW w:w="2075" w:type="dxa"/>
            <w:tcBorders>
              <w:top w:val="single" w:sz="4" w:space="0" w:color="auto"/>
              <w:left w:val="single" w:sz="4" w:space="0" w:color="auto"/>
              <w:bottom w:val="single" w:sz="4" w:space="0" w:color="auto"/>
              <w:right w:val="single" w:sz="4" w:space="0" w:color="auto"/>
            </w:tcBorders>
          </w:tcPr>
          <w:p w14:paraId="02130A64" w14:textId="77777777" w:rsidR="00416FC9" w:rsidRPr="00D42927" w:rsidRDefault="00416FC9" w:rsidP="009060A1">
            <w:pPr>
              <w:rPr>
                <w:rFonts w:cs="Times New Roman"/>
                <w:sz w:val="22"/>
                <w:szCs w:val="22"/>
              </w:rPr>
            </w:pPr>
            <w:r w:rsidRPr="00D42927">
              <w:rPr>
                <w:rFonts w:cs="Times New Roman"/>
                <w:sz w:val="22"/>
                <w:szCs w:val="22"/>
              </w:rPr>
              <w:t>2</w:t>
            </w:r>
          </w:p>
        </w:tc>
      </w:tr>
      <w:tr w:rsidR="00416FC9" w:rsidRPr="006B73F7" w14:paraId="3E7D7828" w14:textId="77777777" w:rsidTr="009060A1">
        <w:tc>
          <w:tcPr>
            <w:tcW w:w="1321" w:type="dxa"/>
          </w:tcPr>
          <w:p w14:paraId="3671F309" w14:textId="77777777" w:rsidR="00416FC9" w:rsidRPr="006B73F7" w:rsidRDefault="00416FC9" w:rsidP="009060A1">
            <w:pPr>
              <w:rPr>
                <w:rFonts w:cs="Times New Roman"/>
                <w:sz w:val="22"/>
                <w:szCs w:val="22"/>
              </w:rPr>
            </w:pPr>
            <w:r w:rsidRPr="006B73F7">
              <w:rPr>
                <w:rFonts w:cs="Times New Roman"/>
                <w:sz w:val="22"/>
                <w:szCs w:val="22"/>
              </w:rPr>
              <w:t>Darnell</w:t>
            </w:r>
          </w:p>
        </w:tc>
        <w:tc>
          <w:tcPr>
            <w:tcW w:w="1102" w:type="dxa"/>
            <w:tcBorders>
              <w:top w:val="single" w:sz="4" w:space="0" w:color="auto"/>
              <w:bottom w:val="single" w:sz="4" w:space="0" w:color="auto"/>
              <w:right w:val="single" w:sz="4" w:space="0" w:color="auto"/>
            </w:tcBorders>
          </w:tcPr>
          <w:p w14:paraId="4C8575C3" w14:textId="77777777" w:rsidR="00416FC9" w:rsidRPr="006B73F7" w:rsidRDefault="00416FC9" w:rsidP="009060A1">
            <w:pPr>
              <w:rPr>
                <w:rFonts w:cs="Times New Roman"/>
                <w:sz w:val="22"/>
                <w:szCs w:val="22"/>
              </w:rPr>
            </w:pPr>
            <w:r w:rsidRPr="006B73F7">
              <w:rPr>
                <w:rFonts w:cs="Times New Roman"/>
                <w:sz w:val="22"/>
                <w:szCs w:val="22"/>
              </w:rPr>
              <w:t>Man</w:t>
            </w:r>
          </w:p>
        </w:tc>
        <w:tc>
          <w:tcPr>
            <w:tcW w:w="1767" w:type="dxa"/>
            <w:tcBorders>
              <w:top w:val="single" w:sz="4" w:space="0" w:color="auto"/>
              <w:left w:val="single" w:sz="4" w:space="0" w:color="auto"/>
              <w:bottom w:val="single" w:sz="4" w:space="0" w:color="auto"/>
              <w:right w:val="single" w:sz="4" w:space="0" w:color="auto"/>
            </w:tcBorders>
          </w:tcPr>
          <w:p w14:paraId="37039D58" w14:textId="77777777" w:rsidR="00416FC9" w:rsidRPr="006B73F7" w:rsidRDefault="00416FC9" w:rsidP="009060A1">
            <w:pPr>
              <w:rPr>
                <w:rFonts w:cs="Times New Roman"/>
                <w:sz w:val="22"/>
                <w:szCs w:val="22"/>
              </w:rPr>
            </w:pPr>
            <w:r w:rsidRPr="006B73F7">
              <w:rPr>
                <w:rFonts w:cs="Times New Roman"/>
                <w:sz w:val="22"/>
                <w:szCs w:val="22"/>
              </w:rPr>
              <w:t>Black/AA</w:t>
            </w:r>
          </w:p>
        </w:tc>
        <w:tc>
          <w:tcPr>
            <w:tcW w:w="3085" w:type="dxa"/>
            <w:tcBorders>
              <w:top w:val="single" w:sz="4" w:space="0" w:color="auto"/>
              <w:left w:val="single" w:sz="4" w:space="0" w:color="auto"/>
              <w:bottom w:val="single" w:sz="4" w:space="0" w:color="auto"/>
              <w:right w:val="single" w:sz="4" w:space="0" w:color="auto"/>
            </w:tcBorders>
            <w:vAlign w:val="bottom"/>
          </w:tcPr>
          <w:p w14:paraId="20B81B34" w14:textId="77777777" w:rsidR="00416FC9" w:rsidRPr="00D42927" w:rsidRDefault="00416FC9" w:rsidP="009060A1">
            <w:pPr>
              <w:rPr>
                <w:rFonts w:cs="Times New Roman"/>
                <w:sz w:val="22"/>
                <w:szCs w:val="22"/>
              </w:rPr>
            </w:pPr>
            <w:r w:rsidRPr="00D42927">
              <w:rPr>
                <w:rFonts w:cs="Times New Roman"/>
                <w:sz w:val="22"/>
                <w:szCs w:val="22"/>
              </w:rPr>
              <w:t>Designer</w:t>
            </w:r>
          </w:p>
        </w:tc>
        <w:tc>
          <w:tcPr>
            <w:tcW w:w="2075" w:type="dxa"/>
            <w:tcBorders>
              <w:top w:val="single" w:sz="4" w:space="0" w:color="auto"/>
              <w:left w:val="single" w:sz="4" w:space="0" w:color="auto"/>
              <w:bottom w:val="single" w:sz="4" w:space="0" w:color="auto"/>
              <w:right w:val="single" w:sz="4" w:space="0" w:color="auto"/>
            </w:tcBorders>
          </w:tcPr>
          <w:p w14:paraId="51F85263" w14:textId="77777777" w:rsidR="00416FC9" w:rsidRPr="00D42927" w:rsidRDefault="00416FC9" w:rsidP="009060A1">
            <w:pPr>
              <w:rPr>
                <w:rFonts w:cs="Times New Roman"/>
                <w:sz w:val="22"/>
                <w:szCs w:val="22"/>
              </w:rPr>
            </w:pPr>
            <w:r w:rsidRPr="00D42927">
              <w:rPr>
                <w:rFonts w:cs="Times New Roman"/>
                <w:sz w:val="22"/>
                <w:szCs w:val="22"/>
              </w:rPr>
              <w:t>2</w:t>
            </w:r>
          </w:p>
        </w:tc>
      </w:tr>
      <w:tr w:rsidR="00416FC9" w:rsidRPr="006B73F7" w14:paraId="06DB8436" w14:textId="77777777" w:rsidTr="009060A1">
        <w:tc>
          <w:tcPr>
            <w:tcW w:w="1321" w:type="dxa"/>
          </w:tcPr>
          <w:p w14:paraId="6E77685A" w14:textId="77777777" w:rsidR="00416FC9" w:rsidRPr="006B73F7" w:rsidRDefault="00416FC9" w:rsidP="009060A1">
            <w:pPr>
              <w:rPr>
                <w:rFonts w:cs="Times New Roman"/>
                <w:sz w:val="22"/>
                <w:szCs w:val="22"/>
              </w:rPr>
            </w:pPr>
            <w:r w:rsidRPr="006B73F7">
              <w:rPr>
                <w:rFonts w:cs="Times New Roman"/>
                <w:sz w:val="22"/>
                <w:szCs w:val="22"/>
              </w:rPr>
              <w:t>Sally</w:t>
            </w:r>
          </w:p>
        </w:tc>
        <w:tc>
          <w:tcPr>
            <w:tcW w:w="1102" w:type="dxa"/>
            <w:tcBorders>
              <w:top w:val="single" w:sz="4" w:space="0" w:color="auto"/>
              <w:bottom w:val="single" w:sz="4" w:space="0" w:color="auto"/>
              <w:right w:val="single" w:sz="4" w:space="0" w:color="auto"/>
            </w:tcBorders>
          </w:tcPr>
          <w:p w14:paraId="75EB2C05" w14:textId="77777777" w:rsidR="00416FC9" w:rsidRPr="006B73F7" w:rsidRDefault="00416FC9" w:rsidP="009060A1">
            <w:pPr>
              <w:rPr>
                <w:rFonts w:cs="Times New Roman"/>
                <w:sz w:val="22"/>
                <w:szCs w:val="22"/>
              </w:rPr>
            </w:pPr>
            <w:r w:rsidRPr="006B73F7">
              <w:rPr>
                <w:rFonts w:cs="Times New Roman"/>
                <w:sz w:val="22"/>
                <w:szCs w:val="22"/>
              </w:rPr>
              <w:t>Woman</w:t>
            </w:r>
          </w:p>
        </w:tc>
        <w:tc>
          <w:tcPr>
            <w:tcW w:w="1767" w:type="dxa"/>
            <w:tcBorders>
              <w:top w:val="single" w:sz="4" w:space="0" w:color="auto"/>
              <w:left w:val="single" w:sz="4" w:space="0" w:color="auto"/>
              <w:bottom w:val="single" w:sz="4" w:space="0" w:color="auto"/>
              <w:right w:val="single" w:sz="4" w:space="0" w:color="auto"/>
            </w:tcBorders>
          </w:tcPr>
          <w:p w14:paraId="5A04A83D" w14:textId="77777777" w:rsidR="00416FC9" w:rsidRPr="006B73F7" w:rsidRDefault="00416FC9" w:rsidP="009060A1">
            <w:pPr>
              <w:rPr>
                <w:rFonts w:cs="Times New Roman"/>
                <w:sz w:val="22"/>
                <w:szCs w:val="22"/>
              </w:rPr>
            </w:pPr>
            <w:r w:rsidRPr="006B73F7">
              <w:rPr>
                <w:rFonts w:cs="Times New Roman"/>
                <w:sz w:val="22"/>
                <w:szCs w:val="22"/>
              </w:rPr>
              <w:t>White</w:t>
            </w:r>
          </w:p>
        </w:tc>
        <w:tc>
          <w:tcPr>
            <w:tcW w:w="3085" w:type="dxa"/>
            <w:tcBorders>
              <w:top w:val="single" w:sz="4" w:space="0" w:color="auto"/>
              <w:left w:val="single" w:sz="4" w:space="0" w:color="auto"/>
              <w:bottom w:val="single" w:sz="4" w:space="0" w:color="auto"/>
              <w:right w:val="single" w:sz="4" w:space="0" w:color="auto"/>
            </w:tcBorders>
            <w:vAlign w:val="bottom"/>
          </w:tcPr>
          <w:p w14:paraId="7FB6FFB4" w14:textId="77777777" w:rsidR="00416FC9" w:rsidRPr="00D42927" w:rsidRDefault="00416FC9" w:rsidP="009060A1">
            <w:pPr>
              <w:rPr>
                <w:rFonts w:cs="Times New Roman"/>
                <w:sz w:val="22"/>
                <w:szCs w:val="22"/>
              </w:rPr>
            </w:pPr>
            <w:r w:rsidRPr="00D42927">
              <w:rPr>
                <w:rFonts w:cs="Times New Roman"/>
                <w:sz w:val="22"/>
                <w:szCs w:val="22"/>
              </w:rPr>
              <w:t>Brick and mortar yarn store</w:t>
            </w:r>
          </w:p>
        </w:tc>
        <w:tc>
          <w:tcPr>
            <w:tcW w:w="2075" w:type="dxa"/>
            <w:tcBorders>
              <w:top w:val="single" w:sz="4" w:space="0" w:color="auto"/>
              <w:left w:val="single" w:sz="4" w:space="0" w:color="auto"/>
              <w:bottom w:val="single" w:sz="4" w:space="0" w:color="auto"/>
              <w:right w:val="single" w:sz="4" w:space="0" w:color="auto"/>
            </w:tcBorders>
          </w:tcPr>
          <w:p w14:paraId="2A7C8A89" w14:textId="77777777" w:rsidR="00416FC9" w:rsidRPr="00D42927" w:rsidRDefault="00416FC9" w:rsidP="009060A1">
            <w:pPr>
              <w:rPr>
                <w:rFonts w:cs="Times New Roman"/>
                <w:sz w:val="22"/>
                <w:szCs w:val="22"/>
              </w:rPr>
            </w:pPr>
            <w:r w:rsidRPr="00D42927">
              <w:rPr>
                <w:rFonts w:cs="Times New Roman"/>
                <w:sz w:val="22"/>
                <w:szCs w:val="22"/>
              </w:rPr>
              <w:t>2</w:t>
            </w:r>
          </w:p>
        </w:tc>
      </w:tr>
      <w:tr w:rsidR="00416FC9" w:rsidRPr="006B73F7" w14:paraId="3AE3A3B7" w14:textId="77777777" w:rsidTr="009060A1">
        <w:tc>
          <w:tcPr>
            <w:tcW w:w="1321" w:type="dxa"/>
          </w:tcPr>
          <w:p w14:paraId="2E6BC84F" w14:textId="77777777" w:rsidR="00416FC9" w:rsidRPr="006B73F7" w:rsidRDefault="00416FC9" w:rsidP="009060A1">
            <w:pPr>
              <w:rPr>
                <w:rFonts w:cs="Times New Roman"/>
                <w:sz w:val="22"/>
                <w:szCs w:val="22"/>
              </w:rPr>
            </w:pPr>
            <w:r w:rsidRPr="006B73F7">
              <w:rPr>
                <w:rFonts w:cs="Times New Roman"/>
                <w:sz w:val="22"/>
                <w:szCs w:val="22"/>
              </w:rPr>
              <w:t>Elle</w:t>
            </w:r>
          </w:p>
        </w:tc>
        <w:tc>
          <w:tcPr>
            <w:tcW w:w="1102" w:type="dxa"/>
            <w:tcBorders>
              <w:top w:val="single" w:sz="4" w:space="0" w:color="auto"/>
              <w:bottom w:val="single" w:sz="4" w:space="0" w:color="auto"/>
              <w:right w:val="single" w:sz="4" w:space="0" w:color="auto"/>
            </w:tcBorders>
          </w:tcPr>
          <w:p w14:paraId="77F05D7B" w14:textId="77777777" w:rsidR="00416FC9" w:rsidRPr="006B73F7" w:rsidRDefault="00416FC9" w:rsidP="009060A1">
            <w:pPr>
              <w:rPr>
                <w:rFonts w:cs="Times New Roman"/>
                <w:sz w:val="22"/>
                <w:szCs w:val="22"/>
              </w:rPr>
            </w:pPr>
            <w:r w:rsidRPr="006B73F7">
              <w:rPr>
                <w:rFonts w:cs="Times New Roman"/>
                <w:sz w:val="22"/>
                <w:szCs w:val="22"/>
              </w:rPr>
              <w:t>Man</w:t>
            </w:r>
          </w:p>
        </w:tc>
        <w:tc>
          <w:tcPr>
            <w:tcW w:w="1767" w:type="dxa"/>
            <w:tcBorders>
              <w:top w:val="single" w:sz="4" w:space="0" w:color="auto"/>
              <w:left w:val="single" w:sz="4" w:space="0" w:color="auto"/>
              <w:bottom w:val="single" w:sz="4" w:space="0" w:color="auto"/>
              <w:right w:val="single" w:sz="4" w:space="0" w:color="auto"/>
            </w:tcBorders>
          </w:tcPr>
          <w:p w14:paraId="5B3F2F45" w14:textId="77777777" w:rsidR="00416FC9" w:rsidRPr="006B73F7" w:rsidRDefault="00416FC9" w:rsidP="009060A1">
            <w:pPr>
              <w:rPr>
                <w:rFonts w:cs="Times New Roman"/>
                <w:sz w:val="22"/>
                <w:szCs w:val="22"/>
              </w:rPr>
            </w:pPr>
            <w:r w:rsidRPr="006B73F7">
              <w:rPr>
                <w:rFonts w:cs="Times New Roman"/>
                <w:sz w:val="22"/>
                <w:szCs w:val="22"/>
              </w:rPr>
              <w:t>White</w:t>
            </w:r>
          </w:p>
        </w:tc>
        <w:tc>
          <w:tcPr>
            <w:tcW w:w="3085" w:type="dxa"/>
            <w:tcBorders>
              <w:top w:val="single" w:sz="4" w:space="0" w:color="auto"/>
              <w:left w:val="single" w:sz="4" w:space="0" w:color="auto"/>
              <w:bottom w:val="single" w:sz="4" w:space="0" w:color="auto"/>
              <w:right w:val="single" w:sz="4" w:space="0" w:color="auto"/>
            </w:tcBorders>
            <w:vAlign w:val="bottom"/>
          </w:tcPr>
          <w:p w14:paraId="22054003" w14:textId="77777777" w:rsidR="00416FC9" w:rsidRPr="00D42927" w:rsidRDefault="00416FC9" w:rsidP="009060A1">
            <w:pPr>
              <w:rPr>
                <w:rFonts w:cs="Times New Roman"/>
                <w:sz w:val="22"/>
                <w:szCs w:val="22"/>
              </w:rPr>
            </w:pPr>
            <w:r w:rsidRPr="00D42927">
              <w:rPr>
                <w:rFonts w:cs="Times New Roman"/>
                <w:sz w:val="22"/>
                <w:szCs w:val="22"/>
              </w:rPr>
              <w:t>Indie yarn dyer</w:t>
            </w:r>
          </w:p>
        </w:tc>
        <w:tc>
          <w:tcPr>
            <w:tcW w:w="2075" w:type="dxa"/>
            <w:tcBorders>
              <w:top w:val="single" w:sz="4" w:space="0" w:color="auto"/>
              <w:left w:val="single" w:sz="4" w:space="0" w:color="auto"/>
              <w:bottom w:val="single" w:sz="4" w:space="0" w:color="auto"/>
              <w:right w:val="single" w:sz="4" w:space="0" w:color="auto"/>
            </w:tcBorders>
          </w:tcPr>
          <w:p w14:paraId="3E7573AE" w14:textId="77777777" w:rsidR="00416FC9" w:rsidRPr="00D42927" w:rsidRDefault="00416FC9" w:rsidP="009060A1">
            <w:pPr>
              <w:rPr>
                <w:rFonts w:cs="Times New Roman"/>
                <w:sz w:val="22"/>
                <w:szCs w:val="22"/>
              </w:rPr>
            </w:pPr>
            <w:r w:rsidRPr="00D42927">
              <w:rPr>
                <w:rFonts w:cs="Times New Roman"/>
                <w:sz w:val="22"/>
                <w:szCs w:val="22"/>
              </w:rPr>
              <w:t>2</w:t>
            </w:r>
          </w:p>
        </w:tc>
      </w:tr>
      <w:tr w:rsidR="00416FC9" w:rsidRPr="006B73F7" w14:paraId="056F8BD9" w14:textId="77777777" w:rsidTr="009060A1">
        <w:tc>
          <w:tcPr>
            <w:tcW w:w="1321" w:type="dxa"/>
          </w:tcPr>
          <w:p w14:paraId="4A0C8496" w14:textId="77777777" w:rsidR="00416FC9" w:rsidRPr="006B73F7" w:rsidRDefault="00416FC9" w:rsidP="009060A1">
            <w:pPr>
              <w:rPr>
                <w:rFonts w:cs="Times New Roman"/>
                <w:sz w:val="22"/>
                <w:szCs w:val="22"/>
              </w:rPr>
            </w:pPr>
            <w:r w:rsidRPr="006B73F7">
              <w:rPr>
                <w:rFonts w:cs="Times New Roman"/>
                <w:sz w:val="22"/>
                <w:szCs w:val="22"/>
              </w:rPr>
              <w:t>Anne</w:t>
            </w:r>
          </w:p>
        </w:tc>
        <w:tc>
          <w:tcPr>
            <w:tcW w:w="1102" w:type="dxa"/>
            <w:tcBorders>
              <w:top w:val="single" w:sz="4" w:space="0" w:color="auto"/>
              <w:bottom w:val="single" w:sz="4" w:space="0" w:color="auto"/>
              <w:right w:val="single" w:sz="4" w:space="0" w:color="auto"/>
            </w:tcBorders>
          </w:tcPr>
          <w:p w14:paraId="5D4757EA" w14:textId="77777777" w:rsidR="00416FC9" w:rsidRPr="006B73F7" w:rsidRDefault="00416FC9" w:rsidP="009060A1">
            <w:pPr>
              <w:rPr>
                <w:rFonts w:cs="Times New Roman"/>
                <w:sz w:val="22"/>
                <w:szCs w:val="22"/>
              </w:rPr>
            </w:pPr>
            <w:r w:rsidRPr="006B73F7">
              <w:rPr>
                <w:rFonts w:cs="Times New Roman"/>
                <w:sz w:val="22"/>
                <w:szCs w:val="22"/>
              </w:rPr>
              <w:t>Woman</w:t>
            </w:r>
          </w:p>
        </w:tc>
        <w:tc>
          <w:tcPr>
            <w:tcW w:w="1767" w:type="dxa"/>
            <w:tcBorders>
              <w:top w:val="single" w:sz="4" w:space="0" w:color="auto"/>
              <w:left w:val="single" w:sz="4" w:space="0" w:color="auto"/>
              <w:bottom w:val="single" w:sz="4" w:space="0" w:color="auto"/>
              <w:right w:val="single" w:sz="4" w:space="0" w:color="auto"/>
            </w:tcBorders>
          </w:tcPr>
          <w:p w14:paraId="15049BA7" w14:textId="77777777" w:rsidR="00416FC9" w:rsidRPr="006B73F7" w:rsidRDefault="00416FC9" w:rsidP="009060A1">
            <w:pPr>
              <w:rPr>
                <w:rFonts w:cs="Times New Roman"/>
                <w:sz w:val="22"/>
                <w:szCs w:val="22"/>
              </w:rPr>
            </w:pPr>
            <w:r w:rsidRPr="006B73F7">
              <w:rPr>
                <w:rFonts w:cs="Times New Roman"/>
                <w:sz w:val="22"/>
                <w:szCs w:val="22"/>
              </w:rPr>
              <w:t>White</w:t>
            </w:r>
          </w:p>
        </w:tc>
        <w:tc>
          <w:tcPr>
            <w:tcW w:w="3085" w:type="dxa"/>
            <w:tcBorders>
              <w:top w:val="single" w:sz="4" w:space="0" w:color="auto"/>
              <w:left w:val="single" w:sz="4" w:space="0" w:color="auto"/>
              <w:bottom w:val="single" w:sz="4" w:space="0" w:color="auto"/>
              <w:right w:val="single" w:sz="4" w:space="0" w:color="auto"/>
            </w:tcBorders>
            <w:vAlign w:val="bottom"/>
          </w:tcPr>
          <w:p w14:paraId="6CD421DE" w14:textId="77777777" w:rsidR="00416FC9" w:rsidRPr="00D42927" w:rsidRDefault="00416FC9" w:rsidP="009060A1">
            <w:pPr>
              <w:rPr>
                <w:rFonts w:cs="Times New Roman"/>
                <w:sz w:val="22"/>
                <w:szCs w:val="22"/>
              </w:rPr>
            </w:pPr>
            <w:r w:rsidRPr="00D42927">
              <w:rPr>
                <w:rFonts w:cs="Times New Roman"/>
                <w:sz w:val="22"/>
                <w:szCs w:val="22"/>
              </w:rPr>
              <w:t>Brick and mortar yarn store</w:t>
            </w:r>
          </w:p>
        </w:tc>
        <w:tc>
          <w:tcPr>
            <w:tcW w:w="2075" w:type="dxa"/>
            <w:tcBorders>
              <w:top w:val="single" w:sz="4" w:space="0" w:color="auto"/>
              <w:left w:val="single" w:sz="4" w:space="0" w:color="auto"/>
              <w:bottom w:val="single" w:sz="4" w:space="0" w:color="auto"/>
              <w:right w:val="single" w:sz="4" w:space="0" w:color="auto"/>
            </w:tcBorders>
          </w:tcPr>
          <w:p w14:paraId="21243770" w14:textId="77777777" w:rsidR="00416FC9" w:rsidRPr="00D42927" w:rsidRDefault="00416FC9" w:rsidP="009060A1">
            <w:pPr>
              <w:rPr>
                <w:rFonts w:cs="Times New Roman"/>
                <w:sz w:val="22"/>
                <w:szCs w:val="22"/>
              </w:rPr>
            </w:pPr>
            <w:r w:rsidRPr="00D42927">
              <w:rPr>
                <w:rFonts w:cs="Times New Roman"/>
                <w:sz w:val="22"/>
                <w:szCs w:val="22"/>
              </w:rPr>
              <w:t>2</w:t>
            </w:r>
          </w:p>
        </w:tc>
      </w:tr>
    </w:tbl>
    <w:p w14:paraId="377AE1E3" w14:textId="77777777" w:rsidR="00416FC9" w:rsidRPr="006B73F7" w:rsidRDefault="00416FC9" w:rsidP="007216C0">
      <w:pPr>
        <w:ind w:firstLine="720"/>
        <w:rPr>
          <w:rFonts w:cs="Times New Roman"/>
        </w:rPr>
      </w:pPr>
    </w:p>
    <w:p w14:paraId="0D268D05" w14:textId="1AB1F118" w:rsidR="001672AC" w:rsidRPr="006B73F7" w:rsidRDefault="001672AC" w:rsidP="00F844DB">
      <w:pPr>
        <w:rPr>
          <w:rFonts w:cs="Times New Roman"/>
        </w:rPr>
      </w:pPr>
      <w:r w:rsidRPr="006B73F7">
        <w:rPr>
          <w:rFonts w:cs="Times New Roman"/>
        </w:rPr>
        <w:lastRenderedPageBreak/>
        <w:t xml:space="preserve">Latino/Hispanic person; and brick-and-mortar yarn shop owners, yarn dyers, designers, tool makers, and content creators. The entrepreneurs Instagram accounts had anywhere from just over 500 followers to </w:t>
      </w:r>
      <w:r w:rsidR="007216C0" w:rsidRPr="006B73F7">
        <w:rPr>
          <w:rFonts w:cs="Times New Roman"/>
        </w:rPr>
        <w:t xml:space="preserve">well </w:t>
      </w:r>
      <w:r w:rsidRPr="006B73F7">
        <w:rPr>
          <w:rFonts w:cs="Times New Roman"/>
        </w:rPr>
        <w:t>over 100,000 followers on Instagram at the time of the interviews</w:t>
      </w:r>
      <w:r w:rsidR="007216C0" w:rsidRPr="006B73F7">
        <w:rPr>
          <w:rStyle w:val="FootnoteReference"/>
          <w:rFonts w:cs="Times New Roman"/>
        </w:rPr>
        <w:footnoteReference w:id="6"/>
      </w:r>
      <w:r w:rsidRPr="006B73F7">
        <w:rPr>
          <w:rFonts w:cs="Times New Roman"/>
        </w:rPr>
        <w:t xml:space="preserve">. </w:t>
      </w:r>
    </w:p>
    <w:p w14:paraId="19A1E83C" w14:textId="77777777" w:rsidR="00974C4B" w:rsidRPr="006B73F7" w:rsidRDefault="00C10CD2" w:rsidP="007216C0">
      <w:pPr>
        <w:ind w:firstLine="720"/>
        <w:rPr>
          <w:rFonts w:cs="Times New Roman"/>
        </w:rPr>
      </w:pPr>
      <w:r w:rsidRPr="006B73F7">
        <w:rPr>
          <w:rFonts w:cs="Times New Roman"/>
        </w:rPr>
        <w:t>Initially, I hoped to include a broad range of perspectives on the racial justice spillover in the fiber craft community. However, after trying to recruit entrepreneurs who had been called out for racist or micro-aggressive behaviors without success</w:t>
      </w:r>
      <w:r w:rsidRPr="006B73F7">
        <w:rPr>
          <w:rStyle w:val="FootnoteReference"/>
          <w:rFonts w:cs="Times New Roman"/>
        </w:rPr>
        <w:footnoteReference w:id="7"/>
      </w:r>
      <w:r w:rsidRPr="006B73F7">
        <w:rPr>
          <w:rFonts w:cs="Times New Roman"/>
        </w:rPr>
        <w:t>, I shifted my focus to oversample Black entrepreneurs and compare their experience to their white entrepreneur peers.</w:t>
      </w:r>
      <w:r w:rsidRPr="006B73F7">
        <w:rPr>
          <w:rStyle w:val="FootnoteReference"/>
          <w:rFonts w:cs="Times New Roman"/>
        </w:rPr>
        <w:footnoteReference w:id="8"/>
      </w:r>
      <w:r w:rsidRPr="006B73F7">
        <w:rPr>
          <w:rFonts w:cs="Times New Roman"/>
        </w:rPr>
        <w:t xml:space="preserve"> I implemented a snowball sampling technique (Glesne, 2016; Wright &amp; Decker, 1997) by asking entrepreneurs for participant recommendations at the end of the interview. This is a well-established strategy to gain trust from participants in a sensitive context, such as this study.</w:t>
      </w:r>
      <w:r w:rsidR="00C15829" w:rsidRPr="006B73F7">
        <w:rPr>
          <w:rFonts w:cs="Times New Roman"/>
        </w:rPr>
        <w:t xml:space="preserve"> </w:t>
      </w:r>
    </w:p>
    <w:p w14:paraId="76B4E219" w14:textId="3D76273D" w:rsidR="00C10CD2" w:rsidRPr="006B73F7" w:rsidRDefault="00C15829" w:rsidP="007216C0">
      <w:pPr>
        <w:ind w:firstLine="720"/>
        <w:rPr>
          <w:rFonts w:cs="Times New Roman"/>
        </w:rPr>
      </w:pPr>
      <w:r w:rsidRPr="006B73F7">
        <w:rPr>
          <w:rFonts w:cs="Times New Roman"/>
        </w:rPr>
        <w:t xml:space="preserve">Towards the end of the first interview wave, I </w:t>
      </w:r>
      <w:r w:rsidR="00BA65B7" w:rsidRPr="006B73F7">
        <w:rPr>
          <w:rFonts w:cs="Times New Roman"/>
        </w:rPr>
        <w:t xml:space="preserve">noticed new participants’ experiences </w:t>
      </w:r>
      <w:r w:rsidR="00041993" w:rsidRPr="006B73F7">
        <w:rPr>
          <w:rFonts w:cs="Times New Roman"/>
        </w:rPr>
        <w:t>were similar to those from previous interviews</w:t>
      </w:r>
      <w:r w:rsidR="00974C4B" w:rsidRPr="006B73F7">
        <w:rPr>
          <w:rFonts w:cs="Times New Roman"/>
        </w:rPr>
        <w:t>.</w:t>
      </w:r>
      <w:r w:rsidRPr="006B73F7">
        <w:rPr>
          <w:rFonts w:cs="Times New Roman"/>
        </w:rPr>
        <w:t xml:space="preserve"> However, </w:t>
      </w:r>
      <w:r w:rsidR="00734943" w:rsidRPr="006B73F7">
        <w:rPr>
          <w:rFonts w:cs="Times New Roman"/>
        </w:rPr>
        <w:t xml:space="preserve">because I oversampled Black </w:t>
      </w:r>
      <w:r w:rsidR="00974C4B" w:rsidRPr="006B73F7">
        <w:rPr>
          <w:rFonts w:cs="Times New Roman"/>
        </w:rPr>
        <w:t xml:space="preserve">women </w:t>
      </w:r>
      <w:r w:rsidR="00734943" w:rsidRPr="006B73F7">
        <w:rPr>
          <w:rFonts w:cs="Times New Roman"/>
        </w:rPr>
        <w:t xml:space="preserve">entrepreneurs in the first wave, I </w:t>
      </w:r>
      <w:r w:rsidR="00974C4B" w:rsidRPr="006B73F7">
        <w:rPr>
          <w:rFonts w:cs="Times New Roman"/>
        </w:rPr>
        <w:t>recognized that</w:t>
      </w:r>
      <w:r w:rsidR="00734943" w:rsidRPr="006B73F7">
        <w:rPr>
          <w:rFonts w:cs="Times New Roman"/>
        </w:rPr>
        <w:t xml:space="preserve"> I needed to speak with </w:t>
      </w:r>
      <w:r w:rsidR="00974C4B" w:rsidRPr="006B73F7">
        <w:rPr>
          <w:rFonts w:cs="Times New Roman"/>
        </w:rPr>
        <w:t>some additional</w:t>
      </w:r>
      <w:r w:rsidR="00734943" w:rsidRPr="006B73F7">
        <w:rPr>
          <w:rFonts w:cs="Times New Roman"/>
        </w:rPr>
        <w:t xml:space="preserve"> entrepreneurs to </w:t>
      </w:r>
      <w:r w:rsidR="00974C4B" w:rsidRPr="006B73F7">
        <w:rPr>
          <w:rFonts w:cs="Times New Roman"/>
        </w:rPr>
        <w:t>ensure no new patterns emerged within other groups (e.g., white and Black men entrepreneurs) (Charmaz, 2006)</w:t>
      </w:r>
      <w:r w:rsidR="00734943" w:rsidRPr="006B73F7">
        <w:rPr>
          <w:rFonts w:cs="Times New Roman"/>
        </w:rPr>
        <w:t xml:space="preserve">. </w:t>
      </w:r>
      <w:r w:rsidR="00974C4B" w:rsidRPr="006B73F7">
        <w:rPr>
          <w:rFonts w:cs="Times New Roman"/>
        </w:rPr>
        <w:t>I</w:t>
      </w:r>
      <w:r w:rsidR="00BA65B7" w:rsidRPr="006B73F7">
        <w:rPr>
          <w:rFonts w:cs="Times New Roman"/>
        </w:rPr>
        <w:t>n addition to the 15 interviews in the first wave, I</w:t>
      </w:r>
      <w:r w:rsidR="00974C4B" w:rsidRPr="006B73F7">
        <w:rPr>
          <w:rFonts w:cs="Times New Roman"/>
        </w:rPr>
        <w:t xml:space="preserve"> interview</w:t>
      </w:r>
      <w:r w:rsidR="00BA65B7" w:rsidRPr="006B73F7">
        <w:rPr>
          <w:rFonts w:cs="Times New Roman"/>
        </w:rPr>
        <w:t>ed</w:t>
      </w:r>
      <w:r w:rsidR="00974C4B" w:rsidRPr="006B73F7">
        <w:rPr>
          <w:rFonts w:cs="Times New Roman"/>
        </w:rPr>
        <w:t xml:space="preserve"> </w:t>
      </w:r>
      <w:r w:rsidR="00BA65B7" w:rsidRPr="006B73F7">
        <w:rPr>
          <w:rFonts w:cs="Times New Roman"/>
        </w:rPr>
        <w:t>six additional entrepreneurs to ensure conceptual rigor (Low, 2019)</w:t>
      </w:r>
      <w:r w:rsidR="00974C4B" w:rsidRPr="006B73F7">
        <w:rPr>
          <w:rFonts w:cs="Times New Roman"/>
        </w:rPr>
        <w:t>.</w:t>
      </w:r>
      <w:r w:rsidR="00BA65B7" w:rsidRPr="006B73F7">
        <w:rPr>
          <w:rFonts w:cs="Times New Roman"/>
        </w:rPr>
        <w:t xml:space="preserve"> By the end of the second interview wave, no new themes</w:t>
      </w:r>
      <w:r w:rsidR="00974C4B" w:rsidRPr="006B73F7">
        <w:rPr>
          <w:rFonts w:cs="Times New Roman"/>
        </w:rPr>
        <w:t xml:space="preserve"> </w:t>
      </w:r>
      <w:r w:rsidR="00BA65B7" w:rsidRPr="006B73F7">
        <w:rPr>
          <w:rFonts w:cs="Times New Roman"/>
        </w:rPr>
        <w:t>were emerging, suggesting theoretical saturation</w:t>
      </w:r>
      <w:r w:rsidR="00041993" w:rsidRPr="006B73F7">
        <w:rPr>
          <w:rFonts w:cs="Times New Roman"/>
        </w:rPr>
        <w:t xml:space="preserve"> (Charmaz, 2006; Glaser &amp; Strauss, 1967)</w:t>
      </w:r>
      <w:r w:rsidR="00BA65B7" w:rsidRPr="006B73F7">
        <w:rPr>
          <w:rFonts w:cs="Times New Roman"/>
        </w:rPr>
        <w:t>.</w:t>
      </w:r>
    </w:p>
    <w:p w14:paraId="38D011E9" w14:textId="32247E61" w:rsidR="002D4469" w:rsidRPr="006B73F7" w:rsidRDefault="00C10CD2" w:rsidP="00F844DB">
      <w:pPr>
        <w:ind w:firstLine="720"/>
        <w:rPr>
          <w:rFonts w:cs="Times New Roman"/>
        </w:rPr>
      </w:pPr>
      <w:r w:rsidRPr="006B73F7">
        <w:rPr>
          <w:rFonts w:cs="Times New Roman"/>
        </w:rPr>
        <w:t xml:space="preserve">Using a semi-structured interview technique (Glesne, 2016), the first interviews asked broad questions about the entrepreneurs’ experiences and actions in response to the racial justice </w:t>
      </w:r>
      <w:r w:rsidRPr="006B73F7">
        <w:rPr>
          <w:rFonts w:cs="Times New Roman"/>
        </w:rPr>
        <w:lastRenderedPageBreak/>
        <w:t>movement. I first asked about entrepreneurs’ experiences getting into the fiber arts and opening their business. Next, I asked about their perceptions of how the racial justice movement had affected the fiber industry broadly. Finally, I asked about how the movement has affected their own business decisions and outcomes</w:t>
      </w:r>
      <w:r w:rsidR="00C24FCE">
        <w:rPr>
          <w:rFonts w:cs="Times New Roman"/>
        </w:rPr>
        <w:t xml:space="preserve"> (see Appendices 1 and 2 for interview protocols)</w:t>
      </w:r>
      <w:r w:rsidRPr="006B73F7">
        <w:rPr>
          <w:rFonts w:cs="Times New Roman"/>
        </w:rPr>
        <w:t xml:space="preserve">. About </w:t>
      </w:r>
      <w:r w:rsidR="00595FFC" w:rsidRPr="006B73F7">
        <w:rPr>
          <w:rFonts w:cs="Times New Roman"/>
        </w:rPr>
        <w:t>half</w:t>
      </w:r>
      <w:r w:rsidR="004A5143" w:rsidRPr="006B73F7">
        <w:rPr>
          <w:rFonts w:cs="Times New Roman"/>
        </w:rPr>
        <w:t>-</w:t>
      </w:r>
      <w:r w:rsidR="00595FFC" w:rsidRPr="006B73F7">
        <w:rPr>
          <w:rFonts w:cs="Times New Roman"/>
        </w:rPr>
        <w:t>way</w:t>
      </w:r>
      <w:r w:rsidRPr="006B73F7">
        <w:rPr>
          <w:rFonts w:cs="Times New Roman"/>
        </w:rPr>
        <w:t xml:space="preserve"> through the first wave interviews, I listened to the interview audio recordings and created one- to four-page summaries for each interview—capturing notes about themes, important quotes, and individual entrepreneur characteristics from each conversation. The second wave of interviews began October 2022. This gap allowed me to observe any changes after a significant time period since the racial justice movements in June 2020 and the first interview wave. I added six more entrepreneurs to the study. These second interviews were thematically narrowed down to focus on topics that emerged from the first wave. For those who participated in only the second wave, I repeated questions from the first wave and then added the second wave questions. In total, interviews averaged 81 minutes in length.</w:t>
      </w:r>
    </w:p>
    <w:p w14:paraId="4955580B" w14:textId="77777777" w:rsidR="00C10CD2" w:rsidRPr="006B73F7" w:rsidRDefault="00C10CD2" w:rsidP="00C10CD2">
      <w:pPr>
        <w:pStyle w:val="Heading3"/>
      </w:pPr>
      <w:bookmarkStart w:id="67" w:name="_Toc133230766"/>
      <w:r w:rsidRPr="006B73F7">
        <w:t>Instagram and Other Secondary Data</w:t>
      </w:r>
      <w:bookmarkEnd w:id="67"/>
      <w:r w:rsidRPr="006B73F7">
        <w:t xml:space="preserve"> </w:t>
      </w:r>
    </w:p>
    <w:p w14:paraId="6A1F70B7" w14:textId="77777777" w:rsidR="00C10CD2" w:rsidRPr="006B73F7" w:rsidRDefault="00C10CD2" w:rsidP="00C10CD2">
      <w:pPr>
        <w:ind w:firstLine="720"/>
        <w:rPr>
          <w:rFonts w:cs="Times New Roman"/>
        </w:rPr>
      </w:pPr>
      <w:r w:rsidRPr="006B73F7">
        <w:rPr>
          <w:rFonts w:cs="Times New Roman"/>
        </w:rPr>
        <w:t>Because conversations in the fiber craft community largely occur on Instagram, I supplemented the interviews with Instagram data. I collected over 500 Instagram screenshots, and multiple videos entrepreneurs have posted related to the “Kristy Glass” incident</w:t>
      </w:r>
      <w:r w:rsidRPr="006B73F7">
        <w:rPr>
          <w:rStyle w:val="FootnoteReference"/>
          <w:rFonts w:cs="Times New Roman"/>
        </w:rPr>
        <w:footnoteReference w:id="9"/>
      </w:r>
      <w:r w:rsidRPr="006B73F7">
        <w:rPr>
          <w:rFonts w:cs="Times New Roman"/>
        </w:rPr>
        <w:t xml:space="preserve"> that occurred in November 2021. In addition to the data I collected through primary observation, I also downloaded all Instagram posts on the profiles of the entrepreneurs in my sample, resulting in nearly 145,000 Instagram posts by POC entrepreneurs. </w:t>
      </w:r>
    </w:p>
    <w:p w14:paraId="53340AB3" w14:textId="77777777" w:rsidR="00C10CD2" w:rsidRPr="006B73F7" w:rsidRDefault="00C10CD2" w:rsidP="00C10CD2">
      <w:pPr>
        <w:ind w:firstLine="720"/>
        <w:rPr>
          <w:rFonts w:cs="Times New Roman"/>
        </w:rPr>
      </w:pPr>
      <w:r w:rsidRPr="006B73F7">
        <w:rPr>
          <w:rFonts w:cs="Times New Roman"/>
        </w:rPr>
        <w:t xml:space="preserve">To account for groups that I observed through primary observation but did not interview—mainly entrepreneurs who appeared to oppose the racial justice movement within the </w:t>
      </w:r>
      <w:r w:rsidRPr="006B73F7">
        <w:rPr>
          <w:rFonts w:cs="Times New Roman"/>
        </w:rPr>
        <w:lastRenderedPageBreak/>
        <w:t xml:space="preserve">knitting community and entrepreneurs who had been called out for racial microaggressions—I also downloaded posts from their Instagram profiles. Notably, because Instagram users can curate their profile, what remains on their profile may not necessarily represent their historic posts, rather what they have chosen to leave as signals to their stakeholders. While this Instagram data was not a primary component for this essay’s analysis, it provided me with great field context and allowed me to better situate the insights from the interview data. I use some examples from the Instagram data in the findings. </w:t>
      </w:r>
    </w:p>
    <w:p w14:paraId="0E8B564A" w14:textId="77777777" w:rsidR="00C10CD2" w:rsidRPr="006B73F7" w:rsidRDefault="00C10CD2" w:rsidP="00C10CD2">
      <w:pPr>
        <w:pStyle w:val="Heading3"/>
      </w:pPr>
      <w:bookmarkStart w:id="68" w:name="_Toc133230767"/>
      <w:r w:rsidRPr="006B73F7">
        <w:t>Observation and Participation</w:t>
      </w:r>
      <w:bookmarkEnd w:id="68"/>
    </w:p>
    <w:p w14:paraId="1279FF85" w14:textId="77777777" w:rsidR="00C10CD2" w:rsidRPr="006B73F7" w:rsidRDefault="00C10CD2" w:rsidP="00C10CD2">
      <w:r w:rsidRPr="006B73F7">
        <w:tab/>
        <w:t>The last data type is from my own participation in the knitting community. Although I have been embedded in the community since 2016, when the online fiber arts first emerged, I began viewing the context from a research perspective starting in May 2020. Since that time, I have read four magazines relevant to racial dynamics in the knitting community and observed a knit-a-long (i.e., a communal practice where all participants purchase the same pattern and engage online over the course of several weeks) centered on racial justice. Finally, to better understand the physical businesses in the industry, I visited six brick-and-mortar yarn shops in the central and southeast United States.</w:t>
      </w:r>
    </w:p>
    <w:p w14:paraId="67FDA1A8" w14:textId="72B7083D" w:rsidR="00416FC9" w:rsidRPr="006B73F7" w:rsidRDefault="00C10CD2" w:rsidP="00C10CD2">
      <w:pPr>
        <w:sectPr w:rsidR="00416FC9" w:rsidRPr="006B73F7" w:rsidSect="00797052">
          <w:pgSz w:w="12240" w:h="15840" w:code="1"/>
          <w:pgMar w:top="1440" w:right="1440" w:bottom="1440" w:left="1440" w:header="720" w:footer="1440" w:gutter="0"/>
          <w:pgNumType w:start="1"/>
          <w:cols w:space="720"/>
          <w:noEndnote/>
          <w:docGrid w:linePitch="360"/>
        </w:sectPr>
      </w:pPr>
      <w:r w:rsidRPr="006B73F7">
        <w:tab/>
        <w:t>By studying this context as a researcher over the course of almost three years, and participating as an active community member for nearly seven years, I demonstrate trustworthiness in my understanding and interpretation of my data (Pratt, Kaplan, &amp; Whittington, 2020). Figure 3 below displays the process through which I moved between the collected data, theory, and analysis. Below I describe the steps I followed during data analysis</w:t>
      </w:r>
      <w:r w:rsidR="00416FC9" w:rsidRPr="006B73F7">
        <w:t>.</w:t>
      </w:r>
    </w:p>
    <w:p w14:paraId="24003A03" w14:textId="5B25C4D4" w:rsidR="00C10CD2" w:rsidRPr="006B73F7" w:rsidRDefault="00C10CD2" w:rsidP="00C10CD2">
      <w:pPr>
        <w:spacing w:line="240" w:lineRule="auto"/>
      </w:pPr>
    </w:p>
    <w:p w14:paraId="1BAC9C20" w14:textId="77777777" w:rsidR="00684AEB" w:rsidRPr="006B73F7" w:rsidRDefault="00C10CD2" w:rsidP="00684AEB">
      <w:pPr>
        <w:keepNext/>
      </w:pPr>
      <w:r w:rsidRPr="006B73F7">
        <w:rPr>
          <w:noProof/>
        </w:rPr>
        <w:drawing>
          <wp:inline distT="0" distB="0" distL="0" distR="0" wp14:anchorId="0455BA2E" wp14:editId="310C1FF4">
            <wp:extent cx="8117161" cy="4555067"/>
            <wp:effectExtent l="0" t="0" r="0" b="4445"/>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151419" cy="4574292"/>
                    </a:xfrm>
                    <a:prstGeom prst="rect">
                      <a:avLst/>
                    </a:prstGeom>
                  </pic:spPr>
                </pic:pic>
              </a:graphicData>
            </a:graphic>
          </wp:inline>
        </w:drawing>
      </w:r>
    </w:p>
    <w:p w14:paraId="37BE4D8C" w14:textId="6885F23E" w:rsidR="00C10CD2" w:rsidRPr="006B73F7" w:rsidRDefault="00684AEB" w:rsidP="00684AEB">
      <w:pPr>
        <w:pStyle w:val="Caption"/>
        <w:rPr>
          <w:b w:val="0"/>
          <w:bCs w:val="0"/>
        </w:rPr>
      </w:pPr>
      <w:bookmarkStart w:id="69" w:name="_Toc133230806"/>
      <w:r w:rsidRPr="006B73F7">
        <w:rPr>
          <w:b w:val="0"/>
          <w:bCs w:val="0"/>
        </w:rPr>
        <w:t xml:space="preserve">Figure </w:t>
      </w:r>
      <w:r w:rsidRPr="006B73F7">
        <w:rPr>
          <w:b w:val="0"/>
          <w:bCs w:val="0"/>
        </w:rPr>
        <w:fldChar w:fldCharType="begin"/>
      </w:r>
      <w:r w:rsidRPr="006B73F7">
        <w:rPr>
          <w:b w:val="0"/>
          <w:bCs w:val="0"/>
        </w:rPr>
        <w:instrText xml:space="preserve"> SEQ Figure \* ARABIC </w:instrText>
      </w:r>
      <w:r w:rsidRPr="006B73F7">
        <w:rPr>
          <w:b w:val="0"/>
          <w:bCs w:val="0"/>
        </w:rPr>
        <w:fldChar w:fldCharType="separate"/>
      </w:r>
      <w:r w:rsidR="007A17AE" w:rsidRPr="006B73F7">
        <w:rPr>
          <w:b w:val="0"/>
          <w:bCs w:val="0"/>
          <w:noProof/>
        </w:rPr>
        <w:t>3</w:t>
      </w:r>
      <w:r w:rsidRPr="006B73F7">
        <w:rPr>
          <w:b w:val="0"/>
          <w:bCs w:val="0"/>
        </w:rPr>
        <w:fldChar w:fldCharType="end"/>
      </w:r>
      <w:r w:rsidRPr="006B73F7">
        <w:rPr>
          <w:b w:val="0"/>
          <w:bCs w:val="0"/>
        </w:rPr>
        <w:t xml:space="preserve">. Methodological </w:t>
      </w:r>
      <w:r w:rsidR="00725998" w:rsidRPr="006B73F7">
        <w:rPr>
          <w:b w:val="0"/>
          <w:bCs w:val="0"/>
        </w:rPr>
        <w:t xml:space="preserve">Process </w:t>
      </w:r>
      <w:r w:rsidRPr="006B73F7">
        <w:rPr>
          <w:b w:val="0"/>
          <w:bCs w:val="0"/>
        </w:rPr>
        <w:t>Overview</w:t>
      </w:r>
      <w:bookmarkEnd w:id="69"/>
    </w:p>
    <w:p w14:paraId="082F9089" w14:textId="36B8E084" w:rsidR="00684AEB" w:rsidRPr="006B73F7" w:rsidRDefault="00684AEB" w:rsidP="00C10CD2">
      <w:pPr>
        <w:pStyle w:val="Caption"/>
        <w:rPr>
          <w:noProof/>
        </w:rPr>
        <w:sectPr w:rsidR="00684AEB" w:rsidRPr="006B73F7" w:rsidSect="00684AEB">
          <w:pgSz w:w="15840" w:h="12240" w:orient="landscape" w:code="1"/>
          <w:pgMar w:top="1440" w:right="1440" w:bottom="1440" w:left="1440" w:header="720" w:footer="1440" w:gutter="0"/>
          <w:cols w:space="720"/>
          <w:noEndnote/>
          <w:docGrid w:linePitch="360"/>
        </w:sectPr>
      </w:pPr>
    </w:p>
    <w:p w14:paraId="3AA4B2C5" w14:textId="77777777" w:rsidR="00C10CD2" w:rsidRPr="006B73F7" w:rsidRDefault="00C10CD2" w:rsidP="00C10CD2">
      <w:pPr>
        <w:pStyle w:val="Heading3"/>
      </w:pPr>
      <w:bookmarkStart w:id="70" w:name="_Toc133230768"/>
      <w:r w:rsidRPr="006B73F7">
        <w:lastRenderedPageBreak/>
        <w:t>Audio Summaries</w:t>
      </w:r>
      <w:bookmarkEnd w:id="70"/>
    </w:p>
    <w:p w14:paraId="5B6B0702" w14:textId="77777777" w:rsidR="00C10CD2" w:rsidRPr="006B73F7" w:rsidRDefault="00C10CD2" w:rsidP="00C10CD2">
      <w:r w:rsidRPr="006B73F7">
        <w:tab/>
        <w:t>After conducting about three-fourths of the first wave interviews, I traveled to a local state park to disconnect from outside distractions and immerse myself in the entrepreneurs’ interviews over an extended weekend. I listened to the audio recording from each interview, pausing and rewinding continuously throughout the recording, to take notes. For each interview, I created a summary sheet that contained notes about themes, important quotes, and individual entrepreneur characteristics. These summaries allowed me to get a deep understanding of my data and those in my sample. It also facilitated the abductive approach as I began the coding process.</w:t>
      </w:r>
    </w:p>
    <w:p w14:paraId="33F8B098" w14:textId="77777777" w:rsidR="00C10CD2" w:rsidRPr="006B73F7" w:rsidRDefault="00C10CD2" w:rsidP="00C10CD2">
      <w:pPr>
        <w:pStyle w:val="Heading3"/>
      </w:pPr>
      <w:bookmarkStart w:id="71" w:name="_Toc133230769"/>
      <w:r w:rsidRPr="006B73F7">
        <w:t>Open-Coding</w:t>
      </w:r>
      <w:bookmarkEnd w:id="71"/>
    </w:p>
    <w:p w14:paraId="669B7B07" w14:textId="77777777" w:rsidR="00C10CD2" w:rsidRPr="006B73F7" w:rsidRDefault="00C10CD2" w:rsidP="00C10CD2">
      <w:r w:rsidRPr="006B73F7">
        <w:tab/>
        <w:t>I used</w:t>
      </w:r>
      <w:r w:rsidRPr="006B73F7">
        <w:rPr>
          <w:rFonts w:cs="Times New Roman"/>
        </w:rPr>
        <w:t xml:space="preserve"> a grounded method to analyze my interview data (Glaser &amp; Strauss, 1967; Strauss &amp; Corbin, 1994). Coding, or “categorizing segments of data with a short name that simultaneously summarizes and accounts for each piece of data” (Charmaz, 2014: 111) is a critical part of the analysis. This process allows researchers to document what is happening and uncover the significance. </w:t>
      </w:r>
      <w:r w:rsidRPr="006B73F7">
        <w:t xml:space="preserve">Using the software QDA Miner, </w:t>
      </w:r>
      <w:r w:rsidRPr="006B73F7">
        <w:rPr>
          <w:rFonts w:cs="Times New Roman"/>
        </w:rPr>
        <w:t xml:space="preserve">I created in-vivo codes in entrepreneurs’ own words. In this process, I constantly compared data and codes within and between interviews (Charmaz, 2014; Glaser &amp; Straus, 1967), using more of a constructivist approach to the grounded method (Charmaz, 2014). </w:t>
      </w:r>
      <w:r w:rsidRPr="006B73F7">
        <w:t>The following quotes are two examples with associated open codes:</w:t>
      </w:r>
    </w:p>
    <w:p w14:paraId="75CBA424" w14:textId="77777777" w:rsidR="00C10CD2" w:rsidRPr="006B73F7" w:rsidRDefault="00C10CD2" w:rsidP="00C10CD2">
      <w:pPr>
        <w:pStyle w:val="ListParagraph"/>
        <w:numPr>
          <w:ilvl w:val="0"/>
          <w:numId w:val="1"/>
        </w:numPr>
        <w:ind w:right="630"/>
      </w:pPr>
      <w:r w:rsidRPr="006B73F7">
        <w:t xml:space="preserve">“Additionally, one of my challenges with social media in general, and as well as in my business, is trying to sus out who’s honest when they engage with these movements as well.” -Jessica; Open code: </w:t>
      </w:r>
      <w:r w:rsidRPr="006B73F7">
        <w:rPr>
          <w:b/>
          <w:bCs/>
        </w:rPr>
        <w:t>susing out who is honest</w:t>
      </w:r>
    </w:p>
    <w:p w14:paraId="2064E8CC" w14:textId="77777777" w:rsidR="00C10CD2" w:rsidRPr="006B73F7" w:rsidRDefault="00C10CD2" w:rsidP="00C10CD2">
      <w:pPr>
        <w:pStyle w:val="ListParagraph"/>
        <w:numPr>
          <w:ilvl w:val="0"/>
          <w:numId w:val="1"/>
        </w:numPr>
        <w:ind w:right="630"/>
      </w:pPr>
      <w:r w:rsidRPr="006B73F7">
        <w:t xml:space="preserve">“So I think that is how I chose to look at it. And then I think I’m, right now, just doing a deeper dive. Why did it make me feel uncomfortable? And then how can I use that to affect change for me?” -Patricia; Open code: </w:t>
      </w:r>
      <w:r w:rsidRPr="006B73F7">
        <w:rPr>
          <w:b/>
          <w:bCs/>
        </w:rPr>
        <w:t>doing a deeper personal dive</w:t>
      </w:r>
    </w:p>
    <w:p w14:paraId="5A43AD5A" w14:textId="77777777" w:rsidR="00C10CD2" w:rsidRPr="006B73F7" w:rsidRDefault="00C10CD2" w:rsidP="00C10CD2">
      <w:pPr>
        <w:ind w:left="360" w:right="630"/>
      </w:pPr>
    </w:p>
    <w:p w14:paraId="715E4E54" w14:textId="77777777" w:rsidR="00C10CD2" w:rsidRPr="006B73F7" w:rsidRDefault="00C10CD2" w:rsidP="00C10CD2">
      <w:pPr>
        <w:ind w:right="630"/>
        <w:rPr>
          <w:i/>
          <w:iCs/>
        </w:rPr>
      </w:pPr>
      <w:r w:rsidRPr="006B73F7">
        <w:lastRenderedPageBreak/>
        <w:t>As I coded, I tagged codes that seemed to capture an important theme from each interview by labeling them “QQs” (quotable quotes). This is similar to Kreiner’s (2016) demonstrative quotes. As I made my way through the first 15 interviews, I began noticing themes such as “relational identity” or “identity work.” When a code seemed to exemplify this theme, I would open code and make an additional note tagging it to a potential theory (e.g., personal identity work). This process resulted in nearly 2,500 open codes from the fifteen interviews.</w:t>
      </w:r>
    </w:p>
    <w:p w14:paraId="49EFD74A" w14:textId="77777777" w:rsidR="00C10CD2" w:rsidRPr="006B73F7" w:rsidRDefault="00C10CD2" w:rsidP="00C10CD2">
      <w:pPr>
        <w:pStyle w:val="Heading3"/>
      </w:pPr>
      <w:bookmarkStart w:id="72" w:name="_Toc133230770"/>
      <w:r w:rsidRPr="006B73F7">
        <w:t>Initial Modeling and Narratives</w:t>
      </w:r>
      <w:bookmarkEnd w:id="72"/>
    </w:p>
    <w:p w14:paraId="11230595" w14:textId="77777777" w:rsidR="00C10CD2" w:rsidRPr="006B73F7" w:rsidRDefault="00C10CD2" w:rsidP="00C10CD2">
      <w:r w:rsidRPr="006B73F7">
        <w:tab/>
        <w:t>After coding the first 15 interviews, I engaged with my interview summaries and open codes to begin to identify early findings. I realized the entrepreneurs each described a process they went through in the racial justice spillover’s wake. This led me to start sketching potential models that captured the entrepreneurs’ experiences and helped me realize holes in my data that did not capture parts of the process. For example, I realized that entrepreneurs considered their stakeholder relationships when making decisions, although I had not asked questions about their stakeholders and those relationships. This led me to tailor my questions for the second interview to better capture the entrepreneurs’ social movement response process.</w:t>
      </w:r>
    </w:p>
    <w:p w14:paraId="0799D47D" w14:textId="77777777" w:rsidR="00C10CD2" w:rsidRPr="006B73F7" w:rsidRDefault="00C10CD2" w:rsidP="00C10CD2">
      <w:r w:rsidRPr="006B73F7">
        <w:tab/>
        <w:t>After conducting the second wave interviews, I had sufficient data to compare and contrast experiences between entrepreneurs. I then constructed narratives (Glesne, 2016) for each entrepreneur—capturing in rich detail their experiences and processes. This resulted in 82 double-spaced pages of text. I used these narratives to inform the final theoretical themes I used for the focused coding. This process also helped me realize that I needed additional Black men entrepreneurs, and white entrepreneurs to compare experiences. I thus recruited an additional six participants for the second interview wave.</w:t>
      </w:r>
    </w:p>
    <w:p w14:paraId="33796B18" w14:textId="77777777" w:rsidR="00C10CD2" w:rsidRPr="006B73F7" w:rsidRDefault="00C10CD2" w:rsidP="00C10CD2">
      <w:pPr>
        <w:pStyle w:val="Heading3"/>
      </w:pPr>
      <w:bookmarkStart w:id="73" w:name="_Toc133230771"/>
      <w:r w:rsidRPr="006B73F7">
        <w:t>Focused Coding</w:t>
      </w:r>
      <w:bookmarkEnd w:id="73"/>
    </w:p>
    <w:p w14:paraId="540E4D96" w14:textId="002EB1D0" w:rsidR="00C10CD2" w:rsidRPr="006B73F7" w:rsidRDefault="00C10CD2" w:rsidP="00C10CD2">
      <w:r w:rsidRPr="006B73F7">
        <w:tab/>
      </w:r>
      <w:r w:rsidR="00041993" w:rsidRPr="006B73F7">
        <w:t>After creating the audio summaries, initial modeling, and narratives following the second interview wave, the theoretical story had emerged. Thus, rather than following the Gioia method characterized by first order themes, second order themes, and aggregate dimensions (Gioia, Corley, &amp; Hamilton, 2012)—common within organizational grounded theory research—</w:t>
      </w:r>
      <w:r w:rsidR="0051255F" w:rsidRPr="006B73F7">
        <w:t xml:space="preserve">I </w:t>
      </w:r>
      <w:r w:rsidRPr="006B73F7">
        <w:t xml:space="preserve">used </w:t>
      </w:r>
      <w:r w:rsidR="00041993" w:rsidRPr="006B73F7">
        <w:t xml:space="preserve">a </w:t>
      </w:r>
      <w:r w:rsidRPr="006B73F7">
        <w:lastRenderedPageBreak/>
        <w:t>focused coding</w:t>
      </w:r>
      <w:r w:rsidR="00041993" w:rsidRPr="006B73F7">
        <w:t xml:space="preserve"> technique described by</w:t>
      </w:r>
      <w:r w:rsidRPr="006B73F7">
        <w:t xml:space="preserve"> Charmaz </w:t>
      </w:r>
      <w:r w:rsidR="00041993" w:rsidRPr="006B73F7">
        <w:t>(</w:t>
      </w:r>
      <w:r w:rsidRPr="006B73F7">
        <w:t>2006</w:t>
      </w:r>
      <w:r w:rsidR="006A2027">
        <w:t xml:space="preserve">, </w:t>
      </w:r>
      <w:r w:rsidR="007E2986" w:rsidRPr="006B73F7">
        <w:t>2008</w:t>
      </w:r>
      <w:r w:rsidRPr="006B73F7">
        <w:t xml:space="preserve">) to capture the theoretical </w:t>
      </w:r>
      <w:r w:rsidR="007E2986" w:rsidRPr="006B73F7">
        <w:t>categories</w:t>
      </w:r>
      <w:r w:rsidR="00057031" w:rsidRPr="006B73F7">
        <w:t xml:space="preserve"> associated with relevant open codes</w:t>
      </w:r>
      <w:r w:rsidRPr="006B73F7">
        <w:t xml:space="preserve">. </w:t>
      </w:r>
      <w:r w:rsidR="0051255F" w:rsidRPr="006B73F7">
        <w:t xml:space="preserve">This technique felt more authentic to the data and the analytical process completed up to that time. </w:t>
      </w:r>
      <w:r w:rsidRPr="006B73F7">
        <w:t xml:space="preserve">These </w:t>
      </w:r>
      <w:r w:rsidR="0051255F" w:rsidRPr="006B73F7">
        <w:t xml:space="preserve">focused </w:t>
      </w:r>
      <w:r w:rsidRPr="006B73F7">
        <w:t xml:space="preserve">codes represented the </w:t>
      </w:r>
      <w:r w:rsidR="00057031" w:rsidRPr="006B73F7">
        <w:t xml:space="preserve">process model’s ultimate </w:t>
      </w:r>
      <w:r w:rsidRPr="006B73F7">
        <w:t>theoretical components</w:t>
      </w:r>
      <w:r w:rsidR="00057031" w:rsidRPr="006B73F7">
        <w:t xml:space="preserve">. </w:t>
      </w:r>
      <w:r w:rsidR="00595FFC" w:rsidRPr="006B73F7">
        <w:t>Again,</w:t>
      </w:r>
      <w:r w:rsidRPr="006B73F7">
        <w:t xml:space="preserve"> using QDA Miner, I read my open codes and associated text and determined </w:t>
      </w:r>
      <w:r w:rsidR="0051255F" w:rsidRPr="006B73F7">
        <w:t>whether</w:t>
      </w:r>
      <w:r w:rsidRPr="006B73F7">
        <w:t xml:space="preserve"> each code represented a higher-order theoretical theme. Those that did were coded using the associated theoretical theme. Below are focused codes that corresponded with the open codes shared earlier:</w:t>
      </w:r>
    </w:p>
    <w:p w14:paraId="43C3537A" w14:textId="77777777" w:rsidR="00C10CD2" w:rsidRPr="006B73F7" w:rsidRDefault="00C10CD2" w:rsidP="00C10CD2">
      <w:pPr>
        <w:pStyle w:val="ListParagraph"/>
        <w:numPr>
          <w:ilvl w:val="0"/>
          <w:numId w:val="1"/>
        </w:numPr>
        <w:ind w:right="630"/>
      </w:pPr>
      <w:r w:rsidRPr="006B73F7">
        <w:t xml:space="preserve">“Additionally, one of my challenges with social media in general, and as well as in my business, is trying to sus out who’s honest when they engage with these movements as well.” -Jessica; Open code: susing out who is honest; Focused code: </w:t>
      </w:r>
      <w:r w:rsidRPr="006B73F7">
        <w:rPr>
          <w:b/>
          <w:bCs/>
        </w:rPr>
        <w:t>Relational Identity</w:t>
      </w:r>
    </w:p>
    <w:p w14:paraId="37663CF2" w14:textId="756B862A" w:rsidR="00C10CD2" w:rsidRPr="006B73F7" w:rsidRDefault="00C10CD2" w:rsidP="00C10CD2">
      <w:pPr>
        <w:pStyle w:val="ListParagraph"/>
        <w:numPr>
          <w:ilvl w:val="0"/>
          <w:numId w:val="1"/>
        </w:numPr>
        <w:ind w:right="630"/>
      </w:pPr>
      <w:r w:rsidRPr="006B73F7">
        <w:t>“</w:t>
      </w:r>
      <w:r w:rsidR="00595FFC" w:rsidRPr="006B73F7">
        <w:t>So,</w:t>
      </w:r>
      <w:r w:rsidRPr="006B73F7">
        <w:t xml:space="preserve"> I think that is how I chose to look at it. And then I think I’m, right now, just doing a deeper dive. Why did it make me feel uncomfortable? And then how can I use that to affect change for me?” -Patricia; Open code: doing a deeper personal dive; Focused code: </w:t>
      </w:r>
      <w:r w:rsidRPr="006B73F7">
        <w:rPr>
          <w:b/>
          <w:bCs/>
        </w:rPr>
        <w:t>Personal Identity Work</w:t>
      </w:r>
    </w:p>
    <w:p w14:paraId="683CF0A5" w14:textId="4CE72106" w:rsidR="00C10CD2" w:rsidRPr="006B73F7" w:rsidRDefault="00C10CD2" w:rsidP="00C10CD2">
      <w:pPr>
        <w:tabs>
          <w:tab w:val="left" w:pos="720"/>
          <w:tab w:val="left" w:pos="1440"/>
          <w:tab w:val="left" w:pos="2160"/>
          <w:tab w:val="left" w:pos="2880"/>
          <w:tab w:val="left" w:pos="3600"/>
          <w:tab w:val="left" w:pos="4320"/>
          <w:tab w:val="left" w:pos="5040"/>
          <w:tab w:val="left" w:pos="5738"/>
        </w:tabs>
        <w:rPr>
          <w:rFonts w:cs="Times New Roman"/>
        </w:rPr>
      </w:pPr>
      <w:r w:rsidRPr="006B73F7">
        <w:rPr>
          <w:rFonts w:cs="Times New Roman"/>
        </w:rPr>
        <w:t xml:space="preserve">It is here where I began to develop new theory. At this phase, the story began to unfold, and I described the </w:t>
      </w:r>
      <w:r w:rsidRPr="006B73F7">
        <w:rPr>
          <w:rFonts w:cs="Times New Roman"/>
          <w:i/>
          <w:iCs/>
        </w:rPr>
        <w:t>why</w:t>
      </w:r>
      <w:r w:rsidRPr="006B73F7">
        <w:rPr>
          <w:rFonts w:cs="Times New Roman"/>
        </w:rPr>
        <w:t xml:space="preserve"> underpinning the data. This required a constant back-and-forth with current theory to situate my findings in organizational literature.</w:t>
      </w:r>
      <w:r w:rsidR="002D4469" w:rsidRPr="006B73F7">
        <w:rPr>
          <w:rFonts w:cs="Times New Roman"/>
        </w:rPr>
        <w:t xml:space="preserve"> Additional quotes for each construct can be found within Table 3.</w:t>
      </w:r>
    </w:p>
    <w:p w14:paraId="04E8D6E4" w14:textId="5C7C3944" w:rsidR="00C10CD2" w:rsidRPr="006B73F7" w:rsidRDefault="00C10CD2" w:rsidP="00C10CD2">
      <w:pPr>
        <w:pStyle w:val="Heading3"/>
      </w:pPr>
      <w:bookmarkStart w:id="74" w:name="_Toc104983381"/>
      <w:bookmarkStart w:id="75" w:name="_Toc128146608"/>
      <w:bookmarkStart w:id="76" w:name="_Toc133230772"/>
      <w:r w:rsidRPr="006B73F7">
        <w:t xml:space="preserve">My Position, and Ensuring the Study’s </w:t>
      </w:r>
      <w:r w:rsidR="00E40B8E" w:rsidRPr="006B73F7">
        <w:t>Trustworthiness</w:t>
      </w:r>
      <w:r w:rsidRPr="006B73F7">
        <w:t xml:space="preserve"> and Ethics</w:t>
      </w:r>
      <w:bookmarkEnd w:id="74"/>
      <w:bookmarkEnd w:id="75"/>
      <w:bookmarkEnd w:id="76"/>
    </w:p>
    <w:p w14:paraId="7388A059" w14:textId="3906F617" w:rsidR="00C10CD2" w:rsidRPr="006B73F7" w:rsidRDefault="00C10CD2" w:rsidP="00C10CD2">
      <w:pPr>
        <w:ind w:firstLine="720"/>
        <w:rPr>
          <w:rFonts w:cs="Times New Roman"/>
        </w:rPr>
      </w:pPr>
      <w:r w:rsidRPr="006B73F7">
        <w:rPr>
          <w:rFonts w:cs="Times New Roman"/>
        </w:rPr>
        <w:t xml:space="preserve">In qualitative studies, the researcher plays an important role in the research process (Glesne, 2016), and their perspective and approach determine the methodological decisions they make. Ontologically, I approached this project with the perspective that multiple truths exist, and social actors participate in constructing reality (Glesne, 2016). Epistemologically, I believe that reality is socially constructed and needs to be interpreted. This </w:t>
      </w:r>
      <w:r w:rsidR="00595FFC" w:rsidRPr="006B73F7">
        <w:rPr>
          <w:rFonts w:cs="Times New Roman"/>
        </w:rPr>
        <w:t>led</w:t>
      </w:r>
      <w:r w:rsidRPr="006B73F7">
        <w:rPr>
          <w:rFonts w:cs="Times New Roman"/>
        </w:rPr>
        <w:t xml:space="preserve"> me to adopt an interpretivist research paradigm for this project (Glesne, 2016). From a philosophical perspective, this approach allowed me to fully immerse myself in the experience of each entrepreneur—fully believing that each participant is sharing truth and reality as they experience it. Because of this </w:t>
      </w:r>
      <w:r w:rsidRPr="006B73F7">
        <w:rPr>
          <w:rFonts w:cs="Times New Roman"/>
        </w:rPr>
        <w:lastRenderedPageBreak/>
        <w:t>approach, it was important that I worked closely with my participants and experts from my field to fully capture the rich experiences and interpretations this study uncovers.</w:t>
      </w:r>
    </w:p>
    <w:p w14:paraId="5B7C6706" w14:textId="4D29AB2F" w:rsidR="00C10CD2" w:rsidRPr="006B73F7" w:rsidRDefault="00C10CD2" w:rsidP="00C10CD2">
      <w:pPr>
        <w:ind w:firstLine="720"/>
        <w:rPr>
          <w:rFonts w:cs="Times New Roman"/>
        </w:rPr>
      </w:pPr>
      <w:r w:rsidRPr="006B73F7">
        <w:rPr>
          <w:rFonts w:cs="Times New Roman"/>
        </w:rPr>
        <w:t>Because researchers conduct the interviews that create the data used for analysis, the researcher’s own identities and experiences</w:t>
      </w:r>
      <w:r w:rsidR="004A5143" w:rsidRPr="006B73F7">
        <w:rPr>
          <w:rFonts w:cs="Times New Roman"/>
        </w:rPr>
        <w:t xml:space="preserve"> can not only</w:t>
      </w:r>
      <w:r w:rsidRPr="006B73F7">
        <w:rPr>
          <w:rFonts w:cs="Times New Roman"/>
        </w:rPr>
        <w:t xml:space="preserve"> affect data analysis, they can also influence the collected data itself. For example, the way researchers approach interviews, and the relationship between the researchers and the participants, can affect the participants’ responses in the study—leading to biases in the data (Glesne, 2016). I recognized my own identity and cultural lenses—particularly in the context of race and gender—and how these could affect my interactions in interviews and data analysis. As I began the interviewing processes, I took notes to help me recognize and remember identified biases. For example, in my second interview with Sunny, I recall being surprised that she had not originally supported the racial justice conversations in the knitting community. I quickly realized I had a bias assuming Black people in the knitting community would support the conversations. This early experience with others helped me to recognize my own biases and mitigate them going forward.</w:t>
      </w:r>
    </w:p>
    <w:p w14:paraId="4E893236" w14:textId="52990590" w:rsidR="00C10CD2" w:rsidRPr="006B73F7" w:rsidRDefault="00C10CD2" w:rsidP="00C10CD2">
      <w:pPr>
        <w:ind w:firstLine="720"/>
        <w:rPr>
          <w:rFonts w:cs="Times New Roman"/>
        </w:rPr>
      </w:pPr>
      <w:r w:rsidRPr="006B73F7">
        <w:rPr>
          <w:rFonts w:cs="Times New Roman"/>
        </w:rPr>
        <w:t xml:space="preserve">Because I experience a high level of privilege as a white man in the United States, there is a potential perceived power distance between me and the entrepreneurs I interview. This distance was likely to be more prominent with the Black entrepreneurs. This social divide could influence the information and experiences that participants were willing to share, as marginalized groups have been harmed by white researchers in the past (Scharff et al., 2010). This history of harm in research has led to mistrust by some within the Black community. This is clearly stated by Black participants in a study investigating research mistrust. One participant said, “Whenever I encounter [w]hite people, they’re coming to take. The only [w]hite person in my neighborhood is the insurance man, and he only takes my money” (Scharff et al., 2010: 7), </w:t>
      </w:r>
      <w:r w:rsidR="00595FFC" w:rsidRPr="006B73F7">
        <w:rPr>
          <w:rFonts w:cs="Times New Roman"/>
        </w:rPr>
        <w:t>and</w:t>
      </w:r>
      <w:r w:rsidRPr="006B73F7">
        <w:rPr>
          <w:rFonts w:cs="Times New Roman"/>
        </w:rPr>
        <w:t xml:space="preserve"> “How are you going to use this [research]? It still comes back, to me, to that question, how much feeling, how much thought of life and value of life are they putting into this research?” (Scharff et al., 2010:8). Although these quotes are focused on medical research, I believe the same sentiments can apply to social scientists. As a white man interviewing Black entrepreneurs, it was important that I recognized this problematic past within research and ensured that the decisions I made had a positive effect on research participants and the broader community.</w:t>
      </w:r>
    </w:p>
    <w:p w14:paraId="00582414" w14:textId="77777777" w:rsidR="00C10CD2" w:rsidRPr="006B73F7" w:rsidRDefault="00C10CD2" w:rsidP="00C10CD2">
      <w:pPr>
        <w:ind w:firstLine="720"/>
        <w:rPr>
          <w:rFonts w:cs="Times New Roman"/>
        </w:rPr>
      </w:pPr>
      <w:r w:rsidRPr="006B73F7">
        <w:rPr>
          <w:rFonts w:cs="Times New Roman"/>
        </w:rPr>
        <w:lastRenderedPageBreak/>
        <w:t>I acknowledged and validated this potential mistrust and recognized my responsibility as the researcher to demonstrate my trustworthiness in this setting. One way I established this trust was through engaging with participants over time (Guba, 1981). As an embedded member in the knitting community, I had been authentically interacting on social media with many entrepreneurs through liking, commenting, and sharing their posted content outside of my identity as a researcher. I believe the relationships I created with entrepreneurs were a starting point to gain trust and respect from entrepreneurs. Through snowball sampling, the trust I gained with participants resulted in additional relationships with other entrepreneurs. Moreover, I believe my identity as a student also helped to minimize the potential perceived power distance, as the student role was less authoritative than a professor, for example. By making my social standing as a student known in the recruitment process, I believe this also narrowed the social distance and increased trust with participants. Additionally, each participant was given a gift certificate after each interview to thank them for the time they invested in this study.</w:t>
      </w:r>
    </w:p>
    <w:p w14:paraId="506CBA4D" w14:textId="77777777" w:rsidR="00C10CD2" w:rsidRPr="006B73F7" w:rsidRDefault="00C10CD2" w:rsidP="00C10CD2">
      <w:pPr>
        <w:ind w:firstLine="720"/>
        <w:rPr>
          <w:rFonts w:cs="Times New Roman"/>
        </w:rPr>
      </w:pPr>
      <w:r w:rsidRPr="006B73F7">
        <w:rPr>
          <w:rFonts w:cs="Times New Roman"/>
        </w:rPr>
        <w:t>I know that discussing experiences around race and racism can be difficult, particularly for those from marginalized communities—and even more so when this conversation is with a white man. Thus, to start each interview, I began with my own background and motivations for completing this study. I presented my shortcomings and hesitations leading this study, and invited participants to share only what they felt comfortable with. This honesty proved to be helpful in breaking down power distance, as described by participants. One participant mentioned that this disclaimer convinced her to speak with me and share her thoughts and feelings without reservation. She mentioned that she recognized it was a safe space when she didn’t feel the need to qualify each statement with “not all white people.”</w:t>
      </w:r>
    </w:p>
    <w:p w14:paraId="76340E29" w14:textId="77777777" w:rsidR="00C10CD2" w:rsidRPr="006B73F7" w:rsidRDefault="00C10CD2" w:rsidP="00C10CD2">
      <w:pPr>
        <w:ind w:firstLine="720"/>
        <w:rPr>
          <w:rFonts w:cs="Times New Roman"/>
        </w:rPr>
      </w:pPr>
      <w:r w:rsidRPr="006B73F7">
        <w:rPr>
          <w:rFonts w:cs="Times New Roman"/>
        </w:rPr>
        <w:t xml:space="preserve">With this project, it was not my intent to exploit historically marginalized people by making them relive their pain. Thus, each interview question was neutral in terms of positive or negative experience. For example, I start each interview with the question, “How has the racial justice movement spilled over into the knitting community?” These open-ended questions allowed the entrepreneurs to share their authentic experiences without priming. At each interview’s conclusion, I asked a question that ended on a positive note: “In what ways has your business brought you joy?” This left the entrepreneurs feeling good and encouraged them to </w:t>
      </w:r>
      <w:r w:rsidRPr="006B73F7">
        <w:rPr>
          <w:rFonts w:cs="Times New Roman"/>
        </w:rPr>
        <w:lastRenderedPageBreak/>
        <w:t>continue working with me as a researcher—with each entrepreneur agreeing to participate in a second interview.</w:t>
      </w:r>
    </w:p>
    <w:p w14:paraId="46104297" w14:textId="5C9C3EDD" w:rsidR="00C10CD2" w:rsidRPr="006B73F7" w:rsidRDefault="00C10CD2" w:rsidP="00C10CD2">
      <w:pPr>
        <w:ind w:firstLine="720"/>
        <w:rPr>
          <w:rFonts w:cs="Times New Roman"/>
        </w:rPr>
      </w:pPr>
      <w:r w:rsidRPr="006B73F7">
        <w:rPr>
          <w:rFonts w:cs="Times New Roman"/>
        </w:rPr>
        <w:t xml:space="preserve">The second way I gained trust within the Black knitting community was through offering an entrepreneurship course to </w:t>
      </w:r>
      <w:r w:rsidR="002B6C61" w:rsidRPr="006B73F7">
        <w:rPr>
          <w:rFonts w:cs="Times New Roman"/>
        </w:rPr>
        <w:t>BIPOC</w:t>
      </w:r>
      <w:r w:rsidR="00944C6C" w:rsidRPr="006B73F7">
        <w:rPr>
          <w:rFonts w:cs="Times New Roman"/>
        </w:rPr>
        <w:t xml:space="preserve"> (Black, Indigenous, People of Color)</w:t>
      </w:r>
      <w:r w:rsidRPr="006B73F7">
        <w:rPr>
          <w:rFonts w:cs="Times New Roman"/>
        </w:rPr>
        <w:t xml:space="preserve"> knitting entrepreneurs. Through this free university-level entrepreneurship training, I sought to give back to the community that was offering their time, stories, and emotional energy for this research project. I proposed this idea back in December 2021 to a friend and diversity leader in the knitting community. After speaking with him and several other prominent figures, I launched the program in February 2022. Over 75 participants signed up for the course, and between 30 and 50 attended regularly. Although most of the participants were unaware of my research study, those who were involved communicated the course’s positive influence. I also benefitted from this course. Teaching learners who were eager to absorb and apply the material was motivational. For example, after my class on elevator pitches, an entrepreneur used the principles to ask for a raise from her full-time employer. She left the conversation with an $8,000 salary increase. Watching lives and businesses improve because of this class was extremely rewarding.</w:t>
      </w:r>
    </w:p>
    <w:p w14:paraId="78D772E5" w14:textId="77777777" w:rsidR="00C10CD2" w:rsidRPr="006B73F7" w:rsidRDefault="00C10CD2" w:rsidP="00C10CD2">
      <w:pPr>
        <w:ind w:firstLine="720"/>
        <w:rPr>
          <w:rFonts w:cs="Times New Roman"/>
        </w:rPr>
      </w:pPr>
      <w:r w:rsidRPr="006B73F7">
        <w:rPr>
          <w:rFonts w:cs="Times New Roman"/>
        </w:rPr>
        <w:t>Next, because my lived experience differed from my research participants, I brought particular biases into the data analysis. For example, because I asked about stories related to race in the knitting industry, Black or women entrepreneurs shared experiences that had cultural significance that I could never fully comprehend. To mitigate my biases that could be introduced in the research process or data analysis, I used “member checks” (Guba, 1981) after the second interviews to ensure that my data interpretation is accurate from the participants’ perspectives. This strategy helped to increase the validity of my study.</w:t>
      </w:r>
    </w:p>
    <w:p w14:paraId="7C5FA570" w14:textId="537736D5" w:rsidR="00C10CD2" w:rsidRPr="006B73F7" w:rsidRDefault="00C10CD2" w:rsidP="00C10CD2">
      <w:pPr>
        <w:ind w:firstLine="720"/>
        <w:rPr>
          <w:rFonts w:cs="Times New Roman"/>
        </w:rPr>
      </w:pPr>
      <w:r w:rsidRPr="006B73F7">
        <w:rPr>
          <w:rFonts w:cs="Times New Roman"/>
        </w:rPr>
        <w:t>Finally, as an active participant in my research context, it was important that I acknowledged my own social location in the knitting community and how that affected the ways in which I engaged in this study as a researcher (Lofland</w:t>
      </w:r>
      <w:r w:rsidR="00595FFC" w:rsidRPr="006B73F7">
        <w:rPr>
          <w:rFonts w:cs="Times New Roman"/>
        </w:rPr>
        <w:t xml:space="preserve"> et al.</w:t>
      </w:r>
      <w:r w:rsidRPr="006B73F7">
        <w:rPr>
          <w:rFonts w:cs="Times New Roman"/>
        </w:rPr>
        <w:t xml:space="preserve">, 2006). Although I have crocheted (another yarn craft) since middle school, I took up knitting in 2016. At this time, I also joined a small but growing online knitting community. Over the past six years, I have been an active online knitting community member on both Instagram and Ravelry, as well as a freelance designer for a loom knitting company. Currently, I am considered a micro-influencer on </w:t>
      </w:r>
      <w:r w:rsidRPr="006B73F7">
        <w:rPr>
          <w:rFonts w:cs="Times New Roman"/>
        </w:rPr>
        <w:lastRenderedPageBreak/>
        <w:t xml:space="preserve">Instagram with about 9,300 followers. Of my followers, about 62 percent are between the ages of 18 and 44, with the rest largely falling between the 55 and 64. About 80 percent of my followers are women. </w:t>
      </w:r>
    </w:p>
    <w:p w14:paraId="3D21CE07" w14:textId="378EDFC5" w:rsidR="002D4469" w:rsidRDefault="00C10CD2" w:rsidP="002D4469">
      <w:pPr>
        <w:ind w:firstLine="720"/>
        <w:rPr>
          <w:rFonts w:cs="Times New Roman"/>
        </w:rPr>
      </w:pPr>
      <w:r w:rsidRPr="006B73F7">
        <w:rPr>
          <w:rFonts w:cs="Times New Roman"/>
        </w:rPr>
        <w:t>As I have observed the knitting community confront racism and discrimination, I have vocally supported anti-racism within the knitting community and efforts to dismantle oppressive structures in the community. In fact, in response to a video I posted about my disgust for a recently published white-supremacist online knitting publication, I received backlash from a small part of the knitting community supporting the publication. This backlash from a small but loud white-supremacist group in the knitting community has continued throughout the course of this project.</w:t>
      </w:r>
    </w:p>
    <w:p w14:paraId="7F5AD2CB" w14:textId="77777777" w:rsidR="0090270D" w:rsidRPr="006B73F7" w:rsidRDefault="0090270D" w:rsidP="0090270D">
      <w:pPr>
        <w:pStyle w:val="Heading1"/>
      </w:pPr>
      <w:bookmarkStart w:id="77" w:name="_Toc133230773"/>
      <w:r w:rsidRPr="006B73F7">
        <w:t>Findings</w:t>
      </w:r>
      <w:bookmarkEnd w:id="77"/>
    </w:p>
    <w:p w14:paraId="5A55A709" w14:textId="77777777" w:rsidR="0090270D" w:rsidRDefault="0090270D" w:rsidP="0090270D">
      <w:r w:rsidRPr="006B73F7">
        <w:tab/>
        <w:t>In this section, I describe the findings from my study. The model below (Figure 4) depicts how craft entrepreneurs responded to the racial justice movement spillover within the fiber craft industry. Additional quotes corresponding to each theoretical construct can be found in Table 3. To summarize, prior to the social movement, entrepreneurs have established personal identities and business images that they share with the public. When a social movement occurs, entrepreneurs engage in personal identity work and relational identity work with their stakeholders regarding the social movement. As a result, entrepreneurs gain an evolved personal identity and relational identity. This can lead to a shift in stakeholders (e.g., collaborators, customers, harassers), as new people are drawn to businesses and others exit—no longer identifying with the entrepreneur. This leads to diverse emotional and business outcomes for entrepreneurs—with these two outcomes affecting one another. Based on the outcomes, entrepreneurs reevaluate their situation and reengage in identity work—thus starting the process over. There is wide variation between and within Black and white entrepreneurs.</w:t>
      </w:r>
    </w:p>
    <w:p w14:paraId="53BAF14F" w14:textId="2024DE3E" w:rsidR="0090270D" w:rsidRPr="006B73F7" w:rsidRDefault="0090270D" w:rsidP="002D4469">
      <w:pPr>
        <w:ind w:firstLine="720"/>
        <w:rPr>
          <w:rFonts w:cs="Times New Roman"/>
        </w:rPr>
      </w:pPr>
      <w:r w:rsidRPr="006B73F7">
        <w:t>In the following sections, I describe in detail each step of the process model, incorporating quotes and experiences from entrepreneurs who participated in the study.</w:t>
      </w:r>
      <w:r w:rsidRPr="006B73F7">
        <w:rPr>
          <w:noProof/>
        </w:rPr>
        <w:t xml:space="preserve"> In the figure, the circles represent personal-level constructs and the squares represent more relational constructs. For example, whereas personal identity is how entrepreneurs self identify, public image is how an entrepreneurs’ business is created for stakeholders.</w:t>
      </w:r>
    </w:p>
    <w:p w14:paraId="4A75DE4B" w14:textId="77777777" w:rsidR="00004D4D" w:rsidRPr="006B73F7" w:rsidRDefault="002D4469" w:rsidP="00004D4D">
      <w:pPr>
        <w:keepNext/>
      </w:pPr>
      <w:r w:rsidRPr="006B73F7">
        <w:rPr>
          <w:rFonts w:cs="Times New Roman"/>
        </w:rPr>
        <w:br w:type="page"/>
      </w:r>
      <w:bookmarkStart w:id="78" w:name="_Toc128146609"/>
      <w:r w:rsidR="00004D4D" w:rsidRPr="006B73F7">
        <w:rPr>
          <w:noProof/>
        </w:rPr>
        <w:lastRenderedPageBreak/>
        <w:drawing>
          <wp:inline distT="0" distB="0" distL="0" distR="0" wp14:anchorId="528D5D07" wp14:editId="1436C258">
            <wp:extent cx="5886450" cy="3315335"/>
            <wp:effectExtent l="0" t="0" r="6350" b="0"/>
            <wp:docPr id="1554717115" name="Picture 15547171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86450" cy="3315335"/>
                    </a:xfrm>
                    <a:prstGeom prst="rect">
                      <a:avLst/>
                    </a:prstGeom>
                  </pic:spPr>
                </pic:pic>
              </a:graphicData>
            </a:graphic>
          </wp:inline>
        </w:drawing>
      </w:r>
    </w:p>
    <w:p w14:paraId="26DDCAE0" w14:textId="77777777" w:rsidR="00004D4D" w:rsidRPr="006B73F7" w:rsidRDefault="00004D4D" w:rsidP="00004D4D">
      <w:pPr>
        <w:pStyle w:val="Caption"/>
      </w:pPr>
      <w:bookmarkStart w:id="79" w:name="_Toc133230807"/>
      <w:r w:rsidRPr="006B73F7">
        <w:rPr>
          <w:b w:val="0"/>
          <w:bCs w:val="0"/>
        </w:rPr>
        <w:t xml:space="preserve">Figure </w:t>
      </w:r>
      <w:r w:rsidRPr="006B73F7">
        <w:rPr>
          <w:b w:val="0"/>
          <w:bCs w:val="0"/>
        </w:rPr>
        <w:fldChar w:fldCharType="begin"/>
      </w:r>
      <w:r w:rsidRPr="006B73F7">
        <w:rPr>
          <w:b w:val="0"/>
          <w:bCs w:val="0"/>
        </w:rPr>
        <w:instrText xml:space="preserve"> SEQ Figure \* ARABIC </w:instrText>
      </w:r>
      <w:r w:rsidRPr="006B73F7">
        <w:rPr>
          <w:b w:val="0"/>
          <w:bCs w:val="0"/>
        </w:rPr>
        <w:fldChar w:fldCharType="separate"/>
      </w:r>
      <w:r w:rsidRPr="006B73F7">
        <w:rPr>
          <w:b w:val="0"/>
          <w:bCs w:val="0"/>
          <w:noProof/>
        </w:rPr>
        <w:t>4</w:t>
      </w:r>
      <w:r w:rsidRPr="006B73F7">
        <w:rPr>
          <w:b w:val="0"/>
          <w:bCs w:val="0"/>
        </w:rPr>
        <w:fldChar w:fldCharType="end"/>
      </w:r>
      <w:r w:rsidRPr="006B73F7">
        <w:rPr>
          <w:b w:val="0"/>
          <w:bCs w:val="0"/>
        </w:rPr>
        <w:t>. Entrepreneurs’ Social Movement Response Process</w:t>
      </w:r>
      <w:bookmarkEnd w:id="79"/>
    </w:p>
    <w:p w14:paraId="60746A0F" w14:textId="77777777" w:rsidR="00004D4D" w:rsidRDefault="00004D4D">
      <w:pPr>
        <w:spacing w:line="240" w:lineRule="auto"/>
      </w:pPr>
      <w:r>
        <w:br w:type="page"/>
      </w:r>
    </w:p>
    <w:p w14:paraId="6F690E28" w14:textId="7BBEC40F" w:rsidR="002D4469" w:rsidRPr="006B73F7" w:rsidRDefault="002D4469" w:rsidP="002D4469">
      <w:pPr>
        <w:spacing w:line="240" w:lineRule="auto"/>
      </w:pPr>
      <w:r w:rsidRPr="006B73F7">
        <w:lastRenderedPageBreak/>
        <w:t>Table 3. Theoretical Sample Quote Table</w:t>
      </w:r>
    </w:p>
    <w:p w14:paraId="2C5113FD" w14:textId="77777777" w:rsidR="002D4469" w:rsidRPr="006B73F7" w:rsidRDefault="002D4469" w:rsidP="002D4469">
      <w:pPr>
        <w:spacing w:line="240" w:lineRule="auto"/>
      </w:pPr>
    </w:p>
    <w:tbl>
      <w:tblPr>
        <w:tblStyle w:val="TableGrid"/>
        <w:tblW w:w="0" w:type="auto"/>
        <w:tblLook w:val="04A0" w:firstRow="1" w:lastRow="0" w:firstColumn="1" w:lastColumn="0" w:noHBand="0" w:noVBand="1"/>
      </w:tblPr>
      <w:tblGrid>
        <w:gridCol w:w="4630"/>
        <w:gridCol w:w="4630"/>
      </w:tblGrid>
      <w:tr w:rsidR="002D4469" w:rsidRPr="006B73F7" w14:paraId="2E9740CE" w14:textId="77777777" w:rsidTr="008A5320">
        <w:trPr>
          <w:trHeight w:val="2880"/>
        </w:trPr>
        <w:tc>
          <w:tcPr>
            <w:tcW w:w="4630" w:type="dxa"/>
          </w:tcPr>
          <w:p w14:paraId="3D788EE0" w14:textId="77777777" w:rsidR="002D4469" w:rsidRPr="006B73F7" w:rsidRDefault="002D4469" w:rsidP="008A5320">
            <w:pPr>
              <w:spacing w:line="240" w:lineRule="auto"/>
              <w:rPr>
                <w:b/>
                <w:bCs/>
                <w:sz w:val="22"/>
                <w:szCs w:val="22"/>
              </w:rPr>
            </w:pPr>
            <w:r w:rsidRPr="006B73F7">
              <w:rPr>
                <w:b/>
                <w:bCs/>
                <w:sz w:val="22"/>
                <w:szCs w:val="22"/>
              </w:rPr>
              <w:t>Personal Identity</w:t>
            </w:r>
          </w:p>
          <w:p w14:paraId="550E0988" w14:textId="77777777" w:rsidR="002D4469" w:rsidRPr="006B73F7" w:rsidRDefault="002D4469" w:rsidP="008A5320">
            <w:pPr>
              <w:spacing w:line="240" w:lineRule="auto"/>
              <w:rPr>
                <w:b/>
                <w:bCs/>
                <w:sz w:val="22"/>
                <w:szCs w:val="22"/>
                <w:u w:val="single"/>
              </w:rPr>
            </w:pPr>
          </w:p>
          <w:p w14:paraId="16907E4D" w14:textId="13E628DC" w:rsidR="002D4469" w:rsidRPr="006B73F7" w:rsidRDefault="002D4469" w:rsidP="008A5320">
            <w:pPr>
              <w:spacing w:line="240" w:lineRule="auto"/>
              <w:rPr>
                <w:sz w:val="22"/>
                <w:szCs w:val="22"/>
              </w:rPr>
            </w:pPr>
            <w:r w:rsidRPr="006B73F7">
              <w:rPr>
                <w:sz w:val="22"/>
                <w:szCs w:val="22"/>
              </w:rPr>
              <w:t xml:space="preserve">“Yeah. I'm definitely familiar with generally what's going on. I've been supportive of things like the </w:t>
            </w:r>
            <w:r w:rsidR="00A734BF" w:rsidRPr="006B73F7">
              <w:rPr>
                <w:sz w:val="22"/>
                <w:szCs w:val="22"/>
              </w:rPr>
              <w:t>Black Lives Matter</w:t>
            </w:r>
            <w:r w:rsidRPr="006B73F7">
              <w:rPr>
                <w:sz w:val="22"/>
                <w:szCs w:val="22"/>
              </w:rPr>
              <w:t xml:space="preserve"> movement </w:t>
            </w:r>
            <w:r w:rsidR="00595FFC" w:rsidRPr="006B73F7">
              <w:rPr>
                <w:sz w:val="22"/>
                <w:szCs w:val="22"/>
              </w:rPr>
              <w:t>from the get-go</w:t>
            </w:r>
            <w:r w:rsidRPr="006B73F7">
              <w:rPr>
                <w:sz w:val="22"/>
                <w:szCs w:val="22"/>
              </w:rPr>
              <w:t>, or for as long as I've known about it.” – Charlotte</w:t>
            </w:r>
          </w:p>
          <w:p w14:paraId="404A05EC" w14:textId="77777777" w:rsidR="002D4469" w:rsidRPr="006B73F7" w:rsidRDefault="002D4469" w:rsidP="008A5320">
            <w:pPr>
              <w:spacing w:line="240" w:lineRule="auto"/>
              <w:rPr>
                <w:sz w:val="22"/>
                <w:szCs w:val="22"/>
              </w:rPr>
            </w:pPr>
          </w:p>
          <w:p w14:paraId="72D2002E" w14:textId="77777777" w:rsidR="002D4469" w:rsidRPr="006B73F7" w:rsidRDefault="002D4469" w:rsidP="008A5320">
            <w:pPr>
              <w:spacing w:line="240" w:lineRule="auto"/>
              <w:rPr>
                <w:sz w:val="22"/>
                <w:szCs w:val="22"/>
              </w:rPr>
            </w:pPr>
            <w:r w:rsidRPr="006B73F7">
              <w:rPr>
                <w:sz w:val="22"/>
                <w:szCs w:val="22"/>
              </w:rPr>
              <w:t>“And a maker is definitely a, a big part of who I am as well. Whether it's making a meal or making a hat, it's making something is also a big part of my identity.” – Nancy</w:t>
            </w:r>
          </w:p>
          <w:p w14:paraId="7D5DCF8E" w14:textId="77777777" w:rsidR="002D4469" w:rsidRPr="006B73F7" w:rsidRDefault="002D4469" w:rsidP="008A5320">
            <w:pPr>
              <w:spacing w:line="240" w:lineRule="auto"/>
              <w:rPr>
                <w:sz w:val="22"/>
                <w:szCs w:val="22"/>
              </w:rPr>
            </w:pPr>
          </w:p>
          <w:p w14:paraId="12F07BB1" w14:textId="77777777" w:rsidR="002D4469" w:rsidRPr="006B73F7" w:rsidRDefault="002D4469" w:rsidP="008A5320">
            <w:pPr>
              <w:spacing w:line="240" w:lineRule="auto"/>
              <w:rPr>
                <w:sz w:val="22"/>
                <w:szCs w:val="22"/>
              </w:rPr>
            </w:pPr>
            <w:r w:rsidRPr="006B73F7">
              <w:rPr>
                <w:sz w:val="22"/>
                <w:szCs w:val="22"/>
              </w:rPr>
              <w:t>“Well, I'm sure it's huge. I recognize that I'm a person of privilege that I, especially at this point in my life, being an older woman, I'm not usually too threatening to anybody.” – Cobb</w:t>
            </w:r>
          </w:p>
          <w:p w14:paraId="2EC5E794" w14:textId="77777777" w:rsidR="002D4469" w:rsidRPr="006B73F7" w:rsidRDefault="002D4469" w:rsidP="008A5320">
            <w:pPr>
              <w:spacing w:line="240" w:lineRule="auto"/>
              <w:rPr>
                <w:sz w:val="22"/>
                <w:szCs w:val="22"/>
              </w:rPr>
            </w:pPr>
          </w:p>
          <w:p w14:paraId="7951EE08" w14:textId="7FBA2CA7" w:rsidR="002D4469" w:rsidRPr="006B73F7" w:rsidRDefault="002D4469" w:rsidP="008A5320">
            <w:pPr>
              <w:spacing w:line="240" w:lineRule="auto"/>
              <w:rPr>
                <w:sz w:val="22"/>
                <w:szCs w:val="22"/>
              </w:rPr>
            </w:pPr>
            <w:r w:rsidRPr="006B73F7">
              <w:rPr>
                <w:sz w:val="22"/>
                <w:szCs w:val="22"/>
              </w:rPr>
              <w:t xml:space="preserve">“I didn't see myself in the fiber industry, or I didn't see it being marketed as accessible to me as a Black young man. It was not like, ‘Oh, this is what guys do.’ </w:t>
            </w:r>
            <w:r w:rsidR="00595FFC" w:rsidRPr="006B73F7">
              <w:rPr>
                <w:sz w:val="22"/>
                <w:szCs w:val="22"/>
              </w:rPr>
              <w:t>Or</w:t>
            </w:r>
            <w:r w:rsidRPr="006B73F7">
              <w:rPr>
                <w:sz w:val="22"/>
                <w:szCs w:val="22"/>
              </w:rPr>
              <w:t xml:space="preserve"> ‘This is what you see young Black guys doing all the time.’ – Brad</w:t>
            </w:r>
          </w:p>
          <w:p w14:paraId="57259DDE" w14:textId="77777777" w:rsidR="002D4469" w:rsidRPr="006B73F7" w:rsidRDefault="002D4469" w:rsidP="008A5320">
            <w:pPr>
              <w:spacing w:line="240" w:lineRule="auto"/>
              <w:rPr>
                <w:sz w:val="22"/>
                <w:szCs w:val="22"/>
              </w:rPr>
            </w:pPr>
          </w:p>
          <w:p w14:paraId="59263C51" w14:textId="77777777" w:rsidR="002D4469" w:rsidRPr="006B73F7" w:rsidRDefault="002D4469" w:rsidP="008A5320">
            <w:pPr>
              <w:spacing w:line="240" w:lineRule="auto"/>
              <w:rPr>
                <w:sz w:val="22"/>
                <w:szCs w:val="22"/>
              </w:rPr>
            </w:pPr>
            <w:r w:rsidRPr="006B73F7">
              <w:rPr>
                <w:sz w:val="22"/>
                <w:szCs w:val="22"/>
              </w:rPr>
              <w:t>“And it's very damaging to me as a business owner and a creative, it's hard to create and ideate and innovate when I'm using brain power to negotiate what you think about me and what you think I should be saying and when you think I should be saying it” – Patricia</w:t>
            </w:r>
          </w:p>
          <w:p w14:paraId="2AE4D422" w14:textId="77777777" w:rsidR="002D4469" w:rsidRPr="006B73F7" w:rsidRDefault="002D4469" w:rsidP="008A5320">
            <w:pPr>
              <w:spacing w:line="240" w:lineRule="auto"/>
              <w:rPr>
                <w:sz w:val="22"/>
                <w:szCs w:val="22"/>
              </w:rPr>
            </w:pPr>
          </w:p>
          <w:p w14:paraId="27AAD4A0" w14:textId="244FED5E" w:rsidR="002D4469" w:rsidRPr="006B73F7" w:rsidRDefault="002D4469" w:rsidP="008A5320">
            <w:pPr>
              <w:spacing w:line="240" w:lineRule="auto"/>
              <w:rPr>
                <w:sz w:val="22"/>
                <w:szCs w:val="22"/>
              </w:rPr>
            </w:pPr>
            <w:r w:rsidRPr="006B73F7">
              <w:rPr>
                <w:sz w:val="22"/>
                <w:szCs w:val="22"/>
              </w:rPr>
              <w:t xml:space="preserve">“Something that I am discovering about myself as I get older and as I get more into this role as a business owner, and also as someone who is a union worker, community is a very, part of my soul—feeding the community, participating in the community, supporting the community. </w:t>
            </w:r>
            <w:r w:rsidR="00595FFC" w:rsidRPr="006B73F7">
              <w:rPr>
                <w:sz w:val="22"/>
                <w:szCs w:val="22"/>
              </w:rPr>
              <w:t>So,</w:t>
            </w:r>
            <w:r w:rsidRPr="006B73F7">
              <w:rPr>
                <w:sz w:val="22"/>
                <w:szCs w:val="22"/>
              </w:rPr>
              <w:t xml:space="preserve"> I'm discovering that that's like kind of my, um, inner ethos, right?” – Sally</w:t>
            </w:r>
          </w:p>
        </w:tc>
        <w:tc>
          <w:tcPr>
            <w:tcW w:w="4630" w:type="dxa"/>
          </w:tcPr>
          <w:p w14:paraId="5FABC169" w14:textId="77777777" w:rsidR="002D4469" w:rsidRPr="006B73F7" w:rsidRDefault="002D4469" w:rsidP="008A5320">
            <w:pPr>
              <w:spacing w:line="240" w:lineRule="auto"/>
              <w:rPr>
                <w:b/>
                <w:bCs/>
                <w:sz w:val="22"/>
                <w:szCs w:val="22"/>
              </w:rPr>
            </w:pPr>
            <w:r w:rsidRPr="006B73F7">
              <w:rPr>
                <w:b/>
                <w:bCs/>
                <w:sz w:val="22"/>
                <w:szCs w:val="22"/>
              </w:rPr>
              <w:t>Public Image</w:t>
            </w:r>
          </w:p>
          <w:p w14:paraId="5B27B754" w14:textId="77777777" w:rsidR="002D4469" w:rsidRPr="006B73F7" w:rsidRDefault="002D4469" w:rsidP="008A5320">
            <w:pPr>
              <w:spacing w:line="240" w:lineRule="auto"/>
              <w:rPr>
                <w:b/>
                <w:bCs/>
                <w:sz w:val="22"/>
                <w:szCs w:val="22"/>
              </w:rPr>
            </w:pPr>
          </w:p>
          <w:p w14:paraId="1DB0F7B8" w14:textId="77777777" w:rsidR="002D4469" w:rsidRPr="006B73F7" w:rsidRDefault="002D4469" w:rsidP="008A5320">
            <w:pPr>
              <w:spacing w:line="240" w:lineRule="auto"/>
              <w:rPr>
                <w:sz w:val="22"/>
                <w:szCs w:val="22"/>
              </w:rPr>
            </w:pPr>
            <w:r w:rsidRPr="006B73F7">
              <w:rPr>
                <w:sz w:val="22"/>
                <w:szCs w:val="22"/>
              </w:rPr>
              <w:t>“So that's pretty much the only thing that really changed because in the past, I was very vocal about, ‘This is owned by a Black business,’ without saying, ‘This is a Black business.’ Being comfortable with just brown hands in a photo, was something that I did very intentionally or, oh, I feel like my beard is neat enough that I can have my face in a photo.” – Brad</w:t>
            </w:r>
          </w:p>
          <w:p w14:paraId="291C1E65" w14:textId="77777777" w:rsidR="002D4469" w:rsidRPr="006B73F7" w:rsidRDefault="002D4469" w:rsidP="008A5320">
            <w:pPr>
              <w:spacing w:line="240" w:lineRule="auto"/>
              <w:rPr>
                <w:sz w:val="22"/>
                <w:szCs w:val="22"/>
              </w:rPr>
            </w:pPr>
          </w:p>
          <w:p w14:paraId="36C6C649" w14:textId="2951FBCD" w:rsidR="002D4469" w:rsidRPr="006B73F7" w:rsidRDefault="002D4469" w:rsidP="008A5320">
            <w:pPr>
              <w:spacing w:line="240" w:lineRule="auto"/>
              <w:rPr>
                <w:sz w:val="22"/>
                <w:szCs w:val="22"/>
              </w:rPr>
            </w:pPr>
            <w:r w:rsidRPr="006B73F7">
              <w:rPr>
                <w:sz w:val="22"/>
                <w:szCs w:val="22"/>
              </w:rPr>
              <w:t xml:space="preserve">“I am </w:t>
            </w:r>
            <w:r w:rsidR="00595FFC" w:rsidRPr="006B73F7">
              <w:rPr>
                <w:sz w:val="22"/>
                <w:szCs w:val="22"/>
              </w:rPr>
              <w:t>political,</w:t>
            </w:r>
            <w:r w:rsidRPr="006B73F7">
              <w:rPr>
                <w:sz w:val="22"/>
                <w:szCs w:val="22"/>
              </w:rPr>
              <w:t xml:space="preserve"> and the shop is political, but I still like question like, how mu how much is okay?” – Anne</w:t>
            </w:r>
          </w:p>
          <w:p w14:paraId="02B19DD7" w14:textId="77777777" w:rsidR="002D4469" w:rsidRPr="006B73F7" w:rsidRDefault="002D4469" w:rsidP="008A5320">
            <w:pPr>
              <w:spacing w:line="240" w:lineRule="auto"/>
              <w:rPr>
                <w:sz w:val="22"/>
                <w:szCs w:val="22"/>
              </w:rPr>
            </w:pPr>
          </w:p>
          <w:p w14:paraId="7300E0DF" w14:textId="4935BA58" w:rsidR="002D4469" w:rsidRPr="006B73F7" w:rsidRDefault="002D4469" w:rsidP="008A5320">
            <w:pPr>
              <w:spacing w:line="240" w:lineRule="auto"/>
              <w:rPr>
                <w:sz w:val="22"/>
                <w:szCs w:val="22"/>
              </w:rPr>
            </w:pPr>
            <w:r w:rsidRPr="006B73F7">
              <w:rPr>
                <w:sz w:val="22"/>
                <w:szCs w:val="22"/>
              </w:rPr>
              <w:t xml:space="preserve">“So, um, an example I can think of [00:12:00] recently, we have a sign, we have lots of like stickers and things on the door. </w:t>
            </w:r>
            <w:r w:rsidR="00595FFC" w:rsidRPr="006B73F7">
              <w:rPr>
                <w:sz w:val="22"/>
                <w:szCs w:val="22"/>
              </w:rPr>
              <w:t>So,</w:t>
            </w:r>
            <w:r w:rsidRPr="006B73F7">
              <w:rPr>
                <w:sz w:val="22"/>
                <w:szCs w:val="22"/>
              </w:rPr>
              <w:t xml:space="preserve"> there's like a Black Lives Matter sign.” –  Charlotte</w:t>
            </w:r>
          </w:p>
          <w:p w14:paraId="03BFCBD2" w14:textId="77777777" w:rsidR="002D4469" w:rsidRPr="006B73F7" w:rsidRDefault="002D4469" w:rsidP="008A5320">
            <w:pPr>
              <w:spacing w:line="240" w:lineRule="auto"/>
              <w:rPr>
                <w:sz w:val="22"/>
                <w:szCs w:val="22"/>
              </w:rPr>
            </w:pPr>
          </w:p>
          <w:p w14:paraId="6FFAE49E" w14:textId="77777777" w:rsidR="002D4469" w:rsidRPr="006B73F7" w:rsidRDefault="002D4469" w:rsidP="008A5320">
            <w:pPr>
              <w:spacing w:line="240" w:lineRule="auto"/>
              <w:rPr>
                <w:sz w:val="22"/>
                <w:szCs w:val="22"/>
              </w:rPr>
            </w:pPr>
            <w:r w:rsidRPr="006B73F7">
              <w:rPr>
                <w:sz w:val="22"/>
                <w:szCs w:val="22"/>
              </w:rPr>
              <w:t>“[My business’s] public image is family friendly. It's endlessly positive, it's encouraging, it's um, it's bright, it's fun, it's happy, it's joyful and it's honest as well.” – Jessica</w:t>
            </w:r>
          </w:p>
          <w:p w14:paraId="07217D7C" w14:textId="77777777" w:rsidR="002D4469" w:rsidRPr="006B73F7" w:rsidRDefault="002D4469" w:rsidP="008A5320">
            <w:pPr>
              <w:spacing w:line="240" w:lineRule="auto"/>
              <w:rPr>
                <w:sz w:val="22"/>
                <w:szCs w:val="22"/>
              </w:rPr>
            </w:pPr>
          </w:p>
          <w:p w14:paraId="2AD7A9BB" w14:textId="77777777" w:rsidR="002D4469" w:rsidRPr="006B73F7" w:rsidRDefault="002D4469" w:rsidP="008A5320">
            <w:pPr>
              <w:spacing w:line="240" w:lineRule="auto"/>
              <w:rPr>
                <w:sz w:val="22"/>
                <w:szCs w:val="22"/>
              </w:rPr>
            </w:pPr>
            <w:r w:rsidRPr="006B73F7">
              <w:rPr>
                <w:sz w:val="22"/>
                <w:szCs w:val="22"/>
              </w:rPr>
              <w:t xml:space="preserve">“And the moment that someone doesn't feel the need to support a Black owned yarn store, what will happen? What will happen to me? So, and I know that those also are internalized insecurities based upon what we think a Black store should be… I think the one thing that this social justice time has led me to believe is how important community is. And so I've kind of decided that is where I'm going to focus my efforts.” – Patricia </w:t>
            </w:r>
          </w:p>
        </w:tc>
      </w:tr>
    </w:tbl>
    <w:p w14:paraId="4C2D2121" w14:textId="77777777" w:rsidR="002D4469" w:rsidRPr="006B73F7" w:rsidRDefault="002D4469" w:rsidP="00C10CD2">
      <w:pPr>
        <w:pStyle w:val="Heading1"/>
      </w:pPr>
    </w:p>
    <w:bookmarkEnd w:id="78"/>
    <w:p w14:paraId="01FFC99B" w14:textId="77777777" w:rsidR="0090270D" w:rsidRDefault="0090270D">
      <w:pPr>
        <w:spacing w:line="240" w:lineRule="auto"/>
      </w:pPr>
      <w:r>
        <w:br w:type="page"/>
      </w:r>
    </w:p>
    <w:p w14:paraId="2CE1253D" w14:textId="4804FA36" w:rsidR="00C10CD2" w:rsidRDefault="0090270D" w:rsidP="00F844DB">
      <w:pPr>
        <w:keepNext/>
      </w:pPr>
      <w:r>
        <w:lastRenderedPageBreak/>
        <w:t>Table 3 continued</w:t>
      </w:r>
    </w:p>
    <w:tbl>
      <w:tblPr>
        <w:tblStyle w:val="TableGrid"/>
        <w:tblW w:w="0" w:type="auto"/>
        <w:tblLook w:val="04A0" w:firstRow="1" w:lastRow="0" w:firstColumn="1" w:lastColumn="0" w:noHBand="0" w:noVBand="1"/>
      </w:tblPr>
      <w:tblGrid>
        <w:gridCol w:w="4675"/>
        <w:gridCol w:w="4675"/>
      </w:tblGrid>
      <w:tr w:rsidR="0090270D" w14:paraId="0EDCCDB3" w14:textId="77777777" w:rsidTr="0090270D">
        <w:tc>
          <w:tcPr>
            <w:tcW w:w="4675" w:type="dxa"/>
          </w:tcPr>
          <w:p w14:paraId="6DC86130" w14:textId="77777777" w:rsidR="0090270D" w:rsidRPr="006B73F7" w:rsidRDefault="0090270D" w:rsidP="0090270D">
            <w:pPr>
              <w:spacing w:line="240" w:lineRule="auto"/>
              <w:rPr>
                <w:sz w:val="22"/>
                <w:szCs w:val="22"/>
              </w:rPr>
            </w:pPr>
            <w:r w:rsidRPr="006B73F7">
              <w:rPr>
                <w:b/>
                <w:bCs/>
                <w:sz w:val="22"/>
                <w:szCs w:val="22"/>
              </w:rPr>
              <w:t>Social Movement</w:t>
            </w:r>
          </w:p>
          <w:p w14:paraId="3B45511E" w14:textId="77777777" w:rsidR="0090270D" w:rsidRPr="006B73F7" w:rsidRDefault="0090270D" w:rsidP="0090270D">
            <w:pPr>
              <w:spacing w:line="240" w:lineRule="auto"/>
              <w:rPr>
                <w:sz w:val="22"/>
                <w:szCs w:val="22"/>
              </w:rPr>
            </w:pPr>
          </w:p>
          <w:p w14:paraId="6D45CE47" w14:textId="77777777" w:rsidR="0090270D" w:rsidRPr="006B73F7" w:rsidRDefault="0090270D" w:rsidP="0090270D">
            <w:pPr>
              <w:spacing w:line="240" w:lineRule="auto"/>
              <w:rPr>
                <w:sz w:val="22"/>
                <w:szCs w:val="22"/>
              </w:rPr>
            </w:pPr>
            <w:r w:rsidRPr="006B73F7">
              <w:rPr>
                <w:sz w:val="22"/>
                <w:szCs w:val="22"/>
              </w:rPr>
              <w:t>“So, um, I, I really think it was, and it also helped, um, to bring to light different, like, BIPOC designers and makers, owners, entrepreneurs, just people who maybe weren't getting the attention that they deserve to get” – Anne</w:t>
            </w:r>
          </w:p>
          <w:p w14:paraId="2A076697" w14:textId="77777777" w:rsidR="0090270D" w:rsidRPr="006B73F7" w:rsidRDefault="0090270D" w:rsidP="0090270D">
            <w:pPr>
              <w:spacing w:line="240" w:lineRule="auto"/>
              <w:rPr>
                <w:sz w:val="22"/>
                <w:szCs w:val="22"/>
              </w:rPr>
            </w:pPr>
          </w:p>
          <w:p w14:paraId="78F77ECD" w14:textId="77777777" w:rsidR="0090270D" w:rsidRPr="006B73F7" w:rsidRDefault="0090270D" w:rsidP="0090270D">
            <w:pPr>
              <w:spacing w:line="240" w:lineRule="auto"/>
              <w:rPr>
                <w:sz w:val="22"/>
                <w:szCs w:val="22"/>
              </w:rPr>
            </w:pPr>
            <w:r w:rsidRPr="006B73F7">
              <w:rPr>
                <w:sz w:val="22"/>
                <w:szCs w:val="22"/>
              </w:rPr>
              <w:t>“Okay, it's true before the murder of George Floyd, it's like, when did you really see representation in a lot of knitting magazines or even collaborations? Like who were all of the most well-known fiber personalities? They're white, they're all white, they're all white women or white men, right?” – Elle</w:t>
            </w:r>
          </w:p>
          <w:p w14:paraId="49C87768" w14:textId="77777777" w:rsidR="0090270D" w:rsidRPr="006B73F7" w:rsidRDefault="0090270D" w:rsidP="0090270D">
            <w:pPr>
              <w:spacing w:line="240" w:lineRule="auto"/>
              <w:rPr>
                <w:sz w:val="22"/>
                <w:szCs w:val="22"/>
              </w:rPr>
            </w:pPr>
          </w:p>
          <w:p w14:paraId="2A99B137" w14:textId="77777777" w:rsidR="0090270D" w:rsidRPr="006B73F7" w:rsidRDefault="0090270D" w:rsidP="0090270D">
            <w:pPr>
              <w:spacing w:line="240" w:lineRule="auto"/>
              <w:rPr>
                <w:sz w:val="22"/>
                <w:szCs w:val="22"/>
              </w:rPr>
            </w:pPr>
            <w:r w:rsidRPr="006B73F7">
              <w:rPr>
                <w:sz w:val="22"/>
                <w:szCs w:val="22"/>
              </w:rPr>
              <w:t>“Yeah, I definitely think that it's been, you know, it's been spilling over from the larger like societal discussion into these smaller kind of niche spaces.” – Sally</w:t>
            </w:r>
          </w:p>
          <w:p w14:paraId="65305C0D" w14:textId="77777777" w:rsidR="0090270D" w:rsidRPr="006B73F7" w:rsidRDefault="0090270D" w:rsidP="0090270D">
            <w:pPr>
              <w:spacing w:line="240" w:lineRule="auto"/>
              <w:rPr>
                <w:sz w:val="22"/>
                <w:szCs w:val="22"/>
              </w:rPr>
            </w:pPr>
          </w:p>
          <w:p w14:paraId="0B484D18" w14:textId="77777777" w:rsidR="0090270D" w:rsidRPr="006B73F7" w:rsidRDefault="0090270D" w:rsidP="0090270D">
            <w:pPr>
              <w:spacing w:line="240" w:lineRule="auto"/>
              <w:rPr>
                <w:sz w:val="22"/>
                <w:szCs w:val="22"/>
              </w:rPr>
            </w:pPr>
            <w:r w:rsidRPr="006B73F7">
              <w:rPr>
                <w:sz w:val="22"/>
                <w:szCs w:val="22"/>
              </w:rPr>
              <w:t>“It was definitely a wakeup call when the whole George Floyd situation happened. It opened up the floodgate for marginalized groups, black and brown folks, you know, not just within our industry, but around the world.” – Mickey</w:t>
            </w:r>
          </w:p>
          <w:p w14:paraId="6FC25A8C" w14:textId="77777777" w:rsidR="0090270D" w:rsidRPr="006B73F7" w:rsidRDefault="0090270D" w:rsidP="0090270D">
            <w:pPr>
              <w:spacing w:line="240" w:lineRule="auto"/>
              <w:rPr>
                <w:sz w:val="22"/>
                <w:szCs w:val="22"/>
              </w:rPr>
            </w:pPr>
          </w:p>
          <w:p w14:paraId="0E189BFB" w14:textId="77777777" w:rsidR="0090270D" w:rsidRPr="006B73F7" w:rsidRDefault="0090270D" w:rsidP="0090270D">
            <w:pPr>
              <w:spacing w:line="240" w:lineRule="auto"/>
              <w:rPr>
                <w:sz w:val="22"/>
                <w:szCs w:val="22"/>
              </w:rPr>
            </w:pPr>
            <w:r w:rsidRPr="006B73F7">
              <w:rPr>
                <w:sz w:val="22"/>
                <w:szCs w:val="22"/>
              </w:rPr>
              <w:t>“There felt like there was a lot of negativity and a lot of defensiveness and stuff. And I feel like that has kind of subsided. And whether that's... I mean, maybe that's bad. Maybe that's bad that it's not as tumultuous still. But I felt like it kind of gave everyone the upheaval that they needed to then kind of now we're on like a higher plane. And it'll probably happen again and again and again to where actual equality can be reached and actual representation can happen.” – Meredith</w:t>
            </w:r>
          </w:p>
          <w:p w14:paraId="46DF46B2" w14:textId="77777777" w:rsidR="0090270D" w:rsidRDefault="0090270D" w:rsidP="0090270D">
            <w:pPr>
              <w:keepNext/>
            </w:pPr>
          </w:p>
        </w:tc>
        <w:tc>
          <w:tcPr>
            <w:tcW w:w="4675" w:type="dxa"/>
          </w:tcPr>
          <w:p w14:paraId="6124AE0B" w14:textId="77777777" w:rsidR="0090270D" w:rsidRPr="006B73F7" w:rsidRDefault="0090270D" w:rsidP="0090270D">
            <w:pPr>
              <w:spacing w:line="240" w:lineRule="auto"/>
              <w:rPr>
                <w:b/>
                <w:bCs/>
                <w:sz w:val="22"/>
                <w:szCs w:val="22"/>
              </w:rPr>
            </w:pPr>
            <w:r w:rsidRPr="006B73F7">
              <w:rPr>
                <w:b/>
                <w:bCs/>
                <w:sz w:val="22"/>
                <w:szCs w:val="22"/>
              </w:rPr>
              <w:t>Social Movement Cont.</w:t>
            </w:r>
          </w:p>
          <w:p w14:paraId="5735CF3C" w14:textId="77777777" w:rsidR="0090270D" w:rsidRPr="006B73F7" w:rsidRDefault="0090270D" w:rsidP="0090270D">
            <w:pPr>
              <w:spacing w:line="240" w:lineRule="auto"/>
              <w:rPr>
                <w:sz w:val="22"/>
                <w:szCs w:val="22"/>
              </w:rPr>
            </w:pPr>
          </w:p>
          <w:p w14:paraId="465C1893" w14:textId="77777777" w:rsidR="0090270D" w:rsidRPr="006B73F7" w:rsidRDefault="0090270D" w:rsidP="0090270D">
            <w:pPr>
              <w:spacing w:line="240" w:lineRule="auto"/>
              <w:rPr>
                <w:sz w:val="22"/>
                <w:szCs w:val="22"/>
              </w:rPr>
            </w:pPr>
            <w:r w:rsidRPr="006B73F7">
              <w:rPr>
                <w:sz w:val="22"/>
                <w:szCs w:val="22"/>
              </w:rPr>
              <w:t>“So, to go from that to where we are now is mind-boggling sometimes. It is absolutely mind-boggling and hard to wade through. There's still a lot of skepticism because I just don't understand how we went from that to this in what seemed like the blink of an eye. Usually, movements and stuff like that take a while. And obviously, duh, this is like 400 years in the making, if we're going back to slavery, but I'm talking about within our community, things like that usually take a lot longer. So, for it to happen so quickly, I was paranoid for a long time." – Danielle</w:t>
            </w:r>
          </w:p>
          <w:p w14:paraId="562788D5" w14:textId="77777777" w:rsidR="0090270D" w:rsidRPr="006B73F7" w:rsidRDefault="0090270D" w:rsidP="0090270D">
            <w:pPr>
              <w:spacing w:line="240" w:lineRule="auto"/>
              <w:rPr>
                <w:sz w:val="22"/>
                <w:szCs w:val="22"/>
              </w:rPr>
            </w:pPr>
          </w:p>
          <w:p w14:paraId="45B92D85" w14:textId="77777777" w:rsidR="0090270D" w:rsidRPr="006B73F7" w:rsidRDefault="0090270D" w:rsidP="0090270D">
            <w:pPr>
              <w:spacing w:line="240" w:lineRule="auto"/>
              <w:rPr>
                <w:sz w:val="22"/>
                <w:szCs w:val="22"/>
              </w:rPr>
            </w:pPr>
            <w:r w:rsidRPr="006B73F7">
              <w:rPr>
                <w:sz w:val="22"/>
                <w:szCs w:val="22"/>
              </w:rPr>
              <w:t>“I think they're [racists] getting more publicity. Stuff like this has always happened, but not in this number. Those with negative intents are feeling more emboldened because they also have a way to reach out to their people and they're banding together in their communities, and we are finding out about this more because we're more connected. I know certain accounts are almost like watchdog accounts where they troll the darker sides of the internet to find these things and say, ‘Hey, family, watch out for this. Watch out for that.’” – Nancy</w:t>
            </w:r>
          </w:p>
          <w:p w14:paraId="6C140E7F" w14:textId="77777777" w:rsidR="0090270D" w:rsidRPr="006B73F7" w:rsidRDefault="0090270D" w:rsidP="0090270D">
            <w:pPr>
              <w:spacing w:line="240" w:lineRule="auto"/>
              <w:rPr>
                <w:sz w:val="22"/>
                <w:szCs w:val="22"/>
              </w:rPr>
            </w:pPr>
          </w:p>
          <w:p w14:paraId="7EA80535" w14:textId="77777777" w:rsidR="0090270D" w:rsidRDefault="0090270D" w:rsidP="0090270D">
            <w:pPr>
              <w:keepNext/>
            </w:pPr>
          </w:p>
        </w:tc>
      </w:tr>
    </w:tbl>
    <w:p w14:paraId="2D780DB3" w14:textId="77777777" w:rsidR="0090270D" w:rsidRPr="006B73F7" w:rsidRDefault="0090270D" w:rsidP="00F844DB">
      <w:pPr>
        <w:keepNext/>
      </w:pPr>
    </w:p>
    <w:p w14:paraId="750E0CDE" w14:textId="77777777" w:rsidR="0090270D" w:rsidRDefault="0090270D">
      <w:pPr>
        <w:spacing w:line="240" w:lineRule="auto"/>
      </w:pPr>
      <w:r>
        <w:br w:type="page"/>
      </w:r>
    </w:p>
    <w:p w14:paraId="7398625B" w14:textId="77777777" w:rsidR="0090270D" w:rsidRDefault="0090270D">
      <w:pPr>
        <w:spacing w:line="240" w:lineRule="auto"/>
      </w:pPr>
      <w:r>
        <w:lastRenderedPageBreak/>
        <w:t>Table 3 continued</w:t>
      </w:r>
    </w:p>
    <w:tbl>
      <w:tblPr>
        <w:tblStyle w:val="TableGrid"/>
        <w:tblW w:w="0" w:type="auto"/>
        <w:tblLook w:val="04A0" w:firstRow="1" w:lastRow="0" w:firstColumn="1" w:lastColumn="0" w:noHBand="0" w:noVBand="1"/>
      </w:tblPr>
      <w:tblGrid>
        <w:gridCol w:w="4675"/>
        <w:gridCol w:w="4675"/>
      </w:tblGrid>
      <w:tr w:rsidR="0090270D" w14:paraId="670198E7" w14:textId="77777777" w:rsidTr="0090270D">
        <w:tc>
          <w:tcPr>
            <w:tcW w:w="4675" w:type="dxa"/>
          </w:tcPr>
          <w:p w14:paraId="7DCB56A5" w14:textId="77777777" w:rsidR="0090270D" w:rsidRPr="006B73F7" w:rsidRDefault="0090270D" w:rsidP="0090270D">
            <w:pPr>
              <w:spacing w:line="240" w:lineRule="auto"/>
              <w:rPr>
                <w:b/>
                <w:bCs/>
                <w:sz w:val="22"/>
                <w:szCs w:val="22"/>
              </w:rPr>
            </w:pPr>
            <w:r w:rsidRPr="006B73F7">
              <w:rPr>
                <w:b/>
                <w:bCs/>
                <w:sz w:val="22"/>
                <w:szCs w:val="22"/>
              </w:rPr>
              <w:t>Personal Identity Work</w:t>
            </w:r>
          </w:p>
          <w:p w14:paraId="7CC80494" w14:textId="77777777" w:rsidR="0090270D" w:rsidRPr="006B73F7" w:rsidRDefault="0090270D" w:rsidP="0090270D">
            <w:pPr>
              <w:spacing w:line="240" w:lineRule="auto"/>
              <w:rPr>
                <w:sz w:val="22"/>
                <w:szCs w:val="22"/>
              </w:rPr>
            </w:pPr>
          </w:p>
          <w:p w14:paraId="20649FB9" w14:textId="77777777" w:rsidR="0090270D" w:rsidRPr="006B73F7" w:rsidRDefault="0090270D" w:rsidP="0090270D">
            <w:pPr>
              <w:spacing w:line="240" w:lineRule="auto"/>
              <w:rPr>
                <w:sz w:val="22"/>
                <w:szCs w:val="22"/>
              </w:rPr>
            </w:pPr>
            <w:r w:rsidRPr="006B73F7">
              <w:rPr>
                <w:sz w:val="22"/>
                <w:szCs w:val="22"/>
              </w:rPr>
              <w:t>“But it seemed like in the fiber community, there was a lot of people that were very hurt and felt very like, ‘What is all this? Why is everyone freaking out all of a sudden and kind of paralyzed? And like what do we do now?’” – Meredith</w:t>
            </w:r>
          </w:p>
          <w:p w14:paraId="4F503CB8" w14:textId="77777777" w:rsidR="0090270D" w:rsidRPr="006B73F7" w:rsidRDefault="0090270D" w:rsidP="0090270D">
            <w:pPr>
              <w:spacing w:line="240" w:lineRule="auto"/>
              <w:rPr>
                <w:sz w:val="22"/>
                <w:szCs w:val="22"/>
              </w:rPr>
            </w:pPr>
          </w:p>
          <w:p w14:paraId="543647BE" w14:textId="77777777" w:rsidR="0090270D" w:rsidRPr="006B73F7" w:rsidRDefault="0090270D" w:rsidP="0090270D">
            <w:pPr>
              <w:spacing w:line="240" w:lineRule="auto"/>
              <w:rPr>
                <w:sz w:val="22"/>
                <w:szCs w:val="22"/>
              </w:rPr>
            </w:pPr>
            <w:r w:rsidRPr="006B73F7">
              <w:rPr>
                <w:sz w:val="22"/>
                <w:szCs w:val="22"/>
              </w:rPr>
              <w:t>“And so, I reading started books and I started doing research and started looking at statistics and I was shocked by what I saw. And I was just like, ‘Wow, I didn't know this. I didn't know this existed. I didn't know this was still happening.’ And just an array of issues that really put a damper on a lot for me. And so again, I had to reevaluate myself again and take myself out of that and saying, ‘Well, you're here for a reason. Now let's do the work.’” – Mickey</w:t>
            </w:r>
          </w:p>
          <w:p w14:paraId="416B2940" w14:textId="77777777" w:rsidR="0090270D" w:rsidRPr="006B73F7" w:rsidRDefault="0090270D" w:rsidP="0090270D">
            <w:pPr>
              <w:spacing w:line="240" w:lineRule="auto"/>
              <w:rPr>
                <w:sz w:val="22"/>
                <w:szCs w:val="22"/>
              </w:rPr>
            </w:pPr>
          </w:p>
          <w:p w14:paraId="471A654D" w14:textId="77777777" w:rsidR="0090270D" w:rsidRPr="006B73F7" w:rsidRDefault="0090270D" w:rsidP="0090270D">
            <w:pPr>
              <w:spacing w:line="240" w:lineRule="auto"/>
              <w:rPr>
                <w:sz w:val="22"/>
                <w:szCs w:val="22"/>
              </w:rPr>
            </w:pPr>
            <w:r w:rsidRPr="006B73F7">
              <w:rPr>
                <w:sz w:val="22"/>
                <w:szCs w:val="22"/>
              </w:rPr>
              <w:t>“Okay. And so, whenever I get too deep in that position, I almost pull back as an act of rebellion because that's not what I want my life to be. It's not my job to tell people how to act and how to treat others. And since racism's been around for a long time… I don't want to be fully consumed by it.” – Cara</w:t>
            </w:r>
          </w:p>
          <w:p w14:paraId="5AAD07C6" w14:textId="77777777" w:rsidR="0090270D" w:rsidRPr="006B73F7" w:rsidRDefault="0090270D" w:rsidP="0090270D">
            <w:pPr>
              <w:spacing w:line="240" w:lineRule="auto"/>
              <w:rPr>
                <w:sz w:val="22"/>
                <w:szCs w:val="22"/>
              </w:rPr>
            </w:pPr>
          </w:p>
          <w:p w14:paraId="3B1017BD" w14:textId="77777777" w:rsidR="0090270D" w:rsidRPr="006B73F7" w:rsidRDefault="0090270D" w:rsidP="0090270D">
            <w:pPr>
              <w:spacing w:line="240" w:lineRule="auto"/>
              <w:rPr>
                <w:sz w:val="22"/>
                <w:szCs w:val="22"/>
              </w:rPr>
            </w:pPr>
            <w:r w:rsidRPr="006B73F7">
              <w:rPr>
                <w:sz w:val="22"/>
                <w:szCs w:val="22"/>
              </w:rPr>
              <w:t>“So, when the, the big thing that I came upon with the Black Lives Matter and all that was that I, I did enter a little, a kind of a moment of self-reflection and examination to see if I really had spent enough time or did I need more time trying to identify some of the pain and hurt that people experienced.” – Cobb</w:t>
            </w:r>
          </w:p>
          <w:p w14:paraId="736B7B35" w14:textId="77777777" w:rsidR="0090270D" w:rsidRPr="006B73F7" w:rsidRDefault="0090270D" w:rsidP="0090270D">
            <w:pPr>
              <w:spacing w:line="240" w:lineRule="auto"/>
              <w:rPr>
                <w:sz w:val="22"/>
                <w:szCs w:val="22"/>
              </w:rPr>
            </w:pPr>
          </w:p>
          <w:p w14:paraId="419558CF" w14:textId="3D37453E" w:rsidR="0090270D" w:rsidRPr="0090270D" w:rsidRDefault="0090270D" w:rsidP="0090270D">
            <w:pPr>
              <w:spacing w:line="240" w:lineRule="auto"/>
              <w:rPr>
                <w:sz w:val="22"/>
                <w:szCs w:val="22"/>
              </w:rPr>
            </w:pPr>
            <w:r w:rsidRPr="006B73F7">
              <w:rPr>
                <w:sz w:val="22"/>
                <w:szCs w:val="22"/>
              </w:rPr>
              <w:t>“Like I would spend hours going through looking at all these different topics and trying to educate myself and stay current on everything that was going on. Um, and so I think just the burden of like, one, how am I going to keep up with all of this?” – Cindy</w:t>
            </w:r>
          </w:p>
        </w:tc>
        <w:tc>
          <w:tcPr>
            <w:tcW w:w="4675" w:type="dxa"/>
          </w:tcPr>
          <w:p w14:paraId="6C282955" w14:textId="77777777" w:rsidR="0090270D" w:rsidRPr="006B73F7" w:rsidRDefault="0090270D" w:rsidP="0090270D">
            <w:pPr>
              <w:spacing w:line="240" w:lineRule="auto"/>
              <w:rPr>
                <w:b/>
                <w:bCs/>
                <w:sz w:val="22"/>
                <w:szCs w:val="22"/>
              </w:rPr>
            </w:pPr>
            <w:r w:rsidRPr="006B73F7">
              <w:rPr>
                <w:b/>
                <w:bCs/>
                <w:sz w:val="22"/>
                <w:szCs w:val="22"/>
              </w:rPr>
              <w:t>Relational Identity Work</w:t>
            </w:r>
          </w:p>
          <w:p w14:paraId="5BC69425" w14:textId="77777777" w:rsidR="0090270D" w:rsidRPr="006B73F7" w:rsidRDefault="0090270D" w:rsidP="0090270D">
            <w:pPr>
              <w:spacing w:line="240" w:lineRule="auto"/>
              <w:rPr>
                <w:sz w:val="22"/>
                <w:szCs w:val="22"/>
              </w:rPr>
            </w:pPr>
          </w:p>
          <w:p w14:paraId="6C2E296E" w14:textId="77777777" w:rsidR="0090270D" w:rsidRPr="006B73F7" w:rsidRDefault="0090270D" w:rsidP="0090270D">
            <w:pPr>
              <w:spacing w:line="240" w:lineRule="auto"/>
              <w:rPr>
                <w:sz w:val="22"/>
                <w:szCs w:val="22"/>
              </w:rPr>
            </w:pPr>
            <w:r w:rsidRPr="006B73F7">
              <w:rPr>
                <w:sz w:val="22"/>
                <w:szCs w:val="22"/>
              </w:rPr>
              <w:t>“[They said,] ‘How can I help? What can I do? Or if I'm interacting with a Black person, how do I ask about so and so?’ And so not only was it just the influx of just followers, or pattern purchases, or opportunities to teach classes, it was also the influx of requests for education, that I don't think we're sent with bad intentions. But I don't think from the other side, the person sending the request has the knowledge to see that sometimes this is not my responsibility to respond, or I may not have the answers because everybody is different. Somebody else might have a different way that they want you to interact with them, so it was a learning experience for everybody. Not just people who are not Black, it was a learning experience for us as Black people as well.” – Brad</w:t>
            </w:r>
          </w:p>
          <w:p w14:paraId="41F84092" w14:textId="77777777" w:rsidR="0090270D" w:rsidRPr="006B73F7" w:rsidRDefault="0090270D" w:rsidP="0090270D">
            <w:pPr>
              <w:spacing w:line="240" w:lineRule="auto"/>
              <w:rPr>
                <w:sz w:val="22"/>
                <w:szCs w:val="22"/>
              </w:rPr>
            </w:pPr>
          </w:p>
          <w:p w14:paraId="6BD1F22F" w14:textId="77777777" w:rsidR="0090270D" w:rsidRPr="006B73F7" w:rsidRDefault="0090270D" w:rsidP="0090270D">
            <w:pPr>
              <w:spacing w:line="240" w:lineRule="auto"/>
              <w:rPr>
                <w:sz w:val="22"/>
                <w:szCs w:val="22"/>
              </w:rPr>
            </w:pPr>
            <w:r w:rsidRPr="006B73F7">
              <w:rPr>
                <w:sz w:val="22"/>
                <w:szCs w:val="22"/>
              </w:rPr>
              <w:t>“Yeah. Instagram has become in some ways like, right? It feels it's high school. It feels people are very cliquey. It feels very performative. It's people in general, if you talk and you ask any other customer, they're like, I only go to this Instagram feed, that one, that one people are choosing intentionally, who they want to see who they want to mute, who they want to get notifications from. They are creating their own bubble.” – Isabella</w:t>
            </w:r>
          </w:p>
          <w:p w14:paraId="7044EA69" w14:textId="77777777" w:rsidR="0090270D" w:rsidRPr="006B73F7" w:rsidRDefault="0090270D" w:rsidP="0090270D">
            <w:pPr>
              <w:spacing w:line="240" w:lineRule="auto"/>
              <w:rPr>
                <w:sz w:val="22"/>
                <w:szCs w:val="22"/>
              </w:rPr>
            </w:pPr>
          </w:p>
          <w:p w14:paraId="197CE248" w14:textId="1EE1A95F" w:rsidR="0090270D" w:rsidRDefault="0090270D" w:rsidP="0090270D">
            <w:pPr>
              <w:spacing w:line="240" w:lineRule="auto"/>
            </w:pPr>
            <w:r w:rsidRPr="006B73F7">
              <w:rPr>
                <w:sz w:val="22"/>
                <w:szCs w:val="22"/>
              </w:rPr>
              <w:t>“There were times when I would post something and I would get DMs and people would be like, ‘Are you sure you want to share stuff like that? People might view you as trying to start something.’ And I'm like, ‘Really, that's strange that you feel comfortable to DM me and tell me that I should reconsidered my post. That's very strange.’” – Cara</w:t>
            </w:r>
          </w:p>
        </w:tc>
      </w:tr>
    </w:tbl>
    <w:p w14:paraId="59A73D69" w14:textId="1028C626" w:rsidR="0090270D" w:rsidRDefault="0090270D">
      <w:pPr>
        <w:spacing w:line="240" w:lineRule="auto"/>
      </w:pPr>
    </w:p>
    <w:p w14:paraId="074660EC" w14:textId="77777777" w:rsidR="0090270D" w:rsidRDefault="0090270D">
      <w:pPr>
        <w:spacing w:line="240" w:lineRule="auto"/>
      </w:pPr>
      <w:r>
        <w:br w:type="page"/>
      </w:r>
    </w:p>
    <w:p w14:paraId="21F35C4D" w14:textId="00F98CC0" w:rsidR="0090270D" w:rsidRDefault="0090270D">
      <w:pPr>
        <w:spacing w:line="240" w:lineRule="auto"/>
        <w:rPr>
          <w:iCs/>
          <w:szCs w:val="28"/>
        </w:rPr>
      </w:pPr>
      <w:r>
        <w:rPr>
          <w:iCs/>
          <w:szCs w:val="28"/>
        </w:rPr>
        <w:lastRenderedPageBreak/>
        <w:t>Table 3 continued</w:t>
      </w:r>
    </w:p>
    <w:tbl>
      <w:tblPr>
        <w:tblStyle w:val="TableGrid"/>
        <w:tblW w:w="0" w:type="auto"/>
        <w:tblLook w:val="04A0" w:firstRow="1" w:lastRow="0" w:firstColumn="1" w:lastColumn="0" w:noHBand="0" w:noVBand="1"/>
      </w:tblPr>
      <w:tblGrid>
        <w:gridCol w:w="4675"/>
        <w:gridCol w:w="4675"/>
      </w:tblGrid>
      <w:tr w:rsidR="0090270D" w14:paraId="0A7D08A4" w14:textId="77777777" w:rsidTr="0090270D">
        <w:tc>
          <w:tcPr>
            <w:tcW w:w="4675" w:type="dxa"/>
          </w:tcPr>
          <w:p w14:paraId="2BFA7D54" w14:textId="77777777" w:rsidR="0090270D" w:rsidRPr="006B73F7" w:rsidRDefault="0090270D" w:rsidP="0090270D">
            <w:pPr>
              <w:spacing w:line="240" w:lineRule="auto"/>
              <w:rPr>
                <w:b/>
                <w:bCs/>
                <w:sz w:val="22"/>
                <w:szCs w:val="22"/>
              </w:rPr>
            </w:pPr>
            <w:r w:rsidRPr="006B73F7">
              <w:rPr>
                <w:b/>
                <w:bCs/>
                <w:sz w:val="22"/>
                <w:szCs w:val="22"/>
              </w:rPr>
              <w:t>Social Movement Response</w:t>
            </w:r>
          </w:p>
          <w:p w14:paraId="43A6D78E" w14:textId="77777777" w:rsidR="0090270D" w:rsidRPr="006B73F7" w:rsidRDefault="0090270D" w:rsidP="0090270D">
            <w:pPr>
              <w:spacing w:line="240" w:lineRule="auto"/>
              <w:rPr>
                <w:sz w:val="22"/>
                <w:szCs w:val="22"/>
              </w:rPr>
            </w:pPr>
          </w:p>
          <w:p w14:paraId="72A84CD5" w14:textId="77777777" w:rsidR="0090270D" w:rsidRPr="006B73F7" w:rsidRDefault="0090270D" w:rsidP="0090270D">
            <w:pPr>
              <w:spacing w:line="240" w:lineRule="auto"/>
              <w:rPr>
                <w:sz w:val="22"/>
                <w:szCs w:val="22"/>
              </w:rPr>
            </w:pPr>
            <w:r w:rsidRPr="006B73F7">
              <w:rPr>
                <w:sz w:val="22"/>
                <w:szCs w:val="22"/>
              </w:rPr>
              <w:t>“But it's sort of like I, when have engaged with businesses since then, um, I have like, I, I flat out ask folks like what they're, what they are doing, um, with their business, like to support, um, like underrepresented voices, like what they're doing to lift underrepresented voices” – Elle</w:t>
            </w:r>
          </w:p>
          <w:p w14:paraId="3D9876F3" w14:textId="77777777" w:rsidR="0090270D" w:rsidRPr="006B73F7" w:rsidRDefault="0090270D" w:rsidP="0090270D">
            <w:pPr>
              <w:spacing w:line="240" w:lineRule="auto"/>
              <w:rPr>
                <w:sz w:val="22"/>
                <w:szCs w:val="22"/>
              </w:rPr>
            </w:pPr>
          </w:p>
          <w:p w14:paraId="1D180D97" w14:textId="77777777" w:rsidR="0090270D" w:rsidRPr="006B73F7" w:rsidRDefault="0090270D" w:rsidP="0090270D">
            <w:pPr>
              <w:spacing w:line="240" w:lineRule="auto"/>
              <w:rPr>
                <w:sz w:val="22"/>
                <w:szCs w:val="22"/>
              </w:rPr>
            </w:pPr>
            <w:r w:rsidRPr="006B73F7">
              <w:rPr>
                <w:sz w:val="22"/>
                <w:szCs w:val="22"/>
              </w:rPr>
              <w:t>“For that reason, a lot of times I feel very uncomfortable about the conversations that are happening on Instagram, around social justice, around knitting while being Black or gendered or whatever, because it just feels like it's in an echo chamber and it makes you feel like, ‘If I don't say it a certain way, that somebody else said it, if I'm not screaming, if I'm not giving the middle finger to every white person, that I'm Uncle Tom.’  And I'm not. I'm trying to build. What we are all upset and tired of, I firmly believe that too. I've just chosen a different way to get at it by providing a place.” – Patricia</w:t>
            </w:r>
          </w:p>
          <w:p w14:paraId="3ECE0E02" w14:textId="77777777" w:rsidR="0090270D" w:rsidRPr="006B73F7" w:rsidRDefault="0090270D" w:rsidP="0090270D">
            <w:pPr>
              <w:spacing w:line="240" w:lineRule="auto"/>
              <w:rPr>
                <w:sz w:val="22"/>
                <w:szCs w:val="22"/>
              </w:rPr>
            </w:pPr>
          </w:p>
          <w:p w14:paraId="01FC2664" w14:textId="77777777" w:rsidR="0090270D" w:rsidRPr="006B73F7" w:rsidRDefault="0090270D" w:rsidP="0090270D">
            <w:pPr>
              <w:spacing w:line="240" w:lineRule="auto"/>
              <w:rPr>
                <w:sz w:val="22"/>
                <w:szCs w:val="22"/>
              </w:rPr>
            </w:pPr>
            <w:r w:rsidRPr="006B73F7">
              <w:rPr>
                <w:sz w:val="22"/>
                <w:szCs w:val="22"/>
              </w:rPr>
              <w:t>“With Black makers, I think a couple of things happened, because Black people are not a monolith. And so I think some Black makers were like, ‘Yeah, let's do it. I'm willing to risk it all, because this is the thing that needs to happen.’ I think some Black makers were like, ‘Just keep swimming. Nothing’s going to change. I’m not about to tank this business I’ve been working so hard on coming out in a way that is not controversial in any way.’” – Qadeem</w:t>
            </w:r>
          </w:p>
          <w:p w14:paraId="41597EA1" w14:textId="77777777" w:rsidR="0090270D" w:rsidRPr="006B73F7" w:rsidRDefault="0090270D" w:rsidP="0090270D">
            <w:pPr>
              <w:spacing w:line="240" w:lineRule="auto"/>
              <w:rPr>
                <w:sz w:val="22"/>
                <w:szCs w:val="22"/>
              </w:rPr>
            </w:pPr>
          </w:p>
          <w:p w14:paraId="215BB817" w14:textId="77777777" w:rsidR="0090270D" w:rsidRPr="006B73F7" w:rsidRDefault="0090270D" w:rsidP="0090270D">
            <w:pPr>
              <w:spacing w:line="240" w:lineRule="auto"/>
              <w:rPr>
                <w:sz w:val="22"/>
                <w:szCs w:val="22"/>
              </w:rPr>
            </w:pPr>
            <w:r w:rsidRPr="006B73F7">
              <w:rPr>
                <w:sz w:val="22"/>
                <w:szCs w:val="22"/>
              </w:rPr>
              <w:t>“And I've definitely heard from at least one local yarn store owner lamenting the fact that she can't be more vocal about it because of who her customer base is like in the same area. But we definitely have different kind of customers she's out in the suburbs. And I think it tends to attract different people.” – Charlotte</w:t>
            </w:r>
          </w:p>
          <w:p w14:paraId="56B20D6A" w14:textId="77777777" w:rsidR="0090270D" w:rsidRPr="006B73F7" w:rsidRDefault="0090270D" w:rsidP="0090270D">
            <w:pPr>
              <w:spacing w:line="240" w:lineRule="auto"/>
              <w:rPr>
                <w:sz w:val="22"/>
                <w:szCs w:val="22"/>
              </w:rPr>
            </w:pPr>
          </w:p>
          <w:p w14:paraId="07B98B28" w14:textId="77777777" w:rsidR="0090270D" w:rsidRPr="006B73F7" w:rsidRDefault="0090270D" w:rsidP="0090270D">
            <w:pPr>
              <w:spacing w:line="240" w:lineRule="auto"/>
              <w:rPr>
                <w:sz w:val="22"/>
                <w:szCs w:val="22"/>
              </w:rPr>
            </w:pPr>
          </w:p>
          <w:p w14:paraId="687A21D9" w14:textId="77777777" w:rsidR="0090270D" w:rsidRDefault="0090270D" w:rsidP="0090270D">
            <w:pPr>
              <w:spacing w:line="240" w:lineRule="auto"/>
              <w:rPr>
                <w:iCs/>
                <w:szCs w:val="28"/>
              </w:rPr>
            </w:pPr>
          </w:p>
        </w:tc>
        <w:tc>
          <w:tcPr>
            <w:tcW w:w="4675" w:type="dxa"/>
          </w:tcPr>
          <w:p w14:paraId="741C235E" w14:textId="77777777" w:rsidR="0090270D" w:rsidRPr="006B73F7" w:rsidRDefault="0090270D" w:rsidP="0090270D">
            <w:pPr>
              <w:spacing w:line="240" w:lineRule="auto"/>
              <w:rPr>
                <w:b/>
                <w:bCs/>
                <w:sz w:val="22"/>
                <w:szCs w:val="22"/>
              </w:rPr>
            </w:pPr>
            <w:r w:rsidRPr="006B73F7">
              <w:rPr>
                <w:b/>
                <w:bCs/>
                <w:sz w:val="22"/>
                <w:szCs w:val="22"/>
              </w:rPr>
              <w:t>New Stakeholders</w:t>
            </w:r>
          </w:p>
          <w:p w14:paraId="7685C2EF" w14:textId="77777777" w:rsidR="0090270D" w:rsidRPr="006B73F7" w:rsidRDefault="0090270D" w:rsidP="0090270D">
            <w:pPr>
              <w:spacing w:line="240" w:lineRule="auto"/>
              <w:rPr>
                <w:sz w:val="22"/>
                <w:szCs w:val="22"/>
              </w:rPr>
            </w:pPr>
          </w:p>
          <w:p w14:paraId="04943959" w14:textId="77777777" w:rsidR="0090270D" w:rsidRPr="006B73F7" w:rsidRDefault="0090270D" w:rsidP="0090270D">
            <w:pPr>
              <w:spacing w:line="240" w:lineRule="auto"/>
              <w:rPr>
                <w:sz w:val="22"/>
                <w:szCs w:val="22"/>
              </w:rPr>
            </w:pPr>
            <w:r w:rsidRPr="006B73F7">
              <w:rPr>
                <w:sz w:val="22"/>
                <w:szCs w:val="22"/>
              </w:rPr>
              <w:t>“Like, when I was on the cover, like, my name was on the cover of [popular magazine]! Like, that was great. It was a lot of positive exposure.” – Brad</w:t>
            </w:r>
          </w:p>
          <w:p w14:paraId="4568BBD0" w14:textId="77777777" w:rsidR="0090270D" w:rsidRPr="006B73F7" w:rsidRDefault="0090270D" w:rsidP="0090270D">
            <w:pPr>
              <w:spacing w:line="240" w:lineRule="auto"/>
              <w:rPr>
                <w:sz w:val="22"/>
                <w:szCs w:val="22"/>
              </w:rPr>
            </w:pPr>
          </w:p>
          <w:p w14:paraId="5DF9E20B" w14:textId="77777777" w:rsidR="0090270D" w:rsidRPr="006B73F7" w:rsidRDefault="0090270D" w:rsidP="0090270D">
            <w:pPr>
              <w:spacing w:line="240" w:lineRule="auto"/>
              <w:rPr>
                <w:sz w:val="22"/>
                <w:szCs w:val="22"/>
              </w:rPr>
            </w:pPr>
            <w:r w:rsidRPr="006B73F7">
              <w:rPr>
                <w:sz w:val="22"/>
                <w:szCs w:val="22"/>
              </w:rPr>
              <w:t>“So, I have had more opportunities, and so now I feel more comfortable knowing what I'm doing and accepting, you know, like it's, it's helped people find me and it's helped me find people.” – Darnell</w:t>
            </w:r>
          </w:p>
          <w:p w14:paraId="5661A4C6" w14:textId="77777777" w:rsidR="0090270D" w:rsidRPr="006B73F7" w:rsidRDefault="0090270D" w:rsidP="0090270D">
            <w:pPr>
              <w:spacing w:line="240" w:lineRule="auto"/>
              <w:rPr>
                <w:sz w:val="22"/>
                <w:szCs w:val="22"/>
              </w:rPr>
            </w:pPr>
          </w:p>
          <w:p w14:paraId="7AFB2587" w14:textId="77777777" w:rsidR="0090270D" w:rsidRPr="006B73F7" w:rsidRDefault="0090270D" w:rsidP="0090270D">
            <w:pPr>
              <w:spacing w:line="240" w:lineRule="auto"/>
              <w:rPr>
                <w:sz w:val="22"/>
                <w:szCs w:val="22"/>
              </w:rPr>
            </w:pPr>
            <w:r w:rsidRPr="006B73F7">
              <w:rPr>
                <w:sz w:val="22"/>
                <w:szCs w:val="22"/>
              </w:rPr>
              <w:t>“Once people realize, ‘You know what, there's inequity here and we need to highlight and amplify black voices and people of color.’ I was able to find people that look like me. And prior to that, it was like, ‘How do you find me specifically black knitters?’ There was no black knitters of Instagram hashtag back then, there were no groups. Like right now there are groups.” – Cara</w:t>
            </w:r>
          </w:p>
          <w:p w14:paraId="0FDBB7F0" w14:textId="77777777" w:rsidR="0090270D" w:rsidRPr="006B73F7" w:rsidRDefault="0090270D" w:rsidP="0090270D">
            <w:pPr>
              <w:spacing w:line="240" w:lineRule="auto"/>
              <w:rPr>
                <w:sz w:val="22"/>
                <w:szCs w:val="22"/>
              </w:rPr>
            </w:pPr>
          </w:p>
          <w:p w14:paraId="7B2C2A75" w14:textId="77777777" w:rsidR="0090270D" w:rsidRPr="006B73F7" w:rsidRDefault="0090270D" w:rsidP="0090270D">
            <w:pPr>
              <w:spacing w:line="240" w:lineRule="auto"/>
              <w:rPr>
                <w:sz w:val="22"/>
                <w:szCs w:val="22"/>
              </w:rPr>
            </w:pPr>
            <w:r w:rsidRPr="006B73F7">
              <w:rPr>
                <w:sz w:val="22"/>
                <w:szCs w:val="22"/>
              </w:rPr>
              <w:t>“And also just I'm noticing that I'm getting customers that I wouldn't have gotten if I didn't get out there and put myself out there and get shared by these bigger accounts. That just drew more attention to my page.” – Cara</w:t>
            </w:r>
          </w:p>
          <w:p w14:paraId="6865B427" w14:textId="77777777" w:rsidR="0090270D" w:rsidRPr="006B73F7" w:rsidRDefault="0090270D" w:rsidP="0090270D">
            <w:pPr>
              <w:spacing w:line="240" w:lineRule="auto"/>
              <w:rPr>
                <w:sz w:val="22"/>
                <w:szCs w:val="22"/>
              </w:rPr>
            </w:pPr>
          </w:p>
          <w:p w14:paraId="20BD1A81" w14:textId="77777777" w:rsidR="0090270D" w:rsidRPr="006B73F7" w:rsidRDefault="0090270D" w:rsidP="0090270D">
            <w:pPr>
              <w:spacing w:line="240" w:lineRule="auto"/>
              <w:rPr>
                <w:sz w:val="22"/>
                <w:szCs w:val="22"/>
              </w:rPr>
            </w:pPr>
            <w:r w:rsidRPr="006B73F7">
              <w:rPr>
                <w:sz w:val="22"/>
                <w:szCs w:val="22"/>
              </w:rPr>
              <w:t>“And so it really was such a good catalyst to diversify who I followed, who I reached out to for collaborations, who I asked for yarn support from, who I bought patterns from. And I mean, it's made the community that I have created on Instagram so much bigger, but so much more... I don't know. It feels much more real or...” – Meredith</w:t>
            </w:r>
          </w:p>
          <w:p w14:paraId="11AE94A4" w14:textId="77777777" w:rsidR="0090270D" w:rsidRPr="006B73F7" w:rsidRDefault="0090270D" w:rsidP="0090270D">
            <w:pPr>
              <w:spacing w:line="240" w:lineRule="auto"/>
              <w:rPr>
                <w:sz w:val="22"/>
                <w:szCs w:val="22"/>
              </w:rPr>
            </w:pPr>
          </w:p>
          <w:p w14:paraId="30716D5B" w14:textId="77777777" w:rsidR="0090270D" w:rsidRDefault="0090270D" w:rsidP="0090270D">
            <w:pPr>
              <w:spacing w:line="240" w:lineRule="auto"/>
              <w:rPr>
                <w:iCs/>
                <w:szCs w:val="28"/>
              </w:rPr>
            </w:pPr>
          </w:p>
        </w:tc>
      </w:tr>
    </w:tbl>
    <w:p w14:paraId="135C3B49" w14:textId="029C0861" w:rsidR="0090270D" w:rsidRDefault="0090270D">
      <w:pPr>
        <w:spacing w:line="240" w:lineRule="auto"/>
        <w:rPr>
          <w:iCs/>
          <w:szCs w:val="28"/>
        </w:rPr>
      </w:pPr>
    </w:p>
    <w:p w14:paraId="36FA356D" w14:textId="77777777" w:rsidR="0090270D" w:rsidRDefault="0090270D">
      <w:pPr>
        <w:spacing w:line="240" w:lineRule="auto"/>
        <w:rPr>
          <w:iCs/>
          <w:szCs w:val="28"/>
        </w:rPr>
      </w:pPr>
      <w:r>
        <w:rPr>
          <w:iCs/>
          <w:szCs w:val="28"/>
        </w:rPr>
        <w:br w:type="page"/>
      </w:r>
    </w:p>
    <w:p w14:paraId="2301440A" w14:textId="0B9A55FB" w:rsidR="0090270D" w:rsidRDefault="0090270D">
      <w:pPr>
        <w:spacing w:line="240" w:lineRule="auto"/>
        <w:rPr>
          <w:iCs/>
          <w:szCs w:val="28"/>
        </w:rPr>
      </w:pPr>
      <w:r>
        <w:rPr>
          <w:iCs/>
          <w:szCs w:val="28"/>
        </w:rPr>
        <w:lastRenderedPageBreak/>
        <w:t>Table 3 continued</w:t>
      </w:r>
    </w:p>
    <w:tbl>
      <w:tblPr>
        <w:tblStyle w:val="TableGrid"/>
        <w:tblW w:w="0" w:type="auto"/>
        <w:tblLook w:val="04A0" w:firstRow="1" w:lastRow="0" w:firstColumn="1" w:lastColumn="0" w:noHBand="0" w:noVBand="1"/>
      </w:tblPr>
      <w:tblGrid>
        <w:gridCol w:w="4675"/>
        <w:gridCol w:w="4675"/>
      </w:tblGrid>
      <w:tr w:rsidR="0090270D" w14:paraId="26DB7386" w14:textId="77777777" w:rsidTr="0090270D">
        <w:tc>
          <w:tcPr>
            <w:tcW w:w="4675" w:type="dxa"/>
          </w:tcPr>
          <w:p w14:paraId="6B0038E0" w14:textId="77777777" w:rsidR="0090270D" w:rsidRPr="006B73F7" w:rsidRDefault="0090270D" w:rsidP="0090270D">
            <w:pPr>
              <w:spacing w:line="240" w:lineRule="auto"/>
              <w:rPr>
                <w:b/>
                <w:bCs/>
                <w:sz w:val="22"/>
                <w:szCs w:val="22"/>
              </w:rPr>
            </w:pPr>
            <w:r w:rsidRPr="006B73F7">
              <w:rPr>
                <w:b/>
                <w:bCs/>
                <w:sz w:val="22"/>
                <w:szCs w:val="22"/>
              </w:rPr>
              <w:t>Economic Well-Being</w:t>
            </w:r>
          </w:p>
          <w:p w14:paraId="0292C83D" w14:textId="77777777" w:rsidR="0090270D" w:rsidRPr="006B73F7" w:rsidRDefault="0090270D" w:rsidP="0090270D">
            <w:pPr>
              <w:spacing w:line="240" w:lineRule="auto"/>
              <w:rPr>
                <w:sz w:val="22"/>
                <w:szCs w:val="22"/>
              </w:rPr>
            </w:pPr>
          </w:p>
          <w:p w14:paraId="54187E23" w14:textId="77777777" w:rsidR="0090270D" w:rsidRPr="006B73F7" w:rsidRDefault="0090270D" w:rsidP="0090270D">
            <w:pPr>
              <w:spacing w:line="240" w:lineRule="auto"/>
              <w:rPr>
                <w:sz w:val="22"/>
                <w:szCs w:val="22"/>
              </w:rPr>
            </w:pPr>
            <w:r w:rsidRPr="006B73F7">
              <w:rPr>
                <w:sz w:val="22"/>
                <w:szCs w:val="22"/>
              </w:rPr>
              <w:t>“My wave hasn't stopped yet and I don't say anything. And I usually stay really quiet when I hear people have these discussions because I don't want to jinx myself or put some shit into the universe.” – Danielle</w:t>
            </w:r>
          </w:p>
          <w:p w14:paraId="4AABE47A" w14:textId="77777777" w:rsidR="0090270D" w:rsidRPr="006B73F7" w:rsidRDefault="0090270D" w:rsidP="0090270D">
            <w:pPr>
              <w:spacing w:line="240" w:lineRule="auto"/>
              <w:rPr>
                <w:sz w:val="22"/>
                <w:szCs w:val="22"/>
              </w:rPr>
            </w:pPr>
          </w:p>
          <w:p w14:paraId="3F68EC0B" w14:textId="77777777" w:rsidR="0090270D" w:rsidRPr="006B73F7" w:rsidRDefault="0090270D" w:rsidP="0090270D">
            <w:pPr>
              <w:spacing w:line="240" w:lineRule="auto"/>
              <w:rPr>
                <w:sz w:val="22"/>
                <w:szCs w:val="22"/>
              </w:rPr>
            </w:pPr>
            <w:r w:rsidRPr="006B73F7">
              <w:rPr>
                <w:sz w:val="22"/>
                <w:szCs w:val="22"/>
              </w:rPr>
              <w:t>“Folks would go to Instagram to like share like, you know what, at this time, don't do this. Follow these people, purchase from this person, do this. Like if you wanna support them, this is how you support. Um, and so you would get that and I'm like, this is great. Hopefully they stay” – Brad</w:t>
            </w:r>
          </w:p>
          <w:p w14:paraId="37344607" w14:textId="77777777" w:rsidR="0090270D" w:rsidRPr="006B73F7" w:rsidRDefault="0090270D" w:rsidP="0090270D">
            <w:pPr>
              <w:spacing w:line="240" w:lineRule="auto"/>
              <w:rPr>
                <w:sz w:val="22"/>
                <w:szCs w:val="22"/>
              </w:rPr>
            </w:pPr>
          </w:p>
          <w:p w14:paraId="6B6F40D3" w14:textId="77777777" w:rsidR="0090270D" w:rsidRPr="006B73F7" w:rsidRDefault="0090270D" w:rsidP="0090270D">
            <w:pPr>
              <w:spacing w:line="240" w:lineRule="auto"/>
              <w:rPr>
                <w:sz w:val="22"/>
                <w:szCs w:val="22"/>
              </w:rPr>
            </w:pPr>
            <w:r w:rsidRPr="006B73F7">
              <w:rPr>
                <w:sz w:val="22"/>
                <w:szCs w:val="22"/>
              </w:rPr>
              <w:t>“I also think that there's the white lady tears effect, where, as an atonement, they want to buy Black patterns, Black yarn to make themselves feel better.” – Nancy</w:t>
            </w:r>
          </w:p>
          <w:p w14:paraId="2616C708" w14:textId="77777777" w:rsidR="0090270D" w:rsidRPr="006B73F7" w:rsidRDefault="0090270D" w:rsidP="0090270D">
            <w:pPr>
              <w:spacing w:line="240" w:lineRule="auto"/>
              <w:rPr>
                <w:sz w:val="22"/>
                <w:szCs w:val="22"/>
              </w:rPr>
            </w:pPr>
          </w:p>
          <w:p w14:paraId="52DE326E" w14:textId="77777777" w:rsidR="0090270D" w:rsidRPr="006B73F7" w:rsidRDefault="0090270D" w:rsidP="0090270D">
            <w:pPr>
              <w:spacing w:line="240" w:lineRule="auto"/>
              <w:rPr>
                <w:sz w:val="22"/>
                <w:szCs w:val="22"/>
              </w:rPr>
            </w:pPr>
            <w:r w:rsidRPr="006B73F7">
              <w:rPr>
                <w:sz w:val="22"/>
                <w:szCs w:val="22"/>
              </w:rPr>
              <w:t>“I think just the risk of like, you know, so much of you don't, you know, part of the community is going to be upset if you speak out. You know, they are going to be like, well, you know, you've lost my business because of this.” – Cindy</w:t>
            </w:r>
          </w:p>
          <w:p w14:paraId="31418C77" w14:textId="77777777" w:rsidR="0090270D" w:rsidRPr="006B73F7" w:rsidRDefault="0090270D" w:rsidP="0090270D">
            <w:pPr>
              <w:spacing w:line="240" w:lineRule="auto"/>
              <w:rPr>
                <w:sz w:val="22"/>
                <w:szCs w:val="22"/>
              </w:rPr>
            </w:pPr>
          </w:p>
          <w:p w14:paraId="3AB6774A" w14:textId="77777777" w:rsidR="0090270D" w:rsidRPr="006B73F7" w:rsidRDefault="0090270D" w:rsidP="0090270D">
            <w:pPr>
              <w:spacing w:line="240" w:lineRule="auto"/>
              <w:rPr>
                <w:sz w:val="22"/>
                <w:szCs w:val="22"/>
              </w:rPr>
            </w:pPr>
            <w:r w:rsidRPr="006B73F7">
              <w:rPr>
                <w:sz w:val="22"/>
                <w:szCs w:val="22"/>
              </w:rPr>
              <w:t>“So, so there, and, and I will, like, I will say like, going off of that, like, I do think that sometimes my business might suffer in ways that I don't see. And I'm aware of that. Um, but it's not worth compromising.” – Elle</w:t>
            </w:r>
          </w:p>
          <w:p w14:paraId="050B255B" w14:textId="77777777" w:rsidR="0090270D" w:rsidRPr="006B73F7" w:rsidRDefault="0090270D" w:rsidP="0090270D">
            <w:pPr>
              <w:spacing w:line="240" w:lineRule="auto"/>
              <w:rPr>
                <w:sz w:val="22"/>
                <w:szCs w:val="22"/>
              </w:rPr>
            </w:pPr>
          </w:p>
          <w:p w14:paraId="17A4D4E0" w14:textId="77777777" w:rsidR="0090270D" w:rsidRPr="006B73F7" w:rsidRDefault="0090270D" w:rsidP="0090270D">
            <w:pPr>
              <w:spacing w:line="240" w:lineRule="auto"/>
              <w:rPr>
                <w:sz w:val="22"/>
                <w:szCs w:val="22"/>
              </w:rPr>
            </w:pPr>
            <w:r w:rsidRPr="006B73F7">
              <w:rPr>
                <w:sz w:val="22"/>
                <w:szCs w:val="22"/>
              </w:rPr>
              <w:t>“And so what a lot of these White businesses did was that they essentially stopped talking about it. But a lot of these Black and Brown businesses started making a lot of money.” – Isabella</w:t>
            </w:r>
          </w:p>
          <w:p w14:paraId="29874D6C" w14:textId="77777777" w:rsidR="0090270D" w:rsidRPr="006B73F7" w:rsidRDefault="0090270D" w:rsidP="0090270D">
            <w:pPr>
              <w:spacing w:line="240" w:lineRule="auto"/>
              <w:rPr>
                <w:sz w:val="22"/>
                <w:szCs w:val="22"/>
              </w:rPr>
            </w:pPr>
          </w:p>
          <w:p w14:paraId="46B1FCFA" w14:textId="77777777" w:rsidR="0090270D" w:rsidRPr="006B73F7" w:rsidRDefault="0090270D" w:rsidP="0090270D">
            <w:pPr>
              <w:spacing w:line="240" w:lineRule="auto"/>
              <w:rPr>
                <w:sz w:val="22"/>
                <w:szCs w:val="22"/>
              </w:rPr>
            </w:pPr>
          </w:p>
          <w:p w14:paraId="3542ED5F" w14:textId="77777777" w:rsidR="0090270D" w:rsidRPr="006B73F7" w:rsidRDefault="0090270D" w:rsidP="0090270D">
            <w:pPr>
              <w:spacing w:line="240" w:lineRule="auto"/>
              <w:rPr>
                <w:sz w:val="22"/>
                <w:szCs w:val="22"/>
              </w:rPr>
            </w:pPr>
          </w:p>
          <w:p w14:paraId="77B219BA" w14:textId="77777777" w:rsidR="0090270D" w:rsidRDefault="0090270D" w:rsidP="0090270D">
            <w:pPr>
              <w:spacing w:line="240" w:lineRule="auto"/>
              <w:rPr>
                <w:iCs/>
                <w:szCs w:val="28"/>
              </w:rPr>
            </w:pPr>
          </w:p>
        </w:tc>
        <w:tc>
          <w:tcPr>
            <w:tcW w:w="4675" w:type="dxa"/>
          </w:tcPr>
          <w:p w14:paraId="6399143A" w14:textId="77777777" w:rsidR="0090270D" w:rsidRPr="006B73F7" w:rsidRDefault="0090270D" w:rsidP="0090270D">
            <w:pPr>
              <w:spacing w:line="240" w:lineRule="auto"/>
              <w:rPr>
                <w:b/>
                <w:bCs/>
                <w:sz w:val="22"/>
                <w:szCs w:val="22"/>
              </w:rPr>
            </w:pPr>
            <w:r w:rsidRPr="006B73F7">
              <w:rPr>
                <w:b/>
                <w:bCs/>
                <w:sz w:val="22"/>
                <w:szCs w:val="22"/>
              </w:rPr>
              <w:t>Emotional Well-Being</w:t>
            </w:r>
          </w:p>
          <w:p w14:paraId="02A9D030" w14:textId="77777777" w:rsidR="0090270D" w:rsidRPr="006B73F7" w:rsidRDefault="0090270D" w:rsidP="0090270D">
            <w:pPr>
              <w:spacing w:line="240" w:lineRule="auto"/>
              <w:rPr>
                <w:sz w:val="22"/>
                <w:szCs w:val="22"/>
              </w:rPr>
            </w:pPr>
          </w:p>
          <w:p w14:paraId="47A4701E" w14:textId="77777777" w:rsidR="0090270D" w:rsidRPr="006B73F7" w:rsidRDefault="0090270D" w:rsidP="0090270D">
            <w:pPr>
              <w:spacing w:line="240" w:lineRule="auto"/>
              <w:rPr>
                <w:sz w:val="22"/>
                <w:szCs w:val="22"/>
              </w:rPr>
            </w:pPr>
            <w:r w:rsidRPr="006B73F7">
              <w:rPr>
                <w:sz w:val="22"/>
                <w:szCs w:val="22"/>
              </w:rPr>
              <w:t>“Being and seeing those types of makers [Black] and seeing people talking about it. Like in that way, I feel like it just made me really comfortable. Like, if it weren't for me joining [Instagram] around that time, I might not have felt such a close connection with the community because I've, seeing that, in such high volume was just like people, you know, talking about being black and liking being black. Like, I've never had that before.” – Darnell</w:t>
            </w:r>
          </w:p>
          <w:p w14:paraId="0A6E0EF6" w14:textId="77777777" w:rsidR="0090270D" w:rsidRPr="006B73F7" w:rsidRDefault="0090270D" w:rsidP="0090270D">
            <w:pPr>
              <w:spacing w:line="240" w:lineRule="auto"/>
              <w:rPr>
                <w:sz w:val="22"/>
                <w:szCs w:val="22"/>
              </w:rPr>
            </w:pPr>
          </w:p>
          <w:p w14:paraId="3B40B89A" w14:textId="77777777" w:rsidR="0090270D" w:rsidRPr="006B73F7" w:rsidRDefault="0090270D" w:rsidP="0090270D">
            <w:pPr>
              <w:spacing w:line="240" w:lineRule="auto"/>
              <w:rPr>
                <w:sz w:val="22"/>
                <w:szCs w:val="22"/>
              </w:rPr>
            </w:pPr>
            <w:r w:rsidRPr="006B73F7">
              <w:rPr>
                <w:sz w:val="22"/>
                <w:szCs w:val="22"/>
              </w:rPr>
              <w:t>“I think my emotions then were regret for not being more active in anti-racism work prior to someone losing their life… yeah, it was like regret and it was like, almost like kind of like disgusted with some of what else I was seeing online, like, and people showing their true colors.” – Elle</w:t>
            </w:r>
          </w:p>
          <w:p w14:paraId="3CF6BF7E" w14:textId="77777777" w:rsidR="0090270D" w:rsidRPr="006B73F7" w:rsidRDefault="0090270D" w:rsidP="0090270D">
            <w:pPr>
              <w:spacing w:line="240" w:lineRule="auto"/>
              <w:rPr>
                <w:sz w:val="22"/>
                <w:szCs w:val="22"/>
              </w:rPr>
            </w:pPr>
          </w:p>
          <w:p w14:paraId="611D0C8E" w14:textId="77777777" w:rsidR="0090270D" w:rsidRPr="006B73F7" w:rsidRDefault="0090270D" w:rsidP="0090270D">
            <w:pPr>
              <w:spacing w:line="240" w:lineRule="auto"/>
              <w:rPr>
                <w:sz w:val="22"/>
                <w:szCs w:val="22"/>
              </w:rPr>
            </w:pPr>
            <w:r w:rsidRPr="006B73F7">
              <w:rPr>
                <w:sz w:val="22"/>
                <w:szCs w:val="22"/>
              </w:rPr>
              <w:t>“Yeah. So it was initially, you know, like I said, like a little bit of shock of I had been sheltered and privileged and not how to consider these things. And so it was very anxiety ridden at first.” – Cindy</w:t>
            </w:r>
          </w:p>
          <w:p w14:paraId="32777DE0" w14:textId="77777777" w:rsidR="0090270D" w:rsidRPr="006B73F7" w:rsidRDefault="0090270D" w:rsidP="0090270D">
            <w:pPr>
              <w:spacing w:line="240" w:lineRule="auto"/>
              <w:rPr>
                <w:sz w:val="22"/>
                <w:szCs w:val="22"/>
              </w:rPr>
            </w:pPr>
          </w:p>
          <w:p w14:paraId="2D24CF7F" w14:textId="77777777" w:rsidR="0090270D" w:rsidRPr="006B73F7" w:rsidRDefault="0090270D" w:rsidP="0090270D">
            <w:pPr>
              <w:spacing w:line="240" w:lineRule="auto"/>
              <w:rPr>
                <w:sz w:val="22"/>
                <w:szCs w:val="22"/>
              </w:rPr>
            </w:pPr>
            <w:r w:rsidRPr="006B73F7">
              <w:rPr>
                <w:sz w:val="22"/>
                <w:szCs w:val="22"/>
              </w:rPr>
              <w:t>“Like, since of course in when the George Floyd murder happened, it was very traumatizing and very stressful and I was really annoyed with a lot of white people.” – Isabella</w:t>
            </w:r>
          </w:p>
          <w:p w14:paraId="7838FBCC" w14:textId="77777777" w:rsidR="0090270D" w:rsidRPr="006B73F7" w:rsidRDefault="0090270D" w:rsidP="0090270D">
            <w:pPr>
              <w:spacing w:line="240" w:lineRule="auto"/>
              <w:rPr>
                <w:sz w:val="22"/>
                <w:szCs w:val="22"/>
              </w:rPr>
            </w:pPr>
          </w:p>
          <w:p w14:paraId="3D20B7F2" w14:textId="77777777" w:rsidR="0090270D" w:rsidRPr="006B73F7" w:rsidRDefault="0090270D" w:rsidP="0090270D">
            <w:pPr>
              <w:spacing w:line="240" w:lineRule="auto"/>
              <w:rPr>
                <w:sz w:val="22"/>
                <w:szCs w:val="22"/>
              </w:rPr>
            </w:pPr>
            <w:r w:rsidRPr="006B73F7">
              <w:rPr>
                <w:sz w:val="22"/>
                <w:szCs w:val="22"/>
              </w:rPr>
              <w:t>“I was handling these things behind the scenes and managing my own grief at that time.” – Jessica</w:t>
            </w:r>
          </w:p>
          <w:p w14:paraId="2B3D9C0D" w14:textId="77777777" w:rsidR="0090270D" w:rsidRPr="006B73F7" w:rsidRDefault="0090270D" w:rsidP="0090270D">
            <w:pPr>
              <w:spacing w:line="240" w:lineRule="auto"/>
              <w:rPr>
                <w:sz w:val="22"/>
                <w:szCs w:val="22"/>
              </w:rPr>
            </w:pPr>
          </w:p>
          <w:p w14:paraId="75987018" w14:textId="77777777" w:rsidR="0090270D" w:rsidRPr="006B73F7" w:rsidRDefault="0090270D" w:rsidP="0090270D">
            <w:pPr>
              <w:spacing w:line="240" w:lineRule="auto"/>
              <w:rPr>
                <w:sz w:val="22"/>
                <w:szCs w:val="22"/>
              </w:rPr>
            </w:pPr>
            <w:r w:rsidRPr="006B73F7">
              <w:rPr>
                <w:sz w:val="22"/>
                <w:szCs w:val="22"/>
              </w:rPr>
              <w:t>“Because you start to feel like you're only on the losing side. There is no upside. You start to feel that way.” – Sunny</w:t>
            </w:r>
          </w:p>
          <w:p w14:paraId="74112C98" w14:textId="77777777" w:rsidR="0090270D" w:rsidRPr="006B73F7" w:rsidRDefault="0090270D" w:rsidP="0090270D">
            <w:pPr>
              <w:spacing w:line="240" w:lineRule="auto"/>
              <w:rPr>
                <w:sz w:val="22"/>
                <w:szCs w:val="22"/>
              </w:rPr>
            </w:pPr>
          </w:p>
          <w:p w14:paraId="51E8C85E" w14:textId="77777777" w:rsidR="0090270D" w:rsidRPr="006B73F7" w:rsidRDefault="0090270D" w:rsidP="0090270D">
            <w:pPr>
              <w:spacing w:line="240" w:lineRule="auto"/>
              <w:rPr>
                <w:sz w:val="22"/>
                <w:szCs w:val="22"/>
              </w:rPr>
            </w:pPr>
            <w:r w:rsidRPr="006B73F7">
              <w:rPr>
                <w:sz w:val="22"/>
                <w:szCs w:val="22"/>
              </w:rPr>
              <w:t>“It was like more people seemed to give a shit. That kind of helped where it was, okay, I'm not, I'm not alone in this fight. I have allies; I don't have to carry this burden all by myself.” – Nancy</w:t>
            </w:r>
          </w:p>
          <w:p w14:paraId="0691EA70" w14:textId="77777777" w:rsidR="0090270D" w:rsidRDefault="0090270D" w:rsidP="0090270D">
            <w:pPr>
              <w:spacing w:line="240" w:lineRule="auto"/>
              <w:rPr>
                <w:iCs/>
                <w:szCs w:val="28"/>
              </w:rPr>
            </w:pPr>
          </w:p>
        </w:tc>
      </w:tr>
    </w:tbl>
    <w:p w14:paraId="6C5A90A4" w14:textId="77777777" w:rsidR="0090270D" w:rsidRPr="0090270D" w:rsidRDefault="0090270D">
      <w:pPr>
        <w:spacing w:line="240" w:lineRule="auto"/>
        <w:rPr>
          <w:iCs/>
          <w:szCs w:val="28"/>
        </w:rPr>
      </w:pPr>
    </w:p>
    <w:p w14:paraId="545E67CE" w14:textId="68DBF733" w:rsidR="00C10CD2" w:rsidRPr="006B73F7" w:rsidRDefault="00C10CD2" w:rsidP="00C10CD2">
      <w:pPr>
        <w:pStyle w:val="Heading2"/>
      </w:pPr>
      <w:bookmarkStart w:id="80" w:name="_Toc133230774"/>
      <w:r w:rsidRPr="006B73F7">
        <w:lastRenderedPageBreak/>
        <w:t>Initial Personal Identities and Public Business Image</w:t>
      </w:r>
      <w:bookmarkEnd w:id="80"/>
    </w:p>
    <w:p w14:paraId="21140361" w14:textId="558EE9A9" w:rsidR="00416FC9" w:rsidRPr="006B73F7" w:rsidRDefault="00C10CD2" w:rsidP="0090270D">
      <w:r w:rsidRPr="006B73F7">
        <w:tab/>
        <w:t xml:space="preserve">Entrepreneurs’ identities affect the way they navigate the entrepreneurial process (Mathias &amp; Williams, 2017; Powell &amp; Baker, 2014), and they use their businesses as vehicles to affirm and defend their identities (Fauchart &amp; Gruber, 2011). Prior to the racial justice movement, entrepreneurs had established personal identities and public business images. I share in the following sections how entrepreneurs’ personal identities and public business images related to race and racial justice prior to the racial justice movement, and how entrepreneurs’ personal identity around race did or did not overlap with their public business image. Like a </w:t>
      </w:r>
    </w:p>
    <w:p w14:paraId="0AF8B3F2" w14:textId="08B4F47D" w:rsidR="00416FC9" w:rsidRPr="006B73F7" w:rsidRDefault="00416FC9" w:rsidP="00F844DB">
      <w:r w:rsidRPr="006B73F7">
        <w:t>Venn diagram, each entrepreneurs’ personal identities and public business image overlapped, though to different extents.</w:t>
      </w:r>
    </w:p>
    <w:p w14:paraId="031F5323" w14:textId="471EFDBA" w:rsidR="00C10CD2" w:rsidRPr="006B73F7" w:rsidRDefault="00C10CD2" w:rsidP="00C10CD2">
      <w:pPr>
        <w:pStyle w:val="Heading3"/>
      </w:pPr>
      <w:bookmarkStart w:id="81" w:name="_Toc133230775"/>
      <w:r w:rsidRPr="006B73F7">
        <w:t>Personal Identity</w:t>
      </w:r>
      <w:bookmarkEnd w:id="81"/>
    </w:p>
    <w:p w14:paraId="63C52A46" w14:textId="62E41F66" w:rsidR="00C10CD2" w:rsidRPr="006B73F7" w:rsidRDefault="00C10CD2" w:rsidP="00C10CD2">
      <w:r w:rsidRPr="006B73F7">
        <w:tab/>
        <w:t xml:space="preserve">Entrepreneurs brought up various components that are part of their personal identity not necessarily tied to their business. In terms of race, while white entrepreneurs’ racial and ethnic background did not come up as a salient identity, most Black entrepreneurs cited their race as an important part of how they saw themselves. For example, </w:t>
      </w:r>
      <w:r w:rsidR="00B61FE3" w:rsidRPr="006B73F7">
        <w:t>Patricia</w:t>
      </w:r>
      <w:r w:rsidRPr="006B73F7">
        <w:t xml:space="preserve"> said, “I think as a Black woman… people are either watching us, scrutinizing us, scrutinizing me as a Black woman.” </w:t>
      </w:r>
      <w:r w:rsidR="00B61FE3" w:rsidRPr="006B73F7">
        <w:t>Nancy</w:t>
      </w:r>
      <w:r w:rsidRPr="006B73F7">
        <w:t xml:space="preserve"> said, “I’m Black, I’m female, and I’m a parent. Like, those are the three main things that shaped my life in that order.” Black men also cited their race as a key component of their identity. In talking about his first experiences in the fiber craft community, </w:t>
      </w:r>
      <w:r w:rsidR="00B61FE3" w:rsidRPr="006B73F7">
        <w:t>Brad</w:t>
      </w:r>
      <w:r w:rsidRPr="006B73F7">
        <w:t xml:space="preserve"> said, “I didn’t see myself in the fiber industry, or I didn’t see it being marketed as accessible to me as a Black young man.” </w:t>
      </w:r>
      <w:r w:rsidR="00B61FE3" w:rsidRPr="006B73F7">
        <w:t>Darnell</w:t>
      </w:r>
      <w:r w:rsidRPr="006B73F7">
        <w:t>, another Black man said, “I’m definitely Black and gay. Those are like, those are my things. I love being Black, and I love being gay.”</w:t>
      </w:r>
    </w:p>
    <w:p w14:paraId="1DF3A0FE" w14:textId="77777777" w:rsidR="00C10CD2" w:rsidRPr="006B73F7" w:rsidRDefault="00C10CD2" w:rsidP="00C10CD2">
      <w:r w:rsidRPr="006B73F7">
        <w:tab/>
        <w:t>It reasons that Black entrepreneurs’ racial identity plays such an important role in their lives. “As a result of their experiences with oppression in this society,” Sellers and colleagues (1998:18) stated, “the concept of race has historically played a major role in the lives of African Americans [Blacks].” This is not only true in the broad society, but also within the fiber craft community, as later demonstrated.</w:t>
      </w:r>
    </w:p>
    <w:p w14:paraId="2673E76C" w14:textId="1AE1D210" w:rsidR="00C10CD2" w:rsidRPr="006B73F7" w:rsidRDefault="00C10CD2" w:rsidP="00C10CD2">
      <w:r w:rsidRPr="006B73F7">
        <w:lastRenderedPageBreak/>
        <w:tab/>
        <w:t>All but one of the white entrepreneurs did not cite their own race as a key component of their identity</w:t>
      </w:r>
      <w:r w:rsidRPr="006B73F7">
        <w:rPr>
          <w:rStyle w:val="FootnoteReference"/>
        </w:rPr>
        <w:footnoteReference w:id="10"/>
      </w:r>
      <w:r w:rsidRPr="006B73F7">
        <w:t xml:space="preserve">, although a few did discuss their own privilege or support for racial justice in describing their personal identity. “I recognize that I’m a person of privilege—that, especially at this point in my life, being an older woman, I’m not usually too threatening to anybody,” said </w:t>
      </w:r>
      <w:r w:rsidR="00415A13" w:rsidRPr="006B73F7">
        <w:t>Cobb</w:t>
      </w:r>
      <w:r w:rsidRPr="006B73F7">
        <w:t xml:space="preserve">, an older White woman. “…I’m a white woman, and I come from a position of privilege….” </w:t>
      </w:r>
      <w:r w:rsidR="00415A13" w:rsidRPr="006B73F7">
        <w:t>Sally</w:t>
      </w:r>
      <w:r w:rsidRPr="006B73F7">
        <w:t xml:space="preserve"> explained. </w:t>
      </w:r>
      <w:r w:rsidR="00415A13" w:rsidRPr="006B73F7">
        <w:t>Elle</w:t>
      </w:r>
      <w:r w:rsidRPr="006B73F7">
        <w:t xml:space="preserve"> shared a similar sentiment: “Honestly, like, as a white man, this is coming from a place of privilege, but prior to the murder of George Floyd, you know, there was no discussions on race.”</w:t>
      </w:r>
    </w:p>
    <w:p w14:paraId="4781E816" w14:textId="77777777" w:rsidR="00C10CD2" w:rsidRPr="006B73F7" w:rsidRDefault="00C10CD2" w:rsidP="00C10CD2">
      <w:r w:rsidRPr="006B73F7">
        <w:tab/>
        <w:t>Although both Black and white entrepreneurs cited their race or support of racial justice as part of their own identities, they differed in the extent to which they included it into their business.</w:t>
      </w:r>
    </w:p>
    <w:p w14:paraId="5DB16344" w14:textId="77777777" w:rsidR="00C10CD2" w:rsidRPr="006B73F7" w:rsidRDefault="00C10CD2" w:rsidP="00C10CD2">
      <w:pPr>
        <w:pStyle w:val="Heading3"/>
      </w:pPr>
      <w:bookmarkStart w:id="82" w:name="_Toc133230776"/>
      <w:r w:rsidRPr="006B73F7">
        <w:t>Public Business Image</w:t>
      </w:r>
      <w:bookmarkEnd w:id="82"/>
    </w:p>
    <w:p w14:paraId="793A0848" w14:textId="77777777" w:rsidR="00C10CD2" w:rsidRPr="006B73F7" w:rsidRDefault="00C10CD2" w:rsidP="00C10CD2">
      <w:pPr>
        <w:ind w:firstLine="720"/>
      </w:pPr>
      <w:r w:rsidRPr="006B73F7">
        <w:t xml:space="preserve">Past research suggests that entrepreneurs hold numerous micro-identities (Shepherd &amp; Haynie, 2009) and determine which ones are central or salient at any particular moment (Stryker &amp; Serpe, 1994). While it would be easy to assume one’s racial identity and identification with racial justice would overlap with their businesses’ public image, prior to the racial justice movement this wasn’t always the case. I conceptualize entrepreneurs’ public business image—"business image” going forward—as the identity they outwardly display to stakeholders. Because fiber craft entrepreneurs at large—and particularly those in my sample—use Instagram as their primary communication mode with stakeholders, the content, pictures, comments, and engagement are all key components of their business image. I find, overall, a lot of complexity in how Black entrepreneurs incorporated their racial identity into their business image. Some incorporated their Black identity explicitly, others implicitly, and some not at all. White </w:t>
      </w:r>
      <w:r w:rsidRPr="006B73F7">
        <w:lastRenderedPageBreak/>
        <w:t>entrepreneurs largely took two approaches</w:t>
      </w:r>
      <w:r w:rsidRPr="006B73F7">
        <w:rPr>
          <w:rStyle w:val="FootnoteReference"/>
        </w:rPr>
        <w:footnoteReference w:id="11"/>
      </w:r>
      <w:r w:rsidRPr="006B73F7">
        <w:t>— intentionally including racial justice as part of their business image, or distancing race and racial justice beliefs from their business.</w:t>
      </w:r>
    </w:p>
    <w:p w14:paraId="425CB787" w14:textId="156ACE51" w:rsidR="00C10CD2" w:rsidRPr="006B73F7" w:rsidRDefault="00C10CD2" w:rsidP="00C10CD2">
      <w:pPr>
        <w:ind w:firstLine="720"/>
      </w:pPr>
      <w:r w:rsidRPr="006B73F7">
        <w:t xml:space="preserve">Some Black entrepreneurs, such as </w:t>
      </w:r>
      <w:r w:rsidR="001672AC" w:rsidRPr="006B73F7">
        <w:t>Danielle and Qadeem</w:t>
      </w:r>
      <w:r w:rsidRPr="006B73F7">
        <w:t xml:space="preserve">, explicitly incorporated their racial identity into their business image. Others decided to show their racial identity implicitly through their business image. </w:t>
      </w:r>
      <w:r w:rsidR="00B61FE3" w:rsidRPr="006B73F7">
        <w:t>Brad</w:t>
      </w:r>
      <w:r w:rsidRPr="006B73F7">
        <w:t xml:space="preserve">, a Black man designer, shared that by simply existing and being present in the industry, his Black identity was on display. “In the past, I was very vocal about, ‘This is owned by a Black person,’ without saying, ‘This is a Black business.’ Being comfortable with just brown hands in a photo was something that I did very intentionally.” In fact, multiple participants mentioned their joy and surprise when early in the online fiber craft scene, they were scrolling through Instagram and saw </w:t>
      </w:r>
      <w:r w:rsidR="00B61FE3" w:rsidRPr="006B73F7">
        <w:t>Jessica</w:t>
      </w:r>
      <w:r w:rsidRPr="006B73F7">
        <w:t xml:space="preserve"> for the first time. It was a very meaningful discovery to see a successful Black woman maker in the fiber community. They then sought to create that representation that was so scarce early on in the online fiber craft industry by existing and showing up.</w:t>
      </w:r>
    </w:p>
    <w:p w14:paraId="79F99C2B" w14:textId="269D327D" w:rsidR="00C10CD2" w:rsidRPr="006B73F7" w:rsidRDefault="00C10CD2" w:rsidP="00C10CD2">
      <w:pPr>
        <w:ind w:firstLine="720"/>
      </w:pPr>
      <w:r w:rsidRPr="006B73F7">
        <w:t xml:space="preserve">Finally, several Black entrepreneurs discussed intentionally suppressing their Black identity in their business image. </w:t>
      </w:r>
      <w:r w:rsidR="00B61FE3" w:rsidRPr="006B73F7">
        <w:t>Danielle</w:t>
      </w:r>
      <w:r w:rsidRPr="006B73F7">
        <w:t xml:space="preserve"> did so to avoid being penalized for her racial identity. “There’s that thing where when people see Black… they think that it’s okay to haggle and try to bargain. And I wanted to avoid that. If you didn’t know who was behind this screen, the only thing you could judge was the quality of the item itself—what you were staring at—the actual yarn, and not me,” she expressed. </w:t>
      </w:r>
    </w:p>
    <w:p w14:paraId="77E90D90" w14:textId="692127E5" w:rsidR="00C10CD2" w:rsidRPr="006B73F7" w:rsidRDefault="00C10CD2" w:rsidP="00C10CD2">
      <w:pPr>
        <w:ind w:firstLine="720"/>
      </w:pPr>
      <w:r w:rsidRPr="006B73F7">
        <w:t xml:space="preserve">Prior to the racial justice movement spillover into the fiber craft industry, </w:t>
      </w:r>
      <w:r w:rsidR="00415A13" w:rsidRPr="006B73F7">
        <w:t>Sunny</w:t>
      </w:r>
      <w:r w:rsidRPr="006B73F7">
        <w:t xml:space="preserve">, another Black woman entrepreneur designer, felt constrained by how much of her Black identity she could share due to the early stakeholders that had aligned with her business. Her customers were </w:t>
      </w:r>
      <w:r w:rsidRPr="006B73F7">
        <w:lastRenderedPageBreak/>
        <w:t xml:space="preserve">largely white, older, middle class Christian women who were not interested in seeing or engaging with race or racial justice through their craft. “My community does not respond well to this… I had to do a project for my class for this, I had to create a persona based on my data. Who watches me the most? Where are they? It’s a she. She’s white. And most of them are retired or at-home moms. She’s in the US, and she does not care about social justice. That’s not her thing. In fact, it’s totally the opposite.” For </w:t>
      </w:r>
      <w:r w:rsidR="00415A13" w:rsidRPr="006B73F7">
        <w:t>Sunny</w:t>
      </w:r>
      <w:r w:rsidRPr="006B73F7">
        <w:t xml:space="preserve">, including aspects of her racial experience as a Black woman in the United States was not seen as a viable option as her sole income depended on her designs’ success through Instagram and YouTube. This observation is important because as </w:t>
      </w:r>
      <w:r w:rsidR="00415A13" w:rsidRPr="006B73F7">
        <w:t>Sunny</w:t>
      </w:r>
      <w:r w:rsidRPr="006B73F7">
        <w:t xml:space="preserve"> began to discuss racial justice after the George Floyd murder, her stakeholders did not respond favorably.</w:t>
      </w:r>
    </w:p>
    <w:p w14:paraId="42BA358A" w14:textId="5BD62686" w:rsidR="00C10CD2" w:rsidRPr="006B73F7" w:rsidRDefault="00C10CD2" w:rsidP="00C10CD2">
      <w:pPr>
        <w:ind w:firstLine="720"/>
      </w:pPr>
      <w:r w:rsidRPr="006B73F7">
        <w:t xml:space="preserve">Prior to the racial justice movements, some white entrepreneurs were vocal about racial justice and included it as part of their business identity. </w:t>
      </w:r>
      <w:r w:rsidR="00B61FE3" w:rsidRPr="006B73F7">
        <w:t>Charlotte</w:t>
      </w:r>
      <w:r w:rsidRPr="006B73F7">
        <w:t xml:space="preserve">, a white woman yarn shop owner, has always vocalized support for diversity and racial justice since opening in 2018. “I mean, I was definitely vocal before then [the George Floyd murder]… I was on the radio talking about it. I was on the news talking about it,” she recalled. Two other yarn stores also included racial justice and activism as part of their business image. “That’s kind of how I approach things at the shop. We try and make sure that we are connecting with Black, Brown, indigenous, marginalized makers—that we are featuring people who may not have had the same audience or may not have had a leg up like those of us who are white,” said </w:t>
      </w:r>
      <w:r w:rsidR="00415A13" w:rsidRPr="006B73F7">
        <w:t>Sally</w:t>
      </w:r>
      <w:r w:rsidRPr="006B73F7">
        <w:t>.</w:t>
      </w:r>
    </w:p>
    <w:p w14:paraId="7CA4BC15" w14:textId="30F0C6D4" w:rsidR="00C10CD2" w:rsidRPr="006B73F7" w:rsidRDefault="00C10CD2" w:rsidP="00C10CD2">
      <w:pPr>
        <w:ind w:firstLine="720"/>
      </w:pPr>
      <w:r w:rsidRPr="006B73F7">
        <w:t xml:space="preserve">However, there were a few exceptions who had included racial equity as part of their business identity before the racial justice movement. </w:t>
      </w:r>
      <w:r w:rsidR="00415A13" w:rsidRPr="006B73F7">
        <w:t>Elle</w:t>
      </w:r>
      <w:r w:rsidRPr="006B73F7">
        <w:t xml:space="preserve"> is one of the exceptions. As a gay yarn dyer, he was aware of the injustices experienced by other marginalized entrepreneurs and crafters in the fiber craft community. “I’ve always wanted to work with a diverse group of people, you know what I mean? I always had been even prior to the George Floyd murder,” he recounted. Many other white entrepreneurs had not engaged deeply with racial justice until the recent racial justice movements which spilled into the fiber world.</w:t>
      </w:r>
    </w:p>
    <w:p w14:paraId="56D0605F" w14:textId="77777777" w:rsidR="00C10CD2" w:rsidRPr="006B73F7" w:rsidRDefault="00C10CD2" w:rsidP="00C10CD2">
      <w:pPr>
        <w:pStyle w:val="Heading3"/>
      </w:pPr>
      <w:bookmarkStart w:id="83" w:name="_Toc133230777"/>
      <w:r w:rsidRPr="006B73F7">
        <w:lastRenderedPageBreak/>
        <w:t>Personal Identity and Public Business Image Overlap</w:t>
      </w:r>
      <w:bookmarkEnd w:id="83"/>
    </w:p>
    <w:p w14:paraId="130E0856" w14:textId="2E26451E" w:rsidR="00C10CD2" w:rsidRPr="006B73F7" w:rsidRDefault="00C10CD2" w:rsidP="00C10CD2">
      <w:pPr>
        <w:ind w:firstLine="720"/>
      </w:pPr>
      <w:r w:rsidRPr="006B73F7">
        <w:t xml:space="preserve">As displayed in the model, prior to the social movement, entrepreneurs’ personal identities and public business images overlapped to various degrees. Entrepreneurs were selective in which parts of themselves they revealed to their stakeholders, though they realized that inserting some of themselves into the business was necessary. </w:t>
      </w:r>
      <w:r w:rsidR="00415A13" w:rsidRPr="006B73F7">
        <w:t>Cobb</w:t>
      </w:r>
      <w:r w:rsidRPr="006B73F7">
        <w:t xml:space="preserve">, a white woman yarn store owner, explained, “People [would] rather buy from people than companies—and if they feel like they have access to you. This is why ‘behind the scenes’ is such a biggie!” This sentiment was expressed by several participants. “A lot of times, people support some of these businesses because of the people behind it,” echoed </w:t>
      </w:r>
      <w:r w:rsidR="00B61FE3" w:rsidRPr="006B73F7">
        <w:t>John</w:t>
      </w:r>
      <w:r w:rsidRPr="006B73F7">
        <w:t>.</w:t>
      </w:r>
    </w:p>
    <w:p w14:paraId="1C628D55" w14:textId="01582F03" w:rsidR="00C10CD2" w:rsidRPr="006B73F7" w:rsidRDefault="00C10CD2" w:rsidP="00C10CD2">
      <w:pPr>
        <w:ind w:firstLine="720"/>
      </w:pPr>
      <w:r w:rsidRPr="006B73F7">
        <w:t xml:space="preserve">However, entrepreneurs differed in the extent to which their personal identity and business image overlapped. In describing the extent of his overlap, </w:t>
      </w:r>
      <w:r w:rsidR="00B61FE3" w:rsidRPr="006B73F7">
        <w:t>Brad</w:t>
      </w:r>
      <w:r w:rsidRPr="006B73F7">
        <w:t xml:space="preserve">, the Black male designer who injects his identity through his presence in the industry, articulated, “It’s not as overlapped as some people.” </w:t>
      </w:r>
      <w:r w:rsidR="00B61FE3" w:rsidRPr="006B73F7">
        <w:t>Jessica</w:t>
      </w:r>
      <w:r w:rsidRPr="006B73F7">
        <w:t xml:space="preserve"> shared a similar sentiment: “Finding that balance between my personal life and my public life has always been important to me, because there are certain things within my life that I wanna keep private, to keep those relationships pure—if that makes sense.” These entrepreneurs created more distance between their personal identity and business image, though they still overlapped to some extent.</w:t>
      </w:r>
    </w:p>
    <w:p w14:paraId="0BD4B14D" w14:textId="26F048A8" w:rsidR="00C10CD2" w:rsidRPr="006B73F7" w:rsidRDefault="00C10CD2" w:rsidP="00C10CD2">
      <w:pPr>
        <w:ind w:firstLine="720"/>
      </w:pPr>
      <w:r w:rsidRPr="006B73F7">
        <w:t xml:space="preserve">Other Black entrepreneurs’ business images were indistinguishable from their personal identities. “My feed is a hot mess, just like me,” chortled </w:t>
      </w:r>
      <w:r w:rsidR="00B61FE3" w:rsidRPr="006B73F7">
        <w:t>Nancy</w:t>
      </w:r>
      <w:r w:rsidRPr="006B73F7">
        <w:t xml:space="preserve">. Others, like </w:t>
      </w:r>
      <w:r w:rsidR="00B61FE3" w:rsidRPr="006B73F7">
        <w:t>Danielle</w:t>
      </w:r>
      <w:r w:rsidRPr="006B73F7">
        <w:t>, ultimately shared intimate parts of their personal life and family with the public, creating little distance between the entrepreneur-the-person and the entrepreneur-the-business. As noted later in the model, the racial justice movement spillover in the fiber community led all Black business owners to incorporate their personal identity more fully into their business.</w:t>
      </w:r>
    </w:p>
    <w:p w14:paraId="79A28C05" w14:textId="6549A1F3" w:rsidR="00C10CD2" w:rsidRPr="006B73F7" w:rsidRDefault="00C10CD2" w:rsidP="00C10CD2">
      <w:pPr>
        <w:ind w:firstLine="720"/>
      </w:pPr>
      <w:r w:rsidRPr="006B73F7">
        <w:t xml:space="preserve">A larger proportion of white entrepreneurs shared the sentiment that their business image very closely reflected their personal identities more so than Black entrepreneurs. “I tend to deal with my business on a very emotional level,” shared </w:t>
      </w:r>
      <w:r w:rsidR="00B61FE3" w:rsidRPr="006B73F7">
        <w:t>Charlotte</w:t>
      </w:r>
      <w:r w:rsidRPr="006B73F7">
        <w:t xml:space="preserve">. Nearly all other white </w:t>
      </w:r>
      <w:r w:rsidRPr="006B73F7">
        <w:lastRenderedPageBreak/>
        <w:t>entrepreneurs expressed this sentiment.</w:t>
      </w:r>
      <w:r w:rsidRPr="006B73F7">
        <w:rPr>
          <w:rStyle w:val="FootnoteReference"/>
        </w:rPr>
        <w:footnoteReference w:id="12"/>
      </w:r>
      <w:r w:rsidRPr="006B73F7">
        <w:t xml:space="preserve"> The wider variation in personal identity-business image overlap between Black and white entrepreneurs prior to the racial justice movement may be due to the increased caution that Black entrepreneurs take in treading the fiber craft community due to their tokenized status (Kanter, 1977), unlike white entrepreneurs, whose presence is assumed. </w:t>
      </w:r>
    </w:p>
    <w:p w14:paraId="6BE28CBB" w14:textId="77777777" w:rsidR="00C10CD2" w:rsidRPr="006B73F7" w:rsidRDefault="00C10CD2" w:rsidP="00C10CD2">
      <w:pPr>
        <w:ind w:firstLine="720"/>
      </w:pPr>
      <w:r w:rsidRPr="006B73F7">
        <w:t>In the following sections, I will explain how the racial justice movement led entrepreneurs to engage in personal and relational identity work about race topics. The identity work resulted in fundamental shifts in how both Black and white entrepreneurs engaged in their businesses, though to different extents.</w:t>
      </w:r>
    </w:p>
    <w:p w14:paraId="6D3DD7F1" w14:textId="77777777" w:rsidR="00C10CD2" w:rsidRPr="006B73F7" w:rsidRDefault="00C10CD2" w:rsidP="00C10CD2">
      <w:pPr>
        <w:pStyle w:val="Heading2"/>
      </w:pPr>
      <w:bookmarkStart w:id="84" w:name="_Toc133230778"/>
      <w:r w:rsidRPr="006B73F7">
        <w:t>Social Movement Event</w:t>
      </w:r>
      <w:bookmarkEnd w:id="84"/>
    </w:p>
    <w:p w14:paraId="78923C0C" w14:textId="4909DCD8" w:rsidR="00C10CD2" w:rsidRPr="006B73F7" w:rsidRDefault="00C10CD2" w:rsidP="00C10CD2">
      <w:pPr>
        <w:ind w:firstLine="720"/>
      </w:pPr>
      <w:r w:rsidRPr="006B73F7">
        <w:t xml:space="preserve">Many social movements, including the recent racial justice movement, are identity movements—or movements in which identities such as gender, race, and sexuality motivate collective behaviors for change (Woodward, 1997). As described in the context section, the racial justice movement that had gained prominence with Black Lives Matter spilled over into the fiber craft community first around February 2019 when a popular business owner and blogger made insensitive comments about her upcoming trip to India. This was the first “Black wave” that affected the fiber craft industry. </w:t>
      </w:r>
      <w:r w:rsidR="00B61FE3" w:rsidRPr="006B73F7">
        <w:t>Danielle</w:t>
      </w:r>
      <w:r w:rsidRPr="006B73F7">
        <w:t xml:space="preserve"> noted “whenever something traumatic happens in the Black community…people who swoop in to show you support and buy your wares. And ‘What can I do to help you?’ ‘Can I buy you a coffee?’ ‘Do you have a Cashapp that I can donate to?’” </w:t>
      </w:r>
    </w:p>
    <w:p w14:paraId="1D16902C" w14:textId="461BBC19" w:rsidR="00C10CD2" w:rsidRPr="006B73F7" w:rsidRDefault="00C10CD2" w:rsidP="00C10CD2">
      <w:pPr>
        <w:ind w:firstLine="720"/>
      </w:pPr>
      <w:r w:rsidRPr="006B73F7">
        <w:t xml:space="preserve">After this first wave, </w:t>
      </w:r>
      <w:r w:rsidR="00B61FE3" w:rsidRPr="006B73F7">
        <w:t>Brad</w:t>
      </w:r>
      <w:r w:rsidRPr="006B73F7">
        <w:t xml:space="preserve"> noted that “it felt very two-sided… Some people were very, very open and loud about saying, “Let’s just get back to knitting!” Where the other half of the </w:t>
      </w:r>
      <w:r w:rsidRPr="006B73F7">
        <w:lastRenderedPageBreak/>
        <w:t>argument or discussion was, “Some people don’t have that luxury. Some people never had that luxury.” This sentiment of a bifurcation in the community—either to push for diversity and inclusion in the fiber craft industry or to “keep politics out of knitting” was broadly shared among both Black and white entrepreneurs.</w:t>
      </w:r>
    </w:p>
    <w:p w14:paraId="05A5AC8C" w14:textId="1C964188" w:rsidR="00C10CD2" w:rsidRPr="006B73F7" w:rsidRDefault="00C10CD2" w:rsidP="00C10CD2">
      <w:r w:rsidRPr="006B73F7">
        <w:tab/>
        <w:t xml:space="preserve">Subsequent police killings of Black people increased racial justice protests, peaking with the George Floyd murder in May 2020, continued to spill over into the fiber craft community. In referencing the George Floyd murder, </w:t>
      </w:r>
      <w:r w:rsidR="00B61FE3" w:rsidRPr="006B73F7">
        <w:t>Jessica</w:t>
      </w:r>
      <w:r w:rsidRPr="006B73F7">
        <w:t xml:space="preserve"> recounted, “Yeah, I would definitely say that’s kind of the tipping point. That was kind of the straw that broke the camel’s back at that point.” </w:t>
      </w:r>
      <w:r w:rsidR="00B61FE3" w:rsidRPr="006B73F7">
        <w:t>Cara</w:t>
      </w:r>
      <w:r w:rsidRPr="006B73F7">
        <w:t>, a Black woman designer and product maker, summarized how the racial justice movement spilled into the fiber craft community, especially for Black crafters:</w:t>
      </w:r>
    </w:p>
    <w:p w14:paraId="3FD9320E" w14:textId="77777777" w:rsidR="00C10CD2" w:rsidRPr="006B73F7" w:rsidRDefault="00C10CD2" w:rsidP="00C10CD2">
      <w:pPr>
        <w:spacing w:line="240" w:lineRule="auto"/>
      </w:pPr>
    </w:p>
    <w:p w14:paraId="0A620999" w14:textId="77777777" w:rsidR="00C10CD2" w:rsidRPr="006B73F7" w:rsidRDefault="00C10CD2" w:rsidP="00C10CD2">
      <w:pPr>
        <w:spacing w:line="240" w:lineRule="auto"/>
        <w:ind w:left="360" w:right="360"/>
        <w:jc w:val="both"/>
      </w:pPr>
      <w:r w:rsidRPr="006B73F7">
        <w:t>“Well, for me personally what I noticed is people would double down on keeping knitting just knitting. Meanwhile, there were those of us who couldn’t separate because we would come to knitting for a moment of solace, a moment of calm and peace, but we weren’t able to even reach that moment of calm and peace because the news was hitting us from every angle of things that were going on: riots, another unarmed Black man killed, and another situation where someone was going in jail for longer than they should have been. And we couldn’t escape it. And so, when things came up like, Knit and Escape [a knitting retreat where people stay at a cabin and take knitting lessons from expert teachers], and “Let’s stick to knitting,” it felt like a direct slap in the face to a lot of us, because it’s like, ‘We can’t knit and escape, but we’re still going to knit, we just can’t escape.’”</w:t>
      </w:r>
    </w:p>
    <w:p w14:paraId="6E16E322" w14:textId="77777777" w:rsidR="00C10CD2" w:rsidRPr="006B73F7" w:rsidRDefault="00C10CD2" w:rsidP="00C10CD2"/>
    <w:p w14:paraId="7F148429" w14:textId="77777777" w:rsidR="00C10CD2" w:rsidRPr="006B73F7" w:rsidRDefault="00C10CD2" w:rsidP="00C10CD2">
      <w:r w:rsidRPr="006B73F7">
        <w:t>Although described in more detail in the next section, many Black entrepreneurs experienced increased attention and business success as the rest of the fiber craft community learned about racial inequality and justice throughout the “Summer of Racial Reckoning” (Chang et al., 2020). However, they also received increased scrutiny and trolling (i.e., provoking an argument or emotional reaction) from those opposed to diversity and inclusion in the fiber arts.</w:t>
      </w:r>
    </w:p>
    <w:p w14:paraId="511F1FFD" w14:textId="77777777" w:rsidR="00C10CD2" w:rsidRPr="006B73F7" w:rsidRDefault="00C10CD2" w:rsidP="00C10CD2">
      <w:pPr>
        <w:ind w:firstLine="720"/>
      </w:pPr>
      <w:r w:rsidRPr="006B73F7">
        <w:t xml:space="preserve">During the months of increased tension, several white celebrity designers were held accountable (i.e., “called out”) for behaviors centered on race or inclusion deemed problematic by others in the fiber craft community. For example, one very popular knitwear designer muted all communications on her Instagram posts and gave an underwhelming apology after being publicly called out for racial microaggressions. Her reputation was very damaged, and her name continues to be used as an example of how </w:t>
      </w:r>
      <w:r w:rsidRPr="006B73F7">
        <w:rPr>
          <w:i/>
          <w:iCs/>
        </w:rPr>
        <w:t>not</w:t>
      </w:r>
      <w:r w:rsidRPr="006B73F7">
        <w:t xml:space="preserve"> to engage on topics of race in the fiber craft </w:t>
      </w:r>
      <w:r w:rsidRPr="006B73F7">
        <w:lastRenderedPageBreak/>
        <w:t>industry. These very visible negative interactions led to an environment where many white entrepreneurs felt uncomfortable engaging in race conversations for fear of misstepping or saying the wrong thing.</w:t>
      </w:r>
    </w:p>
    <w:p w14:paraId="321B19EF" w14:textId="77777777" w:rsidR="00C10CD2" w:rsidRPr="006B73F7" w:rsidRDefault="00C10CD2" w:rsidP="00C10CD2">
      <w:r w:rsidRPr="006B73F7">
        <w:tab/>
        <w:t xml:space="preserve">All entrepreneurs in the study acknowledged that the racial justice movement spilled into the fiber craft community, though it affected them differently. In the following sections, I will describe how the racial justice movement led entrepreneurs to grapple with their own experiences, perspectives, and actions through personal identity work which, in turn, led them to engage in relational identity work. </w:t>
      </w:r>
    </w:p>
    <w:p w14:paraId="54BEA450" w14:textId="77777777" w:rsidR="00C10CD2" w:rsidRPr="006B73F7" w:rsidRDefault="00C10CD2" w:rsidP="00C10CD2">
      <w:pPr>
        <w:pStyle w:val="Heading2"/>
      </w:pPr>
      <w:bookmarkStart w:id="85" w:name="_Toc133230779"/>
      <w:r w:rsidRPr="006B73F7">
        <w:t>Personal Identity Work</w:t>
      </w:r>
      <w:bookmarkEnd w:id="85"/>
    </w:p>
    <w:p w14:paraId="30B27DA3" w14:textId="77777777" w:rsidR="00C10CD2" w:rsidRPr="006B73F7" w:rsidRDefault="00C10CD2" w:rsidP="00C10CD2">
      <w:r w:rsidRPr="006B73F7">
        <w:tab/>
        <w:t xml:space="preserve">Identity movements such as the racial justice movement focus on highlighting the systems of oppression that lead to inequitable processes and outcomes for—most often—people with marginalized identities. Identity movements have the power to “transform categories of perception and appreciation by providing alternative ways of perceiving and understanding things and constructing new meanings” (Husu, 2013: 274). As the recent racial justice movement sought to reframe and construct new meanings around being Black, both Black and white entrepreneurs took actions to better understand who they were and how they fit in the shifting environment. </w:t>
      </w:r>
    </w:p>
    <w:p w14:paraId="4A8A9142" w14:textId="1FEE54A5" w:rsidR="00C10CD2" w:rsidRPr="006B73F7" w:rsidRDefault="00C10CD2" w:rsidP="00C10CD2">
      <w:pPr>
        <w:ind w:firstLine="720"/>
      </w:pPr>
      <w:r w:rsidRPr="006B73F7">
        <w:t>Past research suggests that people will engage in personal identity work when they sense an imbalance in their felt and displayed identities (Kreiner</w:t>
      </w:r>
      <w:r w:rsidR="001D4F2D" w:rsidRPr="006B73F7">
        <w:t xml:space="preserve">, Hollensbe, &amp; Sheep, </w:t>
      </w:r>
      <w:r w:rsidRPr="006B73F7">
        <w:t>2006). During the heightened racial justice protests, entrepreneurs sought to understand who they were and how they fit within the movement and new dynamics in the fiber craft industry. Personal identity “reflects self-meanings about who one is across situations and relationships,” and includes not only “idiosyncratic traits, but it also includes values and beliefs” (Wry &amp; York, 201</w:t>
      </w:r>
      <w:r w:rsidR="001D4F2D" w:rsidRPr="006B73F7">
        <w:t>7</w:t>
      </w:r>
      <w:r w:rsidRPr="006B73F7">
        <w:t xml:space="preserve">: 217). For white entrepreneurs, this was prevalent in their beliefs pertaining to racial justice. This was also true for Black entrepreneurs, but their racial identity was also a component of what made them and their experiences unique and idiosyncratic in the fiber industry. Personal identity work was prevalent among white entrepreneurs. Specifically, the white entrepreneurs I interviewed expressed—to some extent—grappling with their own privilege and learning about anti-racism. </w:t>
      </w:r>
      <w:r w:rsidRPr="006B73F7">
        <w:lastRenderedPageBreak/>
        <w:t>Black entrepreneurs engaged in personal identity work by examining how their race affected their experiences in the fiber craft community.</w:t>
      </w:r>
    </w:p>
    <w:p w14:paraId="40F36FE9" w14:textId="3AA9C31B" w:rsidR="00C10CD2" w:rsidRPr="006B73F7" w:rsidRDefault="00C10CD2" w:rsidP="00C10CD2">
      <w:r w:rsidRPr="006B73F7">
        <w:tab/>
      </w:r>
      <w:r w:rsidR="00B61FE3" w:rsidRPr="006B73F7">
        <w:t>Charlotte</w:t>
      </w:r>
      <w:r w:rsidRPr="006B73F7">
        <w:t xml:space="preserve"> is a great example of how many white entrepreneurs engaged in personal identity work. At first, she said that she was “originally thinking, ‘how is this going to affect me and my business? What happens if I’m doing or saying something and have somebody call it out for whatever reason?’” Slowly, however, she recognized that this was a broader issue, not necessarily about her specifically. She recalled that she was “kind of coming to terms with my part in it, and what I can be doing about it.” </w:t>
      </w:r>
      <w:r w:rsidRPr="006B73F7">
        <w:tab/>
        <w:t xml:space="preserve">She feared doing the wrong thing during heightened racial tensions in the fiber craft community. She didn’t want to be offensive or unintentionally rude. “I quickly recognized that the chances of me doing or saying something horrifically egregious were probably pretty low, because I don’t tend to say or do things that are construed that way… I became aware of perspectives that helped me accept that this isn’t about me, in particular—whether that means as a white woman, me as an American, whatever part of my identity.” </w:t>
      </w:r>
    </w:p>
    <w:p w14:paraId="56191CCD" w14:textId="77777777" w:rsidR="00C10CD2" w:rsidRPr="006B73F7" w:rsidRDefault="00C10CD2" w:rsidP="00C10CD2">
      <w:pPr>
        <w:ind w:firstLine="720"/>
      </w:pPr>
      <w:r w:rsidRPr="006B73F7">
        <w:t>Once she contextualized her place in the movement, she better understood her place as a white person existing in, as she says, “a society that is founded in a concept of white supremacy, that is an inherently racist situation.” She goes on to describe how she made sense of her place in the movement: “And so then recognizing what can I do to push back on that. On changing the community I’m in. And sort of understanding the more subversive ways that I can operate that are racist, even though it’s a little. It empowered me to recognize that there are things that I can specifically do.”</w:t>
      </w:r>
    </w:p>
    <w:p w14:paraId="1C72D88A" w14:textId="4C5A3733" w:rsidR="00C10CD2" w:rsidRPr="006B73F7" w:rsidRDefault="00C10CD2" w:rsidP="00C10CD2">
      <w:r w:rsidRPr="006B73F7">
        <w:tab/>
      </w:r>
      <w:r w:rsidR="00B61FE3" w:rsidRPr="006B73F7">
        <w:t>Meredith</w:t>
      </w:r>
      <w:r w:rsidRPr="006B73F7">
        <w:t xml:space="preserve">, a white woman designer, described how early identity work made her feel less defensive as a white woman. </w:t>
      </w:r>
    </w:p>
    <w:p w14:paraId="7CE9E778" w14:textId="77777777" w:rsidR="00C10CD2" w:rsidRPr="006B73F7" w:rsidRDefault="00C10CD2" w:rsidP="00C10CD2">
      <w:pPr>
        <w:spacing w:line="240" w:lineRule="auto"/>
        <w:ind w:left="720" w:right="720"/>
        <w:jc w:val="both"/>
        <w:rPr>
          <w:sz w:val="22"/>
          <w:szCs w:val="22"/>
        </w:rPr>
      </w:pPr>
      <w:r w:rsidRPr="006B73F7">
        <w:rPr>
          <w:sz w:val="22"/>
          <w:szCs w:val="22"/>
        </w:rPr>
        <w:t>There were so many conversations happening on Instagram and on Ravelry and stuff, but I didn’t feel uncomfortable with [them] because I had kind of been already working through some of the heavier—like what type of person am I really—stuff. It helped me to not be defensive and not be like, ‘Oh yeah, this is not my problem. I am not racist. I am not X, Y, Z.’ But it helped me realize that, yeah, actually, especially in the fiber community, there’s not a lot of Black women or men that are designing or dying. And I don’t follow them if they do. Like I’m not aware of them.</w:t>
      </w:r>
    </w:p>
    <w:p w14:paraId="3461CF6B" w14:textId="77777777" w:rsidR="00C10CD2" w:rsidRPr="006B73F7" w:rsidRDefault="00C10CD2" w:rsidP="00C10CD2">
      <w:pPr>
        <w:spacing w:line="240" w:lineRule="auto"/>
        <w:ind w:left="720" w:right="720"/>
      </w:pPr>
    </w:p>
    <w:p w14:paraId="275F1A35" w14:textId="77777777" w:rsidR="00C10CD2" w:rsidRPr="006B73F7" w:rsidRDefault="00C10CD2" w:rsidP="00C10CD2">
      <w:r w:rsidRPr="006B73F7">
        <w:lastRenderedPageBreak/>
        <w:t>Many other white entrepreneurs also affirmed that they stepped back to listen to Black fiber crafters and business owners and think about their own privilege.</w:t>
      </w:r>
    </w:p>
    <w:p w14:paraId="067D3109" w14:textId="3DA28277" w:rsidR="00C10CD2" w:rsidRPr="006B73F7" w:rsidRDefault="00C10CD2" w:rsidP="00C10CD2">
      <w:r w:rsidRPr="006B73F7">
        <w:tab/>
      </w:r>
      <w:r w:rsidR="00B61FE3" w:rsidRPr="006B73F7">
        <w:t>Cara</w:t>
      </w:r>
      <w:r w:rsidRPr="006B73F7">
        <w:t>, a Black woman designer and product creator, expressed when Black people started speaking out, many white people finally began to listen. Like several other Black entrepreneurs, she related how the movement encouraged her to think more about her own identity and place in the knitting community. Not only did she start researching her own ancestry and roots, but she also started feeling comfortable expressing her personal identity through her business account. She shared a sentiment she heard during that time: “[White people would say:] ‘I thought it would be nice for us to just stick to knitting, but I’m hearing that’s harmful; that hurts you. So let’s hear what you have to say about it.’ And when those people allowed us to step up and voice our opinion, it really broadened everyone’s perspective. It’s much deeper than knitting.” She stated this time felt “revolutionary” to her. Black people had never taken the stage before and been valued afterwards.</w:t>
      </w:r>
    </w:p>
    <w:p w14:paraId="0BCEC837" w14:textId="3EA26292" w:rsidR="00C10CD2" w:rsidRPr="006B73F7" w:rsidRDefault="00C10CD2" w:rsidP="00C10CD2">
      <w:r w:rsidRPr="006B73F7">
        <w:tab/>
        <w:t xml:space="preserve">The Summer of Racial Reckoning also deeply affected </w:t>
      </w:r>
      <w:r w:rsidR="00415A13" w:rsidRPr="006B73F7">
        <w:t>Sunny</w:t>
      </w:r>
      <w:r w:rsidRPr="006B73F7">
        <w:t xml:space="preserve">, who up until then had not highlighted her Black identity through her business—and in fact had previously critiqued Black women who talked about discrimination through their business’s Instagram profile. Because her demographic was largely white older conservative women, her Black identity was not part of her “persona,” as mentioned previously. The George Floyd murder really opened her eyes to the bigotry in the knitting industry. Prior to George Floyd, </w:t>
      </w:r>
      <w:r w:rsidR="00415A13" w:rsidRPr="006B73F7">
        <w:t>Sunny</w:t>
      </w:r>
      <w:r w:rsidRPr="006B73F7">
        <w:t xml:space="preserve"> said her community would share recipes and pictures of their grandkids, and “that was as personal as we would get. Then the whole George Floyd thing happened. And people that I thought were good people, ‘Oh, so and so is a Christian, so we can relate to things.’ I started to see the bigotry and just the level of racism was just so ugly. And it was like, ‘Is this for real? Is it really at this level?’ It had gone so bad.”</w:t>
      </w:r>
    </w:p>
    <w:p w14:paraId="16E3A453" w14:textId="63E63CFB" w:rsidR="00C10CD2" w:rsidRPr="006B73F7" w:rsidRDefault="00C10CD2" w:rsidP="00C10CD2">
      <w:r w:rsidRPr="006B73F7">
        <w:tab/>
        <w:t xml:space="preserve">As a result of the movement, </w:t>
      </w:r>
      <w:r w:rsidR="00415A13" w:rsidRPr="006B73F7">
        <w:t>Sunny</w:t>
      </w:r>
      <w:r w:rsidRPr="006B73F7">
        <w:t xml:space="preserve">’s Black identity became much more salient to her, as she recognized she might be the only Black person many of her customers interact with. In describing her internal dialogue with her customers, she said: “‘I’m glad that I can then say my part of it and maybe give you a different view. I may not change your mind, but maybe I’ll </w:t>
      </w:r>
      <w:r w:rsidRPr="006B73F7">
        <w:lastRenderedPageBreak/>
        <w:t>soften your heart, or maybe I’ll be the seed and somebody else will come in and water,’ as they say. So I never wanted to lose that opportunity.</w:t>
      </w:r>
      <w:r w:rsidR="00362A58" w:rsidRPr="006B73F7">
        <w:t>”</w:t>
      </w:r>
    </w:p>
    <w:p w14:paraId="3623BC6D" w14:textId="61375FEC" w:rsidR="00C10CD2" w:rsidRPr="006B73F7" w:rsidRDefault="00C10CD2" w:rsidP="00C10CD2">
      <w:pPr>
        <w:ind w:firstLine="360"/>
      </w:pPr>
      <w:r w:rsidRPr="006B73F7">
        <w:t xml:space="preserve">Other Black entrepreneurs engaged in deep introspection—thinking about race relations across the United States and their place within the fiber industry. </w:t>
      </w:r>
      <w:r w:rsidR="00B61FE3" w:rsidRPr="006B73F7">
        <w:t>Chris</w:t>
      </w:r>
      <w:r w:rsidRPr="006B73F7">
        <w:t>, a Black man content creator, spoke about his reaction to those in the community that simply wanted to ignore racial justice and get back to knitting. It made him reflect on his own identity as a Black man in America and the negative impact the ‘shut-up-and-knitters’ had on his mental health. This eventually led him to briefly step away from the community to focus on himself. He recounts:</w:t>
      </w:r>
    </w:p>
    <w:p w14:paraId="140064E3" w14:textId="77777777" w:rsidR="00C10CD2" w:rsidRPr="006B73F7" w:rsidRDefault="00C10CD2" w:rsidP="00C10CD2">
      <w:pPr>
        <w:spacing w:line="240" w:lineRule="auto"/>
        <w:ind w:left="360" w:right="360"/>
        <w:jc w:val="both"/>
        <w:rPr>
          <w:sz w:val="22"/>
          <w:szCs w:val="22"/>
        </w:rPr>
      </w:pPr>
      <w:r w:rsidRPr="006B73F7">
        <w:rPr>
          <w:sz w:val="22"/>
          <w:szCs w:val="22"/>
        </w:rPr>
        <w:t>Hearing people say like, ‘Let’s just not worry about those things in this space,” really ... I don’t know. I just felt very like, “What are you guys talking about? How?” Like I literally have to worry about leaving my house, wearing a mask to keep myself safe, but also, being Black in America, wearing a mask has its own connotations. And this thing that I take so much joy in, that is supposed to be an outlet for, both creatively and like, whatever. I love products that I’ve made. Mentally, that blockage is happening because of the actions of other people, and that pissed me off. I can’t do this because I’m worried about 17 other factors, so the privilege of you to say like, “Let’s just get back to this,” is actually very, very rude.</w:t>
      </w:r>
    </w:p>
    <w:p w14:paraId="6E2B1049" w14:textId="77777777" w:rsidR="00C10CD2" w:rsidRPr="006B73F7" w:rsidRDefault="00C10CD2" w:rsidP="00C10CD2"/>
    <w:p w14:paraId="051CA6BA" w14:textId="77777777" w:rsidR="00C10CD2" w:rsidRPr="006B73F7" w:rsidRDefault="00C10CD2" w:rsidP="00C10CD2">
      <w:r w:rsidRPr="006B73F7">
        <w:t>For him and several others, this was a time of grief, anger, and sadness. Rather than processing these thoughts and feelings through their business profiles, some chose to engage in this work in their personal lives.</w:t>
      </w:r>
    </w:p>
    <w:p w14:paraId="3734D7C1" w14:textId="77777777" w:rsidR="00C10CD2" w:rsidRPr="006B73F7" w:rsidRDefault="00C10CD2" w:rsidP="00C10CD2">
      <w:r w:rsidRPr="006B73F7">
        <w:tab/>
        <w:t>These examples give insight into how entrepreneurs engaged in personal identity work in response to the racial justice movement. White entrepreneurs from my sample primarily engaged in introspection to better understand their privilege and listened to Black crafters’ experiences that had not yet been shared to that extent in the fiber craft community. Black entrepreneurs engaged in personal identity work in several ways. Some made their Black identities more salient and became more vocal about racial justice.</w:t>
      </w:r>
    </w:p>
    <w:p w14:paraId="0145EB12" w14:textId="77777777" w:rsidR="00C10CD2" w:rsidRPr="006B73F7" w:rsidRDefault="00C10CD2" w:rsidP="00C10CD2">
      <w:pPr>
        <w:pStyle w:val="Heading2"/>
      </w:pPr>
      <w:bookmarkStart w:id="86" w:name="_Toc133230780"/>
      <w:r w:rsidRPr="006B73F7">
        <w:t>Relational Identity Work</w:t>
      </w:r>
      <w:bookmarkEnd w:id="86"/>
    </w:p>
    <w:p w14:paraId="7257D0DA" w14:textId="77777777" w:rsidR="00C10CD2" w:rsidRPr="006B73F7" w:rsidRDefault="00C10CD2" w:rsidP="00C10CD2">
      <w:r w:rsidRPr="006B73F7">
        <w:tab/>
        <w:t xml:space="preserve">We know that identity is a socially interactive construct answering questions about who someone is, particularly in relation to others. (Brown, 2015). Most identity research has focused on people working through their own identities, and few studies investigate how people engage in relational identity work, or the process by which individuals construct and negotiate their identities relative to others in their social context. Relational identity, we know, is an important </w:t>
      </w:r>
      <w:r w:rsidRPr="006B73F7">
        <w:lastRenderedPageBreak/>
        <w:t>aspect among craft entrepreneurs (Solomon &amp; Mathias, 2020). Indeed, for fiber craft entrepreneurs, relational identity work was a prominent component in their response to the racial justice movement. White entrepreneurs mainly engaged in relational identity by a) evaluating their suppliers and collaborators to ensure they were working with non-white businesses, and b) learning about their customer, supplier, and collaborator values to determine whether they were in alignment.</w:t>
      </w:r>
    </w:p>
    <w:p w14:paraId="2DF427B2" w14:textId="77777777" w:rsidR="00C10CD2" w:rsidRPr="006B73F7" w:rsidRDefault="00C10CD2" w:rsidP="00C10CD2">
      <w:pPr>
        <w:pStyle w:val="Heading3"/>
      </w:pPr>
      <w:bookmarkStart w:id="87" w:name="_Toc133230781"/>
      <w:r w:rsidRPr="006B73F7">
        <w:t>Diversifying Stakeholders</w:t>
      </w:r>
      <w:bookmarkEnd w:id="87"/>
    </w:p>
    <w:p w14:paraId="0AA39748" w14:textId="11C5276E" w:rsidR="00C10CD2" w:rsidRPr="006B73F7" w:rsidRDefault="00C10CD2" w:rsidP="00C10CD2">
      <w:r w:rsidRPr="006B73F7">
        <w:tab/>
      </w:r>
      <w:r w:rsidR="00B61FE3" w:rsidRPr="006B73F7">
        <w:t>Meredith</w:t>
      </w:r>
      <w:r w:rsidRPr="006B73F7">
        <w:t>, a white woman knitwear designer, was one participant who largely steered clear from engaging in racial justice discourse. Even she, however, engaged in relational identity in the ways she thought about how her collaborators all largely looked like her. She was determined to think critically about working with non-white entrepreneurs. In evaluating how she thought about her collaborative relationships, she said, “Most of it has been kind of a mental state. I want to be more aware, more mindful. And not necessarily every time I design, but I kind of look at it in a year… If I’m going to put out six designs this year, let’s make sure that not all six of those are white women yarn dyers that I’m going to work with. Let’s make sure that I am broadening my scope so that I am aware of it enough to pursue collaborations with people that I hadn’t before.” This was a common sentiment shared with white content creators, yarn dyers, and local yarn store owners. This is an example of relational identity work because entrepreneurs were actively thinking about their own identity as white business owners and the racial identities of those they worked with.</w:t>
      </w:r>
    </w:p>
    <w:p w14:paraId="40EF60CD" w14:textId="3CB7F554" w:rsidR="00C10CD2" w:rsidRPr="006B73F7" w:rsidRDefault="00C10CD2" w:rsidP="00C10CD2">
      <w:r w:rsidRPr="006B73F7">
        <w:tab/>
        <w:t xml:space="preserve">Black entrepreneurs also experienced stakeholder diversification. This happened in three common ways. First, Black entrepreneurs were approached by white entrepreneurs for collaborations, as mentioned above, thus diversifying their stakeholders. However, with an inundation of potential collaborations, Black entrepreneurs had to vet who they worked with. Danielle said, “It was really overwhelming trying to figure out who to work with,” due to the enormous amount of people hoping to collaborate with her. Entrepreneurs had to engage in relational identity work to determine who wanted to work with them and why. A similar process happened with followers. When receiving a rush of mainly white followers on Instagram after a </w:t>
      </w:r>
      <w:r w:rsidRPr="006B73F7">
        <w:lastRenderedPageBreak/>
        <w:t>race-based incident in the knitting community, a public figure, GG from G</w:t>
      </w:r>
      <w:r w:rsidR="005C78F5" w:rsidRPr="006B73F7">
        <w:t>G</w:t>
      </w:r>
      <w:r w:rsidRPr="006B73F7">
        <w:t xml:space="preserve">madeit, would post, asking those who only followed her because she was Black to unfollow. Essentially, she would say, “Follow me because you enjoy my content, not my skin color.” This exemplifies how Black entrepreneurs were engaging in identity work with new followers. Finally, as described later, large businesses in the industry were trying to partner with Black designers. Black designers were featured in prominent magazines and even in large retail stores. </w:t>
      </w:r>
    </w:p>
    <w:p w14:paraId="3A61626D" w14:textId="77777777" w:rsidR="00C10CD2" w:rsidRPr="006B73F7" w:rsidRDefault="00C10CD2" w:rsidP="00C10CD2">
      <w:r w:rsidRPr="006B73F7">
        <w:tab/>
        <w:t xml:space="preserve">In comparing the experiences of Black and white entrepreneurs’ diversifying their stakeholders, they both represent one side of a coin. White entrepreneurs </w:t>
      </w:r>
      <w:r w:rsidRPr="006B73F7">
        <w:rPr>
          <w:i/>
          <w:iCs/>
        </w:rPr>
        <w:t>sought</w:t>
      </w:r>
      <w:r w:rsidRPr="006B73F7">
        <w:t xml:space="preserve"> Black entrepreneurs to make their stakeholders more racially diverse whereas Black entrepreneurs were </w:t>
      </w:r>
      <w:r w:rsidRPr="006B73F7">
        <w:rPr>
          <w:i/>
          <w:iCs/>
        </w:rPr>
        <w:t>sought after</w:t>
      </w:r>
      <w:r w:rsidRPr="006B73F7">
        <w:t>, resulting in a diversified stakeholder group. This presented opportunities for Black entrepreneurs to expand their business and receive more visibility. It also required more work for them to determine who they wanted to be connected to.</w:t>
      </w:r>
    </w:p>
    <w:p w14:paraId="4509D427" w14:textId="77777777" w:rsidR="00C10CD2" w:rsidRPr="006B73F7" w:rsidRDefault="00C10CD2" w:rsidP="00C10CD2">
      <w:pPr>
        <w:pStyle w:val="Heading3"/>
      </w:pPr>
      <w:bookmarkStart w:id="88" w:name="_Toc133230782"/>
      <w:r w:rsidRPr="006B73F7">
        <w:t>Aligning Values</w:t>
      </w:r>
      <w:bookmarkEnd w:id="88"/>
    </w:p>
    <w:p w14:paraId="251CACDE" w14:textId="2E917C83" w:rsidR="00C10CD2" w:rsidRPr="006B73F7" w:rsidRDefault="00C10CD2" w:rsidP="00C10CD2">
      <w:pPr>
        <w:ind w:firstLine="720"/>
      </w:pPr>
      <w:r w:rsidRPr="006B73F7">
        <w:t xml:space="preserve">More progressive white entrepreneurs held firm stances ensuring their suppliers shared their values. </w:t>
      </w:r>
      <w:r w:rsidR="00415A13" w:rsidRPr="006B73F7">
        <w:t>Sally</w:t>
      </w:r>
      <w:r w:rsidRPr="006B73F7">
        <w:t xml:space="preserve">, a white woman yarn store owner with strong racial justice values, told a story about one of her suppliers who had a yarn color titled “Plantation Green.” </w:t>
      </w:r>
      <w:r w:rsidR="00415A13" w:rsidRPr="006B73F7">
        <w:t>Sally</w:t>
      </w:r>
      <w:r w:rsidRPr="006B73F7">
        <w:t xml:space="preserve"> did not want to work with someone with products that had connotations to slavery. She contacted the yarn dyer to ask her to change the yarn name, but the yarn dyer refused. </w:t>
      </w:r>
      <w:r w:rsidR="00415A13" w:rsidRPr="006B73F7">
        <w:t>Sally</w:t>
      </w:r>
      <w:r w:rsidRPr="006B73F7">
        <w:t xml:space="preserve"> realized that their values no longer aligned, and she immediately stopped working with that supplier. In a similar way, White entrepreneurs who made public comments supporting Black Lives Matter recalled losing a few conservative followers. Again, however, they cited feeling comfortable losing some business to those with whom their personal identity did not align.</w:t>
      </w:r>
    </w:p>
    <w:p w14:paraId="58208C2D" w14:textId="55ACBC2B" w:rsidR="00C10CD2" w:rsidRPr="006B73F7" w:rsidRDefault="00C10CD2" w:rsidP="00C10CD2">
      <w:r w:rsidRPr="006B73F7">
        <w:tab/>
        <w:t>Black entrepreneurs engaged in relational identity in even more extreme ways than white entrepreneurs. They did so in t</w:t>
      </w:r>
      <w:r w:rsidR="005C78F5" w:rsidRPr="006B73F7">
        <w:t>wo main</w:t>
      </w:r>
      <w:r w:rsidRPr="006B73F7">
        <w:t xml:space="preserve"> ways: 1) evaluating stakeholder authenticity and 2) creating new relationships with Black makers.</w:t>
      </w:r>
    </w:p>
    <w:p w14:paraId="73AE77C8" w14:textId="77777777" w:rsidR="00C10CD2" w:rsidRPr="006B73F7" w:rsidRDefault="00C10CD2" w:rsidP="00C10CD2">
      <w:pPr>
        <w:pStyle w:val="Heading3"/>
      </w:pPr>
      <w:bookmarkStart w:id="89" w:name="_Toc133230783"/>
      <w:r w:rsidRPr="006B73F7">
        <w:t>Evaluating Stakeholder Authenticity</w:t>
      </w:r>
      <w:bookmarkEnd w:id="89"/>
    </w:p>
    <w:p w14:paraId="073620E8" w14:textId="1C2A6E2F" w:rsidR="00C10CD2" w:rsidRPr="006B73F7" w:rsidRDefault="00C10CD2" w:rsidP="00C10CD2">
      <w:r w:rsidRPr="006B73F7">
        <w:tab/>
        <w:t xml:space="preserve">Black entrepreneurs received increased attention due to the racial justice movement, and they had to figure out who was authentically supporting increased diversity and opportunities in </w:t>
      </w:r>
      <w:r w:rsidRPr="006B73F7">
        <w:lastRenderedPageBreak/>
        <w:t xml:space="preserve">the fiber craft community and who was simply exploiting Black people for profit. </w:t>
      </w:r>
      <w:r w:rsidR="00B61FE3" w:rsidRPr="006B73F7">
        <w:t>Jessica</w:t>
      </w:r>
      <w:r w:rsidRPr="006B73F7">
        <w:t xml:space="preserve"> talked about how she managed this process. “It felt like a time when I had to educate my audience and be like, ‘Okay, maybe I dropped the ball somewhere to the point where you guys aren’t getting that this is important to me…’ So I used that as an opportunity to be like, ‘Okay, let’s clear the air now. And you can make your exits.’” </w:t>
      </w:r>
    </w:p>
    <w:p w14:paraId="42991177" w14:textId="330064E3" w:rsidR="00C10CD2" w:rsidRPr="006B73F7" w:rsidRDefault="00C10CD2" w:rsidP="00C10CD2">
      <w:pPr>
        <w:ind w:firstLine="720"/>
      </w:pPr>
      <w:r w:rsidRPr="006B73F7">
        <w:t xml:space="preserve">For </w:t>
      </w:r>
      <w:r w:rsidR="00B61FE3" w:rsidRPr="006B73F7">
        <w:t>Brad</w:t>
      </w:r>
      <w:r w:rsidRPr="006B73F7">
        <w:t xml:space="preserve"> and other Black entrepreneurs, the George Floyd murder allowed them to reevaluate how they related to their audiences and reconfigure those connections. He acknowledged that while white people were learning about racism, Black people were also learning how to interact with white people in this new environment. Thus, with each interaction with a white person, Black entrepreneurs were constantly questioning their motives and intent. Essentially, this was the other side of the coin to the identity work white entrepreneurs were doing. White entrepreneurs were trying to engage more with Black entrepreneurs, but this forced Black entrepreneurs to think critically about these interactions. This finding is interesting because although white people were seeking to be more inclusive within their businesses, this created additional emotional labor for Black entrepreneurs. </w:t>
      </w:r>
    </w:p>
    <w:p w14:paraId="053FCA04" w14:textId="77777777" w:rsidR="00C10CD2" w:rsidRPr="006B73F7" w:rsidRDefault="00C10CD2" w:rsidP="00C10CD2">
      <w:pPr>
        <w:ind w:firstLine="720"/>
      </w:pPr>
      <w:r w:rsidRPr="006B73F7">
        <w:t>Patricia is a Black woman yarn store owner. She talks about how her Black identity leads customers to have lower expectations for her business quality, and she intentionally engages with them to affect their perspectives and change their relational identity with her, her business, and other Black-owned businesses in the future. The following section from her interview captures this sentiment:</w:t>
      </w:r>
    </w:p>
    <w:p w14:paraId="7B35AF60" w14:textId="77777777" w:rsidR="00C10CD2" w:rsidRPr="006B73F7" w:rsidRDefault="00C10CD2" w:rsidP="00C10CD2">
      <w:pPr>
        <w:spacing w:line="240" w:lineRule="auto"/>
        <w:ind w:left="360" w:right="360"/>
        <w:jc w:val="both"/>
        <w:rPr>
          <w:sz w:val="22"/>
          <w:szCs w:val="22"/>
        </w:rPr>
      </w:pPr>
      <w:r w:rsidRPr="006B73F7">
        <w:rPr>
          <w:sz w:val="22"/>
          <w:szCs w:val="22"/>
        </w:rPr>
        <w:t>And that is the heart of where I believe I’ve been called to come. There have been some people that come into my store and they look around and they’re like, ‘Oh, it’s actually,’ they’ve literally said this, ‘It’s actually nice in here.’ And I could take offense to that. It does sound offensive, but they actually mean it. They did not, in their wildest dreams, think that a Black person could open up something nice. And I understand that. I understand that.</w:t>
      </w:r>
    </w:p>
    <w:p w14:paraId="5595F15B" w14:textId="77777777" w:rsidR="00C10CD2" w:rsidRPr="006B73F7" w:rsidRDefault="00C10CD2" w:rsidP="00C10CD2">
      <w:pPr>
        <w:spacing w:line="240" w:lineRule="auto"/>
        <w:ind w:right="360"/>
      </w:pPr>
    </w:p>
    <w:p w14:paraId="74591715" w14:textId="77777777" w:rsidR="00C10CD2" w:rsidRPr="006B73F7" w:rsidRDefault="00C10CD2" w:rsidP="00C10CD2">
      <w:pPr>
        <w:ind w:right="360"/>
      </w:pPr>
      <w:r w:rsidRPr="006B73F7">
        <w:t>So, rather than try to “educate” this customer or get angry, she saw it as a way to build a new relationship and change perspectives without confrontation. Patricia went on to say,</w:t>
      </w:r>
    </w:p>
    <w:p w14:paraId="18D77778" w14:textId="77777777" w:rsidR="00C10CD2" w:rsidRPr="006B73F7" w:rsidRDefault="00C10CD2" w:rsidP="00C10CD2">
      <w:pPr>
        <w:spacing w:line="240" w:lineRule="auto"/>
        <w:ind w:left="360" w:right="360"/>
        <w:rPr>
          <w:sz w:val="22"/>
          <w:szCs w:val="22"/>
        </w:rPr>
      </w:pPr>
      <w:r w:rsidRPr="006B73F7">
        <w:rPr>
          <w:sz w:val="22"/>
          <w:szCs w:val="22"/>
        </w:rPr>
        <w:t xml:space="preserve">But I don’t post that on social media like, ‘Somebody just said they can’t believe.’ Because they mean it, but what will happen is they came, I received them. They had a good experience. They’re going to come back. They’re going to come back. And then they’re also going to tell their friend. And those who don’t come back, they’re going to go to a Black restaurant because they’re going to be like, ‘Oh, I went to [business name], and it wasn’t so bad.’ Or they’re going to </w:t>
      </w:r>
      <w:r w:rsidRPr="006B73F7">
        <w:rPr>
          <w:sz w:val="22"/>
          <w:szCs w:val="22"/>
        </w:rPr>
        <w:lastRenderedPageBreak/>
        <w:t>go back on their phone and follow a Black dyer or a Black knitter and be like, ‘Oh, okay. I had this good experience.’ And so that’s where I feel like I have an opportunity to make a real difference.</w:t>
      </w:r>
    </w:p>
    <w:p w14:paraId="1D0EED5E" w14:textId="77777777" w:rsidR="00C10CD2" w:rsidRPr="006B73F7" w:rsidRDefault="00C10CD2" w:rsidP="00C10CD2">
      <w:pPr>
        <w:spacing w:line="240" w:lineRule="auto"/>
        <w:ind w:left="360" w:right="360" w:firstLine="360"/>
        <w:rPr>
          <w:sz w:val="22"/>
          <w:szCs w:val="22"/>
        </w:rPr>
      </w:pPr>
    </w:p>
    <w:p w14:paraId="60B50085" w14:textId="747CD447" w:rsidR="00C10CD2" w:rsidRPr="006B73F7" w:rsidRDefault="00C10CD2" w:rsidP="00C10CD2">
      <w:r w:rsidRPr="006B73F7">
        <w:tab/>
      </w:r>
      <w:r w:rsidR="00415A13" w:rsidRPr="006B73F7">
        <w:t>Sunny</w:t>
      </w:r>
      <w:r w:rsidRPr="006B73F7">
        <w:t xml:space="preserve"> described her experience engaging in relational identity. Prior to the social movement, </w:t>
      </w:r>
      <w:r w:rsidR="00415A13" w:rsidRPr="006B73F7">
        <w:t>Sunny</w:t>
      </w:r>
      <w:r w:rsidRPr="006B73F7">
        <w:t xml:space="preserve"> did not highlight her Black identity through her business. However, after the George Floyd murder, she became very vocal about her experiences and calling her business account followers out for racist behaviors. At this point, </w:t>
      </w:r>
      <w:r w:rsidR="00415A13" w:rsidRPr="006B73F7">
        <w:t>Sunny</w:t>
      </w:r>
      <w:r w:rsidRPr="006B73F7">
        <w:t xml:space="preserve"> and her customers were engaging in sometimes contentious conversations as they both reconciled </w:t>
      </w:r>
      <w:r w:rsidR="00415A13" w:rsidRPr="006B73F7">
        <w:t>Sunny</w:t>
      </w:r>
      <w:r w:rsidRPr="006B73F7">
        <w:t xml:space="preserve">’s new identity. When </w:t>
      </w:r>
      <w:r w:rsidR="00415A13" w:rsidRPr="006B73F7">
        <w:t>Sunny</w:t>
      </w:r>
      <w:r w:rsidRPr="006B73F7">
        <w:t xml:space="preserve"> would post something about racial justice, some of her customers would reply, “I only come here for the knitting.” She would then reply:</w:t>
      </w:r>
    </w:p>
    <w:p w14:paraId="1AE1D233" w14:textId="77777777" w:rsidR="00C10CD2" w:rsidRPr="006B73F7" w:rsidRDefault="00C10CD2" w:rsidP="00C10CD2">
      <w:pPr>
        <w:spacing w:line="240" w:lineRule="auto"/>
        <w:ind w:left="360" w:right="360"/>
        <w:jc w:val="both"/>
        <w:rPr>
          <w:sz w:val="22"/>
          <w:szCs w:val="22"/>
        </w:rPr>
      </w:pPr>
      <w:r w:rsidRPr="006B73F7">
        <w:rPr>
          <w:sz w:val="22"/>
          <w:szCs w:val="22"/>
        </w:rPr>
        <w:t>No, but you’ve never contacted me before. And just like, you’ve seen this, you’ve seen everything else. You never contacted me. So it’s not because you’re concerned that you only come here for knitting. That’s not true. You come here for knitting and for me. And I know you come here for knitting and for me, because when I put stupid stuff up, you’re happy with it. So that’s not what it’s about. So your issue—let’s narrow it down—is to this. And that says more about you than it does about me. You already know where I stand. Now I know where you stand. So now that we have that let’s work with honesty. What is it? Where is the issue? What bothered you?’ And most of the time they don’t want to know. They’re just like, ‘I’m out of here.’</w:t>
      </w:r>
    </w:p>
    <w:p w14:paraId="6449A6DF" w14:textId="77777777" w:rsidR="00C10CD2" w:rsidRPr="006B73F7" w:rsidRDefault="00C10CD2" w:rsidP="00C10CD2">
      <w:pPr>
        <w:spacing w:line="240" w:lineRule="auto"/>
        <w:ind w:left="360" w:right="360"/>
        <w:jc w:val="both"/>
        <w:rPr>
          <w:sz w:val="22"/>
          <w:szCs w:val="22"/>
        </w:rPr>
      </w:pPr>
    </w:p>
    <w:p w14:paraId="7893A9A0" w14:textId="67A15C85" w:rsidR="00C10CD2" w:rsidRPr="006B73F7" w:rsidRDefault="00C10CD2" w:rsidP="00C10CD2">
      <w:r w:rsidRPr="006B73F7">
        <w:t xml:space="preserve">As noted in this exchange, both </w:t>
      </w:r>
      <w:r w:rsidR="00415A13" w:rsidRPr="006B73F7">
        <w:t>Sunny</w:t>
      </w:r>
      <w:r w:rsidRPr="006B73F7">
        <w:t xml:space="preserve"> and her stakeholder were trying to answer the question “who am I relative to you” in this new context. As later described, </w:t>
      </w:r>
      <w:r w:rsidR="00415A13" w:rsidRPr="006B73F7">
        <w:t>Sunny</w:t>
      </w:r>
      <w:r w:rsidRPr="006B73F7">
        <w:t>’s increased focus on her identity as a Black woman negatively affected her relationships with her stakeholders and led to negative business outcomes.</w:t>
      </w:r>
    </w:p>
    <w:p w14:paraId="53DF5F8D" w14:textId="623AA4A1" w:rsidR="00C10CD2" w:rsidRPr="006B73F7" w:rsidRDefault="00C10CD2" w:rsidP="00C10CD2">
      <w:pPr>
        <w:ind w:firstLine="720"/>
      </w:pPr>
      <w:r w:rsidRPr="006B73F7">
        <w:t xml:space="preserve">As with their customers, Black entrepreneurs also had to assess the authenticity of new suppliers’ and partners’ interests. During the Summer of Racial Reckoning, large fiber craft companies suddenly showed great interest in working with small Black entrepreneurs. Black designers gained increased attention from large yarn stores such as Lion Brand and Hobbi. Black designers were also approached by other big players such as Vogue Knitting, one of the most prestigious knitwear publications. Entrepreneurs felt the need to approach these relationships cautiously, so as not to simply become the Black marketing image for these—largely all-white—firms. </w:t>
      </w:r>
      <w:r w:rsidR="00B61FE3" w:rsidRPr="006B73F7">
        <w:t>Jessica</w:t>
      </w:r>
      <w:r w:rsidRPr="006B73F7">
        <w:t xml:space="preserve"> shared her perspective:</w:t>
      </w:r>
    </w:p>
    <w:p w14:paraId="3B618AF3" w14:textId="77777777" w:rsidR="00C10CD2" w:rsidRPr="006B73F7" w:rsidRDefault="00C10CD2" w:rsidP="00C10CD2">
      <w:pPr>
        <w:spacing w:line="240" w:lineRule="auto"/>
        <w:ind w:left="360" w:right="360" w:firstLine="360"/>
        <w:jc w:val="both"/>
        <w:rPr>
          <w:sz w:val="22"/>
          <w:szCs w:val="22"/>
        </w:rPr>
      </w:pPr>
      <w:r w:rsidRPr="006B73F7">
        <w:rPr>
          <w:sz w:val="22"/>
          <w:szCs w:val="22"/>
        </w:rPr>
        <w:t xml:space="preserve">There was this big push for companies to partner with BIPOC designers and makers and dyers to the whole idea was to elevate their voices. But I feel like it turned into a, let me show everybody my business isn’t racist because I work with Black people. It just became very exhausting. The </w:t>
      </w:r>
      <w:r w:rsidRPr="006B73F7">
        <w:rPr>
          <w:sz w:val="22"/>
          <w:szCs w:val="22"/>
        </w:rPr>
        <w:lastRenderedPageBreak/>
        <w:t>amount of requests coming from companies that I’d literally never worked with before, to the point where the first one or two, I was like, sure, you know what? This sounds like a good idea. And then after a while, the request kept rolling and I was like, this doesn’t feel genuine anymore. So I had to put up some boundaries and be like, now's not a good time, but maybe we can revisit this in six months. And the idea was, let’s see who comes back in six months and actually wants to work together. And there were very, very few. So I’m glad that I said no when I did, because it all felt a bit performative.</w:t>
      </w:r>
    </w:p>
    <w:p w14:paraId="281C673E" w14:textId="77777777" w:rsidR="00C10CD2" w:rsidRPr="006B73F7" w:rsidRDefault="00C10CD2" w:rsidP="00C10CD2"/>
    <w:p w14:paraId="64B17CA1" w14:textId="5B40BEF4" w:rsidR="00C10CD2" w:rsidRPr="006B73F7" w:rsidRDefault="00C10CD2" w:rsidP="00C10CD2">
      <w:r w:rsidRPr="006B73F7">
        <w:t xml:space="preserve">As a participant observer in the community, I noticed some Black entrepreneurs using social media to obtain advice on how to interact with these large businesses. Entrepreneurs wanted to take advantage of rare opportunities for increased visibility, but not always at the expense of being exploited. </w:t>
      </w:r>
      <w:r w:rsidR="00362A58" w:rsidRPr="006B73F7">
        <w:t>Thus,</w:t>
      </w:r>
      <w:r w:rsidRPr="006B73F7">
        <w:t xml:space="preserve"> we see how Black entrepreneurs thought about their own identity, and how it aligned with large companies in racial justice movements’ wake.</w:t>
      </w:r>
    </w:p>
    <w:p w14:paraId="080714CB" w14:textId="77777777" w:rsidR="00C10CD2" w:rsidRPr="006B73F7" w:rsidRDefault="00C10CD2" w:rsidP="00C10CD2">
      <w:pPr>
        <w:pStyle w:val="Heading3"/>
      </w:pPr>
      <w:bookmarkStart w:id="90" w:name="_Toc133230784"/>
      <w:r w:rsidRPr="006B73F7">
        <w:t>Creating Community</w:t>
      </w:r>
      <w:bookmarkEnd w:id="90"/>
    </w:p>
    <w:p w14:paraId="12B55D3B" w14:textId="77777777" w:rsidR="00C10CD2" w:rsidRPr="006B73F7" w:rsidRDefault="00C10CD2" w:rsidP="00C10CD2">
      <w:r w:rsidRPr="006B73F7">
        <w:tab/>
        <w:t>Finally, not all Black entrepreneurs’ relational identity work was with non-Black stakeholders. Engaging with other Black entrepreneurs was also common among these businesses. Specifically, Black entrepreneurs recognized other entrepreneurs who shared a similar identity and experiences. Many of these relationships blossomed into authentic friendships that created a new community of fellow Black crafters and entrepreneurs.</w:t>
      </w:r>
    </w:p>
    <w:p w14:paraId="52C65DB9" w14:textId="5F538538" w:rsidR="00C10CD2" w:rsidRPr="006B73F7" w:rsidRDefault="00C10CD2" w:rsidP="00C10CD2">
      <w:r w:rsidRPr="006B73F7">
        <w:tab/>
      </w:r>
      <w:r w:rsidR="00B61FE3" w:rsidRPr="006B73F7">
        <w:t>Cara</w:t>
      </w:r>
      <w:r w:rsidRPr="006B73F7">
        <w:t xml:space="preserve"> related her experience finding other Black fiber craft entrepreneurs who she could relate to as a result of the movement. She said, “It’s more like, feeling seen for the first time and also seeing that other people are feeling that… So just getting out there and seeing other creators post and seeing that they’ve come to this moment of ‘I’m finally being heard. I’m finally being seen.’ And being like, ‘Me, too, girl!’ It’s been so good.” This quote epitomizes relational identity work among Black entrepreneurs. </w:t>
      </w:r>
      <w:r w:rsidR="00B61FE3" w:rsidRPr="006B73F7">
        <w:t>Cara</w:t>
      </w:r>
      <w:r w:rsidRPr="006B73F7">
        <w:t xml:space="preserve"> realizes how her identity as a Black woman in this space aligns with those of other Black women—and how she can relate to their experience and finally feels seen.</w:t>
      </w:r>
    </w:p>
    <w:p w14:paraId="1F067261" w14:textId="3F05350E" w:rsidR="00C10CD2" w:rsidRPr="006B73F7" w:rsidRDefault="00C10CD2" w:rsidP="00C10CD2">
      <w:r w:rsidRPr="006B73F7">
        <w:tab/>
        <w:t xml:space="preserve">In fact, </w:t>
      </w:r>
      <w:r w:rsidR="00B61FE3" w:rsidRPr="006B73F7">
        <w:t>Cara</w:t>
      </w:r>
      <w:r w:rsidRPr="006B73F7">
        <w:t xml:space="preserve"> connected with a group of other Black fiber craft creators in the industry, and they have formed a strong friendship. As of her interview, they continue to meet for five hours online each Sunday. This is something she looks forward to each week. Because they are all business owners in the fiber craft industry, they are able to discuss “all the drama,” as she </w:t>
      </w:r>
      <w:r w:rsidRPr="006B73F7">
        <w:lastRenderedPageBreak/>
        <w:t xml:space="preserve">says. Voicing her experiences led </w:t>
      </w:r>
      <w:r w:rsidR="00B61FE3" w:rsidRPr="006B73F7">
        <w:t>Cara</w:t>
      </w:r>
      <w:r w:rsidRPr="006B73F7">
        <w:t xml:space="preserve"> to recognize other Black women entrepreneurs and form friendships with them. Eventually, as discussed later, this led to “ultimate joy” for </w:t>
      </w:r>
      <w:r w:rsidR="00B61FE3" w:rsidRPr="006B73F7">
        <w:t>Cara</w:t>
      </w:r>
      <w:r w:rsidRPr="006B73F7">
        <w:t>.</w:t>
      </w:r>
    </w:p>
    <w:p w14:paraId="555EA37E" w14:textId="77777777" w:rsidR="00C10CD2" w:rsidRPr="006B73F7" w:rsidRDefault="00C10CD2" w:rsidP="00C10CD2">
      <w:r w:rsidRPr="006B73F7">
        <w:tab/>
        <w:t>The identity work that entrepreneurs engaged in led them to take various responses to the social movement. In the following section, I describe their social movement responses by white and Black entrepreneurs followed by the business and emotional outcomes they experienced.</w:t>
      </w:r>
    </w:p>
    <w:p w14:paraId="2AB2F1B7" w14:textId="77777777" w:rsidR="00C10CD2" w:rsidRPr="006B73F7" w:rsidRDefault="00C10CD2" w:rsidP="00C10CD2">
      <w:pPr>
        <w:pStyle w:val="Heading2"/>
      </w:pPr>
      <w:bookmarkStart w:id="91" w:name="_Toc133230785"/>
      <w:r w:rsidRPr="006B73F7">
        <w:t>Responses to the Social Movement</w:t>
      </w:r>
      <w:bookmarkEnd w:id="91"/>
    </w:p>
    <w:p w14:paraId="2DEFC443" w14:textId="37658E4D" w:rsidR="00C10CD2" w:rsidRPr="006B73F7" w:rsidRDefault="00C10CD2" w:rsidP="00C10CD2">
      <w:r w:rsidRPr="006B73F7">
        <w:tab/>
        <w:t>Past research has primarily focused on large organizations’ responses to social movements (</w:t>
      </w:r>
      <w:r w:rsidR="002B6C61" w:rsidRPr="006B73F7">
        <w:t xml:space="preserve">e.g., </w:t>
      </w:r>
      <w:r w:rsidR="002B6C61" w:rsidRPr="006B73F7">
        <w:rPr>
          <w:rFonts w:cs="Times New Roman"/>
        </w:rPr>
        <w:t xml:space="preserve">King &amp; Soule, 2007). </w:t>
      </w:r>
      <w:r w:rsidRPr="006B73F7">
        <w:t xml:space="preserve">Little is known about entrepreneurs’ reactions. I find that fiber craft entrepreneurs’ responses are affected by their identities, particularly after they engage in identity work. In this section, I first describe ways in which white and Black entrepreneurs’ personal identities and business images were affected by the social movement. White entrepreneurs’ reactions can be summarized in three categories—not acting, creating safe space for conversations and elevated Black voices, and actively raising money for racial justice causes. Black entrepreneurs had more nuanced responses.  </w:t>
      </w:r>
    </w:p>
    <w:p w14:paraId="6248FC74" w14:textId="77777777" w:rsidR="00C10CD2" w:rsidRPr="006B73F7" w:rsidRDefault="00C10CD2" w:rsidP="00C10CD2">
      <w:pPr>
        <w:pStyle w:val="Heading3"/>
      </w:pPr>
      <w:bookmarkStart w:id="92" w:name="_Toc133230786"/>
      <w:r w:rsidRPr="006B73F7">
        <w:t>Non-Action</w:t>
      </w:r>
      <w:bookmarkEnd w:id="92"/>
    </w:p>
    <w:p w14:paraId="2509DE3C" w14:textId="59BCC06C" w:rsidR="00C10CD2" w:rsidRPr="006B73F7" w:rsidRDefault="00C10CD2" w:rsidP="00C10CD2">
      <w:r w:rsidRPr="006B73F7">
        <w:tab/>
        <w:t xml:space="preserve">Not all entrepreneurs that supported racial justice actively did so through their business. </w:t>
      </w:r>
      <w:r w:rsidR="00B61FE3" w:rsidRPr="006B73F7">
        <w:t>Meredith</w:t>
      </w:r>
      <w:r w:rsidRPr="006B73F7">
        <w:t xml:space="preserve">, a white knitwear designer, highlighted motivations leading white entrepreneurs not to take any action following the racial justice spillover. In talking about conversations among her group of other white designers, she related, “I would say three of us were kind of blindsided by that event and then all the subsequent discussions. And to the point where they were like, ‘I don’t even know how to be on social media. I feel so attacked. I feel like it’s not safe, and I can’t post about anything,’ and like really kind of struggled through the process of it.” Because they had witnessed white celebrity designers targeted for racial microaggressions, these other white women were fearful the same fate could befall them. Thus, they avoided communicating during high tension time periods to avoid any attention. </w:t>
      </w:r>
      <w:r w:rsidR="00B61FE3" w:rsidRPr="006B73F7">
        <w:t>Meredith</w:t>
      </w:r>
      <w:r w:rsidRPr="006B73F7">
        <w:t xml:space="preserve"> stated, “I definitely backed off on posting anything for a long time. I don’t know. My motivations were mixed. Some of it was I didn’t want to be attacked for something that maybe I wouldn’t know I was doing… But I also didn’t want to speak up and add my voice to a conversation where it didn’t need to be.” While </w:t>
      </w:r>
      <w:r w:rsidR="00B61FE3" w:rsidRPr="006B73F7">
        <w:lastRenderedPageBreak/>
        <w:t>Meredith</w:t>
      </w:r>
      <w:r w:rsidRPr="006B73F7">
        <w:t xml:space="preserve"> had been engaging in identity work and following more diverse crafters and business owners in the craft industry, those changes did not convert into action through her business.</w:t>
      </w:r>
    </w:p>
    <w:p w14:paraId="069F7373" w14:textId="5DEA7B45" w:rsidR="00C10CD2" w:rsidRPr="006B73F7" w:rsidRDefault="00C10CD2" w:rsidP="00C10CD2">
      <w:r w:rsidRPr="006B73F7">
        <w:tab/>
      </w:r>
      <w:r w:rsidR="00B61FE3" w:rsidRPr="006B73F7">
        <w:t>Jessica</w:t>
      </w:r>
      <w:r w:rsidRPr="006B73F7">
        <w:t xml:space="preserve">, a Black woman, commented on how she perceived this approach: “I feel like there were certain people that are like, ‘I’m not touching this issue with a </w:t>
      </w:r>
      <w:r w:rsidR="00362A58" w:rsidRPr="006B73F7">
        <w:t>10-foot</w:t>
      </w:r>
      <w:r w:rsidRPr="006B73F7">
        <w:t xml:space="preserve"> pole!’ And then when they were pressured, they reacted. And I think they said things they didn’t’ mean, or maybe they did mean them. And we just didn’t know that about them.”</w:t>
      </w:r>
    </w:p>
    <w:p w14:paraId="2E1CB97A" w14:textId="537FE897" w:rsidR="00C10CD2" w:rsidRPr="006B73F7" w:rsidRDefault="00C10CD2" w:rsidP="00C10CD2">
      <w:r w:rsidRPr="006B73F7">
        <w:tab/>
      </w:r>
      <w:r w:rsidR="00B61FE3" w:rsidRPr="006B73F7">
        <w:t>Meredith</w:t>
      </w:r>
      <w:r w:rsidRPr="006B73F7">
        <w:t xml:space="preserve"> was the only participant in my study to take this approach, although from my observations in the field, I believe she represents a much larger population of white entrepreneurs in the fiber craft industry. This notion is supported with </w:t>
      </w:r>
      <w:r w:rsidR="00B61FE3" w:rsidRPr="006B73F7">
        <w:t>Charlotte</w:t>
      </w:r>
      <w:r w:rsidRPr="006B73F7">
        <w:t xml:space="preserve"> describing a similar dynamic in her circle of white local yarn store owners. Some of her friends noted that they chose not to respond to the social movement’s spillover effects because their customer base was primarily conservative republicans who were opposed to the Black Lives Matter protests and preferred to keep the movement external to the knitting community. </w:t>
      </w:r>
    </w:p>
    <w:p w14:paraId="5D3ADB9C" w14:textId="2CF8169D" w:rsidR="00E00220" w:rsidRPr="006B73F7" w:rsidRDefault="00E00220" w:rsidP="00C10CD2">
      <w:r w:rsidRPr="006B73F7">
        <w:tab/>
        <w:t xml:space="preserve"> Additionally, in looking at the Instagram posts of entrepreneurs associated with knitting groups considered part of the Black Lives Matter countermovement, I found several entrepreneurs largely continued posting as if the social movement were not taking place the several weeks after George Floyd’s murder and subsequent BLM protests. In a subset of accounts, a few entrepreneurs often had one post acknowledging the movement. About a week after the murder, one entrepreneur shared a picture of her kids with a caption stating that peoples’ Instagram feeds were likely full of anger and chaos, so here was a happy moment that she had. Another designer posted a picture of a fish swimming against a current with the words “DO NOT CONFORM.” </w:t>
      </w:r>
    </w:p>
    <w:p w14:paraId="1CC8194E" w14:textId="1FED84A5" w:rsidR="00E00220" w:rsidRPr="006B73F7" w:rsidRDefault="00E00220" w:rsidP="002D4469">
      <w:pPr>
        <w:ind w:firstLine="720"/>
      </w:pPr>
      <w:r w:rsidRPr="006B73F7">
        <w:t xml:space="preserve">Thus, while some white entrepreneurs supported the BLM movement in the knitting community but chose not </w:t>
      </w:r>
      <w:r w:rsidR="002D4469" w:rsidRPr="006B73F7">
        <w:t xml:space="preserve">to </w:t>
      </w:r>
      <w:r w:rsidRPr="006B73F7">
        <w:t>post out of fear of getting cancelled, others who may not have supported the movement chose not to post about it intentionally.</w:t>
      </w:r>
    </w:p>
    <w:p w14:paraId="1F0447BA" w14:textId="5F2F183F" w:rsidR="00C10CD2" w:rsidRPr="006B73F7" w:rsidRDefault="00C10CD2" w:rsidP="00C10CD2">
      <w:pPr>
        <w:pStyle w:val="Heading3"/>
      </w:pPr>
      <w:bookmarkStart w:id="93" w:name="_Toc133230787"/>
      <w:r w:rsidRPr="006B73F7">
        <w:t>Elevating the Cause</w:t>
      </w:r>
      <w:bookmarkEnd w:id="93"/>
    </w:p>
    <w:p w14:paraId="02406C36" w14:textId="026406FE" w:rsidR="00C10CD2" w:rsidRPr="006B73F7" w:rsidRDefault="00C10CD2" w:rsidP="00C10CD2">
      <w:r w:rsidRPr="006B73F7">
        <w:tab/>
        <w:t xml:space="preserve">Another group of white entrepreneurs took a more moderate approach in responding to the racial justice spillover. These entrepreneurs decided to use their business platform to elevate </w:t>
      </w:r>
      <w:r w:rsidRPr="006B73F7">
        <w:lastRenderedPageBreak/>
        <w:t xml:space="preserve">Black voices in the community and create safe spaces for conversations about racial justice. </w:t>
      </w:r>
      <w:r w:rsidR="00B61FE3" w:rsidRPr="006B73F7">
        <w:t>John</w:t>
      </w:r>
      <w:r w:rsidRPr="006B73F7">
        <w:t xml:space="preserve">, a white man knitting influencer, shared how he intentionally decided to feature makers from marginalized groups. In fear of looking performative, he tried to do so in an organic way that felt authentic to him. Rather than share explicit posts about Black Lives Matter, he chose to highlight patterns created by Black designers, for example. He gave an example of this: “I try to not only share about things that are important to me, like BLM, but to try to walk the walk. People pay attention to the patterns I’m making, and they pay attention to the yarns that I’m using. So I try to make sure that I organically highlight makers of color or queer makers or marginalized people, but not in, again, a performative way.” </w:t>
      </w:r>
      <w:r w:rsidR="00415A13" w:rsidRPr="006B73F7">
        <w:t>Elle</w:t>
      </w:r>
      <w:r w:rsidRPr="006B73F7">
        <w:t>, an independent yarn dyer, took the same approach. “I always had been [working with a diverse group of people] prior to the George Floyd murder. So it was sort of like, ‘Okay, I’m gonna elevate their voices and their businesses because they’re hurting the most right now,’” he shared.</w:t>
      </w:r>
    </w:p>
    <w:p w14:paraId="7C840B96" w14:textId="77777777" w:rsidR="00C10CD2" w:rsidRPr="006B73F7" w:rsidRDefault="00C10CD2" w:rsidP="00C10CD2">
      <w:r w:rsidRPr="006B73F7">
        <w:tab/>
        <w:t>Other entrepreneurs focused on creating safe spaces for Black and other marginalized people to feel comfortable having conversations about racial justice. This was most prevalent among brick-and-mortar yarn stores. Cobb, after some coercion from her young employee, decided to send out an email to her mailing list citing her support for racial justice. She waited several months after the George Floyd murder because she originally didn’t think it was necessary to make a vocal statement. However, after listening to her employee, she hoped her statement would make Black crafters feel comfortable entering her space. Cobb believes this strategy was successful, as more Black women began visiting her store.</w:t>
      </w:r>
    </w:p>
    <w:p w14:paraId="70BD6DA1" w14:textId="110B9826" w:rsidR="00C10CD2" w:rsidRPr="006B73F7" w:rsidRDefault="00C10CD2" w:rsidP="00C10CD2">
      <w:pPr>
        <w:ind w:firstLine="720"/>
      </w:pPr>
      <w:r w:rsidRPr="006B73F7">
        <w:t xml:space="preserve">Similarly, </w:t>
      </w:r>
      <w:r w:rsidR="00415A13" w:rsidRPr="006B73F7">
        <w:t>Anne</w:t>
      </w:r>
      <w:r w:rsidRPr="006B73F7">
        <w:t xml:space="preserve"> was encouraged by her daughter to put up an election poster for a Black democratic politician. She was also hesitant at first, but determined that it was more important to signal that her store supported racial justice and those pushing for it in her community. This same business owner created online knitting groups during the pandemic in which customers from her shop would meet on Zoom to knit and talk together. In those conversations, she created a safe place for people to process what was happening in the world and knitting community. “We had a lot of conversations about race, about what was happening in the world, about the pandemic. Just about all the things and our political situation. Some yarn store owners kind of feel like, ‘keep politics out of it,’ and that hasn’t been my way.”</w:t>
      </w:r>
    </w:p>
    <w:p w14:paraId="3B1D2EC9" w14:textId="096CE348" w:rsidR="00E00220" w:rsidRPr="006B73F7" w:rsidRDefault="00E00220" w:rsidP="00C10CD2">
      <w:pPr>
        <w:ind w:firstLine="720"/>
      </w:pPr>
      <w:r w:rsidRPr="006B73F7">
        <w:lastRenderedPageBreak/>
        <w:t xml:space="preserve">A prominent designer who had previously been publicly called out for blocking BIPOC </w:t>
      </w:r>
      <w:r w:rsidR="008A07F0" w:rsidRPr="006B73F7">
        <w:t xml:space="preserve">knitters </w:t>
      </w:r>
      <w:r w:rsidRPr="006B73F7">
        <w:t>in the past was extremely vocal about supporting racial justice on Instagram following the George Floyd murder. In fact, each of her five posts after May 25, 2020 (the date of George Floyd’s death) was about promoting racial justice, donating to racial justice causes, and putting up the ceremoni</w:t>
      </w:r>
      <w:r w:rsidR="008A07F0" w:rsidRPr="006B73F7">
        <w:t>al</w:t>
      </w:r>
      <w:r w:rsidRPr="006B73F7">
        <w:t xml:space="preserve"> black square many shared to show solidarity with the movement. In one of her posts, she apologized for not working with BIPOC entrepreneurs in the past and dedicated herself to doing better in the future. She also began buying yarn from BIPOC dyers and highlighting their yarn on her profile. After this activist push, her posts were akin to those before the murder. </w:t>
      </w:r>
    </w:p>
    <w:p w14:paraId="32807219" w14:textId="265C3528" w:rsidR="00E00220" w:rsidRPr="006B73F7" w:rsidRDefault="00E00220" w:rsidP="00AB6DB1">
      <w:pPr>
        <w:ind w:firstLine="720"/>
      </w:pPr>
      <w:r w:rsidRPr="006B73F7">
        <w:t xml:space="preserve">Another designer who had also been called out for microaggressions prior to the movement followed a similar strategy. Her two posts in the wake of the George Floyd murder were also focused on elevating anti-racism and sharing the black square. </w:t>
      </w:r>
      <w:r w:rsidR="00AB6DB1" w:rsidRPr="006B73F7">
        <w:t xml:space="preserve">In the subsequent months, she continued sharing occasional messages centered on activism and donating </w:t>
      </w:r>
      <w:r w:rsidR="008A07F0" w:rsidRPr="006B73F7">
        <w:t xml:space="preserve">to </w:t>
      </w:r>
      <w:r w:rsidR="00AB6DB1" w:rsidRPr="006B73F7">
        <w:t xml:space="preserve">progressive campaigns. These two examples of popular Instagram designers suggests that white entrepreneurs who are called out for microaggressions may become vocal advocates shortly following a rise in the social movement. Unfortunately, the Instagram data </w:t>
      </w:r>
      <w:r w:rsidR="008A07F0" w:rsidRPr="006B73F7">
        <w:t>does</w:t>
      </w:r>
      <w:r w:rsidR="00AB6DB1" w:rsidRPr="006B73F7">
        <w:t xml:space="preserve"> not speak to the entrepreneurs’ motives—whether they be to authentically support the movement or self-preservation. </w:t>
      </w:r>
      <w:r w:rsidR="0069631F" w:rsidRPr="006B73F7">
        <w:t>It is also important to remember that these Instagram posts are what the entrepreneurs’ have chosen to leave as a historic record. This may not reflect other posts that may have been archived by the entrepreneur.</w:t>
      </w:r>
    </w:p>
    <w:p w14:paraId="2E23BF3D" w14:textId="77777777" w:rsidR="00C10CD2" w:rsidRPr="006B73F7" w:rsidRDefault="00C10CD2" w:rsidP="00C10CD2">
      <w:pPr>
        <w:pStyle w:val="Heading3"/>
      </w:pPr>
      <w:bookmarkStart w:id="94" w:name="_Toc133230788"/>
      <w:r w:rsidRPr="006B73F7">
        <w:t>Fundraising for Racial Justice</w:t>
      </w:r>
      <w:bookmarkEnd w:id="94"/>
    </w:p>
    <w:p w14:paraId="2C6C437B" w14:textId="51EFEBEB" w:rsidR="00C10CD2" w:rsidRPr="006B73F7" w:rsidRDefault="00C10CD2" w:rsidP="00C10CD2">
      <w:r w:rsidRPr="006B73F7">
        <w:tab/>
        <w:t xml:space="preserve">The third way white entrepreneurs responded to the movement was to financially support racial justice. Following the lead of a Black yarn dyer, </w:t>
      </w:r>
      <w:r w:rsidR="00B61FE3" w:rsidRPr="006B73F7">
        <w:t>Meredith</w:t>
      </w:r>
      <w:r w:rsidRPr="006B73F7">
        <w:t xml:space="preserve"> decided to donate a portion of her sales to The American Civil Liberties Union. By fundraising through her business, she realized that she could “do things on behalf of a particular organization or platform, and that people who shop at my store would be into that, [because] that’s something they are also interested in.” </w:t>
      </w:r>
    </w:p>
    <w:p w14:paraId="506581A0" w14:textId="452901AD" w:rsidR="00C10CD2" w:rsidRPr="006B73F7" w:rsidRDefault="00C10CD2" w:rsidP="00C10CD2">
      <w:r w:rsidRPr="006B73F7">
        <w:lastRenderedPageBreak/>
        <w:tab/>
      </w:r>
      <w:r w:rsidR="00415A13" w:rsidRPr="006B73F7">
        <w:t>Sally</w:t>
      </w:r>
      <w:r w:rsidRPr="006B73F7">
        <w:t xml:space="preserve"> used her yarn store to raise money for causes that supported racial justice. For example, one of her two major farms she sources yarn from is owned by a Black shepherdess, and 15 percent of the proceeds from that yarn goes to an organization addressing voter suppression. She also dyed a custom yarn colorway (i.e., pattern), and donated five dollars from each skein sold to a Black progressive politician’s campaign. Some other white-owned businesses in the industry were promoting similar strategies to support racial justice causes. </w:t>
      </w:r>
    </w:p>
    <w:p w14:paraId="612ABCF3" w14:textId="0D7442C9" w:rsidR="00C10CD2" w:rsidRPr="006B73F7" w:rsidRDefault="00C10CD2" w:rsidP="00C10CD2">
      <w:r w:rsidRPr="006B73F7">
        <w:tab/>
        <w:t xml:space="preserve">These entrepreneurs were transparent about their own privilege and desire to be part of the solution to racial justice. </w:t>
      </w:r>
      <w:r w:rsidR="00415A13" w:rsidRPr="006B73F7">
        <w:t>Sally</w:t>
      </w:r>
      <w:r w:rsidRPr="006B73F7">
        <w:t xml:space="preserve"> exclaimed:</w:t>
      </w:r>
    </w:p>
    <w:p w14:paraId="3F9FB0B6" w14:textId="77777777" w:rsidR="00C10CD2" w:rsidRPr="006B73F7" w:rsidRDefault="00C10CD2" w:rsidP="00C10CD2">
      <w:pPr>
        <w:spacing w:line="240" w:lineRule="auto"/>
        <w:ind w:left="360" w:right="360"/>
        <w:jc w:val="both"/>
        <w:rPr>
          <w:sz w:val="22"/>
          <w:szCs w:val="22"/>
        </w:rPr>
      </w:pPr>
      <w:r w:rsidRPr="006B73F7">
        <w:rPr>
          <w:sz w:val="22"/>
          <w:szCs w:val="22"/>
        </w:rPr>
        <w:t>Things have changed, but not enough. I’m determined to continue the conversation…, to support the people that need it, and continue to lift up the voices that are getting ignored. I kind of approach everything with this determination that we’re not gonna let it go. We’re not going to go back to the way things were, and we’re going to ensure that more voices are heard, that people are treated the way they’re supposed to be treated. And we’re going to change things.</w:t>
      </w:r>
    </w:p>
    <w:p w14:paraId="6C4B0850" w14:textId="77777777" w:rsidR="00C10CD2" w:rsidRPr="006B73F7" w:rsidRDefault="00C10CD2" w:rsidP="00C10CD2"/>
    <w:p w14:paraId="158AC8DF" w14:textId="77777777" w:rsidR="00C10CD2" w:rsidRPr="006B73F7" w:rsidRDefault="00C10CD2" w:rsidP="00C10CD2">
      <w:r w:rsidRPr="006B73F7">
        <w:t xml:space="preserve">Thus, white entrepreneurs’ response to the racial justice spillover in the fiber craft industry included a wide range of actions. Some entrepreneurs chose to take a step back in fear of offending others and getting canceled. Others took a less conservative approach and decided to highlight Black entrepreneurs and create safe spaces for conversations. Finally, some entrepreneurs used their platforms and businesses to raise money for organizations supporting racial justice. </w:t>
      </w:r>
    </w:p>
    <w:p w14:paraId="0848C465" w14:textId="77777777" w:rsidR="00C10CD2" w:rsidRPr="006B73F7" w:rsidRDefault="00C10CD2" w:rsidP="00C10CD2">
      <w:r w:rsidRPr="006B73F7">
        <w:tab/>
        <w:t>Next, I present the responses by Black entrepreneurs. These responses fell within four categories. First, a group of entrepreneurs took on an educator role and made their business platform a space for people to learn about the Black experience and racial justice. Some Black entrepreneurs intentionally set up boundaries to protect their space and mental health, while others intentionally created Black space and opportunities for business owners and crafters. Finally, Black entrepreneurs also used their business to fundraise for important causes.</w:t>
      </w:r>
    </w:p>
    <w:p w14:paraId="6AA2FEB3" w14:textId="77777777" w:rsidR="00C10CD2" w:rsidRPr="006B73F7" w:rsidRDefault="00C10CD2" w:rsidP="00C10CD2">
      <w:pPr>
        <w:pStyle w:val="Heading3"/>
      </w:pPr>
      <w:bookmarkStart w:id="95" w:name="_Toc133230789"/>
      <w:r w:rsidRPr="006B73F7">
        <w:t>Educating the Knitting Community</w:t>
      </w:r>
      <w:bookmarkEnd w:id="95"/>
    </w:p>
    <w:p w14:paraId="0A121915" w14:textId="23B489D6" w:rsidR="00C10CD2" w:rsidRPr="006B73F7" w:rsidRDefault="00C10CD2" w:rsidP="00C10CD2">
      <w:r w:rsidRPr="006B73F7">
        <w:tab/>
        <w:t xml:space="preserve">In response to the racial justice movement spillover, one group of Black entrepreneurs shifted their focus to educating the knitting community on race and racial justice. </w:t>
      </w:r>
      <w:r w:rsidR="00B61FE3" w:rsidRPr="006B73F7">
        <w:t>Nancy</w:t>
      </w:r>
      <w:r w:rsidRPr="006B73F7">
        <w:t xml:space="preserve"> shared how her personal identity work influenced her response. She said, “I started speaking up more as </w:t>
      </w:r>
      <w:r w:rsidRPr="006B73F7">
        <w:lastRenderedPageBreak/>
        <w:t>a Black woman, as a descendant of enslaved people, as a descendant of indigenous people. And even I’ve started speaking out more being queer, being a Black queer, a black queer parent. I’ve been speaking out more on all fronts.” For her, although her account is small, she felt it was important to be vocal in sharing her experiences with her stakeholders.</w:t>
      </w:r>
    </w:p>
    <w:p w14:paraId="7358FE5C" w14:textId="77777777" w:rsidR="00C10CD2" w:rsidRPr="006B73F7" w:rsidRDefault="00C10CD2" w:rsidP="00C10CD2">
      <w:r w:rsidRPr="006B73F7">
        <w:tab/>
        <w:t xml:space="preserve">One participant also took upon herself the educator role in response to one of the Black waves. She noticed many Black women were being approached and expected to teach white people about race, diversity, and anti-racism—and they were tired. After a racially charged incident happened in the yarn community, she said, “‘Hey, I want to go live [on Instagram] and talk about this…,’ So really, that is when things really changed for my business.” She began adapting her identity as a teacher into her business to not only share her experience as a Black woman navigating the fiber community, but also to teach about principles of anti-racism. This woman felt she had the bandwidth to devote to education and hoped people searching for anti-racism resources in the industry could turn to her instead of badgering other Black people. </w:t>
      </w:r>
    </w:p>
    <w:p w14:paraId="3823176B" w14:textId="7A92C2CC" w:rsidR="00C10CD2" w:rsidRPr="006B73F7" w:rsidRDefault="00C10CD2" w:rsidP="00C10CD2">
      <w:r w:rsidRPr="006B73F7">
        <w:tab/>
      </w:r>
      <w:r w:rsidR="00415A13" w:rsidRPr="006B73F7">
        <w:t>Sunny</w:t>
      </w:r>
      <w:r w:rsidRPr="006B73F7">
        <w:t xml:space="preserve">, as previously mentioned, also responded to the George Floyd murder by educating her followers on social media about racism. “I wanted to help them grow, help them see my world with my eyes,” she explained. “A lot of them have never been exposed to someone like me.” </w:t>
      </w:r>
    </w:p>
    <w:p w14:paraId="3546316C" w14:textId="77777777" w:rsidR="00C10CD2" w:rsidRPr="006B73F7" w:rsidRDefault="00C10CD2" w:rsidP="00C10CD2">
      <w:pPr>
        <w:pStyle w:val="Heading3"/>
      </w:pPr>
      <w:bookmarkStart w:id="96" w:name="_Toc133230790"/>
      <w:r w:rsidRPr="006B73F7">
        <w:t>Preserving Peace</w:t>
      </w:r>
      <w:bookmarkEnd w:id="96"/>
    </w:p>
    <w:p w14:paraId="60E2D5FF" w14:textId="490E6F59" w:rsidR="00C10CD2" w:rsidRPr="006B73F7" w:rsidRDefault="00C10CD2" w:rsidP="00C10CD2">
      <w:r w:rsidRPr="006B73F7">
        <w:t xml:space="preserve"> </w:t>
      </w:r>
      <w:r w:rsidRPr="006B73F7">
        <w:tab/>
        <w:t xml:space="preserve">Many Black entrepreneurs responded to the racial justice movement by intentionally distancing themselves from the trauma associated with the Summer of Racial Reckoning. “I feel like within the yarn community, there were a lot of people who decided to take a very clear stance and be like, ‘I’m going to be one of the more vocal people on this conversation.’ I didn’t choose to be that person because social justice is always something that’s been important to me because I feel that I am part of it as a regularly oppressed group here in this country,” said </w:t>
      </w:r>
      <w:r w:rsidR="00B61FE3" w:rsidRPr="006B73F7">
        <w:t>Jessica</w:t>
      </w:r>
      <w:r w:rsidRPr="006B73F7">
        <w:t>. Instead, she says she was “trying to balance in a way that the yarn craft was—felt like a bit of a haven and an escape for folks.”</w:t>
      </w:r>
    </w:p>
    <w:p w14:paraId="793888B3" w14:textId="2C43FD8E" w:rsidR="00C10CD2" w:rsidRPr="006B73F7" w:rsidRDefault="00C10CD2" w:rsidP="00C10CD2">
      <w:r w:rsidRPr="006B73F7">
        <w:tab/>
        <w:t xml:space="preserve">Those who took this approach, however, weren’t necessarily silent on their own views and perspectives on racial justice. </w:t>
      </w:r>
      <w:r w:rsidR="00B61FE3" w:rsidRPr="006B73F7">
        <w:t>Jessica</w:t>
      </w:r>
      <w:r w:rsidRPr="006B73F7">
        <w:t xml:space="preserve"> also recounted, “I wanted to create that safe place, but I </w:t>
      </w:r>
      <w:r w:rsidRPr="006B73F7">
        <w:lastRenderedPageBreak/>
        <w:t>needed to do it in a way that was still honest… The last thing I wanted to do was kind of silence that part of what was actually going on. So I tried to create this safe space for people to have those conversations.”</w:t>
      </w:r>
    </w:p>
    <w:p w14:paraId="08E13EE8" w14:textId="3B75DF2D" w:rsidR="00C10CD2" w:rsidRPr="006B73F7" w:rsidRDefault="00C10CD2" w:rsidP="00C10CD2">
      <w:r w:rsidRPr="006B73F7">
        <w:tab/>
        <w:t xml:space="preserve">For two Black male entrepreneurs, </w:t>
      </w:r>
      <w:r w:rsidR="00B61FE3" w:rsidRPr="006B73F7">
        <w:t>Brad</w:t>
      </w:r>
      <w:r w:rsidRPr="006B73F7">
        <w:t xml:space="preserve"> and </w:t>
      </w:r>
      <w:r w:rsidR="00B61FE3" w:rsidRPr="006B73F7">
        <w:t>Chris</w:t>
      </w:r>
      <w:r w:rsidRPr="006B73F7">
        <w:t xml:space="preserve">, exemplifying Black joy was their contribution to the movement. “I had to come to a realization too, once I got myself together mentally, that one of the greatest forms of resistance is joy. And so I’m going to continue to keep this space joyful and happy, and be like, ‘I’m so many things, and yes, this affects me as well, but people aren’t going to take my joy away. So you can be a mess over there. Don’t bring that mess up into my house.’” </w:t>
      </w:r>
      <w:r w:rsidR="00B61FE3" w:rsidRPr="006B73F7">
        <w:t>Brad</w:t>
      </w:r>
      <w:r w:rsidRPr="006B73F7">
        <w:t xml:space="preserve"> echoed this sentiment: “I try to make sure that everything has a very good balance in my business so that I don’t allow the joy to be stamped out because that’s just something that’s very important for me.”</w:t>
      </w:r>
    </w:p>
    <w:p w14:paraId="4436F1C5" w14:textId="54B779BD" w:rsidR="00C10CD2" w:rsidRPr="006B73F7" w:rsidRDefault="00C10CD2" w:rsidP="00C10CD2">
      <w:r w:rsidRPr="006B73F7">
        <w:tab/>
        <w:t xml:space="preserve">As a young new designer, </w:t>
      </w:r>
      <w:r w:rsidR="00B61FE3" w:rsidRPr="006B73F7">
        <w:t>Darnell</w:t>
      </w:r>
      <w:r w:rsidRPr="006B73F7">
        <w:t xml:space="preserve"> intentionally responded to the movement with extreme caution. “I don’t feel like I was in a place where I could be that person who is out here, you know, speaking about things. I didn’t have anything started yet,” he recalled. “So, I mean, technically I didn’t have anything to lose, but if you start off your business in a negative light, it’s really hard to come—you know, you can’t come from below zero, like you’re stuck underground. I didn’t want to curb my chances.”</w:t>
      </w:r>
    </w:p>
    <w:p w14:paraId="0AE5E1D8" w14:textId="77777777" w:rsidR="00C10CD2" w:rsidRPr="006B73F7" w:rsidRDefault="00C10CD2" w:rsidP="00C10CD2">
      <w:r w:rsidRPr="006B73F7">
        <w:tab/>
        <w:t>As recounted by these experiences, many entrepreneurs sought to keep the negativity associated with the racial justice movement outside of their business. Some did this to create a healthy environment, others did it out of resistance, and even others did it out of self-preservation.</w:t>
      </w:r>
    </w:p>
    <w:p w14:paraId="3015D5B0" w14:textId="77777777" w:rsidR="00C10CD2" w:rsidRPr="006B73F7" w:rsidRDefault="00C10CD2" w:rsidP="00C10CD2">
      <w:pPr>
        <w:pStyle w:val="Heading3"/>
      </w:pPr>
      <w:bookmarkStart w:id="97" w:name="_Toc133230791"/>
      <w:r w:rsidRPr="006B73F7">
        <w:t>Creating Black Space and Opportunities</w:t>
      </w:r>
      <w:bookmarkEnd w:id="97"/>
    </w:p>
    <w:p w14:paraId="50B39FF2" w14:textId="0002329F" w:rsidR="00C10CD2" w:rsidRPr="006B73F7" w:rsidRDefault="00C10CD2" w:rsidP="00C10CD2">
      <w:r w:rsidRPr="006B73F7">
        <w:tab/>
        <w:t xml:space="preserve">Another way Black entrepreneurs responded to the racial justice movement was to intentionally create space and opportunities for Black entrepreneurs and crafters. One example is </w:t>
      </w:r>
      <w:r w:rsidR="00B61FE3" w:rsidRPr="006B73F7">
        <w:t>Brad</w:t>
      </w:r>
      <w:r w:rsidRPr="006B73F7">
        <w:t xml:space="preserve">. As one of the more visible Black designers, instead of holding on to all of the attention he sought to create more opportunities for other Black business owners with less exposure. When people would approach him with collaboration or media opportunities, he would say: </w:t>
      </w:r>
    </w:p>
    <w:p w14:paraId="160BED0B" w14:textId="77777777" w:rsidR="00C10CD2" w:rsidRPr="006B73F7" w:rsidRDefault="00C10CD2" w:rsidP="00C10CD2">
      <w:pPr>
        <w:spacing w:line="240" w:lineRule="auto"/>
        <w:ind w:left="360" w:right="360"/>
        <w:jc w:val="both"/>
        <w:rPr>
          <w:sz w:val="22"/>
          <w:szCs w:val="22"/>
        </w:rPr>
      </w:pPr>
      <w:r w:rsidRPr="006B73F7">
        <w:rPr>
          <w:sz w:val="22"/>
          <w:szCs w:val="22"/>
        </w:rPr>
        <w:t xml:space="preserve">I’m immediately very intentionally telling them people who I think are so so talented, but don’t have a spotlight on their work yet. So I want to intentionally select a list of people that are diverse. </w:t>
      </w:r>
      <w:r w:rsidRPr="006B73F7">
        <w:rPr>
          <w:sz w:val="22"/>
          <w:szCs w:val="22"/>
        </w:rPr>
        <w:lastRenderedPageBreak/>
        <w:t>I want to select Black people, I want to have Latinx people. I want to select people of all different gender representations and sexual orientations so that they can have a true reflection of what is present in the world—so that everybody has that sense of representation in the community.</w:t>
      </w:r>
    </w:p>
    <w:p w14:paraId="62918893" w14:textId="77777777" w:rsidR="00C10CD2" w:rsidRPr="006B73F7" w:rsidRDefault="00C10CD2" w:rsidP="00C10CD2"/>
    <w:p w14:paraId="0431577B" w14:textId="750B3BDA" w:rsidR="00C10CD2" w:rsidRPr="006B73F7" w:rsidRDefault="00B61FE3" w:rsidP="00C10CD2">
      <w:r w:rsidRPr="006B73F7">
        <w:t>Danielle</w:t>
      </w:r>
      <w:r w:rsidR="00C10CD2" w:rsidRPr="006B73F7">
        <w:t>, a popular Black woman yarn dyer, had a similar response. Her business became extremely popular after the George Floyd murder, and she was receiving national attention from well-known media outlets. She remembered how she felt during that time:</w:t>
      </w:r>
    </w:p>
    <w:p w14:paraId="73F5C89F" w14:textId="27EFA334" w:rsidR="00C10CD2" w:rsidRPr="006B73F7" w:rsidRDefault="00C10CD2" w:rsidP="00C10CD2">
      <w:pPr>
        <w:spacing w:line="240" w:lineRule="auto"/>
        <w:ind w:left="360" w:right="360"/>
        <w:jc w:val="both"/>
        <w:rPr>
          <w:sz w:val="22"/>
          <w:szCs w:val="22"/>
        </w:rPr>
      </w:pPr>
      <w:r w:rsidRPr="006B73F7">
        <w:rPr>
          <w:sz w:val="22"/>
          <w:szCs w:val="22"/>
        </w:rPr>
        <w:t xml:space="preserve">I’m on top of the world. I was on top of the world. I was ready to kick open some doors and bring some people that look like me in with me, which was one of my main objectives once I rebranded, too. </w:t>
      </w:r>
      <w:r w:rsidR="00362A58" w:rsidRPr="006B73F7">
        <w:rPr>
          <w:sz w:val="22"/>
          <w:szCs w:val="22"/>
        </w:rPr>
        <w:t>Like</w:t>
      </w:r>
      <w:r w:rsidRPr="006B73F7">
        <w:rPr>
          <w:sz w:val="22"/>
          <w:szCs w:val="22"/>
        </w:rPr>
        <w:t xml:space="preserve"> okay, I’m going to get into these spaces... And as soon as you open that door, [whistles loudly] we’re </w:t>
      </w:r>
      <w:r w:rsidRPr="006B73F7">
        <w:rPr>
          <w:i/>
          <w:iCs/>
          <w:sz w:val="22"/>
          <w:szCs w:val="22"/>
        </w:rPr>
        <w:t xml:space="preserve">all </w:t>
      </w:r>
      <w:r w:rsidRPr="006B73F7">
        <w:rPr>
          <w:sz w:val="22"/>
          <w:szCs w:val="22"/>
        </w:rPr>
        <w:t>coming in. And we’re going to be respected, and you’re going to see our talents, and we’re going to be able to thrive.</w:t>
      </w:r>
    </w:p>
    <w:p w14:paraId="371E6BC8" w14:textId="77777777" w:rsidR="00C10CD2" w:rsidRPr="006B73F7" w:rsidRDefault="00C10CD2" w:rsidP="00C10CD2"/>
    <w:p w14:paraId="2519A06A" w14:textId="74EBEA07" w:rsidR="00C10CD2" w:rsidRPr="006B73F7" w:rsidRDefault="00C10CD2" w:rsidP="00C10CD2">
      <w:r w:rsidRPr="006B73F7">
        <w:t xml:space="preserve"> </w:t>
      </w:r>
      <w:r w:rsidR="00B61FE3" w:rsidRPr="006B73F7">
        <w:t>Danielle</w:t>
      </w:r>
      <w:r w:rsidRPr="006B73F7">
        <w:t xml:space="preserve"> was so committed to building up the entire Black community, she would intentionally limit her own success for that of others. “I will downplay any success—any wins,” she recalled. “I’ll have a whole shop update planned, and I’ll see somebody who is struggling, and they’re having a shop update. I will redo my whole schedule as to not release anything before they’ve had theirs. I don’t tell them this, but a lot of times I restructure things that aren’t getting the revenue that they should, or that they once were getting… and I try to give them opportunities.”</w:t>
      </w:r>
    </w:p>
    <w:p w14:paraId="632BC44B" w14:textId="2986ABFD" w:rsidR="00C10CD2" w:rsidRPr="006B73F7" w:rsidRDefault="00C10CD2" w:rsidP="00C10CD2">
      <w:r w:rsidRPr="006B73F7">
        <w:tab/>
        <w:t xml:space="preserve">Another way Black entrepreneurs created space was through forming publications entirely produced by </w:t>
      </w:r>
      <w:r w:rsidR="002B6C61" w:rsidRPr="006B73F7">
        <w:t>BIPOC</w:t>
      </w:r>
      <w:r w:rsidRPr="006B73F7">
        <w:t xml:space="preserve"> crafters and businesses. Radicle Threads, for example, was created to elevate </w:t>
      </w:r>
      <w:r w:rsidR="002B6C61" w:rsidRPr="006B73F7">
        <w:t>BIPOC</w:t>
      </w:r>
      <w:r w:rsidRPr="006B73F7">
        <w:t xml:space="preserve"> voices. Its first issue was launched in fall 2021 and will soon release its fourth magazine. From the drawing board to printing press, the entire process is carried out by </w:t>
      </w:r>
      <w:r w:rsidR="002B6C61" w:rsidRPr="006B73F7">
        <w:t>BIPOC</w:t>
      </w:r>
      <w:r w:rsidRPr="006B73F7">
        <w:t xml:space="preserve"> makers. This has been a well-received outlet that was created in the wake of the racial justice movement to increase opportunities for Black businesses and designers in the white-dominated publishing world. Another </w:t>
      </w:r>
      <w:r w:rsidR="002B6C61" w:rsidRPr="006B73F7">
        <w:t>BIPOC</w:t>
      </w:r>
      <w:r w:rsidRPr="006B73F7">
        <w:t xml:space="preserve">-centered space that emerged was a professional development retreat focused on promoting underrepresented entrepreneurs in the fiber industry. Many successful </w:t>
      </w:r>
      <w:r w:rsidR="002B6C61" w:rsidRPr="006B73F7">
        <w:t>BIPOC</w:t>
      </w:r>
      <w:r w:rsidRPr="006B73F7">
        <w:t xml:space="preserve"> entrepreneurs take part in educating and mentoring in this workshop. </w:t>
      </w:r>
      <w:r w:rsidR="00B61FE3" w:rsidRPr="006B73F7">
        <w:t>Nancy</w:t>
      </w:r>
      <w:r w:rsidRPr="006B73F7">
        <w:t xml:space="preserve"> started her business because of this opportunity. While there, she networked with others and gained access to design editors to help her turn her pattern into her first published design. These spaces for Black fiber craft entrepreneurs are becoming institutionalized and regular components of the business landscape in the fiber industry.</w:t>
      </w:r>
    </w:p>
    <w:p w14:paraId="21165D85" w14:textId="77777777" w:rsidR="00C10CD2" w:rsidRPr="006B73F7" w:rsidRDefault="00C10CD2" w:rsidP="00C10CD2">
      <w:pPr>
        <w:pStyle w:val="Heading3"/>
      </w:pPr>
      <w:bookmarkStart w:id="98" w:name="_Toc133230792"/>
      <w:r w:rsidRPr="006B73F7">
        <w:lastRenderedPageBreak/>
        <w:t>Fundraising</w:t>
      </w:r>
      <w:bookmarkEnd w:id="98"/>
    </w:p>
    <w:p w14:paraId="720E7CD9" w14:textId="10DB0BA9" w:rsidR="00C10CD2" w:rsidRPr="006B73F7" w:rsidRDefault="00C10CD2" w:rsidP="00C10CD2">
      <w:r w:rsidRPr="006B73F7">
        <w:tab/>
        <w:t xml:space="preserve">A few Black entrepreneurs also engaged in fundraising to donate money to organizations working towards racial justice. </w:t>
      </w:r>
      <w:r w:rsidR="00B61FE3" w:rsidRPr="006B73F7">
        <w:t>Danielle</w:t>
      </w:r>
      <w:r w:rsidRPr="006B73F7">
        <w:t xml:space="preserve"> used this strategy as a coping mechanism to counteract the negative events. As a vocal advocate for racial justice, she was able to donate thousands of dollars to her causes. She said, “Instead of getting all wrapped up in it emotionally, and, like I said, being all rage filled and angry, we’re gonna take that and we’re gonna funnel it into a project. And we’re gonna make some money. And then we’re gonna give it to these people who can make the change so that you don’t have to walk around angry any fucking more.” </w:t>
      </w:r>
    </w:p>
    <w:p w14:paraId="30D88040" w14:textId="0DAC7011" w:rsidR="00C10CD2" w:rsidRPr="006B73F7" w:rsidRDefault="00C10CD2" w:rsidP="00C10CD2">
      <w:r w:rsidRPr="006B73F7">
        <w:tab/>
      </w:r>
      <w:r w:rsidR="00B61FE3" w:rsidRPr="006B73F7">
        <w:t>Leah</w:t>
      </w:r>
      <w:r w:rsidRPr="006B73F7">
        <w:t>, another yarn dyer in a conservative state, also channeled her anger into activism through fundraising:</w:t>
      </w:r>
    </w:p>
    <w:p w14:paraId="7CBCF4FB" w14:textId="2F54C541" w:rsidR="00C10CD2" w:rsidRPr="006B73F7" w:rsidRDefault="00C10CD2" w:rsidP="00C10CD2">
      <w:pPr>
        <w:spacing w:line="240" w:lineRule="auto"/>
        <w:ind w:left="360" w:right="360"/>
        <w:jc w:val="both"/>
        <w:rPr>
          <w:sz w:val="22"/>
          <w:szCs w:val="22"/>
        </w:rPr>
      </w:pPr>
      <w:r w:rsidRPr="006B73F7">
        <w:rPr>
          <w:sz w:val="22"/>
          <w:szCs w:val="22"/>
        </w:rPr>
        <w:t xml:space="preserve">I found out about the bail fund… And so I looked at my inventory and I decided, I’m gonna put every piece of yarn I’ve got as a mystery bag. And I’m gonna sell it online as mystery bags at—you know, I discounted it. But everything else—I was making no profit—is going to bail. And I sold out everything that I had within a matter of maybe four or five hours. Wow. And so then I started dyeing. You know, I just kept throwing stuff up online and just dyeing. And over a </w:t>
      </w:r>
      <w:r w:rsidR="00362A58" w:rsidRPr="006B73F7">
        <w:rPr>
          <w:sz w:val="22"/>
          <w:szCs w:val="22"/>
        </w:rPr>
        <w:t>24-hour</w:t>
      </w:r>
      <w:r w:rsidRPr="006B73F7">
        <w:rPr>
          <w:sz w:val="22"/>
          <w:szCs w:val="22"/>
        </w:rPr>
        <w:t xml:space="preserve"> period, I raised like, you know, a couple of thousand dollars.</w:t>
      </w:r>
    </w:p>
    <w:p w14:paraId="780F4A4D" w14:textId="77777777" w:rsidR="00C10CD2" w:rsidRPr="006B73F7" w:rsidRDefault="00C10CD2" w:rsidP="00C10CD2"/>
    <w:p w14:paraId="7DA25565" w14:textId="62202468" w:rsidR="00C10CD2" w:rsidRPr="006B73F7" w:rsidRDefault="00C10CD2" w:rsidP="00C10CD2">
      <w:pPr>
        <w:ind w:firstLine="720"/>
      </w:pPr>
      <w:r w:rsidRPr="006B73F7">
        <w:t xml:space="preserve">Overall, Black </w:t>
      </w:r>
      <w:r w:rsidR="00362A58" w:rsidRPr="006B73F7">
        <w:t>entrepreneurs</w:t>
      </w:r>
      <w:r w:rsidRPr="006B73F7">
        <w:t xml:space="preserve"> seemed to be more affected by the social movement and had to be more thoughtful in their response. Because the fiber craft industry is predominantly white, and so many white people were seeking to engage in anti-racist behaviors, this resulted in a rush of white business owners and crafters inundating Black business owners. All the Black entrepreneurs acted in overt ways they thought progressed racial justice in the fiber industry. While a subsample of the white entrepreneurs acted overtly in a similar way, others were more covert, making subtle and indistinguishable changes to their operations.</w:t>
      </w:r>
    </w:p>
    <w:p w14:paraId="57B2F369" w14:textId="77777777" w:rsidR="00C10CD2" w:rsidRPr="006B73F7" w:rsidRDefault="00C10CD2" w:rsidP="00C10CD2">
      <w:pPr>
        <w:pStyle w:val="Heading2"/>
      </w:pPr>
      <w:bookmarkStart w:id="99" w:name="_Toc133230793"/>
      <w:r w:rsidRPr="006B73F7">
        <w:t>Stakeholder Changes</w:t>
      </w:r>
      <w:bookmarkEnd w:id="99"/>
    </w:p>
    <w:p w14:paraId="0730D665" w14:textId="77777777" w:rsidR="00C10CD2" w:rsidRPr="006B73F7" w:rsidRDefault="00C10CD2" w:rsidP="00C10CD2">
      <w:r w:rsidRPr="006B73F7">
        <w:tab/>
        <w:t>Entrepreneurs’ stakeholders changed as a result of their response to the racial justice movement spillover in the fiber craft industry. For white entrepreneurs, these changes were marginal, largely regarding slight shifts in suppliers and customers. Black entrepreneurs, on the other hand experienced more extreme stakeholder changes.</w:t>
      </w:r>
    </w:p>
    <w:p w14:paraId="779D8C99" w14:textId="064D16DD" w:rsidR="00C10CD2" w:rsidRPr="006B73F7" w:rsidRDefault="00C10CD2" w:rsidP="00C10CD2">
      <w:r w:rsidRPr="006B73F7">
        <w:tab/>
        <w:t xml:space="preserve">White entrepreneurs who made statements supporting Black Lives Matter and racial justice lost some customers and gained other customers. Cobb, who owns a yarn store in a </w:t>
      </w:r>
      <w:r w:rsidRPr="006B73F7">
        <w:lastRenderedPageBreak/>
        <w:t xml:space="preserve">conservative area, had sent out one newsletter voicing support for racial justice. She only received a few emails from customers letting her know that they would no longer shop at her store because she was bringing politics into knitting, although she did not notice any notable change overall. </w:t>
      </w:r>
      <w:r w:rsidR="00415A13" w:rsidRPr="006B73F7">
        <w:t>Anne</w:t>
      </w:r>
      <w:r w:rsidRPr="006B73F7">
        <w:t>, another yarn shop owner, mentioned having to “kick some people off [online knitting groups] because they weren’t safe.” She continued, “’I’m basically firing you as a customer,’ you know? And that was horrible and awful and maybe hurt a little bit, but I also feel like it was kind of a good choice.”</w:t>
      </w:r>
    </w:p>
    <w:p w14:paraId="7227B45A" w14:textId="35C5D6A9" w:rsidR="00C10CD2" w:rsidRPr="006B73F7" w:rsidRDefault="00C10CD2" w:rsidP="00C10CD2">
      <w:r w:rsidRPr="006B73F7">
        <w:tab/>
      </w:r>
      <w:r w:rsidR="00B61FE3" w:rsidRPr="006B73F7">
        <w:t>Cindy</w:t>
      </w:r>
      <w:r w:rsidRPr="006B73F7">
        <w:t xml:space="preserve"> highlighted the risk associated with speaking out and losing customers. “I think my friend that was dyeing did see it [a loss in followers] slightly. After you speak up or you share something, you start to lose followers. So that’s like the most obvious metric of risk—like being able to see directly, like, ‘Okay, well, I spoke up and these people left.’”</w:t>
      </w:r>
    </w:p>
    <w:p w14:paraId="783EDAC0" w14:textId="3657BD8C" w:rsidR="00C10CD2" w:rsidRPr="006B73F7" w:rsidRDefault="00C10CD2" w:rsidP="00C10CD2">
      <w:r w:rsidRPr="006B73F7">
        <w:tab/>
      </w:r>
      <w:r w:rsidR="00B61FE3" w:rsidRPr="006B73F7">
        <w:t>Charlotte</w:t>
      </w:r>
      <w:r w:rsidRPr="006B73F7">
        <w:t xml:space="preserve"> mentioned a few shifting supplier relationships. The first supplier stopped doing business with </w:t>
      </w:r>
      <w:r w:rsidR="00B61FE3" w:rsidRPr="006B73F7">
        <w:t>Charlotte</w:t>
      </w:r>
      <w:r w:rsidRPr="006B73F7">
        <w:t xml:space="preserve"> because the supplier thought </w:t>
      </w:r>
      <w:r w:rsidR="00B61FE3" w:rsidRPr="006B73F7">
        <w:t>Charlotte</w:t>
      </w:r>
      <w:r w:rsidRPr="006B73F7">
        <w:t xml:space="preserve"> was inconsistent with her messaging. Since </w:t>
      </w:r>
      <w:r w:rsidR="00B61FE3" w:rsidRPr="006B73F7">
        <w:t>Charlotte</w:t>
      </w:r>
      <w:r w:rsidRPr="006B73F7">
        <w:t xml:space="preserve"> evolved and became more vocal about social justice with time, some of her early actions opening her shop didn’t align perfectly with her current actions. </w:t>
      </w:r>
      <w:r w:rsidR="00B61FE3" w:rsidRPr="006B73F7">
        <w:t>Charlotte</w:t>
      </w:r>
      <w:r w:rsidRPr="006B73F7">
        <w:t xml:space="preserve"> also ended a relationship with one of her suppliers that had uploaded “pretty problematic” posts.</w:t>
      </w:r>
    </w:p>
    <w:p w14:paraId="1E5AF3E9" w14:textId="79418353" w:rsidR="00C10CD2" w:rsidRPr="006B73F7" w:rsidRDefault="00C10CD2" w:rsidP="00C10CD2">
      <w:r w:rsidRPr="006B73F7">
        <w:tab/>
        <w:t xml:space="preserve">White entrepreneurs also gained a few followers for speaking out. </w:t>
      </w:r>
      <w:r w:rsidR="00415A13" w:rsidRPr="006B73F7">
        <w:t>Sally</w:t>
      </w:r>
      <w:r w:rsidRPr="006B73F7">
        <w:t xml:space="preserve">, the yarn shop owner who donated proceeds from certain yarns to an organization pushing for voter rights, said, “I have others that specifically wait for me to bring in new yarns that I’ve dyed, because they know that a portion of the money is gonna go to [the organization]. You know, they know that we give our money back to these causes that hopefully will help change the landscape of the state for the better.” Additionally, although </w:t>
      </w:r>
      <w:r w:rsidR="00415A13" w:rsidRPr="006B73F7">
        <w:t>Cobb</w:t>
      </w:r>
      <w:r w:rsidRPr="006B73F7">
        <w:t xml:space="preserve"> lost a few conservative knitters after sending her newsletter, she noticed more Black women entering her shop in response to her email. “It started happening… I couldn’t figure out why I couldn’t get any traction… And then all of a sudden, I just, I guess maybe some people were testing me. Maybe some people had heard about me. But it’s changed.”</w:t>
      </w:r>
    </w:p>
    <w:p w14:paraId="224BE460" w14:textId="3A2FB054" w:rsidR="00C10CD2" w:rsidRPr="006B73F7" w:rsidRDefault="00C10CD2" w:rsidP="00C10CD2">
      <w:r w:rsidRPr="006B73F7">
        <w:tab/>
        <w:t xml:space="preserve">Black entrepreneurs experienced much more volatile stakeholder changes compared to white entrepreneurs—both gaining and losing stakeholders. When it came to losing stakeholders, </w:t>
      </w:r>
      <w:r w:rsidR="00B61FE3" w:rsidRPr="006B73F7">
        <w:t>Jessica</w:t>
      </w:r>
      <w:r w:rsidRPr="006B73F7">
        <w:t xml:space="preserve"> described initially feeling nervous navigating the racial justice climate: “So it was a </w:t>
      </w:r>
      <w:r w:rsidRPr="006B73F7">
        <w:lastRenderedPageBreak/>
        <w:t>challenging time in that as a business owner and as somebody with a larger account, you kind of always feel like you’re walking through a minefield—but it’s like, maybe it takes me stepping on that mine to really figure out what I want my community to look like and the type of people I want to surround myself with.” Thus, as her identity evolved and she decided to show more of herself and positions on racial justice, some of her followers left. “The topic around Black Lives Matter and George Floyd—when all of this stuff was going down, that is what people decided to latch on to and be like, ‘I don’t like you because of this.’ And I was like, ‘Okay then. Bye!’ I don’t feel like this is a place for you then… because we didn’t agree on this fundamental important thing.’”</w:t>
      </w:r>
    </w:p>
    <w:p w14:paraId="5484E93A" w14:textId="45C82DEA" w:rsidR="00C10CD2" w:rsidRPr="006B73F7" w:rsidRDefault="00C10CD2" w:rsidP="00C10CD2">
      <w:r w:rsidRPr="006B73F7">
        <w:tab/>
      </w:r>
      <w:r w:rsidR="00415A13" w:rsidRPr="006B73F7">
        <w:t>Sunny</w:t>
      </w:r>
      <w:r w:rsidRPr="006B73F7">
        <w:t>, who had shifted to actively include her racial identity into her business public image after the George Floyd murder, shared how this affected her conservative customer base:</w:t>
      </w:r>
    </w:p>
    <w:p w14:paraId="09F43250" w14:textId="77777777" w:rsidR="00C10CD2" w:rsidRPr="006B73F7" w:rsidRDefault="00C10CD2" w:rsidP="00C10CD2">
      <w:pPr>
        <w:spacing w:line="240" w:lineRule="auto"/>
        <w:ind w:left="360" w:right="360"/>
        <w:jc w:val="both"/>
        <w:rPr>
          <w:sz w:val="22"/>
          <w:szCs w:val="22"/>
        </w:rPr>
      </w:pPr>
      <w:r w:rsidRPr="006B73F7">
        <w:rPr>
          <w:sz w:val="22"/>
          <w:szCs w:val="22"/>
        </w:rPr>
        <w:t>I check my data. I regularly look at insights and things. Any reports that social media provides businesses, when you have a business profile, they give you a lot of information about your folks, your followers. And so you can see a whole week and you can see the graph where it says, ‘Okay, you’re gaining, you’re gaining, boom, you lost. On Tuesday, boom, you lost 20 of your followers on Tuesday. Boom.’ You’ve been fine Sunday, Monday, and then Tuesday. But Tuesday was a day that you posted. So you can actually pinpoint how your community responds to what you post. So you know exactly which post had the most negative or the most positive impact. I can tell you that if I put what I ate today on my knitting channel on my Instagram, that gets me the most.</w:t>
      </w:r>
    </w:p>
    <w:p w14:paraId="783ACB2D" w14:textId="77777777" w:rsidR="00C10CD2" w:rsidRPr="006B73F7" w:rsidRDefault="00C10CD2" w:rsidP="00C10CD2"/>
    <w:p w14:paraId="02916C52" w14:textId="77777777" w:rsidR="00C10CD2" w:rsidRPr="006B73F7" w:rsidRDefault="00C10CD2" w:rsidP="00C10CD2">
      <w:r w:rsidRPr="006B73F7">
        <w:t xml:space="preserve">However, Black entrepreneurs were more likely to discuss new stakeholder relationships that came as a result of the movement, including new followers and customers; opportunities with big companies; and other Black crafters and entrepreneurs. </w:t>
      </w:r>
    </w:p>
    <w:p w14:paraId="1FF539B7" w14:textId="4246501E" w:rsidR="00C10CD2" w:rsidRPr="006B73F7" w:rsidRDefault="00C10CD2" w:rsidP="00C10CD2">
      <w:r w:rsidRPr="006B73F7">
        <w:tab/>
        <w:t xml:space="preserve">In terms of new customers, in the wake of each racial justice wave crafters would share posts about “10 Black Yarn Dyers to Follow,” for example. Through this online word of mouth, many Black entrepreneurs’ customer pools increased exponentially. “Well, when that happened in January 2019 [the first Black wave], I started getting hundreds and thousands of followers in a week. Just hundreds. What is going on?!” said </w:t>
      </w:r>
      <w:r w:rsidR="00CB2710" w:rsidRPr="006B73F7">
        <w:t>Isabella</w:t>
      </w:r>
      <w:r w:rsidRPr="006B73F7">
        <w:t xml:space="preserve">. </w:t>
      </w:r>
      <w:r w:rsidR="00B61FE3" w:rsidRPr="006B73F7">
        <w:t>Qadeem</w:t>
      </w:r>
      <w:r w:rsidRPr="006B73F7">
        <w:t>, a designer and strong supporter of racial justice said, “I got new follows from giant white designers, people with fifty, one hundred thousand followers followed me! Now does that make any difference? I think in the Instagram metric, it makes a little difference.”</w:t>
      </w:r>
    </w:p>
    <w:p w14:paraId="1DB3F69B" w14:textId="529DBC1C" w:rsidR="00C10CD2" w:rsidRPr="006B73F7" w:rsidRDefault="00C10CD2" w:rsidP="00C10CD2">
      <w:r w:rsidRPr="006B73F7">
        <w:tab/>
      </w:r>
      <w:r w:rsidR="00B61FE3" w:rsidRPr="006B73F7">
        <w:t>Brad</w:t>
      </w:r>
      <w:r w:rsidRPr="006B73F7">
        <w:t xml:space="preserve"> shared how he was suspicious of the new followers. </w:t>
      </w:r>
    </w:p>
    <w:p w14:paraId="1C08499D" w14:textId="77777777" w:rsidR="00C10CD2" w:rsidRPr="006B73F7" w:rsidRDefault="00C10CD2" w:rsidP="00C10CD2">
      <w:pPr>
        <w:spacing w:line="240" w:lineRule="auto"/>
        <w:ind w:left="360" w:right="360"/>
        <w:rPr>
          <w:sz w:val="22"/>
          <w:szCs w:val="22"/>
        </w:rPr>
      </w:pPr>
      <w:r w:rsidRPr="006B73F7">
        <w:rPr>
          <w:sz w:val="22"/>
          <w:szCs w:val="22"/>
        </w:rPr>
        <w:lastRenderedPageBreak/>
        <w:t>Like I know I received a wave of new customers and new followers and subscribers and things like that. And it’s like, oh, this is great. Are you here to like support me as a business? Or are you here to just say like, you know, Black people, like, I know black people. This is my one black friend. Versus like, oh, this is a talented designer. This is a talented dyer that I just learned about.</w:t>
      </w:r>
    </w:p>
    <w:p w14:paraId="04FCD372" w14:textId="77777777" w:rsidR="00C10CD2" w:rsidRPr="006B73F7" w:rsidRDefault="00C10CD2" w:rsidP="00C10CD2"/>
    <w:p w14:paraId="724873DC" w14:textId="77777777" w:rsidR="00C10CD2" w:rsidRPr="006B73F7" w:rsidRDefault="00C10CD2" w:rsidP="00C10CD2">
      <w:r w:rsidRPr="006B73F7">
        <w:t>This example shows that with each new stakeholder group, entrepreneurs engage in a new relational identity process—answering the question “who am I relative to you?”</w:t>
      </w:r>
    </w:p>
    <w:p w14:paraId="6091A8A5" w14:textId="6B11FA7E" w:rsidR="00C10CD2" w:rsidRPr="006B73F7" w:rsidRDefault="00C10CD2" w:rsidP="00C10CD2">
      <w:r w:rsidRPr="006B73F7">
        <w:tab/>
        <w:t xml:space="preserve">Large businesses in the industry also started reaching out to Black makers in large numbers. “As things started to kind of die down a little bit,” recalled </w:t>
      </w:r>
      <w:r w:rsidR="00B61FE3" w:rsidRPr="006B73F7">
        <w:t>Jessica</w:t>
      </w:r>
      <w:r w:rsidRPr="006B73F7">
        <w:t>, “there was this big push for companies to partner with BIPOC designers and makers and dyers. The whole idea was to elevate their voices. But it turned into ‘let me show everybody my business isn’t racist because I work with Black people.’ It just became very exhausting. Some Black designers took advantage of these opportunities, working with large well-known companies, and even getting featured on one of the industry’s most popular knitting magazines.</w:t>
      </w:r>
    </w:p>
    <w:p w14:paraId="4EFFA72B" w14:textId="473913F3" w:rsidR="00C10CD2" w:rsidRPr="006B73F7" w:rsidRDefault="00C10CD2" w:rsidP="00C10CD2">
      <w:r w:rsidRPr="006B73F7">
        <w:tab/>
        <w:t xml:space="preserve">Finally, as mentioned earlier, Black entrepreneurs also discovered a new stakeholder group of fellow Black crafters and entrepreneurs. </w:t>
      </w:r>
      <w:r w:rsidR="00B61FE3" w:rsidRPr="006B73F7">
        <w:t>Danielle</w:t>
      </w:r>
      <w:r w:rsidRPr="006B73F7">
        <w:t xml:space="preserve"> related her experience as someone who had always been vocal about racial justice:</w:t>
      </w:r>
    </w:p>
    <w:p w14:paraId="40BD05AC" w14:textId="77777777" w:rsidR="00C10CD2" w:rsidRPr="006B73F7" w:rsidRDefault="00C10CD2" w:rsidP="00C10CD2">
      <w:pPr>
        <w:spacing w:line="240" w:lineRule="auto"/>
        <w:ind w:left="720" w:right="630"/>
        <w:jc w:val="both"/>
        <w:rPr>
          <w:sz w:val="22"/>
          <w:szCs w:val="22"/>
        </w:rPr>
      </w:pPr>
      <w:r w:rsidRPr="006B73F7">
        <w:rPr>
          <w:sz w:val="22"/>
          <w:szCs w:val="22"/>
        </w:rPr>
        <w:t xml:space="preserve">There were so many Black crafters that I had. It was like, I swear to God, I felt like I put out the Black bat symbol. [I found] so many different crafters, like ‘Oh my gosh, [another] Black yarn dyer! A Black... wait, you’re Black, and you’re Black </w:t>
      </w:r>
      <w:r w:rsidRPr="006B73F7">
        <w:rPr>
          <w:i/>
          <w:iCs/>
          <w:sz w:val="22"/>
          <w:szCs w:val="22"/>
        </w:rPr>
        <w:t>and</w:t>
      </w:r>
      <w:r w:rsidRPr="006B73F7">
        <w:rPr>
          <w:sz w:val="22"/>
          <w:szCs w:val="22"/>
        </w:rPr>
        <w:t xml:space="preserve"> you do this? And wait, you have a bunny farm?! You’re a Black woman.’ All of these different Black people started coming out of everywhere. And I was blown away, because for so long you feel like you’re the only one, or there’s not many Black people that do this because we’re not given space. We’re not allowed in certain spaces. There’s a whole lot of gatekeeping and I think that a lot of us for the most part felt the same way. So we weren’t going out there trying to connect and find others that look like us. So as soon as I [got traction] and people [found my business], they went off. They came from everywhere in the community that surrounded me and uplifted me and even protected me. It was something that I had never experienced before.</w:t>
      </w:r>
    </w:p>
    <w:p w14:paraId="2E8F644A" w14:textId="77777777" w:rsidR="00C10CD2" w:rsidRPr="006B73F7" w:rsidRDefault="00C10CD2" w:rsidP="00C10CD2">
      <w:pPr>
        <w:spacing w:line="240" w:lineRule="auto"/>
        <w:ind w:left="720" w:right="630"/>
        <w:rPr>
          <w:sz w:val="22"/>
          <w:szCs w:val="22"/>
        </w:rPr>
      </w:pPr>
    </w:p>
    <w:p w14:paraId="4E072554" w14:textId="7C6A9999" w:rsidR="00C10CD2" w:rsidRPr="006B73F7" w:rsidRDefault="00C10CD2" w:rsidP="00C10CD2">
      <w:r w:rsidRPr="006B73F7">
        <w:tab/>
        <w:t xml:space="preserve">Others shared how important it was to find other Black crafters. “Once people realized, ‘You know what, there’s inequity here and we need to highlight and amplify black voices and people of color,’ I was able to find people that look like me. And prior to that, it was like, ‘How do you find me specifically black knitters?’ There was no ‘Black knitters of Instagram’ hashtag back then, there were no groups. Like right now there are groups.” </w:t>
      </w:r>
      <w:r w:rsidR="00B61FE3" w:rsidRPr="006B73F7">
        <w:t>Patricia</w:t>
      </w:r>
      <w:r w:rsidRPr="006B73F7">
        <w:t xml:space="preserve">, a yarn store owner, said, “In some ways, I’ve mourned for the me of 2006, 2005, who didn’t have that community. </w:t>
      </w:r>
      <w:r w:rsidRPr="006B73F7">
        <w:lastRenderedPageBreak/>
        <w:t>And I look up now and there are people that are support. I didn’t have that. And so to see that there are now people that are supporting one another and having a voice to stand up, that’s awesome.”</w:t>
      </w:r>
    </w:p>
    <w:p w14:paraId="032FD512" w14:textId="3D45BE0F" w:rsidR="00C10CD2" w:rsidRPr="006B73F7" w:rsidRDefault="00C10CD2" w:rsidP="00C10CD2">
      <w:r w:rsidRPr="006B73F7">
        <w:tab/>
        <w:t xml:space="preserve">Finally, after the racial justice spillover, Black entrepreneurs began to be harassed by racists. </w:t>
      </w:r>
      <w:r w:rsidR="00415A13" w:rsidRPr="006B73F7">
        <w:t>Sunny</w:t>
      </w:r>
      <w:r w:rsidRPr="006B73F7">
        <w:t xml:space="preserve"> shared her harrowing experiences. “So I had a Spanish channel, and for some reason, Spain was my biggest demographic. They were extremely racist… and I had to leave that. I was making so much money on that channel, and it was mentally destroying me. I had to leave. I could make in a month there what it would take me to make in six months on my knitting channel. I’m talking a million views within a week on one video.” She then shared some of the comments she received. “I would have to hear things like, ‘Your mother is a dog,’ and ‘Your hands look like the color of shit.’ And it just all kind of really, really, really ugly things, and it was just not worth the money to me.”</w:t>
      </w:r>
    </w:p>
    <w:p w14:paraId="5D0DC6F0" w14:textId="05A9E94F" w:rsidR="00C10CD2" w:rsidRPr="006B73F7" w:rsidRDefault="00C10CD2" w:rsidP="00C10CD2">
      <w:r w:rsidRPr="006B73F7">
        <w:tab/>
      </w:r>
      <w:r w:rsidR="00B61FE3" w:rsidRPr="006B73F7">
        <w:t>Danielle</w:t>
      </w:r>
      <w:r w:rsidRPr="006B73F7">
        <w:t xml:space="preserve"> also had many encounters with racists targeting her business. “Well, shit. It just happened to my Instagram account… I started getting all of these notifications from Instagram about my posts being reported as hate speech and trolls were reporting any post where I posted about something happening in the media with Black people, or social justice, or LGBTQ rights, or anything.” As mentioned earlier, a magazine belittling and targeting predominantly makers of color was founded as a response to the racial justice spillover in the fiber community. Many well-known Black business owners were harassed in and as a result of the magazine.</w:t>
      </w:r>
    </w:p>
    <w:p w14:paraId="7495D641" w14:textId="54030AB5" w:rsidR="00C10CD2" w:rsidRPr="006B73F7" w:rsidRDefault="00C10CD2" w:rsidP="00C10CD2">
      <w:r w:rsidRPr="006B73F7">
        <w:tab/>
      </w:r>
      <w:r w:rsidR="00B61FE3" w:rsidRPr="006B73F7">
        <w:t>Danielle</w:t>
      </w:r>
      <w:r w:rsidRPr="006B73F7">
        <w:t xml:space="preserve"> also shared how her growth and media attention made her company a target for racists:</w:t>
      </w:r>
    </w:p>
    <w:p w14:paraId="33497021" w14:textId="77777777" w:rsidR="00C10CD2" w:rsidRPr="006B73F7" w:rsidRDefault="00C10CD2" w:rsidP="00C10CD2">
      <w:pPr>
        <w:spacing w:line="240" w:lineRule="auto"/>
        <w:ind w:left="360" w:right="360"/>
        <w:jc w:val="both"/>
        <w:rPr>
          <w:sz w:val="22"/>
          <w:szCs w:val="22"/>
        </w:rPr>
      </w:pPr>
      <w:r w:rsidRPr="006B73F7">
        <w:rPr>
          <w:sz w:val="22"/>
          <w:szCs w:val="22"/>
        </w:rPr>
        <w:t>So it’s usually a bigger audience, which is scary and overwhelming because what’s the expression? No people, no problems. You know people, you know problems. The bigger your audience, the more you’re going to have to deal with the racist trolls, the people coming into your comment section and hashtagging ‘n*****,’ which happens. That shit used to happen to me. For a week straight, somebody did that to me. You have that kind of stuff or the nasty emails, ‘All you do is complain so much. Maybe if you didn’t complain so much and dyed some fucking yarn!’ You had all of that stuff, but you get a lot of great people too.</w:t>
      </w:r>
    </w:p>
    <w:p w14:paraId="235F66D9" w14:textId="77777777" w:rsidR="00C10CD2" w:rsidRPr="006B73F7" w:rsidRDefault="00C10CD2" w:rsidP="00C10CD2">
      <w:pPr>
        <w:spacing w:line="240" w:lineRule="auto"/>
        <w:ind w:left="360" w:right="360"/>
        <w:jc w:val="both"/>
        <w:rPr>
          <w:sz w:val="22"/>
          <w:szCs w:val="22"/>
        </w:rPr>
      </w:pPr>
    </w:p>
    <w:p w14:paraId="1DF969E7" w14:textId="77777777" w:rsidR="00C10CD2" w:rsidRPr="006B73F7" w:rsidRDefault="00C10CD2" w:rsidP="00C10CD2">
      <w:r w:rsidRPr="006B73F7">
        <w:tab/>
        <w:t xml:space="preserve">Overall, white entrepreneurs experienced little change in their stakeholder groups—mainly marginal gained or lost followers. Black entrepreneurs, however, had much more dramatic experiences. While those with more conservative bases lost followers when they </w:t>
      </w:r>
      <w:r w:rsidRPr="006B73F7">
        <w:lastRenderedPageBreak/>
        <w:t>discussed racial justice, most Black entrepreneurs cited positive stakeholder changes—receiving more opportunities for sales, collaborations, and connections with fellow Black entrepreneurs having similar experiences. Similarly, these findings extend into the emotional and business outcomes for entrepreneurs in the fiber craft industry.</w:t>
      </w:r>
    </w:p>
    <w:p w14:paraId="046078F2" w14:textId="77777777" w:rsidR="00C10CD2" w:rsidRPr="006B73F7" w:rsidRDefault="00C10CD2" w:rsidP="00C10CD2">
      <w:pPr>
        <w:pStyle w:val="Heading2"/>
      </w:pPr>
      <w:bookmarkStart w:id="100" w:name="_Toc133230794"/>
      <w:r w:rsidRPr="006B73F7">
        <w:t>Business Outcomes</w:t>
      </w:r>
      <w:bookmarkEnd w:id="100"/>
    </w:p>
    <w:p w14:paraId="040C8DF8" w14:textId="103AD968" w:rsidR="00C10CD2" w:rsidRPr="006B73F7" w:rsidRDefault="00C10CD2" w:rsidP="00C10CD2">
      <w:r w:rsidRPr="006B73F7">
        <w:tab/>
        <w:t xml:space="preserve">White entrepreneurs’ businesses were not affected, or only marginally affected by their response to the social movement. The most common negative business outcome was losing followers, which translates into lost business. When </w:t>
      </w:r>
      <w:r w:rsidR="00B61FE3" w:rsidRPr="006B73F7">
        <w:t>Cindy</w:t>
      </w:r>
      <w:r w:rsidRPr="006B73F7">
        <w:t xml:space="preserve"> lost followers for speaking out, she said, “I’m like, ‘Don’t let the door hit you on the way out!’ It can be scary because in this day and age, social media is how it happens. That’s how you get seen, and that’s how you put your product out there, and that’s how you interact with other businesses and customers.” </w:t>
      </w:r>
    </w:p>
    <w:p w14:paraId="70AF2374" w14:textId="0FD263E9" w:rsidR="00C10CD2" w:rsidRPr="006B73F7" w:rsidRDefault="00C10CD2" w:rsidP="00C10CD2">
      <w:r w:rsidRPr="006B73F7">
        <w:tab/>
      </w:r>
      <w:r w:rsidR="00415A13" w:rsidRPr="006B73F7">
        <w:t>Elle</w:t>
      </w:r>
      <w:r w:rsidRPr="006B73F7">
        <w:t xml:space="preserve"> shared this sentiment. He said, “Yeah, I think that there was, like, there were customers who left. But again, here’s the thing. Customers left, but they didn’t say anything, which I’m fine with… Maybe I lost business, but like, you know what I mean? Like, there’s money that you want, and there’s money that you don’t want.” However, none of the entrepreneurs who spoke out </w:t>
      </w:r>
      <w:r w:rsidR="002B6C61" w:rsidRPr="006B73F7">
        <w:t>for</w:t>
      </w:r>
      <w:r w:rsidRPr="006B73F7">
        <w:t xml:space="preserve"> racial justice experienced noticeable business effects. </w:t>
      </w:r>
      <w:r w:rsidR="00415A13" w:rsidRPr="006B73F7">
        <w:t>Anne</w:t>
      </w:r>
      <w:r w:rsidRPr="006B73F7">
        <w:t>, a yarn store owner who actively supports racial justice, said, “It hasn’t hurt me. It hasn’t. I can tell you it hasn’t hurt me. I’m still here.”</w:t>
      </w:r>
    </w:p>
    <w:p w14:paraId="09F01A78" w14:textId="06D0FCE3" w:rsidR="00C10CD2" w:rsidRPr="006B73F7" w:rsidRDefault="00C10CD2" w:rsidP="00C10CD2">
      <w:r w:rsidRPr="006B73F7">
        <w:tab/>
        <w:t xml:space="preserve">Black entrepreneurs’ business outcomes were much more extreme, and not all Black businesses had the same outcome when engaging in the same action. In speaking with these entrepreneurs, it became obvious that the stakeholders and community they had built around Black businesses prior to the social movement largely influenced the way their business was affected by their response to the movement. Take </w:t>
      </w:r>
      <w:r w:rsidR="00415A13" w:rsidRPr="006B73F7">
        <w:t>Sunny</w:t>
      </w:r>
      <w:r w:rsidRPr="006B73F7">
        <w:t xml:space="preserve">, for example. Her original stakeholder group was composed of conservative older women in the Midwest. Prior to the George Floyd murder, she did not discuss her racial identity through her business. When she did, however, her business was negatively affected. “It’s funny that you’re on this topic,” she said, “because I feel that my biggest blow came when I started to get involved with speaking out about some of the issues, especially when George Floyd came about… it hit my brand badly… And I had to be </w:t>
      </w:r>
      <w:r w:rsidRPr="006B73F7">
        <w:lastRenderedPageBreak/>
        <w:t>willing to say, ‘I’m going to lose some of my small income that I get now,’ because every single time I post something, I drop. Well, I’ve never recovered in Facebook, by the way.” In fact, she shared that her business was down 60 percent, and she attributed much of this to backlash from her speaking out for racial justice.</w:t>
      </w:r>
    </w:p>
    <w:p w14:paraId="5B3434D9" w14:textId="4FC43854" w:rsidR="00C10CD2" w:rsidRPr="006B73F7" w:rsidRDefault="00C10CD2" w:rsidP="00C10CD2">
      <w:r w:rsidRPr="006B73F7">
        <w:tab/>
      </w:r>
      <w:r w:rsidR="00B61FE3" w:rsidRPr="006B73F7">
        <w:t>Leah</w:t>
      </w:r>
      <w:r w:rsidRPr="006B73F7">
        <w:t xml:space="preserve"> had a similar experience. Her yarn dyeing business is also situated in a very politically conservative area. “Yeah, when they realized that I’m, I’m liberal, you know. Yeah, I pretty much lost them.” In talking about her response to the January 6 insurrection, she noted:</w:t>
      </w:r>
    </w:p>
    <w:p w14:paraId="7CDC5F11" w14:textId="77777777" w:rsidR="00C10CD2" w:rsidRPr="006B73F7" w:rsidRDefault="00C10CD2" w:rsidP="00C10CD2">
      <w:pPr>
        <w:spacing w:line="240" w:lineRule="auto"/>
        <w:ind w:left="360" w:right="360"/>
        <w:jc w:val="both"/>
        <w:rPr>
          <w:sz w:val="22"/>
          <w:szCs w:val="22"/>
        </w:rPr>
      </w:pPr>
      <w:r w:rsidRPr="006B73F7">
        <w:rPr>
          <w:sz w:val="22"/>
          <w:szCs w:val="22"/>
        </w:rPr>
        <w:t>And this group of fan girls came out, you know, basically saying, you know, how dare I turn this racial. It wasn’t racially motivated. They came up with this, one of ‘em comes up with this belief that it has to do with, you know, ‘Our democracy is going to hell in a hand basket. It’s a statement on democracy.’ I’m like, ‘No, it’s not. It’s about lynching somebody. Are you outta’ your fucking mind?’ I didn’t say it that way, but that’s what is going through my head. And so basically they told me that I was an idiot. I was gonna lose all my business. I was gonna go down the tubes, blah, blah, blah, blah, blah. I lost that wholesale account. I had a group of customers that tended to buy from me fairly regularly that were from that shop. That dried up.</w:t>
      </w:r>
    </w:p>
    <w:p w14:paraId="2D380125" w14:textId="77777777" w:rsidR="00C10CD2" w:rsidRPr="006B73F7" w:rsidRDefault="00C10CD2" w:rsidP="00C10CD2"/>
    <w:p w14:paraId="5890A68E" w14:textId="77777777" w:rsidR="00C10CD2" w:rsidRPr="006B73F7" w:rsidRDefault="00C10CD2" w:rsidP="00C10CD2">
      <w:r w:rsidRPr="006B73F7">
        <w:t>This resulted in her losing about $4,000 per order, which was one of her largest wholesale accounts.</w:t>
      </w:r>
    </w:p>
    <w:p w14:paraId="405285AE" w14:textId="4EA39DDB" w:rsidR="00C10CD2" w:rsidRPr="006B73F7" w:rsidRDefault="00C10CD2" w:rsidP="00C10CD2">
      <w:r w:rsidRPr="006B73F7">
        <w:tab/>
      </w:r>
      <w:r w:rsidR="00415A13" w:rsidRPr="006B73F7">
        <w:t>Sunny</w:t>
      </w:r>
      <w:r w:rsidRPr="006B73F7">
        <w:t xml:space="preserve"> noted how other Black business owners profited off of the movement and linked their growth to their customer base. “It’s funny. I think some of us profited from it [the racial justice spillover] and grew. I think some people grew because it fit their personality so well, and it fit those that were following. I’ll give you an example. GG from </w:t>
      </w:r>
      <w:r w:rsidR="00362A58" w:rsidRPr="006B73F7">
        <w:t>GGmadeit</w:t>
      </w:r>
      <w:r w:rsidRPr="006B73F7">
        <w:t xml:space="preserve"> it. Her personality and those that followed her—it fit… she doubled her following because it fit who she was, and it just came natural to her. That was priority in her mind, and she used these two </w:t>
      </w:r>
      <w:r w:rsidR="00362A58" w:rsidRPr="006B73F7">
        <w:t>things,</w:t>
      </w:r>
      <w:r w:rsidRPr="006B73F7">
        <w:t xml:space="preserve"> and she brought them together, and her community responded.” This same strategy did not work for </w:t>
      </w:r>
      <w:r w:rsidR="00415A13" w:rsidRPr="006B73F7">
        <w:t>Sunny</w:t>
      </w:r>
      <w:r w:rsidRPr="006B73F7">
        <w:t>, however, because her followers had different social views.</w:t>
      </w:r>
    </w:p>
    <w:p w14:paraId="38DF33DC" w14:textId="061DD8A3" w:rsidR="00C10CD2" w:rsidRPr="006B73F7" w:rsidRDefault="00C10CD2" w:rsidP="00C10CD2">
      <w:r w:rsidRPr="006B73F7">
        <w:tab/>
        <w:t xml:space="preserve">The other Black entrepreneurs, however, largely experienced increased visibility, followers, and business. Because white crafters were so focused on learning about racism, anti-racism, and activism after the George Floyd murder, many were patronizing Black entrepreneurs and businesses. This sometimes felt like white people were trying to “check that box,” said </w:t>
      </w:r>
      <w:r w:rsidR="00B61FE3" w:rsidRPr="006B73F7">
        <w:t>Nancy</w:t>
      </w:r>
      <w:r w:rsidRPr="006B73F7">
        <w:t xml:space="preserve">. </w:t>
      </w:r>
      <w:r w:rsidR="00B61FE3" w:rsidRPr="006B73F7">
        <w:t>Cara</w:t>
      </w:r>
      <w:r w:rsidRPr="006B73F7">
        <w:t xml:space="preserve"> also mentioned noticing increased sales after posting things about her experience as a Black woman in the United States or within fiber crafts. Prior to the George Floyd murder, her </w:t>
      </w:r>
      <w:r w:rsidRPr="006B73F7">
        <w:lastRenderedPageBreak/>
        <w:t>annual income was around $10,000. In 2020 alone, that revenue doubled to over $20,000. The following year, it grew to $24,000. “And that’s just me sitting at home with kids and doing crafts on the side. I’m not spending more than maybe 15 hours per week on craft. I probably spend maybe two to three hours a day making stuff. And so for that to translate over to $24,000, I mean, it’s pretty amazing to me,” she shared.</w:t>
      </w:r>
    </w:p>
    <w:p w14:paraId="65D55BFB" w14:textId="1133359A" w:rsidR="00C10CD2" w:rsidRPr="006B73F7" w:rsidRDefault="00C10CD2" w:rsidP="00C10CD2">
      <w:r w:rsidRPr="006B73F7">
        <w:tab/>
        <w:t xml:space="preserve">The Black wave had a significant effect on many other Black businesses, particularly for those whose stakeholders aligned with their activism. </w:t>
      </w:r>
      <w:r w:rsidR="00B61FE3" w:rsidRPr="006B73F7">
        <w:t>Danielle</w:t>
      </w:r>
      <w:r w:rsidRPr="006B73F7">
        <w:t xml:space="preserve"> recalled, “I was raking in the dough to literally a wait list of 100+ shops. ‘We want your yarn! We want your yarn!’ Obviously, because if you want to appear—because I don’t know how genuine these people are—if you want to appear more inclusive, what’s more inclusive than having [yarn from a Black-owned business] in your yarn shop?” Her business began as a hobby business but now makes a significant amount of money each year</w:t>
      </w:r>
      <w:r w:rsidRPr="006B73F7">
        <w:rPr>
          <w:rStyle w:val="FootnoteReference"/>
        </w:rPr>
        <w:footnoteReference w:id="13"/>
      </w:r>
      <w:r w:rsidRPr="006B73F7">
        <w:t>. “My wave hasn’t stopped yet, and I don’t say anything… I’ll see Black makers talk about how people only come around when something traumatic happens or when they’re being performative, and then all of the support goes away. Mine hasn’t gone away yet. If I could physically dye 2,000 skeins a week, I would sell 2,000 skeins a week.”</w:t>
      </w:r>
    </w:p>
    <w:p w14:paraId="45369CF3" w14:textId="77777777" w:rsidR="00C10CD2" w:rsidRPr="006B73F7" w:rsidRDefault="00C10CD2" w:rsidP="00C10CD2">
      <w:r w:rsidRPr="006B73F7">
        <w:tab/>
        <w:t xml:space="preserve">While this can sound like a positive outcome for Black-owned businesses, it also presented many challenges. Specifically, because social movements come in waves, being able to predict demand is nearly impossible for Black-owned business owners. When a wave would hit, Black entrepreneurs would receive increased sales and would have to work significantly more to fulfill orders. However, they were uncomfortable hiring employees or expanding their operations because the risk that their business would regress to pre-Black wave levels, thus leaving them with increased overhead expenses. In Instagram lives, some entrepreneurs also talked about the pressure they felt to perform during that time. As Black makers, they wanted to </w:t>
      </w:r>
      <w:r w:rsidRPr="006B73F7">
        <w:lastRenderedPageBreak/>
        <w:t>show prove that their products and businesses were high quality, though so much attention could result in slight delays getting products to customers. Some white customers were upset at these delays and used this as justification to not buying from Black businesses.</w:t>
      </w:r>
    </w:p>
    <w:p w14:paraId="5B2FFE47" w14:textId="77777777" w:rsidR="00C10CD2" w:rsidRPr="006B73F7" w:rsidRDefault="00C10CD2" w:rsidP="00C10CD2">
      <w:r w:rsidRPr="006B73F7">
        <w:tab/>
        <w:t>Essentially, receiving so much attention so quickly—but also not knowing how long the increased business would last—made business decisions more difficult for Black entrepreneurs and could feel like a double-edged sword.</w:t>
      </w:r>
    </w:p>
    <w:p w14:paraId="5B3AC820" w14:textId="77777777" w:rsidR="00C10CD2" w:rsidRPr="006B73F7" w:rsidRDefault="00C10CD2" w:rsidP="00C10CD2">
      <w:r w:rsidRPr="006B73F7">
        <w:tab/>
        <w:t xml:space="preserve">Finally, Black entrepreneurs for whom their fiber craft business is their primary income expressed feeling exhausted after 2020. “But I’m like, 2020 was a lot. And we all worked through it. Literally worked as hard as we could because the knitting community got a lot of attention last year. So people like myself running businesses were like, ‘Oh, there’s money on the floor. We got to grab all of it!’ We were just working our butts off. And then 2021 happened, things slowed down a little bit, and we’re like, ‘Oh, maybe we need to assess the trauma that we dealt with last year that we have not acknowledged.” This quote exemplifies how entrepreneurs not only experienced business outcomes as a result of the racial justice spillover, but they also experienced emotional outcomes, as described in the next section. </w:t>
      </w:r>
    </w:p>
    <w:p w14:paraId="791C67C3" w14:textId="77777777" w:rsidR="00C10CD2" w:rsidRPr="006B73F7" w:rsidRDefault="00C10CD2" w:rsidP="00C10CD2">
      <w:pPr>
        <w:pStyle w:val="Heading2"/>
      </w:pPr>
      <w:bookmarkStart w:id="101" w:name="_Toc133230795"/>
      <w:r w:rsidRPr="006B73F7">
        <w:t>Emotional Outcomes</w:t>
      </w:r>
      <w:bookmarkEnd w:id="101"/>
    </w:p>
    <w:p w14:paraId="51C59282" w14:textId="44E2F6F5" w:rsidR="00C10CD2" w:rsidRPr="006B73F7" w:rsidRDefault="00C10CD2" w:rsidP="00C10CD2">
      <w:r w:rsidRPr="006B73F7">
        <w:tab/>
        <w:t>Social movements elicit strong emotions. Because entrepreneurs’ lives are so intricately woven into their businesses, the racial justice movement spillover led to heightened emotional outcomes. In line with theories on emotional labor and management (</w:t>
      </w:r>
      <w:r w:rsidR="00944C6C" w:rsidRPr="006B73F7">
        <w:t xml:space="preserve">Hochschild, 1975; </w:t>
      </w:r>
      <w:r w:rsidRPr="006B73F7">
        <w:t>Wingfield, 2010), Black entrepreneurs’ emotional outcomes were much more extreme compared to white entrepreneurs. Whereas white entrepreneurs experienced what one might call mild negative affect (e.g., discomfort, nervousness), Black entrepreneurs’ emotional outcomes were much more volatile, ranging from fear, anger, and grief over the racist society and fiber craft community to joy, acceptance, and love for finding fellow Black entrepreneurs and crafters in the community.</w:t>
      </w:r>
    </w:p>
    <w:p w14:paraId="23926A02" w14:textId="300BF9AA" w:rsidR="00C10CD2" w:rsidRPr="006B73F7" w:rsidRDefault="00C10CD2" w:rsidP="00C10CD2">
      <w:r w:rsidRPr="006B73F7">
        <w:tab/>
        <w:t xml:space="preserve">When expressing their emotional outcomes, white people mainly cited feeling anxious, scared, and worried. “I was worried about doing or saying something that I wasn’t intending. I mean, I think I’m always concerned that I don’t want to be offensive to somebody,” said </w:t>
      </w:r>
      <w:r w:rsidR="00B61FE3" w:rsidRPr="006B73F7">
        <w:lastRenderedPageBreak/>
        <w:t>Charlotte</w:t>
      </w:r>
      <w:r w:rsidRPr="006B73F7">
        <w:t xml:space="preserve">. This fear of accidentally offending someone was prevalent among many entrepreneurs. This led some entrepreneurs to quit their business altogether. </w:t>
      </w:r>
      <w:r w:rsidR="00B61FE3" w:rsidRPr="006B73F7">
        <w:t>Cindy</w:t>
      </w:r>
      <w:r w:rsidRPr="006B73F7">
        <w:t xml:space="preserve"> shared how her friend was experiencing a lot of anxiety about the heightened tensions in the fiber craft community. “And I feel like maybe [the climate of the fiber community shifting] contributed to that. And it was something that for her mental wellbeing, she stepped away.” </w:t>
      </w:r>
      <w:r w:rsidR="00415A13" w:rsidRPr="006B73F7">
        <w:t>Elle</w:t>
      </w:r>
      <w:r w:rsidRPr="006B73F7">
        <w:t xml:space="preserve"> gave insight into why so many white people were feeling so vulnerable. “I think that a lot of people, white people, just felt threatened and uncomfortable. And like their business was at risk, when really, you know, I don’t think that. I don’t think any of those things were based in reality. I think that a lot of them were just based in ego and discomfort.” This comment was insightful. Because white people in the knitting community had never had to think about how their words and actions contributed to discrimination, they felt uncomfortable when they had to begin to monitor their actions. Because of this, many felt anxious. </w:t>
      </w:r>
    </w:p>
    <w:p w14:paraId="42F98DF7" w14:textId="709ADD11" w:rsidR="00C10CD2" w:rsidRPr="006B73F7" w:rsidRDefault="00C10CD2" w:rsidP="00C10CD2">
      <w:r w:rsidRPr="006B73F7">
        <w:tab/>
      </w:r>
      <w:r w:rsidR="00415A13" w:rsidRPr="006B73F7">
        <w:t>Sally</w:t>
      </w:r>
      <w:r w:rsidRPr="006B73F7">
        <w:t>, a social activist, shared that she is attending therapy. She says, “I’m an empath through and through. So I have to remember that I’m allowed to feel things, but I also have to remember that I’m not responsible for the entire world. Because I do feel, kind of, this responsibility to push people, and to be better, and to talk about things that are hard. And so you know, sometimes, sometimes that can be overwhelming to me personally and at the shop.” Her strong activist identity that overlaps through her business has a huge effect on how she feels.</w:t>
      </w:r>
    </w:p>
    <w:p w14:paraId="7AC82241" w14:textId="7B72F73B" w:rsidR="00C10CD2" w:rsidRPr="006B73F7" w:rsidRDefault="00C10CD2" w:rsidP="00C10CD2">
      <w:r w:rsidRPr="006B73F7">
        <w:tab/>
        <w:t xml:space="preserve">Few white entrepreneurs shared positive emotional outcomes. However, a few did note feeling pride, hope, and joy at the progress made towards equality in the fiber craft community. “There was also and continues to be a sense of pride that we are making this shift—that these changes are happening,” said </w:t>
      </w:r>
      <w:r w:rsidR="00B61FE3" w:rsidRPr="006B73F7">
        <w:t>Cindy</w:t>
      </w:r>
      <w:r w:rsidRPr="006B73F7">
        <w:t xml:space="preserve">. “Seeing everyone kind of come together and lift each other up and support each other, and again, find the holes and fill them. It was just like, ‘Okay, we’ve got this.’ So it was like this weird loss of hope and then rise of hope for me,” said </w:t>
      </w:r>
      <w:r w:rsidR="00415A13" w:rsidRPr="006B73F7">
        <w:t>Sally</w:t>
      </w:r>
      <w:r w:rsidRPr="006B73F7">
        <w:t xml:space="preserve">. </w:t>
      </w:r>
      <w:r w:rsidR="00415A13" w:rsidRPr="006B73F7">
        <w:t>Elle</w:t>
      </w:r>
      <w:r w:rsidRPr="006B73F7">
        <w:t xml:space="preserve"> echoed that seeing racial progress brings him joy: “I do think that sometimes my business might suffer in ways that I don’t see. And I’m aware of that. But it’s not worth compromising what brings me joy. Cause if I’m not having fun, then your yarn is not gonna look good.”</w:t>
      </w:r>
    </w:p>
    <w:p w14:paraId="6AD71C89" w14:textId="77777777" w:rsidR="00C10CD2" w:rsidRPr="006B73F7" w:rsidRDefault="00C10CD2" w:rsidP="00C10CD2">
      <w:r w:rsidRPr="006B73F7">
        <w:tab/>
        <w:t xml:space="preserve">Black entrepreneurs experienced a much broader—and more intense—range of emotions in response to the racial justice spillover in the fiber craft community. First, more Black </w:t>
      </w:r>
      <w:r w:rsidRPr="006B73F7">
        <w:lastRenderedPageBreak/>
        <w:t>entrepreneurs emphasized feeling negative emotions: hopelessness, exhaustion, fear, guilt, anger, devastation, disillusion. Some, however, also mentioned positive emotions such as joy and safety.</w:t>
      </w:r>
    </w:p>
    <w:p w14:paraId="596E9699" w14:textId="2323D014" w:rsidR="00C10CD2" w:rsidRPr="006B73F7" w:rsidRDefault="00C10CD2" w:rsidP="00C10CD2">
      <w:r w:rsidRPr="006B73F7">
        <w:tab/>
        <w:t xml:space="preserve">As a result of going through the process of responding to the racial justice movements, Black entrepreneurs felt many negative feelings. Although some of their businesses were performing at extremely high levels, this did not eradicate difficult feelings. </w:t>
      </w:r>
      <w:r w:rsidR="00B61FE3" w:rsidRPr="006B73F7">
        <w:t>Danielle</w:t>
      </w:r>
      <w:r w:rsidRPr="006B73F7">
        <w:t xml:space="preserve"> recounts how she felt knowing that her success could be attributed to a horrendous murder of a fellow Black person:</w:t>
      </w:r>
    </w:p>
    <w:p w14:paraId="02945BE7" w14:textId="77777777" w:rsidR="00C10CD2" w:rsidRPr="006B73F7" w:rsidRDefault="00C10CD2" w:rsidP="00C10CD2">
      <w:pPr>
        <w:spacing w:line="240" w:lineRule="auto"/>
        <w:ind w:left="360" w:right="360"/>
        <w:jc w:val="both"/>
        <w:rPr>
          <w:sz w:val="22"/>
          <w:szCs w:val="22"/>
        </w:rPr>
      </w:pPr>
      <w:r w:rsidRPr="006B73F7">
        <w:rPr>
          <w:i/>
          <w:iCs/>
          <w:sz w:val="22"/>
          <w:szCs w:val="22"/>
        </w:rPr>
        <w:t>How do you not feel like hot garbage</w:t>
      </w:r>
      <w:r w:rsidRPr="006B73F7">
        <w:rPr>
          <w:sz w:val="22"/>
          <w:szCs w:val="22"/>
        </w:rPr>
        <w:t>? Thinking that maybe you’re making all of this money on the back of somebody who died? Think about that. I’m making all of this money. I am so successful because this man was suffocated by a police officer. Listen, there was a time where I would get in my car and drive over to my studio and would cry for the first 30 minutes before I even started my work. Just cry, because you feel guilty. And then you feel like, ‘Well, what if they’re only here because I am Black? Am I really talented?’ Now you start doubting yourself. Do I really have the talent? Or are they just buying because they want to buy from a Black person? So there was a lot of that conflicting stuff going on in my head, that I had to work on and sort out and ultimately wound up saying, ‘Well, it is unfortunate that you’re getting all of this attention because of this situation, but take this attention and do something with it.’ Make it easier for Black makers, make it easier for makers who may not have the income or access to certain materials or resources, make it better for us. If you're going to do anything, obviously take care of your family, but make it better for other Black people. And that’s how I deal with that and come to terms with or make amends, I don’t know, with the fact that initially, it almost felt like blood money.</w:t>
      </w:r>
    </w:p>
    <w:p w14:paraId="10966B1D" w14:textId="77777777" w:rsidR="00C10CD2" w:rsidRPr="006B73F7" w:rsidRDefault="00C10CD2" w:rsidP="00C10CD2"/>
    <w:p w14:paraId="7597E1DE" w14:textId="75EBBAEA" w:rsidR="00C10CD2" w:rsidRPr="006B73F7" w:rsidRDefault="00C10CD2" w:rsidP="00C10CD2">
      <w:r w:rsidRPr="006B73F7">
        <w:t xml:space="preserve">This quote illustrates the deep and difficult emotions that Black entrepreneurs were feeling, even when they experienced success. Recognizing that Black pain and suffering was necessary to get exposure was devastating to </w:t>
      </w:r>
      <w:r w:rsidR="00B61FE3" w:rsidRPr="006B73F7">
        <w:t>Danielle</w:t>
      </w:r>
      <w:r w:rsidRPr="006B73F7">
        <w:t xml:space="preserve">, and as she states, it felt like “blood money.” As targets from individual and institutional racist attacks, Black entrepreneurs were dealing with extremely heavy emotions which made it difficult for them to focus on their businesses—even getting to the point of </w:t>
      </w:r>
      <w:r w:rsidR="00B61FE3" w:rsidRPr="006B73F7">
        <w:t>Danielle</w:t>
      </w:r>
      <w:r w:rsidRPr="006B73F7">
        <w:t xml:space="preserve"> also related feeling the desire to “burn my business to the ground” after being the target of a racist attack. When deciding whether to go to work that day, she said, “Fuck that business… I will burn that shit to the ground.” She recalled, “I was so angry and just sad and upset at all the </w:t>
      </w:r>
      <w:r w:rsidR="00F058D0" w:rsidRPr="006B73F7">
        <w:t>fucked-up</w:t>
      </w:r>
      <w:r w:rsidRPr="006B73F7">
        <w:t xml:space="preserve"> dynamics.” </w:t>
      </w:r>
    </w:p>
    <w:p w14:paraId="5EC10A8A" w14:textId="77777777" w:rsidR="00C10CD2" w:rsidRPr="006B73F7" w:rsidRDefault="00C10CD2" w:rsidP="00C10CD2">
      <w:pPr>
        <w:ind w:firstLine="720"/>
      </w:pPr>
      <w:r w:rsidRPr="006B73F7">
        <w:t xml:space="preserve">This sentiment was shared by a Latino designer and vocal advocate for racial justice who considered quitting his business after a group of crafters was calling </w:t>
      </w:r>
      <w:r w:rsidRPr="006B73F7">
        <w:rPr>
          <w:i/>
          <w:iCs/>
        </w:rPr>
        <w:t xml:space="preserve">him </w:t>
      </w:r>
      <w:r w:rsidRPr="006B73F7">
        <w:t xml:space="preserve">racist for his racial justice work. “And I kind of wanted to throw in the hat at that moment,” he expressed. “And I </w:t>
      </w:r>
      <w:r w:rsidRPr="006B73F7">
        <w:lastRenderedPageBreak/>
        <w:t xml:space="preserve">remember thinking to myself, ‘This is exactly what they want. And so, </w:t>
      </w:r>
      <w:r w:rsidRPr="006B73F7">
        <w:rPr>
          <w:i/>
          <w:iCs/>
        </w:rPr>
        <w:t>no.</w:t>
      </w:r>
      <w:r w:rsidRPr="006B73F7">
        <w:t xml:space="preserve"> You’re not giving up.’ And I kind of had to talk myself through it. ‘You have come so far, and here we are. We’re in the middle of a war—a race war—in the knitting community.” Although not Black, as a Latino who has vocally supported Black Lives Matter and has been in prominent positions to shape the fiber industry, his experience provides additional evidence of the emotional toll prominent Black (and Brown) entrepreneurs endure while pushing for racial justice in the fiber craft industry.</w:t>
      </w:r>
    </w:p>
    <w:p w14:paraId="2EBE4AF1" w14:textId="5EF310DB" w:rsidR="00C10CD2" w:rsidRPr="006B73F7" w:rsidRDefault="00C10CD2" w:rsidP="00C10CD2">
      <w:r w:rsidRPr="006B73F7">
        <w:tab/>
        <w:t xml:space="preserve">After </w:t>
      </w:r>
      <w:r w:rsidR="00415A13" w:rsidRPr="006B73F7">
        <w:t>Sunny</w:t>
      </w:r>
      <w:r w:rsidRPr="006B73F7">
        <w:t xml:space="preserve"> was the target of racist remarks, she said, “there was nights I would have a hard time going to sleep. I was so angry.” </w:t>
      </w:r>
      <w:r w:rsidR="00B61FE3" w:rsidRPr="006B73F7">
        <w:t>Qadeem</w:t>
      </w:r>
      <w:r w:rsidRPr="006B73F7">
        <w:t xml:space="preserve"> said, “even if you don’t care about that person, it hurts your feelings when people say mean things about you.” Others also mentioned feeling anger. “I was very angry. Um, and that didn’t help the, the confusion and everything that I was feeling,” articulated </w:t>
      </w:r>
      <w:r w:rsidR="00B61FE3" w:rsidRPr="006B73F7">
        <w:t>Danielle</w:t>
      </w:r>
      <w:r w:rsidRPr="006B73F7">
        <w:t xml:space="preserve">. </w:t>
      </w:r>
      <w:r w:rsidR="00B61FE3" w:rsidRPr="006B73F7">
        <w:t>Leah</w:t>
      </w:r>
      <w:r w:rsidRPr="006B73F7">
        <w:t xml:space="preserve"> expressed how being exposed to the fiber craft industry’s racist side was difficult. “Hurt. Disillusion. A lot of disillusion. And a lot of hurt, because basically, overall, this community is pretty friendly and kind. And to find, you know, to be exposed to that niche of the community that isn’t, and that is just ugly. Yeah, it’s just deflating. And I’ll be honest. I mean, I lost some of my mojo, you know?” This quote also illustrates, as I later discuss, how entrepreneurs’ emotions affect their ability to operate their businesses.</w:t>
      </w:r>
    </w:p>
    <w:p w14:paraId="554DCE39" w14:textId="0C524C49" w:rsidR="00C10CD2" w:rsidRPr="006B73F7" w:rsidRDefault="00C10CD2" w:rsidP="00C10CD2">
      <w:r w:rsidRPr="006B73F7">
        <w:tab/>
        <w:t xml:space="preserve">Other entrepreneurs related feeling exhausted and overwhelmed. “I don’t always want to feel like I have to educate people, or I want to feel like I have to make people comfortable, or I want to do the work. I don’t want to always feel like that, I want to just have a day where I’m like, ‘Okay, I’m enjoying knitting,’” said </w:t>
      </w:r>
      <w:r w:rsidR="00B61FE3" w:rsidRPr="006B73F7">
        <w:t>Brad</w:t>
      </w:r>
      <w:r w:rsidRPr="006B73F7">
        <w:t>. Even people reaching out to check in on him after negative world events centered on racism felt overwhelming. “It’s like, ‘Ohhh, nope! Oven’s hot. Don’t touch it.’ I don’t know the adjectives to describe that. It’s very like, ‘Oh, thank you. Thanks. I’m glad your thought was like, to reach out.’ But also now that I’ve seen like the 30</w:t>
      </w:r>
      <w:r w:rsidRPr="006B73F7">
        <w:rPr>
          <w:vertAlign w:val="superscript"/>
        </w:rPr>
        <w:t>th</w:t>
      </w:r>
      <w:r w:rsidRPr="006B73F7">
        <w:t xml:space="preserve"> message saying like, ‘How’s, how, how are you feeling today?’ I’m like, this is overwhelming. Please just, yeah. Let today just be a day.”</w:t>
      </w:r>
    </w:p>
    <w:p w14:paraId="24ED5646" w14:textId="7E8C1DE7" w:rsidR="00C10CD2" w:rsidRPr="006B73F7" w:rsidRDefault="00C10CD2" w:rsidP="00C10CD2">
      <w:r w:rsidRPr="006B73F7">
        <w:tab/>
        <w:t xml:space="preserve">Finally, among other similar emotions, </w:t>
      </w:r>
      <w:r w:rsidR="00B61FE3" w:rsidRPr="006B73F7">
        <w:t>Danielle</w:t>
      </w:r>
      <w:r w:rsidRPr="006B73F7">
        <w:t xml:space="preserve"> was explicit about how she perceived her intersectional identity as a Black woman affected how she was treated in the industry. “A lot of </w:t>
      </w:r>
      <w:r w:rsidRPr="006B73F7">
        <w:lastRenderedPageBreak/>
        <w:t>times, I think, as a Black woman, I walk around this world, and it’s like, ‘Why am I here?! Like, if all of this horrible shit is gonna keep happening, and nobody cares about me—nobody cares about my business—nobody cares about Black women. Nobody protects us. You know, we’re out here trying to save the world, and get shit on repeatedly. Over and over. Why am I even doing this?!”</w:t>
      </w:r>
    </w:p>
    <w:p w14:paraId="40136EAE" w14:textId="7A32A4FA" w:rsidR="00C10CD2" w:rsidRPr="006B73F7" w:rsidRDefault="00C10CD2" w:rsidP="00C10CD2">
      <w:r w:rsidRPr="006B73F7">
        <w:tab/>
        <w:t xml:space="preserve">These extreme negative emotions and experiences were unique to the Black entrepreneurs. However, not only did they feel negative emotions, but many simultaneously expressed feeling extreme positive emotions as a result of the social movement spillovers. </w:t>
      </w:r>
      <w:r w:rsidR="00B61FE3" w:rsidRPr="006B73F7">
        <w:t>Danielle</w:t>
      </w:r>
      <w:r w:rsidRPr="006B73F7">
        <w:t>, who expressed many negative emotions, also shared the following experiences having made a positive impact in the fiber craft community. “It always fills my heart with joy… when another Black person walks up to you and they’re like, ‘I’m so happy to meet you. And I’m so proud.’ And the whole, ‘I see you,’ type of thing.” She also recalled, “I’ve had women bring their daughters, and they’ll come up to me and they’ll have their little skein [of yarn], and their little money or mom’s card to give to me. That shit brings me so much flipping joy. And I mean, that’s why you do it. If anybody says, ‘Well, why do you do it?’ It sounds cheesy, but those moments, I feel like, give me a crown when those things happen! I’m like, ‘I’m one bad motherfucker, boy!’ To invoke that love, that’s a big deal.”</w:t>
      </w:r>
    </w:p>
    <w:p w14:paraId="4489EC57" w14:textId="5775DC37" w:rsidR="00C10CD2" w:rsidRPr="006B73F7" w:rsidRDefault="00C10CD2" w:rsidP="00C10CD2">
      <w:r w:rsidRPr="006B73F7">
        <w:tab/>
      </w:r>
      <w:r w:rsidR="00B61FE3" w:rsidRPr="006B73F7">
        <w:t>Cara</w:t>
      </w:r>
      <w:r w:rsidRPr="006B73F7">
        <w:t xml:space="preserve"> echoed this sentiment in finding others who she could identify with. “It’s almost a solidarity type of joy.” Other Black entrepreneurs echoed finding joy in connecting with peers, ultimately feeling safer in the community.</w:t>
      </w:r>
    </w:p>
    <w:p w14:paraId="7A3CAB5B" w14:textId="0A27BA40" w:rsidR="00C10CD2" w:rsidRPr="006B73F7" w:rsidRDefault="00C10CD2" w:rsidP="00C10CD2">
      <w:r w:rsidRPr="006B73F7">
        <w:tab/>
        <w:t xml:space="preserve">Finally, </w:t>
      </w:r>
      <w:r w:rsidR="00B61FE3" w:rsidRPr="006B73F7">
        <w:t>Jessica</w:t>
      </w:r>
      <w:r w:rsidRPr="006B73F7">
        <w:t xml:space="preserve"> shared a thought that encapsulates the emotional journey experienced by Black entrepreneurs and highlights how over time, dealing with the process became easier:</w:t>
      </w:r>
    </w:p>
    <w:p w14:paraId="0486B587" w14:textId="521BBD5D" w:rsidR="00C10CD2" w:rsidRPr="006B73F7" w:rsidRDefault="00C10CD2" w:rsidP="00C10CD2">
      <w:pPr>
        <w:spacing w:line="240" w:lineRule="auto"/>
        <w:ind w:left="360" w:right="360"/>
        <w:jc w:val="both"/>
        <w:rPr>
          <w:sz w:val="22"/>
          <w:szCs w:val="22"/>
        </w:rPr>
      </w:pPr>
      <w:r w:rsidRPr="006B73F7">
        <w:rPr>
          <w:sz w:val="22"/>
          <w:szCs w:val="22"/>
        </w:rPr>
        <w:t>So emotionally speaking, I think I process those strong emotions differently. I think too, after having so many conversations like that and sometimes getting to the root of what their frustration was mm-hmm. Like the fact that they feel like they can escape to this space and they’re not understanding why we’re still having these conversations and me being able to say, well that’s nice for you to have an escape, but I don’t have one. I can’t step out of my black skin. I can’t pretend like I don’t have these experiences no matter where I go. So for you to suggest that I shouldn’t identify with this part of my history is disrespectful and, and you need to understand your part in this, that you choosing to stifle these conversations is part of the reason why this kind of stuff can continue to go on</w:t>
      </w:r>
      <w:r w:rsidR="00F058D0" w:rsidRPr="006B73F7">
        <w:rPr>
          <w:sz w:val="22"/>
          <w:szCs w:val="22"/>
        </w:rPr>
        <w:t>. It’s</w:t>
      </w:r>
      <w:r w:rsidRPr="006B73F7">
        <w:rPr>
          <w:sz w:val="22"/>
          <w:szCs w:val="22"/>
        </w:rPr>
        <w:t xml:space="preserve"> in that moment creating those spaces where we could have those conversations that I was able to kind of tap into some of the emotions and the, the language that I </w:t>
      </w:r>
      <w:r w:rsidRPr="006B73F7">
        <w:rPr>
          <w:sz w:val="22"/>
          <w:szCs w:val="22"/>
        </w:rPr>
        <w:lastRenderedPageBreak/>
        <w:t>needed to express those emotions. So I think emotionally I’m in a much better place and better equipped to deal with a lot of those things.</w:t>
      </w:r>
    </w:p>
    <w:p w14:paraId="3EEEAC13" w14:textId="77777777" w:rsidR="00C10CD2" w:rsidRPr="006B73F7" w:rsidRDefault="00C10CD2" w:rsidP="00C10CD2"/>
    <w:p w14:paraId="654C18EF" w14:textId="77777777" w:rsidR="00C10CD2" w:rsidRPr="006B73F7" w:rsidRDefault="00C10CD2" w:rsidP="00C10CD2">
      <w:r w:rsidRPr="006B73F7">
        <w:t>As depicted in the model, emotional and business outcomes created a feedback loop where one outcome could affect the other.</w:t>
      </w:r>
    </w:p>
    <w:p w14:paraId="33658655" w14:textId="77777777" w:rsidR="00C10CD2" w:rsidRPr="006B73F7" w:rsidRDefault="00C10CD2" w:rsidP="00C10CD2">
      <w:pPr>
        <w:pStyle w:val="Heading2"/>
      </w:pPr>
      <w:bookmarkStart w:id="102" w:name="_Toc133230796"/>
      <w:r w:rsidRPr="006B73F7">
        <w:t>Emotional-Business Outcome Feedback Loop</w:t>
      </w:r>
      <w:bookmarkEnd w:id="102"/>
    </w:p>
    <w:p w14:paraId="58DF27DF" w14:textId="2CE375C7" w:rsidR="00C10CD2" w:rsidRPr="006B73F7" w:rsidRDefault="00C10CD2" w:rsidP="00C10CD2">
      <w:r w:rsidRPr="006B73F7">
        <w:tab/>
        <w:t xml:space="preserve">A few white and many Black entrepreneurs expressed how their emotional and business outcomes affected one another, though this was much more prevalent among Black entrepreneurs. For a few white entrepreneurs, this mainly pertained to aligning their desire to support racial justice with their business strategy, even though that could be risky. </w:t>
      </w:r>
      <w:r w:rsidR="000610B4" w:rsidRPr="006B73F7">
        <w:t>Black entrepreneurs were much more likely to talk about this feedback loop. Emotional management took resources away that they could put towards their business (e.g., having to take mental health breaks to escape inundations of white people messaging them). Multiple Black entrepreneurs also talked about the connection between their mental health and creativity. When their mental health was suffering, so too was their creativity.</w:t>
      </w:r>
    </w:p>
    <w:p w14:paraId="04096A4F" w14:textId="277AAA8F" w:rsidR="00C10CD2" w:rsidRPr="006B73F7" w:rsidRDefault="00C10CD2" w:rsidP="00C10CD2">
      <w:r w:rsidRPr="006B73F7">
        <w:tab/>
        <w:t xml:space="preserve">The few white entrepreneurs who mentioned this feedback loop shared how their mood affected their output. “I think that like, my personality and my mood and my goals and my beliefs, like all shape what I do. They shape how I work with. They shape how much I’m working. Do you know what I mean? Like, how hard I’m working,” recounted </w:t>
      </w:r>
      <w:r w:rsidR="00415A13" w:rsidRPr="006B73F7">
        <w:t>Elle</w:t>
      </w:r>
      <w:r w:rsidRPr="006B73F7">
        <w:t xml:space="preserve">. “It’s easy to put your head down and work and crank out yarn and stuff, but at the end of the day, it’s like, you have to fall asleep with your own thoughts. So like, did you feel like you made a good impact on the world at night, or did you feel like you might have, you didn’t really contribute to a society where it’s safe for everyone to exist,” he continued. </w:t>
      </w:r>
      <w:r w:rsidR="00415A13" w:rsidRPr="006B73F7">
        <w:t>Anne</w:t>
      </w:r>
      <w:r w:rsidRPr="006B73F7">
        <w:t xml:space="preserve"> echoed this sentiment. “You know, how do I change myself from within? What do I do? Then, I think it helped me to start to strategically think about, as you think about how to become a better human in the world, you think about how to become a better yarn store owner. They kind translates over, I think, a bit.”</w:t>
      </w:r>
    </w:p>
    <w:p w14:paraId="7840196F" w14:textId="1702B354" w:rsidR="00C10CD2" w:rsidRPr="006B73F7" w:rsidRDefault="00C10CD2" w:rsidP="00C10CD2">
      <w:r w:rsidRPr="006B73F7">
        <w:tab/>
        <w:t xml:space="preserve">Black entrepreneurs were more likely to talk about the feedback loop between their emotional and business outcomes. “The inspiration comes from those lived experiences. So you can’t ignore one without the other,” said </w:t>
      </w:r>
      <w:r w:rsidR="00B61FE3" w:rsidRPr="006B73F7">
        <w:t>Nancy</w:t>
      </w:r>
      <w:r w:rsidRPr="006B73F7">
        <w:t xml:space="preserve">. </w:t>
      </w:r>
      <w:r w:rsidR="00B61FE3" w:rsidRPr="006B73F7">
        <w:t>Brad</w:t>
      </w:r>
      <w:r w:rsidRPr="006B73F7">
        <w:t xml:space="preserve"> expanded on that idea:</w:t>
      </w:r>
    </w:p>
    <w:p w14:paraId="4E1CB521" w14:textId="77777777" w:rsidR="00C10CD2" w:rsidRPr="006B73F7" w:rsidRDefault="00C10CD2" w:rsidP="00C10CD2">
      <w:pPr>
        <w:spacing w:line="240" w:lineRule="auto"/>
        <w:ind w:left="360" w:right="360"/>
        <w:jc w:val="both"/>
        <w:rPr>
          <w:sz w:val="22"/>
          <w:szCs w:val="22"/>
        </w:rPr>
      </w:pPr>
      <w:r w:rsidRPr="006B73F7">
        <w:rPr>
          <w:sz w:val="22"/>
          <w:szCs w:val="22"/>
        </w:rPr>
        <w:lastRenderedPageBreak/>
        <w:t>I think that’s important as well because even though you’re a business owner, you’re a business owner that has so many hats, and also, is still a maker too. And then still, whatever you are outside of your business, whether that’s a parent, a child, a student, somebody who has a whole nine to five job, you are things outside of your business, a small business as well. I think making sure to foster that sense of health and safety for yourself is important because I know some people who do not do it. Well, I don’t know some people, but I have seen people who don’t do that as often. And you can tell how it negatively impacts their business, their inspiration, their product, so I think that’s important.</w:t>
      </w:r>
    </w:p>
    <w:p w14:paraId="3E5D8BEE" w14:textId="77777777" w:rsidR="00C10CD2" w:rsidRPr="006B73F7" w:rsidRDefault="00C10CD2" w:rsidP="00C10CD2"/>
    <w:p w14:paraId="25CDF43E" w14:textId="2B765068" w:rsidR="00C10CD2" w:rsidRPr="006B73F7" w:rsidRDefault="00C10CD2" w:rsidP="00C10CD2">
      <w:r w:rsidRPr="006B73F7">
        <w:t xml:space="preserve">When </w:t>
      </w:r>
      <w:r w:rsidR="00B61FE3" w:rsidRPr="006B73F7">
        <w:t>Danielle</w:t>
      </w:r>
      <w:r w:rsidRPr="006B73F7">
        <w:t>’s business was the target of many racist attacks and feeling alone in the industry, this affected her personal life and emotions. She recounted:</w:t>
      </w:r>
    </w:p>
    <w:p w14:paraId="691FACA3" w14:textId="0D3C8AFB" w:rsidR="00C10CD2" w:rsidRPr="006B73F7" w:rsidRDefault="00C10CD2" w:rsidP="00C10CD2">
      <w:pPr>
        <w:spacing w:line="240" w:lineRule="auto"/>
        <w:jc w:val="both"/>
        <w:rPr>
          <w:sz w:val="22"/>
          <w:szCs w:val="22"/>
        </w:rPr>
      </w:pPr>
      <w:r w:rsidRPr="006B73F7">
        <w:rPr>
          <w:sz w:val="22"/>
          <w:szCs w:val="22"/>
        </w:rPr>
        <w:t xml:space="preserve">“The therapy and all of that stuff is something that I worked really hard on, and I started working less. I started working less. I don’t care, you know, who’s having a shop update and you need to this and you need to, we can never find yarn. You know, eventually people are just gonna stop buying from you if they can’t ever get yarn. I don’t give a fuck right now. I don’t care. I’m tired, I am hurting. I see the effect it’s having on my family because when I come home, I’m not happy. Right. Yeah. And your family picks up on that. So I stopped working as much and you start putting all those things together and it makes for someone who’s stable. Right. </w:t>
      </w:r>
      <w:r w:rsidR="00F058D0" w:rsidRPr="006B73F7">
        <w:rPr>
          <w:sz w:val="22"/>
          <w:szCs w:val="22"/>
        </w:rPr>
        <w:t>Cause</w:t>
      </w:r>
      <w:r w:rsidRPr="006B73F7">
        <w:rPr>
          <w:sz w:val="22"/>
          <w:szCs w:val="22"/>
        </w:rPr>
        <w:t xml:space="preserve"> I was not stable, you know? Any little thing would set me off. I was kinder to the people who hold true value and meaning, you know? And because I stopped or I cut off all the bullshit and all the people who weren’t worth a damn, I was able to take that time and put it into the people who really are worth a damn right. Yep, and give them more of what they deserve. So, doing a lot of that, you know, it, it put me where I am today.”</w:t>
      </w:r>
    </w:p>
    <w:p w14:paraId="7F2ED94E" w14:textId="77777777" w:rsidR="00C10CD2" w:rsidRPr="006B73F7" w:rsidRDefault="00C10CD2" w:rsidP="00C10CD2"/>
    <w:p w14:paraId="43537B59" w14:textId="552CF0D7" w:rsidR="00C10CD2" w:rsidRPr="006B73F7" w:rsidRDefault="00B61FE3" w:rsidP="00C10CD2">
      <w:r w:rsidRPr="006B73F7">
        <w:t>Danielle</w:t>
      </w:r>
      <w:r w:rsidR="00C10CD2" w:rsidRPr="006B73F7">
        <w:t xml:space="preserve"> realized that what was happening with her business was affecting her emotions, which in turn, affected how she engaged with her family. When she realized that she was not the person she wanted to be, this then affected her business as she began working less and temporarily separating herself from her business.</w:t>
      </w:r>
    </w:p>
    <w:p w14:paraId="74AFE277" w14:textId="66AC6BC4" w:rsidR="00C10CD2" w:rsidRPr="006B73F7" w:rsidRDefault="00C10CD2" w:rsidP="00C10CD2">
      <w:r w:rsidRPr="006B73F7">
        <w:tab/>
      </w:r>
      <w:r w:rsidR="00B61FE3" w:rsidRPr="006B73F7">
        <w:t>Leah</w:t>
      </w:r>
      <w:r w:rsidRPr="006B73F7">
        <w:t xml:space="preserve"> lost key wholesale accounts due to her donation to bail funds. Not only did this have an impact on her business, but also on her emotional wellbeing. “So, not only did the initial, not only did losing the business kind of have an impact on [my] business, but also just the emotions impacted in a longer term, kind of a more </w:t>
      </w:r>
      <w:r w:rsidR="00F058D0" w:rsidRPr="006B73F7">
        <w:t>drawn-out</w:t>
      </w:r>
      <w:r w:rsidRPr="006B73F7">
        <w:t xml:space="preserve"> way,” she noted.</w:t>
      </w:r>
    </w:p>
    <w:p w14:paraId="1A8FE6F8" w14:textId="552CF4DA" w:rsidR="00C10CD2" w:rsidRPr="006B73F7" w:rsidRDefault="00C10CD2" w:rsidP="00C10CD2">
      <w:r w:rsidRPr="006B73F7">
        <w:tab/>
        <w:t xml:space="preserve">Finally, </w:t>
      </w:r>
      <w:r w:rsidR="00B61FE3" w:rsidRPr="006B73F7">
        <w:t>Patricia</w:t>
      </w:r>
      <w:r w:rsidRPr="006B73F7">
        <w:t xml:space="preserve"> expressed how it can be difficult to run a business when so much of her energy is working through her emotions navigating life as a Black woman in the fiber craft industry:</w:t>
      </w:r>
    </w:p>
    <w:p w14:paraId="1D9C75C3" w14:textId="77777777" w:rsidR="00C10CD2" w:rsidRPr="006B73F7" w:rsidRDefault="00C10CD2" w:rsidP="00C10CD2">
      <w:pPr>
        <w:spacing w:line="240" w:lineRule="auto"/>
        <w:ind w:left="360" w:right="360"/>
        <w:jc w:val="both"/>
        <w:rPr>
          <w:sz w:val="22"/>
          <w:szCs w:val="22"/>
        </w:rPr>
      </w:pPr>
      <w:r w:rsidRPr="006B73F7">
        <w:rPr>
          <w:sz w:val="22"/>
          <w:szCs w:val="22"/>
        </w:rPr>
        <w:t xml:space="preserve">But it’s always there, I think as a Black woman, it’s always there because people are either watching us, scrutinizing us, scrutinizing me as a Black woman, that I did something wrong, or they’re ignoring me and minimizing my pain, or they’re hyper sexualizing me. And so those three things are always existing. And so then I’m always looking at the way that someone is looking at me and </w:t>
      </w:r>
      <w:r w:rsidRPr="006B73F7">
        <w:rPr>
          <w:sz w:val="22"/>
          <w:szCs w:val="22"/>
        </w:rPr>
        <w:lastRenderedPageBreak/>
        <w:t>sometimes I’m holding up a mirror, so their thoughts are being reflected right back on me and I’m having to—and it’s very damaging to me as a business owner and a creative, it’s hard to create and ideate and innovate when I’m using brain power to negotiate what you think about me and what you think I should be saying and when you think I should be saying it, and so it’s having an effect on my ability to run my business effectively, because I’m always worried about how this decision will be viewed, not only by white people, but by my Black peers.</w:t>
      </w:r>
    </w:p>
    <w:p w14:paraId="165E8020" w14:textId="77777777" w:rsidR="00C10CD2" w:rsidRPr="006B73F7" w:rsidRDefault="00C10CD2" w:rsidP="00C10CD2"/>
    <w:p w14:paraId="42660DA3" w14:textId="77777777" w:rsidR="00C10CD2" w:rsidRPr="006B73F7" w:rsidRDefault="00C10CD2" w:rsidP="00C10CD2">
      <w:r w:rsidRPr="006B73F7">
        <w:t>These quotes illustrate the increased toll emotional management has on Black-owned businesses in the fiber craft industry. Because they were dealing with the repercussions associated with being Black in a high-tension environment, their business was not always receiving their full attention. White entrepreneurs did not deal with this feedback loop at the same level, as demonstrated in these findings.</w:t>
      </w:r>
    </w:p>
    <w:p w14:paraId="60260107" w14:textId="315DEDFF" w:rsidR="00C10CD2" w:rsidRPr="006B73F7" w:rsidRDefault="00C10CD2" w:rsidP="00C10CD2">
      <w:r w:rsidRPr="006B73F7">
        <w:tab/>
        <w:t xml:space="preserve">Finally, these outcomes were not the final step of the process. As time progressed, entrepreneurs gained new stakeholders, and experienced different business or emotional outcomes, they would then revisit their own personal and relational identities. They would thus revisit the middle part of the process model and work their way through once again. One example of this non-recursive loop is </w:t>
      </w:r>
      <w:r w:rsidR="00415A13" w:rsidRPr="006B73F7">
        <w:t>Sunny</w:t>
      </w:r>
      <w:r w:rsidRPr="006B73F7">
        <w:t>’s experience. After her business dropped 60 percent for speaking out after the George Floyd murder, she reevaluated her strategy. She decided that it was more beneficial for her to go back to focusing on knitting through her business rather than share her Black experience and social views. She recalibrated and reestablished her relational identity with her stakeholders, and as of our second interview, her business was only down 13 percent compared to her pre-George Floyd period.</w:t>
      </w:r>
    </w:p>
    <w:p w14:paraId="2D024914" w14:textId="77777777" w:rsidR="00C10CD2" w:rsidRPr="006B73F7" w:rsidRDefault="00C10CD2" w:rsidP="00C10CD2">
      <w:pPr>
        <w:spacing w:line="240" w:lineRule="auto"/>
      </w:pPr>
    </w:p>
    <w:p w14:paraId="4BBA4E72" w14:textId="77777777" w:rsidR="00C10CD2" w:rsidRPr="006B73F7" w:rsidRDefault="00C10CD2" w:rsidP="00C10CD2">
      <w:pPr>
        <w:pStyle w:val="Heading1"/>
      </w:pPr>
      <w:bookmarkStart w:id="103" w:name="_Toc133230797"/>
      <w:r w:rsidRPr="006B73F7">
        <w:t>Discussion</w:t>
      </w:r>
      <w:bookmarkEnd w:id="103"/>
    </w:p>
    <w:p w14:paraId="45603E82" w14:textId="25F850CD" w:rsidR="00C10CD2" w:rsidRPr="006B73F7" w:rsidRDefault="00C10CD2" w:rsidP="00C10CD2">
      <w:r w:rsidRPr="006B73F7">
        <w:tab/>
        <w:t>In this study, I identified a process model that explains how craft entrepreneurs respond to social movement spillover effects. A deep literature studies how traditional firms respond to social movements and with what effect (Kin</w:t>
      </w:r>
      <w:r w:rsidR="001D4F2D" w:rsidRPr="006B73F7">
        <w:t>g</w:t>
      </w:r>
      <w:r w:rsidRPr="006B73F7">
        <w:t xml:space="preserve"> &amp; Soule, 2007). However, we had yet to understand how entrepreneurs make sense of—and potentially respond to—social movements. As individuals running their own businesses, they are not exempt from the societal shake up or upheaval that accompanies social movements. Because social movements are often intertwined with peoples’ identities, creating in-groups and out-groups, it is understandable that social movements would affect how entrepreneurs make sense of the movement as a business owner, </w:t>
      </w:r>
      <w:r w:rsidRPr="006B73F7">
        <w:lastRenderedPageBreak/>
        <w:t>particularly because entrepreneurs’ identities are such key components of their businesses (Powell &amp; Baker, 2014). My study exploring how entrepreneurs respond to research in social movement, identity, and race in entrepreneurship literatures.</w:t>
      </w:r>
    </w:p>
    <w:p w14:paraId="184AEBED" w14:textId="49E4094D" w:rsidR="00C10CD2" w:rsidRPr="006B73F7" w:rsidRDefault="00C10CD2" w:rsidP="00C10CD2">
      <w:r w:rsidRPr="006B73F7">
        <w:tab/>
        <w:t>The first contribution is identifying the microfoundational process demonstrating social movements’ spillover effects into entrepreneurs’ daily lives and business decisions. We know how social movements can indirectly ripple into the broader market, thus presenting new opportunities for entrepreneurship (</w:t>
      </w:r>
      <w:r w:rsidR="001D4F2D" w:rsidRPr="006B73F7">
        <w:t>Fremeth, Holburn, &amp; Piazza</w:t>
      </w:r>
      <w:r w:rsidRPr="006B73F7">
        <w:t xml:space="preserve"> 2021; </w:t>
      </w:r>
      <w:r w:rsidR="001D4F2D" w:rsidRPr="006B73F7">
        <w:t>Sine, &amp; Tolbert,</w:t>
      </w:r>
      <w:r w:rsidRPr="006B73F7">
        <w:t xml:space="preserve"> 2009; Weber</w:t>
      </w:r>
      <w:r w:rsidR="001D4F2D" w:rsidRPr="006B73F7">
        <w:t xml:space="preserve">, Heinze, &amp; DeSoucey, </w:t>
      </w:r>
      <w:r w:rsidRPr="006B73F7">
        <w:t>2008). But while we know many institutional-level effects that social movements have on entrepreneurship (e.g., creating new markets), less is known about social movements’ microfoundations within entrepreneurship. A microfoundational approach “seeks to explain recursive relationships between macro-level phenomena through some lower level of analysis” (Harmon et al., 2020: 465).</w:t>
      </w:r>
    </w:p>
    <w:p w14:paraId="0D49AFC1" w14:textId="77777777" w:rsidR="00C10CD2" w:rsidRPr="006B73F7" w:rsidRDefault="00C10CD2" w:rsidP="00C10CD2">
      <w:r w:rsidRPr="006B73F7">
        <w:tab/>
        <w:t xml:space="preserve">This study highlights how individual entrepreneurs respond to social movements, a “macro-level phenomenon,” through an individual process of identity work and strategic response. Recent conversations about microfoundational research suggests scholars should distance themselves from trying to </w:t>
      </w:r>
      <w:r w:rsidRPr="006B73F7">
        <w:rPr>
          <w:i/>
          <w:iCs/>
        </w:rPr>
        <w:t>resolve</w:t>
      </w:r>
      <w:r w:rsidRPr="006B73F7">
        <w:t xml:space="preserve"> the embedded agency paradox (Battilana &amp; D’Aunno, 2009) (i.e., structure versus agency), and instead focus on how social action operates across multiple levels of analysis (Harmon et al., 2020). </w:t>
      </w:r>
    </w:p>
    <w:p w14:paraId="5EE82B9E" w14:textId="77777777" w:rsidR="00C10CD2" w:rsidRPr="006B73F7" w:rsidRDefault="00C10CD2" w:rsidP="00C10CD2">
      <w:pPr>
        <w:ind w:firstLine="720"/>
      </w:pPr>
      <w:r w:rsidRPr="006B73F7">
        <w:t>Although the focus of this study was on individual-level processes, by describing how macro-level events (i.e., a social movement) trigger the individual-level processes (i.e., identity work and strategic response) this study begins identifying how individual actors can affect institutional change. In response to a social movement highlighting the discrimination and injustices marginalized people experience, entrepreneurs make decisions to create space and opportunities for marginalized entrepreneurs in the industry. In my study, Black entrepreneurs, for example, claimed and created space to better highlight their racial identities and morals valuing Black lives in their businesses, thus changing conversations and outcomes in the fiber craft industry. These “individual-level enabling conditions” (Battilana &amp; D’Aunno, 2009) shape institutions, resulting in progress—though not resolution—in addressing social problems at the institutional level.</w:t>
      </w:r>
    </w:p>
    <w:p w14:paraId="0BDE488F" w14:textId="77777777" w:rsidR="00C10CD2" w:rsidRPr="006B73F7" w:rsidRDefault="00C10CD2" w:rsidP="00C10CD2">
      <w:pPr>
        <w:ind w:firstLine="720"/>
      </w:pPr>
      <w:r w:rsidRPr="006B73F7">
        <w:lastRenderedPageBreak/>
        <w:t>My dissertation helps us to better understand how entrepreneurs, as individual actors with the ability to directly influence their organization, can affect institutions through their actions. Future research studying microfoundations should consider how studying the nested analytic levels (individual, organizational, and institutional) (Battilana &amp; D’Aunno, 2009) can expand our knowledge on social action and change across these levels (Harmon et al., 2020).</w:t>
      </w:r>
    </w:p>
    <w:p w14:paraId="69924899" w14:textId="77777777" w:rsidR="00C10CD2" w:rsidRPr="006B73F7" w:rsidRDefault="00C10CD2" w:rsidP="00C10CD2">
      <w:r w:rsidRPr="006B73F7">
        <w:tab/>
        <w:t>The second contribution is documenting the identity process entrepreneurs enter in response to social movements. Up to now, identity research in entrepreneurship has primarily focused on role identity (Cardon et al., 2009; Mathias &amp; Williams, 2017; Mmbaga et al., 2020). This research stream focuses on the things entrepreneurs do and the positions they assume. For example, entrepreneurs may see themselves as “inventors,” “developers” (Cardon et al., 2009), and “managers” (Mathias &amp; Williams, 2017). These role identities, in turn, affect entrepreneurs’ attention and decisions.</w:t>
      </w:r>
    </w:p>
    <w:p w14:paraId="2BF80DB2" w14:textId="77777777" w:rsidR="00C10CD2" w:rsidRPr="006B73F7" w:rsidRDefault="00C10CD2" w:rsidP="00C10CD2">
      <w:r w:rsidRPr="006B73F7">
        <w:tab/>
        <w:t>In studying entrepreneurs’ responses to social movements, personal and relational identity were emergent theoretical concepts. Because personal identity relates to the values entrepreneurs possess, scholars have begun theorizing about its place within contexts where morals, beliefs, and values are salient—such as social entrepreneurship (Wry &amp; York, 2017). Similarly, in a social movement’s wake, entrepreneurs evaluate their own relationship with the movement’s morals and values, which influences their decisions as an entrepreneur. A key contribution from this study is identifying how entrepreneurs engage in personal identity work—developing and shaping their sense of self—in their industry. Because entrepreneurs operate in a social environment with stakeholders who are affected by social movements, they are more likely to reflect on their own values and beliefs than if they worked in more traditional occupations with less social engagement. Several entrepreneurs in my study noted had they not owned their own businesses in the fiber crafts, they likely would not have thought so much about their own personal beliefs about racial justice.</w:t>
      </w:r>
    </w:p>
    <w:p w14:paraId="66321FA8" w14:textId="409E35D8" w:rsidR="00C10CD2" w:rsidRPr="006B73F7" w:rsidRDefault="00C10CD2" w:rsidP="00C10CD2">
      <w:r w:rsidRPr="006B73F7">
        <w:tab/>
        <w:t xml:space="preserve">Additionally, this study </w:t>
      </w:r>
      <w:r w:rsidR="00D81573" w:rsidRPr="006B73F7">
        <w:t>advances</w:t>
      </w:r>
      <w:r w:rsidRPr="006B73F7">
        <w:t xml:space="preserve"> relational identity research within entrepreneurship. Solomon &amp; Mathias (2020) recently found that artisan entrepreneurs use relational identity to make decisions that positively affect their stakeholders. When these entrepreneurs thought about their business using the broader “we”—including stakeholders in their business </w:t>
      </w:r>
      <w:r w:rsidRPr="006B73F7">
        <w:lastRenderedPageBreak/>
        <w:t>conceptualization—they engage in a relational identity approach that often leads to growth. In this study, my data suggests that entrepreneurs engage in relational identity work—conducting activities that help them to answer the question “who am I relative to you”—in response to a shifting social environment. Some examples of this include white entrepreneurs who recognized that they had curated a racially homogenous stakeholder group and actively sought to connect with Black stakeholders based on their racial identities. Black entrepreneurs engaged in relational identity work when determining their reactions to racial justice movements, considering their identities as underrepresented Black entrepreneurs in a white-dominated space. Answering the question, “who am I relative to you [stakeholders]” led some Black entrepreneurs to engage in conversations about race in the fiber industry and others to protect their mental health and direct white crafters to other spaces for racial education.</w:t>
      </w:r>
    </w:p>
    <w:p w14:paraId="2BF56080" w14:textId="77777777" w:rsidR="00C10CD2" w:rsidRPr="006B73F7" w:rsidRDefault="00C10CD2" w:rsidP="00C10CD2">
      <w:r w:rsidRPr="006B73F7">
        <w:tab/>
        <w:t>Identity work, or “the range of activities individuals engage in to create, present, and sustain personal identities that are congruent with and supportive of the self-concept” (Snow &amp; Anderson, 1987: 1348), does not occur in a vacuum (Jenkins, 2014). Indeed, I show how events in the external environment can trigger a relational identity process, leading entrepreneurs to reevaluate how they perceive their own identities in their industry. Additional research should investigate how other external environmental shocks can shape entrepreneurs’ engagement in identity work—essentially realigning their own identities with their stakeholders considering new social conditions.</w:t>
      </w:r>
      <w:r w:rsidRPr="006B73F7">
        <w:tab/>
      </w:r>
    </w:p>
    <w:p w14:paraId="7F83DAA0" w14:textId="77777777" w:rsidR="00C10CD2" w:rsidRPr="006B73F7" w:rsidRDefault="00C10CD2" w:rsidP="00C10CD2">
      <w:r w:rsidRPr="006B73F7">
        <w:tab/>
        <w:t xml:space="preserve">The third contribution is to underrepresented entrepreneurship research. I highlight how social movements lead marginalized entrepreneurs to experience bifurcated emotional outcomes. Social movements center on collective action and bring people with similar identities together (Polletta &amp; Jasper, 2001). For the Black entrepreneurs in my study, the sense of community that resulted from the racial justice spillover effect in their industry created intense feelings of joy. These emotions led Black entrepreneurs to continue creating relationships through their business and expanding their stakeholders. The community created a sense of belonging for many who historically felt alone among the sea of white peers. Entrepreneurs who do not fit the stereotypical mold in an industry can feel alienated from others, but by putting marginalized identities to the forefront of society, underrepresented entrepreneurs can come together to create </w:t>
      </w:r>
      <w:r w:rsidRPr="006B73F7">
        <w:lastRenderedPageBreak/>
        <w:t>space, as did Black and other non-white entrepreneurs in the fiber craft industry. While this relates to Black entrepreneurs in Black Lives Matter’s wake, it likely generalizes to other marginalized entrepreneurs after an identity movement, such as LGBTQ+ entrepreneurs after gay rights movements.</w:t>
      </w:r>
    </w:p>
    <w:p w14:paraId="00671AF3" w14:textId="77777777" w:rsidR="00C10CD2" w:rsidRPr="006B73F7" w:rsidRDefault="00C10CD2" w:rsidP="00C10CD2">
      <w:r w:rsidRPr="006B73F7">
        <w:tab/>
        <w:t>My study also shows how marginalized entrepreneurs experience negative emotional outcomes. Social movements divide society based on values and beliefs, often with marginalized groups pushing against institutional pressures to maintain inequitable systems of oppression</w:t>
      </w:r>
      <w:r w:rsidRPr="006B73F7">
        <w:rPr>
          <w:rStyle w:val="FootnoteReference"/>
        </w:rPr>
        <w:footnoteReference w:id="14"/>
      </w:r>
      <w:r w:rsidRPr="006B73F7">
        <w:t>. When marginalized entrepreneurs become more visible during social movements, this can attract stakeholders from the countermovement that hope to restore the previous social order, resulting in increased attacks. This creates a sense of fear among some marginalized entrepreneurs. Moreover, in a social movements’ wake, marginalized entrepreneurs can also experience less extreme negative emotions such as exhaustion, since stakeholders in an industry turn to them as token minorities (Kanter, 1977). The negative emotions associated with becoming visible tokens leads marginalized entrepreneurs to momentarily step away from their business, or to even consider stepping away permanently. They perform more emotional labor as they deal not only with the social movement itself—worrying about their own family members’ safety, for example—but also trying to manage relational identity through their business. Future research could more thoroughly investigate the specific emotional components at the intersection of social movements and entrepreneurship, specifically for underrepresented business owners.</w:t>
      </w:r>
    </w:p>
    <w:p w14:paraId="445F43EF" w14:textId="77777777" w:rsidR="00725998" w:rsidRPr="006B73F7" w:rsidRDefault="00725998" w:rsidP="00C10CD2"/>
    <w:p w14:paraId="0E818245" w14:textId="77777777" w:rsidR="00C10CD2" w:rsidRPr="006B73F7" w:rsidRDefault="00C10CD2" w:rsidP="00C10CD2">
      <w:pPr>
        <w:pStyle w:val="Heading1"/>
      </w:pPr>
      <w:bookmarkStart w:id="104" w:name="_Toc133230798"/>
      <w:r w:rsidRPr="006B73F7">
        <w:t>Limitations</w:t>
      </w:r>
      <w:bookmarkEnd w:id="104"/>
    </w:p>
    <w:p w14:paraId="196F4811" w14:textId="77777777" w:rsidR="00C10CD2" w:rsidRPr="006B73F7" w:rsidRDefault="00C10CD2" w:rsidP="00C10CD2">
      <w:r w:rsidRPr="006B73F7">
        <w:tab/>
        <w:t xml:space="preserve">Like all studies, this one is not without its limitations. First, my sample was composed of craft entrepreneurs who supported the premise of the social movement. Although I attempted to contact white entrepreneurs whose businesses had been negatively affected because of their </w:t>
      </w:r>
      <w:r w:rsidRPr="006B73F7">
        <w:lastRenderedPageBreak/>
        <w:t>response to the racial justice movement, they were unwilling to speak with me. I thus pivoted to focus more intentionally on and center the voices of Black entrepreneurs. Future research should explore more fully the experiences of those entrepreneurs opposed to a prominent social movement. While I would assume that these entrepreneurs would experience a similar high-level identity process as those in my study, there may be notable differences that would make their process unique from other entrepreneurs.</w:t>
      </w:r>
    </w:p>
    <w:p w14:paraId="5D2C8275" w14:textId="77777777" w:rsidR="00C10CD2" w:rsidRPr="006B73F7" w:rsidRDefault="00C10CD2" w:rsidP="00C10CD2">
      <w:r w:rsidRPr="006B73F7">
        <w:tab/>
        <w:t>Next, this study focused on the spillover effects from the racial justice movement. Not all social movements are equal and have the same effect on society. The racial justice movement is an identity movement that, like other identity movements, seeks to increase the rights of people based on marginalized groups. Other examples of identity movements include the gay movement, the women’s right’s movement, and the U.S. immigrant’s rights movement. While I expect the process I discovered in my study to be generalizable across identity movements, it is less likely to extend into non-identity-based movements, such as the climate justice movement. Future research could study to what extent these movements spill into entrepreneurship.</w:t>
      </w:r>
    </w:p>
    <w:p w14:paraId="0F959D14" w14:textId="77777777" w:rsidR="00C10CD2" w:rsidRPr="006B73F7" w:rsidRDefault="00C10CD2" w:rsidP="00C10CD2">
      <w:pPr>
        <w:ind w:firstLine="720"/>
      </w:pPr>
      <w:r w:rsidRPr="006B73F7">
        <w:t>Next, my interviews were not conducted in real time during the peak social movement spillover—specifically George Floyd’s murder and subsequent protests in the summer of 2020. Rather, my interviews began about one year later. This lag time could have resulted in recall bias. However, because the racial justice spillover was so prominent in the entrepreneurs’ industry, I believe participants’ responses accurately represented what was salient to them. Because I was participating in the fiber craft community while these events unfolded in real time, I have a strong awareness of the environment, context, and experiences of many entrepreneurs. I used this knowledge to corroborate what entrepreneurs were saying with the ways I saw entrepreneurs respond. However, future research could interview entrepreneurs shortly after or during the peak of a social movement to capture thoughts in real time.</w:t>
      </w:r>
    </w:p>
    <w:p w14:paraId="79B7B465" w14:textId="59A970E2" w:rsidR="00C10CD2" w:rsidRPr="006B73F7" w:rsidRDefault="00C10CD2" w:rsidP="00C10CD2">
      <w:r w:rsidRPr="006B73F7">
        <w:tab/>
        <w:t xml:space="preserve">Finally, my study focuses on one industry—the fiber craft industry. This is an extreme context where entrepreneurs’ identities are closely linked to their art and subsequent business. Additionally, the fiber craft community has a history of social movement involvement (e.g., making the Pussy hats for the Women’s March). Thus, my findings may be more specific to craft industries in which entrepreneurs’ individual identities tend to be more salient. I have found </w:t>
      </w:r>
      <w:r w:rsidRPr="006B73F7">
        <w:lastRenderedPageBreak/>
        <w:t xml:space="preserve">some ancillary evidence that my findings may generalize past this industry, however. In sharing my findings with a director of an institute for women’s entrepreneurship boasting over 65,000 women entrepreneurs, I found that women she has interviewed were also deeply affected by the racial justice movement. Like those in my sample, they also noticed more opportunities for their business. However, because these opportunities resulted from the murders of Black </w:t>
      </w:r>
      <w:r w:rsidR="00944C6C" w:rsidRPr="006B73F7">
        <w:t>people</w:t>
      </w:r>
      <w:r w:rsidRPr="006B73F7">
        <w:t>, their increased success was accompanied by deep emotional pain. That said, future research could investigate social movement’s effects on other industries to better understand the generalizability of my findings.</w:t>
      </w:r>
    </w:p>
    <w:p w14:paraId="1790865F" w14:textId="77777777" w:rsidR="00C10CD2" w:rsidRPr="006B73F7" w:rsidRDefault="00C10CD2" w:rsidP="00C10CD2"/>
    <w:p w14:paraId="1E7FB1C5" w14:textId="77777777" w:rsidR="00C10CD2" w:rsidRPr="006B73F7" w:rsidRDefault="00C10CD2" w:rsidP="00C10CD2">
      <w:pPr>
        <w:pStyle w:val="Heading1"/>
      </w:pPr>
      <w:bookmarkStart w:id="105" w:name="_Toc133230799"/>
      <w:r w:rsidRPr="006B73F7">
        <w:t>Conclusion</w:t>
      </w:r>
      <w:bookmarkEnd w:id="105"/>
    </w:p>
    <w:p w14:paraId="23D3A271" w14:textId="7EF96914" w:rsidR="00C10CD2" w:rsidRPr="006B73F7" w:rsidRDefault="00C10CD2" w:rsidP="00C10CD2">
      <w:r w:rsidRPr="006B73F7">
        <w:tab/>
        <w:t>This essay sought to answer the research question: “Whether, how, and why entrepreneurs respond to social movement spillover effects, and with what consequences to their business.</w:t>
      </w:r>
      <w:r w:rsidR="00944C6C" w:rsidRPr="006B73F7">
        <w:t>”</w:t>
      </w:r>
      <w:r w:rsidRPr="006B73F7">
        <w:t xml:space="preserve"> By conducting a qualitative study researching craft entrepreneurs’ responses to the racial justice movement, I found that indeed, entrepreneurs respond to social movements. I present a model that depicts how and why entrepreneurs respond through both their personal and relational identities. Specifically, entrepreneurs engage in personal and relational identity work as they reconcile a social movement’s effects within their industry. This leads them to reconsider their own personal identities and how they engage with stakeholders. As a result, I find that marginalized entrepreneurs’ whose identities align with a social movement’s grievances are more likely to highlight their marginalized identity and support for the social movement through their business, engage in much more emotional labor as a result, and experience more volatile business and emotional outcomes.</w:t>
      </w:r>
    </w:p>
    <w:p w14:paraId="090B94A8" w14:textId="77777777" w:rsidR="00C10CD2" w:rsidRPr="006B73F7" w:rsidRDefault="00C10CD2" w:rsidP="00C10CD2">
      <w:r w:rsidRPr="006B73F7">
        <w:tab/>
        <w:t xml:space="preserve">I make three contributions. First, I outline a microfoundational process of social movements within entrepreneurship. I find that the macro-process—a social movement—encourages entrepreneurs to engage in identity processes that result in collective action and structural change. Next, I extend theories on personal and relational identity. I highlight how social movements encourage entrepreneurs to consider their own beliefs and values, as well as who they engage with and how that occurs. This leads them to engage in personal and relational identity work. Finally, I contribute to work on marginalized entrepreneurs by discovering the </w:t>
      </w:r>
      <w:r w:rsidRPr="006B73F7">
        <w:lastRenderedPageBreak/>
        <w:t>emotional outcomes they experience in the wake of a social movement and how this affects their own wellbeing and business.</w:t>
      </w:r>
    </w:p>
    <w:p w14:paraId="1EB6D6BB" w14:textId="08033AE0" w:rsidR="00725998" w:rsidRPr="006B73F7" w:rsidRDefault="00C10CD2" w:rsidP="004F7E11">
      <w:pPr>
        <w:pStyle w:val="Heading1"/>
      </w:pPr>
      <w:bookmarkStart w:id="106" w:name="_Toc289175842"/>
      <w:bookmarkStart w:id="107" w:name="_Toc128146614"/>
      <w:r w:rsidRPr="006B73F7">
        <w:br w:type="page"/>
      </w:r>
      <w:bookmarkStart w:id="108" w:name="_Toc133230800"/>
      <w:r w:rsidR="00004D4D" w:rsidRPr="006B73F7">
        <w:rPr>
          <w:caps w:val="0"/>
        </w:rPr>
        <w:lastRenderedPageBreak/>
        <w:t>CHAPTER III</w:t>
      </w:r>
      <w:r w:rsidR="00004D4D">
        <w:rPr>
          <w:caps w:val="0"/>
        </w:rPr>
        <w:t xml:space="preserve"> </w:t>
      </w:r>
      <w:r w:rsidR="00004D4D" w:rsidRPr="006B73F7">
        <w:rPr>
          <w:caps w:val="0"/>
        </w:rPr>
        <w:t>DISSERTATION CONCLUSION</w:t>
      </w:r>
      <w:bookmarkEnd w:id="108"/>
    </w:p>
    <w:p w14:paraId="00347262" w14:textId="77777777" w:rsidR="00725998" w:rsidRPr="006B73F7" w:rsidRDefault="00725998" w:rsidP="00725998"/>
    <w:p w14:paraId="36B009E0" w14:textId="77777777" w:rsidR="00725998" w:rsidRPr="006B73F7" w:rsidRDefault="00725998">
      <w:pPr>
        <w:spacing w:line="240" w:lineRule="auto"/>
        <w:rPr>
          <w:rFonts w:cs="Times New Roman"/>
        </w:rPr>
      </w:pPr>
      <w:r w:rsidRPr="006B73F7">
        <w:rPr>
          <w:rFonts w:cs="Times New Roman"/>
        </w:rPr>
        <w:br w:type="page"/>
      </w:r>
    </w:p>
    <w:p w14:paraId="675895AE" w14:textId="16BB9E2E" w:rsidR="00725998" w:rsidRPr="006B73F7" w:rsidRDefault="00725998" w:rsidP="00725998">
      <w:r w:rsidRPr="006B73F7">
        <w:rPr>
          <w:rFonts w:cs="Times New Roman"/>
        </w:rPr>
        <w:lastRenderedPageBreak/>
        <w:tab/>
        <w:t xml:space="preserve">At this dissertation’s onset, I sought to better understand the intersection between social entrepreneurship and social movements. Unlike past research which has focused on how market opportunities are created by social movements (e.g., </w:t>
      </w:r>
      <w:r w:rsidRPr="006B73F7">
        <w:t>Hiatt, Sine, &amp; Tolbert, 2009; Weber, Heinze, &amp; DeSoucey, 2008), I wanted to understand how social movements affect entrepreneurs and their businesses. I created a two-essay dissertation to take a step in solving this puzzle.</w:t>
      </w:r>
    </w:p>
    <w:p w14:paraId="4C731491" w14:textId="77777777" w:rsidR="00725998" w:rsidRPr="006B73F7" w:rsidRDefault="00725998" w:rsidP="00725998">
      <w:r w:rsidRPr="006B73F7">
        <w:tab/>
        <w:t>In the first theoretical essay, I explore how social movements serve as catalysts for social entrepreneurship—encouraging certain entrepreneurs to create firms with a social mission or to adopt a social mission. Specifically, I build on past theory (e.g., Wry &amp; York, 2017) and propose identity and community embeddedness as two antecedents to social movement-driven entrepreneurship. Those who identify with a social movement and are embedded in communities connected to a social movement are most likely to engage in social movements to help alleviate the social problem the movement highlights.</w:t>
      </w:r>
    </w:p>
    <w:p w14:paraId="75E8EF24" w14:textId="77777777" w:rsidR="00725998" w:rsidRPr="006B73F7" w:rsidRDefault="00725998" w:rsidP="00725998">
      <w:pPr>
        <w:rPr>
          <w:rFonts w:cs="Times New Roman"/>
        </w:rPr>
      </w:pPr>
      <w:r w:rsidRPr="006B73F7">
        <w:tab/>
        <w:t>This essay propels research in social entrepreneurship by establishing better connections between the two research fields. Researchers have long been calling for more research in this area (</w:t>
      </w:r>
      <w:r w:rsidRPr="006B73F7">
        <w:rPr>
          <w:rFonts w:cs="Times New Roman"/>
        </w:rPr>
        <w:t>Cukier et al., 2011; Dacin, Dacin, &amp; Tracey, 2011; Mair &amp; Marti, 2006), and my essay suggests a path forward, understanding social entrepreneurship in the context of social movements.</w:t>
      </w:r>
    </w:p>
    <w:p w14:paraId="042B2A93" w14:textId="61A2333D" w:rsidR="00725998" w:rsidRPr="006B73F7" w:rsidRDefault="00725998" w:rsidP="00725998">
      <w:r w:rsidRPr="006B73F7">
        <w:rPr>
          <w:rFonts w:cs="Times New Roman"/>
        </w:rPr>
        <w:tab/>
        <w:t>In the second empirical essay, I conduct a qualitative essay to understand whether, how, and why entrepreneurs respond to social movement spillovers in their industries. I focus this study within the fiber craft industry and find that social movements initiate an identity</w:t>
      </w:r>
      <w:r w:rsidR="000A5C67" w:rsidRPr="006B73F7">
        <w:rPr>
          <w:rFonts w:cs="Times New Roman"/>
        </w:rPr>
        <w:t xml:space="preserve"> reevaluation</w:t>
      </w:r>
      <w:r w:rsidRPr="006B73F7">
        <w:rPr>
          <w:rFonts w:cs="Times New Roman"/>
        </w:rPr>
        <w:t xml:space="preserve"> process wherein entrepreneurs learn more about who they are, navigate their relationships with stakeholders, and make strategic responses. I also find that this process is more volatile for underserved or marginalized entrepreneurs who share an identity with a social movement. This study contributes to identity literature and our understanding of social movements within the entrepreneurship context.</w:t>
      </w:r>
    </w:p>
    <w:p w14:paraId="070CEB80" w14:textId="58538F41" w:rsidR="00725998" w:rsidRPr="006B73F7" w:rsidRDefault="000A5C67" w:rsidP="00725998">
      <w:pPr>
        <w:ind w:firstLine="720"/>
      </w:pPr>
      <w:r w:rsidRPr="006B73F7">
        <w:t xml:space="preserve">My </w:t>
      </w:r>
      <w:r w:rsidR="00725998" w:rsidRPr="006B73F7">
        <w:t xml:space="preserve">dissertation has opened new potential research areas that I plan to explore in my career. First, in my theory essay, I </w:t>
      </w:r>
      <w:r w:rsidRPr="006B73F7">
        <w:t xml:space="preserve">develop </w:t>
      </w:r>
      <w:r w:rsidR="00725998" w:rsidRPr="006B73F7">
        <w:t xml:space="preserve">propositions about certain entrepreneur types and their engagement in social movements. While, along with other researchers (e.g., Wry &amp; York, 2017), I build theory about how identity and community affect peoples’ likelihood to participate </w:t>
      </w:r>
      <w:r w:rsidR="00725998" w:rsidRPr="006B73F7">
        <w:lastRenderedPageBreak/>
        <w:t>in social entrepreneurship, more evidence is needed to better understand their experience. This area is ripe for qualitative investigation. Thus, I hope to engage with social movement-driven entrepreneurs to better understand the benefits and challenges associated with their approach to business venturing. This knowledge will help move the intersection between social entrepreneurship and social movements forward.</w:t>
      </w:r>
    </w:p>
    <w:p w14:paraId="15B3336B" w14:textId="6E0E9FC3" w:rsidR="00725998" w:rsidRPr="006B73F7" w:rsidRDefault="00725998" w:rsidP="00725998">
      <w:r w:rsidRPr="006B73F7">
        <w:tab/>
        <w:t>Next, through my qualitative study, we now understand how entrepreneurs make sense of and respond to social movements. My sample was composed of entrepreneurs who supported the Black Lives Matter movement, whether publicly or privately. I did not speak with entrepreneurs who opposed the social movement. However, from my experience in the knitting community, I know these entrepreneurs exist and that the social movement also affects them and their business</w:t>
      </w:r>
      <w:r w:rsidR="000A5C67" w:rsidRPr="006B73F7">
        <w:t>es</w:t>
      </w:r>
      <w:r w:rsidRPr="006B73F7">
        <w:t>. In the future, I believe understanding social movements from both perspectives—those who support the social movement and those who oppose it—is necessary to get the full picture. How do these counter movement entrepreneurs experience an identity process as compared to supportive entrepreneurs? How are counter movement entrepreneurs’ businesses affected? These and other questions are exciting avenues for future research.</w:t>
      </w:r>
    </w:p>
    <w:p w14:paraId="16C83FE7" w14:textId="0AEC609F" w:rsidR="00725998" w:rsidRPr="006B73F7" w:rsidRDefault="00725998" w:rsidP="00725998">
      <w:r w:rsidRPr="006B73F7">
        <w:tab/>
        <w:t>Finally, I found that BIPOC entrepreneurs had different experiences and outcomes than white non-Latino entrepreneurs in my sample. For example, BIPOC entrepreneurs often chose community over competition in response to the social movement. These entrepreneurs experienced great joy in creating communities with entrepreneurs with whom they shared identities and experiences. Even in the fiber arts industry, where the barriers to entry are low and competition is fierce, BIPOC entrepreneurs banded together to help other entrepreneurs of color succe</w:t>
      </w:r>
      <w:r w:rsidR="0022280B" w:rsidRPr="006B73F7">
        <w:t>ed</w:t>
      </w:r>
      <w:r w:rsidRPr="006B73F7">
        <w:t xml:space="preserve">. Going forward, I would like to better understand this dynamic. What are the motivating factors that lead BIPOC entrepreneurs to choose community over competition? Why is this sense of community more salient for BIPOC entrepreneurs than non-Latino white entrepreneurs? In what ways does entrepreneurship create cross-racial solidarity within industries? Further, as tokens in a majority white non-Latino industry (Kanter, 1977), in what ways do BIPOC entrepreneurs feel accountable to other BIPOC entrepreneurs? Do white non-Latino and BIPOC entrepreneurs feel the same levels of accountability to their racial or ethnic communities (Hall, Frink, &amp; Buckley, 2017)? These questions have yet to be answered in entrepreneurship research. </w:t>
      </w:r>
      <w:r w:rsidRPr="006B73F7">
        <w:lastRenderedPageBreak/>
        <w:t>Going forward, I plan to continue researching how underserved entrepreneurs from historically marginalized communities experience the entrepreneurial process, particularly from a community lens.</w:t>
      </w:r>
    </w:p>
    <w:p w14:paraId="2E49AE85" w14:textId="38F323CF" w:rsidR="00B61FE3" w:rsidRPr="006B73F7" w:rsidRDefault="00725998" w:rsidP="007A17AE">
      <w:r w:rsidRPr="006B73F7">
        <w:tab/>
        <w:t>I hope, in some small way, my dissertation has produced knowledge that will not only move our theoretical fields forward, but that it also can make a small positive change in the world.</w:t>
      </w:r>
      <w:bookmarkStart w:id="109" w:name="_Toc289175843"/>
      <w:bookmarkEnd w:id="106"/>
      <w:bookmarkEnd w:id="107"/>
    </w:p>
    <w:p w14:paraId="7986EC02" w14:textId="77777777" w:rsidR="00C10CD2" w:rsidRPr="006B73F7" w:rsidRDefault="00C10CD2" w:rsidP="00C10CD2"/>
    <w:p w14:paraId="1CF7403E" w14:textId="77777777" w:rsidR="001D4F2D" w:rsidRPr="006B73F7" w:rsidRDefault="00BE27FF" w:rsidP="001D4F2D">
      <w:pPr>
        <w:pStyle w:val="Heading1"/>
      </w:pPr>
      <w:bookmarkStart w:id="110" w:name="_Toc289175845"/>
      <w:bookmarkEnd w:id="109"/>
      <w:r w:rsidRPr="006B73F7">
        <w:rPr>
          <w:szCs w:val="28"/>
        </w:rPr>
        <w:br w:type="page"/>
      </w:r>
      <w:bookmarkStart w:id="111" w:name="_Toc133230801"/>
      <w:r w:rsidR="001D4F2D" w:rsidRPr="006B73F7">
        <w:lastRenderedPageBreak/>
        <w:t>References</w:t>
      </w:r>
      <w:bookmarkEnd w:id="111"/>
    </w:p>
    <w:p w14:paraId="54684A5D" w14:textId="751563AA" w:rsidR="001D4F2D" w:rsidRPr="006B73F7" w:rsidRDefault="001D4F2D" w:rsidP="001D4F2D">
      <w:pPr>
        <w:spacing w:line="240" w:lineRule="auto"/>
        <w:contextualSpacing/>
        <w:rPr>
          <w:rFonts w:cs="Times New Roman"/>
          <w:color w:val="222222"/>
          <w:shd w:val="clear" w:color="auto" w:fill="FFFFFF"/>
        </w:rPr>
      </w:pPr>
      <w:r w:rsidRPr="006B73F7">
        <w:rPr>
          <w:rFonts w:cs="Times New Roman"/>
          <w:color w:val="222222"/>
          <w:shd w:val="clear" w:color="auto" w:fill="FFFFFF"/>
        </w:rPr>
        <w:t>Adamcysk, A. (2020</w:t>
      </w:r>
      <w:r w:rsidR="00057031" w:rsidRPr="006B73F7">
        <w:rPr>
          <w:rFonts w:cs="Times New Roman"/>
          <w:color w:val="222222"/>
          <w:shd w:val="clear" w:color="auto" w:fill="FFFFFF"/>
        </w:rPr>
        <w:t>, June 5</w:t>
      </w:r>
      <w:r w:rsidRPr="006B73F7">
        <w:rPr>
          <w:rFonts w:cs="Times New Roman"/>
          <w:color w:val="222222"/>
          <w:shd w:val="clear" w:color="auto" w:fill="FFFFFF"/>
        </w:rPr>
        <w:t xml:space="preserve">). </w:t>
      </w:r>
      <w:r w:rsidRPr="006B73F7">
        <w:rPr>
          <w:rFonts w:cs="Times New Roman"/>
          <w:i/>
          <w:iCs/>
          <w:color w:val="222222"/>
          <w:shd w:val="clear" w:color="auto" w:fill="FFFFFF"/>
        </w:rPr>
        <w:t xml:space="preserve">Americans rally to support black-owned businesses hit by two </w:t>
      </w:r>
      <w:r w:rsidR="00057031" w:rsidRPr="006B73F7">
        <w:rPr>
          <w:rFonts w:cs="Times New Roman"/>
          <w:i/>
          <w:iCs/>
          <w:color w:val="222222"/>
          <w:shd w:val="clear" w:color="auto" w:fill="FFFFFF"/>
        </w:rPr>
        <w:tab/>
      </w:r>
      <w:r w:rsidRPr="006B73F7">
        <w:rPr>
          <w:rFonts w:cs="Times New Roman"/>
          <w:i/>
          <w:iCs/>
          <w:color w:val="222222"/>
          <w:shd w:val="clear" w:color="auto" w:fill="FFFFFF"/>
        </w:rPr>
        <w:t xml:space="preserve">crises. </w:t>
      </w:r>
      <w:r w:rsidRPr="006B73F7">
        <w:rPr>
          <w:rFonts w:cs="Times New Roman"/>
          <w:color w:val="222222"/>
          <w:shd w:val="clear" w:color="auto" w:fill="FFFFFF"/>
        </w:rPr>
        <w:t>CNBC Make It.</w:t>
      </w:r>
      <w:r w:rsidRPr="006B73F7">
        <w:rPr>
          <w:rFonts w:cs="Times New Roman"/>
          <w:i/>
          <w:iCs/>
          <w:color w:val="222222"/>
          <w:shd w:val="clear" w:color="auto" w:fill="FFFFFF"/>
        </w:rPr>
        <w:t xml:space="preserve"> </w:t>
      </w:r>
      <w:r w:rsidR="00057031" w:rsidRPr="006B73F7">
        <w:rPr>
          <w:color w:val="222222"/>
        </w:rPr>
        <w:t>https://www.cnbc.com/2020/06/05/how-americans-are-</w:t>
      </w:r>
      <w:r w:rsidR="00057031" w:rsidRPr="006B73F7">
        <w:rPr>
          <w:rFonts w:cs="Times New Roman"/>
          <w:color w:val="222222"/>
          <w:shd w:val="clear" w:color="auto" w:fill="FFFFFF"/>
        </w:rPr>
        <w:tab/>
      </w:r>
      <w:r w:rsidR="00057031" w:rsidRPr="006B73F7">
        <w:rPr>
          <w:color w:val="222222"/>
        </w:rPr>
        <w:t>supporting-</w:t>
      </w:r>
      <w:r w:rsidRPr="006B73F7">
        <w:rPr>
          <w:rFonts w:cs="Times New Roman"/>
          <w:color w:val="222222"/>
          <w:shd w:val="clear" w:color="auto" w:fill="FFFFFF"/>
        </w:rPr>
        <w:t>black-owned-businesses.html.</w:t>
      </w:r>
    </w:p>
    <w:p w14:paraId="3FF9A255" w14:textId="77777777" w:rsidR="001D4F2D" w:rsidRPr="006B73F7" w:rsidRDefault="001D4F2D" w:rsidP="001D4F2D">
      <w:pPr>
        <w:spacing w:line="240" w:lineRule="auto"/>
        <w:rPr>
          <w:rFonts w:eastAsiaTheme="minorHAnsi" w:cs="Times New Roman"/>
          <w:color w:val="222222"/>
          <w:shd w:val="clear" w:color="auto" w:fill="FFFFFF"/>
        </w:rPr>
      </w:pPr>
    </w:p>
    <w:p w14:paraId="66D57AD5" w14:textId="77777777" w:rsidR="001D4F2D" w:rsidRPr="006B73F7" w:rsidRDefault="001D4F2D" w:rsidP="001D4F2D">
      <w:pPr>
        <w:spacing w:line="240" w:lineRule="auto"/>
        <w:rPr>
          <w:rFonts w:eastAsiaTheme="minorHAnsi" w:cs="Times New Roman"/>
          <w:color w:val="222222"/>
          <w:shd w:val="clear" w:color="auto" w:fill="FFFFFF"/>
        </w:rPr>
      </w:pPr>
      <w:r w:rsidRPr="006B73F7">
        <w:rPr>
          <w:rFonts w:eastAsiaTheme="minorHAnsi" w:cs="Times New Roman"/>
          <w:color w:val="222222"/>
          <w:shd w:val="clear" w:color="auto" w:fill="FFFFFF"/>
        </w:rPr>
        <w:t xml:space="preserve">Akemu, O., Whiteman, G., &amp; Kennedy, S. (2016). Social enterprise emergence from social </w:t>
      </w:r>
      <w:r w:rsidRPr="006B73F7">
        <w:rPr>
          <w:rFonts w:eastAsiaTheme="minorHAnsi" w:cs="Times New Roman"/>
          <w:color w:val="222222"/>
          <w:shd w:val="clear" w:color="auto" w:fill="FFFFFF"/>
        </w:rPr>
        <w:tab/>
        <w:t>movement activism: The Fairphone case. </w:t>
      </w:r>
      <w:r w:rsidRPr="006B73F7">
        <w:rPr>
          <w:rFonts w:eastAsiaTheme="minorHAnsi" w:cs="Times New Roman"/>
          <w:i/>
          <w:iCs/>
          <w:color w:val="222222"/>
          <w:shd w:val="clear" w:color="auto" w:fill="FFFFFF"/>
        </w:rPr>
        <w:t>Journal of Management Studies</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53</w:t>
      </w:r>
      <w:r w:rsidRPr="006B73F7">
        <w:rPr>
          <w:rFonts w:eastAsiaTheme="minorHAnsi" w:cs="Times New Roman"/>
          <w:color w:val="222222"/>
          <w:shd w:val="clear" w:color="auto" w:fill="FFFFFF"/>
        </w:rPr>
        <w:t>(5), 846-</w:t>
      </w:r>
      <w:r w:rsidRPr="006B73F7">
        <w:rPr>
          <w:rFonts w:eastAsiaTheme="minorHAnsi" w:cs="Times New Roman"/>
          <w:color w:val="222222"/>
          <w:shd w:val="clear" w:color="auto" w:fill="FFFFFF"/>
        </w:rPr>
        <w:tab/>
        <w:t>877.</w:t>
      </w:r>
    </w:p>
    <w:p w14:paraId="26D6230F" w14:textId="77777777" w:rsidR="001D4F2D" w:rsidRPr="006B73F7" w:rsidRDefault="001D4F2D" w:rsidP="001D4F2D">
      <w:pPr>
        <w:spacing w:line="240" w:lineRule="auto"/>
        <w:rPr>
          <w:rFonts w:eastAsiaTheme="minorHAnsi" w:cs="Times New Roman"/>
          <w:color w:val="222222"/>
          <w:shd w:val="clear" w:color="auto" w:fill="FFFFFF"/>
        </w:rPr>
      </w:pPr>
    </w:p>
    <w:p w14:paraId="000BBC96" w14:textId="43BE36A2" w:rsidR="001D4F2D" w:rsidRPr="006B73F7" w:rsidRDefault="001D4F2D" w:rsidP="001D4F2D">
      <w:pPr>
        <w:spacing w:line="240" w:lineRule="auto"/>
        <w:rPr>
          <w:rFonts w:eastAsiaTheme="minorHAnsi" w:cs="Times New Roman"/>
          <w:color w:val="222222"/>
          <w:shd w:val="clear" w:color="auto" w:fill="FFFFFF"/>
        </w:rPr>
      </w:pPr>
      <w:r w:rsidRPr="006B73F7">
        <w:rPr>
          <w:rFonts w:eastAsiaTheme="minorHAnsi" w:cs="Times New Roman"/>
          <w:color w:val="222222"/>
          <w:shd w:val="clear" w:color="auto" w:fill="FFFFFF"/>
        </w:rPr>
        <w:t xml:space="preserve">Aldrich, H. E., &amp; Fiol, C. M. (1994). Fools rush in? The institutional context of industry </w:t>
      </w:r>
      <w:r w:rsidRPr="006B73F7">
        <w:rPr>
          <w:rFonts w:eastAsiaTheme="minorHAnsi" w:cs="Times New Roman"/>
          <w:color w:val="222222"/>
          <w:shd w:val="clear" w:color="auto" w:fill="FFFFFF"/>
        </w:rPr>
        <w:tab/>
        <w:t>creation. </w:t>
      </w:r>
      <w:r w:rsidRPr="006B73F7">
        <w:rPr>
          <w:rFonts w:eastAsiaTheme="minorHAnsi" w:cs="Times New Roman"/>
          <w:i/>
          <w:iCs/>
          <w:color w:val="222222"/>
          <w:shd w:val="clear" w:color="auto" w:fill="FFFFFF"/>
        </w:rPr>
        <w:t xml:space="preserve">Academy of </w:t>
      </w:r>
      <w:r w:rsidR="00057031" w:rsidRPr="006B73F7">
        <w:rPr>
          <w:rFonts w:eastAsiaTheme="minorHAnsi" w:cs="Times New Roman"/>
          <w:i/>
          <w:iCs/>
          <w:color w:val="222222"/>
          <w:shd w:val="clear" w:color="auto" w:fill="FFFFFF"/>
        </w:rPr>
        <w:t>M</w:t>
      </w:r>
      <w:r w:rsidRPr="006B73F7">
        <w:rPr>
          <w:rFonts w:eastAsiaTheme="minorHAnsi" w:cs="Times New Roman"/>
          <w:i/>
          <w:iCs/>
          <w:color w:val="222222"/>
          <w:shd w:val="clear" w:color="auto" w:fill="FFFFFF"/>
        </w:rPr>
        <w:t xml:space="preserve">anagement </w:t>
      </w:r>
      <w:r w:rsidR="00057031" w:rsidRPr="006B73F7">
        <w:rPr>
          <w:rFonts w:eastAsiaTheme="minorHAnsi" w:cs="Times New Roman"/>
          <w:i/>
          <w:iCs/>
          <w:color w:val="222222"/>
          <w:shd w:val="clear" w:color="auto" w:fill="FFFFFF"/>
        </w:rPr>
        <w:t>R</w:t>
      </w:r>
      <w:r w:rsidRPr="006B73F7">
        <w:rPr>
          <w:rFonts w:eastAsiaTheme="minorHAnsi" w:cs="Times New Roman"/>
          <w:i/>
          <w:iCs/>
          <w:color w:val="222222"/>
          <w:shd w:val="clear" w:color="auto" w:fill="FFFFFF"/>
        </w:rPr>
        <w:t>eview</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19</w:t>
      </w:r>
      <w:r w:rsidRPr="006B73F7">
        <w:rPr>
          <w:rFonts w:eastAsiaTheme="minorHAnsi" w:cs="Times New Roman"/>
          <w:color w:val="222222"/>
          <w:shd w:val="clear" w:color="auto" w:fill="FFFFFF"/>
        </w:rPr>
        <w:t>(4), 645-670.</w:t>
      </w:r>
    </w:p>
    <w:p w14:paraId="5D4E7A91" w14:textId="77777777" w:rsidR="001D4F2D" w:rsidRPr="006B73F7" w:rsidRDefault="001D4F2D" w:rsidP="001D4F2D">
      <w:pPr>
        <w:spacing w:line="240" w:lineRule="auto"/>
        <w:rPr>
          <w:rFonts w:eastAsiaTheme="minorHAnsi" w:cs="Times New Roman"/>
        </w:rPr>
      </w:pPr>
    </w:p>
    <w:p w14:paraId="26C0EFBC" w14:textId="62A2FD95" w:rsidR="001D4F2D" w:rsidRPr="006B73F7" w:rsidRDefault="001D4F2D" w:rsidP="001D4F2D">
      <w:pPr>
        <w:spacing w:line="240" w:lineRule="auto"/>
        <w:rPr>
          <w:rFonts w:eastAsiaTheme="minorHAnsi" w:cs="Times New Roman"/>
          <w:color w:val="222222"/>
          <w:shd w:val="clear" w:color="auto" w:fill="FFFFFF"/>
        </w:rPr>
      </w:pPr>
      <w:r w:rsidRPr="006B73F7">
        <w:rPr>
          <w:rFonts w:eastAsiaTheme="minorHAnsi" w:cs="Times New Roman"/>
          <w:color w:val="222222"/>
          <w:shd w:val="clear" w:color="auto" w:fill="FFFFFF"/>
        </w:rPr>
        <w:t>Ashforth, B. E., &amp; Mael, F. (1989). Social identity theory and the organization. </w:t>
      </w:r>
      <w:r w:rsidRPr="006B73F7">
        <w:rPr>
          <w:rFonts w:eastAsiaTheme="minorHAnsi" w:cs="Times New Roman"/>
          <w:i/>
          <w:iCs/>
          <w:color w:val="222222"/>
          <w:shd w:val="clear" w:color="auto" w:fill="FFFFFF"/>
        </w:rPr>
        <w:t xml:space="preserve">Academy of </w:t>
      </w:r>
      <w:r w:rsidRPr="006B73F7">
        <w:rPr>
          <w:rFonts w:eastAsiaTheme="minorHAnsi" w:cs="Times New Roman"/>
          <w:i/>
          <w:iCs/>
          <w:color w:val="222222"/>
          <w:shd w:val="clear" w:color="auto" w:fill="FFFFFF"/>
        </w:rPr>
        <w:tab/>
      </w:r>
      <w:r w:rsidR="00057031" w:rsidRPr="006B73F7">
        <w:rPr>
          <w:rFonts w:eastAsiaTheme="minorHAnsi" w:cs="Times New Roman"/>
          <w:i/>
          <w:iCs/>
          <w:color w:val="222222"/>
          <w:shd w:val="clear" w:color="auto" w:fill="FFFFFF"/>
        </w:rPr>
        <w:t>M</w:t>
      </w:r>
      <w:r w:rsidRPr="006B73F7">
        <w:rPr>
          <w:rFonts w:eastAsiaTheme="minorHAnsi" w:cs="Times New Roman"/>
          <w:i/>
          <w:iCs/>
          <w:color w:val="222222"/>
          <w:shd w:val="clear" w:color="auto" w:fill="FFFFFF"/>
        </w:rPr>
        <w:t>anagement</w:t>
      </w:r>
      <w:r w:rsidR="00057031" w:rsidRPr="006B73F7">
        <w:rPr>
          <w:rFonts w:eastAsiaTheme="minorHAnsi" w:cs="Times New Roman"/>
          <w:i/>
          <w:iCs/>
          <w:color w:val="222222"/>
          <w:shd w:val="clear" w:color="auto" w:fill="FFFFFF"/>
        </w:rPr>
        <w:t xml:space="preserve"> R</w:t>
      </w:r>
      <w:r w:rsidRPr="006B73F7">
        <w:rPr>
          <w:rFonts w:eastAsiaTheme="minorHAnsi" w:cs="Times New Roman"/>
          <w:i/>
          <w:iCs/>
          <w:color w:val="222222"/>
          <w:shd w:val="clear" w:color="auto" w:fill="FFFFFF"/>
        </w:rPr>
        <w:t>eview</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14</w:t>
      </w:r>
      <w:r w:rsidRPr="006B73F7">
        <w:rPr>
          <w:rFonts w:eastAsiaTheme="minorHAnsi" w:cs="Times New Roman"/>
          <w:color w:val="222222"/>
          <w:shd w:val="clear" w:color="auto" w:fill="FFFFFF"/>
        </w:rPr>
        <w:t>(1), 20-39.</w:t>
      </w:r>
    </w:p>
    <w:p w14:paraId="52B9C55B" w14:textId="77777777" w:rsidR="001D4F2D" w:rsidRPr="006B73F7" w:rsidRDefault="001D4F2D" w:rsidP="001D4F2D">
      <w:pPr>
        <w:spacing w:line="240" w:lineRule="auto"/>
        <w:rPr>
          <w:rFonts w:eastAsiaTheme="minorHAnsi" w:cs="Times New Roman"/>
          <w:color w:val="222222"/>
          <w:shd w:val="clear" w:color="auto" w:fill="FFFFFF"/>
        </w:rPr>
      </w:pPr>
    </w:p>
    <w:p w14:paraId="3BD50787" w14:textId="21E73098" w:rsidR="001D4F2D" w:rsidRPr="006B73F7" w:rsidRDefault="001D4F2D" w:rsidP="00F844DB">
      <w:pPr>
        <w:spacing w:line="240" w:lineRule="auto"/>
        <w:ind w:left="720" w:hanging="720"/>
        <w:contextualSpacing/>
        <w:rPr>
          <w:rFonts w:cs="Times New Roman"/>
          <w:i/>
          <w:iCs/>
          <w:color w:val="222222"/>
          <w:shd w:val="clear" w:color="auto" w:fill="FFFFFF"/>
        </w:rPr>
      </w:pPr>
      <w:r w:rsidRPr="006B73F7">
        <w:rPr>
          <w:rFonts w:cs="Times New Roman"/>
          <w:color w:val="222222"/>
          <w:shd w:val="clear" w:color="auto" w:fill="FFFFFF"/>
        </w:rPr>
        <w:t xml:space="preserve">Association for Creative Industries. (2016). Creative Products Size of the Industry Study. </w:t>
      </w:r>
      <w:r w:rsidRPr="006B73F7">
        <w:rPr>
          <w:rFonts w:cs="Times New Roman"/>
          <w:color w:val="222222"/>
          <w:shd w:val="clear" w:color="auto" w:fill="FFFFFF"/>
        </w:rPr>
        <w:tab/>
      </w:r>
      <w:r w:rsidRPr="006B73F7">
        <w:rPr>
          <w:rFonts w:cs="Times New Roman"/>
          <w:i/>
          <w:iCs/>
          <w:color w:val="222222"/>
          <w:shd w:val="clear" w:color="auto" w:fill="FFFFFF"/>
        </w:rPr>
        <w:t>The Association for Creative Industries.</w:t>
      </w:r>
    </w:p>
    <w:p w14:paraId="768EAD37" w14:textId="77777777" w:rsidR="001D4F2D" w:rsidRPr="006B73F7" w:rsidRDefault="001D4F2D" w:rsidP="001D4F2D">
      <w:pPr>
        <w:spacing w:line="240" w:lineRule="auto"/>
        <w:rPr>
          <w:rFonts w:eastAsiaTheme="minorHAnsi" w:cs="Times New Roman"/>
        </w:rPr>
      </w:pPr>
    </w:p>
    <w:p w14:paraId="5A981BC1" w14:textId="77777777" w:rsidR="001D4F2D" w:rsidRPr="006B73F7" w:rsidRDefault="001D4F2D" w:rsidP="001D4F2D">
      <w:pPr>
        <w:spacing w:line="240" w:lineRule="auto"/>
        <w:rPr>
          <w:rFonts w:eastAsiaTheme="minorHAnsi" w:cs="Times New Roman"/>
        </w:rPr>
      </w:pPr>
      <w:r w:rsidRPr="006B73F7">
        <w:rPr>
          <w:rFonts w:eastAsiaTheme="minorHAnsi" w:cs="Times New Roman"/>
          <w:color w:val="222222"/>
          <w:shd w:val="clear" w:color="auto" w:fill="FFFFFF"/>
        </w:rPr>
        <w:t xml:space="preserve">Autio, E., Dahlander, L., &amp; Frederiksen, L. (2013). Information exposure, opportunity </w:t>
      </w:r>
      <w:r w:rsidRPr="006B73F7">
        <w:rPr>
          <w:rFonts w:eastAsiaTheme="minorHAnsi" w:cs="Times New Roman"/>
          <w:color w:val="222222"/>
          <w:shd w:val="clear" w:color="auto" w:fill="FFFFFF"/>
        </w:rPr>
        <w:tab/>
        <w:t xml:space="preserve">evaluation, and entrepreneurial action: An investigation of an online user </w:t>
      </w:r>
      <w:r w:rsidRPr="006B73F7">
        <w:rPr>
          <w:rFonts w:eastAsiaTheme="minorHAnsi" w:cs="Times New Roman"/>
          <w:color w:val="222222"/>
          <w:shd w:val="clear" w:color="auto" w:fill="FFFFFF"/>
        </w:rPr>
        <w:tab/>
        <w:t>community. </w:t>
      </w:r>
      <w:r w:rsidRPr="006B73F7">
        <w:rPr>
          <w:rFonts w:eastAsiaTheme="minorHAnsi" w:cs="Times New Roman"/>
          <w:i/>
          <w:iCs/>
          <w:color w:val="222222"/>
          <w:shd w:val="clear" w:color="auto" w:fill="FFFFFF"/>
        </w:rPr>
        <w:t>Academy of Management Journal</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56</w:t>
      </w:r>
      <w:r w:rsidRPr="006B73F7">
        <w:rPr>
          <w:rFonts w:eastAsiaTheme="minorHAnsi" w:cs="Times New Roman"/>
          <w:color w:val="222222"/>
          <w:shd w:val="clear" w:color="auto" w:fill="FFFFFF"/>
        </w:rPr>
        <w:t>(5), 1348-1371.</w:t>
      </w:r>
    </w:p>
    <w:p w14:paraId="186D8FDC" w14:textId="77777777" w:rsidR="001D4F2D" w:rsidRPr="006B73F7" w:rsidRDefault="001D4F2D" w:rsidP="001D4F2D">
      <w:pPr>
        <w:spacing w:line="240" w:lineRule="auto"/>
        <w:rPr>
          <w:rFonts w:eastAsiaTheme="minorHAnsi" w:cs="Times New Roman"/>
        </w:rPr>
      </w:pPr>
    </w:p>
    <w:p w14:paraId="3E34AF1B" w14:textId="77777777" w:rsidR="001D4F2D" w:rsidRPr="006B73F7" w:rsidRDefault="001D4F2D" w:rsidP="001D4F2D">
      <w:pPr>
        <w:spacing w:line="240" w:lineRule="auto"/>
        <w:rPr>
          <w:rFonts w:eastAsiaTheme="minorHAnsi" w:cs="Times New Roman"/>
        </w:rPr>
      </w:pPr>
      <w:r w:rsidRPr="006B73F7">
        <w:rPr>
          <w:rFonts w:eastAsiaTheme="minorHAnsi" w:cs="Times New Roman"/>
          <w:color w:val="222222"/>
          <w:shd w:val="clear" w:color="auto" w:fill="FFFFFF"/>
        </w:rPr>
        <w:t xml:space="preserve">Bacq, S., &amp; Alt, E. (2018). Feeling capable and valued: A prosocial perspective on the link </w:t>
      </w:r>
      <w:r w:rsidRPr="006B73F7">
        <w:rPr>
          <w:rFonts w:eastAsiaTheme="minorHAnsi" w:cs="Times New Roman"/>
          <w:color w:val="222222"/>
          <w:shd w:val="clear" w:color="auto" w:fill="FFFFFF"/>
        </w:rPr>
        <w:tab/>
        <w:t>between empathy and social entrepreneurial intentions. </w:t>
      </w:r>
      <w:r w:rsidRPr="006B73F7">
        <w:rPr>
          <w:rFonts w:eastAsiaTheme="minorHAnsi" w:cs="Times New Roman"/>
          <w:i/>
          <w:iCs/>
          <w:color w:val="222222"/>
          <w:shd w:val="clear" w:color="auto" w:fill="FFFFFF"/>
        </w:rPr>
        <w:t xml:space="preserve">Journal of Business </w:t>
      </w:r>
      <w:r w:rsidRPr="006B73F7">
        <w:rPr>
          <w:rFonts w:eastAsiaTheme="minorHAnsi" w:cs="Times New Roman"/>
          <w:i/>
          <w:iCs/>
          <w:color w:val="222222"/>
          <w:shd w:val="clear" w:color="auto" w:fill="FFFFFF"/>
        </w:rPr>
        <w:tab/>
        <w:t>Venturing</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33</w:t>
      </w:r>
      <w:r w:rsidRPr="006B73F7">
        <w:rPr>
          <w:rFonts w:eastAsiaTheme="minorHAnsi" w:cs="Times New Roman"/>
          <w:color w:val="222222"/>
          <w:shd w:val="clear" w:color="auto" w:fill="FFFFFF"/>
        </w:rPr>
        <w:t>(3), 333-350.</w:t>
      </w:r>
    </w:p>
    <w:p w14:paraId="062E83E4" w14:textId="77777777" w:rsidR="001D4F2D" w:rsidRPr="006B73F7" w:rsidRDefault="001D4F2D" w:rsidP="001D4F2D">
      <w:pPr>
        <w:spacing w:line="240" w:lineRule="auto"/>
        <w:rPr>
          <w:rFonts w:eastAsiaTheme="minorHAnsi" w:cs="Times New Roman"/>
        </w:rPr>
      </w:pPr>
    </w:p>
    <w:p w14:paraId="41867694" w14:textId="77777777" w:rsidR="001D4F2D" w:rsidRPr="006B73F7" w:rsidRDefault="001D4F2D" w:rsidP="001D4F2D">
      <w:pPr>
        <w:spacing w:line="240" w:lineRule="auto"/>
        <w:rPr>
          <w:rFonts w:eastAsiaTheme="minorHAnsi" w:cs="Times New Roman"/>
        </w:rPr>
      </w:pPr>
      <w:r w:rsidRPr="006B73F7">
        <w:rPr>
          <w:rFonts w:eastAsiaTheme="minorHAnsi" w:cs="Times New Roman"/>
          <w:color w:val="222222"/>
          <w:shd w:val="clear" w:color="auto" w:fill="FFFFFF"/>
        </w:rPr>
        <w:t xml:space="preserve">Bacq, S., &amp; Janssen, F. (2011). The multiple faces of social entrepreneurship: A review of </w:t>
      </w:r>
      <w:r w:rsidRPr="006B73F7">
        <w:rPr>
          <w:rFonts w:eastAsiaTheme="minorHAnsi" w:cs="Times New Roman"/>
          <w:color w:val="222222"/>
          <w:shd w:val="clear" w:color="auto" w:fill="FFFFFF"/>
        </w:rPr>
        <w:tab/>
        <w:t>definitional issues based on geographical and thematic criteria. </w:t>
      </w:r>
      <w:r w:rsidRPr="006B73F7">
        <w:rPr>
          <w:rFonts w:eastAsiaTheme="minorHAnsi" w:cs="Times New Roman"/>
          <w:i/>
          <w:iCs/>
          <w:color w:val="222222"/>
          <w:shd w:val="clear" w:color="auto" w:fill="FFFFFF"/>
        </w:rPr>
        <w:t xml:space="preserve">Entrepreneurship &amp; </w:t>
      </w:r>
      <w:r w:rsidRPr="006B73F7">
        <w:rPr>
          <w:rFonts w:eastAsiaTheme="minorHAnsi" w:cs="Times New Roman"/>
          <w:i/>
          <w:iCs/>
          <w:color w:val="222222"/>
          <w:shd w:val="clear" w:color="auto" w:fill="FFFFFF"/>
        </w:rPr>
        <w:tab/>
        <w:t>Regional Development</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23</w:t>
      </w:r>
      <w:r w:rsidRPr="006B73F7">
        <w:rPr>
          <w:rFonts w:eastAsiaTheme="minorHAnsi" w:cs="Times New Roman"/>
          <w:color w:val="222222"/>
          <w:shd w:val="clear" w:color="auto" w:fill="FFFFFF"/>
        </w:rPr>
        <w:t>(5-6), 373-403.</w:t>
      </w:r>
    </w:p>
    <w:p w14:paraId="5E7FE0CF" w14:textId="77777777" w:rsidR="001D4F2D" w:rsidRPr="006B73F7" w:rsidRDefault="001D4F2D" w:rsidP="001D4F2D">
      <w:pPr>
        <w:spacing w:line="240" w:lineRule="auto"/>
        <w:rPr>
          <w:rFonts w:eastAsiaTheme="minorHAnsi" w:cs="Times New Roman"/>
        </w:rPr>
      </w:pPr>
    </w:p>
    <w:p w14:paraId="6AE04541" w14:textId="5D542433" w:rsidR="001D4F2D" w:rsidRPr="006B73F7" w:rsidRDefault="001D4F2D" w:rsidP="001D4F2D">
      <w:pPr>
        <w:spacing w:line="240" w:lineRule="auto"/>
        <w:rPr>
          <w:rFonts w:eastAsiaTheme="minorHAnsi" w:cs="Times New Roman"/>
        </w:rPr>
      </w:pPr>
      <w:r w:rsidRPr="006B73F7">
        <w:rPr>
          <w:rFonts w:eastAsiaTheme="minorHAnsi" w:cs="Times New Roman"/>
          <w:color w:val="222222"/>
          <w:shd w:val="clear" w:color="auto" w:fill="FFFFFF"/>
        </w:rPr>
        <w:t xml:space="preserve">Baker, T., &amp; Nelson, R. E. (2005). Creating something from nothing: Resource construction </w:t>
      </w:r>
      <w:r w:rsidRPr="006B73F7">
        <w:rPr>
          <w:rFonts w:eastAsiaTheme="minorHAnsi" w:cs="Times New Roman"/>
          <w:color w:val="222222"/>
          <w:shd w:val="clear" w:color="auto" w:fill="FFFFFF"/>
        </w:rPr>
        <w:tab/>
        <w:t>through entrepreneurial bricolage. </w:t>
      </w:r>
      <w:r w:rsidRPr="006B73F7">
        <w:rPr>
          <w:rFonts w:eastAsiaTheme="minorHAnsi" w:cs="Times New Roman"/>
          <w:i/>
          <w:iCs/>
          <w:color w:val="222222"/>
          <w:shd w:val="clear" w:color="auto" w:fill="FFFFFF"/>
        </w:rPr>
        <w:t xml:space="preserve">Administrative </w:t>
      </w:r>
      <w:r w:rsidR="00057031" w:rsidRPr="006B73F7">
        <w:rPr>
          <w:rFonts w:eastAsiaTheme="minorHAnsi" w:cs="Times New Roman"/>
          <w:i/>
          <w:iCs/>
          <w:color w:val="222222"/>
          <w:shd w:val="clear" w:color="auto" w:fill="FFFFFF"/>
        </w:rPr>
        <w:t>S</w:t>
      </w:r>
      <w:r w:rsidRPr="006B73F7">
        <w:rPr>
          <w:rFonts w:eastAsiaTheme="minorHAnsi" w:cs="Times New Roman"/>
          <w:i/>
          <w:iCs/>
          <w:color w:val="222222"/>
          <w:shd w:val="clear" w:color="auto" w:fill="FFFFFF"/>
        </w:rPr>
        <w:t xml:space="preserve">cience </w:t>
      </w:r>
      <w:r w:rsidR="00057031" w:rsidRPr="006B73F7">
        <w:rPr>
          <w:rFonts w:eastAsiaTheme="minorHAnsi" w:cs="Times New Roman"/>
          <w:i/>
          <w:iCs/>
          <w:color w:val="222222"/>
          <w:shd w:val="clear" w:color="auto" w:fill="FFFFFF"/>
        </w:rPr>
        <w:t>Q</w:t>
      </w:r>
      <w:r w:rsidRPr="006B73F7">
        <w:rPr>
          <w:rFonts w:eastAsiaTheme="minorHAnsi" w:cs="Times New Roman"/>
          <w:i/>
          <w:iCs/>
          <w:color w:val="222222"/>
          <w:shd w:val="clear" w:color="auto" w:fill="FFFFFF"/>
        </w:rPr>
        <w:t>uarterly</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50</w:t>
      </w:r>
      <w:r w:rsidRPr="006B73F7">
        <w:rPr>
          <w:rFonts w:eastAsiaTheme="minorHAnsi" w:cs="Times New Roman"/>
          <w:color w:val="222222"/>
          <w:shd w:val="clear" w:color="auto" w:fill="FFFFFF"/>
        </w:rPr>
        <w:t>(3), 329-366.</w:t>
      </w:r>
    </w:p>
    <w:p w14:paraId="38CDC992" w14:textId="77777777" w:rsidR="001D4F2D" w:rsidRPr="006B73F7" w:rsidRDefault="001D4F2D" w:rsidP="001D4F2D">
      <w:pPr>
        <w:spacing w:line="240" w:lineRule="auto"/>
        <w:rPr>
          <w:rFonts w:eastAsiaTheme="minorHAnsi" w:cs="Times New Roman"/>
        </w:rPr>
      </w:pPr>
    </w:p>
    <w:p w14:paraId="49BAC2BA" w14:textId="77777777" w:rsidR="001D4F2D" w:rsidRPr="006B73F7" w:rsidRDefault="001D4F2D" w:rsidP="001D4F2D">
      <w:pPr>
        <w:spacing w:line="240" w:lineRule="auto"/>
        <w:rPr>
          <w:rFonts w:eastAsiaTheme="minorHAnsi" w:cs="Times New Roman"/>
        </w:rPr>
      </w:pPr>
      <w:r w:rsidRPr="006B73F7">
        <w:rPr>
          <w:rFonts w:eastAsiaTheme="minorHAnsi" w:cs="Times New Roman"/>
          <w:color w:val="222222"/>
          <w:shd w:val="clear" w:color="auto" w:fill="FFFFFF"/>
        </w:rPr>
        <w:t xml:space="preserve">Banaszak, L. A., &amp; Ondercin, H. L. (2016). Public opinion as a movement outcome: The case of </w:t>
      </w:r>
      <w:r w:rsidRPr="006B73F7">
        <w:rPr>
          <w:rFonts w:eastAsiaTheme="minorHAnsi" w:cs="Times New Roman"/>
          <w:color w:val="222222"/>
          <w:shd w:val="clear" w:color="auto" w:fill="FFFFFF"/>
        </w:rPr>
        <w:tab/>
        <w:t>the US women's movement. </w:t>
      </w:r>
      <w:r w:rsidRPr="006B73F7">
        <w:rPr>
          <w:rFonts w:eastAsiaTheme="minorHAnsi" w:cs="Times New Roman"/>
          <w:i/>
          <w:iCs/>
          <w:color w:val="222222"/>
          <w:shd w:val="clear" w:color="auto" w:fill="FFFFFF"/>
        </w:rPr>
        <w:t>Mobilization: An International Quarterly</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21</w:t>
      </w:r>
      <w:r w:rsidRPr="006B73F7">
        <w:rPr>
          <w:rFonts w:eastAsiaTheme="minorHAnsi" w:cs="Times New Roman"/>
          <w:color w:val="222222"/>
          <w:shd w:val="clear" w:color="auto" w:fill="FFFFFF"/>
        </w:rPr>
        <w:t>(3), 361-378.</w:t>
      </w:r>
    </w:p>
    <w:p w14:paraId="1CCD2780" w14:textId="77777777" w:rsidR="001D4F2D" w:rsidRPr="006B73F7" w:rsidRDefault="001D4F2D" w:rsidP="001D4F2D">
      <w:pPr>
        <w:spacing w:line="240" w:lineRule="auto"/>
        <w:rPr>
          <w:rFonts w:eastAsiaTheme="minorHAnsi" w:cs="Times New Roman"/>
        </w:rPr>
      </w:pPr>
    </w:p>
    <w:p w14:paraId="05710962" w14:textId="3E1B8F5D" w:rsidR="001D4F2D" w:rsidRPr="006B73F7" w:rsidRDefault="001D4F2D" w:rsidP="001D4F2D">
      <w:pPr>
        <w:spacing w:line="240" w:lineRule="auto"/>
        <w:rPr>
          <w:rFonts w:eastAsiaTheme="minorHAnsi" w:cs="Times New Roman"/>
          <w:color w:val="222222"/>
          <w:shd w:val="clear" w:color="auto" w:fill="FFFFFF"/>
        </w:rPr>
      </w:pPr>
      <w:r w:rsidRPr="006B73F7">
        <w:rPr>
          <w:rFonts w:cs="Times New Roman"/>
          <w:color w:val="222222"/>
          <w:shd w:val="clear" w:color="auto" w:fill="FFFFFF"/>
        </w:rPr>
        <w:t xml:space="preserve">Baron, R. A. (2004). The cognitive perspective: a valuable tool for answering entrepreneurship's </w:t>
      </w:r>
      <w:r w:rsidRPr="006B73F7">
        <w:rPr>
          <w:rFonts w:cs="Times New Roman"/>
          <w:color w:val="222222"/>
          <w:shd w:val="clear" w:color="auto" w:fill="FFFFFF"/>
        </w:rPr>
        <w:tab/>
        <w:t>basic “why” questions. </w:t>
      </w:r>
      <w:r w:rsidRPr="006B73F7">
        <w:rPr>
          <w:rFonts w:cs="Times New Roman"/>
          <w:i/>
          <w:iCs/>
          <w:color w:val="222222"/>
          <w:shd w:val="clear" w:color="auto" w:fill="FFFFFF"/>
        </w:rPr>
        <w:t xml:space="preserve">Journal of </w:t>
      </w:r>
      <w:r w:rsidR="00057031" w:rsidRPr="006B73F7">
        <w:rPr>
          <w:rFonts w:cs="Times New Roman"/>
          <w:i/>
          <w:iCs/>
          <w:color w:val="222222"/>
          <w:shd w:val="clear" w:color="auto" w:fill="FFFFFF"/>
        </w:rPr>
        <w:t>B</w:t>
      </w:r>
      <w:r w:rsidRPr="006B73F7">
        <w:rPr>
          <w:rFonts w:cs="Times New Roman"/>
          <w:i/>
          <w:iCs/>
          <w:color w:val="222222"/>
          <w:shd w:val="clear" w:color="auto" w:fill="FFFFFF"/>
        </w:rPr>
        <w:t xml:space="preserve">usiness </w:t>
      </w:r>
      <w:r w:rsidR="00057031" w:rsidRPr="006B73F7">
        <w:rPr>
          <w:rFonts w:cs="Times New Roman"/>
          <w:i/>
          <w:iCs/>
          <w:color w:val="222222"/>
          <w:shd w:val="clear" w:color="auto" w:fill="FFFFFF"/>
        </w:rPr>
        <w:t>V</w:t>
      </w:r>
      <w:r w:rsidRPr="006B73F7">
        <w:rPr>
          <w:rFonts w:cs="Times New Roman"/>
          <w:i/>
          <w:iCs/>
          <w:color w:val="222222"/>
          <w:shd w:val="clear" w:color="auto" w:fill="FFFFFF"/>
        </w:rPr>
        <w:t>enturing</w:t>
      </w:r>
      <w:r w:rsidRPr="006B73F7">
        <w:rPr>
          <w:rFonts w:cs="Times New Roman"/>
          <w:color w:val="222222"/>
          <w:shd w:val="clear" w:color="auto" w:fill="FFFFFF"/>
        </w:rPr>
        <w:t>, </w:t>
      </w:r>
      <w:r w:rsidRPr="006B73F7">
        <w:rPr>
          <w:rFonts w:cs="Times New Roman"/>
          <w:i/>
          <w:iCs/>
          <w:color w:val="222222"/>
          <w:shd w:val="clear" w:color="auto" w:fill="FFFFFF"/>
        </w:rPr>
        <w:t>19</w:t>
      </w:r>
      <w:r w:rsidRPr="006B73F7">
        <w:rPr>
          <w:rFonts w:cs="Times New Roman"/>
          <w:color w:val="222222"/>
          <w:shd w:val="clear" w:color="auto" w:fill="FFFFFF"/>
        </w:rPr>
        <w:t>(2), 221-239.</w:t>
      </w:r>
    </w:p>
    <w:p w14:paraId="5C81AAB3" w14:textId="77777777" w:rsidR="001D4F2D" w:rsidRPr="006B73F7" w:rsidRDefault="001D4F2D" w:rsidP="001D4F2D">
      <w:pPr>
        <w:spacing w:line="240" w:lineRule="auto"/>
        <w:rPr>
          <w:rFonts w:eastAsiaTheme="minorHAnsi" w:cs="Times New Roman"/>
          <w:color w:val="222222"/>
          <w:shd w:val="clear" w:color="auto" w:fill="FFFFFF"/>
        </w:rPr>
      </w:pPr>
    </w:p>
    <w:p w14:paraId="757E7468" w14:textId="4257BAAD" w:rsidR="001D4F2D" w:rsidRPr="006B73F7" w:rsidRDefault="001D4F2D" w:rsidP="001D4F2D">
      <w:pPr>
        <w:spacing w:line="240" w:lineRule="auto"/>
        <w:rPr>
          <w:rFonts w:eastAsiaTheme="minorHAnsi" w:cs="Times New Roman"/>
          <w:color w:val="222222"/>
          <w:shd w:val="clear" w:color="auto" w:fill="FFFFFF"/>
        </w:rPr>
      </w:pPr>
      <w:r w:rsidRPr="006B73F7">
        <w:rPr>
          <w:rFonts w:eastAsiaTheme="minorHAnsi" w:cs="Times New Roman"/>
          <w:color w:val="222222"/>
          <w:shd w:val="clear" w:color="auto" w:fill="FFFFFF"/>
        </w:rPr>
        <w:t xml:space="preserve">Barringer, B.R. &amp; Ireland, R.D. (2015). </w:t>
      </w:r>
      <w:r w:rsidRPr="006B73F7">
        <w:rPr>
          <w:rFonts w:eastAsiaTheme="minorHAnsi" w:cs="Times New Roman"/>
          <w:i/>
          <w:iCs/>
          <w:color w:val="222222"/>
          <w:shd w:val="clear" w:color="auto" w:fill="FFFFFF"/>
        </w:rPr>
        <w:t xml:space="preserve">Entrepreneurship: Successfully Launching New </w:t>
      </w:r>
      <w:r w:rsidRPr="006B73F7">
        <w:rPr>
          <w:rFonts w:eastAsiaTheme="minorHAnsi" w:cs="Times New Roman"/>
          <w:i/>
          <w:iCs/>
          <w:color w:val="222222"/>
          <w:shd w:val="clear" w:color="auto" w:fill="FFFFFF"/>
        </w:rPr>
        <w:tab/>
        <w:t>Ventures</w:t>
      </w:r>
      <w:r w:rsidRPr="006B73F7">
        <w:rPr>
          <w:rFonts w:eastAsiaTheme="minorHAnsi" w:cs="Times New Roman"/>
          <w:color w:val="222222"/>
          <w:shd w:val="clear" w:color="auto" w:fill="FFFFFF"/>
        </w:rPr>
        <w:t>. Pearson.</w:t>
      </w:r>
    </w:p>
    <w:p w14:paraId="0F44C2C1" w14:textId="77777777" w:rsidR="001D4F2D" w:rsidRPr="006B73F7" w:rsidRDefault="001D4F2D" w:rsidP="001D4F2D">
      <w:pPr>
        <w:spacing w:line="240" w:lineRule="auto"/>
        <w:rPr>
          <w:rFonts w:eastAsiaTheme="minorHAnsi" w:cs="Times New Roman"/>
          <w:color w:val="222222"/>
          <w:shd w:val="clear" w:color="auto" w:fill="FFFFFF"/>
        </w:rPr>
      </w:pPr>
    </w:p>
    <w:p w14:paraId="5BF01B16" w14:textId="77777777" w:rsidR="001D4F2D" w:rsidRPr="006B73F7" w:rsidRDefault="001D4F2D" w:rsidP="001D4F2D">
      <w:pPr>
        <w:spacing w:line="240" w:lineRule="auto"/>
        <w:rPr>
          <w:rFonts w:eastAsiaTheme="minorHAnsi" w:cs="Times New Roman"/>
          <w:color w:val="222222"/>
          <w:shd w:val="clear" w:color="auto" w:fill="FFFFFF"/>
        </w:rPr>
      </w:pPr>
      <w:r w:rsidRPr="006B73F7">
        <w:rPr>
          <w:rFonts w:cs="Times New Roman"/>
          <w:color w:val="222222"/>
          <w:shd w:val="clear" w:color="auto" w:fill="FFFFFF"/>
        </w:rPr>
        <w:lastRenderedPageBreak/>
        <w:t xml:space="preserve">Bartley, T. (2003). Certifying forests and factories: States, social movements, and the rise of </w:t>
      </w:r>
      <w:r w:rsidRPr="006B73F7">
        <w:rPr>
          <w:rFonts w:cs="Times New Roman"/>
          <w:color w:val="222222"/>
          <w:shd w:val="clear" w:color="auto" w:fill="FFFFFF"/>
        </w:rPr>
        <w:tab/>
        <w:t>private regulation in the apparel and forest products fields. </w:t>
      </w:r>
      <w:r w:rsidRPr="006B73F7">
        <w:rPr>
          <w:rFonts w:cs="Times New Roman"/>
          <w:i/>
          <w:iCs/>
          <w:color w:val="222222"/>
          <w:shd w:val="clear" w:color="auto" w:fill="FFFFFF"/>
        </w:rPr>
        <w:t>Politics &amp; Society</w:t>
      </w:r>
      <w:r w:rsidRPr="006B73F7">
        <w:rPr>
          <w:rFonts w:cs="Times New Roman"/>
          <w:color w:val="222222"/>
          <w:shd w:val="clear" w:color="auto" w:fill="FFFFFF"/>
        </w:rPr>
        <w:t>, </w:t>
      </w:r>
      <w:r w:rsidRPr="006B73F7">
        <w:rPr>
          <w:rFonts w:cs="Times New Roman"/>
          <w:i/>
          <w:iCs/>
          <w:color w:val="222222"/>
          <w:shd w:val="clear" w:color="auto" w:fill="FFFFFF"/>
        </w:rPr>
        <w:t>31</w:t>
      </w:r>
      <w:r w:rsidRPr="006B73F7">
        <w:rPr>
          <w:rFonts w:cs="Times New Roman"/>
          <w:color w:val="222222"/>
          <w:shd w:val="clear" w:color="auto" w:fill="FFFFFF"/>
        </w:rPr>
        <w:t>(3), 433-</w:t>
      </w:r>
      <w:r w:rsidRPr="006B73F7">
        <w:rPr>
          <w:rFonts w:cs="Times New Roman"/>
          <w:color w:val="222222"/>
          <w:shd w:val="clear" w:color="auto" w:fill="FFFFFF"/>
        </w:rPr>
        <w:tab/>
        <w:t>464.</w:t>
      </w:r>
    </w:p>
    <w:p w14:paraId="254C04F1" w14:textId="77777777" w:rsidR="001D4F2D" w:rsidRPr="006B73F7" w:rsidRDefault="001D4F2D" w:rsidP="001D4F2D">
      <w:pPr>
        <w:spacing w:line="240" w:lineRule="auto"/>
        <w:rPr>
          <w:rFonts w:eastAsiaTheme="minorHAnsi" w:cs="Times New Roman"/>
          <w:color w:val="222222"/>
          <w:shd w:val="clear" w:color="auto" w:fill="FFFFFF"/>
        </w:rPr>
      </w:pPr>
    </w:p>
    <w:p w14:paraId="7066653E" w14:textId="5B330557" w:rsidR="001D4F2D" w:rsidRPr="006B73F7" w:rsidRDefault="001D4F2D" w:rsidP="001D4F2D">
      <w:pPr>
        <w:spacing w:line="240" w:lineRule="auto"/>
        <w:rPr>
          <w:rFonts w:eastAsiaTheme="minorHAnsi" w:cs="Times New Roman"/>
        </w:rPr>
      </w:pPr>
      <w:r w:rsidRPr="006B73F7">
        <w:rPr>
          <w:rFonts w:eastAsiaTheme="minorHAnsi" w:cs="Times New Roman"/>
          <w:color w:val="222222"/>
          <w:shd w:val="clear" w:color="auto" w:fill="FFFFFF"/>
        </w:rPr>
        <w:t xml:space="preserve">Bartley, T., &amp; Child, C. (2014). Shaming the corporation: The social production of targets and </w:t>
      </w:r>
      <w:r w:rsidRPr="006B73F7">
        <w:rPr>
          <w:rFonts w:eastAsiaTheme="minorHAnsi" w:cs="Times New Roman"/>
          <w:color w:val="222222"/>
          <w:shd w:val="clear" w:color="auto" w:fill="FFFFFF"/>
        </w:rPr>
        <w:tab/>
        <w:t>the anti-sweatshop movement. </w:t>
      </w:r>
      <w:r w:rsidRPr="006B73F7">
        <w:rPr>
          <w:rFonts w:eastAsiaTheme="minorHAnsi" w:cs="Times New Roman"/>
          <w:i/>
          <w:iCs/>
          <w:color w:val="222222"/>
          <w:shd w:val="clear" w:color="auto" w:fill="FFFFFF"/>
        </w:rPr>
        <w:t xml:space="preserve">American </w:t>
      </w:r>
      <w:r w:rsidR="00057031" w:rsidRPr="006B73F7">
        <w:rPr>
          <w:rFonts w:eastAsiaTheme="minorHAnsi" w:cs="Times New Roman"/>
          <w:i/>
          <w:iCs/>
          <w:color w:val="222222"/>
          <w:shd w:val="clear" w:color="auto" w:fill="FFFFFF"/>
        </w:rPr>
        <w:t>S</w:t>
      </w:r>
      <w:r w:rsidRPr="006B73F7">
        <w:rPr>
          <w:rFonts w:eastAsiaTheme="minorHAnsi" w:cs="Times New Roman"/>
          <w:i/>
          <w:iCs/>
          <w:color w:val="222222"/>
          <w:shd w:val="clear" w:color="auto" w:fill="FFFFFF"/>
        </w:rPr>
        <w:t xml:space="preserve">ociological </w:t>
      </w:r>
      <w:r w:rsidR="00057031" w:rsidRPr="006B73F7">
        <w:rPr>
          <w:rFonts w:eastAsiaTheme="minorHAnsi" w:cs="Times New Roman"/>
          <w:i/>
          <w:iCs/>
          <w:color w:val="222222"/>
          <w:shd w:val="clear" w:color="auto" w:fill="FFFFFF"/>
        </w:rPr>
        <w:t>R</w:t>
      </w:r>
      <w:r w:rsidRPr="006B73F7">
        <w:rPr>
          <w:rFonts w:eastAsiaTheme="minorHAnsi" w:cs="Times New Roman"/>
          <w:i/>
          <w:iCs/>
          <w:color w:val="222222"/>
          <w:shd w:val="clear" w:color="auto" w:fill="FFFFFF"/>
        </w:rPr>
        <w:t>eview</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79</w:t>
      </w:r>
      <w:r w:rsidRPr="006B73F7">
        <w:rPr>
          <w:rFonts w:eastAsiaTheme="minorHAnsi" w:cs="Times New Roman"/>
          <w:color w:val="222222"/>
          <w:shd w:val="clear" w:color="auto" w:fill="FFFFFF"/>
        </w:rPr>
        <w:t>(4), 653-679.</w:t>
      </w:r>
    </w:p>
    <w:p w14:paraId="2346F79B" w14:textId="77777777" w:rsidR="001D4F2D" w:rsidRPr="006B73F7" w:rsidRDefault="001D4F2D" w:rsidP="001D4F2D">
      <w:pPr>
        <w:spacing w:line="240" w:lineRule="auto"/>
        <w:rPr>
          <w:rFonts w:eastAsiaTheme="minorHAnsi" w:cs="Times New Roman"/>
        </w:rPr>
      </w:pPr>
    </w:p>
    <w:p w14:paraId="7495C75A" w14:textId="77777777" w:rsidR="001D4F2D" w:rsidRPr="006B73F7" w:rsidRDefault="001D4F2D" w:rsidP="001D4F2D">
      <w:pPr>
        <w:spacing w:line="240" w:lineRule="auto"/>
        <w:rPr>
          <w:rFonts w:eastAsiaTheme="minorHAnsi" w:cs="Times New Roman"/>
          <w:color w:val="222222"/>
          <w:shd w:val="clear" w:color="auto" w:fill="FFFFFF"/>
        </w:rPr>
      </w:pPr>
      <w:r w:rsidRPr="006B73F7">
        <w:rPr>
          <w:rFonts w:cs="Times New Roman"/>
          <w:color w:val="222222"/>
          <w:shd w:val="clear" w:color="auto" w:fill="FFFFFF"/>
        </w:rPr>
        <w:t xml:space="preserve">Battilana, J., &amp; D’aunno, T. (2009). Institutional work and the paradox of embedded </w:t>
      </w:r>
      <w:r w:rsidRPr="006B73F7">
        <w:rPr>
          <w:rFonts w:cs="Times New Roman"/>
          <w:color w:val="222222"/>
          <w:shd w:val="clear" w:color="auto" w:fill="FFFFFF"/>
        </w:rPr>
        <w:tab/>
        <w:t>agency. </w:t>
      </w:r>
      <w:r w:rsidRPr="006B73F7">
        <w:rPr>
          <w:rFonts w:cs="Times New Roman"/>
          <w:i/>
          <w:iCs/>
          <w:color w:val="222222"/>
          <w:shd w:val="clear" w:color="auto" w:fill="FFFFFF"/>
        </w:rPr>
        <w:t xml:space="preserve">Institutional work: Actors and agency in institutional studies of </w:t>
      </w:r>
      <w:r w:rsidRPr="006B73F7">
        <w:rPr>
          <w:rFonts w:cs="Times New Roman"/>
          <w:i/>
          <w:iCs/>
          <w:color w:val="222222"/>
          <w:shd w:val="clear" w:color="auto" w:fill="FFFFFF"/>
        </w:rPr>
        <w:tab/>
        <w:t>organizations</w:t>
      </w:r>
      <w:r w:rsidRPr="006B73F7">
        <w:rPr>
          <w:rFonts w:cs="Times New Roman"/>
          <w:color w:val="222222"/>
          <w:shd w:val="clear" w:color="auto" w:fill="FFFFFF"/>
        </w:rPr>
        <w:t>, </w:t>
      </w:r>
      <w:r w:rsidRPr="006B73F7">
        <w:rPr>
          <w:rFonts w:cs="Times New Roman"/>
          <w:i/>
          <w:iCs/>
          <w:color w:val="222222"/>
          <w:shd w:val="clear" w:color="auto" w:fill="FFFFFF"/>
        </w:rPr>
        <w:t>31</w:t>
      </w:r>
      <w:r w:rsidRPr="006B73F7">
        <w:rPr>
          <w:rFonts w:cs="Times New Roman"/>
          <w:color w:val="222222"/>
          <w:shd w:val="clear" w:color="auto" w:fill="FFFFFF"/>
        </w:rPr>
        <w:t>, 58.</w:t>
      </w:r>
    </w:p>
    <w:p w14:paraId="310DC3ED" w14:textId="77777777" w:rsidR="001D4F2D" w:rsidRPr="006B73F7" w:rsidRDefault="001D4F2D" w:rsidP="001D4F2D">
      <w:pPr>
        <w:spacing w:line="240" w:lineRule="auto"/>
        <w:rPr>
          <w:rFonts w:eastAsiaTheme="minorHAnsi" w:cs="Times New Roman"/>
          <w:color w:val="222222"/>
          <w:shd w:val="clear" w:color="auto" w:fill="FFFFFF"/>
        </w:rPr>
      </w:pPr>
    </w:p>
    <w:p w14:paraId="78223B3A" w14:textId="31784990" w:rsidR="001D4F2D" w:rsidRPr="006B73F7" w:rsidRDefault="001D4F2D" w:rsidP="001D4F2D">
      <w:pPr>
        <w:spacing w:line="240" w:lineRule="auto"/>
        <w:rPr>
          <w:rFonts w:eastAsiaTheme="minorHAnsi" w:cs="Times New Roman"/>
          <w:color w:val="222222"/>
          <w:shd w:val="clear" w:color="auto" w:fill="FFFFFF"/>
        </w:rPr>
      </w:pPr>
      <w:r w:rsidRPr="006B73F7">
        <w:rPr>
          <w:rFonts w:eastAsiaTheme="minorHAnsi" w:cs="Times New Roman"/>
          <w:color w:val="222222"/>
          <w:shd w:val="clear" w:color="auto" w:fill="FFFFFF"/>
        </w:rPr>
        <w:t xml:space="preserve">Bedford, T. </w:t>
      </w:r>
      <w:r w:rsidR="00057031" w:rsidRPr="006B73F7">
        <w:rPr>
          <w:rFonts w:eastAsiaTheme="minorHAnsi" w:cs="Times New Roman"/>
          <w:color w:val="222222"/>
          <w:shd w:val="clear" w:color="auto" w:fill="FFFFFF"/>
        </w:rPr>
        <w:t>(</w:t>
      </w:r>
      <w:r w:rsidRPr="006B73F7">
        <w:rPr>
          <w:rFonts w:eastAsiaTheme="minorHAnsi" w:cs="Times New Roman"/>
          <w:color w:val="222222"/>
          <w:shd w:val="clear" w:color="auto" w:fill="FFFFFF"/>
        </w:rPr>
        <w:t>2021</w:t>
      </w:r>
      <w:r w:rsidR="00057031" w:rsidRPr="006B73F7">
        <w:rPr>
          <w:rFonts w:eastAsiaTheme="minorHAnsi" w:cs="Times New Roman"/>
          <w:color w:val="222222"/>
          <w:shd w:val="clear" w:color="auto" w:fill="FFFFFF"/>
        </w:rPr>
        <w:t>, May 27)</w:t>
      </w:r>
      <w:r w:rsidRPr="006B73F7">
        <w:rPr>
          <w:rFonts w:eastAsiaTheme="minorHAnsi" w:cs="Times New Roman"/>
          <w:color w:val="222222"/>
          <w:shd w:val="clear" w:color="auto" w:fill="FFFFFF"/>
        </w:rPr>
        <w:t xml:space="preserve">. </w:t>
      </w:r>
      <w:r w:rsidRPr="006B73F7">
        <w:rPr>
          <w:rFonts w:eastAsiaTheme="minorHAnsi" w:cs="Times New Roman"/>
          <w:i/>
          <w:iCs/>
          <w:color w:val="222222"/>
          <w:shd w:val="clear" w:color="auto" w:fill="FFFFFF"/>
        </w:rPr>
        <w:t>How The Black Lives Matter Movement Boosted Local Black-</w:t>
      </w:r>
      <w:r w:rsidR="00057031" w:rsidRPr="006B73F7">
        <w:rPr>
          <w:rFonts w:eastAsiaTheme="minorHAnsi" w:cs="Times New Roman"/>
          <w:i/>
          <w:iCs/>
          <w:color w:val="222222"/>
          <w:shd w:val="clear" w:color="auto" w:fill="FFFFFF"/>
        </w:rPr>
        <w:tab/>
      </w:r>
      <w:r w:rsidRPr="006B73F7">
        <w:rPr>
          <w:rFonts w:eastAsiaTheme="minorHAnsi" w:cs="Times New Roman"/>
          <w:i/>
          <w:iCs/>
          <w:color w:val="222222"/>
          <w:shd w:val="clear" w:color="auto" w:fill="FFFFFF"/>
        </w:rPr>
        <w:t xml:space="preserve">Owned Businesses. </w:t>
      </w:r>
      <w:r w:rsidRPr="006B73F7">
        <w:rPr>
          <w:rFonts w:eastAsiaTheme="minorHAnsi" w:cs="Times New Roman"/>
          <w:color w:val="222222"/>
          <w:shd w:val="clear" w:color="auto" w:fill="FFFFFF"/>
        </w:rPr>
        <w:t>GBH News. https://www.wgbh.org/news/local-</w:t>
      </w:r>
      <w:r w:rsidRPr="006B73F7">
        <w:rPr>
          <w:rFonts w:eastAsiaTheme="minorHAnsi" w:cs="Times New Roman"/>
          <w:color w:val="222222"/>
          <w:shd w:val="clear" w:color="auto" w:fill="FFFFFF"/>
        </w:rPr>
        <w:tab/>
        <w:t>news/2021/05/27/how-the-black-lives-matter-movement-boosted-local-black-owned-</w:t>
      </w:r>
      <w:r w:rsidR="00057031" w:rsidRPr="006B73F7">
        <w:rPr>
          <w:rFonts w:eastAsiaTheme="minorHAnsi" w:cs="Times New Roman"/>
          <w:color w:val="222222"/>
          <w:shd w:val="clear" w:color="auto" w:fill="FFFFFF"/>
        </w:rPr>
        <w:tab/>
      </w:r>
      <w:r w:rsidRPr="006B73F7">
        <w:rPr>
          <w:rFonts w:eastAsiaTheme="minorHAnsi" w:cs="Times New Roman"/>
          <w:color w:val="222222"/>
          <w:shd w:val="clear" w:color="auto" w:fill="FFFFFF"/>
        </w:rPr>
        <w:t>businesses.</w:t>
      </w:r>
    </w:p>
    <w:p w14:paraId="544721FF" w14:textId="77777777" w:rsidR="001D4F2D" w:rsidRPr="006B73F7" w:rsidRDefault="001D4F2D" w:rsidP="001D4F2D">
      <w:pPr>
        <w:spacing w:line="240" w:lineRule="auto"/>
        <w:rPr>
          <w:rFonts w:eastAsiaTheme="minorHAnsi" w:cs="Times New Roman"/>
          <w:color w:val="222222"/>
          <w:shd w:val="clear" w:color="auto" w:fill="FFFFFF"/>
        </w:rPr>
      </w:pPr>
    </w:p>
    <w:p w14:paraId="47F00C47" w14:textId="77777777" w:rsidR="001D4F2D" w:rsidRPr="006B73F7" w:rsidRDefault="001D4F2D" w:rsidP="001D4F2D">
      <w:pPr>
        <w:spacing w:line="240" w:lineRule="auto"/>
        <w:contextualSpacing/>
        <w:rPr>
          <w:rFonts w:cs="Times New Roman"/>
          <w:color w:val="222222"/>
          <w:shd w:val="clear" w:color="auto" w:fill="FFFFFF"/>
        </w:rPr>
      </w:pPr>
      <w:r w:rsidRPr="006B73F7">
        <w:rPr>
          <w:rFonts w:cs="Times New Roman"/>
          <w:color w:val="222222"/>
          <w:shd w:val="clear" w:color="auto" w:fill="FFFFFF"/>
        </w:rPr>
        <w:t xml:space="preserve">Bell, E., &amp; Vachhani, S. J. (2020). Relational encounters and vital materiality in the practice of </w:t>
      </w:r>
      <w:r w:rsidRPr="006B73F7">
        <w:rPr>
          <w:rFonts w:cs="Times New Roman"/>
          <w:color w:val="222222"/>
          <w:shd w:val="clear" w:color="auto" w:fill="FFFFFF"/>
        </w:rPr>
        <w:tab/>
        <w:t>craft work. </w:t>
      </w:r>
      <w:r w:rsidRPr="006B73F7">
        <w:rPr>
          <w:rFonts w:cs="Times New Roman"/>
          <w:i/>
          <w:iCs/>
          <w:color w:val="222222"/>
          <w:shd w:val="clear" w:color="auto" w:fill="FFFFFF"/>
        </w:rPr>
        <w:t>Organization Studies</w:t>
      </w:r>
      <w:r w:rsidRPr="006B73F7">
        <w:rPr>
          <w:rFonts w:cs="Times New Roman"/>
          <w:color w:val="222222"/>
          <w:shd w:val="clear" w:color="auto" w:fill="FFFFFF"/>
        </w:rPr>
        <w:t>, </w:t>
      </w:r>
      <w:r w:rsidRPr="006B73F7">
        <w:rPr>
          <w:rFonts w:cs="Times New Roman"/>
          <w:i/>
          <w:iCs/>
          <w:color w:val="222222"/>
          <w:shd w:val="clear" w:color="auto" w:fill="FFFFFF"/>
        </w:rPr>
        <w:t>41</w:t>
      </w:r>
      <w:r w:rsidRPr="006B73F7">
        <w:rPr>
          <w:rFonts w:cs="Times New Roman"/>
          <w:color w:val="222222"/>
          <w:shd w:val="clear" w:color="auto" w:fill="FFFFFF"/>
        </w:rPr>
        <w:t>(5), 681-701.</w:t>
      </w:r>
    </w:p>
    <w:p w14:paraId="5F13D50F" w14:textId="77777777" w:rsidR="001D4F2D" w:rsidRPr="006B73F7" w:rsidRDefault="001D4F2D" w:rsidP="001D4F2D">
      <w:pPr>
        <w:spacing w:line="240" w:lineRule="auto"/>
        <w:rPr>
          <w:rFonts w:eastAsiaTheme="minorHAnsi" w:cs="Times New Roman"/>
          <w:color w:val="222222"/>
          <w:shd w:val="clear" w:color="auto" w:fill="FFFFFF"/>
        </w:rPr>
      </w:pPr>
    </w:p>
    <w:p w14:paraId="16E1956A" w14:textId="2EC07688" w:rsidR="001D4F2D" w:rsidRPr="006B73F7" w:rsidRDefault="001D4F2D" w:rsidP="001D4F2D">
      <w:pPr>
        <w:spacing w:line="240" w:lineRule="auto"/>
        <w:rPr>
          <w:rFonts w:eastAsiaTheme="minorHAnsi" w:cs="Times New Roman"/>
        </w:rPr>
      </w:pPr>
      <w:r w:rsidRPr="006B73F7">
        <w:rPr>
          <w:rFonts w:eastAsiaTheme="minorHAnsi" w:cs="Times New Roman"/>
          <w:color w:val="222222"/>
          <w:shd w:val="clear" w:color="auto" w:fill="FFFFFF"/>
        </w:rPr>
        <w:t xml:space="preserve">Benford, R. D., &amp; Snow, D. A. (2000). Framing processes and social movements: An overview </w:t>
      </w:r>
      <w:r w:rsidRPr="006B73F7">
        <w:rPr>
          <w:rFonts w:eastAsiaTheme="minorHAnsi" w:cs="Times New Roman"/>
          <w:color w:val="222222"/>
          <w:shd w:val="clear" w:color="auto" w:fill="FFFFFF"/>
        </w:rPr>
        <w:tab/>
        <w:t>and assessment. </w:t>
      </w:r>
      <w:r w:rsidRPr="006B73F7">
        <w:rPr>
          <w:rFonts w:eastAsiaTheme="minorHAnsi" w:cs="Times New Roman"/>
          <w:i/>
          <w:iCs/>
          <w:color w:val="222222"/>
          <w:shd w:val="clear" w:color="auto" w:fill="FFFFFF"/>
        </w:rPr>
        <w:t xml:space="preserve">Annual </w:t>
      </w:r>
      <w:r w:rsidR="00057031" w:rsidRPr="006B73F7">
        <w:rPr>
          <w:rFonts w:eastAsiaTheme="minorHAnsi" w:cs="Times New Roman"/>
          <w:i/>
          <w:iCs/>
          <w:color w:val="222222"/>
          <w:shd w:val="clear" w:color="auto" w:fill="FFFFFF"/>
        </w:rPr>
        <w:t>R</w:t>
      </w:r>
      <w:r w:rsidRPr="006B73F7">
        <w:rPr>
          <w:rFonts w:eastAsiaTheme="minorHAnsi" w:cs="Times New Roman"/>
          <w:i/>
          <w:iCs/>
          <w:color w:val="222222"/>
          <w:shd w:val="clear" w:color="auto" w:fill="FFFFFF"/>
        </w:rPr>
        <w:t xml:space="preserve">eview of </w:t>
      </w:r>
      <w:r w:rsidR="00057031" w:rsidRPr="006B73F7">
        <w:rPr>
          <w:rFonts w:eastAsiaTheme="minorHAnsi" w:cs="Times New Roman"/>
          <w:i/>
          <w:iCs/>
          <w:color w:val="222222"/>
          <w:shd w:val="clear" w:color="auto" w:fill="FFFFFF"/>
        </w:rPr>
        <w:t>S</w:t>
      </w:r>
      <w:r w:rsidRPr="006B73F7">
        <w:rPr>
          <w:rFonts w:eastAsiaTheme="minorHAnsi" w:cs="Times New Roman"/>
          <w:i/>
          <w:iCs/>
          <w:color w:val="222222"/>
          <w:shd w:val="clear" w:color="auto" w:fill="FFFFFF"/>
        </w:rPr>
        <w:t>ociology</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26</w:t>
      </w:r>
      <w:r w:rsidRPr="006B73F7">
        <w:rPr>
          <w:rFonts w:eastAsiaTheme="minorHAnsi" w:cs="Times New Roman"/>
          <w:color w:val="222222"/>
          <w:shd w:val="clear" w:color="auto" w:fill="FFFFFF"/>
        </w:rPr>
        <w:t>(1), 611-639.</w:t>
      </w:r>
    </w:p>
    <w:p w14:paraId="672DCBBD" w14:textId="77777777" w:rsidR="001D4F2D" w:rsidRPr="006B73F7" w:rsidRDefault="001D4F2D" w:rsidP="001D4F2D">
      <w:pPr>
        <w:spacing w:line="240" w:lineRule="auto"/>
        <w:rPr>
          <w:rFonts w:eastAsiaTheme="minorHAnsi" w:cs="Times New Roman"/>
        </w:rPr>
      </w:pPr>
    </w:p>
    <w:p w14:paraId="62EDEF65" w14:textId="77777777" w:rsidR="001D4F2D" w:rsidRPr="006B73F7" w:rsidRDefault="001D4F2D" w:rsidP="001D4F2D">
      <w:pPr>
        <w:spacing w:line="240" w:lineRule="auto"/>
        <w:rPr>
          <w:rFonts w:eastAsiaTheme="minorHAnsi" w:cs="Times New Roman"/>
          <w:color w:val="222222"/>
          <w:shd w:val="clear" w:color="auto" w:fill="FFFFFF"/>
        </w:rPr>
      </w:pPr>
      <w:r w:rsidRPr="006B73F7">
        <w:rPr>
          <w:rFonts w:eastAsiaTheme="minorHAnsi" w:cs="Times New Roman"/>
          <w:color w:val="222222"/>
          <w:shd w:val="clear" w:color="auto" w:fill="FFFFFF"/>
        </w:rPr>
        <w:t xml:space="preserve">Bennett, R., &amp; Savani, S. (2011). Surviving mission drift: How charities can turn dependence on </w:t>
      </w:r>
      <w:r w:rsidRPr="006B73F7">
        <w:rPr>
          <w:rFonts w:eastAsiaTheme="minorHAnsi" w:cs="Times New Roman"/>
          <w:color w:val="222222"/>
          <w:shd w:val="clear" w:color="auto" w:fill="FFFFFF"/>
        </w:rPr>
        <w:tab/>
        <w:t>government contract funding to their own advantage. </w:t>
      </w:r>
      <w:r w:rsidRPr="006B73F7">
        <w:rPr>
          <w:rFonts w:eastAsiaTheme="minorHAnsi" w:cs="Times New Roman"/>
          <w:i/>
          <w:iCs/>
          <w:color w:val="222222"/>
          <w:shd w:val="clear" w:color="auto" w:fill="FFFFFF"/>
        </w:rPr>
        <w:t xml:space="preserve">Nonprofit Management and </w:t>
      </w:r>
      <w:r w:rsidRPr="006B73F7">
        <w:rPr>
          <w:rFonts w:eastAsiaTheme="minorHAnsi" w:cs="Times New Roman"/>
          <w:i/>
          <w:iCs/>
          <w:color w:val="222222"/>
          <w:shd w:val="clear" w:color="auto" w:fill="FFFFFF"/>
        </w:rPr>
        <w:tab/>
        <w:t>Leadership</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22</w:t>
      </w:r>
      <w:r w:rsidRPr="006B73F7">
        <w:rPr>
          <w:rFonts w:eastAsiaTheme="minorHAnsi" w:cs="Times New Roman"/>
          <w:color w:val="222222"/>
          <w:shd w:val="clear" w:color="auto" w:fill="FFFFFF"/>
        </w:rPr>
        <w:t>(2), 217-231.</w:t>
      </w:r>
    </w:p>
    <w:p w14:paraId="5D05D872" w14:textId="77777777" w:rsidR="001D4F2D" w:rsidRPr="006B73F7" w:rsidRDefault="001D4F2D" w:rsidP="001D4F2D">
      <w:pPr>
        <w:spacing w:line="240" w:lineRule="auto"/>
        <w:rPr>
          <w:rFonts w:eastAsiaTheme="minorHAnsi" w:cs="Times New Roman"/>
          <w:color w:val="222222"/>
          <w:shd w:val="clear" w:color="auto" w:fill="FFFFFF"/>
        </w:rPr>
      </w:pPr>
    </w:p>
    <w:p w14:paraId="444D76B0" w14:textId="28900E75" w:rsidR="001D4F2D" w:rsidRPr="006B73F7" w:rsidRDefault="001D4F2D" w:rsidP="001D4F2D">
      <w:pPr>
        <w:spacing w:line="240" w:lineRule="auto"/>
        <w:contextualSpacing/>
        <w:rPr>
          <w:rFonts w:cs="Times New Roman"/>
        </w:rPr>
      </w:pPr>
      <w:r w:rsidRPr="006B73F7">
        <w:rPr>
          <w:rFonts w:eastAsiaTheme="minorHAnsi" w:cs="Times New Roman"/>
          <w:color w:val="222222"/>
          <w:shd w:val="clear" w:color="auto" w:fill="FFFFFF"/>
        </w:rPr>
        <w:t>Biggs, C. (2020</w:t>
      </w:r>
      <w:r w:rsidR="002E3C78" w:rsidRPr="006B73F7">
        <w:rPr>
          <w:rFonts w:eastAsiaTheme="minorHAnsi" w:cs="Times New Roman"/>
          <w:color w:val="222222"/>
          <w:shd w:val="clear" w:color="auto" w:fill="FFFFFF"/>
        </w:rPr>
        <w:t>, December 20</w:t>
      </w:r>
      <w:r w:rsidRPr="006B73F7">
        <w:rPr>
          <w:rFonts w:eastAsiaTheme="minorHAnsi" w:cs="Times New Roman"/>
          <w:color w:val="222222"/>
          <w:shd w:val="clear" w:color="auto" w:fill="FFFFFF"/>
        </w:rPr>
        <w:t xml:space="preserve">). </w:t>
      </w:r>
      <w:r w:rsidRPr="006B73F7">
        <w:rPr>
          <w:rFonts w:eastAsiaTheme="minorHAnsi" w:cs="Times New Roman"/>
          <w:i/>
          <w:iCs/>
          <w:color w:val="222222"/>
          <w:shd w:val="clear" w:color="auto" w:fill="FFFFFF"/>
        </w:rPr>
        <w:t xml:space="preserve">The craft trends we’re inspired to try in 2021. </w:t>
      </w:r>
      <w:r w:rsidRPr="006B73F7">
        <w:rPr>
          <w:rFonts w:eastAsiaTheme="minorHAnsi" w:cs="Times New Roman"/>
          <w:color w:val="222222"/>
          <w:shd w:val="clear" w:color="auto" w:fill="FFFFFF"/>
        </w:rPr>
        <w:t>Martha Stewart</w:t>
      </w:r>
      <w:r w:rsidRPr="006B73F7">
        <w:rPr>
          <w:rFonts w:eastAsiaTheme="minorHAnsi" w:cs="Times New Roman"/>
          <w:i/>
          <w:iCs/>
          <w:color w:val="222222"/>
          <w:shd w:val="clear" w:color="auto" w:fill="FFFFFF"/>
        </w:rPr>
        <w:t>.</w:t>
      </w:r>
      <w:r w:rsidRPr="006B73F7">
        <w:rPr>
          <w:rFonts w:cs="Times New Roman"/>
        </w:rPr>
        <w:tab/>
        <w:t>https://www.marthastewart.com/8038017/craft-trends-2021</w:t>
      </w:r>
    </w:p>
    <w:p w14:paraId="6ACF1FA4" w14:textId="77777777" w:rsidR="001D4F2D" w:rsidRPr="006B73F7" w:rsidRDefault="001D4F2D" w:rsidP="001D4F2D">
      <w:pPr>
        <w:spacing w:line="240" w:lineRule="auto"/>
        <w:rPr>
          <w:rFonts w:eastAsiaTheme="minorHAnsi" w:cs="Times New Roman"/>
        </w:rPr>
      </w:pPr>
    </w:p>
    <w:p w14:paraId="26FDD163" w14:textId="1B015216" w:rsidR="001D4F2D" w:rsidRPr="006B73F7" w:rsidRDefault="001D4F2D" w:rsidP="001D4F2D">
      <w:pPr>
        <w:spacing w:line="240" w:lineRule="auto"/>
        <w:contextualSpacing/>
        <w:rPr>
          <w:rFonts w:cs="Times New Roman"/>
          <w:color w:val="222222"/>
          <w:shd w:val="clear" w:color="auto" w:fill="FFFFFF"/>
        </w:rPr>
      </w:pPr>
      <w:r w:rsidRPr="006B73F7">
        <w:rPr>
          <w:rFonts w:cs="Times New Roman"/>
          <w:color w:val="222222"/>
          <w:shd w:val="clear" w:color="auto" w:fill="FFFFFF"/>
        </w:rPr>
        <w:t xml:space="preserve">Bitty &amp; Beau’s Coffee. </w:t>
      </w:r>
      <w:r w:rsidRPr="006B73F7">
        <w:rPr>
          <w:rFonts w:cs="Times New Roman"/>
          <w:i/>
          <w:iCs/>
          <w:color w:val="222222"/>
          <w:shd w:val="clear" w:color="auto" w:fill="FFFFFF"/>
        </w:rPr>
        <w:t>About Us.</w:t>
      </w:r>
      <w:r w:rsidRPr="006B73F7">
        <w:rPr>
          <w:rFonts w:cs="Times New Roman"/>
          <w:color w:val="222222"/>
          <w:shd w:val="clear" w:color="auto" w:fill="FFFFFF"/>
        </w:rPr>
        <w:t xml:space="preserve"> March 12, 2022. </w:t>
      </w:r>
      <w:r w:rsidR="002E3C78" w:rsidRPr="006B73F7">
        <w:t>https://www.bittyandbeauscoffee.com</w:t>
      </w:r>
      <w:r w:rsidR="002E3C78" w:rsidRPr="006B73F7">
        <w:rPr>
          <w:rFonts w:cs="Times New Roman"/>
          <w:shd w:val="clear" w:color="auto" w:fill="FFFFFF"/>
        </w:rPr>
        <w:t xml:space="preserve"> </w:t>
      </w:r>
      <w:r w:rsidR="002E3C78" w:rsidRPr="006B73F7">
        <w:rPr>
          <w:rFonts w:cs="Times New Roman"/>
          <w:shd w:val="clear" w:color="auto" w:fill="FFFFFF"/>
        </w:rPr>
        <w:tab/>
      </w:r>
      <w:r w:rsidRPr="006B73F7">
        <w:rPr>
          <w:rFonts w:cs="Times New Roman"/>
          <w:shd w:val="clear" w:color="auto" w:fill="FFFFFF"/>
        </w:rPr>
        <w:t>/about/our-story/</w:t>
      </w:r>
    </w:p>
    <w:p w14:paraId="725691B6" w14:textId="77777777" w:rsidR="001D4F2D" w:rsidRPr="006B73F7" w:rsidRDefault="001D4F2D" w:rsidP="001D4F2D">
      <w:pPr>
        <w:spacing w:line="240" w:lineRule="auto"/>
        <w:rPr>
          <w:rFonts w:eastAsiaTheme="minorHAnsi" w:cs="Times New Roman"/>
        </w:rPr>
      </w:pPr>
    </w:p>
    <w:p w14:paraId="7E20EFA5" w14:textId="2D081EFF" w:rsidR="001D4F2D" w:rsidRPr="006B73F7" w:rsidRDefault="001D4F2D" w:rsidP="001D4F2D">
      <w:pPr>
        <w:spacing w:line="240" w:lineRule="auto"/>
        <w:rPr>
          <w:rFonts w:eastAsiaTheme="minorHAnsi" w:cs="Times New Roman"/>
          <w:color w:val="222222"/>
          <w:shd w:val="clear" w:color="auto" w:fill="FFFFFF"/>
        </w:rPr>
      </w:pPr>
      <w:r w:rsidRPr="006B73F7">
        <w:rPr>
          <w:rFonts w:eastAsiaTheme="minorHAnsi" w:cs="Times New Roman"/>
          <w:color w:val="222222"/>
          <w:shd w:val="clear" w:color="auto" w:fill="FFFFFF"/>
        </w:rPr>
        <w:t xml:space="preserve">Black Coffee Northwest. (2023). </w:t>
      </w:r>
      <w:r w:rsidRPr="006B73F7">
        <w:rPr>
          <w:rFonts w:eastAsiaTheme="minorHAnsi" w:cs="Times New Roman"/>
          <w:i/>
          <w:iCs/>
          <w:color w:val="222222"/>
          <w:shd w:val="clear" w:color="auto" w:fill="FFFFFF"/>
        </w:rPr>
        <w:t>About Us.</w:t>
      </w:r>
      <w:r w:rsidR="002E3C78" w:rsidRPr="006B73F7">
        <w:rPr>
          <w:rFonts w:eastAsiaTheme="minorHAnsi" w:cs="Times New Roman"/>
          <w:color w:val="222222"/>
          <w:shd w:val="clear" w:color="auto" w:fill="FFFFFF"/>
        </w:rPr>
        <w:t xml:space="preserve"> </w:t>
      </w:r>
      <w:r w:rsidRPr="006B73F7">
        <w:rPr>
          <w:rFonts w:eastAsiaTheme="minorHAnsi" w:cs="Times New Roman"/>
          <w:color w:val="222222"/>
          <w:shd w:val="clear" w:color="auto" w:fill="FFFFFF"/>
        </w:rPr>
        <w:t>http://www.blackcoffeenw.com/about-us.html.</w:t>
      </w:r>
    </w:p>
    <w:p w14:paraId="509688F2" w14:textId="77777777" w:rsidR="001D4F2D" w:rsidRPr="006B73F7" w:rsidRDefault="001D4F2D" w:rsidP="001D4F2D">
      <w:pPr>
        <w:spacing w:line="240" w:lineRule="auto"/>
        <w:rPr>
          <w:rFonts w:eastAsiaTheme="minorHAnsi" w:cs="Times New Roman"/>
          <w:color w:val="222222"/>
          <w:shd w:val="clear" w:color="auto" w:fill="FFFFFF"/>
        </w:rPr>
      </w:pPr>
    </w:p>
    <w:p w14:paraId="3A109D6E" w14:textId="2B99F5CE" w:rsidR="001D4F2D" w:rsidRPr="006B73F7" w:rsidRDefault="001D4F2D" w:rsidP="001D4F2D">
      <w:pPr>
        <w:spacing w:line="240" w:lineRule="auto"/>
        <w:rPr>
          <w:rFonts w:eastAsiaTheme="minorHAnsi" w:cs="Times New Roman"/>
          <w:color w:val="222222"/>
          <w:shd w:val="clear" w:color="auto" w:fill="FFFFFF"/>
        </w:rPr>
      </w:pPr>
      <w:r w:rsidRPr="006B73F7">
        <w:rPr>
          <w:rFonts w:eastAsiaTheme="minorHAnsi" w:cs="Times New Roman"/>
          <w:color w:val="222222"/>
          <w:shd w:val="clear" w:color="auto" w:fill="FFFFFF"/>
        </w:rPr>
        <w:t xml:space="preserve">Black Lives Matter. (2021). </w:t>
      </w:r>
      <w:r w:rsidRPr="006B73F7">
        <w:rPr>
          <w:rFonts w:eastAsiaTheme="minorHAnsi" w:cs="Times New Roman"/>
          <w:i/>
          <w:iCs/>
          <w:color w:val="222222"/>
          <w:shd w:val="clear" w:color="auto" w:fill="FFFFFF"/>
        </w:rPr>
        <w:t>About.</w:t>
      </w:r>
      <w:r w:rsidRPr="006B73F7">
        <w:rPr>
          <w:rFonts w:eastAsiaTheme="minorHAnsi" w:cs="Times New Roman"/>
          <w:color w:val="222222"/>
          <w:shd w:val="clear" w:color="auto" w:fill="FFFFFF"/>
        </w:rPr>
        <w:t xml:space="preserve"> https://blacklivesmatter.com/about/</w:t>
      </w:r>
    </w:p>
    <w:p w14:paraId="2A7465EB" w14:textId="77777777" w:rsidR="001D4F2D" w:rsidRPr="006B73F7" w:rsidRDefault="001D4F2D" w:rsidP="001D4F2D">
      <w:pPr>
        <w:spacing w:line="240" w:lineRule="auto"/>
        <w:rPr>
          <w:rFonts w:eastAsiaTheme="minorHAnsi" w:cs="Times New Roman"/>
          <w:color w:val="222222"/>
          <w:shd w:val="clear" w:color="auto" w:fill="FFFFFF"/>
        </w:rPr>
      </w:pPr>
    </w:p>
    <w:p w14:paraId="4E76C3DC" w14:textId="233B6BA6" w:rsidR="001D4F2D" w:rsidRPr="006B73F7" w:rsidRDefault="001D4F2D" w:rsidP="001D4F2D">
      <w:pPr>
        <w:spacing w:line="240" w:lineRule="auto"/>
        <w:rPr>
          <w:rFonts w:eastAsiaTheme="minorHAnsi" w:cs="Times New Roman"/>
        </w:rPr>
      </w:pPr>
      <w:r w:rsidRPr="006B73F7">
        <w:rPr>
          <w:rFonts w:eastAsiaTheme="minorHAnsi" w:cs="Times New Roman"/>
          <w:color w:val="222222"/>
          <w:shd w:val="clear" w:color="auto" w:fill="FFFFFF"/>
        </w:rPr>
        <w:t>Blumer, H. (1969). Fashion: From class differentiation to collective selection. </w:t>
      </w:r>
      <w:r w:rsidRPr="006B73F7">
        <w:rPr>
          <w:rFonts w:eastAsiaTheme="minorHAnsi" w:cs="Times New Roman"/>
          <w:i/>
          <w:iCs/>
          <w:color w:val="222222"/>
          <w:shd w:val="clear" w:color="auto" w:fill="FFFFFF"/>
        </w:rPr>
        <w:t xml:space="preserve">The </w:t>
      </w:r>
      <w:r w:rsidR="002E3C78" w:rsidRPr="006B73F7">
        <w:rPr>
          <w:rFonts w:eastAsiaTheme="minorHAnsi" w:cs="Times New Roman"/>
          <w:i/>
          <w:iCs/>
          <w:color w:val="222222"/>
          <w:shd w:val="clear" w:color="auto" w:fill="FFFFFF"/>
        </w:rPr>
        <w:t>S</w:t>
      </w:r>
      <w:r w:rsidRPr="006B73F7">
        <w:rPr>
          <w:rFonts w:eastAsiaTheme="minorHAnsi" w:cs="Times New Roman"/>
          <w:i/>
          <w:iCs/>
          <w:color w:val="222222"/>
          <w:shd w:val="clear" w:color="auto" w:fill="FFFFFF"/>
        </w:rPr>
        <w:t xml:space="preserve">ociological </w:t>
      </w:r>
      <w:r w:rsidRPr="006B73F7">
        <w:rPr>
          <w:rFonts w:eastAsiaTheme="minorHAnsi" w:cs="Times New Roman"/>
          <w:i/>
          <w:iCs/>
          <w:color w:val="222222"/>
          <w:shd w:val="clear" w:color="auto" w:fill="FFFFFF"/>
        </w:rPr>
        <w:tab/>
      </w:r>
      <w:r w:rsidR="002E3C78" w:rsidRPr="006B73F7">
        <w:rPr>
          <w:rFonts w:eastAsiaTheme="minorHAnsi" w:cs="Times New Roman"/>
          <w:i/>
          <w:iCs/>
          <w:color w:val="222222"/>
          <w:shd w:val="clear" w:color="auto" w:fill="FFFFFF"/>
        </w:rPr>
        <w:t>Q</w:t>
      </w:r>
      <w:r w:rsidRPr="006B73F7">
        <w:rPr>
          <w:rFonts w:eastAsiaTheme="minorHAnsi" w:cs="Times New Roman"/>
          <w:i/>
          <w:iCs/>
          <w:color w:val="222222"/>
          <w:shd w:val="clear" w:color="auto" w:fill="FFFFFF"/>
        </w:rPr>
        <w:t>uarterly</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10</w:t>
      </w:r>
      <w:r w:rsidRPr="006B73F7">
        <w:rPr>
          <w:rFonts w:eastAsiaTheme="minorHAnsi" w:cs="Times New Roman"/>
          <w:color w:val="222222"/>
          <w:shd w:val="clear" w:color="auto" w:fill="FFFFFF"/>
        </w:rPr>
        <w:t>(3), 275-291.</w:t>
      </w:r>
    </w:p>
    <w:p w14:paraId="3D44A072" w14:textId="77777777" w:rsidR="001D4F2D" w:rsidRPr="006B73F7" w:rsidRDefault="001D4F2D" w:rsidP="001D4F2D">
      <w:pPr>
        <w:spacing w:line="240" w:lineRule="auto"/>
        <w:rPr>
          <w:rFonts w:eastAsiaTheme="minorHAnsi" w:cs="Times New Roman"/>
        </w:rPr>
      </w:pPr>
    </w:p>
    <w:p w14:paraId="0CCC00DF" w14:textId="77777777" w:rsidR="001D4F2D" w:rsidRPr="006B73F7" w:rsidRDefault="001D4F2D" w:rsidP="001D4F2D">
      <w:pPr>
        <w:spacing w:line="240" w:lineRule="auto"/>
        <w:rPr>
          <w:rFonts w:eastAsiaTheme="minorHAnsi" w:cs="Times New Roman"/>
        </w:rPr>
      </w:pPr>
      <w:r w:rsidRPr="006B73F7">
        <w:rPr>
          <w:rFonts w:eastAsiaTheme="minorHAnsi" w:cs="Times New Roman"/>
          <w:color w:val="222222"/>
          <w:shd w:val="clear" w:color="auto" w:fill="FFFFFF"/>
        </w:rPr>
        <w:t>Briscoe, F., &amp; Gupta, A. (2016). Social activism in and around organizations. </w:t>
      </w:r>
      <w:r w:rsidRPr="006B73F7">
        <w:rPr>
          <w:rFonts w:eastAsiaTheme="minorHAnsi" w:cs="Times New Roman"/>
          <w:i/>
          <w:iCs/>
          <w:color w:val="222222"/>
          <w:shd w:val="clear" w:color="auto" w:fill="FFFFFF"/>
        </w:rPr>
        <w:t xml:space="preserve">Academy of </w:t>
      </w:r>
      <w:r w:rsidRPr="006B73F7">
        <w:rPr>
          <w:rFonts w:eastAsiaTheme="minorHAnsi" w:cs="Times New Roman"/>
          <w:i/>
          <w:iCs/>
          <w:color w:val="222222"/>
          <w:shd w:val="clear" w:color="auto" w:fill="FFFFFF"/>
        </w:rPr>
        <w:tab/>
        <w:t>Management Annals</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10</w:t>
      </w:r>
      <w:r w:rsidRPr="006B73F7">
        <w:rPr>
          <w:rFonts w:eastAsiaTheme="minorHAnsi" w:cs="Times New Roman"/>
          <w:color w:val="222222"/>
          <w:shd w:val="clear" w:color="auto" w:fill="FFFFFF"/>
        </w:rPr>
        <w:t>(1), 671-727.</w:t>
      </w:r>
    </w:p>
    <w:p w14:paraId="094A1B1F" w14:textId="77777777" w:rsidR="001D4F2D" w:rsidRPr="006B73F7" w:rsidRDefault="001D4F2D" w:rsidP="001D4F2D">
      <w:pPr>
        <w:spacing w:line="240" w:lineRule="auto"/>
        <w:rPr>
          <w:rFonts w:eastAsiaTheme="minorHAnsi" w:cs="Times New Roman"/>
        </w:rPr>
      </w:pPr>
    </w:p>
    <w:p w14:paraId="7AFF18E6" w14:textId="77777777" w:rsidR="001D4F2D" w:rsidRPr="006B73F7" w:rsidRDefault="001D4F2D" w:rsidP="001D4F2D">
      <w:pPr>
        <w:spacing w:line="240" w:lineRule="auto"/>
        <w:rPr>
          <w:rFonts w:eastAsiaTheme="minorHAnsi" w:cs="Times New Roman"/>
        </w:rPr>
      </w:pPr>
      <w:r w:rsidRPr="006B73F7">
        <w:rPr>
          <w:rFonts w:eastAsiaTheme="minorHAnsi" w:cs="Times New Roman"/>
          <w:color w:val="222222"/>
          <w:shd w:val="clear" w:color="auto" w:fill="FFFFFF"/>
        </w:rPr>
        <w:lastRenderedPageBreak/>
        <w:t xml:space="preserve">Briscoe, F., Gupta, A., &amp; Anner, M. S. (2015). Social activism and practice diffusion: How </w:t>
      </w:r>
      <w:r w:rsidRPr="006B73F7">
        <w:rPr>
          <w:rFonts w:eastAsiaTheme="minorHAnsi" w:cs="Times New Roman"/>
          <w:color w:val="222222"/>
          <w:shd w:val="clear" w:color="auto" w:fill="FFFFFF"/>
        </w:rPr>
        <w:tab/>
        <w:t>activist tactics affect non-targeted organizations. </w:t>
      </w:r>
      <w:r w:rsidRPr="006B73F7">
        <w:rPr>
          <w:rFonts w:eastAsiaTheme="minorHAnsi" w:cs="Times New Roman"/>
          <w:i/>
          <w:iCs/>
          <w:color w:val="222222"/>
          <w:shd w:val="clear" w:color="auto" w:fill="FFFFFF"/>
        </w:rPr>
        <w:t>Administrative Science Quarterly</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60</w:t>
      </w:r>
      <w:r w:rsidRPr="006B73F7">
        <w:rPr>
          <w:rFonts w:eastAsiaTheme="minorHAnsi" w:cs="Times New Roman"/>
          <w:color w:val="222222"/>
          <w:shd w:val="clear" w:color="auto" w:fill="FFFFFF"/>
        </w:rPr>
        <w:t xml:space="preserve">(2), </w:t>
      </w:r>
      <w:r w:rsidRPr="006B73F7">
        <w:rPr>
          <w:rFonts w:eastAsiaTheme="minorHAnsi" w:cs="Times New Roman"/>
          <w:color w:val="222222"/>
          <w:shd w:val="clear" w:color="auto" w:fill="FFFFFF"/>
        </w:rPr>
        <w:tab/>
        <w:t>300-332.</w:t>
      </w:r>
    </w:p>
    <w:p w14:paraId="276B28F1" w14:textId="77777777" w:rsidR="001D4F2D" w:rsidRPr="006B73F7" w:rsidRDefault="001D4F2D" w:rsidP="001D4F2D">
      <w:pPr>
        <w:spacing w:line="240" w:lineRule="auto"/>
        <w:rPr>
          <w:rFonts w:eastAsiaTheme="minorHAnsi" w:cs="Times New Roman"/>
        </w:rPr>
      </w:pPr>
    </w:p>
    <w:p w14:paraId="550E62EB" w14:textId="413A61CB" w:rsidR="001D4F2D" w:rsidRPr="006B73F7" w:rsidRDefault="001D4F2D" w:rsidP="001D4F2D">
      <w:pPr>
        <w:spacing w:line="240" w:lineRule="auto"/>
        <w:contextualSpacing/>
        <w:rPr>
          <w:rFonts w:cs="Times New Roman"/>
        </w:rPr>
      </w:pPr>
      <w:r w:rsidRPr="006B73F7">
        <w:rPr>
          <w:rFonts w:cs="Times New Roman"/>
          <w:color w:val="222222"/>
          <w:shd w:val="clear" w:color="auto" w:fill="FFFFFF"/>
        </w:rPr>
        <w:t xml:space="preserve">Briscoe, F., &amp; Safford, S. (2008). The Nixon-in-China effect: Activism, imitation, and the </w:t>
      </w:r>
      <w:r w:rsidRPr="006B73F7">
        <w:rPr>
          <w:rFonts w:cs="Times New Roman"/>
          <w:color w:val="222222"/>
          <w:shd w:val="clear" w:color="auto" w:fill="FFFFFF"/>
        </w:rPr>
        <w:tab/>
        <w:t>institutionalization of contentious practices. </w:t>
      </w:r>
      <w:r w:rsidRPr="006B73F7">
        <w:rPr>
          <w:rFonts w:cs="Times New Roman"/>
          <w:i/>
          <w:iCs/>
          <w:color w:val="222222"/>
          <w:shd w:val="clear" w:color="auto" w:fill="FFFFFF"/>
        </w:rPr>
        <w:t xml:space="preserve">Administrative </w:t>
      </w:r>
      <w:r w:rsidR="002E3C78" w:rsidRPr="006B73F7">
        <w:rPr>
          <w:rFonts w:cs="Times New Roman"/>
          <w:i/>
          <w:iCs/>
          <w:color w:val="222222"/>
          <w:shd w:val="clear" w:color="auto" w:fill="FFFFFF"/>
        </w:rPr>
        <w:t>S</w:t>
      </w:r>
      <w:r w:rsidRPr="006B73F7">
        <w:rPr>
          <w:rFonts w:cs="Times New Roman"/>
          <w:i/>
          <w:iCs/>
          <w:color w:val="222222"/>
          <w:shd w:val="clear" w:color="auto" w:fill="FFFFFF"/>
        </w:rPr>
        <w:t xml:space="preserve">cience </w:t>
      </w:r>
      <w:r w:rsidR="002E3C78" w:rsidRPr="006B73F7">
        <w:rPr>
          <w:rFonts w:cs="Times New Roman"/>
          <w:i/>
          <w:iCs/>
          <w:color w:val="222222"/>
          <w:shd w:val="clear" w:color="auto" w:fill="FFFFFF"/>
        </w:rPr>
        <w:t>Q</w:t>
      </w:r>
      <w:r w:rsidRPr="006B73F7">
        <w:rPr>
          <w:rFonts w:cs="Times New Roman"/>
          <w:i/>
          <w:iCs/>
          <w:color w:val="222222"/>
          <w:shd w:val="clear" w:color="auto" w:fill="FFFFFF"/>
        </w:rPr>
        <w:t>uarterly</w:t>
      </w:r>
      <w:r w:rsidRPr="006B73F7">
        <w:rPr>
          <w:rFonts w:cs="Times New Roman"/>
          <w:color w:val="222222"/>
          <w:shd w:val="clear" w:color="auto" w:fill="FFFFFF"/>
        </w:rPr>
        <w:t>, </w:t>
      </w:r>
      <w:r w:rsidRPr="006B73F7">
        <w:rPr>
          <w:rFonts w:cs="Times New Roman"/>
          <w:i/>
          <w:iCs/>
          <w:color w:val="222222"/>
          <w:shd w:val="clear" w:color="auto" w:fill="FFFFFF"/>
        </w:rPr>
        <w:t>53</w:t>
      </w:r>
      <w:r w:rsidRPr="006B73F7">
        <w:rPr>
          <w:rFonts w:cs="Times New Roman"/>
          <w:color w:val="222222"/>
          <w:shd w:val="clear" w:color="auto" w:fill="FFFFFF"/>
        </w:rPr>
        <w:t xml:space="preserve">(3), </w:t>
      </w:r>
      <w:r w:rsidR="002E3C78" w:rsidRPr="006B73F7">
        <w:rPr>
          <w:rFonts w:cs="Times New Roman"/>
          <w:color w:val="222222"/>
          <w:shd w:val="clear" w:color="auto" w:fill="FFFFFF"/>
        </w:rPr>
        <w:tab/>
      </w:r>
      <w:r w:rsidRPr="006B73F7">
        <w:rPr>
          <w:rFonts w:cs="Times New Roman"/>
          <w:color w:val="222222"/>
          <w:shd w:val="clear" w:color="auto" w:fill="FFFFFF"/>
        </w:rPr>
        <w:t>460-491.</w:t>
      </w:r>
    </w:p>
    <w:p w14:paraId="23F5A225" w14:textId="77777777" w:rsidR="001D4F2D" w:rsidRPr="006B73F7" w:rsidRDefault="001D4F2D" w:rsidP="001D4F2D">
      <w:pPr>
        <w:spacing w:line="240" w:lineRule="auto"/>
        <w:rPr>
          <w:rFonts w:eastAsiaTheme="minorHAnsi" w:cs="Times New Roman"/>
        </w:rPr>
      </w:pPr>
    </w:p>
    <w:p w14:paraId="215A37F1" w14:textId="77777777" w:rsidR="001D4F2D" w:rsidRPr="006B73F7" w:rsidRDefault="001D4F2D" w:rsidP="001D4F2D">
      <w:pPr>
        <w:spacing w:line="240" w:lineRule="auto"/>
        <w:contextualSpacing/>
        <w:rPr>
          <w:rFonts w:cs="Times New Roman"/>
          <w:color w:val="222222"/>
          <w:shd w:val="clear" w:color="auto" w:fill="FFFFFF"/>
        </w:rPr>
      </w:pPr>
      <w:r w:rsidRPr="006B73F7">
        <w:rPr>
          <w:rFonts w:cs="Times New Roman"/>
          <w:color w:val="222222"/>
          <w:shd w:val="clear" w:color="auto" w:fill="FFFFFF"/>
        </w:rPr>
        <w:t xml:space="preserve">Browder, R. E., Aldrich, H. E., &amp; Bradley, S. W. (2019). The emergence of the maker </w:t>
      </w:r>
      <w:r w:rsidRPr="006B73F7">
        <w:rPr>
          <w:rFonts w:cs="Times New Roman"/>
          <w:color w:val="222222"/>
          <w:shd w:val="clear" w:color="auto" w:fill="FFFFFF"/>
        </w:rPr>
        <w:tab/>
        <w:t>movement: Implications for entrepreneurship research. </w:t>
      </w:r>
      <w:r w:rsidRPr="006B73F7">
        <w:rPr>
          <w:rFonts w:cs="Times New Roman"/>
          <w:i/>
          <w:iCs/>
          <w:color w:val="222222"/>
          <w:shd w:val="clear" w:color="auto" w:fill="FFFFFF"/>
        </w:rPr>
        <w:t xml:space="preserve">Journal of Business </w:t>
      </w:r>
      <w:r w:rsidRPr="006B73F7">
        <w:rPr>
          <w:rFonts w:cs="Times New Roman"/>
          <w:i/>
          <w:iCs/>
          <w:color w:val="222222"/>
          <w:shd w:val="clear" w:color="auto" w:fill="FFFFFF"/>
        </w:rPr>
        <w:tab/>
        <w:t>Venturing</w:t>
      </w:r>
      <w:r w:rsidRPr="006B73F7">
        <w:rPr>
          <w:rFonts w:cs="Times New Roman"/>
          <w:color w:val="222222"/>
          <w:shd w:val="clear" w:color="auto" w:fill="FFFFFF"/>
        </w:rPr>
        <w:t>, </w:t>
      </w:r>
      <w:r w:rsidRPr="006B73F7">
        <w:rPr>
          <w:rFonts w:cs="Times New Roman"/>
          <w:i/>
          <w:iCs/>
          <w:color w:val="222222"/>
          <w:shd w:val="clear" w:color="auto" w:fill="FFFFFF"/>
        </w:rPr>
        <w:t>34</w:t>
      </w:r>
      <w:r w:rsidRPr="006B73F7">
        <w:rPr>
          <w:rFonts w:cs="Times New Roman"/>
          <w:color w:val="222222"/>
          <w:shd w:val="clear" w:color="auto" w:fill="FFFFFF"/>
        </w:rPr>
        <w:t>(3), 459-476.</w:t>
      </w:r>
    </w:p>
    <w:p w14:paraId="1D20CB81" w14:textId="77777777" w:rsidR="001D4F2D" w:rsidRPr="006B73F7" w:rsidRDefault="001D4F2D" w:rsidP="001D4F2D">
      <w:pPr>
        <w:spacing w:line="240" w:lineRule="auto"/>
        <w:contextualSpacing/>
        <w:rPr>
          <w:rFonts w:cs="Times New Roman"/>
          <w:color w:val="222222"/>
          <w:shd w:val="clear" w:color="auto" w:fill="FFFFFF"/>
        </w:rPr>
      </w:pPr>
    </w:p>
    <w:p w14:paraId="0E2BDB20" w14:textId="77C678D7" w:rsidR="001D4F2D" w:rsidRPr="006B73F7" w:rsidRDefault="001D4F2D" w:rsidP="001D4F2D">
      <w:pPr>
        <w:spacing w:line="240" w:lineRule="auto"/>
        <w:contextualSpacing/>
        <w:rPr>
          <w:rFonts w:cs="Times New Roman"/>
          <w:color w:val="222222"/>
          <w:shd w:val="clear" w:color="auto" w:fill="FFFFFF"/>
        </w:rPr>
      </w:pPr>
      <w:r w:rsidRPr="006B73F7">
        <w:rPr>
          <w:rFonts w:cs="Times New Roman"/>
          <w:color w:val="222222"/>
          <w:shd w:val="clear" w:color="auto" w:fill="FFFFFF"/>
        </w:rPr>
        <w:t xml:space="preserve">Bruton, G., Lewis, A., Lopez, J., &amp; Chapman, K. (2022). A Racialized View of </w:t>
      </w:r>
      <w:r w:rsidRPr="006B73F7">
        <w:rPr>
          <w:rFonts w:cs="Times New Roman"/>
          <w:color w:val="222222"/>
          <w:shd w:val="clear" w:color="auto" w:fill="FFFFFF"/>
        </w:rPr>
        <w:tab/>
        <w:t>Entrepreneurship: A Review and Proposal for Future Research. </w:t>
      </w:r>
      <w:r w:rsidRPr="006B73F7">
        <w:rPr>
          <w:rFonts w:cs="Times New Roman"/>
          <w:i/>
          <w:iCs/>
          <w:color w:val="222222"/>
          <w:shd w:val="clear" w:color="auto" w:fill="FFFFFF"/>
        </w:rPr>
        <w:t xml:space="preserve">Academy of Management </w:t>
      </w:r>
      <w:r w:rsidRPr="006B73F7">
        <w:rPr>
          <w:rFonts w:cs="Times New Roman"/>
          <w:i/>
          <w:iCs/>
          <w:color w:val="222222"/>
          <w:shd w:val="clear" w:color="auto" w:fill="FFFFFF"/>
        </w:rPr>
        <w:tab/>
        <w:t>Annals</w:t>
      </w:r>
      <w:r w:rsidR="002E3C78" w:rsidRPr="006B73F7">
        <w:rPr>
          <w:rFonts w:cs="Times New Roman"/>
          <w:color w:val="222222"/>
          <w:shd w:val="clear" w:color="auto" w:fill="FFFFFF"/>
        </w:rPr>
        <w:t>.</w:t>
      </w:r>
    </w:p>
    <w:p w14:paraId="43820423" w14:textId="77777777" w:rsidR="001D4F2D" w:rsidRPr="006B73F7" w:rsidRDefault="001D4F2D" w:rsidP="001D4F2D">
      <w:pPr>
        <w:spacing w:line="240" w:lineRule="auto"/>
        <w:rPr>
          <w:rFonts w:eastAsiaTheme="minorHAnsi" w:cs="Times New Roman"/>
        </w:rPr>
      </w:pPr>
    </w:p>
    <w:p w14:paraId="6DE57E51" w14:textId="3FF43E2C" w:rsidR="001D4F2D" w:rsidRPr="006B73F7" w:rsidRDefault="001D4F2D" w:rsidP="001D4F2D">
      <w:pPr>
        <w:spacing w:line="240" w:lineRule="auto"/>
        <w:rPr>
          <w:rFonts w:eastAsiaTheme="minorHAnsi" w:cs="Times New Roman"/>
        </w:rPr>
      </w:pPr>
      <w:r w:rsidRPr="006B73F7">
        <w:rPr>
          <w:rFonts w:eastAsiaTheme="minorHAnsi" w:cs="Times New Roman"/>
        </w:rPr>
        <w:t>Buchanan, L., Bui, Q., &amp; Patel, J. K. (2020</w:t>
      </w:r>
      <w:r w:rsidR="002E3C78" w:rsidRPr="006B73F7">
        <w:rPr>
          <w:rFonts w:eastAsiaTheme="minorHAnsi" w:cs="Times New Roman"/>
        </w:rPr>
        <w:t>, July 3</w:t>
      </w:r>
      <w:r w:rsidRPr="006B73F7">
        <w:rPr>
          <w:rFonts w:eastAsiaTheme="minorHAnsi" w:cs="Times New Roman"/>
        </w:rPr>
        <w:t xml:space="preserve">). </w:t>
      </w:r>
      <w:r w:rsidRPr="006B73F7">
        <w:rPr>
          <w:rFonts w:eastAsiaTheme="minorHAnsi" w:cs="Times New Roman"/>
          <w:i/>
          <w:iCs/>
        </w:rPr>
        <w:t xml:space="preserve">Black Lives Matter May Be the Largest </w:t>
      </w:r>
      <w:r w:rsidR="002E3C78" w:rsidRPr="006B73F7">
        <w:rPr>
          <w:rFonts w:eastAsiaTheme="minorHAnsi" w:cs="Times New Roman"/>
          <w:i/>
          <w:iCs/>
        </w:rPr>
        <w:tab/>
      </w:r>
      <w:r w:rsidRPr="006B73F7">
        <w:rPr>
          <w:rFonts w:eastAsiaTheme="minorHAnsi" w:cs="Times New Roman"/>
          <w:i/>
          <w:iCs/>
        </w:rPr>
        <w:t>Movement in U.S. History.</w:t>
      </w:r>
      <w:r w:rsidRPr="006B73F7">
        <w:rPr>
          <w:rFonts w:eastAsiaTheme="minorHAnsi" w:cs="Times New Roman"/>
        </w:rPr>
        <w:t xml:space="preserve"> New York Times.</w:t>
      </w:r>
      <w:r w:rsidR="002E3C78" w:rsidRPr="006B73F7">
        <w:rPr>
          <w:rFonts w:eastAsiaTheme="minorHAnsi" w:cs="Times New Roman"/>
        </w:rPr>
        <w:t xml:space="preserve"> </w:t>
      </w:r>
      <w:r w:rsidR="002E3C78" w:rsidRPr="006B73F7">
        <w:rPr>
          <w:rFonts w:eastAsiaTheme="minorHAnsi"/>
        </w:rPr>
        <w:t>https://www.nytimes.com/interactive/</w:t>
      </w:r>
      <w:r w:rsidR="002E3C78" w:rsidRPr="006B73F7">
        <w:rPr>
          <w:rFonts w:eastAsiaTheme="minorHAnsi" w:cs="Times New Roman"/>
        </w:rPr>
        <w:t xml:space="preserve"> </w:t>
      </w:r>
      <w:r w:rsidR="002E3C78" w:rsidRPr="006B73F7">
        <w:rPr>
          <w:rFonts w:eastAsiaTheme="minorHAnsi" w:cs="Times New Roman"/>
        </w:rPr>
        <w:tab/>
      </w:r>
      <w:r w:rsidRPr="006B73F7">
        <w:rPr>
          <w:rFonts w:eastAsiaTheme="minorHAnsi" w:cs="Times New Roman"/>
        </w:rPr>
        <w:t>2020/07/03</w:t>
      </w:r>
      <w:r w:rsidR="002E3C78" w:rsidRPr="006B73F7">
        <w:rPr>
          <w:rFonts w:eastAsiaTheme="minorHAnsi" w:cs="Times New Roman"/>
        </w:rPr>
        <w:t xml:space="preserve"> </w:t>
      </w:r>
      <w:r w:rsidRPr="006B73F7">
        <w:rPr>
          <w:rFonts w:eastAsiaTheme="minorHAnsi" w:cs="Times New Roman"/>
        </w:rPr>
        <w:t>/us/george-floyd-protests-crowd-size.html</w:t>
      </w:r>
    </w:p>
    <w:p w14:paraId="182BCDD5" w14:textId="77777777" w:rsidR="001D4F2D" w:rsidRPr="006B73F7" w:rsidRDefault="001D4F2D" w:rsidP="001D4F2D">
      <w:pPr>
        <w:spacing w:line="240" w:lineRule="auto"/>
        <w:rPr>
          <w:rFonts w:eastAsiaTheme="minorHAnsi" w:cs="Times New Roman"/>
        </w:rPr>
      </w:pPr>
    </w:p>
    <w:p w14:paraId="63842723" w14:textId="46000990" w:rsidR="001D4F2D" w:rsidRPr="006B73F7" w:rsidRDefault="001D4F2D" w:rsidP="001D4F2D">
      <w:pPr>
        <w:spacing w:line="240" w:lineRule="auto"/>
        <w:rPr>
          <w:rFonts w:eastAsiaTheme="minorHAnsi" w:cs="Times New Roman"/>
          <w:color w:val="222222"/>
          <w:shd w:val="clear" w:color="auto" w:fill="FFFFFF"/>
        </w:rPr>
      </w:pPr>
      <w:r w:rsidRPr="006B73F7">
        <w:rPr>
          <w:rFonts w:eastAsiaTheme="minorHAnsi" w:cs="Times New Roman"/>
          <w:color w:val="222222"/>
          <w:shd w:val="clear" w:color="auto" w:fill="FFFFFF"/>
        </w:rPr>
        <w:t xml:space="preserve">Burt, R. S. (1992). </w:t>
      </w:r>
      <w:r w:rsidRPr="006B73F7">
        <w:rPr>
          <w:rFonts w:eastAsiaTheme="minorHAnsi" w:cs="Times New Roman"/>
          <w:i/>
          <w:iCs/>
          <w:color w:val="222222"/>
          <w:shd w:val="clear" w:color="auto" w:fill="FFFFFF"/>
        </w:rPr>
        <w:t xml:space="preserve">Structural </w:t>
      </w:r>
      <w:r w:rsidR="002E3C78" w:rsidRPr="006B73F7">
        <w:rPr>
          <w:rFonts w:eastAsiaTheme="minorHAnsi" w:cs="Times New Roman"/>
          <w:i/>
          <w:iCs/>
          <w:color w:val="222222"/>
          <w:shd w:val="clear" w:color="auto" w:fill="FFFFFF"/>
        </w:rPr>
        <w:t>H</w:t>
      </w:r>
      <w:r w:rsidRPr="006B73F7">
        <w:rPr>
          <w:rFonts w:eastAsiaTheme="minorHAnsi" w:cs="Times New Roman"/>
          <w:i/>
          <w:iCs/>
          <w:color w:val="222222"/>
          <w:shd w:val="clear" w:color="auto" w:fill="FFFFFF"/>
        </w:rPr>
        <w:t>oles.</w:t>
      </w:r>
      <w:r w:rsidRPr="006B73F7">
        <w:rPr>
          <w:rFonts w:eastAsiaTheme="minorHAnsi" w:cs="Times New Roman"/>
          <w:color w:val="222222"/>
          <w:shd w:val="clear" w:color="auto" w:fill="FFFFFF"/>
        </w:rPr>
        <w:t xml:space="preserve"> Harvard </w:t>
      </w:r>
      <w:r w:rsidR="002E3C78" w:rsidRPr="006B73F7">
        <w:rPr>
          <w:rFonts w:eastAsiaTheme="minorHAnsi" w:cs="Times New Roman"/>
          <w:color w:val="222222"/>
          <w:shd w:val="clear" w:color="auto" w:fill="FFFFFF"/>
        </w:rPr>
        <w:t>U</w:t>
      </w:r>
      <w:r w:rsidRPr="006B73F7">
        <w:rPr>
          <w:rFonts w:eastAsiaTheme="minorHAnsi" w:cs="Times New Roman"/>
          <w:color w:val="222222"/>
          <w:shd w:val="clear" w:color="auto" w:fill="FFFFFF"/>
        </w:rPr>
        <w:t>niversity</w:t>
      </w:r>
      <w:r w:rsidR="002E3C78" w:rsidRPr="006B73F7">
        <w:rPr>
          <w:rFonts w:eastAsiaTheme="minorHAnsi" w:cs="Times New Roman"/>
          <w:color w:val="222222"/>
          <w:shd w:val="clear" w:color="auto" w:fill="FFFFFF"/>
        </w:rPr>
        <w:t xml:space="preserve"> P</w:t>
      </w:r>
      <w:r w:rsidRPr="006B73F7">
        <w:rPr>
          <w:rFonts w:eastAsiaTheme="minorHAnsi" w:cs="Times New Roman"/>
          <w:color w:val="222222"/>
          <w:shd w:val="clear" w:color="auto" w:fill="FFFFFF"/>
        </w:rPr>
        <w:t>ress.</w:t>
      </w:r>
    </w:p>
    <w:p w14:paraId="5FDE63D9" w14:textId="77777777" w:rsidR="001D4F2D" w:rsidRPr="006B73F7" w:rsidRDefault="001D4F2D" w:rsidP="001D4F2D">
      <w:pPr>
        <w:spacing w:line="240" w:lineRule="auto"/>
        <w:rPr>
          <w:rFonts w:eastAsiaTheme="minorHAnsi" w:cs="Times New Roman"/>
          <w:color w:val="222222"/>
          <w:shd w:val="clear" w:color="auto" w:fill="FFFFFF"/>
        </w:rPr>
      </w:pPr>
    </w:p>
    <w:p w14:paraId="71A95884" w14:textId="0A7BA9CA" w:rsidR="001D4F2D" w:rsidRPr="006B73F7" w:rsidRDefault="001D4F2D" w:rsidP="001D4F2D">
      <w:pPr>
        <w:spacing w:line="240" w:lineRule="auto"/>
        <w:rPr>
          <w:rFonts w:eastAsiaTheme="minorHAnsi" w:cs="Times New Roman"/>
          <w:color w:val="222222"/>
          <w:shd w:val="clear" w:color="auto" w:fill="FFFFFF"/>
        </w:rPr>
      </w:pPr>
      <w:r w:rsidRPr="006B73F7">
        <w:rPr>
          <w:rFonts w:cs="Times New Roman"/>
          <w:color w:val="222222"/>
          <w:shd w:val="clear" w:color="auto" w:fill="FFFFFF"/>
        </w:rPr>
        <w:t xml:space="preserve">Cardon, M. S., Wincent, J., Singh, J., &amp; Drnovsek, M. (2009). The nature and experience of </w:t>
      </w:r>
      <w:r w:rsidRPr="006B73F7">
        <w:rPr>
          <w:rFonts w:cs="Times New Roman"/>
          <w:color w:val="222222"/>
          <w:shd w:val="clear" w:color="auto" w:fill="FFFFFF"/>
        </w:rPr>
        <w:tab/>
        <w:t>entrepreneurial passion. </w:t>
      </w:r>
      <w:r w:rsidRPr="006B73F7">
        <w:rPr>
          <w:rFonts w:cs="Times New Roman"/>
          <w:i/>
          <w:iCs/>
          <w:color w:val="222222"/>
          <w:shd w:val="clear" w:color="auto" w:fill="FFFFFF"/>
        </w:rPr>
        <w:t xml:space="preserve">Academy of </w:t>
      </w:r>
      <w:r w:rsidR="002E3C78" w:rsidRPr="006B73F7">
        <w:rPr>
          <w:rFonts w:cs="Times New Roman"/>
          <w:i/>
          <w:iCs/>
          <w:color w:val="222222"/>
          <w:shd w:val="clear" w:color="auto" w:fill="FFFFFF"/>
        </w:rPr>
        <w:t>M</w:t>
      </w:r>
      <w:r w:rsidRPr="006B73F7">
        <w:rPr>
          <w:rFonts w:cs="Times New Roman"/>
          <w:i/>
          <w:iCs/>
          <w:color w:val="222222"/>
          <w:shd w:val="clear" w:color="auto" w:fill="FFFFFF"/>
        </w:rPr>
        <w:t>anagement Review</w:t>
      </w:r>
      <w:r w:rsidRPr="006B73F7">
        <w:rPr>
          <w:rFonts w:cs="Times New Roman"/>
          <w:color w:val="222222"/>
          <w:shd w:val="clear" w:color="auto" w:fill="FFFFFF"/>
        </w:rPr>
        <w:t>, </w:t>
      </w:r>
      <w:r w:rsidRPr="006B73F7">
        <w:rPr>
          <w:rFonts w:cs="Times New Roman"/>
          <w:i/>
          <w:iCs/>
          <w:color w:val="222222"/>
          <w:shd w:val="clear" w:color="auto" w:fill="FFFFFF"/>
        </w:rPr>
        <w:t>34</w:t>
      </w:r>
      <w:r w:rsidRPr="006B73F7">
        <w:rPr>
          <w:rFonts w:cs="Times New Roman"/>
          <w:color w:val="222222"/>
          <w:shd w:val="clear" w:color="auto" w:fill="FFFFFF"/>
        </w:rPr>
        <w:t>(3), 511-532.</w:t>
      </w:r>
    </w:p>
    <w:p w14:paraId="08B5B43F" w14:textId="77777777" w:rsidR="001D4F2D" w:rsidRPr="006B73F7" w:rsidRDefault="001D4F2D" w:rsidP="001D4F2D">
      <w:pPr>
        <w:spacing w:line="240" w:lineRule="auto"/>
        <w:rPr>
          <w:rFonts w:eastAsiaTheme="minorHAnsi" w:cs="Times New Roman"/>
          <w:color w:val="222222"/>
          <w:shd w:val="clear" w:color="auto" w:fill="FFFFFF"/>
        </w:rPr>
      </w:pPr>
    </w:p>
    <w:p w14:paraId="3DD084C4" w14:textId="77777777" w:rsidR="001D4F2D" w:rsidRPr="006B73F7" w:rsidRDefault="001D4F2D" w:rsidP="001D4F2D">
      <w:pPr>
        <w:spacing w:line="240" w:lineRule="auto"/>
        <w:rPr>
          <w:rFonts w:eastAsiaTheme="minorHAnsi" w:cs="Times New Roman"/>
          <w:color w:val="222222"/>
          <w:shd w:val="clear" w:color="auto" w:fill="FFFFFF"/>
        </w:rPr>
      </w:pPr>
      <w:r w:rsidRPr="006B73F7">
        <w:rPr>
          <w:rFonts w:cs="Times New Roman"/>
          <w:color w:val="222222"/>
          <w:shd w:val="clear" w:color="auto" w:fill="FFFFFF"/>
        </w:rPr>
        <w:t xml:space="preserve">Carlos, W. C., &amp; Lewis, B. W. (2018). Strategic silence: Withholding certification status as a </w:t>
      </w:r>
      <w:r w:rsidRPr="006B73F7">
        <w:rPr>
          <w:rFonts w:cs="Times New Roman"/>
          <w:color w:val="222222"/>
          <w:shd w:val="clear" w:color="auto" w:fill="FFFFFF"/>
        </w:rPr>
        <w:tab/>
        <w:t>hypocrisy avoidance tactic. </w:t>
      </w:r>
      <w:r w:rsidRPr="006B73F7">
        <w:rPr>
          <w:rFonts w:cs="Times New Roman"/>
          <w:i/>
          <w:iCs/>
          <w:color w:val="222222"/>
          <w:shd w:val="clear" w:color="auto" w:fill="FFFFFF"/>
        </w:rPr>
        <w:t>Administrative Science Quarterly</w:t>
      </w:r>
      <w:r w:rsidRPr="006B73F7">
        <w:rPr>
          <w:rFonts w:cs="Times New Roman"/>
          <w:color w:val="222222"/>
          <w:shd w:val="clear" w:color="auto" w:fill="FFFFFF"/>
        </w:rPr>
        <w:t>, </w:t>
      </w:r>
      <w:r w:rsidRPr="006B73F7">
        <w:rPr>
          <w:rFonts w:cs="Times New Roman"/>
          <w:i/>
          <w:iCs/>
          <w:color w:val="222222"/>
          <w:shd w:val="clear" w:color="auto" w:fill="FFFFFF"/>
        </w:rPr>
        <w:t>63</w:t>
      </w:r>
      <w:r w:rsidRPr="006B73F7">
        <w:rPr>
          <w:rFonts w:cs="Times New Roman"/>
          <w:color w:val="222222"/>
          <w:shd w:val="clear" w:color="auto" w:fill="FFFFFF"/>
        </w:rPr>
        <w:t>(1), 130-169.</w:t>
      </w:r>
    </w:p>
    <w:p w14:paraId="03822FAB" w14:textId="77777777" w:rsidR="001D4F2D" w:rsidRPr="006B73F7" w:rsidRDefault="001D4F2D" w:rsidP="001D4F2D">
      <w:pPr>
        <w:spacing w:line="240" w:lineRule="auto"/>
        <w:rPr>
          <w:rFonts w:eastAsiaTheme="minorHAnsi" w:cs="Times New Roman"/>
          <w:color w:val="222222"/>
          <w:shd w:val="clear" w:color="auto" w:fill="FFFFFF"/>
        </w:rPr>
      </w:pPr>
    </w:p>
    <w:p w14:paraId="346B6C24" w14:textId="77777777" w:rsidR="001D4F2D" w:rsidRPr="006B73F7" w:rsidRDefault="001D4F2D" w:rsidP="001D4F2D">
      <w:pPr>
        <w:spacing w:line="240" w:lineRule="auto"/>
        <w:contextualSpacing/>
        <w:rPr>
          <w:rFonts w:eastAsiaTheme="minorHAnsi" w:cs="Times New Roman"/>
          <w:color w:val="222222"/>
          <w:shd w:val="clear" w:color="auto" w:fill="FFFFFF"/>
        </w:rPr>
      </w:pPr>
      <w:r w:rsidRPr="006B73F7">
        <w:rPr>
          <w:rFonts w:cs="Times New Roman"/>
          <w:color w:val="222222"/>
          <w:shd w:val="clear" w:color="auto" w:fill="FFFFFF"/>
        </w:rPr>
        <w:t xml:space="preserve">Cattani, G., Dunbar, R. L., &amp; Shapira, Z. (2017). How commitment to craftsmanship leads to </w:t>
      </w:r>
      <w:r w:rsidRPr="006B73F7">
        <w:rPr>
          <w:rFonts w:cs="Times New Roman"/>
          <w:color w:val="222222"/>
          <w:shd w:val="clear" w:color="auto" w:fill="FFFFFF"/>
        </w:rPr>
        <w:tab/>
        <w:t>unique value: Steinway &amp; Sons’ differentiation strategy. </w:t>
      </w:r>
      <w:r w:rsidRPr="006B73F7">
        <w:rPr>
          <w:rFonts w:cs="Times New Roman"/>
          <w:i/>
          <w:iCs/>
          <w:color w:val="222222"/>
          <w:shd w:val="clear" w:color="auto" w:fill="FFFFFF"/>
        </w:rPr>
        <w:t>Strategy Science</w:t>
      </w:r>
      <w:r w:rsidRPr="006B73F7">
        <w:rPr>
          <w:rFonts w:cs="Times New Roman"/>
          <w:color w:val="222222"/>
          <w:shd w:val="clear" w:color="auto" w:fill="FFFFFF"/>
        </w:rPr>
        <w:t>, </w:t>
      </w:r>
      <w:r w:rsidRPr="006B73F7">
        <w:rPr>
          <w:rFonts w:cs="Times New Roman"/>
          <w:i/>
          <w:iCs/>
          <w:color w:val="222222"/>
          <w:shd w:val="clear" w:color="auto" w:fill="FFFFFF"/>
        </w:rPr>
        <w:t>2</w:t>
      </w:r>
      <w:r w:rsidRPr="006B73F7">
        <w:rPr>
          <w:rFonts w:cs="Times New Roman"/>
          <w:color w:val="222222"/>
          <w:shd w:val="clear" w:color="auto" w:fill="FFFFFF"/>
        </w:rPr>
        <w:t>(1), 13-38.</w:t>
      </w:r>
    </w:p>
    <w:p w14:paraId="182083B0" w14:textId="77777777" w:rsidR="001D4F2D" w:rsidRPr="006B73F7" w:rsidRDefault="001D4F2D" w:rsidP="001D4F2D">
      <w:pPr>
        <w:spacing w:line="240" w:lineRule="auto"/>
        <w:rPr>
          <w:rFonts w:eastAsiaTheme="minorHAnsi" w:cs="Times New Roman"/>
          <w:color w:val="222222"/>
          <w:shd w:val="clear" w:color="auto" w:fill="FFFFFF"/>
        </w:rPr>
      </w:pPr>
    </w:p>
    <w:p w14:paraId="3268ABEA" w14:textId="452D6101" w:rsidR="001D4F2D" w:rsidRPr="006B73F7" w:rsidRDefault="001D4F2D" w:rsidP="001D4F2D">
      <w:pPr>
        <w:spacing w:line="240" w:lineRule="auto"/>
        <w:rPr>
          <w:rFonts w:eastAsiaTheme="minorHAnsi" w:cs="Times New Roman"/>
          <w:color w:val="222222"/>
          <w:shd w:val="clear" w:color="auto" w:fill="FFFFFF"/>
        </w:rPr>
      </w:pPr>
      <w:r w:rsidRPr="006B73F7">
        <w:rPr>
          <w:rFonts w:eastAsiaTheme="minorHAnsi" w:cs="Times New Roman"/>
          <w:color w:val="222222"/>
          <w:shd w:val="clear" w:color="auto" w:fill="FFFFFF"/>
        </w:rPr>
        <w:t xml:space="preserve">Chang, A., Martin, R., &amp; Marrapodi, E. (2020). </w:t>
      </w:r>
      <w:r w:rsidRPr="006B73F7">
        <w:rPr>
          <w:rFonts w:eastAsiaTheme="minorHAnsi" w:cs="Times New Roman"/>
          <w:i/>
          <w:iCs/>
          <w:color w:val="222222"/>
          <w:shd w:val="clear" w:color="auto" w:fill="FFFFFF"/>
        </w:rPr>
        <w:t>Summer of Racial Reckoning</w:t>
      </w:r>
      <w:r w:rsidRPr="006B73F7">
        <w:rPr>
          <w:rFonts w:eastAsiaTheme="minorHAnsi" w:cs="Times New Roman"/>
          <w:color w:val="222222"/>
          <w:shd w:val="clear" w:color="auto" w:fill="FFFFFF"/>
        </w:rPr>
        <w:t xml:space="preserve">. National Public </w:t>
      </w:r>
      <w:r w:rsidRPr="006B73F7">
        <w:rPr>
          <w:rFonts w:eastAsiaTheme="minorHAnsi" w:cs="Times New Roman"/>
          <w:color w:val="222222"/>
          <w:shd w:val="clear" w:color="auto" w:fill="FFFFFF"/>
        </w:rPr>
        <w:tab/>
        <w:t>Radio</w:t>
      </w:r>
      <w:r w:rsidRPr="006B73F7">
        <w:rPr>
          <w:rFonts w:eastAsiaTheme="minorHAnsi" w:cs="Times New Roman"/>
          <w:i/>
          <w:iCs/>
          <w:color w:val="222222"/>
          <w:shd w:val="clear" w:color="auto" w:fill="FFFFFF"/>
        </w:rPr>
        <w:t xml:space="preserve">. </w:t>
      </w:r>
      <w:r w:rsidR="002E3C78" w:rsidRPr="006B73F7">
        <w:rPr>
          <w:rFonts w:eastAsiaTheme="minorHAnsi" w:cs="Times New Roman"/>
          <w:color w:val="222222"/>
          <w:shd w:val="clear" w:color="auto" w:fill="FFFFFF"/>
        </w:rPr>
        <w:t>https://www.npr.org/2020/08/16/902179773/summer-of-racial-reckoning-the-</w:t>
      </w:r>
      <w:r w:rsidR="002E3C78" w:rsidRPr="006B73F7">
        <w:rPr>
          <w:rFonts w:eastAsiaTheme="minorHAnsi" w:cs="Times New Roman"/>
          <w:color w:val="222222"/>
          <w:shd w:val="clear" w:color="auto" w:fill="FFFFFF"/>
        </w:rPr>
        <w:tab/>
      </w:r>
      <w:r w:rsidRPr="006B73F7">
        <w:rPr>
          <w:rFonts w:eastAsiaTheme="minorHAnsi" w:cs="Times New Roman"/>
          <w:color w:val="222222"/>
          <w:shd w:val="clear" w:color="auto" w:fill="FFFFFF"/>
        </w:rPr>
        <w:t xml:space="preserve">match-lit. </w:t>
      </w:r>
    </w:p>
    <w:p w14:paraId="7497F397" w14:textId="77777777" w:rsidR="001D4F2D" w:rsidRPr="006B73F7" w:rsidRDefault="001D4F2D" w:rsidP="001D4F2D">
      <w:pPr>
        <w:spacing w:line="240" w:lineRule="auto"/>
        <w:rPr>
          <w:rFonts w:eastAsiaTheme="minorHAnsi" w:cs="Times New Roman"/>
          <w:color w:val="222222"/>
          <w:shd w:val="clear" w:color="auto" w:fill="FFFFFF"/>
        </w:rPr>
      </w:pPr>
    </w:p>
    <w:p w14:paraId="0468E1EB" w14:textId="77777777" w:rsidR="001D4F2D" w:rsidRPr="006B73F7" w:rsidRDefault="001D4F2D" w:rsidP="001D4F2D">
      <w:pPr>
        <w:spacing w:line="240" w:lineRule="auto"/>
        <w:contextualSpacing/>
        <w:rPr>
          <w:rFonts w:cs="Times New Roman"/>
          <w:color w:val="222222"/>
          <w:shd w:val="clear" w:color="auto" w:fill="FFFFFF"/>
        </w:rPr>
      </w:pPr>
      <w:r w:rsidRPr="006B73F7">
        <w:rPr>
          <w:rFonts w:cs="Times New Roman"/>
          <w:color w:val="222222"/>
          <w:shd w:val="clear" w:color="auto" w:fill="FFFFFF"/>
        </w:rPr>
        <w:t>Charmaz, K. (2006). </w:t>
      </w:r>
      <w:r w:rsidRPr="006B73F7">
        <w:rPr>
          <w:rFonts w:cs="Times New Roman"/>
          <w:i/>
          <w:iCs/>
          <w:color w:val="222222"/>
          <w:shd w:val="clear" w:color="auto" w:fill="FFFFFF"/>
        </w:rPr>
        <w:t xml:space="preserve">Constructing grounded theory: A practical guide through qualitative </w:t>
      </w:r>
      <w:r w:rsidRPr="006B73F7">
        <w:rPr>
          <w:rFonts w:cs="Times New Roman"/>
          <w:i/>
          <w:iCs/>
          <w:color w:val="222222"/>
          <w:shd w:val="clear" w:color="auto" w:fill="FFFFFF"/>
        </w:rPr>
        <w:tab/>
        <w:t>analysis</w:t>
      </w:r>
      <w:r w:rsidRPr="006B73F7">
        <w:rPr>
          <w:rFonts w:cs="Times New Roman"/>
          <w:color w:val="222222"/>
          <w:shd w:val="clear" w:color="auto" w:fill="FFFFFF"/>
        </w:rPr>
        <w:t>. Sage.</w:t>
      </w:r>
    </w:p>
    <w:p w14:paraId="13788C95" w14:textId="77777777" w:rsidR="007E2986" w:rsidRPr="006B73F7" w:rsidRDefault="007E2986" w:rsidP="001D4F2D">
      <w:pPr>
        <w:spacing w:line="240" w:lineRule="auto"/>
        <w:contextualSpacing/>
        <w:rPr>
          <w:rFonts w:cs="Times New Roman"/>
          <w:color w:val="222222"/>
          <w:shd w:val="clear" w:color="auto" w:fill="FFFFFF"/>
        </w:rPr>
      </w:pPr>
    </w:p>
    <w:p w14:paraId="119E1970" w14:textId="4F44F9CE" w:rsidR="007E2986" w:rsidRPr="006B73F7" w:rsidRDefault="007E2986" w:rsidP="001D4F2D">
      <w:pPr>
        <w:spacing w:line="240" w:lineRule="auto"/>
        <w:contextualSpacing/>
        <w:rPr>
          <w:rFonts w:cs="Times New Roman"/>
          <w:color w:val="222222"/>
          <w:shd w:val="clear" w:color="auto" w:fill="FFFFFF"/>
        </w:rPr>
      </w:pPr>
      <w:r w:rsidRPr="006B73F7">
        <w:rPr>
          <w:rFonts w:cs="Times New Roman"/>
          <w:color w:val="222222"/>
          <w:shd w:val="clear" w:color="auto" w:fill="FFFFFF"/>
        </w:rPr>
        <w:t xml:space="preserve">Charmaz, K. (2008). Grounded Theory as an Emergent Method. In S. N. Hesse-Biber &amp; P. </w:t>
      </w:r>
      <w:r w:rsidRPr="006B73F7">
        <w:rPr>
          <w:rFonts w:cs="Times New Roman"/>
          <w:color w:val="222222"/>
          <w:shd w:val="clear" w:color="auto" w:fill="FFFFFF"/>
        </w:rPr>
        <w:tab/>
        <w:t xml:space="preserve">Leavy (Eds), </w:t>
      </w:r>
      <w:r w:rsidRPr="006B73F7">
        <w:rPr>
          <w:rFonts w:cs="Times New Roman"/>
          <w:i/>
          <w:iCs/>
          <w:color w:val="222222"/>
          <w:shd w:val="clear" w:color="auto" w:fill="FFFFFF"/>
        </w:rPr>
        <w:t xml:space="preserve">Handbook of Emergent Methods </w:t>
      </w:r>
      <w:r w:rsidRPr="006B73F7">
        <w:rPr>
          <w:rFonts w:cs="Times New Roman"/>
          <w:color w:val="222222"/>
          <w:shd w:val="clear" w:color="auto" w:fill="FFFFFF"/>
        </w:rPr>
        <w:t>(pp. 155-172). The Guilford Press.</w:t>
      </w:r>
    </w:p>
    <w:p w14:paraId="46AFA3CD" w14:textId="77777777" w:rsidR="001D4F2D" w:rsidRPr="006B73F7" w:rsidRDefault="001D4F2D" w:rsidP="001D4F2D">
      <w:pPr>
        <w:spacing w:line="240" w:lineRule="auto"/>
        <w:contextualSpacing/>
        <w:rPr>
          <w:rFonts w:cs="Times New Roman"/>
          <w:color w:val="222222"/>
          <w:shd w:val="clear" w:color="auto" w:fill="FFFFFF"/>
        </w:rPr>
      </w:pPr>
    </w:p>
    <w:p w14:paraId="5B2BC87C" w14:textId="0F700A05" w:rsidR="001D4F2D" w:rsidRPr="006B73F7" w:rsidRDefault="001D4F2D" w:rsidP="001D4F2D">
      <w:pPr>
        <w:spacing w:line="240" w:lineRule="auto"/>
        <w:contextualSpacing/>
        <w:rPr>
          <w:rFonts w:cs="Times New Roman"/>
        </w:rPr>
      </w:pPr>
      <w:r w:rsidRPr="006B73F7">
        <w:rPr>
          <w:rFonts w:cs="Times New Roman"/>
          <w:color w:val="222222"/>
          <w:shd w:val="clear" w:color="auto" w:fill="FFFFFF"/>
        </w:rPr>
        <w:t>Charmaz, K. (2014). </w:t>
      </w:r>
      <w:r w:rsidRPr="006B73F7">
        <w:rPr>
          <w:rFonts w:cs="Times New Roman"/>
          <w:i/>
          <w:iCs/>
          <w:color w:val="222222"/>
          <w:shd w:val="clear" w:color="auto" w:fill="FFFFFF"/>
        </w:rPr>
        <w:t xml:space="preserve">Constructing </w:t>
      </w:r>
      <w:r w:rsidR="002E3C78" w:rsidRPr="006B73F7">
        <w:rPr>
          <w:rFonts w:cs="Times New Roman"/>
          <w:i/>
          <w:iCs/>
          <w:color w:val="222222"/>
          <w:shd w:val="clear" w:color="auto" w:fill="FFFFFF"/>
        </w:rPr>
        <w:t>G</w:t>
      </w:r>
      <w:r w:rsidRPr="006B73F7">
        <w:rPr>
          <w:rFonts w:cs="Times New Roman"/>
          <w:i/>
          <w:iCs/>
          <w:color w:val="222222"/>
          <w:shd w:val="clear" w:color="auto" w:fill="FFFFFF"/>
        </w:rPr>
        <w:t xml:space="preserve">rounded </w:t>
      </w:r>
      <w:r w:rsidR="002E3C78" w:rsidRPr="006B73F7">
        <w:rPr>
          <w:rFonts w:cs="Times New Roman"/>
          <w:i/>
          <w:iCs/>
          <w:color w:val="222222"/>
          <w:shd w:val="clear" w:color="auto" w:fill="FFFFFF"/>
        </w:rPr>
        <w:t>T</w:t>
      </w:r>
      <w:r w:rsidRPr="006B73F7">
        <w:rPr>
          <w:rFonts w:cs="Times New Roman"/>
          <w:i/>
          <w:iCs/>
          <w:color w:val="222222"/>
          <w:shd w:val="clear" w:color="auto" w:fill="FFFFFF"/>
        </w:rPr>
        <w:t>heory</w:t>
      </w:r>
      <w:r w:rsidRPr="006B73F7">
        <w:rPr>
          <w:rFonts w:cs="Times New Roman"/>
          <w:color w:val="222222"/>
          <w:shd w:val="clear" w:color="auto" w:fill="FFFFFF"/>
        </w:rPr>
        <w:t>. Sage.</w:t>
      </w:r>
    </w:p>
    <w:p w14:paraId="39B73528" w14:textId="77777777" w:rsidR="001D4F2D" w:rsidRPr="006B73F7" w:rsidRDefault="001D4F2D" w:rsidP="001D4F2D">
      <w:pPr>
        <w:spacing w:line="240" w:lineRule="auto"/>
        <w:contextualSpacing/>
        <w:rPr>
          <w:rFonts w:eastAsiaTheme="minorHAnsi" w:cs="Times New Roman"/>
          <w:color w:val="222222"/>
          <w:shd w:val="clear" w:color="auto" w:fill="FFFFFF"/>
        </w:rPr>
      </w:pPr>
    </w:p>
    <w:p w14:paraId="447F1FE4" w14:textId="77777777" w:rsidR="001D4F2D" w:rsidRPr="006B73F7" w:rsidRDefault="001D4F2D" w:rsidP="001D4F2D">
      <w:pPr>
        <w:spacing w:line="240" w:lineRule="auto"/>
        <w:contextualSpacing/>
        <w:rPr>
          <w:rFonts w:cs="Times New Roman"/>
          <w:color w:val="222222"/>
          <w:shd w:val="clear" w:color="auto" w:fill="FFFFFF"/>
        </w:rPr>
      </w:pPr>
      <w:r w:rsidRPr="006B73F7">
        <w:rPr>
          <w:rFonts w:cs="Times New Roman"/>
          <w:color w:val="222222"/>
          <w:shd w:val="clear" w:color="auto" w:fill="FFFFFF"/>
        </w:rPr>
        <w:lastRenderedPageBreak/>
        <w:t xml:space="preserve">Chasserio, S., Pailot, P., &amp; Poroli, C. (2014). When entrepreneurial identity meets multiple social </w:t>
      </w:r>
      <w:r w:rsidRPr="006B73F7">
        <w:rPr>
          <w:rFonts w:cs="Times New Roman"/>
          <w:color w:val="222222"/>
          <w:shd w:val="clear" w:color="auto" w:fill="FFFFFF"/>
        </w:rPr>
        <w:tab/>
        <w:t>identities: Interplays and identity work of women entrepreneurs. </w:t>
      </w:r>
      <w:r w:rsidRPr="006B73F7">
        <w:rPr>
          <w:rFonts w:cs="Times New Roman"/>
          <w:i/>
          <w:iCs/>
          <w:color w:val="222222"/>
          <w:shd w:val="clear" w:color="auto" w:fill="FFFFFF"/>
        </w:rPr>
        <w:t xml:space="preserve">International Journal of </w:t>
      </w:r>
      <w:r w:rsidRPr="006B73F7">
        <w:rPr>
          <w:rFonts w:cs="Times New Roman"/>
          <w:i/>
          <w:iCs/>
          <w:color w:val="222222"/>
          <w:shd w:val="clear" w:color="auto" w:fill="FFFFFF"/>
        </w:rPr>
        <w:tab/>
        <w:t>Entrepreneurial Behavior &amp; Research</w:t>
      </w:r>
      <w:r w:rsidRPr="006B73F7">
        <w:rPr>
          <w:rFonts w:cs="Times New Roman"/>
          <w:color w:val="222222"/>
          <w:shd w:val="clear" w:color="auto" w:fill="FFFFFF"/>
        </w:rPr>
        <w:t>.</w:t>
      </w:r>
    </w:p>
    <w:p w14:paraId="5BF737EE" w14:textId="77777777" w:rsidR="001D4F2D" w:rsidRPr="006B73F7" w:rsidRDefault="001D4F2D" w:rsidP="001D4F2D">
      <w:pPr>
        <w:spacing w:line="240" w:lineRule="auto"/>
        <w:contextualSpacing/>
        <w:rPr>
          <w:rFonts w:cs="Times New Roman"/>
          <w:color w:val="222222"/>
          <w:shd w:val="clear" w:color="auto" w:fill="FFFFFF"/>
        </w:rPr>
      </w:pPr>
    </w:p>
    <w:p w14:paraId="362997F4" w14:textId="77777777" w:rsidR="001D4F2D" w:rsidRPr="006B73F7" w:rsidRDefault="001D4F2D" w:rsidP="001D4F2D">
      <w:pPr>
        <w:spacing w:line="240" w:lineRule="auto"/>
        <w:contextualSpacing/>
        <w:rPr>
          <w:rFonts w:eastAsiaTheme="minorHAnsi" w:cs="Times New Roman"/>
          <w:color w:val="222222"/>
          <w:shd w:val="clear" w:color="auto" w:fill="FFFFFF"/>
        </w:rPr>
      </w:pPr>
      <w:r w:rsidRPr="006B73F7">
        <w:rPr>
          <w:rFonts w:cs="Times New Roman"/>
          <w:color w:val="222222"/>
          <w:shd w:val="clear" w:color="auto" w:fill="FFFFFF"/>
        </w:rPr>
        <w:t xml:space="preserve">Ciuchta, M. P., &amp; Finch, D. (2019). The mediating role of self-efficacy on entrepreneurial </w:t>
      </w:r>
      <w:r w:rsidRPr="006B73F7">
        <w:rPr>
          <w:rFonts w:cs="Times New Roman"/>
          <w:color w:val="222222"/>
          <w:shd w:val="clear" w:color="auto" w:fill="FFFFFF"/>
        </w:rPr>
        <w:tab/>
        <w:t>intentions: Exploring boundary conditions. </w:t>
      </w:r>
      <w:r w:rsidRPr="006B73F7">
        <w:rPr>
          <w:rFonts w:cs="Times New Roman"/>
          <w:i/>
          <w:iCs/>
          <w:color w:val="222222"/>
          <w:shd w:val="clear" w:color="auto" w:fill="FFFFFF"/>
        </w:rPr>
        <w:t>Journal of Business Venturing Insights</w:t>
      </w:r>
      <w:r w:rsidRPr="006B73F7">
        <w:rPr>
          <w:rFonts w:cs="Times New Roman"/>
          <w:color w:val="222222"/>
          <w:shd w:val="clear" w:color="auto" w:fill="FFFFFF"/>
        </w:rPr>
        <w:t>, </w:t>
      </w:r>
      <w:r w:rsidRPr="006B73F7">
        <w:rPr>
          <w:rFonts w:cs="Times New Roman"/>
          <w:i/>
          <w:iCs/>
          <w:color w:val="222222"/>
          <w:shd w:val="clear" w:color="auto" w:fill="FFFFFF"/>
        </w:rPr>
        <w:t>11</w:t>
      </w:r>
      <w:r w:rsidRPr="006B73F7">
        <w:rPr>
          <w:rFonts w:cs="Times New Roman"/>
          <w:color w:val="222222"/>
          <w:shd w:val="clear" w:color="auto" w:fill="FFFFFF"/>
        </w:rPr>
        <w:t xml:space="preserve">, </w:t>
      </w:r>
      <w:r w:rsidRPr="006B73F7">
        <w:rPr>
          <w:rFonts w:cs="Times New Roman"/>
          <w:color w:val="222222"/>
          <w:shd w:val="clear" w:color="auto" w:fill="FFFFFF"/>
        </w:rPr>
        <w:tab/>
        <w:t>e00128.</w:t>
      </w:r>
    </w:p>
    <w:p w14:paraId="74B73418" w14:textId="77777777" w:rsidR="001D4F2D" w:rsidRPr="006B73F7" w:rsidRDefault="001D4F2D" w:rsidP="001D4F2D">
      <w:pPr>
        <w:spacing w:line="240" w:lineRule="auto"/>
        <w:rPr>
          <w:rFonts w:eastAsiaTheme="minorHAnsi" w:cs="Times New Roman"/>
          <w:color w:val="222222"/>
          <w:shd w:val="clear" w:color="auto" w:fill="FFFFFF"/>
        </w:rPr>
      </w:pPr>
    </w:p>
    <w:p w14:paraId="33566F5C" w14:textId="77777777" w:rsidR="001D4F2D" w:rsidRPr="006B73F7" w:rsidRDefault="001D4F2D" w:rsidP="001D4F2D">
      <w:pPr>
        <w:spacing w:line="240" w:lineRule="auto"/>
        <w:rPr>
          <w:rFonts w:eastAsiaTheme="minorHAnsi" w:cs="Times New Roman"/>
        </w:rPr>
      </w:pPr>
      <w:r w:rsidRPr="006B73F7">
        <w:rPr>
          <w:rFonts w:eastAsiaTheme="minorHAnsi" w:cs="Times New Roman"/>
          <w:color w:val="222222"/>
          <w:shd w:val="clear" w:color="auto" w:fill="FFFFFF"/>
        </w:rPr>
        <w:t xml:space="preserve">Collins, C., Locke, E., &amp; Hanges, P. (2000). The relationship of need for achievement to </w:t>
      </w:r>
      <w:r w:rsidRPr="006B73F7">
        <w:rPr>
          <w:rFonts w:eastAsiaTheme="minorHAnsi" w:cs="Times New Roman"/>
          <w:color w:val="222222"/>
          <w:shd w:val="clear" w:color="auto" w:fill="FFFFFF"/>
        </w:rPr>
        <w:tab/>
        <w:t>entrepreneurial behavior: a meta-analysis. </w:t>
      </w:r>
      <w:r w:rsidRPr="006B73F7">
        <w:rPr>
          <w:rFonts w:eastAsiaTheme="minorHAnsi" w:cs="Times New Roman"/>
          <w:i/>
          <w:iCs/>
          <w:color w:val="222222"/>
          <w:shd w:val="clear" w:color="auto" w:fill="FFFFFF"/>
        </w:rPr>
        <w:t>University of Maryland, College Park, MD</w:t>
      </w:r>
      <w:r w:rsidRPr="006B73F7">
        <w:rPr>
          <w:rFonts w:eastAsiaTheme="minorHAnsi" w:cs="Times New Roman"/>
          <w:color w:val="222222"/>
          <w:shd w:val="clear" w:color="auto" w:fill="FFFFFF"/>
        </w:rPr>
        <w:t>.</w:t>
      </w:r>
    </w:p>
    <w:p w14:paraId="15FAF2F8" w14:textId="77777777" w:rsidR="001D4F2D" w:rsidRPr="006B73F7" w:rsidRDefault="001D4F2D" w:rsidP="001D4F2D">
      <w:pPr>
        <w:spacing w:line="240" w:lineRule="auto"/>
        <w:rPr>
          <w:rFonts w:eastAsiaTheme="minorHAnsi" w:cs="Times New Roman"/>
          <w:color w:val="222222"/>
          <w:shd w:val="clear" w:color="auto" w:fill="FFFFFF"/>
        </w:rPr>
      </w:pPr>
    </w:p>
    <w:p w14:paraId="5747BFB3" w14:textId="77777777" w:rsidR="001D4F2D" w:rsidRPr="006B73F7" w:rsidRDefault="001D4F2D" w:rsidP="001D4F2D">
      <w:pPr>
        <w:spacing w:line="240" w:lineRule="auto"/>
        <w:rPr>
          <w:rFonts w:eastAsiaTheme="minorHAnsi" w:cs="Times New Roman"/>
          <w:color w:val="222222"/>
          <w:shd w:val="clear" w:color="auto" w:fill="FFFFFF"/>
        </w:rPr>
      </w:pPr>
      <w:r w:rsidRPr="006B73F7">
        <w:rPr>
          <w:rFonts w:eastAsiaTheme="minorHAnsi" w:cs="Times New Roman"/>
          <w:color w:val="222222"/>
          <w:shd w:val="clear" w:color="auto" w:fill="FFFFFF"/>
        </w:rPr>
        <w:t xml:space="preserve">Conger, M., McMullen, J. S., Bergman Jr, B. J., &amp; York, J. G. (2018). Category membership, </w:t>
      </w:r>
      <w:r w:rsidRPr="006B73F7">
        <w:rPr>
          <w:rFonts w:eastAsiaTheme="minorHAnsi" w:cs="Times New Roman"/>
          <w:color w:val="222222"/>
          <w:shd w:val="clear" w:color="auto" w:fill="FFFFFF"/>
        </w:rPr>
        <w:tab/>
        <w:t>identity control, and the reevaluation of prosocial opportunities. </w:t>
      </w:r>
      <w:r w:rsidRPr="006B73F7">
        <w:rPr>
          <w:rFonts w:eastAsiaTheme="minorHAnsi" w:cs="Times New Roman"/>
          <w:i/>
          <w:iCs/>
          <w:color w:val="222222"/>
          <w:shd w:val="clear" w:color="auto" w:fill="FFFFFF"/>
        </w:rPr>
        <w:t xml:space="preserve">Journal of Business </w:t>
      </w:r>
      <w:r w:rsidRPr="006B73F7">
        <w:rPr>
          <w:rFonts w:eastAsiaTheme="minorHAnsi" w:cs="Times New Roman"/>
          <w:i/>
          <w:iCs/>
          <w:color w:val="222222"/>
          <w:shd w:val="clear" w:color="auto" w:fill="FFFFFF"/>
        </w:rPr>
        <w:tab/>
        <w:t>Venturing</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33</w:t>
      </w:r>
      <w:r w:rsidRPr="006B73F7">
        <w:rPr>
          <w:rFonts w:eastAsiaTheme="minorHAnsi" w:cs="Times New Roman"/>
          <w:color w:val="222222"/>
          <w:shd w:val="clear" w:color="auto" w:fill="FFFFFF"/>
        </w:rPr>
        <w:t>(2), 179-206.</w:t>
      </w:r>
    </w:p>
    <w:p w14:paraId="76922B4A" w14:textId="77777777" w:rsidR="001D4F2D" w:rsidRPr="006B73F7" w:rsidRDefault="001D4F2D" w:rsidP="001D4F2D">
      <w:pPr>
        <w:spacing w:line="240" w:lineRule="auto"/>
        <w:rPr>
          <w:rFonts w:eastAsiaTheme="minorHAnsi" w:cs="Times New Roman"/>
          <w:color w:val="222222"/>
          <w:shd w:val="clear" w:color="auto" w:fill="FFFFFF"/>
        </w:rPr>
      </w:pPr>
    </w:p>
    <w:p w14:paraId="609399FC" w14:textId="1183C96C" w:rsidR="001D4F2D" w:rsidRPr="006B73F7" w:rsidRDefault="001D4F2D" w:rsidP="001D4F2D">
      <w:pPr>
        <w:spacing w:line="240" w:lineRule="auto"/>
        <w:rPr>
          <w:rFonts w:eastAsiaTheme="minorHAnsi" w:cs="Times New Roman"/>
          <w:color w:val="222222"/>
          <w:shd w:val="clear" w:color="auto" w:fill="FFFFFF"/>
        </w:rPr>
      </w:pPr>
      <w:r w:rsidRPr="006B73F7">
        <w:rPr>
          <w:rFonts w:cs="Times New Roman"/>
          <w:color w:val="222222"/>
          <w:shd w:val="clear" w:color="auto" w:fill="FFFFFF"/>
        </w:rPr>
        <w:t xml:space="preserve">Crenshaw, K. (1989). Demarginalizing the intersection of race and sex: A black feminist critique </w:t>
      </w:r>
      <w:r w:rsidRPr="006B73F7">
        <w:rPr>
          <w:rFonts w:cs="Times New Roman"/>
          <w:color w:val="222222"/>
          <w:shd w:val="clear" w:color="auto" w:fill="FFFFFF"/>
        </w:rPr>
        <w:tab/>
        <w:t>of antidiscrimination doctrine, feminist theory and antiracist politics. </w:t>
      </w:r>
      <w:r w:rsidR="002E3C78" w:rsidRPr="006B73F7">
        <w:rPr>
          <w:rFonts w:cs="Times New Roman"/>
          <w:color w:val="222222"/>
          <w:shd w:val="clear" w:color="auto" w:fill="FFFFFF"/>
        </w:rPr>
        <w:t xml:space="preserve">University of Legal </w:t>
      </w:r>
      <w:r w:rsidR="002E3C78" w:rsidRPr="006B73F7">
        <w:rPr>
          <w:rFonts w:cs="Times New Roman"/>
          <w:color w:val="222222"/>
          <w:shd w:val="clear" w:color="auto" w:fill="FFFFFF"/>
        </w:rPr>
        <w:tab/>
        <w:t>Forum, 139.</w:t>
      </w:r>
    </w:p>
    <w:p w14:paraId="19874C2A" w14:textId="77777777" w:rsidR="001D4F2D" w:rsidRPr="006B73F7" w:rsidRDefault="001D4F2D" w:rsidP="001D4F2D">
      <w:pPr>
        <w:spacing w:line="240" w:lineRule="auto"/>
        <w:rPr>
          <w:rFonts w:eastAsiaTheme="minorHAnsi" w:cs="Times New Roman"/>
          <w:color w:val="222222"/>
          <w:shd w:val="clear" w:color="auto" w:fill="FFFFFF"/>
        </w:rPr>
      </w:pPr>
    </w:p>
    <w:p w14:paraId="7681A525" w14:textId="0472E542" w:rsidR="001D4F2D" w:rsidRPr="006B73F7" w:rsidRDefault="001D4F2D" w:rsidP="001D4F2D">
      <w:pPr>
        <w:spacing w:line="240" w:lineRule="auto"/>
        <w:rPr>
          <w:rFonts w:eastAsiaTheme="minorHAnsi" w:cs="Times New Roman"/>
          <w:color w:val="222222"/>
          <w:shd w:val="clear" w:color="auto" w:fill="FFFFFF"/>
        </w:rPr>
      </w:pPr>
      <w:r w:rsidRPr="006B73F7">
        <w:rPr>
          <w:rFonts w:cs="Times New Roman"/>
          <w:color w:val="222222"/>
          <w:shd w:val="clear" w:color="auto" w:fill="FFFFFF"/>
        </w:rPr>
        <w:t xml:space="preserve">Crowe, E., &amp; Higgins, E. T. (1997). Regulatory focus and strategic inclinations: Promotion and </w:t>
      </w:r>
      <w:r w:rsidRPr="006B73F7">
        <w:rPr>
          <w:rFonts w:cs="Times New Roman"/>
          <w:color w:val="222222"/>
          <w:shd w:val="clear" w:color="auto" w:fill="FFFFFF"/>
        </w:rPr>
        <w:tab/>
        <w:t>prevention in decision-making. </w:t>
      </w:r>
      <w:r w:rsidRPr="006B73F7">
        <w:rPr>
          <w:rFonts w:cs="Times New Roman"/>
          <w:i/>
          <w:iCs/>
          <w:color w:val="222222"/>
          <w:shd w:val="clear" w:color="auto" w:fill="FFFFFF"/>
        </w:rPr>
        <w:t xml:space="preserve">Organizational </w:t>
      </w:r>
      <w:r w:rsidR="002E3C78" w:rsidRPr="006B73F7">
        <w:rPr>
          <w:rFonts w:cs="Times New Roman"/>
          <w:i/>
          <w:iCs/>
          <w:color w:val="222222"/>
          <w:shd w:val="clear" w:color="auto" w:fill="FFFFFF"/>
        </w:rPr>
        <w:t>B</w:t>
      </w:r>
      <w:r w:rsidRPr="006B73F7">
        <w:rPr>
          <w:rFonts w:cs="Times New Roman"/>
          <w:i/>
          <w:iCs/>
          <w:color w:val="222222"/>
          <w:shd w:val="clear" w:color="auto" w:fill="FFFFFF"/>
        </w:rPr>
        <w:t xml:space="preserve">ehavior and </w:t>
      </w:r>
      <w:r w:rsidR="002E3C78" w:rsidRPr="006B73F7">
        <w:rPr>
          <w:rFonts w:cs="Times New Roman"/>
          <w:i/>
          <w:iCs/>
          <w:color w:val="222222"/>
          <w:shd w:val="clear" w:color="auto" w:fill="FFFFFF"/>
        </w:rPr>
        <w:t>H</w:t>
      </w:r>
      <w:r w:rsidRPr="006B73F7">
        <w:rPr>
          <w:rFonts w:cs="Times New Roman"/>
          <w:i/>
          <w:iCs/>
          <w:color w:val="222222"/>
          <w:shd w:val="clear" w:color="auto" w:fill="FFFFFF"/>
        </w:rPr>
        <w:t xml:space="preserve">uman </w:t>
      </w:r>
      <w:r w:rsidR="002E3C78" w:rsidRPr="006B73F7">
        <w:rPr>
          <w:rFonts w:cs="Times New Roman"/>
          <w:i/>
          <w:iCs/>
          <w:color w:val="222222"/>
          <w:shd w:val="clear" w:color="auto" w:fill="FFFFFF"/>
        </w:rPr>
        <w:t>D</w:t>
      </w:r>
      <w:r w:rsidRPr="006B73F7">
        <w:rPr>
          <w:rFonts w:cs="Times New Roman"/>
          <w:i/>
          <w:iCs/>
          <w:color w:val="222222"/>
          <w:shd w:val="clear" w:color="auto" w:fill="FFFFFF"/>
        </w:rPr>
        <w:t xml:space="preserve">ecision </w:t>
      </w:r>
      <w:r w:rsidRPr="006B73F7">
        <w:rPr>
          <w:rFonts w:cs="Times New Roman"/>
          <w:i/>
          <w:iCs/>
          <w:color w:val="222222"/>
          <w:shd w:val="clear" w:color="auto" w:fill="FFFFFF"/>
        </w:rPr>
        <w:tab/>
      </w:r>
      <w:r w:rsidR="002E3C78" w:rsidRPr="006B73F7">
        <w:rPr>
          <w:rFonts w:cs="Times New Roman"/>
          <w:i/>
          <w:iCs/>
          <w:color w:val="222222"/>
          <w:shd w:val="clear" w:color="auto" w:fill="FFFFFF"/>
        </w:rPr>
        <w:t>P</w:t>
      </w:r>
      <w:r w:rsidRPr="006B73F7">
        <w:rPr>
          <w:rFonts w:cs="Times New Roman"/>
          <w:i/>
          <w:iCs/>
          <w:color w:val="222222"/>
          <w:shd w:val="clear" w:color="auto" w:fill="FFFFFF"/>
        </w:rPr>
        <w:t>rocesses</w:t>
      </w:r>
      <w:r w:rsidRPr="006B73F7">
        <w:rPr>
          <w:rFonts w:cs="Times New Roman"/>
          <w:color w:val="222222"/>
          <w:shd w:val="clear" w:color="auto" w:fill="FFFFFF"/>
        </w:rPr>
        <w:t>, </w:t>
      </w:r>
      <w:r w:rsidRPr="006B73F7">
        <w:rPr>
          <w:rFonts w:cs="Times New Roman"/>
          <w:i/>
          <w:iCs/>
          <w:color w:val="222222"/>
          <w:shd w:val="clear" w:color="auto" w:fill="FFFFFF"/>
        </w:rPr>
        <w:t>69</w:t>
      </w:r>
      <w:r w:rsidRPr="006B73F7">
        <w:rPr>
          <w:rFonts w:cs="Times New Roman"/>
          <w:color w:val="222222"/>
          <w:shd w:val="clear" w:color="auto" w:fill="FFFFFF"/>
        </w:rPr>
        <w:t>(2), 117-132.</w:t>
      </w:r>
    </w:p>
    <w:p w14:paraId="66A97DFE" w14:textId="77777777" w:rsidR="001D4F2D" w:rsidRPr="006B73F7" w:rsidRDefault="001D4F2D" w:rsidP="001D4F2D">
      <w:pPr>
        <w:spacing w:line="240" w:lineRule="auto"/>
        <w:rPr>
          <w:rFonts w:eastAsiaTheme="minorHAnsi" w:cs="Times New Roman"/>
          <w:color w:val="222222"/>
          <w:shd w:val="clear" w:color="auto" w:fill="FFFFFF"/>
        </w:rPr>
      </w:pPr>
    </w:p>
    <w:p w14:paraId="0F53555D" w14:textId="77777777" w:rsidR="001D4F2D" w:rsidRPr="006B73F7" w:rsidRDefault="001D4F2D" w:rsidP="001D4F2D">
      <w:pPr>
        <w:spacing w:line="240" w:lineRule="auto"/>
        <w:rPr>
          <w:rFonts w:eastAsiaTheme="minorHAnsi" w:cs="Times New Roman"/>
          <w:color w:val="222222"/>
          <w:shd w:val="clear" w:color="auto" w:fill="FFFFFF"/>
        </w:rPr>
      </w:pPr>
      <w:r w:rsidRPr="006B73F7">
        <w:rPr>
          <w:rFonts w:cs="Times New Roman"/>
          <w:color w:val="222222"/>
          <w:shd w:val="clear" w:color="auto" w:fill="FFFFFF"/>
        </w:rPr>
        <w:t xml:space="preserve">Cukier, W., Trenholm, S., Carl, D., &amp; Gekas, G. (2011). Social entrepreneurship: A content </w:t>
      </w:r>
      <w:r w:rsidRPr="006B73F7">
        <w:rPr>
          <w:rFonts w:cs="Times New Roman"/>
          <w:color w:val="222222"/>
          <w:shd w:val="clear" w:color="auto" w:fill="FFFFFF"/>
        </w:rPr>
        <w:tab/>
        <w:t>analysis. </w:t>
      </w:r>
      <w:r w:rsidRPr="006B73F7">
        <w:rPr>
          <w:rFonts w:cs="Times New Roman"/>
          <w:i/>
          <w:iCs/>
          <w:color w:val="222222"/>
          <w:shd w:val="clear" w:color="auto" w:fill="FFFFFF"/>
        </w:rPr>
        <w:t>Journal of Strategic Innovation and Sustainability</w:t>
      </w:r>
      <w:r w:rsidRPr="006B73F7">
        <w:rPr>
          <w:rFonts w:cs="Times New Roman"/>
          <w:color w:val="222222"/>
          <w:shd w:val="clear" w:color="auto" w:fill="FFFFFF"/>
        </w:rPr>
        <w:t>, </w:t>
      </w:r>
      <w:r w:rsidRPr="006B73F7">
        <w:rPr>
          <w:rFonts w:cs="Times New Roman"/>
          <w:i/>
          <w:iCs/>
          <w:color w:val="222222"/>
          <w:shd w:val="clear" w:color="auto" w:fill="FFFFFF"/>
        </w:rPr>
        <w:t>7</w:t>
      </w:r>
      <w:r w:rsidRPr="006B73F7">
        <w:rPr>
          <w:rFonts w:cs="Times New Roman"/>
          <w:color w:val="222222"/>
          <w:shd w:val="clear" w:color="auto" w:fill="FFFFFF"/>
        </w:rPr>
        <w:t>(1), 99-119.</w:t>
      </w:r>
    </w:p>
    <w:p w14:paraId="0AFE8D55" w14:textId="77777777" w:rsidR="001D4F2D" w:rsidRPr="006B73F7" w:rsidRDefault="001D4F2D" w:rsidP="001D4F2D">
      <w:pPr>
        <w:spacing w:line="240" w:lineRule="auto"/>
        <w:rPr>
          <w:rFonts w:eastAsiaTheme="minorHAnsi" w:cs="Times New Roman"/>
          <w:color w:val="222222"/>
          <w:shd w:val="clear" w:color="auto" w:fill="FFFFFF"/>
        </w:rPr>
      </w:pPr>
    </w:p>
    <w:p w14:paraId="6280A05D" w14:textId="46D1B545" w:rsidR="001D4F2D" w:rsidRPr="006B73F7" w:rsidRDefault="001D4F2D" w:rsidP="001D4F2D">
      <w:pPr>
        <w:spacing w:line="240" w:lineRule="auto"/>
        <w:rPr>
          <w:rFonts w:eastAsiaTheme="minorHAnsi" w:cs="Times New Roman"/>
          <w:color w:val="222222"/>
          <w:shd w:val="clear" w:color="auto" w:fill="FFFFFF"/>
        </w:rPr>
      </w:pPr>
      <w:r w:rsidRPr="006B73F7">
        <w:rPr>
          <w:rFonts w:eastAsiaTheme="minorHAnsi" w:cs="Times New Roman"/>
          <w:color w:val="222222"/>
          <w:shd w:val="clear" w:color="auto" w:fill="FFFFFF"/>
        </w:rPr>
        <w:t xml:space="preserve">Dacin, M. T., Dacin, P. A., &amp; Tracey, P. (2011). Social entrepreneurship: A critique and future </w:t>
      </w:r>
      <w:r w:rsidRPr="006B73F7">
        <w:rPr>
          <w:rFonts w:eastAsiaTheme="minorHAnsi" w:cs="Times New Roman"/>
          <w:color w:val="222222"/>
          <w:shd w:val="clear" w:color="auto" w:fill="FFFFFF"/>
        </w:rPr>
        <w:tab/>
        <w:t>directions. </w:t>
      </w:r>
      <w:r w:rsidRPr="006B73F7">
        <w:rPr>
          <w:rFonts w:eastAsiaTheme="minorHAnsi" w:cs="Times New Roman"/>
          <w:i/>
          <w:iCs/>
          <w:color w:val="222222"/>
          <w:shd w:val="clear" w:color="auto" w:fill="FFFFFF"/>
        </w:rPr>
        <w:t xml:space="preserve">Organization </w:t>
      </w:r>
      <w:r w:rsidR="002E3C78" w:rsidRPr="006B73F7">
        <w:rPr>
          <w:rFonts w:eastAsiaTheme="minorHAnsi" w:cs="Times New Roman"/>
          <w:i/>
          <w:iCs/>
          <w:color w:val="222222"/>
          <w:shd w:val="clear" w:color="auto" w:fill="FFFFFF"/>
        </w:rPr>
        <w:t>S</w:t>
      </w:r>
      <w:r w:rsidRPr="006B73F7">
        <w:rPr>
          <w:rFonts w:eastAsiaTheme="minorHAnsi" w:cs="Times New Roman"/>
          <w:i/>
          <w:iCs/>
          <w:color w:val="222222"/>
          <w:shd w:val="clear" w:color="auto" w:fill="FFFFFF"/>
        </w:rPr>
        <w:t>cience</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22</w:t>
      </w:r>
      <w:r w:rsidRPr="006B73F7">
        <w:rPr>
          <w:rFonts w:eastAsiaTheme="minorHAnsi" w:cs="Times New Roman"/>
          <w:color w:val="222222"/>
          <w:shd w:val="clear" w:color="auto" w:fill="FFFFFF"/>
        </w:rPr>
        <w:t>(5), 1203-1213.</w:t>
      </w:r>
    </w:p>
    <w:p w14:paraId="7B94E93F" w14:textId="77777777" w:rsidR="001D4F2D" w:rsidRPr="006B73F7" w:rsidRDefault="001D4F2D" w:rsidP="001D4F2D">
      <w:pPr>
        <w:spacing w:line="240" w:lineRule="auto"/>
        <w:rPr>
          <w:rFonts w:eastAsiaTheme="minorHAnsi" w:cs="Times New Roman"/>
          <w:color w:val="222222"/>
          <w:shd w:val="clear" w:color="auto" w:fill="FFFFFF"/>
        </w:rPr>
      </w:pPr>
    </w:p>
    <w:p w14:paraId="1AC51172" w14:textId="77777777" w:rsidR="001D4F2D" w:rsidRPr="006B73F7" w:rsidRDefault="001D4F2D" w:rsidP="001D4F2D">
      <w:pPr>
        <w:spacing w:line="240" w:lineRule="auto"/>
        <w:rPr>
          <w:rFonts w:eastAsiaTheme="minorHAnsi" w:cs="Times New Roman"/>
        </w:rPr>
      </w:pPr>
      <w:r w:rsidRPr="006B73F7">
        <w:rPr>
          <w:rFonts w:cs="Times New Roman"/>
          <w:color w:val="222222"/>
          <w:shd w:val="clear" w:color="auto" w:fill="FFFFFF"/>
        </w:rPr>
        <w:t xml:space="preserve">DeJordy, R., Scully, M., Ventresca, M. J., &amp; Creed, W. D. (2020). Inhabited ecosystems: </w:t>
      </w:r>
      <w:r w:rsidRPr="006B73F7">
        <w:rPr>
          <w:rFonts w:cs="Times New Roman"/>
          <w:color w:val="222222"/>
          <w:shd w:val="clear" w:color="auto" w:fill="FFFFFF"/>
        </w:rPr>
        <w:tab/>
        <w:t xml:space="preserve">Propelling transformative social change between and through </w:t>
      </w:r>
      <w:r w:rsidRPr="006B73F7">
        <w:rPr>
          <w:rFonts w:cs="Times New Roman"/>
          <w:color w:val="222222"/>
          <w:shd w:val="clear" w:color="auto" w:fill="FFFFFF"/>
        </w:rPr>
        <w:tab/>
        <w:t>organizations. </w:t>
      </w:r>
      <w:r w:rsidRPr="006B73F7">
        <w:rPr>
          <w:rFonts w:cs="Times New Roman"/>
          <w:i/>
          <w:iCs/>
          <w:color w:val="222222"/>
          <w:shd w:val="clear" w:color="auto" w:fill="FFFFFF"/>
        </w:rPr>
        <w:t>Administrative Science Quarterly</w:t>
      </w:r>
      <w:r w:rsidRPr="006B73F7">
        <w:rPr>
          <w:rFonts w:cs="Times New Roman"/>
          <w:color w:val="222222"/>
          <w:shd w:val="clear" w:color="auto" w:fill="FFFFFF"/>
        </w:rPr>
        <w:t>, </w:t>
      </w:r>
      <w:r w:rsidRPr="006B73F7">
        <w:rPr>
          <w:rFonts w:cs="Times New Roman"/>
          <w:i/>
          <w:iCs/>
          <w:color w:val="222222"/>
          <w:shd w:val="clear" w:color="auto" w:fill="FFFFFF"/>
        </w:rPr>
        <w:t>65</w:t>
      </w:r>
      <w:r w:rsidRPr="006B73F7">
        <w:rPr>
          <w:rFonts w:cs="Times New Roman"/>
          <w:color w:val="222222"/>
          <w:shd w:val="clear" w:color="auto" w:fill="FFFFFF"/>
        </w:rPr>
        <w:t>(4), 931-971.</w:t>
      </w:r>
    </w:p>
    <w:p w14:paraId="153B0A20" w14:textId="77777777" w:rsidR="001D4F2D" w:rsidRPr="006B73F7" w:rsidRDefault="001D4F2D" w:rsidP="001D4F2D">
      <w:pPr>
        <w:spacing w:line="240" w:lineRule="auto"/>
        <w:rPr>
          <w:rFonts w:eastAsiaTheme="minorHAnsi" w:cs="Times New Roman"/>
        </w:rPr>
      </w:pPr>
    </w:p>
    <w:p w14:paraId="15001A96" w14:textId="5DAAAFF1" w:rsidR="001D4F2D" w:rsidRPr="006B73F7" w:rsidRDefault="001D4F2D" w:rsidP="001D4F2D">
      <w:pPr>
        <w:spacing w:line="240" w:lineRule="auto"/>
        <w:rPr>
          <w:rFonts w:eastAsiaTheme="minorHAnsi" w:cs="Times New Roman"/>
          <w:color w:val="222222"/>
          <w:shd w:val="clear" w:color="auto" w:fill="FFFFFF"/>
        </w:rPr>
      </w:pPr>
      <w:r w:rsidRPr="006B73F7">
        <w:rPr>
          <w:rFonts w:eastAsiaTheme="minorHAnsi" w:cs="Times New Roman"/>
          <w:color w:val="222222"/>
          <w:shd w:val="clear" w:color="auto" w:fill="FFFFFF"/>
        </w:rPr>
        <w:t>Diani, M. (1992). The concept of social movement. </w:t>
      </w:r>
      <w:r w:rsidRPr="006B73F7">
        <w:rPr>
          <w:rFonts w:eastAsiaTheme="minorHAnsi" w:cs="Times New Roman"/>
          <w:i/>
          <w:iCs/>
          <w:color w:val="222222"/>
          <w:shd w:val="clear" w:color="auto" w:fill="FFFFFF"/>
        </w:rPr>
        <w:t xml:space="preserve">The </w:t>
      </w:r>
      <w:r w:rsidR="002E3C78" w:rsidRPr="006B73F7">
        <w:rPr>
          <w:rFonts w:eastAsiaTheme="minorHAnsi" w:cs="Times New Roman"/>
          <w:i/>
          <w:iCs/>
          <w:color w:val="222222"/>
          <w:shd w:val="clear" w:color="auto" w:fill="FFFFFF"/>
        </w:rPr>
        <w:t>S</w:t>
      </w:r>
      <w:r w:rsidRPr="006B73F7">
        <w:rPr>
          <w:rFonts w:eastAsiaTheme="minorHAnsi" w:cs="Times New Roman"/>
          <w:i/>
          <w:iCs/>
          <w:color w:val="222222"/>
          <w:shd w:val="clear" w:color="auto" w:fill="FFFFFF"/>
        </w:rPr>
        <w:t xml:space="preserve">ociological </w:t>
      </w:r>
      <w:r w:rsidR="002E3C78" w:rsidRPr="006B73F7">
        <w:rPr>
          <w:rFonts w:eastAsiaTheme="minorHAnsi" w:cs="Times New Roman"/>
          <w:i/>
          <w:iCs/>
          <w:color w:val="222222"/>
          <w:shd w:val="clear" w:color="auto" w:fill="FFFFFF"/>
        </w:rPr>
        <w:t>R</w:t>
      </w:r>
      <w:r w:rsidRPr="006B73F7">
        <w:rPr>
          <w:rFonts w:eastAsiaTheme="minorHAnsi" w:cs="Times New Roman"/>
          <w:i/>
          <w:iCs/>
          <w:color w:val="222222"/>
          <w:shd w:val="clear" w:color="auto" w:fill="FFFFFF"/>
        </w:rPr>
        <w:t>eview</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40</w:t>
      </w:r>
      <w:r w:rsidRPr="006B73F7">
        <w:rPr>
          <w:rFonts w:eastAsiaTheme="minorHAnsi" w:cs="Times New Roman"/>
          <w:color w:val="222222"/>
          <w:shd w:val="clear" w:color="auto" w:fill="FFFFFF"/>
        </w:rPr>
        <w:t>(1), 1-25.</w:t>
      </w:r>
    </w:p>
    <w:p w14:paraId="40089F5E" w14:textId="77777777" w:rsidR="001D4F2D" w:rsidRPr="006B73F7" w:rsidRDefault="001D4F2D" w:rsidP="001D4F2D">
      <w:pPr>
        <w:spacing w:line="240" w:lineRule="auto"/>
        <w:rPr>
          <w:rFonts w:eastAsiaTheme="minorHAnsi" w:cs="Times New Roman"/>
          <w:color w:val="222222"/>
          <w:shd w:val="clear" w:color="auto" w:fill="FFFFFF"/>
        </w:rPr>
      </w:pPr>
    </w:p>
    <w:p w14:paraId="25D6BFCD" w14:textId="60EB22CF" w:rsidR="001D4F2D" w:rsidRPr="006B73F7" w:rsidRDefault="001D4F2D" w:rsidP="001D4F2D">
      <w:pPr>
        <w:spacing w:line="240" w:lineRule="auto"/>
        <w:rPr>
          <w:rFonts w:eastAsiaTheme="minorHAnsi" w:cs="Times New Roman"/>
          <w:color w:val="222222"/>
          <w:shd w:val="clear" w:color="auto" w:fill="FFFFFF"/>
        </w:rPr>
      </w:pPr>
      <w:r w:rsidRPr="006B73F7">
        <w:rPr>
          <w:rFonts w:eastAsiaTheme="minorHAnsi" w:cs="Times New Roman"/>
          <w:color w:val="222222"/>
          <w:shd w:val="clear" w:color="auto" w:fill="FFFFFF"/>
        </w:rPr>
        <w:t xml:space="preserve">Dirsche, S. (2021). </w:t>
      </w:r>
      <w:r w:rsidRPr="006B73F7">
        <w:rPr>
          <w:rFonts w:eastAsiaTheme="minorHAnsi" w:cs="Times New Roman"/>
          <w:i/>
          <w:iCs/>
          <w:color w:val="222222"/>
          <w:shd w:val="clear" w:color="auto" w:fill="FFFFFF"/>
        </w:rPr>
        <w:t>Black Women Are Knitting Their Way Into History.</w:t>
      </w:r>
      <w:r w:rsidRPr="006B73F7">
        <w:rPr>
          <w:rFonts w:eastAsiaTheme="minorHAnsi" w:cs="Times New Roman"/>
          <w:color w:val="222222"/>
          <w:shd w:val="clear" w:color="auto" w:fill="FFFFFF"/>
        </w:rPr>
        <w:t xml:space="preserve"> The New York Times. </w:t>
      </w:r>
      <w:r w:rsidRPr="006B73F7">
        <w:rPr>
          <w:rFonts w:eastAsiaTheme="minorHAnsi" w:cs="Times New Roman"/>
          <w:color w:val="222222"/>
          <w:shd w:val="clear" w:color="auto" w:fill="FFFFFF"/>
        </w:rPr>
        <w:tab/>
        <w:t>https://www.nytimes.com/2021/03/05/style/knitting-hobby-black-women.html.</w:t>
      </w:r>
    </w:p>
    <w:p w14:paraId="3A88EF78" w14:textId="77777777" w:rsidR="001D4F2D" w:rsidRPr="006B73F7" w:rsidRDefault="001D4F2D" w:rsidP="001D4F2D">
      <w:pPr>
        <w:spacing w:line="240" w:lineRule="auto"/>
        <w:rPr>
          <w:rFonts w:eastAsiaTheme="minorHAnsi" w:cs="Times New Roman"/>
          <w:color w:val="222222"/>
          <w:shd w:val="clear" w:color="auto" w:fill="FFFFFF"/>
        </w:rPr>
      </w:pPr>
    </w:p>
    <w:p w14:paraId="325799D3" w14:textId="26E308C3" w:rsidR="001D4F2D" w:rsidRPr="006B73F7" w:rsidRDefault="001D4F2D" w:rsidP="001D4F2D">
      <w:pPr>
        <w:spacing w:line="240" w:lineRule="auto"/>
        <w:rPr>
          <w:rFonts w:eastAsiaTheme="minorHAnsi" w:cs="Times New Roman"/>
          <w:color w:val="222222"/>
          <w:shd w:val="clear" w:color="auto" w:fill="FFFFFF"/>
        </w:rPr>
      </w:pPr>
      <w:r w:rsidRPr="006B73F7">
        <w:rPr>
          <w:rFonts w:eastAsiaTheme="minorHAnsi" w:cs="Times New Roman"/>
        </w:rPr>
        <w:t>Della Porta, D., &amp; Diani, M. (2006). Social Movements: An Introduction (2</w:t>
      </w:r>
      <w:r w:rsidRPr="006B73F7">
        <w:rPr>
          <w:rFonts w:eastAsiaTheme="minorHAnsi" w:cs="Times New Roman"/>
          <w:vertAlign w:val="superscript"/>
        </w:rPr>
        <w:t>nd</w:t>
      </w:r>
      <w:r w:rsidRPr="006B73F7">
        <w:rPr>
          <w:rFonts w:eastAsiaTheme="minorHAnsi" w:cs="Times New Roman"/>
        </w:rPr>
        <w:t xml:space="preserve"> edition). Oxford</w:t>
      </w:r>
      <w:r w:rsidR="002E3C78" w:rsidRPr="006B73F7">
        <w:rPr>
          <w:rFonts w:eastAsiaTheme="minorHAnsi" w:cs="Times New Roman"/>
        </w:rPr>
        <w:t>:</w:t>
      </w:r>
      <w:r w:rsidRPr="006B73F7">
        <w:rPr>
          <w:rFonts w:eastAsiaTheme="minorHAnsi" w:cs="Times New Roman"/>
        </w:rPr>
        <w:t xml:space="preserve"> </w:t>
      </w:r>
      <w:r w:rsidRPr="006B73F7">
        <w:rPr>
          <w:rFonts w:eastAsiaTheme="minorHAnsi" w:cs="Times New Roman"/>
        </w:rPr>
        <w:tab/>
        <w:t>Blackwell.</w:t>
      </w:r>
    </w:p>
    <w:p w14:paraId="65B4F536" w14:textId="77777777" w:rsidR="001D4F2D" w:rsidRPr="006B73F7" w:rsidRDefault="001D4F2D" w:rsidP="001D4F2D">
      <w:pPr>
        <w:spacing w:line="240" w:lineRule="auto"/>
        <w:rPr>
          <w:rFonts w:eastAsiaTheme="minorHAnsi" w:cs="Times New Roman"/>
          <w:color w:val="222222"/>
          <w:shd w:val="clear" w:color="auto" w:fill="FFFFFF"/>
        </w:rPr>
      </w:pPr>
    </w:p>
    <w:p w14:paraId="6A301658" w14:textId="0BFE043D" w:rsidR="001D4F2D" w:rsidRPr="006B73F7" w:rsidRDefault="001D4F2D" w:rsidP="001D4F2D">
      <w:pPr>
        <w:spacing w:line="240" w:lineRule="auto"/>
        <w:contextualSpacing/>
        <w:rPr>
          <w:rFonts w:cs="Times New Roman"/>
        </w:rPr>
      </w:pPr>
      <w:r w:rsidRPr="006B73F7">
        <w:rPr>
          <w:rFonts w:cs="Times New Roman"/>
          <w:color w:val="222222"/>
          <w:shd w:val="clear" w:color="auto" w:fill="FFFFFF"/>
        </w:rPr>
        <w:t xml:space="preserve">Edmondson, A. C., &amp; McManus, S. E. (2007). Methodological fit in management field </w:t>
      </w:r>
      <w:r w:rsidRPr="006B73F7">
        <w:rPr>
          <w:rFonts w:cs="Times New Roman"/>
          <w:color w:val="222222"/>
          <w:shd w:val="clear" w:color="auto" w:fill="FFFFFF"/>
        </w:rPr>
        <w:tab/>
        <w:t>research. </w:t>
      </w:r>
      <w:r w:rsidRPr="006B73F7">
        <w:rPr>
          <w:rFonts w:cs="Times New Roman"/>
          <w:i/>
          <w:iCs/>
          <w:color w:val="222222"/>
          <w:shd w:val="clear" w:color="auto" w:fill="FFFFFF"/>
        </w:rPr>
        <w:t xml:space="preserve">Academy of </w:t>
      </w:r>
      <w:r w:rsidR="002E3C78" w:rsidRPr="006B73F7">
        <w:rPr>
          <w:rFonts w:cs="Times New Roman"/>
          <w:i/>
          <w:iCs/>
          <w:color w:val="222222"/>
          <w:shd w:val="clear" w:color="auto" w:fill="FFFFFF"/>
        </w:rPr>
        <w:t>M</w:t>
      </w:r>
      <w:r w:rsidRPr="006B73F7">
        <w:rPr>
          <w:rFonts w:cs="Times New Roman"/>
          <w:i/>
          <w:iCs/>
          <w:color w:val="222222"/>
          <w:shd w:val="clear" w:color="auto" w:fill="FFFFFF"/>
        </w:rPr>
        <w:t xml:space="preserve">anagement </w:t>
      </w:r>
      <w:r w:rsidR="002E3C78" w:rsidRPr="006B73F7">
        <w:rPr>
          <w:rFonts w:cs="Times New Roman"/>
          <w:i/>
          <w:iCs/>
          <w:color w:val="222222"/>
          <w:shd w:val="clear" w:color="auto" w:fill="FFFFFF"/>
        </w:rPr>
        <w:t>R</w:t>
      </w:r>
      <w:r w:rsidRPr="006B73F7">
        <w:rPr>
          <w:rFonts w:cs="Times New Roman"/>
          <w:i/>
          <w:iCs/>
          <w:color w:val="222222"/>
          <w:shd w:val="clear" w:color="auto" w:fill="FFFFFF"/>
        </w:rPr>
        <w:t>eview</w:t>
      </w:r>
      <w:r w:rsidRPr="006B73F7">
        <w:rPr>
          <w:rFonts w:cs="Times New Roman"/>
          <w:color w:val="222222"/>
          <w:shd w:val="clear" w:color="auto" w:fill="FFFFFF"/>
        </w:rPr>
        <w:t>, </w:t>
      </w:r>
      <w:r w:rsidRPr="006B73F7">
        <w:rPr>
          <w:rFonts w:cs="Times New Roman"/>
          <w:i/>
          <w:iCs/>
          <w:color w:val="222222"/>
          <w:shd w:val="clear" w:color="auto" w:fill="FFFFFF"/>
        </w:rPr>
        <w:t>32</w:t>
      </w:r>
      <w:r w:rsidRPr="006B73F7">
        <w:rPr>
          <w:rFonts w:cs="Times New Roman"/>
          <w:color w:val="222222"/>
          <w:shd w:val="clear" w:color="auto" w:fill="FFFFFF"/>
        </w:rPr>
        <w:t>(4), 1246-1264.</w:t>
      </w:r>
    </w:p>
    <w:p w14:paraId="51D6263A" w14:textId="77777777" w:rsidR="001D4F2D" w:rsidRPr="006B73F7" w:rsidRDefault="001D4F2D" w:rsidP="001D4F2D">
      <w:pPr>
        <w:spacing w:line="240" w:lineRule="auto"/>
        <w:rPr>
          <w:rFonts w:eastAsiaTheme="minorHAnsi" w:cs="Times New Roman"/>
        </w:rPr>
      </w:pPr>
    </w:p>
    <w:p w14:paraId="1F856D5E" w14:textId="77777777" w:rsidR="001D4F2D" w:rsidRPr="006B73F7" w:rsidRDefault="001D4F2D" w:rsidP="001D4F2D">
      <w:pPr>
        <w:spacing w:line="240" w:lineRule="auto"/>
        <w:rPr>
          <w:rFonts w:cs="Times New Roman"/>
          <w:color w:val="222222"/>
          <w:shd w:val="clear" w:color="auto" w:fill="FFFFFF"/>
        </w:rPr>
      </w:pPr>
      <w:r w:rsidRPr="006B73F7">
        <w:rPr>
          <w:rFonts w:cs="Times New Roman"/>
          <w:color w:val="222222"/>
          <w:shd w:val="clear" w:color="auto" w:fill="FFFFFF"/>
        </w:rPr>
        <w:t>Ehrenberg, J. (2017). What can we learn from Occupy’s failure?. </w:t>
      </w:r>
      <w:r w:rsidRPr="006B73F7">
        <w:rPr>
          <w:rFonts w:cs="Times New Roman"/>
          <w:i/>
          <w:iCs/>
          <w:color w:val="222222"/>
          <w:shd w:val="clear" w:color="auto" w:fill="FFFFFF"/>
        </w:rPr>
        <w:t xml:space="preserve">Palgrave </w:t>
      </w:r>
      <w:r w:rsidRPr="006B73F7">
        <w:rPr>
          <w:rFonts w:cs="Times New Roman"/>
          <w:i/>
          <w:iCs/>
          <w:color w:val="222222"/>
          <w:shd w:val="clear" w:color="auto" w:fill="FFFFFF"/>
        </w:rPr>
        <w:tab/>
        <w:t>Communications</w:t>
      </w:r>
      <w:r w:rsidRPr="006B73F7">
        <w:rPr>
          <w:rFonts w:cs="Times New Roman"/>
          <w:color w:val="222222"/>
          <w:shd w:val="clear" w:color="auto" w:fill="FFFFFF"/>
        </w:rPr>
        <w:t>, </w:t>
      </w:r>
      <w:r w:rsidRPr="006B73F7">
        <w:rPr>
          <w:rFonts w:cs="Times New Roman"/>
          <w:i/>
          <w:iCs/>
          <w:color w:val="222222"/>
          <w:shd w:val="clear" w:color="auto" w:fill="FFFFFF"/>
        </w:rPr>
        <w:t>3</w:t>
      </w:r>
      <w:r w:rsidRPr="006B73F7">
        <w:rPr>
          <w:rFonts w:cs="Times New Roman"/>
          <w:color w:val="222222"/>
          <w:shd w:val="clear" w:color="auto" w:fill="FFFFFF"/>
        </w:rPr>
        <w:t>(1), 1-4.</w:t>
      </w:r>
    </w:p>
    <w:p w14:paraId="5CC17102" w14:textId="77777777" w:rsidR="001D4F2D" w:rsidRPr="006B73F7" w:rsidRDefault="001D4F2D" w:rsidP="001D4F2D">
      <w:pPr>
        <w:spacing w:line="240" w:lineRule="auto"/>
        <w:rPr>
          <w:rFonts w:cs="Times New Roman"/>
          <w:color w:val="222222"/>
          <w:shd w:val="clear" w:color="auto" w:fill="FFFFFF"/>
        </w:rPr>
      </w:pPr>
    </w:p>
    <w:p w14:paraId="04194CF8" w14:textId="77777777" w:rsidR="001D4F2D" w:rsidRPr="006B73F7" w:rsidRDefault="001D4F2D" w:rsidP="001D4F2D">
      <w:pPr>
        <w:spacing w:line="240" w:lineRule="auto"/>
        <w:rPr>
          <w:rFonts w:eastAsiaTheme="minorHAnsi" w:cs="Times New Roman"/>
          <w:color w:val="222222"/>
          <w:shd w:val="clear" w:color="auto" w:fill="FFFFFF"/>
        </w:rPr>
      </w:pPr>
      <w:r w:rsidRPr="006B73F7">
        <w:rPr>
          <w:rFonts w:cs="Times New Roman"/>
          <w:color w:val="222222"/>
          <w:shd w:val="clear" w:color="auto" w:fill="FFFFFF"/>
        </w:rPr>
        <w:t xml:space="preserve">Elsayed, Y. (2018). At the intersection of social entrepreneurship and social movements: The </w:t>
      </w:r>
      <w:r w:rsidRPr="006B73F7">
        <w:rPr>
          <w:rFonts w:cs="Times New Roman"/>
          <w:color w:val="222222"/>
          <w:shd w:val="clear" w:color="auto" w:fill="FFFFFF"/>
        </w:rPr>
        <w:tab/>
        <w:t>case of Egypt and the Arab spring. </w:t>
      </w:r>
      <w:r w:rsidRPr="006B73F7">
        <w:rPr>
          <w:rFonts w:cs="Times New Roman"/>
          <w:i/>
          <w:iCs/>
          <w:color w:val="222222"/>
          <w:shd w:val="clear" w:color="auto" w:fill="FFFFFF"/>
        </w:rPr>
        <w:t xml:space="preserve">VOLUNTAS: International Journal of Voluntary and </w:t>
      </w:r>
      <w:r w:rsidRPr="006B73F7">
        <w:rPr>
          <w:rFonts w:cs="Times New Roman"/>
          <w:i/>
          <w:iCs/>
          <w:color w:val="222222"/>
          <w:shd w:val="clear" w:color="auto" w:fill="FFFFFF"/>
        </w:rPr>
        <w:tab/>
        <w:t>Nonprofit Organizations</w:t>
      </w:r>
      <w:r w:rsidRPr="006B73F7">
        <w:rPr>
          <w:rFonts w:cs="Times New Roman"/>
          <w:color w:val="222222"/>
          <w:shd w:val="clear" w:color="auto" w:fill="FFFFFF"/>
        </w:rPr>
        <w:t>, </w:t>
      </w:r>
      <w:r w:rsidRPr="006B73F7">
        <w:rPr>
          <w:rFonts w:cs="Times New Roman"/>
          <w:i/>
          <w:iCs/>
          <w:color w:val="222222"/>
          <w:shd w:val="clear" w:color="auto" w:fill="FFFFFF"/>
        </w:rPr>
        <w:t>29</w:t>
      </w:r>
      <w:r w:rsidRPr="006B73F7">
        <w:rPr>
          <w:rFonts w:cs="Times New Roman"/>
          <w:color w:val="222222"/>
          <w:shd w:val="clear" w:color="auto" w:fill="FFFFFF"/>
        </w:rPr>
        <w:t>, 819-831.</w:t>
      </w:r>
    </w:p>
    <w:p w14:paraId="59AA8781" w14:textId="77777777" w:rsidR="001D4F2D" w:rsidRPr="006B73F7" w:rsidRDefault="001D4F2D" w:rsidP="001D4F2D">
      <w:pPr>
        <w:spacing w:line="240" w:lineRule="auto"/>
        <w:rPr>
          <w:rFonts w:eastAsiaTheme="minorHAnsi" w:cs="Times New Roman"/>
          <w:color w:val="222222"/>
          <w:shd w:val="clear" w:color="auto" w:fill="FFFFFF"/>
        </w:rPr>
      </w:pPr>
    </w:p>
    <w:p w14:paraId="7E1D4FA7" w14:textId="20F02C0B" w:rsidR="001D4F2D" w:rsidRPr="006B73F7" w:rsidRDefault="001D4F2D" w:rsidP="001D4F2D">
      <w:pPr>
        <w:spacing w:line="240" w:lineRule="auto"/>
        <w:rPr>
          <w:rFonts w:eastAsiaTheme="minorHAnsi" w:cs="Times New Roman"/>
          <w:color w:val="222222"/>
          <w:shd w:val="clear" w:color="auto" w:fill="FFFFFF"/>
        </w:rPr>
      </w:pPr>
      <w:r w:rsidRPr="006B73F7">
        <w:rPr>
          <w:rFonts w:eastAsiaTheme="minorHAnsi" w:cs="Times New Roman"/>
          <w:color w:val="222222"/>
          <w:shd w:val="clear" w:color="auto" w:fill="FFFFFF"/>
        </w:rPr>
        <w:t xml:space="preserve">Fauchart, E., &amp; Gruber, M. (2011). Darwinians, communitarians, and missionaries: The role of </w:t>
      </w:r>
      <w:r w:rsidRPr="006B73F7">
        <w:rPr>
          <w:rFonts w:eastAsiaTheme="minorHAnsi" w:cs="Times New Roman"/>
          <w:color w:val="222222"/>
          <w:shd w:val="clear" w:color="auto" w:fill="FFFFFF"/>
        </w:rPr>
        <w:tab/>
        <w:t>founder identity in entrepreneurship. </w:t>
      </w:r>
      <w:r w:rsidRPr="006B73F7">
        <w:rPr>
          <w:rFonts w:eastAsiaTheme="minorHAnsi" w:cs="Times New Roman"/>
          <w:i/>
          <w:iCs/>
          <w:color w:val="222222"/>
          <w:shd w:val="clear" w:color="auto" w:fill="FFFFFF"/>
        </w:rPr>
        <w:t xml:space="preserve">Academy of </w:t>
      </w:r>
      <w:r w:rsidR="002E3C78" w:rsidRPr="006B73F7">
        <w:rPr>
          <w:rFonts w:eastAsiaTheme="minorHAnsi" w:cs="Times New Roman"/>
          <w:i/>
          <w:iCs/>
          <w:color w:val="222222"/>
          <w:shd w:val="clear" w:color="auto" w:fill="FFFFFF"/>
        </w:rPr>
        <w:t>M</w:t>
      </w:r>
      <w:r w:rsidRPr="006B73F7">
        <w:rPr>
          <w:rFonts w:eastAsiaTheme="minorHAnsi" w:cs="Times New Roman"/>
          <w:i/>
          <w:iCs/>
          <w:color w:val="222222"/>
          <w:shd w:val="clear" w:color="auto" w:fill="FFFFFF"/>
        </w:rPr>
        <w:t xml:space="preserve">anagement </w:t>
      </w:r>
      <w:r w:rsidR="002E3C78" w:rsidRPr="006B73F7">
        <w:rPr>
          <w:rFonts w:eastAsiaTheme="minorHAnsi" w:cs="Times New Roman"/>
          <w:i/>
          <w:iCs/>
          <w:color w:val="222222"/>
          <w:shd w:val="clear" w:color="auto" w:fill="FFFFFF"/>
        </w:rPr>
        <w:t>J</w:t>
      </w:r>
      <w:r w:rsidRPr="006B73F7">
        <w:rPr>
          <w:rFonts w:eastAsiaTheme="minorHAnsi" w:cs="Times New Roman"/>
          <w:i/>
          <w:iCs/>
          <w:color w:val="222222"/>
          <w:shd w:val="clear" w:color="auto" w:fill="FFFFFF"/>
        </w:rPr>
        <w:t>ournal</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54</w:t>
      </w:r>
      <w:r w:rsidRPr="006B73F7">
        <w:rPr>
          <w:rFonts w:eastAsiaTheme="minorHAnsi" w:cs="Times New Roman"/>
          <w:color w:val="222222"/>
          <w:shd w:val="clear" w:color="auto" w:fill="FFFFFF"/>
        </w:rPr>
        <w:t>(5), 935-957.</w:t>
      </w:r>
    </w:p>
    <w:p w14:paraId="4585BA2C" w14:textId="77777777" w:rsidR="001D4F2D" w:rsidRPr="006B73F7" w:rsidRDefault="001D4F2D" w:rsidP="001D4F2D">
      <w:pPr>
        <w:spacing w:line="240" w:lineRule="auto"/>
        <w:rPr>
          <w:rFonts w:eastAsiaTheme="minorHAnsi" w:cs="Times New Roman"/>
          <w:color w:val="222222"/>
          <w:shd w:val="clear" w:color="auto" w:fill="FFFFFF"/>
        </w:rPr>
      </w:pPr>
    </w:p>
    <w:p w14:paraId="3643F13E" w14:textId="0499BCB3" w:rsidR="001D4F2D" w:rsidRPr="006B73F7" w:rsidRDefault="001D4F2D" w:rsidP="001D4F2D">
      <w:pPr>
        <w:spacing w:line="240" w:lineRule="auto"/>
        <w:contextualSpacing/>
        <w:rPr>
          <w:rFonts w:cs="Times New Roman"/>
        </w:rPr>
      </w:pPr>
      <w:r w:rsidRPr="006B73F7">
        <w:rPr>
          <w:rFonts w:cs="Times New Roman"/>
        </w:rPr>
        <w:t xml:space="preserve">Feldman, L. (2022). </w:t>
      </w:r>
      <w:r w:rsidRPr="006B73F7">
        <w:rPr>
          <w:rFonts w:cs="Times New Roman"/>
          <w:i/>
          <w:iCs/>
        </w:rPr>
        <w:t>The Changing Face of the Yarn Industry</w:t>
      </w:r>
      <w:r w:rsidRPr="006B73F7">
        <w:rPr>
          <w:rFonts w:cs="Times New Roman"/>
        </w:rPr>
        <w:t>. 21 Hats</w:t>
      </w:r>
      <w:r w:rsidRPr="006B73F7">
        <w:rPr>
          <w:rFonts w:cs="Times New Roman"/>
          <w:i/>
          <w:iCs/>
        </w:rPr>
        <w:t>.</w:t>
      </w:r>
      <w:r w:rsidR="002E3C78" w:rsidRPr="006B73F7">
        <w:rPr>
          <w:rFonts w:cs="Times New Roman"/>
        </w:rPr>
        <w:t xml:space="preserve"> </w:t>
      </w:r>
      <w:r w:rsidRPr="006B73F7">
        <w:rPr>
          <w:rFonts w:cs="Times New Roman"/>
        </w:rPr>
        <w:t>https://21hats.com/the-</w:t>
      </w:r>
      <w:r w:rsidR="00790DD8" w:rsidRPr="006B73F7">
        <w:rPr>
          <w:rFonts w:cs="Times New Roman"/>
        </w:rPr>
        <w:tab/>
      </w:r>
      <w:r w:rsidRPr="006B73F7">
        <w:rPr>
          <w:rFonts w:cs="Times New Roman"/>
        </w:rPr>
        <w:t>changing-</w:t>
      </w:r>
      <w:r w:rsidR="002E3C78" w:rsidRPr="006B73F7">
        <w:rPr>
          <w:rFonts w:cs="Times New Roman"/>
        </w:rPr>
        <w:t xml:space="preserve"> </w:t>
      </w:r>
      <w:r w:rsidRPr="006B73F7">
        <w:rPr>
          <w:rFonts w:cs="Times New Roman"/>
        </w:rPr>
        <w:t>face-of-the-yarn-industry/</w:t>
      </w:r>
    </w:p>
    <w:p w14:paraId="678AA765" w14:textId="77777777" w:rsidR="001D4F2D" w:rsidRPr="006B73F7" w:rsidRDefault="001D4F2D" w:rsidP="001D4F2D">
      <w:pPr>
        <w:spacing w:line="240" w:lineRule="auto"/>
        <w:rPr>
          <w:rFonts w:eastAsiaTheme="minorHAnsi" w:cs="Times New Roman"/>
          <w:color w:val="222222"/>
          <w:shd w:val="clear" w:color="auto" w:fill="FFFFFF"/>
        </w:rPr>
      </w:pPr>
    </w:p>
    <w:p w14:paraId="4D44BFA8" w14:textId="77777777" w:rsidR="001D4F2D" w:rsidRPr="006B73F7" w:rsidRDefault="001D4F2D" w:rsidP="001D4F2D">
      <w:pPr>
        <w:spacing w:line="240" w:lineRule="auto"/>
        <w:rPr>
          <w:rFonts w:eastAsiaTheme="minorHAnsi" w:cs="Times New Roman"/>
        </w:rPr>
      </w:pPr>
      <w:r w:rsidRPr="006B73F7">
        <w:rPr>
          <w:rFonts w:eastAsiaTheme="minorHAnsi" w:cs="Times New Roman"/>
          <w:color w:val="222222"/>
          <w:shd w:val="clear" w:color="auto" w:fill="FFFFFF"/>
        </w:rPr>
        <w:t>Fireman, B., Gamson, W., Zald, M., &amp; McCarthy, J. (1979). The dynamics of social movements.</w:t>
      </w:r>
    </w:p>
    <w:p w14:paraId="6179746F" w14:textId="77777777" w:rsidR="001D4F2D" w:rsidRPr="006B73F7" w:rsidRDefault="001D4F2D" w:rsidP="001D4F2D">
      <w:pPr>
        <w:spacing w:line="240" w:lineRule="auto"/>
        <w:rPr>
          <w:rFonts w:eastAsiaTheme="minorHAnsi" w:cs="Times New Roman"/>
          <w:color w:val="222222"/>
          <w:shd w:val="clear" w:color="auto" w:fill="FFFFFF"/>
        </w:rPr>
      </w:pPr>
    </w:p>
    <w:p w14:paraId="0B74AF74" w14:textId="341A707B" w:rsidR="001D4F2D" w:rsidRPr="006B73F7" w:rsidRDefault="001D4F2D" w:rsidP="001D4F2D">
      <w:pPr>
        <w:spacing w:line="240" w:lineRule="auto"/>
        <w:rPr>
          <w:rFonts w:eastAsiaTheme="minorHAnsi" w:cs="Times New Roman"/>
        </w:rPr>
      </w:pPr>
      <w:r w:rsidRPr="006B73F7">
        <w:rPr>
          <w:rFonts w:eastAsiaTheme="minorHAnsi" w:cs="Times New Roman"/>
          <w:color w:val="222222"/>
          <w:shd w:val="clear" w:color="auto" w:fill="FFFFFF"/>
        </w:rPr>
        <w:t xml:space="preserve">Freedom to Marry. (2023). </w:t>
      </w:r>
      <w:r w:rsidRPr="006B73F7">
        <w:rPr>
          <w:rFonts w:eastAsiaTheme="minorHAnsi" w:cs="Times New Roman"/>
          <w:i/>
          <w:iCs/>
          <w:color w:val="222222"/>
          <w:shd w:val="clear" w:color="auto" w:fill="FFFFFF"/>
        </w:rPr>
        <w:t>The Team</w:t>
      </w:r>
      <w:r w:rsidRPr="006B73F7">
        <w:rPr>
          <w:rFonts w:eastAsiaTheme="minorHAnsi" w:cs="Times New Roman"/>
          <w:color w:val="222222"/>
          <w:shd w:val="clear" w:color="auto" w:fill="FFFFFF"/>
        </w:rPr>
        <w:t>.</w:t>
      </w:r>
      <w:r w:rsidR="00790DD8" w:rsidRPr="006B73F7">
        <w:rPr>
          <w:rFonts w:eastAsiaTheme="minorHAnsi" w:cs="Times New Roman"/>
          <w:color w:val="222222"/>
          <w:shd w:val="clear" w:color="auto" w:fill="FFFFFF"/>
        </w:rPr>
        <w:t xml:space="preserve"> </w:t>
      </w:r>
      <w:r w:rsidRPr="006B73F7">
        <w:rPr>
          <w:rFonts w:eastAsiaTheme="minorHAnsi" w:cs="Times New Roman"/>
          <w:color w:val="222222"/>
          <w:shd w:val="clear" w:color="auto" w:fill="FFFFFF"/>
        </w:rPr>
        <w:t>http://www.freedomtomarry.org/the-team.</w:t>
      </w:r>
    </w:p>
    <w:p w14:paraId="167BA28D" w14:textId="77777777" w:rsidR="001D4F2D" w:rsidRPr="006B73F7" w:rsidRDefault="001D4F2D" w:rsidP="001D4F2D">
      <w:pPr>
        <w:spacing w:line="240" w:lineRule="auto"/>
        <w:rPr>
          <w:rFonts w:eastAsiaTheme="minorHAnsi" w:cs="Times New Roman"/>
        </w:rPr>
      </w:pPr>
    </w:p>
    <w:p w14:paraId="2017B18C" w14:textId="430CEE4B" w:rsidR="001D4F2D" w:rsidRPr="006B73F7" w:rsidRDefault="001D4F2D" w:rsidP="001D4F2D">
      <w:pPr>
        <w:spacing w:line="240" w:lineRule="auto"/>
        <w:rPr>
          <w:rFonts w:eastAsiaTheme="minorHAnsi" w:cs="Times New Roman"/>
        </w:rPr>
      </w:pPr>
      <w:r w:rsidRPr="006B73F7">
        <w:rPr>
          <w:rFonts w:eastAsiaTheme="minorHAnsi" w:cs="Times New Roman"/>
          <w:color w:val="222222"/>
          <w:shd w:val="clear" w:color="auto" w:fill="FFFFFF"/>
        </w:rPr>
        <w:t xml:space="preserve">Freeman, R. E., Harrison, J. S., Wicks, A. C., Parmar, B. L., &amp; De Colle, S. (2010). </w:t>
      </w:r>
      <w:r w:rsidRPr="006B73F7">
        <w:rPr>
          <w:rFonts w:eastAsiaTheme="minorHAnsi" w:cs="Times New Roman"/>
          <w:i/>
          <w:iCs/>
          <w:color w:val="222222"/>
          <w:shd w:val="clear" w:color="auto" w:fill="FFFFFF"/>
        </w:rPr>
        <w:t xml:space="preserve">Stakeholder </w:t>
      </w:r>
      <w:r w:rsidRPr="006B73F7">
        <w:rPr>
          <w:rFonts w:eastAsiaTheme="minorHAnsi" w:cs="Times New Roman"/>
          <w:i/>
          <w:iCs/>
          <w:color w:val="222222"/>
          <w:shd w:val="clear" w:color="auto" w:fill="FFFFFF"/>
        </w:rPr>
        <w:tab/>
        <w:t>theory: The state of the art.</w:t>
      </w:r>
      <w:r w:rsidR="00790DD8" w:rsidRPr="006B73F7">
        <w:rPr>
          <w:rFonts w:eastAsiaTheme="minorHAnsi" w:cs="Times New Roman"/>
          <w:i/>
          <w:iCs/>
          <w:color w:val="222222"/>
          <w:shd w:val="clear" w:color="auto" w:fill="FFFFFF"/>
        </w:rPr>
        <w:t xml:space="preserve"> </w:t>
      </w:r>
      <w:r w:rsidR="00790DD8" w:rsidRPr="006B73F7">
        <w:rPr>
          <w:rFonts w:eastAsiaTheme="minorHAnsi" w:cs="Times New Roman"/>
          <w:color w:val="222222"/>
          <w:shd w:val="clear" w:color="auto" w:fill="FFFFFF"/>
        </w:rPr>
        <w:t>Cambridge University Press.</w:t>
      </w:r>
    </w:p>
    <w:p w14:paraId="480315C9" w14:textId="77777777" w:rsidR="001D4F2D" w:rsidRPr="006B73F7" w:rsidRDefault="001D4F2D" w:rsidP="001D4F2D">
      <w:pPr>
        <w:spacing w:line="240" w:lineRule="auto"/>
        <w:rPr>
          <w:rFonts w:eastAsiaTheme="minorHAnsi" w:cs="Times New Roman"/>
        </w:rPr>
      </w:pPr>
    </w:p>
    <w:p w14:paraId="39679643" w14:textId="7559E62A" w:rsidR="001D4F2D" w:rsidRPr="006B73F7" w:rsidRDefault="001D4F2D" w:rsidP="001D4F2D">
      <w:pPr>
        <w:spacing w:line="240" w:lineRule="auto"/>
        <w:rPr>
          <w:rFonts w:eastAsiaTheme="minorHAnsi" w:cs="Times New Roman"/>
        </w:rPr>
      </w:pPr>
      <w:r w:rsidRPr="006B73F7">
        <w:rPr>
          <w:rFonts w:eastAsiaTheme="minorHAnsi" w:cs="Times New Roman"/>
        </w:rPr>
        <w:t xml:space="preserve">Freeman, R. (1984). </w:t>
      </w:r>
      <w:r w:rsidRPr="006B73F7">
        <w:rPr>
          <w:rFonts w:eastAsiaTheme="minorHAnsi" w:cs="Times New Roman"/>
          <w:i/>
          <w:iCs/>
        </w:rPr>
        <w:t xml:space="preserve">Strategic Management: A Stakeholder Approach. </w:t>
      </w:r>
      <w:r w:rsidRPr="006B73F7">
        <w:rPr>
          <w:rFonts w:eastAsiaTheme="minorHAnsi" w:cs="Times New Roman"/>
        </w:rPr>
        <w:t xml:space="preserve">Pitman Publishing Inc. </w:t>
      </w:r>
      <w:r w:rsidRPr="006B73F7">
        <w:rPr>
          <w:rFonts w:eastAsiaTheme="minorHAnsi" w:cs="Times New Roman"/>
        </w:rPr>
        <w:tab/>
      </w:r>
    </w:p>
    <w:p w14:paraId="55FC64CD" w14:textId="77777777" w:rsidR="001D4F2D" w:rsidRPr="006B73F7" w:rsidRDefault="001D4F2D" w:rsidP="001D4F2D">
      <w:pPr>
        <w:spacing w:line="240" w:lineRule="auto"/>
        <w:rPr>
          <w:rFonts w:eastAsiaTheme="minorHAnsi" w:cs="Times New Roman"/>
        </w:rPr>
      </w:pPr>
    </w:p>
    <w:p w14:paraId="4EB3EBDB" w14:textId="77777777" w:rsidR="001D4F2D" w:rsidRPr="006B73F7" w:rsidRDefault="001D4F2D" w:rsidP="001D4F2D">
      <w:pPr>
        <w:spacing w:line="240" w:lineRule="auto"/>
        <w:rPr>
          <w:rFonts w:eastAsiaTheme="minorHAnsi" w:cs="Times New Roman"/>
          <w:color w:val="222222"/>
          <w:shd w:val="clear" w:color="auto" w:fill="FFFFFF"/>
        </w:rPr>
      </w:pPr>
      <w:r w:rsidRPr="006B73F7">
        <w:rPr>
          <w:rFonts w:eastAsiaTheme="minorHAnsi" w:cs="Times New Roman"/>
          <w:color w:val="222222"/>
          <w:shd w:val="clear" w:color="auto" w:fill="FFFFFF"/>
        </w:rPr>
        <w:t xml:space="preserve">Fremeth, A. R., Holburn, G. L., &amp; Piazza, A. (2021). Activist protest spillovers into the </w:t>
      </w:r>
      <w:r w:rsidRPr="006B73F7">
        <w:rPr>
          <w:rFonts w:eastAsiaTheme="minorHAnsi" w:cs="Times New Roman"/>
          <w:color w:val="222222"/>
          <w:shd w:val="clear" w:color="auto" w:fill="FFFFFF"/>
        </w:rPr>
        <w:tab/>
        <w:t xml:space="preserve">regulatory domain: Theory and evidence from the US nuclear power generation </w:t>
      </w:r>
      <w:r w:rsidRPr="006B73F7">
        <w:rPr>
          <w:rFonts w:eastAsiaTheme="minorHAnsi" w:cs="Times New Roman"/>
          <w:color w:val="222222"/>
          <w:shd w:val="clear" w:color="auto" w:fill="FFFFFF"/>
        </w:rPr>
        <w:tab/>
        <w:t>industry. </w:t>
      </w:r>
      <w:r w:rsidRPr="006B73F7">
        <w:rPr>
          <w:rFonts w:eastAsiaTheme="minorHAnsi" w:cs="Times New Roman"/>
          <w:i/>
          <w:iCs/>
          <w:color w:val="222222"/>
          <w:shd w:val="clear" w:color="auto" w:fill="FFFFFF"/>
        </w:rPr>
        <w:t>Organization Science</w:t>
      </w:r>
      <w:r w:rsidRPr="006B73F7">
        <w:rPr>
          <w:rFonts w:eastAsiaTheme="minorHAnsi" w:cs="Times New Roman"/>
          <w:color w:val="222222"/>
          <w:shd w:val="clear" w:color="auto" w:fill="FFFFFF"/>
        </w:rPr>
        <w:t>.</w:t>
      </w:r>
    </w:p>
    <w:p w14:paraId="676C132A" w14:textId="77777777" w:rsidR="001D4F2D" w:rsidRPr="006B73F7" w:rsidRDefault="001D4F2D" w:rsidP="001D4F2D">
      <w:pPr>
        <w:spacing w:line="240" w:lineRule="auto"/>
        <w:rPr>
          <w:rFonts w:eastAsiaTheme="minorHAnsi" w:cs="Times New Roman"/>
          <w:color w:val="222222"/>
          <w:shd w:val="clear" w:color="auto" w:fill="FFFFFF"/>
        </w:rPr>
      </w:pPr>
    </w:p>
    <w:p w14:paraId="38280D99" w14:textId="77777777" w:rsidR="001D4F2D" w:rsidRPr="006B73F7" w:rsidRDefault="001D4F2D" w:rsidP="001D4F2D">
      <w:pPr>
        <w:spacing w:line="240" w:lineRule="auto"/>
        <w:contextualSpacing/>
        <w:rPr>
          <w:rFonts w:cs="Times New Roman"/>
        </w:rPr>
      </w:pPr>
      <w:r w:rsidRPr="006B73F7">
        <w:rPr>
          <w:rFonts w:cs="Times New Roman"/>
          <w:color w:val="222222"/>
          <w:shd w:val="clear" w:color="auto" w:fill="FFFFFF"/>
        </w:rPr>
        <w:t xml:space="preserve">Fremeth, A. R., Holburn, G. L., &amp; Richter, B. K. (2016). Bridging qualitative and quantitative </w:t>
      </w:r>
      <w:r w:rsidRPr="006B73F7">
        <w:rPr>
          <w:rFonts w:cs="Times New Roman"/>
          <w:color w:val="222222"/>
          <w:shd w:val="clear" w:color="auto" w:fill="FFFFFF"/>
        </w:rPr>
        <w:tab/>
        <w:t xml:space="preserve">methods in organizational research: Applications of synthetic control methodology in </w:t>
      </w:r>
      <w:r w:rsidRPr="006B73F7">
        <w:rPr>
          <w:rFonts w:cs="Times New Roman"/>
          <w:color w:val="222222"/>
          <w:shd w:val="clear" w:color="auto" w:fill="FFFFFF"/>
        </w:rPr>
        <w:tab/>
        <w:t>the US automobile industry. </w:t>
      </w:r>
      <w:r w:rsidRPr="006B73F7">
        <w:rPr>
          <w:rFonts w:cs="Times New Roman"/>
          <w:i/>
          <w:iCs/>
          <w:color w:val="222222"/>
          <w:shd w:val="clear" w:color="auto" w:fill="FFFFFF"/>
        </w:rPr>
        <w:t>Organization Science</w:t>
      </w:r>
      <w:r w:rsidRPr="006B73F7">
        <w:rPr>
          <w:rFonts w:cs="Times New Roman"/>
          <w:color w:val="222222"/>
          <w:shd w:val="clear" w:color="auto" w:fill="FFFFFF"/>
        </w:rPr>
        <w:t>, </w:t>
      </w:r>
      <w:r w:rsidRPr="006B73F7">
        <w:rPr>
          <w:rFonts w:cs="Times New Roman"/>
          <w:i/>
          <w:iCs/>
          <w:color w:val="222222"/>
          <w:shd w:val="clear" w:color="auto" w:fill="FFFFFF"/>
        </w:rPr>
        <w:t>27</w:t>
      </w:r>
      <w:r w:rsidRPr="006B73F7">
        <w:rPr>
          <w:rFonts w:cs="Times New Roman"/>
          <w:color w:val="222222"/>
          <w:shd w:val="clear" w:color="auto" w:fill="FFFFFF"/>
        </w:rPr>
        <w:t>(2), 462-482.</w:t>
      </w:r>
    </w:p>
    <w:p w14:paraId="739E6A2A" w14:textId="77777777" w:rsidR="001D4F2D" w:rsidRPr="006B73F7" w:rsidRDefault="001D4F2D" w:rsidP="001D4F2D">
      <w:pPr>
        <w:spacing w:line="240" w:lineRule="auto"/>
        <w:rPr>
          <w:rFonts w:eastAsiaTheme="minorHAnsi" w:cs="Times New Roman"/>
          <w:color w:val="222222"/>
          <w:shd w:val="clear" w:color="auto" w:fill="FFFFFF"/>
        </w:rPr>
      </w:pPr>
    </w:p>
    <w:p w14:paraId="1F5BC751" w14:textId="77777777" w:rsidR="001D4F2D" w:rsidRPr="006B73F7" w:rsidRDefault="001D4F2D" w:rsidP="001D4F2D">
      <w:pPr>
        <w:spacing w:line="240" w:lineRule="auto"/>
        <w:contextualSpacing/>
        <w:rPr>
          <w:rFonts w:cs="Times New Roman"/>
        </w:rPr>
      </w:pPr>
      <w:r w:rsidRPr="006B73F7">
        <w:rPr>
          <w:rFonts w:cs="Times New Roman"/>
        </w:rPr>
        <w:t xml:space="preserve">Garfield L. &amp; Robinson, M. (2017). Thousands of women wore pink ‘pussy hat’ after Trump’s </w:t>
      </w:r>
      <w:r w:rsidRPr="006B73F7">
        <w:rPr>
          <w:rFonts w:cs="Times New Roman"/>
        </w:rPr>
        <w:tab/>
        <w:t xml:space="preserve">inauguration. </w:t>
      </w:r>
      <w:r w:rsidRPr="006B73F7">
        <w:rPr>
          <w:rFonts w:cs="Times New Roman"/>
          <w:i/>
          <w:iCs/>
        </w:rPr>
        <w:t xml:space="preserve">Yahoo! News. </w:t>
      </w:r>
      <w:r w:rsidRPr="006B73F7">
        <w:rPr>
          <w:rFonts w:cs="Times New Roman"/>
        </w:rPr>
        <w:t>Retrieved from https://ca.news.yahoo.com/thousands-</w:t>
      </w:r>
      <w:r w:rsidRPr="006B73F7">
        <w:rPr>
          <w:rFonts w:cs="Times New Roman"/>
        </w:rPr>
        <w:tab/>
        <w:t>women-wore-pink-pussy- 15939820.html.</w:t>
      </w:r>
    </w:p>
    <w:p w14:paraId="13738D6A" w14:textId="77777777" w:rsidR="007E2986" w:rsidRPr="006B73F7" w:rsidRDefault="007E2986" w:rsidP="001D4F2D">
      <w:pPr>
        <w:spacing w:line="240" w:lineRule="auto"/>
        <w:contextualSpacing/>
        <w:rPr>
          <w:rFonts w:cs="Times New Roman"/>
        </w:rPr>
      </w:pPr>
    </w:p>
    <w:p w14:paraId="4D6A546B" w14:textId="7CDEF07B" w:rsidR="007E2986" w:rsidRPr="006B73F7" w:rsidRDefault="007E2986" w:rsidP="001D4F2D">
      <w:pPr>
        <w:spacing w:line="240" w:lineRule="auto"/>
        <w:contextualSpacing/>
        <w:rPr>
          <w:rFonts w:cs="Times New Roman"/>
        </w:rPr>
      </w:pPr>
      <w:r w:rsidRPr="006B73F7">
        <w:rPr>
          <w:rFonts w:cs="Times New Roman"/>
        </w:rPr>
        <w:t xml:space="preserve">Gioia, D. A., Corley, K. G., &amp; Hamilton, A. L. (2013). Seeking qualitative rigor in inductive </w:t>
      </w:r>
      <w:r w:rsidRPr="006B73F7">
        <w:rPr>
          <w:rFonts w:cs="Times New Roman"/>
        </w:rPr>
        <w:tab/>
        <w:t>research: Notes on the Gioia methodology. </w:t>
      </w:r>
      <w:r w:rsidRPr="006B73F7">
        <w:rPr>
          <w:rFonts w:cs="Times New Roman"/>
          <w:i/>
          <w:iCs/>
        </w:rPr>
        <w:t xml:space="preserve">Organizational </w:t>
      </w:r>
      <w:r w:rsidR="00790DD8" w:rsidRPr="006B73F7">
        <w:rPr>
          <w:rFonts w:cs="Times New Roman"/>
          <w:i/>
          <w:iCs/>
        </w:rPr>
        <w:t>R</w:t>
      </w:r>
      <w:r w:rsidRPr="006B73F7">
        <w:rPr>
          <w:rFonts w:cs="Times New Roman"/>
          <w:i/>
          <w:iCs/>
        </w:rPr>
        <w:t xml:space="preserve">esearch </w:t>
      </w:r>
      <w:r w:rsidR="00790DD8" w:rsidRPr="006B73F7">
        <w:rPr>
          <w:rFonts w:cs="Times New Roman"/>
          <w:i/>
          <w:iCs/>
        </w:rPr>
        <w:t>M</w:t>
      </w:r>
      <w:r w:rsidRPr="006B73F7">
        <w:rPr>
          <w:rFonts w:cs="Times New Roman"/>
          <w:i/>
          <w:iCs/>
        </w:rPr>
        <w:t>ethods</w:t>
      </w:r>
      <w:r w:rsidRPr="006B73F7">
        <w:rPr>
          <w:rFonts w:cs="Times New Roman"/>
        </w:rPr>
        <w:t>, </w:t>
      </w:r>
      <w:r w:rsidRPr="006B73F7">
        <w:rPr>
          <w:rFonts w:cs="Times New Roman"/>
          <w:i/>
          <w:iCs/>
        </w:rPr>
        <w:t>16</w:t>
      </w:r>
      <w:r w:rsidRPr="006B73F7">
        <w:rPr>
          <w:rFonts w:cs="Times New Roman"/>
        </w:rPr>
        <w:t>(1), 15-</w:t>
      </w:r>
      <w:r w:rsidRPr="006B73F7">
        <w:rPr>
          <w:rFonts w:cs="Times New Roman"/>
        </w:rPr>
        <w:tab/>
        <w:t>31.</w:t>
      </w:r>
    </w:p>
    <w:p w14:paraId="1EFA4439" w14:textId="77777777" w:rsidR="001D4F2D" w:rsidRPr="006B73F7" w:rsidRDefault="001D4F2D" w:rsidP="001D4F2D">
      <w:pPr>
        <w:spacing w:line="240" w:lineRule="auto"/>
        <w:rPr>
          <w:rFonts w:eastAsiaTheme="minorHAnsi" w:cs="Times New Roman"/>
        </w:rPr>
      </w:pPr>
    </w:p>
    <w:p w14:paraId="0217F15D" w14:textId="7013F462" w:rsidR="001D4F2D" w:rsidRPr="006B73F7" w:rsidRDefault="001D4F2D" w:rsidP="001D4F2D">
      <w:pPr>
        <w:spacing w:line="240" w:lineRule="auto"/>
        <w:rPr>
          <w:rFonts w:eastAsiaTheme="minorHAnsi" w:cs="Times New Roman"/>
          <w:color w:val="222222"/>
          <w:shd w:val="clear" w:color="auto" w:fill="FFFFFF"/>
        </w:rPr>
      </w:pPr>
      <w:r w:rsidRPr="006B73F7">
        <w:rPr>
          <w:rFonts w:eastAsiaTheme="minorHAnsi" w:cs="Times New Roman"/>
          <w:color w:val="222222"/>
          <w:shd w:val="clear" w:color="auto" w:fill="FFFFFF"/>
        </w:rPr>
        <w:t xml:space="preserve">Gish, J. J., Lanahan, L., &amp; Beck, J. (2019). Economic </w:t>
      </w:r>
      <w:r w:rsidR="00790DD8" w:rsidRPr="006B73F7">
        <w:rPr>
          <w:rFonts w:eastAsiaTheme="minorHAnsi" w:cs="Times New Roman"/>
          <w:color w:val="222222"/>
          <w:shd w:val="clear" w:color="auto" w:fill="FFFFFF"/>
        </w:rPr>
        <w:t>i</w:t>
      </w:r>
      <w:r w:rsidRPr="006B73F7">
        <w:rPr>
          <w:rFonts w:eastAsiaTheme="minorHAnsi" w:cs="Times New Roman"/>
          <w:color w:val="222222"/>
          <w:shd w:val="clear" w:color="auto" w:fill="FFFFFF"/>
        </w:rPr>
        <w:t xml:space="preserve">nequality and </w:t>
      </w:r>
      <w:r w:rsidR="00790DD8" w:rsidRPr="006B73F7">
        <w:rPr>
          <w:rFonts w:eastAsiaTheme="minorHAnsi" w:cs="Times New Roman"/>
          <w:color w:val="222222"/>
          <w:shd w:val="clear" w:color="auto" w:fill="FFFFFF"/>
        </w:rPr>
        <w:t>n</w:t>
      </w:r>
      <w:r w:rsidRPr="006B73F7">
        <w:rPr>
          <w:rFonts w:eastAsiaTheme="minorHAnsi" w:cs="Times New Roman"/>
          <w:color w:val="222222"/>
          <w:shd w:val="clear" w:color="auto" w:fill="FFFFFF"/>
        </w:rPr>
        <w:t xml:space="preserve">iche </w:t>
      </w:r>
      <w:r w:rsidRPr="006B73F7">
        <w:rPr>
          <w:rFonts w:eastAsiaTheme="minorHAnsi" w:cs="Times New Roman"/>
          <w:color w:val="222222"/>
          <w:shd w:val="clear" w:color="auto" w:fill="FFFFFF"/>
        </w:rPr>
        <w:tab/>
      </w:r>
      <w:r w:rsidR="00790DD8" w:rsidRPr="006B73F7">
        <w:rPr>
          <w:rFonts w:eastAsiaTheme="minorHAnsi" w:cs="Times New Roman"/>
          <w:color w:val="222222"/>
          <w:shd w:val="clear" w:color="auto" w:fill="FFFFFF"/>
        </w:rPr>
        <w:t>e</w:t>
      </w:r>
      <w:r w:rsidRPr="006B73F7">
        <w:rPr>
          <w:rFonts w:eastAsiaTheme="minorHAnsi" w:cs="Times New Roman"/>
          <w:color w:val="222222"/>
          <w:shd w:val="clear" w:color="auto" w:fill="FFFFFF"/>
        </w:rPr>
        <w:t xml:space="preserve">ntrepreneurship: Evidence from the </w:t>
      </w:r>
      <w:r w:rsidR="00790DD8" w:rsidRPr="006B73F7">
        <w:rPr>
          <w:rFonts w:eastAsiaTheme="minorHAnsi" w:cs="Times New Roman"/>
          <w:color w:val="222222"/>
          <w:shd w:val="clear" w:color="auto" w:fill="FFFFFF"/>
        </w:rPr>
        <w:t>b</w:t>
      </w:r>
      <w:r w:rsidRPr="006B73F7">
        <w:rPr>
          <w:rFonts w:eastAsiaTheme="minorHAnsi" w:cs="Times New Roman"/>
          <w:color w:val="222222"/>
          <w:shd w:val="clear" w:color="auto" w:fill="FFFFFF"/>
        </w:rPr>
        <w:t xml:space="preserve">rewery </w:t>
      </w:r>
      <w:r w:rsidR="00790DD8" w:rsidRPr="006B73F7">
        <w:rPr>
          <w:rFonts w:eastAsiaTheme="minorHAnsi" w:cs="Times New Roman"/>
          <w:color w:val="222222"/>
          <w:shd w:val="clear" w:color="auto" w:fill="FFFFFF"/>
        </w:rPr>
        <w:t>i</w:t>
      </w:r>
      <w:r w:rsidRPr="006B73F7">
        <w:rPr>
          <w:rFonts w:eastAsiaTheme="minorHAnsi" w:cs="Times New Roman"/>
          <w:color w:val="222222"/>
          <w:shd w:val="clear" w:color="auto" w:fill="FFFFFF"/>
        </w:rPr>
        <w:t xml:space="preserve">ndustry. </w:t>
      </w:r>
      <w:r w:rsidRPr="006B73F7">
        <w:rPr>
          <w:rFonts w:eastAsiaTheme="minorHAnsi" w:cs="Times New Roman"/>
          <w:i/>
          <w:iCs/>
          <w:color w:val="222222"/>
          <w:shd w:val="clear" w:color="auto" w:fill="FFFFFF"/>
        </w:rPr>
        <w:t xml:space="preserve">Academy of Management </w:t>
      </w:r>
      <w:r w:rsidRPr="006B73F7">
        <w:rPr>
          <w:rFonts w:eastAsiaTheme="minorHAnsi" w:cs="Times New Roman"/>
          <w:i/>
          <w:iCs/>
          <w:color w:val="222222"/>
          <w:shd w:val="clear" w:color="auto" w:fill="FFFFFF"/>
        </w:rPr>
        <w:tab/>
        <w:t>Proceedings</w:t>
      </w:r>
      <w:r w:rsidRPr="006B73F7">
        <w:rPr>
          <w:rFonts w:eastAsiaTheme="minorHAnsi" w:cs="Times New Roman"/>
          <w:color w:val="222222"/>
          <w:shd w:val="clear" w:color="auto" w:fill="FFFFFF"/>
        </w:rPr>
        <w:t>.</w:t>
      </w:r>
    </w:p>
    <w:p w14:paraId="424F535E" w14:textId="77777777" w:rsidR="001D4F2D" w:rsidRPr="006B73F7" w:rsidRDefault="001D4F2D" w:rsidP="001D4F2D">
      <w:pPr>
        <w:spacing w:line="240" w:lineRule="auto"/>
        <w:rPr>
          <w:rFonts w:eastAsiaTheme="minorHAnsi" w:cs="Times New Roman"/>
        </w:rPr>
      </w:pPr>
    </w:p>
    <w:p w14:paraId="783E072D" w14:textId="41F64DDB" w:rsidR="001D4F2D" w:rsidRPr="006B73F7" w:rsidRDefault="001D4F2D" w:rsidP="001D4F2D">
      <w:pPr>
        <w:spacing w:line="240" w:lineRule="auto"/>
        <w:contextualSpacing/>
        <w:rPr>
          <w:rFonts w:cs="Times New Roman"/>
        </w:rPr>
      </w:pPr>
      <w:r w:rsidRPr="006B73F7">
        <w:rPr>
          <w:rFonts w:cs="Times New Roman"/>
        </w:rPr>
        <w:lastRenderedPageBreak/>
        <w:t xml:space="preserve">Glaser, B., &amp; Strauss, A. (1967). </w:t>
      </w:r>
      <w:r w:rsidRPr="006B73F7">
        <w:rPr>
          <w:rFonts w:cs="Times New Roman"/>
          <w:i/>
          <w:iCs/>
        </w:rPr>
        <w:t>The Discovery of Grounded Theory.</w:t>
      </w:r>
      <w:r w:rsidRPr="006B73F7">
        <w:rPr>
          <w:rFonts w:cs="Times New Roman"/>
        </w:rPr>
        <w:t xml:space="preserve"> Aldine Publishing </w:t>
      </w:r>
      <w:r w:rsidRPr="006B73F7">
        <w:rPr>
          <w:rFonts w:cs="Times New Roman"/>
        </w:rPr>
        <w:tab/>
        <w:t>Company</w:t>
      </w:r>
      <w:r w:rsidR="00790DD8" w:rsidRPr="006B73F7">
        <w:rPr>
          <w:rFonts w:cs="Times New Roman"/>
        </w:rPr>
        <w:t>.</w:t>
      </w:r>
    </w:p>
    <w:p w14:paraId="7EA634DE" w14:textId="77777777" w:rsidR="001D4F2D" w:rsidRPr="006B73F7" w:rsidRDefault="001D4F2D" w:rsidP="001D4F2D">
      <w:pPr>
        <w:spacing w:line="240" w:lineRule="auto"/>
        <w:contextualSpacing/>
        <w:rPr>
          <w:rFonts w:cs="Times New Roman"/>
        </w:rPr>
      </w:pPr>
    </w:p>
    <w:p w14:paraId="49471BAA" w14:textId="53B5CCBB" w:rsidR="001D4F2D" w:rsidRPr="006B73F7" w:rsidRDefault="001D4F2D" w:rsidP="001D4F2D">
      <w:pPr>
        <w:spacing w:line="240" w:lineRule="auto"/>
        <w:contextualSpacing/>
        <w:rPr>
          <w:rFonts w:cs="Times New Roman"/>
        </w:rPr>
      </w:pPr>
      <w:r w:rsidRPr="006B73F7">
        <w:rPr>
          <w:rFonts w:cs="Times New Roman"/>
          <w:color w:val="222222"/>
          <w:shd w:val="clear" w:color="auto" w:fill="FFFFFF"/>
        </w:rPr>
        <w:t>Glesne, C. (2016). </w:t>
      </w:r>
      <w:r w:rsidRPr="006B73F7">
        <w:rPr>
          <w:rFonts w:cs="Times New Roman"/>
          <w:i/>
          <w:iCs/>
          <w:color w:val="222222"/>
          <w:shd w:val="clear" w:color="auto" w:fill="FFFFFF"/>
        </w:rPr>
        <w:t>Becoming qualitative researchers: An introduction</w:t>
      </w:r>
      <w:r w:rsidRPr="006B73F7">
        <w:rPr>
          <w:rFonts w:cs="Times New Roman"/>
          <w:color w:val="222222"/>
          <w:shd w:val="clear" w:color="auto" w:fill="FFFFFF"/>
        </w:rPr>
        <w:t>. Pearson.</w:t>
      </w:r>
    </w:p>
    <w:p w14:paraId="47FD1BB4" w14:textId="77777777" w:rsidR="001D4F2D" w:rsidRPr="006B73F7" w:rsidRDefault="001D4F2D" w:rsidP="001D4F2D">
      <w:pPr>
        <w:spacing w:line="240" w:lineRule="auto"/>
        <w:rPr>
          <w:rFonts w:eastAsiaTheme="minorHAnsi" w:cs="Times New Roman"/>
        </w:rPr>
      </w:pPr>
    </w:p>
    <w:p w14:paraId="541CA527" w14:textId="77777777" w:rsidR="001D4F2D" w:rsidRPr="006B73F7" w:rsidRDefault="001D4F2D" w:rsidP="001D4F2D">
      <w:pPr>
        <w:spacing w:line="240" w:lineRule="auto"/>
        <w:rPr>
          <w:rFonts w:eastAsiaTheme="minorHAnsi" w:cs="Times New Roman"/>
        </w:rPr>
      </w:pPr>
      <w:r w:rsidRPr="006B73F7">
        <w:rPr>
          <w:rFonts w:eastAsiaTheme="minorHAnsi" w:cs="Times New Roman"/>
          <w:color w:val="222222"/>
          <w:shd w:val="clear" w:color="auto" w:fill="FFFFFF"/>
        </w:rPr>
        <w:t xml:space="preserve">Goodwin, J., Jasper, J., &amp; Polletta, F. (2000). The return of the repressed: The fall and rise of </w:t>
      </w:r>
      <w:r w:rsidRPr="006B73F7">
        <w:rPr>
          <w:rFonts w:eastAsiaTheme="minorHAnsi" w:cs="Times New Roman"/>
          <w:color w:val="222222"/>
          <w:shd w:val="clear" w:color="auto" w:fill="FFFFFF"/>
        </w:rPr>
        <w:tab/>
        <w:t>emotions in social movement theory. </w:t>
      </w:r>
      <w:r w:rsidRPr="006B73F7">
        <w:rPr>
          <w:rFonts w:eastAsiaTheme="minorHAnsi" w:cs="Times New Roman"/>
          <w:i/>
          <w:iCs/>
          <w:color w:val="222222"/>
          <w:shd w:val="clear" w:color="auto" w:fill="FFFFFF"/>
        </w:rPr>
        <w:t>Mobilization: An International Quarterly</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5</w:t>
      </w:r>
      <w:r w:rsidRPr="006B73F7">
        <w:rPr>
          <w:rFonts w:eastAsiaTheme="minorHAnsi" w:cs="Times New Roman"/>
          <w:color w:val="222222"/>
          <w:shd w:val="clear" w:color="auto" w:fill="FFFFFF"/>
        </w:rPr>
        <w:t>(1), 65-</w:t>
      </w:r>
      <w:r w:rsidRPr="006B73F7">
        <w:rPr>
          <w:rFonts w:eastAsiaTheme="minorHAnsi" w:cs="Times New Roman"/>
          <w:color w:val="222222"/>
          <w:shd w:val="clear" w:color="auto" w:fill="FFFFFF"/>
        </w:rPr>
        <w:tab/>
        <w:t>83.</w:t>
      </w:r>
    </w:p>
    <w:p w14:paraId="69F89E0F" w14:textId="77777777" w:rsidR="001D4F2D" w:rsidRPr="006B73F7" w:rsidRDefault="001D4F2D" w:rsidP="001D4F2D">
      <w:pPr>
        <w:spacing w:line="240" w:lineRule="auto"/>
        <w:rPr>
          <w:rFonts w:eastAsiaTheme="minorHAnsi" w:cs="Times New Roman"/>
        </w:rPr>
      </w:pPr>
    </w:p>
    <w:p w14:paraId="01D49DF0" w14:textId="2EF2728D" w:rsidR="001D4F2D" w:rsidRPr="006B73F7" w:rsidRDefault="001D4F2D" w:rsidP="001D4F2D">
      <w:pPr>
        <w:spacing w:line="240" w:lineRule="auto"/>
        <w:rPr>
          <w:rFonts w:eastAsiaTheme="minorHAnsi" w:cs="Times New Roman"/>
        </w:rPr>
      </w:pPr>
      <w:r w:rsidRPr="006B73F7">
        <w:rPr>
          <w:rFonts w:eastAsiaTheme="minorHAnsi" w:cs="Times New Roman"/>
          <w:color w:val="222222"/>
          <w:shd w:val="clear" w:color="auto" w:fill="FFFFFF"/>
        </w:rPr>
        <w:t>Granovetter, M. S. (1973). The strength of weak ties. </w:t>
      </w:r>
      <w:r w:rsidRPr="006B73F7">
        <w:rPr>
          <w:rFonts w:eastAsiaTheme="minorHAnsi" w:cs="Times New Roman"/>
          <w:i/>
          <w:iCs/>
          <w:color w:val="222222"/>
          <w:shd w:val="clear" w:color="auto" w:fill="FFFFFF"/>
        </w:rPr>
        <w:t xml:space="preserve">American </w:t>
      </w:r>
      <w:r w:rsidR="00790DD8" w:rsidRPr="006B73F7">
        <w:rPr>
          <w:rFonts w:eastAsiaTheme="minorHAnsi" w:cs="Times New Roman"/>
          <w:i/>
          <w:iCs/>
          <w:color w:val="222222"/>
          <w:shd w:val="clear" w:color="auto" w:fill="FFFFFF"/>
        </w:rPr>
        <w:t>J</w:t>
      </w:r>
      <w:r w:rsidRPr="006B73F7">
        <w:rPr>
          <w:rFonts w:eastAsiaTheme="minorHAnsi" w:cs="Times New Roman"/>
          <w:i/>
          <w:iCs/>
          <w:color w:val="222222"/>
          <w:shd w:val="clear" w:color="auto" w:fill="FFFFFF"/>
        </w:rPr>
        <w:t xml:space="preserve">ournal of </w:t>
      </w:r>
      <w:r w:rsidR="00790DD8" w:rsidRPr="006B73F7">
        <w:rPr>
          <w:rFonts w:eastAsiaTheme="minorHAnsi" w:cs="Times New Roman"/>
          <w:i/>
          <w:iCs/>
          <w:color w:val="222222"/>
          <w:shd w:val="clear" w:color="auto" w:fill="FFFFFF"/>
        </w:rPr>
        <w:t>S</w:t>
      </w:r>
      <w:r w:rsidRPr="006B73F7">
        <w:rPr>
          <w:rFonts w:eastAsiaTheme="minorHAnsi" w:cs="Times New Roman"/>
          <w:i/>
          <w:iCs/>
          <w:color w:val="222222"/>
          <w:shd w:val="clear" w:color="auto" w:fill="FFFFFF"/>
        </w:rPr>
        <w:t>ociology</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78</w:t>
      </w:r>
      <w:r w:rsidRPr="006B73F7">
        <w:rPr>
          <w:rFonts w:eastAsiaTheme="minorHAnsi" w:cs="Times New Roman"/>
          <w:color w:val="222222"/>
          <w:shd w:val="clear" w:color="auto" w:fill="FFFFFF"/>
        </w:rPr>
        <w:t xml:space="preserve">(6), </w:t>
      </w:r>
      <w:r w:rsidRPr="006B73F7">
        <w:rPr>
          <w:rFonts w:eastAsiaTheme="minorHAnsi" w:cs="Times New Roman"/>
          <w:color w:val="222222"/>
          <w:shd w:val="clear" w:color="auto" w:fill="FFFFFF"/>
        </w:rPr>
        <w:tab/>
        <w:t>1360-1380.</w:t>
      </w:r>
    </w:p>
    <w:p w14:paraId="54BBB6A9" w14:textId="77777777" w:rsidR="001D4F2D" w:rsidRPr="006B73F7" w:rsidRDefault="001D4F2D" w:rsidP="001D4F2D">
      <w:pPr>
        <w:spacing w:line="240" w:lineRule="auto"/>
        <w:rPr>
          <w:rFonts w:eastAsiaTheme="minorHAnsi" w:cs="Times New Roman"/>
        </w:rPr>
      </w:pPr>
    </w:p>
    <w:p w14:paraId="405B4D42" w14:textId="69C778A4" w:rsidR="001D4F2D" w:rsidRPr="006B73F7" w:rsidRDefault="001D4F2D" w:rsidP="001D4F2D">
      <w:pPr>
        <w:spacing w:line="240" w:lineRule="auto"/>
        <w:rPr>
          <w:rFonts w:eastAsiaTheme="minorHAnsi" w:cs="Times New Roman"/>
        </w:rPr>
      </w:pPr>
      <w:r w:rsidRPr="006B73F7">
        <w:rPr>
          <w:rFonts w:eastAsiaTheme="minorHAnsi" w:cs="Times New Roman"/>
          <w:color w:val="222222"/>
          <w:shd w:val="clear" w:color="auto" w:fill="FFFFFF"/>
        </w:rPr>
        <w:t xml:space="preserve">Grant, A. M. (2007). Relational job design and the motivation to make a prosocial </w:t>
      </w:r>
      <w:r w:rsidRPr="006B73F7">
        <w:rPr>
          <w:rFonts w:eastAsiaTheme="minorHAnsi" w:cs="Times New Roman"/>
          <w:color w:val="222222"/>
          <w:shd w:val="clear" w:color="auto" w:fill="FFFFFF"/>
        </w:rPr>
        <w:tab/>
        <w:t>difference. </w:t>
      </w:r>
      <w:r w:rsidRPr="006B73F7">
        <w:rPr>
          <w:rFonts w:eastAsiaTheme="minorHAnsi" w:cs="Times New Roman"/>
          <w:i/>
          <w:iCs/>
          <w:color w:val="222222"/>
          <w:shd w:val="clear" w:color="auto" w:fill="FFFFFF"/>
        </w:rPr>
        <w:t xml:space="preserve">Academy of </w:t>
      </w:r>
      <w:r w:rsidR="00790DD8" w:rsidRPr="006B73F7">
        <w:rPr>
          <w:rFonts w:eastAsiaTheme="minorHAnsi" w:cs="Times New Roman"/>
          <w:i/>
          <w:iCs/>
          <w:color w:val="222222"/>
          <w:shd w:val="clear" w:color="auto" w:fill="FFFFFF"/>
        </w:rPr>
        <w:t>M</w:t>
      </w:r>
      <w:r w:rsidRPr="006B73F7">
        <w:rPr>
          <w:rFonts w:eastAsiaTheme="minorHAnsi" w:cs="Times New Roman"/>
          <w:i/>
          <w:iCs/>
          <w:color w:val="222222"/>
          <w:shd w:val="clear" w:color="auto" w:fill="FFFFFF"/>
        </w:rPr>
        <w:t xml:space="preserve">anagement </w:t>
      </w:r>
      <w:r w:rsidR="00790DD8" w:rsidRPr="006B73F7">
        <w:rPr>
          <w:rFonts w:eastAsiaTheme="minorHAnsi" w:cs="Times New Roman"/>
          <w:i/>
          <w:iCs/>
          <w:color w:val="222222"/>
          <w:shd w:val="clear" w:color="auto" w:fill="FFFFFF"/>
        </w:rPr>
        <w:t>R</w:t>
      </w:r>
      <w:r w:rsidRPr="006B73F7">
        <w:rPr>
          <w:rFonts w:eastAsiaTheme="minorHAnsi" w:cs="Times New Roman"/>
          <w:i/>
          <w:iCs/>
          <w:color w:val="222222"/>
          <w:shd w:val="clear" w:color="auto" w:fill="FFFFFF"/>
        </w:rPr>
        <w:t>eview</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32</w:t>
      </w:r>
      <w:r w:rsidRPr="006B73F7">
        <w:rPr>
          <w:rFonts w:eastAsiaTheme="minorHAnsi" w:cs="Times New Roman"/>
          <w:color w:val="222222"/>
          <w:shd w:val="clear" w:color="auto" w:fill="FFFFFF"/>
        </w:rPr>
        <w:t>(2), 393-417.</w:t>
      </w:r>
    </w:p>
    <w:p w14:paraId="09AFC1FC" w14:textId="77777777" w:rsidR="001D4F2D" w:rsidRPr="006B73F7" w:rsidRDefault="001D4F2D" w:rsidP="001D4F2D">
      <w:pPr>
        <w:spacing w:line="240" w:lineRule="auto"/>
        <w:rPr>
          <w:rFonts w:eastAsiaTheme="minorHAnsi" w:cs="Times New Roman"/>
        </w:rPr>
      </w:pPr>
    </w:p>
    <w:p w14:paraId="36B18E54" w14:textId="77777777" w:rsidR="001D4F2D" w:rsidRPr="006B73F7" w:rsidRDefault="001D4F2D" w:rsidP="001D4F2D">
      <w:pPr>
        <w:spacing w:line="240" w:lineRule="auto"/>
        <w:rPr>
          <w:rFonts w:eastAsiaTheme="minorHAnsi" w:cs="Times New Roman"/>
        </w:rPr>
      </w:pPr>
      <w:r w:rsidRPr="006B73F7">
        <w:rPr>
          <w:rFonts w:cs="Times New Roman"/>
          <w:color w:val="222222"/>
          <w:shd w:val="clear" w:color="auto" w:fill="FFFFFF"/>
        </w:rPr>
        <w:t xml:space="preserve">Gras, D., Conger, M., Jenkins, A., &amp; Gras, M. (2020). Wicked problems, reductive tendency, and </w:t>
      </w:r>
      <w:r w:rsidRPr="006B73F7">
        <w:rPr>
          <w:rFonts w:cs="Times New Roman"/>
          <w:color w:val="222222"/>
          <w:shd w:val="clear" w:color="auto" w:fill="FFFFFF"/>
        </w:rPr>
        <w:tab/>
        <w:t>the formation of (non-) opportunity beliefs. </w:t>
      </w:r>
      <w:r w:rsidRPr="006B73F7">
        <w:rPr>
          <w:rFonts w:cs="Times New Roman"/>
          <w:i/>
          <w:iCs/>
          <w:color w:val="222222"/>
          <w:shd w:val="clear" w:color="auto" w:fill="FFFFFF"/>
        </w:rPr>
        <w:t>Journal of Business Venturing</w:t>
      </w:r>
      <w:r w:rsidRPr="006B73F7">
        <w:rPr>
          <w:rFonts w:cs="Times New Roman"/>
          <w:color w:val="222222"/>
          <w:shd w:val="clear" w:color="auto" w:fill="FFFFFF"/>
        </w:rPr>
        <w:t>, </w:t>
      </w:r>
      <w:r w:rsidRPr="006B73F7">
        <w:rPr>
          <w:rFonts w:cs="Times New Roman"/>
          <w:i/>
          <w:iCs/>
          <w:color w:val="222222"/>
          <w:shd w:val="clear" w:color="auto" w:fill="FFFFFF"/>
        </w:rPr>
        <w:t>35</w:t>
      </w:r>
      <w:r w:rsidRPr="006B73F7">
        <w:rPr>
          <w:rFonts w:cs="Times New Roman"/>
          <w:color w:val="222222"/>
          <w:shd w:val="clear" w:color="auto" w:fill="FFFFFF"/>
        </w:rPr>
        <w:t>(3).</w:t>
      </w:r>
    </w:p>
    <w:p w14:paraId="54AE05AE" w14:textId="77777777" w:rsidR="001D4F2D" w:rsidRPr="006B73F7" w:rsidRDefault="001D4F2D" w:rsidP="001D4F2D">
      <w:pPr>
        <w:spacing w:line="240" w:lineRule="auto"/>
        <w:rPr>
          <w:rFonts w:eastAsiaTheme="minorHAnsi" w:cs="Times New Roman"/>
        </w:rPr>
      </w:pPr>
    </w:p>
    <w:p w14:paraId="331CC3E5" w14:textId="77777777" w:rsidR="001D4F2D" w:rsidRPr="006B73F7" w:rsidRDefault="001D4F2D" w:rsidP="001D4F2D">
      <w:pPr>
        <w:spacing w:line="240" w:lineRule="auto"/>
        <w:rPr>
          <w:rFonts w:eastAsiaTheme="minorHAnsi" w:cs="Times New Roman"/>
          <w:color w:val="222222"/>
          <w:shd w:val="clear" w:color="auto" w:fill="FFFFFF"/>
        </w:rPr>
      </w:pPr>
      <w:r w:rsidRPr="006B73F7">
        <w:rPr>
          <w:rFonts w:eastAsiaTheme="minorHAnsi" w:cs="Times New Roman"/>
          <w:color w:val="222222"/>
          <w:shd w:val="clear" w:color="auto" w:fill="FFFFFF"/>
        </w:rPr>
        <w:t xml:space="preserve">Grimes, M. G., Williams, T. A., &amp; Zhao, E. Y. (2020). Beyond hybridity: Accounting for the </w:t>
      </w:r>
      <w:r w:rsidRPr="006B73F7">
        <w:rPr>
          <w:rFonts w:eastAsiaTheme="minorHAnsi" w:cs="Times New Roman"/>
          <w:color w:val="222222"/>
          <w:shd w:val="clear" w:color="auto" w:fill="FFFFFF"/>
        </w:rPr>
        <w:tab/>
        <w:t xml:space="preserve">values </w:t>
      </w:r>
      <w:r w:rsidRPr="006B73F7">
        <w:rPr>
          <w:rFonts w:eastAsiaTheme="minorHAnsi" w:cs="Times New Roman"/>
          <w:color w:val="222222"/>
          <w:shd w:val="clear" w:color="auto" w:fill="FFFFFF"/>
        </w:rPr>
        <w:tab/>
        <w:t xml:space="preserve">complexity of all organizations in the study of mission and mission </w:t>
      </w:r>
      <w:r w:rsidRPr="006B73F7">
        <w:rPr>
          <w:rFonts w:eastAsiaTheme="minorHAnsi" w:cs="Times New Roman"/>
          <w:color w:val="222222"/>
          <w:shd w:val="clear" w:color="auto" w:fill="FFFFFF"/>
        </w:rPr>
        <w:tab/>
        <w:t>drift. </w:t>
      </w:r>
      <w:r w:rsidRPr="006B73F7">
        <w:rPr>
          <w:rFonts w:eastAsiaTheme="minorHAnsi" w:cs="Times New Roman"/>
          <w:i/>
          <w:iCs/>
          <w:color w:val="222222"/>
          <w:shd w:val="clear" w:color="auto" w:fill="FFFFFF"/>
        </w:rPr>
        <w:t>Academy of Management Review</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45</w:t>
      </w:r>
      <w:r w:rsidRPr="006B73F7">
        <w:rPr>
          <w:rFonts w:eastAsiaTheme="minorHAnsi" w:cs="Times New Roman"/>
          <w:color w:val="222222"/>
          <w:shd w:val="clear" w:color="auto" w:fill="FFFFFF"/>
        </w:rPr>
        <w:t>(1), 234-238.</w:t>
      </w:r>
    </w:p>
    <w:p w14:paraId="7194004E" w14:textId="77777777" w:rsidR="001D4F2D" w:rsidRPr="006B73F7" w:rsidRDefault="001D4F2D" w:rsidP="001D4F2D">
      <w:pPr>
        <w:spacing w:line="240" w:lineRule="auto"/>
        <w:rPr>
          <w:rFonts w:eastAsiaTheme="minorHAnsi" w:cs="Times New Roman"/>
          <w:color w:val="222222"/>
          <w:shd w:val="clear" w:color="auto" w:fill="FFFFFF"/>
        </w:rPr>
      </w:pPr>
    </w:p>
    <w:p w14:paraId="55DCA18D" w14:textId="77777777" w:rsidR="001D4F2D" w:rsidRPr="006B73F7" w:rsidRDefault="001D4F2D" w:rsidP="001D4F2D">
      <w:pPr>
        <w:spacing w:line="240" w:lineRule="auto"/>
        <w:contextualSpacing/>
        <w:rPr>
          <w:rFonts w:cs="Times New Roman"/>
        </w:rPr>
      </w:pPr>
      <w:r w:rsidRPr="006B73F7">
        <w:rPr>
          <w:rFonts w:cs="Times New Roman"/>
          <w:color w:val="222222"/>
          <w:shd w:val="clear" w:color="auto" w:fill="FFFFFF"/>
        </w:rPr>
        <w:t>Guba, E. G. (1981). Criteria for assessing the trustworthiness of naturalistic inquiries. </w:t>
      </w:r>
      <w:r w:rsidRPr="006B73F7">
        <w:rPr>
          <w:rFonts w:cs="Times New Roman"/>
          <w:i/>
          <w:iCs/>
          <w:color w:val="222222"/>
          <w:shd w:val="clear" w:color="auto" w:fill="FFFFFF"/>
        </w:rPr>
        <w:t>Ectj</w:t>
      </w:r>
      <w:r w:rsidRPr="006B73F7">
        <w:rPr>
          <w:rFonts w:cs="Times New Roman"/>
          <w:color w:val="222222"/>
          <w:shd w:val="clear" w:color="auto" w:fill="FFFFFF"/>
        </w:rPr>
        <w:t>, </w:t>
      </w:r>
      <w:r w:rsidRPr="006B73F7">
        <w:rPr>
          <w:rFonts w:cs="Times New Roman"/>
          <w:i/>
          <w:iCs/>
          <w:color w:val="222222"/>
          <w:shd w:val="clear" w:color="auto" w:fill="FFFFFF"/>
        </w:rPr>
        <w:t>29</w:t>
      </w:r>
      <w:r w:rsidRPr="006B73F7">
        <w:rPr>
          <w:rFonts w:cs="Times New Roman"/>
          <w:color w:val="222222"/>
          <w:shd w:val="clear" w:color="auto" w:fill="FFFFFF"/>
        </w:rPr>
        <w:t xml:space="preserve">(2), </w:t>
      </w:r>
      <w:r w:rsidRPr="006B73F7">
        <w:rPr>
          <w:rFonts w:cs="Times New Roman"/>
          <w:color w:val="222222"/>
          <w:shd w:val="clear" w:color="auto" w:fill="FFFFFF"/>
        </w:rPr>
        <w:tab/>
        <w:t>75-91.</w:t>
      </w:r>
    </w:p>
    <w:p w14:paraId="0C2E89C0" w14:textId="77777777" w:rsidR="001D4F2D" w:rsidRPr="006B73F7" w:rsidRDefault="001D4F2D" w:rsidP="001D4F2D">
      <w:pPr>
        <w:spacing w:line="240" w:lineRule="auto"/>
        <w:rPr>
          <w:rFonts w:eastAsiaTheme="minorHAnsi" w:cs="Times New Roman"/>
          <w:color w:val="222222"/>
          <w:shd w:val="clear" w:color="auto" w:fill="FFFFFF"/>
        </w:rPr>
      </w:pPr>
    </w:p>
    <w:p w14:paraId="706730F6" w14:textId="77777777" w:rsidR="001D4F2D" w:rsidRPr="006B73F7" w:rsidRDefault="001D4F2D" w:rsidP="001D4F2D">
      <w:pPr>
        <w:spacing w:line="240" w:lineRule="auto"/>
        <w:contextualSpacing/>
        <w:rPr>
          <w:rFonts w:cs="Times New Roman"/>
          <w:color w:val="222222"/>
          <w:shd w:val="clear" w:color="auto" w:fill="FFFFFF"/>
        </w:rPr>
      </w:pPr>
      <w:r w:rsidRPr="006B73F7">
        <w:rPr>
          <w:rFonts w:cs="Times New Roman"/>
          <w:color w:val="222222"/>
          <w:shd w:val="clear" w:color="auto" w:fill="FFFFFF"/>
        </w:rPr>
        <w:t xml:space="preserve">Harmon, D. J. (2019). When the Fed speaks: Arguments, emotions, and the microfoundations of </w:t>
      </w:r>
      <w:r w:rsidRPr="006B73F7">
        <w:rPr>
          <w:rFonts w:cs="Times New Roman"/>
          <w:color w:val="222222"/>
          <w:shd w:val="clear" w:color="auto" w:fill="FFFFFF"/>
        </w:rPr>
        <w:tab/>
        <w:t>institutions. </w:t>
      </w:r>
      <w:r w:rsidRPr="006B73F7">
        <w:rPr>
          <w:rFonts w:cs="Times New Roman"/>
          <w:i/>
          <w:iCs/>
          <w:color w:val="222222"/>
          <w:shd w:val="clear" w:color="auto" w:fill="FFFFFF"/>
        </w:rPr>
        <w:t>Administrative Science Quarterly</w:t>
      </w:r>
      <w:r w:rsidRPr="006B73F7">
        <w:rPr>
          <w:rFonts w:cs="Times New Roman"/>
          <w:color w:val="222222"/>
          <w:shd w:val="clear" w:color="auto" w:fill="FFFFFF"/>
        </w:rPr>
        <w:t>, </w:t>
      </w:r>
      <w:r w:rsidRPr="006B73F7">
        <w:rPr>
          <w:rFonts w:cs="Times New Roman"/>
          <w:i/>
          <w:iCs/>
          <w:color w:val="222222"/>
          <w:shd w:val="clear" w:color="auto" w:fill="FFFFFF"/>
        </w:rPr>
        <w:t>64</w:t>
      </w:r>
      <w:r w:rsidRPr="006B73F7">
        <w:rPr>
          <w:rFonts w:cs="Times New Roman"/>
          <w:color w:val="222222"/>
          <w:shd w:val="clear" w:color="auto" w:fill="FFFFFF"/>
        </w:rPr>
        <w:t>(3), 542-575.</w:t>
      </w:r>
    </w:p>
    <w:p w14:paraId="41CE3FA2" w14:textId="77777777" w:rsidR="001D4F2D" w:rsidRPr="006B73F7" w:rsidRDefault="001D4F2D" w:rsidP="001D4F2D">
      <w:pPr>
        <w:spacing w:line="240" w:lineRule="auto"/>
        <w:rPr>
          <w:rFonts w:eastAsiaTheme="minorHAnsi" w:cs="Times New Roman"/>
          <w:color w:val="222222"/>
          <w:shd w:val="clear" w:color="auto" w:fill="FFFFFF"/>
        </w:rPr>
      </w:pPr>
    </w:p>
    <w:p w14:paraId="206C03D8" w14:textId="6075EBDE" w:rsidR="001D4F2D" w:rsidRPr="006B73F7" w:rsidRDefault="001D4F2D" w:rsidP="001D4F2D">
      <w:pPr>
        <w:spacing w:line="240" w:lineRule="auto"/>
        <w:rPr>
          <w:rFonts w:eastAsiaTheme="minorHAnsi" w:cs="Times New Roman"/>
        </w:rPr>
      </w:pPr>
      <w:r w:rsidRPr="006B73F7">
        <w:rPr>
          <w:rFonts w:eastAsiaTheme="minorHAnsi" w:cs="Times New Roman"/>
          <w:color w:val="222222"/>
          <w:shd w:val="clear" w:color="auto" w:fill="FFFFFF"/>
        </w:rPr>
        <w:t xml:space="preserve">Haveman, H. A., Rao, H., &amp; Paruchuri, S. (2007). The winds of change: The progressive </w:t>
      </w:r>
      <w:r w:rsidRPr="006B73F7">
        <w:rPr>
          <w:rFonts w:eastAsiaTheme="minorHAnsi" w:cs="Times New Roman"/>
          <w:color w:val="222222"/>
          <w:shd w:val="clear" w:color="auto" w:fill="FFFFFF"/>
        </w:rPr>
        <w:tab/>
        <w:t>movement and the bureaucratization of thrift. </w:t>
      </w:r>
      <w:r w:rsidRPr="006B73F7">
        <w:rPr>
          <w:rFonts w:eastAsiaTheme="minorHAnsi" w:cs="Times New Roman"/>
          <w:i/>
          <w:iCs/>
          <w:color w:val="222222"/>
          <w:shd w:val="clear" w:color="auto" w:fill="FFFFFF"/>
        </w:rPr>
        <w:t xml:space="preserve">American </w:t>
      </w:r>
      <w:r w:rsidR="00790DD8" w:rsidRPr="006B73F7">
        <w:rPr>
          <w:rFonts w:eastAsiaTheme="minorHAnsi" w:cs="Times New Roman"/>
          <w:i/>
          <w:iCs/>
          <w:color w:val="222222"/>
          <w:shd w:val="clear" w:color="auto" w:fill="FFFFFF"/>
        </w:rPr>
        <w:t>S</w:t>
      </w:r>
      <w:r w:rsidRPr="006B73F7">
        <w:rPr>
          <w:rFonts w:eastAsiaTheme="minorHAnsi" w:cs="Times New Roman"/>
          <w:i/>
          <w:iCs/>
          <w:color w:val="222222"/>
          <w:shd w:val="clear" w:color="auto" w:fill="FFFFFF"/>
        </w:rPr>
        <w:t xml:space="preserve">ociological </w:t>
      </w:r>
      <w:r w:rsidR="00790DD8" w:rsidRPr="006B73F7">
        <w:rPr>
          <w:rFonts w:eastAsiaTheme="minorHAnsi" w:cs="Times New Roman"/>
          <w:i/>
          <w:iCs/>
          <w:color w:val="222222"/>
          <w:shd w:val="clear" w:color="auto" w:fill="FFFFFF"/>
        </w:rPr>
        <w:t>R</w:t>
      </w:r>
      <w:r w:rsidRPr="006B73F7">
        <w:rPr>
          <w:rFonts w:eastAsiaTheme="minorHAnsi" w:cs="Times New Roman"/>
          <w:i/>
          <w:iCs/>
          <w:color w:val="222222"/>
          <w:shd w:val="clear" w:color="auto" w:fill="FFFFFF"/>
        </w:rPr>
        <w:t>eview</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72</w:t>
      </w:r>
      <w:r w:rsidRPr="006B73F7">
        <w:rPr>
          <w:rFonts w:eastAsiaTheme="minorHAnsi" w:cs="Times New Roman"/>
          <w:color w:val="222222"/>
          <w:shd w:val="clear" w:color="auto" w:fill="FFFFFF"/>
        </w:rPr>
        <w:t>(1), 117-</w:t>
      </w:r>
      <w:r w:rsidRPr="006B73F7">
        <w:rPr>
          <w:rFonts w:eastAsiaTheme="minorHAnsi" w:cs="Times New Roman"/>
          <w:color w:val="222222"/>
          <w:shd w:val="clear" w:color="auto" w:fill="FFFFFF"/>
        </w:rPr>
        <w:tab/>
        <w:t>142.</w:t>
      </w:r>
    </w:p>
    <w:p w14:paraId="6ADC2EB6" w14:textId="77777777" w:rsidR="001D4F2D" w:rsidRPr="006B73F7" w:rsidRDefault="001D4F2D" w:rsidP="001D4F2D">
      <w:pPr>
        <w:spacing w:line="240" w:lineRule="auto"/>
        <w:rPr>
          <w:rFonts w:eastAsiaTheme="minorHAnsi" w:cs="Times New Roman"/>
        </w:rPr>
      </w:pPr>
    </w:p>
    <w:p w14:paraId="1BF8F3A1" w14:textId="26E67E8A" w:rsidR="001D4F2D" w:rsidRPr="006B73F7" w:rsidRDefault="001D4F2D" w:rsidP="001D4F2D">
      <w:pPr>
        <w:spacing w:line="240" w:lineRule="auto"/>
        <w:rPr>
          <w:rFonts w:eastAsiaTheme="minorHAnsi" w:cs="Times New Roman"/>
          <w:color w:val="222222"/>
          <w:shd w:val="clear" w:color="auto" w:fill="FFFFFF"/>
        </w:rPr>
      </w:pPr>
      <w:r w:rsidRPr="006B73F7">
        <w:rPr>
          <w:rFonts w:eastAsiaTheme="minorHAnsi" w:cs="Times New Roman"/>
          <w:color w:val="222222"/>
          <w:shd w:val="clear" w:color="auto" w:fill="FFFFFF"/>
        </w:rPr>
        <w:t xml:space="preserve">Hertel, C., Binder, J., &amp; Fauchart, E. (2021). Getting more from many—a framework of </w:t>
      </w:r>
      <w:r w:rsidRPr="006B73F7">
        <w:rPr>
          <w:rFonts w:eastAsiaTheme="minorHAnsi" w:cs="Times New Roman"/>
          <w:color w:val="222222"/>
          <w:shd w:val="clear" w:color="auto" w:fill="FFFFFF"/>
        </w:rPr>
        <w:tab/>
        <w:t>community resourcefulness in new venture creation. </w:t>
      </w:r>
      <w:r w:rsidRPr="006B73F7">
        <w:rPr>
          <w:rFonts w:eastAsiaTheme="minorHAnsi" w:cs="Times New Roman"/>
          <w:i/>
          <w:iCs/>
          <w:color w:val="222222"/>
          <w:shd w:val="clear" w:color="auto" w:fill="FFFFFF"/>
        </w:rPr>
        <w:t xml:space="preserve">Journal of Business </w:t>
      </w:r>
      <w:r w:rsidRPr="006B73F7">
        <w:rPr>
          <w:rFonts w:eastAsiaTheme="minorHAnsi" w:cs="Times New Roman"/>
          <w:i/>
          <w:iCs/>
          <w:color w:val="222222"/>
          <w:shd w:val="clear" w:color="auto" w:fill="FFFFFF"/>
        </w:rPr>
        <w:tab/>
        <w:t>Venturing</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36</w:t>
      </w:r>
      <w:r w:rsidRPr="006B73F7">
        <w:rPr>
          <w:rFonts w:eastAsiaTheme="minorHAnsi" w:cs="Times New Roman"/>
          <w:color w:val="222222"/>
          <w:shd w:val="clear" w:color="auto" w:fill="FFFFFF"/>
        </w:rPr>
        <w:t>(3).</w:t>
      </w:r>
    </w:p>
    <w:p w14:paraId="38A7368A" w14:textId="77777777" w:rsidR="001D4F2D" w:rsidRPr="006B73F7" w:rsidRDefault="001D4F2D" w:rsidP="001D4F2D">
      <w:pPr>
        <w:spacing w:line="240" w:lineRule="auto"/>
        <w:rPr>
          <w:rFonts w:eastAsiaTheme="minorHAnsi" w:cs="Times New Roman"/>
          <w:color w:val="222222"/>
          <w:shd w:val="clear" w:color="auto" w:fill="FFFFFF"/>
        </w:rPr>
      </w:pPr>
    </w:p>
    <w:p w14:paraId="01E417D1" w14:textId="08DC015B" w:rsidR="001D4F2D" w:rsidRPr="006B73F7" w:rsidRDefault="001D4F2D" w:rsidP="001D4F2D">
      <w:pPr>
        <w:spacing w:line="240" w:lineRule="auto"/>
        <w:contextualSpacing/>
        <w:rPr>
          <w:rFonts w:cs="Times New Roman"/>
          <w:color w:val="222222"/>
          <w:shd w:val="clear" w:color="auto" w:fill="FFFFFF"/>
        </w:rPr>
      </w:pPr>
      <w:r w:rsidRPr="006B73F7">
        <w:rPr>
          <w:rFonts w:cs="Times New Roman"/>
          <w:color w:val="222222"/>
          <w:shd w:val="clear" w:color="auto" w:fill="FFFFFF"/>
        </w:rPr>
        <w:t xml:space="preserve">Hiatt, S. R., &amp; Park, S. (2021). Shared fate and entrepreneurial collective action in the US wood </w:t>
      </w:r>
      <w:r w:rsidRPr="006B73F7">
        <w:rPr>
          <w:rFonts w:cs="Times New Roman"/>
          <w:color w:val="222222"/>
          <w:shd w:val="clear" w:color="auto" w:fill="FFFFFF"/>
        </w:rPr>
        <w:tab/>
        <w:t>pellet market. </w:t>
      </w:r>
      <w:r w:rsidRPr="006B73F7">
        <w:rPr>
          <w:rFonts w:cs="Times New Roman"/>
          <w:i/>
          <w:iCs/>
          <w:color w:val="222222"/>
          <w:shd w:val="clear" w:color="auto" w:fill="FFFFFF"/>
        </w:rPr>
        <w:t>Organization Science</w:t>
      </w:r>
      <w:r w:rsidRPr="006B73F7">
        <w:rPr>
          <w:rFonts w:cs="Times New Roman"/>
          <w:color w:val="222222"/>
          <w:shd w:val="clear" w:color="auto" w:fill="FFFFFF"/>
        </w:rPr>
        <w:t>.</w:t>
      </w:r>
      <w:r w:rsidR="00790DD8" w:rsidRPr="006B73F7">
        <w:rPr>
          <w:rFonts w:ascii="Arial" w:hAnsi="Arial"/>
          <w:i/>
          <w:iCs/>
          <w:color w:val="222222"/>
          <w:sz w:val="20"/>
          <w:szCs w:val="20"/>
          <w:shd w:val="clear" w:color="auto" w:fill="FFFFFF"/>
        </w:rPr>
        <w:t xml:space="preserve"> </w:t>
      </w:r>
      <w:r w:rsidR="00790DD8" w:rsidRPr="006B73F7">
        <w:rPr>
          <w:rFonts w:cs="Times New Roman"/>
          <w:i/>
          <w:iCs/>
          <w:color w:val="222222"/>
          <w:shd w:val="clear" w:color="auto" w:fill="FFFFFF"/>
        </w:rPr>
        <w:t>33</w:t>
      </w:r>
      <w:r w:rsidR="00790DD8" w:rsidRPr="006B73F7">
        <w:rPr>
          <w:rFonts w:cs="Times New Roman"/>
          <w:color w:val="222222"/>
          <w:shd w:val="clear" w:color="auto" w:fill="FFFFFF"/>
        </w:rPr>
        <w:t>(5), 2065-2083.</w:t>
      </w:r>
    </w:p>
    <w:p w14:paraId="26724B93" w14:textId="77777777" w:rsidR="001D4F2D" w:rsidRPr="006B73F7" w:rsidRDefault="001D4F2D" w:rsidP="001D4F2D">
      <w:pPr>
        <w:spacing w:line="240" w:lineRule="auto"/>
        <w:rPr>
          <w:rFonts w:eastAsiaTheme="minorHAnsi" w:cs="Times New Roman"/>
          <w:color w:val="222222"/>
          <w:shd w:val="clear" w:color="auto" w:fill="FFFFFF"/>
        </w:rPr>
      </w:pPr>
    </w:p>
    <w:p w14:paraId="09CA050C" w14:textId="22EAB9F5" w:rsidR="001D4F2D" w:rsidRPr="006B73F7" w:rsidRDefault="001D4F2D" w:rsidP="001D4F2D">
      <w:pPr>
        <w:spacing w:line="240" w:lineRule="auto"/>
        <w:rPr>
          <w:rFonts w:eastAsiaTheme="minorHAnsi" w:cs="Times New Roman"/>
          <w:color w:val="222222"/>
          <w:shd w:val="clear" w:color="auto" w:fill="FFFFFF"/>
        </w:rPr>
      </w:pPr>
      <w:r w:rsidRPr="006B73F7">
        <w:rPr>
          <w:rFonts w:eastAsiaTheme="minorHAnsi" w:cs="Times New Roman"/>
          <w:color w:val="222222"/>
          <w:shd w:val="clear" w:color="auto" w:fill="FFFFFF"/>
        </w:rPr>
        <w:t xml:space="preserve">Hiatt, S. R., Sine, W. D., &amp; Tolbert, P. S. (2009). From Pabst to Pepsi: The deinstitutionalization </w:t>
      </w:r>
      <w:r w:rsidRPr="006B73F7">
        <w:rPr>
          <w:rFonts w:eastAsiaTheme="minorHAnsi" w:cs="Times New Roman"/>
          <w:color w:val="222222"/>
          <w:shd w:val="clear" w:color="auto" w:fill="FFFFFF"/>
        </w:rPr>
        <w:tab/>
        <w:t>of social practices and the creation of entrepreneurial opportunities. </w:t>
      </w:r>
      <w:r w:rsidRPr="006B73F7">
        <w:rPr>
          <w:rFonts w:eastAsiaTheme="minorHAnsi" w:cs="Times New Roman"/>
          <w:i/>
          <w:iCs/>
          <w:color w:val="222222"/>
          <w:shd w:val="clear" w:color="auto" w:fill="FFFFFF"/>
        </w:rPr>
        <w:t xml:space="preserve">Administrative </w:t>
      </w:r>
      <w:r w:rsidRPr="006B73F7">
        <w:rPr>
          <w:rFonts w:eastAsiaTheme="minorHAnsi" w:cs="Times New Roman"/>
          <w:i/>
          <w:iCs/>
          <w:color w:val="222222"/>
          <w:shd w:val="clear" w:color="auto" w:fill="FFFFFF"/>
        </w:rPr>
        <w:tab/>
      </w:r>
      <w:r w:rsidR="00790DD8" w:rsidRPr="006B73F7">
        <w:rPr>
          <w:rFonts w:eastAsiaTheme="minorHAnsi" w:cs="Times New Roman"/>
          <w:i/>
          <w:iCs/>
          <w:color w:val="222222"/>
          <w:shd w:val="clear" w:color="auto" w:fill="FFFFFF"/>
        </w:rPr>
        <w:t>S</w:t>
      </w:r>
      <w:r w:rsidRPr="006B73F7">
        <w:rPr>
          <w:rFonts w:eastAsiaTheme="minorHAnsi" w:cs="Times New Roman"/>
          <w:i/>
          <w:iCs/>
          <w:color w:val="222222"/>
          <w:shd w:val="clear" w:color="auto" w:fill="FFFFFF"/>
        </w:rPr>
        <w:t>cience</w:t>
      </w:r>
      <w:r w:rsidR="00790DD8" w:rsidRPr="006B73F7">
        <w:rPr>
          <w:rFonts w:eastAsiaTheme="minorHAnsi" w:cs="Times New Roman"/>
          <w:i/>
          <w:iCs/>
          <w:color w:val="222222"/>
          <w:shd w:val="clear" w:color="auto" w:fill="FFFFFF"/>
        </w:rPr>
        <w:t xml:space="preserve"> Q</w:t>
      </w:r>
      <w:r w:rsidRPr="006B73F7">
        <w:rPr>
          <w:rFonts w:eastAsiaTheme="minorHAnsi" w:cs="Times New Roman"/>
          <w:i/>
          <w:iCs/>
          <w:color w:val="222222"/>
          <w:shd w:val="clear" w:color="auto" w:fill="FFFFFF"/>
        </w:rPr>
        <w:t>uarterly</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54</w:t>
      </w:r>
      <w:r w:rsidRPr="006B73F7">
        <w:rPr>
          <w:rFonts w:eastAsiaTheme="minorHAnsi" w:cs="Times New Roman"/>
          <w:color w:val="222222"/>
          <w:shd w:val="clear" w:color="auto" w:fill="FFFFFF"/>
        </w:rPr>
        <w:t>(4), 635-667.</w:t>
      </w:r>
    </w:p>
    <w:p w14:paraId="26306225" w14:textId="77777777" w:rsidR="001D4F2D" w:rsidRPr="006B73F7" w:rsidRDefault="001D4F2D" w:rsidP="001D4F2D">
      <w:pPr>
        <w:spacing w:line="240" w:lineRule="auto"/>
        <w:rPr>
          <w:rFonts w:eastAsiaTheme="minorHAnsi" w:cs="Times New Roman"/>
          <w:color w:val="222222"/>
          <w:shd w:val="clear" w:color="auto" w:fill="FFFFFF"/>
        </w:rPr>
      </w:pPr>
    </w:p>
    <w:p w14:paraId="2931F58B" w14:textId="77777777" w:rsidR="001D4F2D" w:rsidRPr="006B73F7" w:rsidRDefault="001D4F2D" w:rsidP="001D4F2D">
      <w:pPr>
        <w:spacing w:line="240" w:lineRule="auto"/>
        <w:rPr>
          <w:rFonts w:eastAsiaTheme="minorHAnsi" w:cs="Times New Roman"/>
        </w:rPr>
      </w:pPr>
      <w:r w:rsidRPr="006B73F7">
        <w:rPr>
          <w:rFonts w:eastAsiaTheme="minorHAnsi" w:cs="Times New Roman"/>
        </w:rPr>
        <w:lastRenderedPageBreak/>
        <w:t xml:space="preserve">Hirsch, E. L. (1990). Sacrifice for the cause: Group processes, recruitment, and commitment in a </w:t>
      </w:r>
      <w:r w:rsidRPr="006B73F7">
        <w:rPr>
          <w:rFonts w:eastAsiaTheme="minorHAnsi" w:cs="Times New Roman"/>
        </w:rPr>
        <w:tab/>
        <w:t xml:space="preserve">student social movement. </w:t>
      </w:r>
      <w:r w:rsidRPr="006B73F7">
        <w:rPr>
          <w:rFonts w:eastAsiaTheme="minorHAnsi" w:cs="Times New Roman"/>
          <w:i/>
          <w:iCs/>
        </w:rPr>
        <w:t>American Sociological Review</w:t>
      </w:r>
      <w:r w:rsidRPr="006B73F7">
        <w:rPr>
          <w:rFonts w:eastAsiaTheme="minorHAnsi" w:cs="Times New Roman"/>
        </w:rPr>
        <w:t xml:space="preserve">, </w:t>
      </w:r>
      <w:r w:rsidRPr="006B73F7">
        <w:rPr>
          <w:rFonts w:eastAsiaTheme="minorHAnsi" w:cs="Times New Roman"/>
          <w:i/>
          <w:iCs/>
        </w:rPr>
        <w:t>(5)</w:t>
      </w:r>
      <w:r w:rsidRPr="006B73F7">
        <w:rPr>
          <w:rFonts w:eastAsiaTheme="minorHAnsi" w:cs="Times New Roman"/>
        </w:rPr>
        <w:t>,2 243-254.</w:t>
      </w:r>
    </w:p>
    <w:p w14:paraId="7CA58FA3" w14:textId="77777777" w:rsidR="001D4F2D" w:rsidRPr="006B73F7" w:rsidRDefault="001D4F2D" w:rsidP="001D4F2D">
      <w:pPr>
        <w:spacing w:line="240" w:lineRule="auto"/>
        <w:rPr>
          <w:rFonts w:eastAsiaTheme="minorHAnsi" w:cs="Times New Roman"/>
        </w:rPr>
      </w:pPr>
    </w:p>
    <w:p w14:paraId="76845E9E" w14:textId="77777777" w:rsidR="001D4F2D" w:rsidRPr="006B73F7" w:rsidRDefault="001D4F2D" w:rsidP="001D4F2D">
      <w:pPr>
        <w:spacing w:line="240" w:lineRule="auto"/>
        <w:rPr>
          <w:rFonts w:cs="Times New Roman"/>
          <w:color w:val="222222"/>
          <w:shd w:val="clear" w:color="auto" w:fill="FFFFFF"/>
        </w:rPr>
      </w:pPr>
      <w:r w:rsidRPr="006B73F7">
        <w:rPr>
          <w:rFonts w:cs="Times New Roman"/>
          <w:color w:val="222222"/>
          <w:shd w:val="clear" w:color="auto" w:fill="FFFFFF"/>
        </w:rPr>
        <w:t xml:space="preserve">Hochschild, A. R. (1975). The sociology of feeling and emotion: Selected </w:t>
      </w:r>
      <w:r w:rsidRPr="006B73F7">
        <w:rPr>
          <w:rFonts w:cs="Times New Roman"/>
          <w:color w:val="222222"/>
          <w:shd w:val="clear" w:color="auto" w:fill="FFFFFF"/>
        </w:rPr>
        <w:tab/>
        <w:t>possibilities. </w:t>
      </w:r>
      <w:r w:rsidRPr="006B73F7">
        <w:rPr>
          <w:rFonts w:cs="Times New Roman"/>
          <w:i/>
          <w:iCs/>
          <w:color w:val="222222"/>
          <w:shd w:val="clear" w:color="auto" w:fill="FFFFFF"/>
        </w:rPr>
        <w:t>Sociological Inquiry</w:t>
      </w:r>
      <w:r w:rsidRPr="006B73F7">
        <w:rPr>
          <w:rFonts w:cs="Times New Roman"/>
          <w:color w:val="222222"/>
          <w:shd w:val="clear" w:color="auto" w:fill="FFFFFF"/>
        </w:rPr>
        <w:t>, </w:t>
      </w:r>
      <w:r w:rsidRPr="006B73F7">
        <w:rPr>
          <w:rFonts w:cs="Times New Roman"/>
          <w:i/>
          <w:iCs/>
          <w:color w:val="222222"/>
          <w:shd w:val="clear" w:color="auto" w:fill="FFFFFF"/>
        </w:rPr>
        <w:t>45</w:t>
      </w:r>
      <w:r w:rsidRPr="006B73F7">
        <w:rPr>
          <w:rFonts w:cs="Times New Roman"/>
          <w:color w:val="222222"/>
          <w:shd w:val="clear" w:color="auto" w:fill="FFFFFF"/>
        </w:rPr>
        <w:t>(2‐3), 280-307.</w:t>
      </w:r>
    </w:p>
    <w:p w14:paraId="4F2EBDB9" w14:textId="77777777" w:rsidR="001D4F2D" w:rsidRPr="006B73F7" w:rsidRDefault="001D4F2D" w:rsidP="001D4F2D">
      <w:pPr>
        <w:spacing w:line="240" w:lineRule="auto"/>
        <w:rPr>
          <w:rFonts w:eastAsiaTheme="minorHAnsi" w:cs="Times New Roman"/>
          <w:color w:val="222222"/>
          <w:shd w:val="clear" w:color="auto" w:fill="FFFFFF"/>
        </w:rPr>
      </w:pPr>
    </w:p>
    <w:p w14:paraId="4F313274" w14:textId="10BA0050" w:rsidR="001D4F2D" w:rsidRPr="006B73F7" w:rsidRDefault="001D4F2D" w:rsidP="001D4F2D">
      <w:pPr>
        <w:spacing w:line="240" w:lineRule="auto"/>
        <w:rPr>
          <w:rFonts w:eastAsiaTheme="minorHAnsi" w:cs="Times New Roman"/>
        </w:rPr>
      </w:pPr>
      <w:r w:rsidRPr="006B73F7">
        <w:rPr>
          <w:rFonts w:eastAsiaTheme="minorHAnsi" w:cs="Times New Roman"/>
          <w:color w:val="222222"/>
          <w:shd w:val="clear" w:color="auto" w:fill="FFFFFF"/>
        </w:rPr>
        <w:t>Hunt, S. A., &amp; Benford, R. D. (1994). Identity talk in the peace and justice movement. </w:t>
      </w:r>
      <w:r w:rsidRPr="006B73F7">
        <w:rPr>
          <w:rFonts w:eastAsiaTheme="minorHAnsi" w:cs="Times New Roman"/>
          <w:i/>
          <w:iCs/>
          <w:color w:val="222222"/>
          <w:shd w:val="clear" w:color="auto" w:fill="FFFFFF"/>
        </w:rPr>
        <w:t xml:space="preserve">Journal of </w:t>
      </w:r>
      <w:r w:rsidRPr="006B73F7">
        <w:rPr>
          <w:rFonts w:eastAsiaTheme="minorHAnsi" w:cs="Times New Roman"/>
          <w:i/>
          <w:iCs/>
          <w:color w:val="222222"/>
          <w:shd w:val="clear" w:color="auto" w:fill="FFFFFF"/>
        </w:rPr>
        <w:tab/>
      </w:r>
      <w:r w:rsidR="00790DD8" w:rsidRPr="006B73F7">
        <w:rPr>
          <w:rFonts w:eastAsiaTheme="minorHAnsi" w:cs="Times New Roman"/>
          <w:i/>
          <w:iCs/>
          <w:color w:val="222222"/>
          <w:shd w:val="clear" w:color="auto" w:fill="FFFFFF"/>
        </w:rPr>
        <w:t>C</w:t>
      </w:r>
      <w:r w:rsidRPr="006B73F7">
        <w:rPr>
          <w:rFonts w:eastAsiaTheme="minorHAnsi" w:cs="Times New Roman"/>
          <w:i/>
          <w:iCs/>
          <w:color w:val="222222"/>
          <w:shd w:val="clear" w:color="auto" w:fill="FFFFFF"/>
        </w:rPr>
        <w:t xml:space="preserve">ontemporary </w:t>
      </w:r>
      <w:r w:rsidR="00790DD8" w:rsidRPr="006B73F7">
        <w:rPr>
          <w:rFonts w:eastAsiaTheme="minorHAnsi" w:cs="Times New Roman"/>
          <w:i/>
          <w:iCs/>
          <w:color w:val="222222"/>
          <w:shd w:val="clear" w:color="auto" w:fill="FFFFFF"/>
        </w:rPr>
        <w:t>E</w:t>
      </w:r>
      <w:r w:rsidRPr="006B73F7">
        <w:rPr>
          <w:rFonts w:eastAsiaTheme="minorHAnsi" w:cs="Times New Roman"/>
          <w:i/>
          <w:iCs/>
          <w:color w:val="222222"/>
          <w:shd w:val="clear" w:color="auto" w:fill="FFFFFF"/>
        </w:rPr>
        <w:t>thnography</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22</w:t>
      </w:r>
      <w:r w:rsidRPr="006B73F7">
        <w:rPr>
          <w:rFonts w:eastAsiaTheme="minorHAnsi" w:cs="Times New Roman"/>
          <w:color w:val="222222"/>
          <w:shd w:val="clear" w:color="auto" w:fill="FFFFFF"/>
        </w:rPr>
        <w:t>(4), 488-517.</w:t>
      </w:r>
    </w:p>
    <w:p w14:paraId="2D697A96" w14:textId="77777777" w:rsidR="001D4F2D" w:rsidRPr="006B73F7" w:rsidRDefault="001D4F2D" w:rsidP="001D4F2D">
      <w:pPr>
        <w:spacing w:line="240" w:lineRule="auto"/>
        <w:rPr>
          <w:rFonts w:eastAsiaTheme="minorHAnsi" w:cs="Times New Roman"/>
        </w:rPr>
      </w:pPr>
    </w:p>
    <w:p w14:paraId="42909C4A" w14:textId="77777777" w:rsidR="001D4F2D" w:rsidRPr="006B73F7" w:rsidRDefault="001D4F2D" w:rsidP="001D4F2D">
      <w:pPr>
        <w:spacing w:line="240" w:lineRule="auto"/>
        <w:rPr>
          <w:rFonts w:eastAsiaTheme="minorHAnsi" w:cs="Times New Roman"/>
          <w:color w:val="222222"/>
          <w:shd w:val="clear" w:color="auto" w:fill="FFFFFF"/>
        </w:rPr>
      </w:pPr>
      <w:r w:rsidRPr="006B73F7">
        <w:rPr>
          <w:rFonts w:cs="Times New Roman"/>
          <w:color w:val="222222"/>
          <w:shd w:val="clear" w:color="auto" w:fill="FFFFFF"/>
        </w:rPr>
        <w:t xml:space="preserve">Husu, H. M. (2013). Bourdieu and social movements: Considering identity movements in terms </w:t>
      </w:r>
      <w:r w:rsidRPr="006B73F7">
        <w:rPr>
          <w:rFonts w:cs="Times New Roman"/>
          <w:color w:val="222222"/>
          <w:shd w:val="clear" w:color="auto" w:fill="FFFFFF"/>
        </w:rPr>
        <w:tab/>
        <w:t>of field, capital and habitus. </w:t>
      </w:r>
      <w:r w:rsidRPr="006B73F7">
        <w:rPr>
          <w:rFonts w:cs="Times New Roman"/>
          <w:i/>
          <w:iCs/>
          <w:color w:val="222222"/>
          <w:shd w:val="clear" w:color="auto" w:fill="FFFFFF"/>
        </w:rPr>
        <w:t>Social Movement Studies</w:t>
      </w:r>
      <w:r w:rsidRPr="006B73F7">
        <w:rPr>
          <w:rFonts w:cs="Times New Roman"/>
          <w:color w:val="222222"/>
          <w:shd w:val="clear" w:color="auto" w:fill="FFFFFF"/>
        </w:rPr>
        <w:t>, </w:t>
      </w:r>
      <w:r w:rsidRPr="006B73F7">
        <w:rPr>
          <w:rFonts w:cs="Times New Roman"/>
          <w:i/>
          <w:iCs/>
          <w:color w:val="222222"/>
          <w:shd w:val="clear" w:color="auto" w:fill="FFFFFF"/>
        </w:rPr>
        <w:t>12</w:t>
      </w:r>
      <w:r w:rsidRPr="006B73F7">
        <w:rPr>
          <w:rFonts w:cs="Times New Roman"/>
          <w:color w:val="222222"/>
          <w:shd w:val="clear" w:color="auto" w:fill="FFFFFF"/>
        </w:rPr>
        <w:t>(3), 264-279.</w:t>
      </w:r>
    </w:p>
    <w:p w14:paraId="7F0FE816" w14:textId="77777777" w:rsidR="001D4F2D" w:rsidRPr="006B73F7" w:rsidRDefault="001D4F2D" w:rsidP="001D4F2D">
      <w:pPr>
        <w:spacing w:line="240" w:lineRule="auto"/>
        <w:rPr>
          <w:rFonts w:eastAsiaTheme="minorHAnsi" w:cs="Times New Roman"/>
        </w:rPr>
      </w:pPr>
    </w:p>
    <w:p w14:paraId="204791CD" w14:textId="77777777" w:rsidR="001D4F2D" w:rsidRPr="006B73F7" w:rsidRDefault="001D4F2D" w:rsidP="001D4F2D">
      <w:pPr>
        <w:spacing w:line="240" w:lineRule="auto"/>
        <w:contextualSpacing/>
        <w:rPr>
          <w:rFonts w:cs="Times New Roman"/>
          <w:color w:val="3F3F3F"/>
        </w:rPr>
      </w:pPr>
      <w:r w:rsidRPr="006B73F7">
        <w:rPr>
          <w:rFonts w:cs="Times New Roman"/>
          <w:color w:val="3F3F3F"/>
        </w:rPr>
        <w:t xml:space="preserve">Jenkins, R. (2014). </w:t>
      </w:r>
      <w:r w:rsidRPr="006B73F7">
        <w:rPr>
          <w:rFonts w:cs="Times New Roman"/>
          <w:i/>
          <w:iCs/>
          <w:color w:val="3F3F3F"/>
        </w:rPr>
        <w:t>Social identity.</w:t>
      </w:r>
      <w:r w:rsidRPr="006B73F7">
        <w:rPr>
          <w:rFonts w:cs="Times New Roman"/>
          <w:color w:val="3F3F3F"/>
        </w:rPr>
        <w:t xml:space="preserve"> Routledge.</w:t>
      </w:r>
    </w:p>
    <w:p w14:paraId="74B1180C" w14:textId="77777777" w:rsidR="001D4F2D" w:rsidRPr="006B73F7" w:rsidRDefault="001D4F2D" w:rsidP="001D4F2D">
      <w:pPr>
        <w:spacing w:line="240" w:lineRule="auto"/>
        <w:contextualSpacing/>
        <w:rPr>
          <w:rFonts w:cs="Times New Roman"/>
          <w:color w:val="222222"/>
          <w:shd w:val="clear" w:color="auto" w:fill="FFFFFF"/>
        </w:rPr>
      </w:pPr>
    </w:p>
    <w:p w14:paraId="48F47580" w14:textId="7F75ADF2" w:rsidR="001D4F2D" w:rsidRPr="006B73F7" w:rsidRDefault="001D4F2D" w:rsidP="001D4F2D">
      <w:pPr>
        <w:spacing w:line="240" w:lineRule="auto"/>
        <w:contextualSpacing/>
        <w:rPr>
          <w:rFonts w:cs="Times New Roman"/>
          <w:color w:val="222222"/>
          <w:shd w:val="clear" w:color="auto" w:fill="FFFFFF"/>
        </w:rPr>
      </w:pPr>
      <w:r w:rsidRPr="006B73F7">
        <w:rPr>
          <w:rFonts w:cs="Times New Roman"/>
          <w:color w:val="181818"/>
          <w:shd w:val="clear" w:color="auto" w:fill="FFFFFF"/>
        </w:rPr>
        <w:t>Kanter, R. M. (</w:t>
      </w:r>
      <w:r w:rsidRPr="006B73F7">
        <w:rPr>
          <w:rFonts w:cs="Times New Roman"/>
          <w:color w:val="000000" w:themeColor="text1"/>
          <w:shd w:val="clear" w:color="auto" w:fill="FFFFFF"/>
        </w:rPr>
        <w:t>1977). </w:t>
      </w:r>
      <w:hyperlink r:id="rId14" w:history="1">
        <w:r w:rsidRPr="006B73F7">
          <w:rPr>
            <w:rStyle w:val="Hyperlink"/>
            <w:rFonts w:cs="Times New Roman"/>
            <w:i/>
            <w:iCs/>
            <w:color w:val="000000" w:themeColor="text1"/>
            <w:u w:val="none"/>
            <w:shd w:val="clear" w:color="auto" w:fill="FFFFFF"/>
          </w:rPr>
          <w:t>Men and Women of the Corporation</w:t>
        </w:r>
      </w:hyperlink>
      <w:r w:rsidRPr="006B73F7">
        <w:rPr>
          <w:rFonts w:cs="Times New Roman"/>
          <w:color w:val="000000" w:themeColor="text1"/>
          <w:shd w:val="clear" w:color="auto" w:fill="FFFFFF"/>
        </w:rPr>
        <w:t>.</w:t>
      </w:r>
      <w:r w:rsidR="00790DD8" w:rsidRPr="006B73F7" w:rsidDel="00790DD8">
        <w:rPr>
          <w:rFonts w:cs="Times New Roman"/>
          <w:color w:val="000000" w:themeColor="text1"/>
          <w:shd w:val="clear" w:color="auto" w:fill="FFFFFF"/>
        </w:rPr>
        <w:t xml:space="preserve"> </w:t>
      </w:r>
      <w:r w:rsidRPr="006B73F7">
        <w:rPr>
          <w:rFonts w:cs="Times New Roman"/>
          <w:color w:val="181818"/>
          <w:shd w:val="clear" w:color="auto" w:fill="FFFFFF"/>
        </w:rPr>
        <w:t>Basic Book.</w:t>
      </w:r>
    </w:p>
    <w:p w14:paraId="654C9420" w14:textId="77777777" w:rsidR="001D4F2D" w:rsidRPr="006B73F7" w:rsidRDefault="001D4F2D" w:rsidP="001D4F2D">
      <w:pPr>
        <w:spacing w:line="240" w:lineRule="auto"/>
        <w:contextualSpacing/>
        <w:rPr>
          <w:rFonts w:cs="Times New Roman"/>
          <w:color w:val="3F3F3F"/>
        </w:rPr>
      </w:pPr>
    </w:p>
    <w:p w14:paraId="45DB8DA8" w14:textId="77777777" w:rsidR="001D4F2D" w:rsidRPr="006B73F7" w:rsidRDefault="001D4F2D" w:rsidP="001D4F2D">
      <w:pPr>
        <w:spacing w:line="240" w:lineRule="auto"/>
        <w:contextualSpacing/>
        <w:rPr>
          <w:rFonts w:cs="Times New Roman"/>
          <w:color w:val="222222"/>
          <w:shd w:val="clear" w:color="auto" w:fill="FFFFFF"/>
        </w:rPr>
      </w:pPr>
      <w:r w:rsidRPr="006B73F7">
        <w:rPr>
          <w:rFonts w:cs="Times New Roman"/>
          <w:color w:val="222222"/>
          <w:shd w:val="clear" w:color="auto" w:fill="FFFFFF"/>
        </w:rPr>
        <w:t xml:space="preserve">Kassinis, G., &amp; Vafeas, N. (2006). Stakeholder pressures and environmental </w:t>
      </w:r>
      <w:r w:rsidRPr="006B73F7">
        <w:rPr>
          <w:rFonts w:cs="Times New Roman"/>
          <w:color w:val="222222"/>
          <w:shd w:val="clear" w:color="auto" w:fill="FFFFFF"/>
        </w:rPr>
        <w:tab/>
        <w:t>performance. </w:t>
      </w:r>
      <w:r w:rsidRPr="006B73F7">
        <w:rPr>
          <w:rFonts w:cs="Times New Roman"/>
          <w:i/>
          <w:iCs/>
          <w:color w:val="222222"/>
          <w:shd w:val="clear" w:color="auto" w:fill="FFFFFF"/>
        </w:rPr>
        <w:t>Academy of Management Journal</w:t>
      </w:r>
      <w:r w:rsidRPr="006B73F7">
        <w:rPr>
          <w:rFonts w:cs="Times New Roman"/>
          <w:color w:val="222222"/>
          <w:shd w:val="clear" w:color="auto" w:fill="FFFFFF"/>
        </w:rPr>
        <w:t>, </w:t>
      </w:r>
      <w:r w:rsidRPr="006B73F7">
        <w:rPr>
          <w:rFonts w:cs="Times New Roman"/>
          <w:i/>
          <w:iCs/>
          <w:color w:val="222222"/>
          <w:shd w:val="clear" w:color="auto" w:fill="FFFFFF"/>
        </w:rPr>
        <w:t>49</w:t>
      </w:r>
      <w:r w:rsidRPr="006B73F7">
        <w:rPr>
          <w:rFonts w:cs="Times New Roman"/>
          <w:color w:val="222222"/>
          <w:shd w:val="clear" w:color="auto" w:fill="FFFFFF"/>
        </w:rPr>
        <w:t>(1), 145-159.</w:t>
      </w:r>
    </w:p>
    <w:p w14:paraId="12D62D71" w14:textId="77777777" w:rsidR="001D4F2D" w:rsidRPr="006B73F7" w:rsidRDefault="001D4F2D" w:rsidP="001D4F2D">
      <w:pPr>
        <w:spacing w:line="240" w:lineRule="auto"/>
        <w:rPr>
          <w:rFonts w:eastAsiaTheme="minorHAnsi" w:cs="Times New Roman"/>
          <w:color w:val="222222"/>
          <w:shd w:val="clear" w:color="auto" w:fill="FFFFFF"/>
        </w:rPr>
      </w:pPr>
    </w:p>
    <w:p w14:paraId="3D99FF80" w14:textId="609F261B" w:rsidR="001D4F2D" w:rsidRPr="006B73F7" w:rsidRDefault="001D4F2D" w:rsidP="001D4F2D">
      <w:pPr>
        <w:spacing w:line="240" w:lineRule="auto"/>
        <w:rPr>
          <w:rFonts w:eastAsiaTheme="minorHAnsi" w:cs="Times New Roman"/>
        </w:rPr>
      </w:pPr>
      <w:r w:rsidRPr="006B73F7">
        <w:rPr>
          <w:rFonts w:eastAsiaTheme="minorHAnsi" w:cs="Times New Roman"/>
          <w:color w:val="222222"/>
          <w:shd w:val="clear" w:color="auto" w:fill="FFFFFF"/>
        </w:rPr>
        <w:t xml:space="preserve">Kelman, H. C. (2006). Interests, relationships, identities: Three central issues for individuals and </w:t>
      </w:r>
      <w:r w:rsidRPr="006B73F7">
        <w:rPr>
          <w:rFonts w:eastAsiaTheme="minorHAnsi" w:cs="Times New Roman"/>
          <w:color w:val="222222"/>
          <w:shd w:val="clear" w:color="auto" w:fill="FFFFFF"/>
        </w:rPr>
        <w:tab/>
        <w:t>groups in negotiating their social environment. </w:t>
      </w:r>
      <w:r w:rsidRPr="006B73F7">
        <w:rPr>
          <w:rFonts w:eastAsiaTheme="minorHAnsi" w:cs="Times New Roman"/>
          <w:i/>
          <w:iCs/>
          <w:color w:val="222222"/>
          <w:shd w:val="clear" w:color="auto" w:fill="FFFFFF"/>
        </w:rPr>
        <w:t>Ann. Rev. Psychol.</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57</w:t>
      </w:r>
      <w:r w:rsidRPr="006B73F7">
        <w:rPr>
          <w:rFonts w:eastAsiaTheme="minorHAnsi" w:cs="Times New Roman"/>
          <w:color w:val="222222"/>
          <w:shd w:val="clear" w:color="auto" w:fill="FFFFFF"/>
        </w:rPr>
        <w:t>, 1-26.</w:t>
      </w:r>
    </w:p>
    <w:p w14:paraId="57EB94DC" w14:textId="77777777" w:rsidR="001D4F2D" w:rsidRPr="006B73F7" w:rsidRDefault="001D4F2D" w:rsidP="001D4F2D">
      <w:pPr>
        <w:spacing w:line="240" w:lineRule="auto"/>
        <w:contextualSpacing/>
        <w:rPr>
          <w:rFonts w:cs="Times New Roman"/>
          <w:color w:val="222222"/>
          <w:shd w:val="clear" w:color="auto" w:fill="FFFFFF"/>
        </w:rPr>
      </w:pPr>
    </w:p>
    <w:p w14:paraId="03BAA114" w14:textId="77777777" w:rsidR="001D4F2D" w:rsidRPr="006B73F7" w:rsidRDefault="001D4F2D" w:rsidP="001D4F2D">
      <w:pPr>
        <w:spacing w:line="240" w:lineRule="auto"/>
        <w:contextualSpacing/>
        <w:rPr>
          <w:rFonts w:cs="Times New Roman"/>
          <w:color w:val="222222"/>
          <w:shd w:val="clear" w:color="auto" w:fill="FFFFFF"/>
        </w:rPr>
      </w:pPr>
      <w:r w:rsidRPr="006B73F7">
        <w:rPr>
          <w:rFonts w:cs="Times New Roman"/>
          <w:color w:val="222222"/>
          <w:shd w:val="clear" w:color="auto" w:fill="FFFFFF"/>
        </w:rPr>
        <w:t xml:space="preserve">Khaire, M., &amp; Wadhwani, R. D. (2010). Changing landscapes: The construction of meaning and </w:t>
      </w:r>
      <w:r w:rsidRPr="006B73F7">
        <w:rPr>
          <w:rFonts w:cs="Times New Roman"/>
          <w:color w:val="222222"/>
          <w:shd w:val="clear" w:color="auto" w:fill="FFFFFF"/>
        </w:rPr>
        <w:tab/>
        <w:t>value in a new market category—Modern Indian art. </w:t>
      </w:r>
      <w:r w:rsidRPr="006B73F7">
        <w:rPr>
          <w:rFonts w:cs="Times New Roman"/>
          <w:i/>
          <w:iCs/>
          <w:color w:val="222222"/>
          <w:shd w:val="clear" w:color="auto" w:fill="FFFFFF"/>
        </w:rPr>
        <w:t xml:space="preserve">Academy of Management </w:t>
      </w:r>
      <w:r w:rsidRPr="006B73F7">
        <w:rPr>
          <w:rFonts w:cs="Times New Roman"/>
          <w:i/>
          <w:iCs/>
          <w:color w:val="222222"/>
          <w:shd w:val="clear" w:color="auto" w:fill="FFFFFF"/>
        </w:rPr>
        <w:tab/>
        <w:t>Journal</w:t>
      </w:r>
      <w:r w:rsidRPr="006B73F7">
        <w:rPr>
          <w:rFonts w:cs="Times New Roman"/>
          <w:color w:val="222222"/>
          <w:shd w:val="clear" w:color="auto" w:fill="FFFFFF"/>
        </w:rPr>
        <w:t>, </w:t>
      </w:r>
      <w:r w:rsidRPr="006B73F7">
        <w:rPr>
          <w:rFonts w:cs="Times New Roman"/>
          <w:i/>
          <w:iCs/>
          <w:color w:val="222222"/>
          <w:shd w:val="clear" w:color="auto" w:fill="FFFFFF"/>
        </w:rPr>
        <w:t>53</w:t>
      </w:r>
      <w:r w:rsidRPr="006B73F7">
        <w:rPr>
          <w:rFonts w:cs="Times New Roman"/>
          <w:color w:val="222222"/>
          <w:shd w:val="clear" w:color="auto" w:fill="FFFFFF"/>
        </w:rPr>
        <w:t>(6), 1281-1304.</w:t>
      </w:r>
    </w:p>
    <w:p w14:paraId="29C237FC" w14:textId="77777777" w:rsidR="001D4F2D" w:rsidRPr="006B73F7" w:rsidRDefault="001D4F2D" w:rsidP="001D4F2D">
      <w:pPr>
        <w:spacing w:line="240" w:lineRule="auto"/>
        <w:rPr>
          <w:rFonts w:eastAsiaTheme="minorHAnsi" w:cs="Times New Roman"/>
          <w:color w:val="222222"/>
          <w:shd w:val="clear" w:color="auto" w:fill="FFFFFF"/>
        </w:rPr>
      </w:pPr>
    </w:p>
    <w:p w14:paraId="1AEA8F79" w14:textId="5485CA20" w:rsidR="001D4F2D" w:rsidRPr="006B73F7" w:rsidRDefault="001D4F2D" w:rsidP="001D4F2D">
      <w:pPr>
        <w:spacing w:line="240" w:lineRule="auto"/>
        <w:contextualSpacing/>
        <w:rPr>
          <w:rFonts w:cs="Times New Roman"/>
          <w:color w:val="222222"/>
          <w:shd w:val="clear" w:color="auto" w:fill="FFFFFF"/>
        </w:rPr>
      </w:pPr>
      <w:r w:rsidRPr="006B73F7">
        <w:rPr>
          <w:rFonts w:cs="Times New Roman"/>
          <w:color w:val="222222"/>
          <w:shd w:val="clear" w:color="auto" w:fill="FFFFFF"/>
        </w:rPr>
        <w:t xml:space="preserve">Kim, S., &amp; Schifeling, T. (2022). Good Corp, Bad Corp, and the Rise of B Corps: How Market </w:t>
      </w:r>
      <w:r w:rsidRPr="006B73F7">
        <w:rPr>
          <w:rFonts w:cs="Times New Roman"/>
          <w:color w:val="222222"/>
          <w:shd w:val="clear" w:color="auto" w:fill="FFFFFF"/>
        </w:rPr>
        <w:tab/>
        <w:t>Incumbents’ Diverse Responses Reinvigorate Challengers. </w:t>
      </w:r>
      <w:r w:rsidRPr="006B73F7">
        <w:rPr>
          <w:rFonts w:cs="Times New Roman"/>
          <w:i/>
          <w:iCs/>
          <w:color w:val="222222"/>
          <w:shd w:val="clear" w:color="auto" w:fill="FFFFFF"/>
        </w:rPr>
        <w:t xml:space="preserve">Administrative Science </w:t>
      </w:r>
      <w:r w:rsidRPr="006B73F7">
        <w:rPr>
          <w:rFonts w:cs="Times New Roman"/>
          <w:i/>
          <w:iCs/>
          <w:color w:val="222222"/>
          <w:shd w:val="clear" w:color="auto" w:fill="FFFFFF"/>
        </w:rPr>
        <w:tab/>
        <w:t>Quarterly</w:t>
      </w:r>
      <w:r w:rsidR="00790DD8" w:rsidRPr="006B73F7">
        <w:rPr>
          <w:rFonts w:cs="Times New Roman"/>
          <w:color w:val="222222"/>
          <w:shd w:val="clear" w:color="auto" w:fill="FFFFFF"/>
        </w:rPr>
        <w:t>.</w:t>
      </w:r>
    </w:p>
    <w:p w14:paraId="338ECF07" w14:textId="77777777" w:rsidR="001D4F2D" w:rsidRPr="006B73F7" w:rsidRDefault="001D4F2D" w:rsidP="001D4F2D">
      <w:pPr>
        <w:spacing w:line="240" w:lineRule="auto"/>
        <w:rPr>
          <w:rFonts w:eastAsiaTheme="minorHAnsi" w:cs="Times New Roman"/>
          <w:color w:val="222222"/>
          <w:shd w:val="clear" w:color="auto" w:fill="FFFFFF"/>
        </w:rPr>
      </w:pPr>
    </w:p>
    <w:p w14:paraId="08A9109E" w14:textId="69CE3F68" w:rsidR="001D4F2D" w:rsidRPr="006B73F7" w:rsidRDefault="001D4F2D" w:rsidP="001D4F2D">
      <w:pPr>
        <w:spacing w:line="240" w:lineRule="auto"/>
        <w:rPr>
          <w:rFonts w:eastAsiaTheme="minorHAnsi" w:cs="Times New Roman"/>
        </w:rPr>
      </w:pPr>
      <w:r w:rsidRPr="006B73F7">
        <w:rPr>
          <w:rFonts w:eastAsiaTheme="minorHAnsi" w:cs="Times New Roman"/>
          <w:color w:val="222222"/>
          <w:shd w:val="clear" w:color="auto" w:fill="FFFFFF"/>
        </w:rPr>
        <w:t xml:space="preserve">King, B. G. (2008). A political mediation model of corporate response to social movement </w:t>
      </w:r>
      <w:r w:rsidRPr="006B73F7">
        <w:rPr>
          <w:rFonts w:eastAsiaTheme="minorHAnsi" w:cs="Times New Roman"/>
          <w:color w:val="222222"/>
          <w:shd w:val="clear" w:color="auto" w:fill="FFFFFF"/>
        </w:rPr>
        <w:tab/>
        <w:t>activism. </w:t>
      </w:r>
      <w:r w:rsidRPr="006B73F7">
        <w:rPr>
          <w:rFonts w:eastAsiaTheme="minorHAnsi" w:cs="Times New Roman"/>
          <w:i/>
          <w:iCs/>
          <w:color w:val="222222"/>
          <w:shd w:val="clear" w:color="auto" w:fill="FFFFFF"/>
        </w:rPr>
        <w:t xml:space="preserve">Administrative </w:t>
      </w:r>
      <w:r w:rsidR="00790DD8" w:rsidRPr="006B73F7">
        <w:rPr>
          <w:rFonts w:eastAsiaTheme="minorHAnsi" w:cs="Times New Roman"/>
          <w:i/>
          <w:iCs/>
          <w:color w:val="222222"/>
          <w:shd w:val="clear" w:color="auto" w:fill="FFFFFF"/>
        </w:rPr>
        <w:t>S</w:t>
      </w:r>
      <w:r w:rsidRPr="006B73F7">
        <w:rPr>
          <w:rFonts w:eastAsiaTheme="minorHAnsi" w:cs="Times New Roman"/>
          <w:i/>
          <w:iCs/>
          <w:color w:val="222222"/>
          <w:shd w:val="clear" w:color="auto" w:fill="FFFFFF"/>
        </w:rPr>
        <w:t xml:space="preserve">cience </w:t>
      </w:r>
      <w:r w:rsidR="00790DD8" w:rsidRPr="006B73F7">
        <w:rPr>
          <w:rFonts w:eastAsiaTheme="minorHAnsi" w:cs="Times New Roman"/>
          <w:i/>
          <w:iCs/>
          <w:color w:val="222222"/>
          <w:shd w:val="clear" w:color="auto" w:fill="FFFFFF"/>
        </w:rPr>
        <w:t>Q</w:t>
      </w:r>
      <w:r w:rsidRPr="006B73F7">
        <w:rPr>
          <w:rFonts w:eastAsiaTheme="minorHAnsi" w:cs="Times New Roman"/>
          <w:i/>
          <w:iCs/>
          <w:color w:val="222222"/>
          <w:shd w:val="clear" w:color="auto" w:fill="FFFFFF"/>
        </w:rPr>
        <w:t>uarterly</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53</w:t>
      </w:r>
      <w:r w:rsidRPr="006B73F7">
        <w:rPr>
          <w:rFonts w:eastAsiaTheme="minorHAnsi" w:cs="Times New Roman"/>
          <w:color w:val="222222"/>
          <w:shd w:val="clear" w:color="auto" w:fill="FFFFFF"/>
        </w:rPr>
        <w:t>(3), 395-421.</w:t>
      </w:r>
    </w:p>
    <w:p w14:paraId="58EF4567" w14:textId="77777777" w:rsidR="001D4F2D" w:rsidRPr="006B73F7" w:rsidRDefault="001D4F2D" w:rsidP="001D4F2D">
      <w:pPr>
        <w:spacing w:line="240" w:lineRule="auto"/>
        <w:rPr>
          <w:rFonts w:eastAsiaTheme="minorHAnsi" w:cs="Times New Roman"/>
        </w:rPr>
      </w:pPr>
    </w:p>
    <w:p w14:paraId="6E466F9C" w14:textId="77777777" w:rsidR="001D4F2D" w:rsidRPr="006B73F7" w:rsidRDefault="001D4F2D" w:rsidP="001D4F2D">
      <w:pPr>
        <w:spacing w:line="240" w:lineRule="auto"/>
        <w:rPr>
          <w:rFonts w:eastAsiaTheme="minorHAnsi" w:cs="Times New Roman"/>
          <w:color w:val="222222"/>
          <w:shd w:val="clear" w:color="auto" w:fill="FFFFFF"/>
        </w:rPr>
      </w:pPr>
      <w:r w:rsidRPr="006B73F7">
        <w:rPr>
          <w:rFonts w:eastAsiaTheme="minorHAnsi" w:cs="Times New Roman"/>
          <w:color w:val="222222"/>
          <w:shd w:val="clear" w:color="auto" w:fill="FFFFFF"/>
        </w:rPr>
        <w:t xml:space="preserve">King, B. G., &amp; Soule, S. A. (2007). Social movements as extra-institutional entrepreneurs: The </w:t>
      </w:r>
      <w:r w:rsidRPr="006B73F7">
        <w:rPr>
          <w:rFonts w:eastAsiaTheme="minorHAnsi" w:cs="Times New Roman"/>
          <w:color w:val="222222"/>
          <w:shd w:val="clear" w:color="auto" w:fill="FFFFFF"/>
        </w:rPr>
        <w:tab/>
        <w:t>effect of protests on stock price returns. </w:t>
      </w:r>
      <w:r w:rsidRPr="006B73F7">
        <w:rPr>
          <w:rFonts w:eastAsiaTheme="minorHAnsi" w:cs="Times New Roman"/>
          <w:i/>
          <w:iCs/>
          <w:color w:val="222222"/>
          <w:shd w:val="clear" w:color="auto" w:fill="FFFFFF"/>
        </w:rPr>
        <w:t>Administrative Science Quarterly</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52</w:t>
      </w:r>
      <w:r w:rsidRPr="006B73F7">
        <w:rPr>
          <w:rFonts w:eastAsiaTheme="minorHAnsi" w:cs="Times New Roman"/>
          <w:color w:val="222222"/>
          <w:shd w:val="clear" w:color="auto" w:fill="FFFFFF"/>
        </w:rPr>
        <w:t>(3), 413-</w:t>
      </w:r>
      <w:r w:rsidRPr="006B73F7">
        <w:rPr>
          <w:rFonts w:eastAsiaTheme="minorHAnsi" w:cs="Times New Roman"/>
          <w:color w:val="222222"/>
          <w:shd w:val="clear" w:color="auto" w:fill="FFFFFF"/>
        </w:rPr>
        <w:tab/>
        <w:t>442.</w:t>
      </w:r>
    </w:p>
    <w:p w14:paraId="1F34A2CB" w14:textId="77777777" w:rsidR="001D4F2D" w:rsidRPr="006B73F7" w:rsidRDefault="001D4F2D" w:rsidP="001D4F2D">
      <w:pPr>
        <w:spacing w:line="240" w:lineRule="auto"/>
        <w:rPr>
          <w:rFonts w:eastAsiaTheme="minorHAnsi" w:cs="Times New Roman"/>
          <w:color w:val="222222"/>
          <w:shd w:val="clear" w:color="auto" w:fill="FFFFFF"/>
        </w:rPr>
      </w:pPr>
    </w:p>
    <w:p w14:paraId="4156079C" w14:textId="28636AAD" w:rsidR="001D4F2D" w:rsidRPr="006B73F7" w:rsidRDefault="001D4F2D" w:rsidP="001D4F2D">
      <w:pPr>
        <w:spacing w:line="240" w:lineRule="auto"/>
        <w:contextualSpacing/>
        <w:rPr>
          <w:rFonts w:cs="Times New Roman"/>
        </w:rPr>
      </w:pPr>
      <w:r w:rsidRPr="006B73F7">
        <w:rPr>
          <w:rFonts w:cs="Times New Roman"/>
        </w:rPr>
        <w:t xml:space="preserve">Kirzner, I. M. (1973). </w:t>
      </w:r>
      <w:r w:rsidRPr="006B73F7">
        <w:rPr>
          <w:rFonts w:cs="Times New Roman"/>
          <w:i/>
          <w:iCs/>
        </w:rPr>
        <w:t>Competition and entrepreneurship.</w:t>
      </w:r>
      <w:r w:rsidRPr="006B73F7">
        <w:rPr>
          <w:rFonts w:cs="Times New Roman"/>
        </w:rPr>
        <w:t xml:space="preserve"> University of Chicago Press.</w:t>
      </w:r>
    </w:p>
    <w:p w14:paraId="1C6EB88D" w14:textId="77777777" w:rsidR="001D4F2D" w:rsidRPr="006B73F7" w:rsidRDefault="001D4F2D" w:rsidP="001D4F2D">
      <w:pPr>
        <w:spacing w:line="240" w:lineRule="auto"/>
        <w:contextualSpacing/>
        <w:rPr>
          <w:rFonts w:cs="Times New Roman"/>
        </w:rPr>
      </w:pPr>
    </w:p>
    <w:p w14:paraId="5EAABAA2" w14:textId="65BB959D" w:rsidR="001D4F2D" w:rsidRPr="006B73F7" w:rsidRDefault="001D4F2D" w:rsidP="001D4F2D">
      <w:pPr>
        <w:spacing w:line="240" w:lineRule="auto"/>
        <w:contextualSpacing/>
        <w:rPr>
          <w:rFonts w:cs="Times New Roman"/>
          <w:color w:val="222222"/>
          <w:shd w:val="clear" w:color="auto" w:fill="FFFFFF"/>
        </w:rPr>
      </w:pPr>
      <w:r w:rsidRPr="006B73F7">
        <w:rPr>
          <w:rFonts w:cs="Times New Roman"/>
        </w:rPr>
        <w:t xml:space="preserve">Knight, Frank H. (1921). </w:t>
      </w:r>
      <w:r w:rsidRPr="006B73F7">
        <w:rPr>
          <w:rFonts w:cs="Times New Roman"/>
          <w:i/>
          <w:iCs/>
        </w:rPr>
        <w:t>Risk, Uncertainty and Profit.</w:t>
      </w:r>
      <w:r w:rsidRPr="006B73F7">
        <w:rPr>
          <w:rFonts w:cs="Times New Roman"/>
        </w:rPr>
        <w:t xml:space="preserve"> Harper and Row</w:t>
      </w:r>
      <w:r w:rsidR="00790DD8" w:rsidRPr="006B73F7">
        <w:rPr>
          <w:rFonts w:cs="Times New Roman"/>
        </w:rPr>
        <w:t>.</w:t>
      </w:r>
    </w:p>
    <w:p w14:paraId="56C6C8A5" w14:textId="77777777" w:rsidR="001D4F2D" w:rsidRPr="006B73F7" w:rsidRDefault="001D4F2D" w:rsidP="001D4F2D">
      <w:pPr>
        <w:spacing w:line="240" w:lineRule="auto"/>
        <w:rPr>
          <w:rFonts w:eastAsiaTheme="minorHAnsi" w:cs="Times New Roman"/>
        </w:rPr>
      </w:pPr>
    </w:p>
    <w:p w14:paraId="230C3C15" w14:textId="39A01646" w:rsidR="001D4F2D" w:rsidRPr="006B73F7" w:rsidRDefault="001D4F2D" w:rsidP="001D4F2D">
      <w:pPr>
        <w:spacing w:line="240" w:lineRule="auto"/>
        <w:rPr>
          <w:rFonts w:eastAsiaTheme="minorHAnsi" w:cs="Times New Roman"/>
          <w:color w:val="222222"/>
          <w:shd w:val="clear" w:color="auto" w:fill="FFFFFF"/>
        </w:rPr>
      </w:pPr>
      <w:r w:rsidRPr="006B73F7">
        <w:rPr>
          <w:rFonts w:cs="Times New Roman"/>
          <w:color w:val="222222"/>
          <w:shd w:val="clear" w:color="auto" w:fill="FFFFFF"/>
        </w:rPr>
        <w:lastRenderedPageBreak/>
        <w:t>Kreiner, G. E. (2016). Tabula Geminus: A" both/and" approach to coding and theorizing.</w:t>
      </w:r>
      <w:r w:rsidR="00790DD8" w:rsidRPr="006B73F7">
        <w:rPr>
          <w:rFonts w:cs="Times New Roman"/>
          <w:color w:val="222222"/>
          <w:shd w:val="clear" w:color="auto" w:fill="FFFFFF"/>
        </w:rPr>
        <w:t xml:space="preserve"> In K. </w:t>
      </w:r>
      <w:r w:rsidR="00790DD8" w:rsidRPr="006B73F7">
        <w:rPr>
          <w:rFonts w:cs="Times New Roman"/>
          <w:color w:val="222222"/>
          <w:shd w:val="clear" w:color="auto" w:fill="FFFFFF"/>
        </w:rPr>
        <w:tab/>
        <w:t>D. Elsbach &amp; R. M. Kramer (Eds.), </w:t>
      </w:r>
      <w:r w:rsidR="00790DD8" w:rsidRPr="006B73F7">
        <w:rPr>
          <w:rFonts w:cs="Times New Roman"/>
          <w:i/>
          <w:iCs/>
          <w:color w:val="222222"/>
          <w:shd w:val="clear" w:color="auto" w:fill="FFFFFF"/>
        </w:rPr>
        <w:t xml:space="preserve">Handbook of qualitative organizational research: </w:t>
      </w:r>
      <w:r w:rsidR="00790DD8" w:rsidRPr="006B73F7">
        <w:rPr>
          <w:rFonts w:cs="Times New Roman"/>
          <w:i/>
          <w:iCs/>
          <w:color w:val="222222"/>
          <w:shd w:val="clear" w:color="auto" w:fill="FFFFFF"/>
        </w:rPr>
        <w:tab/>
        <w:t>Innovative pathways and methods</w:t>
      </w:r>
      <w:r w:rsidR="00790DD8" w:rsidRPr="006B73F7">
        <w:rPr>
          <w:rFonts w:cs="Times New Roman"/>
          <w:color w:val="222222"/>
          <w:shd w:val="clear" w:color="auto" w:fill="FFFFFF"/>
        </w:rPr>
        <w:t> (pp. 350–361). Routledge/Taylor &amp; Francis Group.</w:t>
      </w:r>
    </w:p>
    <w:p w14:paraId="2769B8D0" w14:textId="77777777" w:rsidR="001D4F2D" w:rsidRPr="006B73F7" w:rsidRDefault="001D4F2D" w:rsidP="001D4F2D">
      <w:pPr>
        <w:spacing w:line="240" w:lineRule="auto"/>
        <w:rPr>
          <w:rFonts w:eastAsiaTheme="minorHAnsi" w:cs="Times New Roman"/>
          <w:color w:val="222222"/>
          <w:shd w:val="clear" w:color="auto" w:fill="FFFFFF"/>
        </w:rPr>
      </w:pPr>
    </w:p>
    <w:p w14:paraId="1DE3CC78" w14:textId="77777777" w:rsidR="001D4F2D" w:rsidRPr="006B73F7" w:rsidRDefault="001D4F2D" w:rsidP="001D4F2D">
      <w:pPr>
        <w:spacing w:line="240" w:lineRule="auto"/>
        <w:rPr>
          <w:rFonts w:eastAsiaTheme="minorHAnsi" w:cs="Times New Roman"/>
          <w:color w:val="222222"/>
          <w:shd w:val="clear" w:color="auto" w:fill="FFFFFF"/>
        </w:rPr>
      </w:pPr>
      <w:r w:rsidRPr="006B73F7">
        <w:rPr>
          <w:rFonts w:eastAsiaTheme="minorHAnsi" w:cs="Times New Roman"/>
          <w:color w:val="222222"/>
          <w:shd w:val="clear" w:color="auto" w:fill="FFFFFF"/>
        </w:rPr>
        <w:t xml:space="preserve">Kreiner, G. E., Hollensbe, E. C., &amp; Sheep, M. L. (2006). Where is the “me” among the “we”? </w:t>
      </w:r>
      <w:r w:rsidRPr="006B73F7">
        <w:rPr>
          <w:rFonts w:eastAsiaTheme="minorHAnsi" w:cs="Times New Roman"/>
          <w:color w:val="222222"/>
          <w:shd w:val="clear" w:color="auto" w:fill="FFFFFF"/>
        </w:rPr>
        <w:tab/>
        <w:t>Identity work and the search for optimal balance. </w:t>
      </w:r>
      <w:r w:rsidRPr="006B73F7">
        <w:rPr>
          <w:rFonts w:eastAsiaTheme="minorHAnsi" w:cs="Times New Roman"/>
          <w:i/>
          <w:iCs/>
          <w:color w:val="222222"/>
          <w:shd w:val="clear" w:color="auto" w:fill="FFFFFF"/>
        </w:rPr>
        <w:t xml:space="preserve">Academy of Management </w:t>
      </w:r>
      <w:r w:rsidRPr="006B73F7">
        <w:rPr>
          <w:rFonts w:eastAsiaTheme="minorHAnsi" w:cs="Times New Roman"/>
          <w:i/>
          <w:iCs/>
          <w:color w:val="222222"/>
          <w:shd w:val="clear" w:color="auto" w:fill="FFFFFF"/>
        </w:rPr>
        <w:tab/>
        <w:t>Journal</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49</w:t>
      </w:r>
      <w:r w:rsidRPr="006B73F7">
        <w:rPr>
          <w:rFonts w:eastAsiaTheme="minorHAnsi" w:cs="Times New Roman"/>
          <w:color w:val="222222"/>
          <w:shd w:val="clear" w:color="auto" w:fill="FFFFFF"/>
        </w:rPr>
        <w:t>(5), 1031-1057.</w:t>
      </w:r>
    </w:p>
    <w:p w14:paraId="4727E751" w14:textId="77777777" w:rsidR="001D4F2D" w:rsidRPr="006B73F7" w:rsidRDefault="001D4F2D" w:rsidP="001D4F2D">
      <w:pPr>
        <w:spacing w:line="240" w:lineRule="auto"/>
        <w:rPr>
          <w:rFonts w:eastAsiaTheme="minorHAnsi" w:cs="Times New Roman"/>
          <w:color w:val="222222"/>
          <w:shd w:val="clear" w:color="auto" w:fill="FFFFFF"/>
        </w:rPr>
      </w:pPr>
    </w:p>
    <w:p w14:paraId="60E1F274" w14:textId="77777777" w:rsidR="001D4F2D" w:rsidRPr="006B73F7" w:rsidRDefault="001D4F2D" w:rsidP="001D4F2D">
      <w:pPr>
        <w:spacing w:line="240" w:lineRule="auto"/>
        <w:contextualSpacing/>
        <w:rPr>
          <w:rFonts w:cs="Times New Roman"/>
          <w:color w:val="222222"/>
          <w:shd w:val="clear" w:color="auto" w:fill="FFFFFF"/>
        </w:rPr>
      </w:pPr>
      <w:r w:rsidRPr="006B73F7">
        <w:rPr>
          <w:rFonts w:cs="Times New Roman"/>
          <w:color w:val="222222"/>
          <w:shd w:val="clear" w:color="auto" w:fill="FFFFFF"/>
        </w:rPr>
        <w:t xml:space="preserve">Kroeger, A., &amp; Weber, C. (2014). Developing a conceptual framework for comparing social </w:t>
      </w:r>
      <w:r w:rsidRPr="006B73F7">
        <w:rPr>
          <w:rFonts w:cs="Times New Roman"/>
          <w:color w:val="222222"/>
          <w:shd w:val="clear" w:color="auto" w:fill="FFFFFF"/>
        </w:rPr>
        <w:tab/>
        <w:t>value creation. </w:t>
      </w:r>
      <w:r w:rsidRPr="006B73F7">
        <w:rPr>
          <w:rFonts w:cs="Times New Roman"/>
          <w:i/>
          <w:iCs/>
          <w:color w:val="222222"/>
          <w:shd w:val="clear" w:color="auto" w:fill="FFFFFF"/>
        </w:rPr>
        <w:t>Academy of Management Review</w:t>
      </w:r>
      <w:r w:rsidRPr="006B73F7">
        <w:rPr>
          <w:rFonts w:cs="Times New Roman"/>
          <w:color w:val="222222"/>
          <w:shd w:val="clear" w:color="auto" w:fill="FFFFFF"/>
        </w:rPr>
        <w:t>, </w:t>
      </w:r>
      <w:r w:rsidRPr="006B73F7">
        <w:rPr>
          <w:rFonts w:cs="Times New Roman"/>
          <w:i/>
          <w:iCs/>
          <w:color w:val="222222"/>
          <w:shd w:val="clear" w:color="auto" w:fill="FFFFFF"/>
        </w:rPr>
        <w:t>39</w:t>
      </w:r>
      <w:r w:rsidRPr="006B73F7">
        <w:rPr>
          <w:rFonts w:cs="Times New Roman"/>
          <w:color w:val="222222"/>
          <w:shd w:val="clear" w:color="auto" w:fill="FFFFFF"/>
        </w:rPr>
        <w:t>(4), 513-540.</w:t>
      </w:r>
    </w:p>
    <w:p w14:paraId="571F38C9" w14:textId="77777777" w:rsidR="001D4F2D" w:rsidRPr="006B73F7" w:rsidRDefault="001D4F2D" w:rsidP="001D4F2D">
      <w:pPr>
        <w:spacing w:line="240" w:lineRule="auto"/>
        <w:rPr>
          <w:rFonts w:eastAsiaTheme="minorHAnsi" w:cs="Times New Roman"/>
        </w:rPr>
      </w:pPr>
    </w:p>
    <w:p w14:paraId="63D25F65" w14:textId="77777777" w:rsidR="001D4F2D" w:rsidRPr="006B73F7" w:rsidRDefault="001D4F2D" w:rsidP="001D4F2D">
      <w:pPr>
        <w:spacing w:line="240" w:lineRule="auto"/>
        <w:contextualSpacing/>
        <w:rPr>
          <w:rFonts w:cs="Times New Roman"/>
        </w:rPr>
      </w:pPr>
      <w:r w:rsidRPr="006B73F7">
        <w:rPr>
          <w:rFonts w:cs="Times New Roman"/>
          <w:color w:val="222222"/>
          <w:shd w:val="clear" w:color="auto" w:fill="FFFFFF"/>
        </w:rPr>
        <w:t xml:space="preserve">Kroezen, J., Ravasi, D., Sasaki, I., Żebrowska, M., &amp; Suddaby, R. (2021). Configurations of </w:t>
      </w:r>
      <w:r w:rsidRPr="006B73F7">
        <w:rPr>
          <w:rFonts w:cs="Times New Roman"/>
          <w:color w:val="222222"/>
          <w:shd w:val="clear" w:color="auto" w:fill="FFFFFF"/>
        </w:rPr>
        <w:tab/>
        <w:t>craft: Alternative models for organizing work. </w:t>
      </w:r>
      <w:r w:rsidRPr="006B73F7">
        <w:rPr>
          <w:rFonts w:cs="Times New Roman"/>
          <w:i/>
          <w:iCs/>
          <w:color w:val="222222"/>
          <w:shd w:val="clear" w:color="auto" w:fill="FFFFFF"/>
        </w:rPr>
        <w:t>Academy of Management Annals</w:t>
      </w:r>
      <w:r w:rsidRPr="006B73F7">
        <w:rPr>
          <w:rFonts w:cs="Times New Roman"/>
          <w:color w:val="222222"/>
          <w:shd w:val="clear" w:color="auto" w:fill="FFFFFF"/>
        </w:rPr>
        <w:t>, </w:t>
      </w:r>
      <w:r w:rsidRPr="006B73F7">
        <w:rPr>
          <w:rFonts w:cs="Times New Roman"/>
          <w:i/>
          <w:iCs/>
          <w:color w:val="222222"/>
          <w:shd w:val="clear" w:color="auto" w:fill="FFFFFF"/>
        </w:rPr>
        <w:t>15</w:t>
      </w:r>
      <w:r w:rsidRPr="006B73F7">
        <w:rPr>
          <w:rFonts w:cs="Times New Roman"/>
          <w:color w:val="222222"/>
          <w:shd w:val="clear" w:color="auto" w:fill="FFFFFF"/>
        </w:rPr>
        <w:t xml:space="preserve">(2), </w:t>
      </w:r>
      <w:r w:rsidRPr="006B73F7">
        <w:rPr>
          <w:rFonts w:cs="Times New Roman"/>
          <w:color w:val="222222"/>
          <w:shd w:val="clear" w:color="auto" w:fill="FFFFFF"/>
        </w:rPr>
        <w:tab/>
        <w:t>502-536.</w:t>
      </w:r>
    </w:p>
    <w:p w14:paraId="18A28082" w14:textId="77777777" w:rsidR="001D4F2D" w:rsidRPr="006B73F7" w:rsidRDefault="001D4F2D" w:rsidP="001D4F2D">
      <w:pPr>
        <w:spacing w:line="240" w:lineRule="auto"/>
        <w:rPr>
          <w:rFonts w:eastAsiaTheme="minorHAnsi" w:cs="Times New Roman"/>
        </w:rPr>
      </w:pPr>
    </w:p>
    <w:p w14:paraId="2D28B466" w14:textId="01481B2D" w:rsidR="001D4F2D" w:rsidRPr="006B73F7" w:rsidRDefault="001D4F2D" w:rsidP="001D4F2D">
      <w:pPr>
        <w:spacing w:line="240" w:lineRule="auto"/>
        <w:rPr>
          <w:rFonts w:eastAsiaTheme="minorHAnsi" w:cs="Times New Roman"/>
        </w:rPr>
      </w:pPr>
      <w:r w:rsidRPr="006B73F7">
        <w:rPr>
          <w:rFonts w:eastAsiaTheme="minorHAnsi" w:cs="Times New Roman"/>
        </w:rPr>
        <w:t xml:space="preserve">Langlois, A. J. (2001). </w:t>
      </w:r>
      <w:r w:rsidRPr="006B73F7">
        <w:rPr>
          <w:rFonts w:eastAsiaTheme="minorHAnsi" w:cs="Times New Roman"/>
          <w:i/>
          <w:iCs/>
        </w:rPr>
        <w:t>The Politics of Justice and Human Rights</w:t>
      </w:r>
      <w:r w:rsidRPr="006B73F7">
        <w:rPr>
          <w:rFonts w:eastAsiaTheme="minorHAnsi" w:cs="Times New Roman"/>
        </w:rPr>
        <w:t>. Cambridge University Press.</w:t>
      </w:r>
    </w:p>
    <w:p w14:paraId="0D9D773D" w14:textId="77777777" w:rsidR="001D4F2D" w:rsidRPr="006B73F7" w:rsidRDefault="001D4F2D" w:rsidP="001D4F2D">
      <w:pPr>
        <w:spacing w:line="240" w:lineRule="auto"/>
        <w:rPr>
          <w:rFonts w:eastAsiaTheme="minorHAnsi" w:cs="Times New Roman"/>
        </w:rPr>
      </w:pPr>
    </w:p>
    <w:p w14:paraId="6CF40BE4" w14:textId="77777777" w:rsidR="001D4F2D" w:rsidRPr="006B73F7" w:rsidRDefault="001D4F2D" w:rsidP="001D4F2D">
      <w:pPr>
        <w:spacing w:line="240" w:lineRule="auto"/>
        <w:rPr>
          <w:rFonts w:eastAsiaTheme="minorHAnsi" w:cs="Times New Roman"/>
          <w:color w:val="222222"/>
          <w:shd w:val="clear" w:color="auto" w:fill="FFFFFF"/>
        </w:rPr>
      </w:pPr>
      <w:r w:rsidRPr="006B73F7">
        <w:rPr>
          <w:rFonts w:cs="Times New Roman"/>
          <w:color w:val="222222"/>
          <w:shd w:val="clear" w:color="auto" w:fill="FFFFFF"/>
        </w:rPr>
        <w:t>Laraña, E., Johnston, H., &amp; Gusfield, J. R. (Eds.). (1994). </w:t>
      </w:r>
      <w:r w:rsidRPr="006B73F7">
        <w:rPr>
          <w:rFonts w:cs="Times New Roman"/>
          <w:i/>
          <w:iCs/>
          <w:color w:val="222222"/>
          <w:shd w:val="clear" w:color="auto" w:fill="FFFFFF"/>
        </w:rPr>
        <w:t xml:space="preserve">New social movements: From ideology </w:t>
      </w:r>
      <w:r w:rsidRPr="006B73F7">
        <w:rPr>
          <w:rFonts w:cs="Times New Roman"/>
          <w:i/>
          <w:iCs/>
          <w:color w:val="222222"/>
          <w:shd w:val="clear" w:color="auto" w:fill="FFFFFF"/>
        </w:rPr>
        <w:tab/>
        <w:t>to identity</w:t>
      </w:r>
      <w:r w:rsidRPr="006B73F7">
        <w:rPr>
          <w:rFonts w:cs="Times New Roman"/>
          <w:color w:val="222222"/>
          <w:shd w:val="clear" w:color="auto" w:fill="FFFFFF"/>
        </w:rPr>
        <w:t>. Temple University Press.</w:t>
      </w:r>
    </w:p>
    <w:p w14:paraId="69791486" w14:textId="77777777" w:rsidR="001D4F2D" w:rsidRPr="006B73F7" w:rsidRDefault="001D4F2D" w:rsidP="001D4F2D">
      <w:pPr>
        <w:spacing w:line="240" w:lineRule="auto"/>
        <w:rPr>
          <w:rFonts w:eastAsiaTheme="minorHAnsi" w:cs="Times New Roman"/>
          <w:color w:val="222222"/>
          <w:shd w:val="clear" w:color="auto" w:fill="FFFFFF"/>
        </w:rPr>
      </w:pPr>
    </w:p>
    <w:p w14:paraId="65154BB1" w14:textId="77777777" w:rsidR="001D4F2D" w:rsidRPr="006B73F7" w:rsidRDefault="001D4F2D" w:rsidP="001D4F2D">
      <w:pPr>
        <w:spacing w:line="240" w:lineRule="auto"/>
        <w:contextualSpacing/>
        <w:rPr>
          <w:rFonts w:cs="Times New Roman"/>
        </w:rPr>
      </w:pPr>
      <w:r w:rsidRPr="006B73F7">
        <w:rPr>
          <w:rFonts w:cs="Times New Roman"/>
          <w:color w:val="222222"/>
          <w:shd w:val="clear" w:color="auto" w:fill="FFFFFF"/>
        </w:rPr>
        <w:t xml:space="preserve">Lazerson, M. (1995). A new phoenix?: Modern putting-out in the Modena knitwear </w:t>
      </w:r>
      <w:r w:rsidRPr="006B73F7">
        <w:rPr>
          <w:rFonts w:cs="Times New Roman"/>
          <w:color w:val="222222"/>
          <w:shd w:val="clear" w:color="auto" w:fill="FFFFFF"/>
        </w:rPr>
        <w:tab/>
        <w:t>industry. </w:t>
      </w:r>
      <w:r w:rsidRPr="006B73F7">
        <w:rPr>
          <w:rFonts w:cs="Times New Roman"/>
          <w:i/>
          <w:iCs/>
          <w:color w:val="222222"/>
          <w:shd w:val="clear" w:color="auto" w:fill="FFFFFF"/>
        </w:rPr>
        <w:t>Administrative Science Quarterly</w:t>
      </w:r>
      <w:r w:rsidRPr="006B73F7">
        <w:rPr>
          <w:rFonts w:cs="Times New Roman"/>
          <w:color w:val="222222"/>
          <w:shd w:val="clear" w:color="auto" w:fill="FFFFFF"/>
        </w:rPr>
        <w:t>, 34-59.</w:t>
      </w:r>
    </w:p>
    <w:p w14:paraId="7D05BE88" w14:textId="77777777" w:rsidR="001D4F2D" w:rsidRPr="006B73F7" w:rsidRDefault="001D4F2D" w:rsidP="001D4F2D">
      <w:pPr>
        <w:spacing w:line="240" w:lineRule="auto"/>
        <w:contextualSpacing/>
        <w:rPr>
          <w:rFonts w:cs="Times New Roman"/>
        </w:rPr>
      </w:pPr>
    </w:p>
    <w:p w14:paraId="606B6390" w14:textId="77777777" w:rsidR="001D4F2D" w:rsidRPr="006B73F7" w:rsidRDefault="001D4F2D" w:rsidP="001D4F2D">
      <w:pPr>
        <w:spacing w:line="240" w:lineRule="auto"/>
        <w:contextualSpacing/>
        <w:rPr>
          <w:rFonts w:cs="Times New Roman"/>
        </w:rPr>
      </w:pPr>
      <w:r w:rsidRPr="006B73F7">
        <w:rPr>
          <w:rFonts w:cs="Times New Roman"/>
          <w:color w:val="222222"/>
          <w:shd w:val="clear" w:color="auto" w:fill="FFFFFF"/>
        </w:rPr>
        <w:t>Lincoln, Y. S., &amp; Guba, E. G. (1985). </w:t>
      </w:r>
      <w:r w:rsidRPr="006B73F7">
        <w:rPr>
          <w:rFonts w:cs="Times New Roman"/>
          <w:i/>
          <w:iCs/>
          <w:color w:val="222222"/>
          <w:shd w:val="clear" w:color="auto" w:fill="FFFFFF"/>
        </w:rPr>
        <w:t>Naturalistic inquiry</w:t>
      </w:r>
      <w:r w:rsidRPr="006B73F7">
        <w:rPr>
          <w:rFonts w:cs="Times New Roman"/>
          <w:color w:val="222222"/>
          <w:shd w:val="clear" w:color="auto" w:fill="FFFFFF"/>
        </w:rPr>
        <w:t>. Sage.</w:t>
      </w:r>
    </w:p>
    <w:p w14:paraId="12D76468" w14:textId="77777777" w:rsidR="001D4F2D" w:rsidRPr="006B73F7" w:rsidRDefault="001D4F2D" w:rsidP="001D4F2D">
      <w:pPr>
        <w:spacing w:line="240" w:lineRule="auto"/>
        <w:rPr>
          <w:rFonts w:eastAsiaTheme="minorHAnsi" w:cs="Times New Roman"/>
          <w:color w:val="222222"/>
          <w:shd w:val="clear" w:color="auto" w:fill="FFFFFF"/>
        </w:rPr>
      </w:pPr>
    </w:p>
    <w:p w14:paraId="6C339C21" w14:textId="35BCD9C4" w:rsidR="001D4F2D" w:rsidRPr="006B73F7" w:rsidRDefault="001D4F2D" w:rsidP="001D4F2D">
      <w:pPr>
        <w:spacing w:line="240" w:lineRule="auto"/>
        <w:rPr>
          <w:rFonts w:eastAsiaTheme="minorHAnsi" w:cs="Times New Roman"/>
        </w:rPr>
      </w:pPr>
      <w:r w:rsidRPr="006B73F7">
        <w:rPr>
          <w:rFonts w:eastAsiaTheme="minorHAnsi" w:cs="Times New Roman"/>
          <w:color w:val="222222"/>
          <w:shd w:val="clear" w:color="auto" w:fill="FFFFFF"/>
        </w:rPr>
        <w:t>Locher, D. A., &amp; Locher, D. A. (2002). </w:t>
      </w:r>
      <w:r w:rsidRPr="006B73F7">
        <w:rPr>
          <w:rFonts w:eastAsiaTheme="minorHAnsi" w:cs="Times New Roman"/>
          <w:i/>
          <w:iCs/>
          <w:color w:val="222222"/>
          <w:shd w:val="clear" w:color="auto" w:fill="FFFFFF"/>
        </w:rPr>
        <w:t xml:space="preserve">Collective </w:t>
      </w:r>
      <w:r w:rsidR="00B01E51" w:rsidRPr="006B73F7">
        <w:rPr>
          <w:rFonts w:eastAsiaTheme="minorHAnsi" w:cs="Times New Roman"/>
          <w:i/>
          <w:iCs/>
          <w:color w:val="222222"/>
          <w:shd w:val="clear" w:color="auto" w:fill="FFFFFF"/>
        </w:rPr>
        <w:t>B</w:t>
      </w:r>
      <w:r w:rsidRPr="006B73F7">
        <w:rPr>
          <w:rFonts w:eastAsiaTheme="minorHAnsi" w:cs="Times New Roman"/>
          <w:i/>
          <w:iCs/>
          <w:color w:val="222222"/>
          <w:shd w:val="clear" w:color="auto" w:fill="FFFFFF"/>
        </w:rPr>
        <w:t>ehavior</w:t>
      </w:r>
      <w:r w:rsidR="00B01E51" w:rsidRPr="006B73F7">
        <w:rPr>
          <w:rFonts w:eastAsiaTheme="minorHAnsi" w:cs="Times New Roman"/>
          <w:color w:val="222222"/>
          <w:shd w:val="clear" w:color="auto" w:fill="FFFFFF"/>
        </w:rPr>
        <w:t xml:space="preserve">. </w:t>
      </w:r>
      <w:r w:rsidRPr="006B73F7">
        <w:rPr>
          <w:rFonts w:eastAsiaTheme="minorHAnsi" w:cs="Times New Roman"/>
          <w:color w:val="222222"/>
          <w:shd w:val="clear" w:color="auto" w:fill="FFFFFF"/>
        </w:rPr>
        <w:t>Prentice Hall.</w:t>
      </w:r>
    </w:p>
    <w:p w14:paraId="12F9A097" w14:textId="77777777" w:rsidR="001D4F2D" w:rsidRPr="006B73F7" w:rsidRDefault="001D4F2D" w:rsidP="001D4F2D">
      <w:pPr>
        <w:spacing w:line="240" w:lineRule="auto"/>
        <w:rPr>
          <w:rFonts w:eastAsiaTheme="minorHAnsi" w:cs="Times New Roman"/>
        </w:rPr>
      </w:pPr>
    </w:p>
    <w:p w14:paraId="0D928B6A" w14:textId="43144522" w:rsidR="001D4F2D" w:rsidRPr="006B73F7" w:rsidRDefault="001D4F2D" w:rsidP="001D4F2D">
      <w:pPr>
        <w:spacing w:line="240" w:lineRule="auto"/>
        <w:contextualSpacing/>
        <w:rPr>
          <w:rFonts w:cs="Times New Roman"/>
        </w:rPr>
      </w:pPr>
      <w:r w:rsidRPr="006B73F7">
        <w:rPr>
          <w:rFonts w:cs="Times New Roman"/>
          <w:color w:val="222222"/>
          <w:shd w:val="clear" w:color="auto" w:fill="FFFFFF"/>
        </w:rPr>
        <w:t xml:space="preserve">Lofland, J., &amp; Snow, D. (2005). </w:t>
      </w:r>
      <w:r w:rsidRPr="006B73F7">
        <w:rPr>
          <w:rFonts w:cs="Times New Roman"/>
          <w:i/>
          <w:iCs/>
          <w:color w:val="222222"/>
          <w:shd w:val="clear" w:color="auto" w:fill="FFFFFF"/>
        </w:rPr>
        <w:t xml:space="preserve">Analyzing social settings: A guide to qualitative observation and </w:t>
      </w:r>
      <w:r w:rsidR="00B01E51" w:rsidRPr="006B73F7">
        <w:rPr>
          <w:rFonts w:cs="Times New Roman"/>
          <w:i/>
          <w:iCs/>
          <w:color w:val="222222"/>
          <w:shd w:val="clear" w:color="auto" w:fill="FFFFFF"/>
        </w:rPr>
        <w:tab/>
      </w:r>
      <w:r w:rsidRPr="006B73F7">
        <w:rPr>
          <w:rFonts w:cs="Times New Roman"/>
          <w:i/>
          <w:iCs/>
          <w:color w:val="222222"/>
          <w:shd w:val="clear" w:color="auto" w:fill="FFFFFF"/>
        </w:rPr>
        <w:t>analysis</w:t>
      </w:r>
      <w:r w:rsidRPr="006B73F7">
        <w:rPr>
          <w:rFonts w:cs="Times New Roman"/>
          <w:color w:val="222222"/>
          <w:shd w:val="clear" w:color="auto" w:fill="FFFFFF"/>
        </w:rPr>
        <w:t>.</w:t>
      </w:r>
      <w:r w:rsidR="00B01E51" w:rsidRPr="006B73F7">
        <w:rPr>
          <w:rFonts w:cs="Times New Roman"/>
          <w:color w:val="222222"/>
          <w:shd w:val="clear" w:color="auto" w:fill="FFFFFF"/>
        </w:rPr>
        <w:t xml:space="preserve"> Wadsworth Publishing.</w:t>
      </w:r>
    </w:p>
    <w:p w14:paraId="49FB0AB8" w14:textId="77777777" w:rsidR="001D4F2D" w:rsidRPr="006B73F7" w:rsidRDefault="001D4F2D" w:rsidP="001D4F2D">
      <w:pPr>
        <w:spacing w:line="240" w:lineRule="auto"/>
        <w:rPr>
          <w:rFonts w:eastAsiaTheme="minorHAnsi" w:cs="Times New Roman"/>
        </w:rPr>
      </w:pPr>
    </w:p>
    <w:p w14:paraId="3ED70AF0" w14:textId="36CAC733" w:rsidR="001D4F2D" w:rsidRPr="006B73F7" w:rsidRDefault="001D4F2D" w:rsidP="001D4F2D">
      <w:pPr>
        <w:spacing w:line="240" w:lineRule="auto"/>
        <w:rPr>
          <w:rFonts w:eastAsiaTheme="minorHAnsi" w:cs="Times New Roman"/>
          <w:color w:val="222222"/>
          <w:shd w:val="clear" w:color="auto" w:fill="FFFFFF"/>
        </w:rPr>
      </w:pPr>
      <w:r w:rsidRPr="006B73F7">
        <w:rPr>
          <w:rFonts w:cs="Times New Roman"/>
          <w:color w:val="222222"/>
          <w:shd w:val="clear" w:color="auto" w:fill="FFFFFF"/>
        </w:rPr>
        <w:t xml:space="preserve">Lounsbury, M. (2001). Institutional sources of practice variation: Staffing college and university </w:t>
      </w:r>
      <w:r w:rsidRPr="006B73F7">
        <w:rPr>
          <w:rFonts w:cs="Times New Roman"/>
          <w:color w:val="222222"/>
          <w:shd w:val="clear" w:color="auto" w:fill="FFFFFF"/>
        </w:rPr>
        <w:tab/>
        <w:t>recycling programs. </w:t>
      </w:r>
      <w:r w:rsidRPr="006B73F7">
        <w:rPr>
          <w:rFonts w:cs="Times New Roman"/>
          <w:i/>
          <w:iCs/>
          <w:color w:val="222222"/>
          <w:shd w:val="clear" w:color="auto" w:fill="FFFFFF"/>
        </w:rPr>
        <w:t xml:space="preserve">Administrative </w:t>
      </w:r>
      <w:r w:rsidR="00B01E51" w:rsidRPr="006B73F7">
        <w:rPr>
          <w:rFonts w:cs="Times New Roman"/>
          <w:i/>
          <w:iCs/>
          <w:color w:val="222222"/>
          <w:shd w:val="clear" w:color="auto" w:fill="FFFFFF"/>
        </w:rPr>
        <w:t>S</w:t>
      </w:r>
      <w:r w:rsidRPr="006B73F7">
        <w:rPr>
          <w:rFonts w:cs="Times New Roman"/>
          <w:i/>
          <w:iCs/>
          <w:color w:val="222222"/>
          <w:shd w:val="clear" w:color="auto" w:fill="FFFFFF"/>
        </w:rPr>
        <w:t xml:space="preserve">cience </w:t>
      </w:r>
      <w:r w:rsidR="00B01E51" w:rsidRPr="006B73F7">
        <w:rPr>
          <w:rFonts w:cs="Times New Roman"/>
          <w:i/>
          <w:iCs/>
          <w:color w:val="222222"/>
          <w:shd w:val="clear" w:color="auto" w:fill="FFFFFF"/>
        </w:rPr>
        <w:t>Q</w:t>
      </w:r>
      <w:r w:rsidRPr="006B73F7">
        <w:rPr>
          <w:rFonts w:cs="Times New Roman"/>
          <w:i/>
          <w:iCs/>
          <w:color w:val="222222"/>
          <w:shd w:val="clear" w:color="auto" w:fill="FFFFFF"/>
        </w:rPr>
        <w:t>uarterly</w:t>
      </w:r>
      <w:r w:rsidRPr="006B73F7">
        <w:rPr>
          <w:rFonts w:cs="Times New Roman"/>
          <w:color w:val="222222"/>
          <w:shd w:val="clear" w:color="auto" w:fill="FFFFFF"/>
        </w:rPr>
        <w:t>, </w:t>
      </w:r>
      <w:r w:rsidRPr="006B73F7">
        <w:rPr>
          <w:rFonts w:cs="Times New Roman"/>
          <w:i/>
          <w:iCs/>
          <w:color w:val="222222"/>
          <w:shd w:val="clear" w:color="auto" w:fill="FFFFFF"/>
        </w:rPr>
        <w:t>46</w:t>
      </w:r>
      <w:r w:rsidRPr="006B73F7">
        <w:rPr>
          <w:rFonts w:cs="Times New Roman"/>
          <w:color w:val="222222"/>
          <w:shd w:val="clear" w:color="auto" w:fill="FFFFFF"/>
        </w:rPr>
        <w:t>(1), 29-56.</w:t>
      </w:r>
    </w:p>
    <w:p w14:paraId="5ACB67B6" w14:textId="77777777" w:rsidR="001D4F2D" w:rsidRPr="006B73F7" w:rsidRDefault="001D4F2D" w:rsidP="001D4F2D">
      <w:pPr>
        <w:spacing w:line="240" w:lineRule="auto"/>
        <w:rPr>
          <w:rFonts w:eastAsiaTheme="minorHAnsi" w:cs="Times New Roman"/>
          <w:color w:val="222222"/>
          <w:shd w:val="clear" w:color="auto" w:fill="FFFFFF"/>
        </w:rPr>
      </w:pPr>
    </w:p>
    <w:p w14:paraId="57B87F80" w14:textId="367B933E" w:rsidR="00BA65B7" w:rsidRPr="006B73F7" w:rsidRDefault="00BA65B7" w:rsidP="001D4F2D">
      <w:pPr>
        <w:spacing w:line="240" w:lineRule="auto"/>
        <w:rPr>
          <w:rFonts w:cs="Times New Roman"/>
          <w:color w:val="222222"/>
          <w:shd w:val="clear" w:color="auto" w:fill="FFFFFF"/>
        </w:rPr>
      </w:pPr>
      <w:r w:rsidRPr="006B73F7">
        <w:rPr>
          <w:rFonts w:cs="Times New Roman"/>
          <w:color w:val="222222"/>
          <w:shd w:val="clear" w:color="auto" w:fill="FFFFFF"/>
        </w:rPr>
        <w:t>Low, J. (2019). A pragmatic definition of the concept of theoretical saturation. </w:t>
      </w:r>
      <w:r w:rsidRPr="006B73F7">
        <w:rPr>
          <w:rFonts w:cs="Times New Roman"/>
          <w:i/>
          <w:iCs/>
          <w:color w:val="222222"/>
          <w:shd w:val="clear" w:color="auto" w:fill="FFFFFF"/>
        </w:rPr>
        <w:t xml:space="preserve">Sociological </w:t>
      </w:r>
      <w:r w:rsidRPr="006B73F7">
        <w:rPr>
          <w:rFonts w:cs="Times New Roman"/>
          <w:i/>
          <w:iCs/>
          <w:color w:val="222222"/>
          <w:shd w:val="clear" w:color="auto" w:fill="FFFFFF"/>
        </w:rPr>
        <w:tab/>
        <w:t>Focus</w:t>
      </w:r>
      <w:r w:rsidRPr="006B73F7">
        <w:rPr>
          <w:rFonts w:cs="Times New Roman"/>
          <w:color w:val="222222"/>
          <w:shd w:val="clear" w:color="auto" w:fill="FFFFFF"/>
        </w:rPr>
        <w:t>, </w:t>
      </w:r>
      <w:r w:rsidRPr="006B73F7">
        <w:rPr>
          <w:rFonts w:cs="Times New Roman"/>
          <w:i/>
          <w:iCs/>
          <w:color w:val="222222"/>
          <w:shd w:val="clear" w:color="auto" w:fill="FFFFFF"/>
        </w:rPr>
        <w:t>52</w:t>
      </w:r>
      <w:r w:rsidRPr="006B73F7">
        <w:rPr>
          <w:rFonts w:cs="Times New Roman"/>
          <w:color w:val="222222"/>
          <w:shd w:val="clear" w:color="auto" w:fill="FFFFFF"/>
        </w:rPr>
        <w:t>(2), 131-139.</w:t>
      </w:r>
    </w:p>
    <w:p w14:paraId="24C32446" w14:textId="77777777" w:rsidR="00BA65B7" w:rsidRPr="006B73F7" w:rsidRDefault="00BA65B7" w:rsidP="001D4F2D">
      <w:pPr>
        <w:spacing w:line="240" w:lineRule="auto"/>
        <w:rPr>
          <w:rFonts w:cs="Times New Roman"/>
          <w:color w:val="222222"/>
          <w:shd w:val="clear" w:color="auto" w:fill="FFFFFF"/>
        </w:rPr>
      </w:pPr>
    </w:p>
    <w:p w14:paraId="485698BE" w14:textId="1C48B92F" w:rsidR="001D4F2D" w:rsidRPr="006B73F7" w:rsidRDefault="001D4F2D" w:rsidP="001D4F2D">
      <w:pPr>
        <w:spacing w:line="240" w:lineRule="auto"/>
        <w:rPr>
          <w:rFonts w:cs="Times New Roman"/>
          <w:color w:val="222222"/>
          <w:shd w:val="clear" w:color="auto" w:fill="FFFFFF"/>
        </w:rPr>
      </w:pPr>
      <w:r w:rsidRPr="006B73F7">
        <w:rPr>
          <w:rFonts w:cs="Times New Roman"/>
          <w:color w:val="222222"/>
          <w:shd w:val="clear" w:color="auto" w:fill="FFFFFF"/>
        </w:rPr>
        <w:t xml:space="preserve">Lounsbury, M., Ventresca, M., &amp; Hirsch, P. M. (2003). Social movements, field frames and </w:t>
      </w:r>
      <w:r w:rsidRPr="006B73F7">
        <w:rPr>
          <w:rFonts w:cs="Times New Roman"/>
          <w:color w:val="222222"/>
          <w:shd w:val="clear" w:color="auto" w:fill="FFFFFF"/>
        </w:rPr>
        <w:tab/>
        <w:t>industry emergence: a cultural–political perspective on US recycling. </w:t>
      </w:r>
      <w:r w:rsidRPr="006B73F7">
        <w:rPr>
          <w:rFonts w:cs="Times New Roman"/>
          <w:i/>
          <w:iCs/>
          <w:color w:val="222222"/>
          <w:shd w:val="clear" w:color="auto" w:fill="FFFFFF"/>
        </w:rPr>
        <w:t xml:space="preserve">Socio-economic </w:t>
      </w:r>
      <w:r w:rsidRPr="006B73F7">
        <w:rPr>
          <w:rFonts w:cs="Times New Roman"/>
          <w:i/>
          <w:iCs/>
          <w:color w:val="222222"/>
          <w:shd w:val="clear" w:color="auto" w:fill="FFFFFF"/>
        </w:rPr>
        <w:tab/>
      </w:r>
      <w:r w:rsidR="00B01E51" w:rsidRPr="006B73F7">
        <w:rPr>
          <w:rFonts w:cs="Times New Roman"/>
          <w:i/>
          <w:iCs/>
          <w:color w:val="222222"/>
          <w:shd w:val="clear" w:color="auto" w:fill="FFFFFF"/>
        </w:rPr>
        <w:t>R</w:t>
      </w:r>
      <w:r w:rsidRPr="006B73F7">
        <w:rPr>
          <w:rFonts w:cs="Times New Roman"/>
          <w:i/>
          <w:iCs/>
          <w:color w:val="222222"/>
          <w:shd w:val="clear" w:color="auto" w:fill="FFFFFF"/>
        </w:rPr>
        <w:t>eview</w:t>
      </w:r>
      <w:r w:rsidRPr="006B73F7">
        <w:rPr>
          <w:rFonts w:cs="Times New Roman"/>
          <w:color w:val="222222"/>
          <w:shd w:val="clear" w:color="auto" w:fill="FFFFFF"/>
        </w:rPr>
        <w:t>, </w:t>
      </w:r>
      <w:r w:rsidRPr="006B73F7">
        <w:rPr>
          <w:rFonts w:cs="Times New Roman"/>
          <w:i/>
          <w:iCs/>
          <w:color w:val="222222"/>
          <w:shd w:val="clear" w:color="auto" w:fill="FFFFFF"/>
        </w:rPr>
        <w:t>1</w:t>
      </w:r>
      <w:r w:rsidRPr="006B73F7">
        <w:rPr>
          <w:rFonts w:cs="Times New Roman"/>
          <w:color w:val="222222"/>
          <w:shd w:val="clear" w:color="auto" w:fill="FFFFFF"/>
        </w:rPr>
        <w:t>(1), 71-104.</w:t>
      </w:r>
    </w:p>
    <w:p w14:paraId="3D2E92E1" w14:textId="77777777" w:rsidR="001D4F2D" w:rsidRPr="006B73F7" w:rsidRDefault="001D4F2D" w:rsidP="001D4F2D">
      <w:pPr>
        <w:spacing w:line="240" w:lineRule="auto"/>
        <w:rPr>
          <w:rFonts w:eastAsiaTheme="minorHAnsi" w:cs="Times New Roman"/>
          <w:color w:val="222222"/>
          <w:shd w:val="clear" w:color="auto" w:fill="FFFFFF"/>
        </w:rPr>
      </w:pPr>
    </w:p>
    <w:p w14:paraId="3EC5A41F" w14:textId="77777777" w:rsidR="001D4F2D" w:rsidRPr="006B73F7" w:rsidRDefault="001D4F2D" w:rsidP="001D4F2D">
      <w:pPr>
        <w:spacing w:line="240" w:lineRule="auto"/>
        <w:rPr>
          <w:rFonts w:eastAsiaTheme="minorHAnsi" w:cs="Times New Roman"/>
        </w:rPr>
      </w:pPr>
      <w:r w:rsidRPr="006B73F7">
        <w:rPr>
          <w:rFonts w:eastAsiaTheme="minorHAnsi" w:cs="Times New Roman"/>
          <w:color w:val="222222"/>
          <w:shd w:val="clear" w:color="auto" w:fill="FFFFFF"/>
        </w:rPr>
        <w:t xml:space="preserve">Lumpkin, G. T., &amp; Bacq, S. (2019). Civic wealth creation: A new view of stakeholder </w:t>
      </w:r>
      <w:r w:rsidRPr="006B73F7">
        <w:rPr>
          <w:rFonts w:eastAsiaTheme="minorHAnsi" w:cs="Times New Roman"/>
          <w:color w:val="222222"/>
          <w:shd w:val="clear" w:color="auto" w:fill="FFFFFF"/>
        </w:rPr>
        <w:tab/>
        <w:t>engagement and societal impact. </w:t>
      </w:r>
      <w:r w:rsidRPr="006B73F7">
        <w:rPr>
          <w:rFonts w:eastAsiaTheme="minorHAnsi" w:cs="Times New Roman"/>
          <w:i/>
          <w:iCs/>
          <w:color w:val="222222"/>
          <w:shd w:val="clear" w:color="auto" w:fill="FFFFFF"/>
        </w:rPr>
        <w:t>Academy of Management Perspectives</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33</w:t>
      </w:r>
      <w:r w:rsidRPr="006B73F7">
        <w:rPr>
          <w:rFonts w:eastAsiaTheme="minorHAnsi" w:cs="Times New Roman"/>
          <w:color w:val="222222"/>
          <w:shd w:val="clear" w:color="auto" w:fill="FFFFFF"/>
        </w:rPr>
        <w:t>(4), 383-404.</w:t>
      </w:r>
    </w:p>
    <w:p w14:paraId="3F35FFB2" w14:textId="77777777" w:rsidR="001D4F2D" w:rsidRPr="006B73F7" w:rsidRDefault="001D4F2D" w:rsidP="001D4F2D">
      <w:pPr>
        <w:spacing w:line="240" w:lineRule="auto"/>
        <w:rPr>
          <w:rFonts w:eastAsiaTheme="minorHAnsi" w:cs="Times New Roman"/>
        </w:rPr>
      </w:pPr>
    </w:p>
    <w:p w14:paraId="159F1F9E" w14:textId="77777777" w:rsidR="001D4F2D" w:rsidRPr="006B73F7" w:rsidRDefault="001D4F2D" w:rsidP="001D4F2D">
      <w:pPr>
        <w:spacing w:line="240" w:lineRule="auto"/>
        <w:rPr>
          <w:rFonts w:eastAsiaTheme="minorHAnsi" w:cs="Times New Roman"/>
        </w:rPr>
      </w:pPr>
      <w:r w:rsidRPr="006B73F7">
        <w:rPr>
          <w:rFonts w:eastAsiaTheme="minorHAnsi" w:cs="Times New Roman"/>
          <w:color w:val="222222"/>
          <w:shd w:val="clear" w:color="auto" w:fill="FFFFFF"/>
        </w:rPr>
        <w:lastRenderedPageBreak/>
        <w:t xml:space="preserve">Lumpkin, G. T., Bacq, S., &amp; Pidduck, R. J. (2018). Where change happens: Community‐level </w:t>
      </w:r>
      <w:r w:rsidRPr="006B73F7">
        <w:rPr>
          <w:rFonts w:eastAsiaTheme="minorHAnsi" w:cs="Times New Roman"/>
          <w:color w:val="222222"/>
          <w:shd w:val="clear" w:color="auto" w:fill="FFFFFF"/>
        </w:rPr>
        <w:tab/>
        <w:t>phenomena in social entrepreneurship research. </w:t>
      </w:r>
      <w:r w:rsidRPr="006B73F7">
        <w:rPr>
          <w:rFonts w:eastAsiaTheme="minorHAnsi" w:cs="Times New Roman"/>
          <w:i/>
          <w:iCs/>
          <w:color w:val="222222"/>
          <w:shd w:val="clear" w:color="auto" w:fill="FFFFFF"/>
        </w:rPr>
        <w:t xml:space="preserve">Journal of Small Business </w:t>
      </w:r>
      <w:r w:rsidRPr="006B73F7">
        <w:rPr>
          <w:rFonts w:eastAsiaTheme="minorHAnsi" w:cs="Times New Roman"/>
          <w:i/>
          <w:iCs/>
          <w:color w:val="222222"/>
          <w:shd w:val="clear" w:color="auto" w:fill="FFFFFF"/>
        </w:rPr>
        <w:tab/>
        <w:t>Management</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56</w:t>
      </w:r>
      <w:r w:rsidRPr="006B73F7">
        <w:rPr>
          <w:rFonts w:eastAsiaTheme="minorHAnsi" w:cs="Times New Roman"/>
          <w:color w:val="222222"/>
          <w:shd w:val="clear" w:color="auto" w:fill="FFFFFF"/>
        </w:rPr>
        <w:t>(1), 24-50.</w:t>
      </w:r>
    </w:p>
    <w:p w14:paraId="148C9C9C" w14:textId="77777777" w:rsidR="001D4F2D" w:rsidRPr="006B73F7" w:rsidRDefault="001D4F2D" w:rsidP="001D4F2D">
      <w:pPr>
        <w:spacing w:line="240" w:lineRule="auto"/>
        <w:rPr>
          <w:rFonts w:eastAsiaTheme="minorHAnsi" w:cs="Times New Roman"/>
        </w:rPr>
      </w:pPr>
    </w:p>
    <w:p w14:paraId="7160C697" w14:textId="77777777" w:rsidR="001D4F2D" w:rsidRPr="006B73F7" w:rsidRDefault="001D4F2D" w:rsidP="001D4F2D">
      <w:pPr>
        <w:spacing w:line="240" w:lineRule="auto"/>
        <w:rPr>
          <w:rFonts w:eastAsiaTheme="minorHAnsi" w:cs="Times New Roman"/>
          <w:color w:val="222222"/>
          <w:shd w:val="clear" w:color="auto" w:fill="FFFFFF"/>
        </w:rPr>
      </w:pPr>
      <w:r w:rsidRPr="006B73F7">
        <w:rPr>
          <w:rFonts w:eastAsiaTheme="minorHAnsi" w:cs="Times New Roman"/>
          <w:color w:val="222222"/>
          <w:shd w:val="clear" w:color="auto" w:fill="FFFFFF"/>
        </w:rPr>
        <w:t xml:space="preserve">Marti, I., Courpasson, D., &amp; Barbosa, S. D. (2013). “Living in the fishbowl”. Generating an </w:t>
      </w:r>
      <w:r w:rsidRPr="006B73F7">
        <w:rPr>
          <w:rFonts w:eastAsiaTheme="minorHAnsi" w:cs="Times New Roman"/>
          <w:color w:val="222222"/>
          <w:shd w:val="clear" w:color="auto" w:fill="FFFFFF"/>
        </w:rPr>
        <w:tab/>
        <w:t>entrepreneurial culture in a local community in Argentina. </w:t>
      </w:r>
      <w:r w:rsidRPr="006B73F7">
        <w:rPr>
          <w:rFonts w:eastAsiaTheme="minorHAnsi" w:cs="Times New Roman"/>
          <w:i/>
          <w:iCs/>
          <w:color w:val="222222"/>
          <w:shd w:val="clear" w:color="auto" w:fill="FFFFFF"/>
        </w:rPr>
        <w:t xml:space="preserve">Journal of Business </w:t>
      </w:r>
      <w:r w:rsidRPr="006B73F7">
        <w:rPr>
          <w:rFonts w:eastAsiaTheme="minorHAnsi" w:cs="Times New Roman"/>
          <w:i/>
          <w:iCs/>
          <w:color w:val="222222"/>
          <w:shd w:val="clear" w:color="auto" w:fill="FFFFFF"/>
        </w:rPr>
        <w:tab/>
        <w:t>Venturing</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28</w:t>
      </w:r>
      <w:r w:rsidRPr="006B73F7">
        <w:rPr>
          <w:rFonts w:eastAsiaTheme="minorHAnsi" w:cs="Times New Roman"/>
          <w:color w:val="222222"/>
          <w:shd w:val="clear" w:color="auto" w:fill="FFFFFF"/>
        </w:rPr>
        <w:t>(1), 10-29.</w:t>
      </w:r>
    </w:p>
    <w:p w14:paraId="28AF785B" w14:textId="77777777" w:rsidR="001D4F2D" w:rsidRPr="006B73F7" w:rsidRDefault="001D4F2D" w:rsidP="001D4F2D">
      <w:pPr>
        <w:spacing w:line="240" w:lineRule="auto"/>
        <w:rPr>
          <w:rFonts w:eastAsiaTheme="minorHAnsi" w:cs="Times New Roman"/>
          <w:color w:val="222222"/>
          <w:shd w:val="clear" w:color="auto" w:fill="FFFFFF"/>
        </w:rPr>
      </w:pPr>
    </w:p>
    <w:p w14:paraId="6EA90B4E" w14:textId="77777777" w:rsidR="001D4F2D" w:rsidRPr="006B73F7" w:rsidRDefault="001D4F2D" w:rsidP="001D4F2D">
      <w:pPr>
        <w:spacing w:line="240" w:lineRule="auto"/>
        <w:rPr>
          <w:rFonts w:eastAsiaTheme="minorHAnsi" w:cs="Times New Roman"/>
          <w:color w:val="222222"/>
          <w:shd w:val="clear" w:color="auto" w:fill="FFFFFF"/>
        </w:rPr>
      </w:pPr>
      <w:r w:rsidRPr="006B73F7">
        <w:rPr>
          <w:rFonts w:eastAsiaTheme="minorHAnsi" w:cs="Times New Roman"/>
          <w:color w:val="222222"/>
          <w:shd w:val="clear" w:color="auto" w:fill="FFFFFF"/>
        </w:rPr>
        <w:t xml:space="preserve">Mair, J. (2020). ‘Social entrepreneurship: Research as disciplined exploration’. In Powell, W. W. </w:t>
      </w:r>
      <w:r w:rsidRPr="006B73F7">
        <w:rPr>
          <w:rFonts w:eastAsiaTheme="minorHAnsi" w:cs="Times New Roman"/>
          <w:color w:val="222222"/>
          <w:shd w:val="clear" w:color="auto" w:fill="FFFFFF"/>
        </w:rPr>
        <w:tab/>
        <w:t xml:space="preserve">and Bromley, P. (Eds), The Nonprofit Sector: A Research Handbook, 3rd edition. Palo </w:t>
      </w:r>
      <w:r w:rsidRPr="006B73F7">
        <w:rPr>
          <w:rFonts w:eastAsiaTheme="minorHAnsi" w:cs="Times New Roman"/>
          <w:color w:val="222222"/>
          <w:shd w:val="clear" w:color="auto" w:fill="FFFFFF"/>
        </w:rPr>
        <w:tab/>
        <w:t>Alto, CA: Stanford University Press, 333–57.</w:t>
      </w:r>
    </w:p>
    <w:p w14:paraId="66239DC7" w14:textId="77777777" w:rsidR="001D4F2D" w:rsidRPr="006B73F7" w:rsidRDefault="001D4F2D" w:rsidP="001D4F2D">
      <w:pPr>
        <w:spacing w:line="240" w:lineRule="auto"/>
        <w:rPr>
          <w:rFonts w:eastAsiaTheme="minorHAnsi" w:cs="Times New Roman"/>
          <w:color w:val="222222"/>
          <w:shd w:val="clear" w:color="auto" w:fill="FFFFFF"/>
        </w:rPr>
      </w:pPr>
    </w:p>
    <w:p w14:paraId="7F68D19A" w14:textId="4F5DB54B" w:rsidR="001D4F2D" w:rsidRPr="006B73F7" w:rsidRDefault="001D4F2D" w:rsidP="001D4F2D">
      <w:pPr>
        <w:spacing w:line="240" w:lineRule="auto"/>
        <w:rPr>
          <w:rFonts w:eastAsiaTheme="minorHAnsi" w:cs="Times New Roman"/>
          <w:color w:val="222222"/>
          <w:shd w:val="clear" w:color="auto" w:fill="FFFFFF"/>
        </w:rPr>
      </w:pPr>
      <w:r w:rsidRPr="006B73F7">
        <w:rPr>
          <w:rFonts w:eastAsiaTheme="minorHAnsi" w:cs="Times New Roman"/>
          <w:color w:val="222222"/>
          <w:shd w:val="clear" w:color="auto" w:fill="FFFFFF"/>
        </w:rPr>
        <w:t xml:space="preserve">Mair, J., &amp; Marti, I. (2006). Social entrepreneurship research: A source of explanation, </w:t>
      </w:r>
      <w:r w:rsidRPr="006B73F7">
        <w:rPr>
          <w:rFonts w:eastAsiaTheme="minorHAnsi" w:cs="Times New Roman"/>
          <w:color w:val="222222"/>
          <w:shd w:val="clear" w:color="auto" w:fill="FFFFFF"/>
        </w:rPr>
        <w:tab/>
        <w:t>prediction, and delight. </w:t>
      </w:r>
      <w:r w:rsidRPr="006B73F7">
        <w:rPr>
          <w:rFonts w:eastAsiaTheme="minorHAnsi" w:cs="Times New Roman"/>
          <w:i/>
          <w:iCs/>
          <w:color w:val="222222"/>
          <w:shd w:val="clear" w:color="auto" w:fill="FFFFFF"/>
        </w:rPr>
        <w:t xml:space="preserve">Journal of </w:t>
      </w:r>
      <w:r w:rsidR="00B01E51" w:rsidRPr="006B73F7">
        <w:rPr>
          <w:rFonts w:eastAsiaTheme="minorHAnsi" w:cs="Times New Roman"/>
          <w:i/>
          <w:iCs/>
          <w:color w:val="222222"/>
          <w:shd w:val="clear" w:color="auto" w:fill="FFFFFF"/>
        </w:rPr>
        <w:t>W</w:t>
      </w:r>
      <w:r w:rsidRPr="006B73F7">
        <w:rPr>
          <w:rFonts w:eastAsiaTheme="minorHAnsi" w:cs="Times New Roman"/>
          <w:i/>
          <w:iCs/>
          <w:color w:val="222222"/>
          <w:shd w:val="clear" w:color="auto" w:fill="FFFFFF"/>
        </w:rPr>
        <w:t xml:space="preserve">orld </w:t>
      </w:r>
      <w:r w:rsidR="00B01E51" w:rsidRPr="006B73F7">
        <w:rPr>
          <w:rFonts w:eastAsiaTheme="minorHAnsi" w:cs="Times New Roman"/>
          <w:i/>
          <w:iCs/>
          <w:color w:val="222222"/>
          <w:shd w:val="clear" w:color="auto" w:fill="FFFFFF"/>
        </w:rPr>
        <w:t>B</w:t>
      </w:r>
      <w:r w:rsidRPr="006B73F7">
        <w:rPr>
          <w:rFonts w:eastAsiaTheme="minorHAnsi" w:cs="Times New Roman"/>
          <w:i/>
          <w:iCs/>
          <w:color w:val="222222"/>
          <w:shd w:val="clear" w:color="auto" w:fill="FFFFFF"/>
        </w:rPr>
        <w:t>usiness</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41</w:t>
      </w:r>
      <w:r w:rsidRPr="006B73F7">
        <w:rPr>
          <w:rFonts w:eastAsiaTheme="minorHAnsi" w:cs="Times New Roman"/>
          <w:color w:val="222222"/>
          <w:shd w:val="clear" w:color="auto" w:fill="FFFFFF"/>
        </w:rPr>
        <w:t>(1), 36-44.</w:t>
      </w:r>
    </w:p>
    <w:p w14:paraId="733DF9E0" w14:textId="77777777" w:rsidR="001D4F2D" w:rsidRPr="006B73F7" w:rsidRDefault="001D4F2D" w:rsidP="001D4F2D">
      <w:pPr>
        <w:spacing w:line="240" w:lineRule="auto"/>
        <w:rPr>
          <w:rFonts w:eastAsiaTheme="minorHAnsi" w:cs="Times New Roman"/>
        </w:rPr>
      </w:pPr>
    </w:p>
    <w:p w14:paraId="2BA80D2C" w14:textId="5900EEA3" w:rsidR="001D4F2D" w:rsidRPr="006B73F7" w:rsidRDefault="001D4F2D" w:rsidP="001D4F2D">
      <w:pPr>
        <w:spacing w:line="240" w:lineRule="auto"/>
        <w:rPr>
          <w:rFonts w:eastAsiaTheme="minorHAnsi" w:cs="Times New Roman"/>
          <w:color w:val="222222"/>
          <w:shd w:val="clear" w:color="auto" w:fill="FFFFFF"/>
        </w:rPr>
      </w:pPr>
      <w:r w:rsidRPr="006B73F7">
        <w:rPr>
          <w:rFonts w:eastAsiaTheme="minorHAnsi" w:cs="Times New Roman"/>
          <w:color w:val="222222"/>
          <w:shd w:val="clear" w:color="auto" w:fill="FFFFFF"/>
        </w:rPr>
        <w:t xml:space="preserve">Mair, J., Mayer, J., &amp; Lutz, E. (2015). Navigating institutional plurality: Organizational </w:t>
      </w:r>
      <w:r w:rsidRPr="006B73F7">
        <w:rPr>
          <w:rFonts w:eastAsiaTheme="minorHAnsi" w:cs="Times New Roman"/>
          <w:color w:val="222222"/>
          <w:shd w:val="clear" w:color="auto" w:fill="FFFFFF"/>
        </w:rPr>
        <w:tab/>
        <w:t>governance in hybrid organizations. </w:t>
      </w:r>
      <w:r w:rsidRPr="006B73F7">
        <w:rPr>
          <w:rFonts w:eastAsiaTheme="minorHAnsi" w:cs="Times New Roman"/>
          <w:i/>
          <w:iCs/>
          <w:color w:val="222222"/>
          <w:shd w:val="clear" w:color="auto" w:fill="FFFFFF"/>
        </w:rPr>
        <w:t xml:space="preserve">Organization </w:t>
      </w:r>
      <w:r w:rsidR="00B01E51" w:rsidRPr="006B73F7">
        <w:rPr>
          <w:rFonts w:eastAsiaTheme="minorHAnsi" w:cs="Times New Roman"/>
          <w:i/>
          <w:iCs/>
          <w:color w:val="222222"/>
          <w:shd w:val="clear" w:color="auto" w:fill="FFFFFF"/>
        </w:rPr>
        <w:t>S</w:t>
      </w:r>
      <w:r w:rsidRPr="006B73F7">
        <w:rPr>
          <w:rFonts w:eastAsiaTheme="minorHAnsi" w:cs="Times New Roman"/>
          <w:i/>
          <w:iCs/>
          <w:color w:val="222222"/>
          <w:shd w:val="clear" w:color="auto" w:fill="FFFFFF"/>
        </w:rPr>
        <w:t>tudies</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36</w:t>
      </w:r>
      <w:r w:rsidRPr="006B73F7">
        <w:rPr>
          <w:rFonts w:eastAsiaTheme="minorHAnsi" w:cs="Times New Roman"/>
          <w:color w:val="222222"/>
          <w:shd w:val="clear" w:color="auto" w:fill="FFFFFF"/>
        </w:rPr>
        <w:t>(6), 713-739.</w:t>
      </w:r>
    </w:p>
    <w:p w14:paraId="690E2221" w14:textId="77777777" w:rsidR="001D4F2D" w:rsidRPr="006B73F7" w:rsidRDefault="001D4F2D" w:rsidP="001D4F2D">
      <w:pPr>
        <w:spacing w:line="240" w:lineRule="auto"/>
        <w:rPr>
          <w:rFonts w:eastAsiaTheme="minorHAnsi" w:cs="Times New Roman"/>
          <w:color w:val="222222"/>
          <w:shd w:val="clear" w:color="auto" w:fill="FFFFFF"/>
        </w:rPr>
      </w:pPr>
    </w:p>
    <w:p w14:paraId="5E404153" w14:textId="77777777" w:rsidR="001D4F2D" w:rsidRPr="006B73F7" w:rsidRDefault="001D4F2D" w:rsidP="001D4F2D">
      <w:pPr>
        <w:spacing w:line="240" w:lineRule="auto"/>
        <w:rPr>
          <w:rFonts w:eastAsiaTheme="minorHAnsi" w:cs="Times New Roman"/>
        </w:rPr>
      </w:pPr>
      <w:r w:rsidRPr="006B73F7">
        <w:rPr>
          <w:rFonts w:cs="Times New Roman"/>
          <w:color w:val="222222"/>
          <w:shd w:val="clear" w:color="auto" w:fill="FFFFFF"/>
        </w:rPr>
        <w:t xml:space="preserve">Mair, J., &amp; Noboa, E. (2005). </w:t>
      </w:r>
      <w:r w:rsidRPr="006B73F7">
        <w:rPr>
          <w:rFonts w:cs="Times New Roman"/>
          <w:i/>
          <w:iCs/>
          <w:color w:val="222222"/>
          <w:shd w:val="clear" w:color="auto" w:fill="FFFFFF"/>
        </w:rPr>
        <w:t>How intentions to create a social venture are formed</w:t>
      </w:r>
      <w:r w:rsidRPr="006B73F7">
        <w:rPr>
          <w:rFonts w:cs="Times New Roman"/>
          <w:color w:val="222222"/>
          <w:shd w:val="clear" w:color="auto" w:fill="FFFFFF"/>
        </w:rPr>
        <w:t xml:space="preserve">. A case study </w:t>
      </w:r>
      <w:r w:rsidRPr="006B73F7">
        <w:rPr>
          <w:rFonts w:cs="Times New Roman"/>
          <w:color w:val="222222"/>
          <w:shd w:val="clear" w:color="auto" w:fill="FFFFFF"/>
        </w:rPr>
        <w:tab/>
        <w:t>(No. D/593). IESE Business School.</w:t>
      </w:r>
    </w:p>
    <w:p w14:paraId="6216F839" w14:textId="77777777" w:rsidR="001D4F2D" w:rsidRPr="006B73F7" w:rsidRDefault="001D4F2D" w:rsidP="001D4F2D">
      <w:pPr>
        <w:spacing w:line="240" w:lineRule="auto"/>
        <w:rPr>
          <w:rFonts w:eastAsiaTheme="minorHAnsi" w:cs="Times New Roman"/>
        </w:rPr>
      </w:pPr>
    </w:p>
    <w:p w14:paraId="263D9234" w14:textId="263AF53D" w:rsidR="001D4F2D" w:rsidRPr="006B73F7" w:rsidRDefault="001D4F2D" w:rsidP="001D4F2D">
      <w:pPr>
        <w:spacing w:line="240" w:lineRule="auto"/>
        <w:rPr>
          <w:rFonts w:eastAsiaTheme="minorHAnsi" w:cs="Times New Roman"/>
        </w:rPr>
      </w:pPr>
      <w:r w:rsidRPr="006B73F7">
        <w:rPr>
          <w:rFonts w:eastAsiaTheme="minorHAnsi" w:cs="Times New Roman"/>
          <w:color w:val="222222"/>
          <w:shd w:val="clear" w:color="auto" w:fill="FFFFFF"/>
        </w:rPr>
        <w:t xml:space="preserve">Marquis, C., &amp; Battilana, J. (2009). Acting globally but thinking locally? The enduring influence </w:t>
      </w:r>
      <w:r w:rsidRPr="006B73F7">
        <w:rPr>
          <w:rFonts w:eastAsiaTheme="minorHAnsi" w:cs="Times New Roman"/>
          <w:color w:val="222222"/>
          <w:shd w:val="clear" w:color="auto" w:fill="FFFFFF"/>
        </w:rPr>
        <w:tab/>
        <w:t>of local communities on organizations. </w:t>
      </w:r>
      <w:r w:rsidRPr="006B73F7">
        <w:rPr>
          <w:rFonts w:eastAsiaTheme="minorHAnsi" w:cs="Times New Roman"/>
          <w:i/>
          <w:iCs/>
          <w:color w:val="222222"/>
          <w:shd w:val="clear" w:color="auto" w:fill="FFFFFF"/>
        </w:rPr>
        <w:t xml:space="preserve">Research in </w:t>
      </w:r>
      <w:r w:rsidR="00B01E51" w:rsidRPr="006B73F7">
        <w:rPr>
          <w:rFonts w:eastAsiaTheme="minorHAnsi" w:cs="Times New Roman"/>
          <w:i/>
          <w:iCs/>
          <w:color w:val="222222"/>
          <w:shd w:val="clear" w:color="auto" w:fill="FFFFFF"/>
        </w:rPr>
        <w:t>O</w:t>
      </w:r>
      <w:r w:rsidRPr="006B73F7">
        <w:rPr>
          <w:rFonts w:eastAsiaTheme="minorHAnsi" w:cs="Times New Roman"/>
          <w:i/>
          <w:iCs/>
          <w:color w:val="222222"/>
          <w:shd w:val="clear" w:color="auto" w:fill="FFFFFF"/>
        </w:rPr>
        <w:t xml:space="preserve">rganizational </w:t>
      </w:r>
      <w:r w:rsidR="00B01E51" w:rsidRPr="006B73F7">
        <w:rPr>
          <w:rFonts w:eastAsiaTheme="minorHAnsi" w:cs="Times New Roman"/>
          <w:i/>
          <w:iCs/>
          <w:color w:val="222222"/>
          <w:shd w:val="clear" w:color="auto" w:fill="FFFFFF"/>
        </w:rPr>
        <w:t>B</w:t>
      </w:r>
      <w:r w:rsidRPr="006B73F7">
        <w:rPr>
          <w:rFonts w:eastAsiaTheme="minorHAnsi" w:cs="Times New Roman"/>
          <w:i/>
          <w:iCs/>
          <w:color w:val="222222"/>
          <w:shd w:val="clear" w:color="auto" w:fill="FFFFFF"/>
        </w:rPr>
        <w:t>ehavior</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29</w:t>
      </w:r>
      <w:r w:rsidRPr="006B73F7">
        <w:rPr>
          <w:rFonts w:eastAsiaTheme="minorHAnsi" w:cs="Times New Roman"/>
          <w:color w:val="222222"/>
          <w:shd w:val="clear" w:color="auto" w:fill="FFFFFF"/>
        </w:rPr>
        <w:t>, 283-</w:t>
      </w:r>
      <w:r w:rsidRPr="006B73F7">
        <w:rPr>
          <w:rFonts w:eastAsiaTheme="minorHAnsi" w:cs="Times New Roman"/>
          <w:color w:val="222222"/>
          <w:shd w:val="clear" w:color="auto" w:fill="FFFFFF"/>
        </w:rPr>
        <w:tab/>
        <w:t>302.</w:t>
      </w:r>
    </w:p>
    <w:p w14:paraId="231E9328" w14:textId="77777777" w:rsidR="001D4F2D" w:rsidRPr="006B73F7" w:rsidRDefault="001D4F2D" w:rsidP="001D4F2D">
      <w:pPr>
        <w:spacing w:line="240" w:lineRule="auto"/>
        <w:rPr>
          <w:rFonts w:eastAsiaTheme="minorHAnsi" w:cs="Times New Roman"/>
        </w:rPr>
      </w:pPr>
    </w:p>
    <w:p w14:paraId="67003D32" w14:textId="77777777" w:rsidR="001D4F2D" w:rsidRPr="006B73F7" w:rsidRDefault="001D4F2D" w:rsidP="001D4F2D">
      <w:pPr>
        <w:spacing w:line="240" w:lineRule="auto"/>
        <w:rPr>
          <w:rFonts w:cs="Times New Roman"/>
          <w:color w:val="222222"/>
          <w:shd w:val="clear" w:color="auto" w:fill="FFFFFF"/>
        </w:rPr>
      </w:pPr>
      <w:r w:rsidRPr="006B73F7">
        <w:rPr>
          <w:rFonts w:cs="Times New Roman"/>
          <w:color w:val="222222"/>
          <w:shd w:val="clear" w:color="auto" w:fill="FFFFFF"/>
        </w:rPr>
        <w:t xml:space="preserve">Marti, I., Courpasson, D., &amp; Barbosa, S. D. (2013). “Living in the fishbowl”. Generating an </w:t>
      </w:r>
      <w:r w:rsidRPr="006B73F7">
        <w:rPr>
          <w:rFonts w:cs="Times New Roman"/>
          <w:color w:val="222222"/>
          <w:shd w:val="clear" w:color="auto" w:fill="FFFFFF"/>
        </w:rPr>
        <w:tab/>
        <w:t>entrepreneurial culture in a local community in Argentina. </w:t>
      </w:r>
      <w:r w:rsidRPr="006B73F7">
        <w:rPr>
          <w:rFonts w:cs="Times New Roman"/>
          <w:i/>
          <w:iCs/>
          <w:color w:val="222222"/>
          <w:shd w:val="clear" w:color="auto" w:fill="FFFFFF"/>
        </w:rPr>
        <w:t xml:space="preserve">Journal of Business </w:t>
      </w:r>
      <w:r w:rsidRPr="006B73F7">
        <w:rPr>
          <w:rFonts w:cs="Times New Roman"/>
          <w:i/>
          <w:iCs/>
          <w:color w:val="222222"/>
          <w:shd w:val="clear" w:color="auto" w:fill="FFFFFF"/>
        </w:rPr>
        <w:tab/>
        <w:t>Venturing</w:t>
      </w:r>
      <w:r w:rsidRPr="006B73F7">
        <w:rPr>
          <w:rFonts w:cs="Times New Roman"/>
          <w:color w:val="222222"/>
          <w:shd w:val="clear" w:color="auto" w:fill="FFFFFF"/>
        </w:rPr>
        <w:t>, </w:t>
      </w:r>
      <w:r w:rsidRPr="006B73F7">
        <w:rPr>
          <w:rFonts w:cs="Times New Roman"/>
          <w:i/>
          <w:iCs/>
          <w:color w:val="222222"/>
          <w:shd w:val="clear" w:color="auto" w:fill="FFFFFF"/>
        </w:rPr>
        <w:t>28</w:t>
      </w:r>
      <w:r w:rsidRPr="006B73F7">
        <w:rPr>
          <w:rFonts w:cs="Times New Roman"/>
          <w:color w:val="222222"/>
          <w:shd w:val="clear" w:color="auto" w:fill="FFFFFF"/>
        </w:rPr>
        <w:t>(1), 10-29.</w:t>
      </w:r>
    </w:p>
    <w:p w14:paraId="0F3894F0" w14:textId="77777777" w:rsidR="001D4F2D" w:rsidRPr="006B73F7" w:rsidRDefault="001D4F2D" w:rsidP="001D4F2D">
      <w:pPr>
        <w:spacing w:line="240" w:lineRule="auto"/>
        <w:rPr>
          <w:rFonts w:eastAsiaTheme="minorHAnsi" w:cs="Times New Roman"/>
          <w:color w:val="222222"/>
          <w:shd w:val="clear" w:color="auto" w:fill="FFFFFF"/>
        </w:rPr>
      </w:pPr>
    </w:p>
    <w:p w14:paraId="08B672A3" w14:textId="0F4DF0E4" w:rsidR="001D4F2D" w:rsidRPr="006B73F7" w:rsidRDefault="001D4F2D" w:rsidP="001D4F2D">
      <w:pPr>
        <w:spacing w:line="240" w:lineRule="auto"/>
        <w:rPr>
          <w:rFonts w:eastAsiaTheme="minorHAnsi" w:cs="Times New Roman"/>
          <w:color w:val="222222"/>
          <w:shd w:val="clear" w:color="auto" w:fill="FFFFFF"/>
        </w:rPr>
      </w:pPr>
      <w:r w:rsidRPr="006B73F7">
        <w:rPr>
          <w:rFonts w:eastAsiaTheme="minorHAnsi" w:cs="Times New Roman"/>
          <w:color w:val="222222"/>
          <w:shd w:val="clear" w:color="auto" w:fill="FFFFFF"/>
        </w:rPr>
        <w:t>Marx, K., &amp; Engels, F. (1848). TH E COMMUNIST MANIFESTO. </w:t>
      </w:r>
      <w:r w:rsidRPr="006B73F7">
        <w:rPr>
          <w:rFonts w:eastAsiaTheme="minorHAnsi" w:cs="Times New Roman"/>
          <w:i/>
          <w:iCs/>
          <w:color w:val="222222"/>
          <w:shd w:val="clear" w:color="auto" w:fill="FFFFFF"/>
        </w:rPr>
        <w:t xml:space="preserve">Selected Works by Karl </w:t>
      </w:r>
      <w:r w:rsidRPr="006B73F7">
        <w:rPr>
          <w:rFonts w:eastAsiaTheme="minorHAnsi" w:cs="Times New Roman"/>
          <w:i/>
          <w:iCs/>
          <w:color w:val="222222"/>
          <w:shd w:val="clear" w:color="auto" w:fill="FFFFFF"/>
        </w:rPr>
        <w:tab/>
        <w:t>Marx and Frederick Engels.</w:t>
      </w:r>
      <w:r w:rsidRPr="006B73F7">
        <w:rPr>
          <w:rFonts w:eastAsiaTheme="minorHAnsi" w:cs="Times New Roman"/>
          <w:color w:val="222222"/>
          <w:shd w:val="clear" w:color="auto" w:fill="FFFFFF"/>
        </w:rPr>
        <w:t xml:space="preserve"> International Publishers</w:t>
      </w:r>
      <w:r w:rsidR="00B01E51" w:rsidRPr="006B73F7">
        <w:rPr>
          <w:rFonts w:eastAsiaTheme="minorHAnsi" w:cs="Times New Roman"/>
          <w:color w:val="222222"/>
          <w:shd w:val="clear" w:color="auto" w:fill="FFFFFF"/>
        </w:rPr>
        <w:t>.</w:t>
      </w:r>
    </w:p>
    <w:p w14:paraId="5A589A93" w14:textId="77777777" w:rsidR="001D4F2D" w:rsidRPr="006B73F7" w:rsidRDefault="001D4F2D" w:rsidP="001D4F2D">
      <w:pPr>
        <w:spacing w:line="240" w:lineRule="auto"/>
        <w:rPr>
          <w:rFonts w:eastAsiaTheme="minorHAnsi" w:cs="Times New Roman"/>
          <w:color w:val="222222"/>
          <w:shd w:val="clear" w:color="auto" w:fill="FFFFFF"/>
        </w:rPr>
      </w:pPr>
    </w:p>
    <w:p w14:paraId="142EDE8F" w14:textId="77777777" w:rsidR="001D4F2D" w:rsidRPr="006B73F7" w:rsidRDefault="001D4F2D" w:rsidP="001D4F2D">
      <w:pPr>
        <w:spacing w:line="240" w:lineRule="auto"/>
        <w:contextualSpacing/>
        <w:rPr>
          <w:rFonts w:cs="Times New Roman"/>
        </w:rPr>
      </w:pPr>
      <w:r w:rsidRPr="006B73F7">
        <w:rPr>
          <w:rFonts w:cs="Times New Roman"/>
          <w:color w:val="222222"/>
          <w:shd w:val="clear" w:color="auto" w:fill="FFFFFF"/>
        </w:rPr>
        <w:t xml:space="preserve">Mathias, B. D., Huyghe, A., Frid, C. J., &amp; Galloway, T. L. (2018). An identity perspective on </w:t>
      </w:r>
      <w:r w:rsidRPr="006B73F7">
        <w:rPr>
          <w:rFonts w:cs="Times New Roman"/>
          <w:color w:val="222222"/>
          <w:shd w:val="clear" w:color="auto" w:fill="FFFFFF"/>
        </w:rPr>
        <w:tab/>
        <w:t>coopetition in the craft beer industry. </w:t>
      </w:r>
      <w:r w:rsidRPr="006B73F7">
        <w:rPr>
          <w:rFonts w:cs="Times New Roman"/>
          <w:i/>
          <w:iCs/>
          <w:color w:val="222222"/>
          <w:shd w:val="clear" w:color="auto" w:fill="FFFFFF"/>
        </w:rPr>
        <w:t>Strategic Management Journal</w:t>
      </w:r>
      <w:r w:rsidRPr="006B73F7">
        <w:rPr>
          <w:rFonts w:cs="Times New Roman"/>
          <w:color w:val="222222"/>
          <w:shd w:val="clear" w:color="auto" w:fill="FFFFFF"/>
        </w:rPr>
        <w:t>, </w:t>
      </w:r>
      <w:r w:rsidRPr="006B73F7">
        <w:rPr>
          <w:rFonts w:cs="Times New Roman"/>
          <w:i/>
          <w:iCs/>
          <w:color w:val="222222"/>
          <w:shd w:val="clear" w:color="auto" w:fill="FFFFFF"/>
        </w:rPr>
        <w:t>39</w:t>
      </w:r>
      <w:r w:rsidRPr="006B73F7">
        <w:rPr>
          <w:rFonts w:cs="Times New Roman"/>
          <w:color w:val="222222"/>
          <w:shd w:val="clear" w:color="auto" w:fill="FFFFFF"/>
        </w:rPr>
        <w:t>(12), 3086-</w:t>
      </w:r>
      <w:r w:rsidRPr="006B73F7">
        <w:rPr>
          <w:rFonts w:cs="Times New Roman"/>
          <w:color w:val="222222"/>
          <w:shd w:val="clear" w:color="auto" w:fill="FFFFFF"/>
        </w:rPr>
        <w:tab/>
        <w:t>3115.</w:t>
      </w:r>
    </w:p>
    <w:p w14:paraId="651CCFAA" w14:textId="77777777" w:rsidR="001D4F2D" w:rsidRPr="006B73F7" w:rsidRDefault="001D4F2D" w:rsidP="001D4F2D">
      <w:pPr>
        <w:spacing w:line="240" w:lineRule="auto"/>
        <w:rPr>
          <w:rFonts w:eastAsiaTheme="minorHAnsi" w:cs="Times New Roman"/>
          <w:color w:val="222222"/>
          <w:shd w:val="clear" w:color="auto" w:fill="FFFFFF"/>
        </w:rPr>
      </w:pPr>
    </w:p>
    <w:p w14:paraId="1D57A40C" w14:textId="77777777" w:rsidR="001D4F2D" w:rsidRPr="006B73F7" w:rsidRDefault="001D4F2D" w:rsidP="001D4F2D">
      <w:pPr>
        <w:spacing w:line="240" w:lineRule="auto"/>
        <w:contextualSpacing/>
        <w:rPr>
          <w:rFonts w:cs="Times New Roman"/>
          <w:color w:val="222222"/>
          <w:shd w:val="clear" w:color="auto" w:fill="FFFFFF"/>
        </w:rPr>
      </w:pPr>
      <w:r w:rsidRPr="006B73F7">
        <w:rPr>
          <w:rFonts w:cs="Times New Roman"/>
          <w:color w:val="222222"/>
          <w:shd w:val="clear" w:color="auto" w:fill="FFFFFF"/>
        </w:rPr>
        <w:t xml:space="preserve">Mathias, B. D., &amp; Williams, D. W. (2017). The impact of role identities on entrepreneurs’ </w:t>
      </w:r>
      <w:r w:rsidRPr="006B73F7">
        <w:rPr>
          <w:rFonts w:cs="Times New Roman"/>
          <w:color w:val="222222"/>
          <w:shd w:val="clear" w:color="auto" w:fill="FFFFFF"/>
        </w:rPr>
        <w:tab/>
        <w:t>evaluation and selection of opportunities. </w:t>
      </w:r>
      <w:r w:rsidRPr="006B73F7">
        <w:rPr>
          <w:rFonts w:cs="Times New Roman"/>
          <w:i/>
          <w:iCs/>
          <w:color w:val="222222"/>
          <w:shd w:val="clear" w:color="auto" w:fill="FFFFFF"/>
        </w:rPr>
        <w:t>Journal of Management</w:t>
      </w:r>
      <w:r w:rsidRPr="006B73F7">
        <w:rPr>
          <w:rFonts w:cs="Times New Roman"/>
          <w:color w:val="222222"/>
          <w:shd w:val="clear" w:color="auto" w:fill="FFFFFF"/>
        </w:rPr>
        <w:t>, </w:t>
      </w:r>
      <w:r w:rsidRPr="006B73F7">
        <w:rPr>
          <w:rFonts w:cs="Times New Roman"/>
          <w:i/>
          <w:iCs/>
          <w:color w:val="222222"/>
          <w:shd w:val="clear" w:color="auto" w:fill="FFFFFF"/>
        </w:rPr>
        <w:t>43</w:t>
      </w:r>
      <w:r w:rsidRPr="006B73F7">
        <w:rPr>
          <w:rFonts w:cs="Times New Roman"/>
          <w:color w:val="222222"/>
          <w:shd w:val="clear" w:color="auto" w:fill="FFFFFF"/>
        </w:rPr>
        <w:t>(3), 892-918.</w:t>
      </w:r>
    </w:p>
    <w:p w14:paraId="463D1A6E" w14:textId="77777777" w:rsidR="001D4F2D" w:rsidRPr="006B73F7" w:rsidRDefault="001D4F2D" w:rsidP="001D4F2D">
      <w:pPr>
        <w:spacing w:line="240" w:lineRule="auto"/>
        <w:rPr>
          <w:rFonts w:eastAsiaTheme="minorHAnsi" w:cs="Times New Roman"/>
          <w:color w:val="222222"/>
          <w:shd w:val="clear" w:color="auto" w:fill="FFFFFF"/>
        </w:rPr>
      </w:pPr>
    </w:p>
    <w:p w14:paraId="312BBF09" w14:textId="09C199C4" w:rsidR="001D4F2D" w:rsidRPr="006B73F7" w:rsidRDefault="001D4F2D" w:rsidP="001D4F2D">
      <w:pPr>
        <w:spacing w:line="240" w:lineRule="auto"/>
        <w:rPr>
          <w:rFonts w:eastAsiaTheme="minorHAnsi" w:cs="Times New Roman"/>
        </w:rPr>
      </w:pPr>
      <w:r w:rsidRPr="006B73F7">
        <w:rPr>
          <w:rFonts w:eastAsiaTheme="minorHAnsi" w:cs="Times New Roman"/>
          <w:color w:val="222222"/>
          <w:shd w:val="clear" w:color="auto" w:fill="FFFFFF"/>
        </w:rPr>
        <w:t xml:space="preserve">McAdam, D., McCarthy, J. D., &amp; Zald, M. N. (1988). </w:t>
      </w:r>
      <w:r w:rsidRPr="006B73F7">
        <w:rPr>
          <w:rFonts w:eastAsiaTheme="minorHAnsi" w:cs="Times New Roman"/>
          <w:i/>
          <w:iCs/>
          <w:color w:val="222222"/>
          <w:shd w:val="clear" w:color="auto" w:fill="FFFFFF"/>
        </w:rPr>
        <w:t>Social movements.</w:t>
      </w:r>
      <w:r w:rsidR="00B01E51" w:rsidRPr="006B73F7">
        <w:rPr>
          <w:rFonts w:eastAsiaTheme="minorHAnsi" w:cs="Times New Roman"/>
          <w:color w:val="222222"/>
          <w:shd w:val="clear" w:color="auto" w:fill="FFFFFF"/>
        </w:rPr>
        <w:t xml:space="preserve"> Sage Publications.</w:t>
      </w:r>
    </w:p>
    <w:p w14:paraId="764C8446" w14:textId="77777777" w:rsidR="001D4F2D" w:rsidRPr="006B73F7" w:rsidRDefault="001D4F2D" w:rsidP="001D4F2D">
      <w:pPr>
        <w:spacing w:line="240" w:lineRule="auto"/>
        <w:rPr>
          <w:rFonts w:eastAsiaTheme="minorHAnsi" w:cs="Times New Roman"/>
        </w:rPr>
      </w:pPr>
    </w:p>
    <w:p w14:paraId="707B609F" w14:textId="77777777" w:rsidR="001D4F2D" w:rsidRPr="006B73F7" w:rsidRDefault="001D4F2D" w:rsidP="001D4F2D">
      <w:pPr>
        <w:spacing w:line="240" w:lineRule="auto"/>
        <w:rPr>
          <w:rFonts w:eastAsiaTheme="minorHAnsi" w:cs="Times New Roman"/>
        </w:rPr>
      </w:pPr>
      <w:r w:rsidRPr="006B73F7">
        <w:rPr>
          <w:rFonts w:eastAsiaTheme="minorHAnsi" w:cs="Times New Roman"/>
          <w:color w:val="222222"/>
          <w:shd w:val="clear" w:color="auto" w:fill="FFFFFF"/>
        </w:rPr>
        <w:lastRenderedPageBreak/>
        <w:t xml:space="preserve">McDonnell, M. H., &amp; King, B. (2013). Keeping up appearances: Reputational threat and </w:t>
      </w:r>
      <w:r w:rsidRPr="006B73F7">
        <w:rPr>
          <w:rFonts w:eastAsiaTheme="minorHAnsi" w:cs="Times New Roman"/>
          <w:color w:val="222222"/>
          <w:shd w:val="clear" w:color="auto" w:fill="FFFFFF"/>
        </w:rPr>
        <w:tab/>
        <w:t>impression management after social movement boycotts. </w:t>
      </w:r>
      <w:r w:rsidRPr="006B73F7">
        <w:rPr>
          <w:rFonts w:eastAsiaTheme="minorHAnsi" w:cs="Times New Roman"/>
          <w:i/>
          <w:iCs/>
          <w:color w:val="222222"/>
          <w:shd w:val="clear" w:color="auto" w:fill="FFFFFF"/>
        </w:rPr>
        <w:t xml:space="preserve">Administrative Science </w:t>
      </w:r>
      <w:r w:rsidRPr="006B73F7">
        <w:rPr>
          <w:rFonts w:eastAsiaTheme="minorHAnsi" w:cs="Times New Roman"/>
          <w:i/>
          <w:iCs/>
          <w:color w:val="222222"/>
          <w:shd w:val="clear" w:color="auto" w:fill="FFFFFF"/>
        </w:rPr>
        <w:tab/>
        <w:t>Quarterly</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58</w:t>
      </w:r>
      <w:r w:rsidRPr="006B73F7">
        <w:rPr>
          <w:rFonts w:eastAsiaTheme="minorHAnsi" w:cs="Times New Roman"/>
          <w:color w:val="222222"/>
          <w:shd w:val="clear" w:color="auto" w:fill="FFFFFF"/>
        </w:rPr>
        <w:t>(3), 387-419.</w:t>
      </w:r>
    </w:p>
    <w:p w14:paraId="4836A2E1" w14:textId="77777777" w:rsidR="001D4F2D" w:rsidRPr="006B73F7" w:rsidRDefault="001D4F2D" w:rsidP="001D4F2D">
      <w:pPr>
        <w:spacing w:line="240" w:lineRule="auto"/>
        <w:rPr>
          <w:rFonts w:eastAsiaTheme="minorHAnsi" w:cs="Times New Roman"/>
        </w:rPr>
      </w:pPr>
    </w:p>
    <w:p w14:paraId="731379F6" w14:textId="0CCB2B27" w:rsidR="001D4F2D" w:rsidRPr="006B73F7" w:rsidRDefault="001D4F2D" w:rsidP="001D4F2D">
      <w:pPr>
        <w:spacing w:line="240" w:lineRule="auto"/>
        <w:rPr>
          <w:rFonts w:eastAsiaTheme="minorHAnsi" w:cs="Times New Roman"/>
        </w:rPr>
      </w:pPr>
      <w:r w:rsidRPr="006B73F7">
        <w:rPr>
          <w:rFonts w:eastAsiaTheme="minorHAnsi" w:cs="Times New Roman"/>
          <w:color w:val="222222"/>
          <w:shd w:val="clear" w:color="auto" w:fill="FFFFFF"/>
        </w:rPr>
        <w:t>McKeever, E., Jack, S., &amp; Anderson, A. (2015). Embedded entrepreneurship in the creative re-</w:t>
      </w:r>
      <w:r w:rsidRPr="006B73F7">
        <w:rPr>
          <w:rFonts w:eastAsiaTheme="minorHAnsi" w:cs="Times New Roman"/>
          <w:color w:val="222222"/>
          <w:shd w:val="clear" w:color="auto" w:fill="FFFFFF"/>
        </w:rPr>
        <w:tab/>
        <w:t>construction of place. </w:t>
      </w:r>
      <w:r w:rsidRPr="006B73F7">
        <w:rPr>
          <w:rFonts w:eastAsiaTheme="minorHAnsi" w:cs="Times New Roman"/>
          <w:i/>
          <w:iCs/>
          <w:color w:val="222222"/>
          <w:shd w:val="clear" w:color="auto" w:fill="FFFFFF"/>
        </w:rPr>
        <w:t xml:space="preserve">Journal of </w:t>
      </w:r>
      <w:r w:rsidR="00B01E51" w:rsidRPr="006B73F7">
        <w:rPr>
          <w:rFonts w:eastAsiaTheme="minorHAnsi" w:cs="Times New Roman"/>
          <w:i/>
          <w:iCs/>
          <w:color w:val="222222"/>
          <w:shd w:val="clear" w:color="auto" w:fill="FFFFFF"/>
        </w:rPr>
        <w:t>B</w:t>
      </w:r>
      <w:r w:rsidRPr="006B73F7">
        <w:rPr>
          <w:rFonts w:eastAsiaTheme="minorHAnsi" w:cs="Times New Roman"/>
          <w:i/>
          <w:iCs/>
          <w:color w:val="222222"/>
          <w:shd w:val="clear" w:color="auto" w:fill="FFFFFF"/>
        </w:rPr>
        <w:t xml:space="preserve">usiness </w:t>
      </w:r>
      <w:r w:rsidR="00B01E51" w:rsidRPr="006B73F7">
        <w:rPr>
          <w:rFonts w:eastAsiaTheme="minorHAnsi" w:cs="Times New Roman"/>
          <w:i/>
          <w:iCs/>
          <w:color w:val="222222"/>
          <w:shd w:val="clear" w:color="auto" w:fill="FFFFFF"/>
        </w:rPr>
        <w:t>V</w:t>
      </w:r>
      <w:r w:rsidRPr="006B73F7">
        <w:rPr>
          <w:rFonts w:eastAsiaTheme="minorHAnsi" w:cs="Times New Roman"/>
          <w:i/>
          <w:iCs/>
          <w:color w:val="222222"/>
          <w:shd w:val="clear" w:color="auto" w:fill="FFFFFF"/>
        </w:rPr>
        <w:t>enturing</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30</w:t>
      </w:r>
      <w:r w:rsidRPr="006B73F7">
        <w:rPr>
          <w:rFonts w:eastAsiaTheme="minorHAnsi" w:cs="Times New Roman"/>
          <w:color w:val="222222"/>
          <w:shd w:val="clear" w:color="auto" w:fill="FFFFFF"/>
        </w:rPr>
        <w:t>(1), 50-65.</w:t>
      </w:r>
    </w:p>
    <w:p w14:paraId="4D3AC59B" w14:textId="77777777" w:rsidR="001D4F2D" w:rsidRPr="006B73F7" w:rsidRDefault="001D4F2D" w:rsidP="001D4F2D">
      <w:pPr>
        <w:spacing w:line="240" w:lineRule="auto"/>
        <w:rPr>
          <w:rFonts w:eastAsiaTheme="minorHAnsi" w:cs="Times New Roman"/>
        </w:rPr>
      </w:pPr>
    </w:p>
    <w:p w14:paraId="62BBB33B" w14:textId="6943264C" w:rsidR="001D4F2D" w:rsidRPr="006B73F7" w:rsidRDefault="001D4F2D" w:rsidP="001D4F2D">
      <w:pPr>
        <w:spacing w:line="240" w:lineRule="auto"/>
        <w:rPr>
          <w:rFonts w:eastAsiaTheme="minorHAnsi" w:cs="Times New Roman"/>
          <w:color w:val="222222"/>
          <w:shd w:val="clear" w:color="auto" w:fill="FFFFFF"/>
        </w:rPr>
      </w:pPr>
      <w:r w:rsidRPr="006B73F7">
        <w:rPr>
          <w:rFonts w:eastAsiaTheme="minorHAnsi" w:cs="Times New Roman"/>
          <w:color w:val="222222"/>
          <w:shd w:val="clear" w:color="auto" w:fill="FFFFFF"/>
        </w:rPr>
        <w:t xml:space="preserve">McMullen, J. S., &amp; Shepherd, D. A. (2006). Entrepreneurial action and the role of uncertainty in </w:t>
      </w:r>
      <w:r w:rsidRPr="006B73F7">
        <w:rPr>
          <w:rFonts w:eastAsiaTheme="minorHAnsi" w:cs="Times New Roman"/>
          <w:color w:val="222222"/>
          <w:shd w:val="clear" w:color="auto" w:fill="FFFFFF"/>
        </w:rPr>
        <w:tab/>
        <w:t>the theory of the entrepreneur. </w:t>
      </w:r>
      <w:r w:rsidRPr="006B73F7">
        <w:rPr>
          <w:rFonts w:eastAsiaTheme="minorHAnsi" w:cs="Times New Roman"/>
          <w:i/>
          <w:iCs/>
          <w:color w:val="222222"/>
          <w:shd w:val="clear" w:color="auto" w:fill="FFFFFF"/>
        </w:rPr>
        <w:t xml:space="preserve">Academy of Management </w:t>
      </w:r>
      <w:r w:rsidR="00B01E51" w:rsidRPr="006B73F7">
        <w:rPr>
          <w:rFonts w:eastAsiaTheme="minorHAnsi" w:cs="Times New Roman"/>
          <w:i/>
          <w:iCs/>
          <w:color w:val="222222"/>
          <w:shd w:val="clear" w:color="auto" w:fill="FFFFFF"/>
        </w:rPr>
        <w:t>R</w:t>
      </w:r>
      <w:r w:rsidRPr="006B73F7">
        <w:rPr>
          <w:rFonts w:eastAsiaTheme="minorHAnsi" w:cs="Times New Roman"/>
          <w:i/>
          <w:iCs/>
          <w:color w:val="222222"/>
          <w:shd w:val="clear" w:color="auto" w:fill="FFFFFF"/>
        </w:rPr>
        <w:t>eview</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31</w:t>
      </w:r>
      <w:r w:rsidRPr="006B73F7">
        <w:rPr>
          <w:rFonts w:eastAsiaTheme="minorHAnsi" w:cs="Times New Roman"/>
          <w:color w:val="222222"/>
          <w:shd w:val="clear" w:color="auto" w:fill="FFFFFF"/>
        </w:rPr>
        <w:t>(1), 132-152.</w:t>
      </w:r>
    </w:p>
    <w:p w14:paraId="55D7DC2A" w14:textId="77777777" w:rsidR="001D4F2D" w:rsidRPr="006B73F7" w:rsidRDefault="001D4F2D" w:rsidP="001D4F2D">
      <w:pPr>
        <w:spacing w:line="240" w:lineRule="auto"/>
        <w:rPr>
          <w:rFonts w:eastAsiaTheme="minorHAnsi" w:cs="Times New Roman"/>
        </w:rPr>
      </w:pPr>
    </w:p>
    <w:p w14:paraId="55260927" w14:textId="2033DBC5" w:rsidR="001D4F2D" w:rsidRPr="006B73F7" w:rsidRDefault="001D4F2D" w:rsidP="001D4F2D">
      <w:pPr>
        <w:spacing w:line="240" w:lineRule="auto"/>
        <w:contextualSpacing/>
        <w:rPr>
          <w:rFonts w:cs="Times New Roman"/>
          <w:color w:val="222222"/>
          <w:shd w:val="clear" w:color="auto" w:fill="FFFFFF"/>
        </w:rPr>
      </w:pPr>
      <w:r w:rsidRPr="006B73F7">
        <w:rPr>
          <w:rFonts w:cs="Times New Roman"/>
          <w:color w:val="222222"/>
          <w:shd w:val="clear" w:color="auto" w:fill="FFFFFF"/>
        </w:rPr>
        <w:t xml:space="preserve">Meyer, J. W., &amp; Rowan, B. (1977). Institutionalized organizations: Formal structure as myth and </w:t>
      </w:r>
      <w:r w:rsidRPr="006B73F7">
        <w:rPr>
          <w:rFonts w:cs="Times New Roman"/>
          <w:color w:val="222222"/>
          <w:shd w:val="clear" w:color="auto" w:fill="FFFFFF"/>
        </w:rPr>
        <w:tab/>
        <w:t>ceremony. </w:t>
      </w:r>
      <w:r w:rsidRPr="006B73F7">
        <w:rPr>
          <w:rFonts w:cs="Times New Roman"/>
          <w:i/>
          <w:iCs/>
          <w:color w:val="222222"/>
          <w:shd w:val="clear" w:color="auto" w:fill="FFFFFF"/>
        </w:rPr>
        <w:t xml:space="preserve">American </w:t>
      </w:r>
      <w:r w:rsidR="00B01E51" w:rsidRPr="006B73F7">
        <w:rPr>
          <w:rFonts w:cs="Times New Roman"/>
          <w:i/>
          <w:iCs/>
          <w:color w:val="222222"/>
          <w:shd w:val="clear" w:color="auto" w:fill="FFFFFF"/>
        </w:rPr>
        <w:t>J</w:t>
      </w:r>
      <w:r w:rsidRPr="006B73F7">
        <w:rPr>
          <w:rFonts w:cs="Times New Roman"/>
          <w:i/>
          <w:iCs/>
          <w:color w:val="222222"/>
          <w:shd w:val="clear" w:color="auto" w:fill="FFFFFF"/>
        </w:rPr>
        <w:t xml:space="preserve">ournal of </w:t>
      </w:r>
      <w:r w:rsidR="00B01E51" w:rsidRPr="006B73F7">
        <w:rPr>
          <w:rFonts w:cs="Times New Roman"/>
          <w:i/>
          <w:iCs/>
          <w:color w:val="222222"/>
          <w:shd w:val="clear" w:color="auto" w:fill="FFFFFF"/>
        </w:rPr>
        <w:t>S</w:t>
      </w:r>
      <w:r w:rsidRPr="006B73F7">
        <w:rPr>
          <w:rFonts w:cs="Times New Roman"/>
          <w:i/>
          <w:iCs/>
          <w:color w:val="222222"/>
          <w:shd w:val="clear" w:color="auto" w:fill="FFFFFF"/>
        </w:rPr>
        <w:t>ociology</w:t>
      </w:r>
      <w:r w:rsidRPr="006B73F7">
        <w:rPr>
          <w:rFonts w:cs="Times New Roman"/>
          <w:color w:val="222222"/>
          <w:shd w:val="clear" w:color="auto" w:fill="FFFFFF"/>
        </w:rPr>
        <w:t>, </w:t>
      </w:r>
      <w:r w:rsidRPr="006B73F7">
        <w:rPr>
          <w:rFonts w:cs="Times New Roman"/>
          <w:i/>
          <w:iCs/>
          <w:color w:val="222222"/>
          <w:shd w:val="clear" w:color="auto" w:fill="FFFFFF"/>
        </w:rPr>
        <w:t>83</w:t>
      </w:r>
      <w:r w:rsidRPr="006B73F7">
        <w:rPr>
          <w:rFonts w:cs="Times New Roman"/>
          <w:color w:val="222222"/>
          <w:shd w:val="clear" w:color="auto" w:fill="FFFFFF"/>
        </w:rPr>
        <w:t>(2), 340-363.</w:t>
      </w:r>
    </w:p>
    <w:p w14:paraId="2F3A0B77" w14:textId="77777777" w:rsidR="001D4F2D" w:rsidRPr="006B73F7" w:rsidRDefault="001D4F2D" w:rsidP="001D4F2D">
      <w:pPr>
        <w:spacing w:line="240" w:lineRule="auto"/>
        <w:rPr>
          <w:rFonts w:eastAsiaTheme="minorHAnsi" w:cs="Times New Roman"/>
        </w:rPr>
      </w:pPr>
    </w:p>
    <w:p w14:paraId="60D69617" w14:textId="77777777" w:rsidR="001D4F2D" w:rsidRPr="006B73F7" w:rsidRDefault="001D4F2D" w:rsidP="001D4F2D">
      <w:pPr>
        <w:spacing w:line="240" w:lineRule="auto"/>
        <w:rPr>
          <w:rFonts w:eastAsiaTheme="minorHAnsi" w:cs="Times New Roman"/>
        </w:rPr>
      </w:pPr>
      <w:r w:rsidRPr="006B73F7">
        <w:rPr>
          <w:rFonts w:eastAsiaTheme="minorHAnsi" w:cs="Times New Roman"/>
          <w:color w:val="222222"/>
          <w:shd w:val="clear" w:color="auto" w:fill="FFFFFF"/>
        </w:rPr>
        <w:t xml:space="preserve">Mmbaga, N. A., Mathias, B. D., Williams, D. W., &amp; Cardon, M. S. (2020). A review of and </w:t>
      </w:r>
      <w:r w:rsidRPr="006B73F7">
        <w:rPr>
          <w:rFonts w:eastAsiaTheme="minorHAnsi" w:cs="Times New Roman"/>
          <w:color w:val="222222"/>
          <w:shd w:val="clear" w:color="auto" w:fill="FFFFFF"/>
        </w:rPr>
        <w:tab/>
        <w:t>future agenda for research on identity in entrepreneurship. </w:t>
      </w:r>
      <w:r w:rsidRPr="006B73F7">
        <w:rPr>
          <w:rFonts w:eastAsiaTheme="minorHAnsi" w:cs="Times New Roman"/>
          <w:i/>
          <w:iCs/>
          <w:color w:val="222222"/>
          <w:shd w:val="clear" w:color="auto" w:fill="FFFFFF"/>
        </w:rPr>
        <w:t>Journal of Business</w:t>
      </w:r>
      <w:r w:rsidRPr="006B73F7">
        <w:rPr>
          <w:rFonts w:eastAsiaTheme="minorHAnsi" w:cs="Times New Roman"/>
          <w:i/>
          <w:iCs/>
          <w:color w:val="222222"/>
          <w:shd w:val="clear" w:color="auto" w:fill="FFFFFF"/>
        </w:rPr>
        <w:tab/>
        <w:t>Venturing</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35</w:t>
      </w:r>
      <w:r w:rsidRPr="006B73F7">
        <w:rPr>
          <w:rFonts w:eastAsiaTheme="minorHAnsi" w:cs="Times New Roman"/>
          <w:color w:val="222222"/>
          <w:shd w:val="clear" w:color="auto" w:fill="FFFFFF"/>
        </w:rPr>
        <w:t>(6), 106049.</w:t>
      </w:r>
    </w:p>
    <w:p w14:paraId="2348E399" w14:textId="77777777" w:rsidR="001D4F2D" w:rsidRPr="006B73F7" w:rsidRDefault="001D4F2D" w:rsidP="001D4F2D">
      <w:pPr>
        <w:spacing w:line="240" w:lineRule="auto"/>
        <w:rPr>
          <w:rFonts w:eastAsiaTheme="minorHAnsi" w:cs="Times New Roman"/>
        </w:rPr>
      </w:pPr>
    </w:p>
    <w:p w14:paraId="3E5025FF" w14:textId="3501B701" w:rsidR="001D4F2D" w:rsidRPr="006B73F7" w:rsidRDefault="001D4F2D" w:rsidP="001D4F2D">
      <w:pPr>
        <w:spacing w:line="240" w:lineRule="auto"/>
        <w:rPr>
          <w:rFonts w:eastAsiaTheme="minorHAnsi" w:cs="Times New Roman"/>
          <w:color w:val="222222"/>
          <w:shd w:val="clear" w:color="auto" w:fill="FFFFFF"/>
        </w:rPr>
      </w:pPr>
      <w:r w:rsidRPr="006B73F7">
        <w:rPr>
          <w:rFonts w:eastAsiaTheme="minorHAnsi" w:cs="Times New Roman"/>
          <w:color w:val="222222"/>
          <w:shd w:val="clear" w:color="auto" w:fill="FFFFFF"/>
        </w:rPr>
        <w:t xml:space="preserve">Montgomery, A. W., Dacin, P. A., &amp; Dacin, M. T. (2012). Collective social entrepreneurship: </w:t>
      </w:r>
      <w:r w:rsidRPr="006B73F7">
        <w:rPr>
          <w:rFonts w:eastAsiaTheme="minorHAnsi" w:cs="Times New Roman"/>
          <w:color w:val="222222"/>
          <w:shd w:val="clear" w:color="auto" w:fill="FFFFFF"/>
        </w:rPr>
        <w:tab/>
        <w:t>Collaboratively shaping social good. </w:t>
      </w:r>
      <w:r w:rsidRPr="006B73F7">
        <w:rPr>
          <w:rFonts w:eastAsiaTheme="minorHAnsi" w:cs="Times New Roman"/>
          <w:i/>
          <w:iCs/>
          <w:color w:val="222222"/>
          <w:shd w:val="clear" w:color="auto" w:fill="FFFFFF"/>
        </w:rPr>
        <w:t xml:space="preserve">Journal of </w:t>
      </w:r>
      <w:r w:rsidR="00B01E51" w:rsidRPr="006B73F7">
        <w:rPr>
          <w:rFonts w:eastAsiaTheme="minorHAnsi" w:cs="Times New Roman"/>
          <w:i/>
          <w:iCs/>
          <w:color w:val="222222"/>
          <w:shd w:val="clear" w:color="auto" w:fill="FFFFFF"/>
        </w:rPr>
        <w:t>B</w:t>
      </w:r>
      <w:r w:rsidRPr="006B73F7">
        <w:rPr>
          <w:rFonts w:eastAsiaTheme="minorHAnsi" w:cs="Times New Roman"/>
          <w:i/>
          <w:iCs/>
          <w:color w:val="222222"/>
          <w:shd w:val="clear" w:color="auto" w:fill="FFFFFF"/>
        </w:rPr>
        <w:t xml:space="preserve">usiness </w:t>
      </w:r>
      <w:r w:rsidR="00B01E51" w:rsidRPr="006B73F7">
        <w:rPr>
          <w:rFonts w:eastAsiaTheme="minorHAnsi" w:cs="Times New Roman"/>
          <w:i/>
          <w:iCs/>
          <w:color w:val="222222"/>
          <w:shd w:val="clear" w:color="auto" w:fill="FFFFFF"/>
        </w:rPr>
        <w:t>E</w:t>
      </w:r>
      <w:r w:rsidRPr="006B73F7">
        <w:rPr>
          <w:rFonts w:eastAsiaTheme="minorHAnsi" w:cs="Times New Roman"/>
          <w:i/>
          <w:iCs/>
          <w:color w:val="222222"/>
          <w:shd w:val="clear" w:color="auto" w:fill="FFFFFF"/>
        </w:rPr>
        <w:t>thics</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111</w:t>
      </w:r>
      <w:r w:rsidRPr="006B73F7">
        <w:rPr>
          <w:rFonts w:eastAsiaTheme="minorHAnsi" w:cs="Times New Roman"/>
          <w:color w:val="222222"/>
          <w:shd w:val="clear" w:color="auto" w:fill="FFFFFF"/>
        </w:rPr>
        <w:t>(3), 375-388.</w:t>
      </w:r>
    </w:p>
    <w:p w14:paraId="23CE7112" w14:textId="77777777" w:rsidR="001D4F2D" w:rsidRPr="006B73F7" w:rsidRDefault="001D4F2D" w:rsidP="001D4F2D">
      <w:pPr>
        <w:spacing w:line="240" w:lineRule="auto"/>
        <w:contextualSpacing/>
        <w:rPr>
          <w:rFonts w:cs="Times New Roman"/>
          <w:color w:val="222222"/>
          <w:shd w:val="clear" w:color="auto" w:fill="FFFFFF"/>
        </w:rPr>
      </w:pPr>
    </w:p>
    <w:p w14:paraId="41D47351" w14:textId="470DC4E7" w:rsidR="001D4F2D" w:rsidRPr="006B73F7" w:rsidRDefault="001D4F2D" w:rsidP="001D4F2D">
      <w:pPr>
        <w:spacing w:line="240" w:lineRule="auto"/>
        <w:contextualSpacing/>
        <w:rPr>
          <w:rFonts w:cs="Times New Roman"/>
          <w:color w:val="222222"/>
          <w:shd w:val="clear" w:color="auto" w:fill="FFFFFF"/>
        </w:rPr>
      </w:pPr>
      <w:r w:rsidRPr="006B73F7">
        <w:rPr>
          <w:rFonts w:cs="Times New Roman"/>
          <w:color w:val="222222"/>
          <w:shd w:val="clear" w:color="auto" w:fill="FFFFFF"/>
        </w:rPr>
        <w:t>Moore, M., &amp; Prain, L. (2019). </w:t>
      </w:r>
      <w:r w:rsidRPr="006B73F7">
        <w:rPr>
          <w:rFonts w:cs="Times New Roman"/>
          <w:i/>
          <w:iCs/>
          <w:color w:val="222222"/>
          <w:shd w:val="clear" w:color="auto" w:fill="FFFFFF"/>
        </w:rPr>
        <w:t>Yarn bombing: The art of crochet and knit graffiti</w:t>
      </w:r>
      <w:r w:rsidRPr="006B73F7">
        <w:rPr>
          <w:rFonts w:cs="Times New Roman"/>
          <w:color w:val="222222"/>
          <w:shd w:val="clear" w:color="auto" w:fill="FFFFFF"/>
        </w:rPr>
        <w:t xml:space="preserve">. Arsenal </w:t>
      </w:r>
      <w:r w:rsidR="00B01E51" w:rsidRPr="006B73F7">
        <w:rPr>
          <w:rFonts w:cs="Times New Roman"/>
          <w:color w:val="222222"/>
          <w:shd w:val="clear" w:color="auto" w:fill="FFFFFF"/>
        </w:rPr>
        <w:t>P</w:t>
      </w:r>
      <w:r w:rsidRPr="006B73F7">
        <w:rPr>
          <w:rFonts w:cs="Times New Roman"/>
          <w:color w:val="222222"/>
          <w:shd w:val="clear" w:color="auto" w:fill="FFFFFF"/>
        </w:rPr>
        <w:t xml:space="preserve">ulp </w:t>
      </w:r>
      <w:r w:rsidRPr="006B73F7">
        <w:rPr>
          <w:rFonts w:cs="Times New Roman"/>
          <w:color w:val="222222"/>
          <w:shd w:val="clear" w:color="auto" w:fill="FFFFFF"/>
        </w:rPr>
        <w:tab/>
      </w:r>
      <w:r w:rsidR="00B01E51" w:rsidRPr="006B73F7">
        <w:rPr>
          <w:rFonts w:cs="Times New Roman"/>
          <w:color w:val="222222"/>
          <w:shd w:val="clear" w:color="auto" w:fill="FFFFFF"/>
        </w:rPr>
        <w:t>P</w:t>
      </w:r>
      <w:r w:rsidRPr="006B73F7">
        <w:rPr>
          <w:rFonts w:cs="Times New Roman"/>
          <w:color w:val="222222"/>
          <w:shd w:val="clear" w:color="auto" w:fill="FFFFFF"/>
        </w:rPr>
        <w:t>ress.</w:t>
      </w:r>
    </w:p>
    <w:p w14:paraId="0E58B19C" w14:textId="77777777" w:rsidR="001D4F2D" w:rsidRPr="006B73F7" w:rsidRDefault="001D4F2D" w:rsidP="001D4F2D">
      <w:pPr>
        <w:spacing w:line="240" w:lineRule="auto"/>
        <w:contextualSpacing/>
        <w:rPr>
          <w:rFonts w:cs="Times New Roman"/>
          <w:color w:val="222222"/>
          <w:shd w:val="clear" w:color="auto" w:fill="FFFFFF"/>
        </w:rPr>
      </w:pPr>
    </w:p>
    <w:p w14:paraId="7BA27693" w14:textId="77777777" w:rsidR="001D4F2D" w:rsidRPr="006B73F7" w:rsidRDefault="001D4F2D" w:rsidP="001D4F2D">
      <w:pPr>
        <w:spacing w:line="240" w:lineRule="auto"/>
        <w:contextualSpacing/>
        <w:rPr>
          <w:rFonts w:cs="Times New Roman"/>
          <w:color w:val="222222"/>
          <w:shd w:val="clear" w:color="auto" w:fill="FFFFFF"/>
        </w:rPr>
      </w:pPr>
      <w:r w:rsidRPr="006B73F7">
        <w:rPr>
          <w:rFonts w:cs="Times New Roman"/>
          <w:color w:val="222222"/>
          <w:shd w:val="clear" w:color="auto" w:fill="FFFFFF"/>
        </w:rPr>
        <w:t xml:space="preserve">Munir, K., Ansari, S., &amp; Brown, D. (2021). From Patañjali to the “gospel of sweat”: Yoga’s </w:t>
      </w:r>
      <w:r w:rsidRPr="006B73F7">
        <w:rPr>
          <w:rFonts w:cs="Times New Roman"/>
          <w:color w:val="222222"/>
          <w:shd w:val="clear" w:color="auto" w:fill="FFFFFF"/>
        </w:rPr>
        <w:tab/>
        <w:t xml:space="preserve">remarkable transformation from a sacred movement into a thriving global </w:t>
      </w:r>
      <w:r w:rsidRPr="006B73F7">
        <w:rPr>
          <w:rFonts w:cs="Times New Roman"/>
          <w:color w:val="222222"/>
          <w:shd w:val="clear" w:color="auto" w:fill="FFFFFF"/>
        </w:rPr>
        <w:tab/>
        <w:t>market. </w:t>
      </w:r>
      <w:r w:rsidRPr="006B73F7">
        <w:rPr>
          <w:rFonts w:cs="Times New Roman"/>
          <w:i/>
          <w:iCs/>
          <w:color w:val="222222"/>
          <w:shd w:val="clear" w:color="auto" w:fill="FFFFFF"/>
        </w:rPr>
        <w:t>Administrative Science Quarterly</w:t>
      </w:r>
      <w:r w:rsidRPr="006B73F7">
        <w:rPr>
          <w:rFonts w:cs="Times New Roman"/>
          <w:color w:val="222222"/>
          <w:shd w:val="clear" w:color="auto" w:fill="FFFFFF"/>
        </w:rPr>
        <w:t>, </w:t>
      </w:r>
      <w:r w:rsidRPr="006B73F7">
        <w:rPr>
          <w:rFonts w:cs="Times New Roman"/>
          <w:i/>
          <w:iCs/>
          <w:color w:val="222222"/>
          <w:shd w:val="clear" w:color="auto" w:fill="FFFFFF"/>
        </w:rPr>
        <w:t>66</w:t>
      </w:r>
      <w:r w:rsidRPr="006B73F7">
        <w:rPr>
          <w:rFonts w:cs="Times New Roman"/>
          <w:color w:val="222222"/>
          <w:shd w:val="clear" w:color="auto" w:fill="FFFFFF"/>
        </w:rPr>
        <w:t>(3), 854-899.</w:t>
      </w:r>
    </w:p>
    <w:p w14:paraId="22ABDB7E" w14:textId="77777777" w:rsidR="001D4F2D" w:rsidRPr="006B73F7" w:rsidRDefault="001D4F2D" w:rsidP="001D4F2D">
      <w:pPr>
        <w:spacing w:line="240" w:lineRule="auto"/>
        <w:contextualSpacing/>
        <w:rPr>
          <w:rFonts w:cs="Times New Roman"/>
          <w:color w:val="222222"/>
          <w:shd w:val="clear" w:color="auto" w:fill="FFFFFF"/>
        </w:rPr>
      </w:pPr>
    </w:p>
    <w:p w14:paraId="36102E71" w14:textId="77777777" w:rsidR="001D4F2D" w:rsidRPr="006B73F7" w:rsidRDefault="001D4F2D" w:rsidP="001D4F2D">
      <w:pPr>
        <w:spacing w:line="240" w:lineRule="auto"/>
        <w:contextualSpacing/>
        <w:rPr>
          <w:rFonts w:cs="Times New Roman"/>
          <w:color w:val="222222"/>
          <w:shd w:val="clear" w:color="auto" w:fill="FFFFFF"/>
        </w:rPr>
      </w:pPr>
      <w:r w:rsidRPr="006B73F7">
        <w:rPr>
          <w:rFonts w:cs="Times New Roman"/>
          <w:color w:val="222222"/>
          <w:shd w:val="clear" w:color="auto" w:fill="FFFFFF"/>
        </w:rPr>
        <w:t xml:space="preserve">Muñoz, P., &amp; Kimmitt, J. (2019). Social mission as competitive advantage: A configurational </w:t>
      </w:r>
      <w:r w:rsidRPr="006B73F7">
        <w:rPr>
          <w:rFonts w:cs="Times New Roman"/>
          <w:color w:val="222222"/>
          <w:shd w:val="clear" w:color="auto" w:fill="FFFFFF"/>
        </w:rPr>
        <w:tab/>
        <w:t xml:space="preserve">analysis of the strategic conditions of social entrepreneurship. </w:t>
      </w:r>
      <w:r w:rsidRPr="006B73F7">
        <w:rPr>
          <w:rFonts w:cs="Times New Roman"/>
          <w:i/>
          <w:iCs/>
          <w:color w:val="222222"/>
          <w:shd w:val="clear" w:color="auto" w:fill="FFFFFF"/>
        </w:rPr>
        <w:t xml:space="preserve">Journal of Business </w:t>
      </w:r>
      <w:r w:rsidRPr="006B73F7">
        <w:rPr>
          <w:rFonts w:cs="Times New Roman"/>
          <w:i/>
          <w:iCs/>
          <w:color w:val="222222"/>
          <w:shd w:val="clear" w:color="auto" w:fill="FFFFFF"/>
        </w:rPr>
        <w:tab/>
        <w:t>Research, 101</w:t>
      </w:r>
      <w:r w:rsidRPr="006B73F7">
        <w:rPr>
          <w:rFonts w:cs="Times New Roman"/>
          <w:color w:val="222222"/>
          <w:shd w:val="clear" w:color="auto" w:fill="FFFFFF"/>
        </w:rPr>
        <w:t>, 854-861.</w:t>
      </w:r>
    </w:p>
    <w:p w14:paraId="25D26B56" w14:textId="77777777" w:rsidR="001D4F2D" w:rsidRPr="006B73F7" w:rsidRDefault="001D4F2D" w:rsidP="001D4F2D">
      <w:pPr>
        <w:spacing w:line="240" w:lineRule="auto"/>
        <w:rPr>
          <w:rFonts w:eastAsiaTheme="minorHAnsi" w:cs="Times New Roman"/>
        </w:rPr>
      </w:pPr>
    </w:p>
    <w:p w14:paraId="146C8442" w14:textId="77777777" w:rsidR="001D4F2D" w:rsidRPr="006B73F7" w:rsidRDefault="001D4F2D" w:rsidP="001D4F2D">
      <w:pPr>
        <w:spacing w:line="240" w:lineRule="auto"/>
        <w:rPr>
          <w:rFonts w:eastAsiaTheme="minorHAnsi" w:cs="Times New Roman"/>
        </w:rPr>
      </w:pPr>
      <w:r w:rsidRPr="006B73F7">
        <w:rPr>
          <w:rFonts w:eastAsiaTheme="minorHAnsi" w:cs="Times New Roman"/>
          <w:color w:val="222222"/>
          <w:shd w:val="clear" w:color="auto" w:fill="FFFFFF"/>
        </w:rPr>
        <w:t xml:space="preserve">Murphy, M., Danis, W., Mack, J., &amp; Sayers, J. (2020). Sustainability Through Balance: </w:t>
      </w:r>
      <w:r w:rsidRPr="006B73F7">
        <w:rPr>
          <w:rFonts w:eastAsiaTheme="minorHAnsi" w:cs="Times New Roman"/>
          <w:color w:val="222222"/>
          <w:shd w:val="clear" w:color="auto" w:fill="FFFFFF"/>
        </w:rPr>
        <w:tab/>
        <w:t>Community-Based Entrepreneurship in Toquaht Nation. In </w:t>
      </w:r>
      <w:r w:rsidRPr="006B73F7">
        <w:rPr>
          <w:rFonts w:eastAsiaTheme="minorHAnsi" w:cs="Times New Roman"/>
          <w:i/>
          <w:iCs/>
          <w:color w:val="222222"/>
          <w:shd w:val="clear" w:color="auto" w:fill="FFFFFF"/>
        </w:rPr>
        <w:t xml:space="preserve">Academy of Management </w:t>
      </w:r>
      <w:r w:rsidRPr="006B73F7">
        <w:rPr>
          <w:rFonts w:eastAsiaTheme="minorHAnsi" w:cs="Times New Roman"/>
          <w:i/>
          <w:iCs/>
          <w:color w:val="222222"/>
          <w:shd w:val="clear" w:color="auto" w:fill="FFFFFF"/>
        </w:rPr>
        <w:tab/>
        <w:t>Proceedings</w:t>
      </w:r>
      <w:r w:rsidRPr="006B73F7">
        <w:rPr>
          <w:rFonts w:eastAsiaTheme="minorHAnsi" w:cs="Times New Roman"/>
          <w:color w:val="222222"/>
          <w:shd w:val="clear" w:color="auto" w:fill="FFFFFF"/>
        </w:rPr>
        <w:t> (Vol. 2020, No. 1, p. 17386).</w:t>
      </w:r>
    </w:p>
    <w:p w14:paraId="221A8C6E" w14:textId="77777777" w:rsidR="001D4F2D" w:rsidRPr="006B73F7" w:rsidRDefault="001D4F2D" w:rsidP="001D4F2D">
      <w:pPr>
        <w:spacing w:line="240" w:lineRule="auto"/>
        <w:rPr>
          <w:rFonts w:eastAsiaTheme="minorHAnsi" w:cs="Times New Roman"/>
        </w:rPr>
      </w:pPr>
    </w:p>
    <w:p w14:paraId="6F8A1121" w14:textId="7647A68C" w:rsidR="001D4F2D" w:rsidRPr="006B73F7" w:rsidRDefault="001D4F2D" w:rsidP="001D4F2D">
      <w:pPr>
        <w:spacing w:line="240" w:lineRule="auto"/>
        <w:rPr>
          <w:rFonts w:eastAsiaTheme="minorHAnsi" w:cs="Times New Roman"/>
        </w:rPr>
      </w:pPr>
      <w:r w:rsidRPr="006B73F7">
        <w:rPr>
          <w:rFonts w:eastAsiaTheme="minorHAnsi" w:cs="Times New Roman"/>
        </w:rPr>
        <w:t>Mzezwa, T. (2020</w:t>
      </w:r>
      <w:r w:rsidR="00B01E51" w:rsidRPr="006B73F7">
        <w:rPr>
          <w:rFonts w:eastAsiaTheme="minorHAnsi" w:cs="Times New Roman"/>
        </w:rPr>
        <w:t>, June 20</w:t>
      </w:r>
      <w:r w:rsidRPr="006B73F7">
        <w:rPr>
          <w:rFonts w:eastAsiaTheme="minorHAnsi" w:cs="Times New Roman"/>
        </w:rPr>
        <w:t xml:space="preserve">). </w:t>
      </w:r>
      <w:r w:rsidRPr="006B73F7">
        <w:rPr>
          <w:rFonts w:eastAsiaTheme="minorHAnsi" w:cs="Times New Roman"/>
          <w:i/>
          <w:iCs/>
        </w:rPr>
        <w:t>Posting a Black Square but Not Black Faces.</w:t>
      </w:r>
      <w:r w:rsidRPr="006B73F7">
        <w:rPr>
          <w:rFonts w:eastAsiaTheme="minorHAnsi" w:cs="Times New Roman"/>
        </w:rPr>
        <w:t xml:space="preserve"> New York Times. </w:t>
      </w:r>
      <w:r w:rsidR="00B01E51" w:rsidRPr="006B73F7">
        <w:rPr>
          <w:rFonts w:eastAsiaTheme="minorHAnsi" w:cs="Times New Roman"/>
        </w:rPr>
        <w:tab/>
      </w:r>
      <w:r w:rsidRPr="006B73F7">
        <w:rPr>
          <w:rFonts w:eastAsiaTheme="minorHAnsi" w:cs="Times New Roman"/>
        </w:rPr>
        <w:t>https://www.nytimes.com/2020/06/20/travel/travel-brands-black-lives-matter.html</w:t>
      </w:r>
    </w:p>
    <w:p w14:paraId="1EC00F88" w14:textId="77777777" w:rsidR="001D4F2D" w:rsidRPr="006B73F7" w:rsidRDefault="001D4F2D" w:rsidP="001D4F2D">
      <w:pPr>
        <w:spacing w:line="240" w:lineRule="auto"/>
        <w:rPr>
          <w:rFonts w:eastAsiaTheme="minorHAnsi" w:cs="Times New Roman"/>
        </w:rPr>
      </w:pPr>
    </w:p>
    <w:p w14:paraId="4920A7A7" w14:textId="77777777" w:rsidR="001D4F2D" w:rsidRPr="006B73F7" w:rsidRDefault="001D4F2D" w:rsidP="001D4F2D">
      <w:pPr>
        <w:spacing w:line="240" w:lineRule="auto"/>
        <w:contextualSpacing/>
        <w:rPr>
          <w:rFonts w:cs="Times New Roman"/>
          <w:color w:val="222222"/>
          <w:shd w:val="clear" w:color="auto" w:fill="FFFFFF"/>
        </w:rPr>
      </w:pPr>
      <w:r w:rsidRPr="006B73F7">
        <w:rPr>
          <w:rFonts w:cs="Times New Roman"/>
          <w:color w:val="222222"/>
          <w:shd w:val="clear" w:color="auto" w:fill="FFFFFF"/>
        </w:rPr>
        <w:t xml:space="preserve">Navis, C., &amp; Glynn, M. A. (2011). Legitimate distinctiveness and the entrepreneurial identity: </w:t>
      </w:r>
      <w:r w:rsidRPr="006B73F7">
        <w:rPr>
          <w:rFonts w:cs="Times New Roman"/>
          <w:color w:val="222222"/>
          <w:shd w:val="clear" w:color="auto" w:fill="FFFFFF"/>
        </w:rPr>
        <w:tab/>
        <w:t>Influence on investor judgments of new venture plausibility. </w:t>
      </w:r>
      <w:r w:rsidRPr="006B73F7">
        <w:rPr>
          <w:rFonts w:cs="Times New Roman"/>
          <w:i/>
          <w:iCs/>
          <w:color w:val="222222"/>
          <w:shd w:val="clear" w:color="auto" w:fill="FFFFFF"/>
        </w:rPr>
        <w:t xml:space="preserve">Academy of Management </w:t>
      </w:r>
      <w:r w:rsidRPr="006B73F7">
        <w:rPr>
          <w:rFonts w:cs="Times New Roman"/>
          <w:i/>
          <w:iCs/>
          <w:color w:val="222222"/>
          <w:shd w:val="clear" w:color="auto" w:fill="FFFFFF"/>
        </w:rPr>
        <w:tab/>
        <w:t>Review</w:t>
      </w:r>
      <w:r w:rsidRPr="006B73F7">
        <w:rPr>
          <w:rFonts w:cs="Times New Roman"/>
          <w:color w:val="222222"/>
          <w:shd w:val="clear" w:color="auto" w:fill="FFFFFF"/>
        </w:rPr>
        <w:t>, </w:t>
      </w:r>
      <w:r w:rsidRPr="006B73F7">
        <w:rPr>
          <w:rFonts w:cs="Times New Roman"/>
          <w:i/>
          <w:iCs/>
          <w:color w:val="222222"/>
          <w:shd w:val="clear" w:color="auto" w:fill="FFFFFF"/>
        </w:rPr>
        <w:t>36</w:t>
      </w:r>
      <w:r w:rsidRPr="006B73F7">
        <w:rPr>
          <w:rFonts w:cs="Times New Roman"/>
          <w:color w:val="222222"/>
          <w:shd w:val="clear" w:color="auto" w:fill="FFFFFF"/>
        </w:rPr>
        <w:t>(3), 479-499.</w:t>
      </w:r>
    </w:p>
    <w:p w14:paraId="04CC83F1" w14:textId="77777777" w:rsidR="001D4F2D" w:rsidRPr="006B73F7" w:rsidRDefault="001D4F2D" w:rsidP="001D4F2D">
      <w:pPr>
        <w:spacing w:line="240" w:lineRule="auto"/>
        <w:rPr>
          <w:rFonts w:eastAsiaTheme="minorHAnsi" w:cs="Times New Roman"/>
        </w:rPr>
      </w:pPr>
    </w:p>
    <w:p w14:paraId="3BA348FD" w14:textId="7053EB17" w:rsidR="001D4F2D" w:rsidRPr="006B73F7" w:rsidRDefault="001D4F2D" w:rsidP="00B01E51">
      <w:pPr>
        <w:spacing w:line="240" w:lineRule="auto"/>
        <w:rPr>
          <w:rFonts w:eastAsiaTheme="minorHAnsi" w:cs="Times New Roman"/>
        </w:rPr>
      </w:pPr>
      <w:r w:rsidRPr="006B73F7">
        <w:rPr>
          <w:rFonts w:eastAsiaTheme="minorHAnsi" w:cs="Times New Roman"/>
        </w:rPr>
        <w:lastRenderedPageBreak/>
        <w:t xml:space="preserve">North, Douglass A. (1990). </w:t>
      </w:r>
      <w:r w:rsidRPr="006B73F7">
        <w:rPr>
          <w:rFonts w:eastAsiaTheme="minorHAnsi" w:cs="Times New Roman"/>
          <w:i/>
          <w:iCs/>
        </w:rPr>
        <w:t>Institutions, Institutional Change and Economic Performance</w:t>
      </w:r>
      <w:r w:rsidRPr="006B73F7">
        <w:rPr>
          <w:rFonts w:eastAsiaTheme="minorHAnsi" w:cs="Times New Roman"/>
        </w:rPr>
        <w:t xml:space="preserve">. </w:t>
      </w:r>
      <w:r w:rsidR="00B01E51" w:rsidRPr="006B73F7">
        <w:rPr>
          <w:rFonts w:eastAsiaTheme="minorHAnsi" w:cs="Times New Roman"/>
        </w:rPr>
        <w:tab/>
      </w:r>
      <w:r w:rsidRPr="006B73F7">
        <w:rPr>
          <w:rFonts w:eastAsiaTheme="minorHAnsi" w:cs="Times New Roman"/>
        </w:rPr>
        <w:t>Cambridge University Press.</w:t>
      </w:r>
    </w:p>
    <w:p w14:paraId="0233E0AA" w14:textId="77777777" w:rsidR="001D4F2D" w:rsidRPr="006B73F7" w:rsidRDefault="001D4F2D" w:rsidP="001D4F2D">
      <w:pPr>
        <w:spacing w:line="240" w:lineRule="auto"/>
        <w:rPr>
          <w:rFonts w:eastAsiaTheme="minorHAnsi" w:cs="Times New Roman"/>
        </w:rPr>
      </w:pPr>
    </w:p>
    <w:p w14:paraId="1B3E8991" w14:textId="5B397A67" w:rsidR="001D4F2D" w:rsidRPr="006B73F7" w:rsidRDefault="001D4F2D" w:rsidP="001D4F2D">
      <w:pPr>
        <w:spacing w:line="240" w:lineRule="auto"/>
        <w:rPr>
          <w:rFonts w:cs="Times New Roman"/>
          <w:color w:val="222222"/>
          <w:shd w:val="clear" w:color="auto" w:fill="FFFFFF"/>
        </w:rPr>
      </w:pPr>
      <w:r w:rsidRPr="006B73F7">
        <w:rPr>
          <w:rFonts w:cs="Times New Roman"/>
          <w:color w:val="222222"/>
          <w:shd w:val="clear" w:color="auto" w:fill="FFFFFF"/>
        </w:rPr>
        <w:t xml:space="preserve">Ozgen, E., &amp; Baron, R. A. (2007). Social sources of information in opportunity recognition: </w:t>
      </w:r>
      <w:r w:rsidRPr="006B73F7">
        <w:rPr>
          <w:rFonts w:cs="Times New Roman"/>
          <w:color w:val="222222"/>
          <w:shd w:val="clear" w:color="auto" w:fill="FFFFFF"/>
        </w:rPr>
        <w:tab/>
        <w:t>Effects of mentors, industry networks, and professional forums. </w:t>
      </w:r>
      <w:r w:rsidRPr="006B73F7">
        <w:rPr>
          <w:rFonts w:cs="Times New Roman"/>
          <w:i/>
          <w:iCs/>
          <w:color w:val="222222"/>
          <w:shd w:val="clear" w:color="auto" w:fill="FFFFFF"/>
        </w:rPr>
        <w:t xml:space="preserve">Journal of </w:t>
      </w:r>
      <w:r w:rsidR="00B01E51" w:rsidRPr="006B73F7">
        <w:rPr>
          <w:rFonts w:cs="Times New Roman"/>
          <w:i/>
          <w:iCs/>
          <w:color w:val="222222"/>
          <w:shd w:val="clear" w:color="auto" w:fill="FFFFFF"/>
        </w:rPr>
        <w:t>B</w:t>
      </w:r>
      <w:r w:rsidRPr="006B73F7">
        <w:rPr>
          <w:rFonts w:cs="Times New Roman"/>
          <w:i/>
          <w:iCs/>
          <w:color w:val="222222"/>
          <w:shd w:val="clear" w:color="auto" w:fill="FFFFFF"/>
        </w:rPr>
        <w:t xml:space="preserve">usiness </w:t>
      </w:r>
      <w:r w:rsidRPr="006B73F7">
        <w:rPr>
          <w:rFonts w:cs="Times New Roman"/>
          <w:i/>
          <w:iCs/>
          <w:color w:val="222222"/>
          <w:shd w:val="clear" w:color="auto" w:fill="FFFFFF"/>
        </w:rPr>
        <w:tab/>
      </w:r>
      <w:r w:rsidR="00B01E51" w:rsidRPr="006B73F7">
        <w:rPr>
          <w:rFonts w:cs="Times New Roman"/>
          <w:i/>
          <w:iCs/>
          <w:color w:val="222222"/>
          <w:shd w:val="clear" w:color="auto" w:fill="FFFFFF"/>
        </w:rPr>
        <w:t>V</w:t>
      </w:r>
      <w:r w:rsidRPr="006B73F7">
        <w:rPr>
          <w:rFonts w:cs="Times New Roman"/>
          <w:i/>
          <w:iCs/>
          <w:color w:val="222222"/>
          <w:shd w:val="clear" w:color="auto" w:fill="FFFFFF"/>
        </w:rPr>
        <w:t>enturing</w:t>
      </w:r>
      <w:r w:rsidRPr="006B73F7">
        <w:rPr>
          <w:rFonts w:cs="Times New Roman"/>
          <w:color w:val="222222"/>
          <w:shd w:val="clear" w:color="auto" w:fill="FFFFFF"/>
        </w:rPr>
        <w:t>, </w:t>
      </w:r>
      <w:r w:rsidRPr="006B73F7">
        <w:rPr>
          <w:rFonts w:cs="Times New Roman"/>
          <w:i/>
          <w:iCs/>
          <w:color w:val="222222"/>
          <w:shd w:val="clear" w:color="auto" w:fill="FFFFFF"/>
        </w:rPr>
        <w:t>22</w:t>
      </w:r>
      <w:r w:rsidRPr="006B73F7">
        <w:rPr>
          <w:rFonts w:cs="Times New Roman"/>
          <w:color w:val="222222"/>
          <w:shd w:val="clear" w:color="auto" w:fill="FFFFFF"/>
        </w:rPr>
        <w:t>(2), 174-192.</w:t>
      </w:r>
    </w:p>
    <w:p w14:paraId="49302ECF" w14:textId="77777777" w:rsidR="001D4F2D" w:rsidRPr="006B73F7" w:rsidRDefault="001D4F2D" w:rsidP="001D4F2D">
      <w:pPr>
        <w:spacing w:line="240" w:lineRule="auto"/>
        <w:rPr>
          <w:rFonts w:eastAsiaTheme="minorHAnsi" w:cs="Times New Roman"/>
        </w:rPr>
      </w:pPr>
    </w:p>
    <w:p w14:paraId="58808F58" w14:textId="4719B09D" w:rsidR="001D4F2D" w:rsidRPr="006B73F7" w:rsidRDefault="001D4F2D" w:rsidP="001D4F2D">
      <w:pPr>
        <w:spacing w:line="240" w:lineRule="auto"/>
        <w:rPr>
          <w:rFonts w:eastAsiaTheme="minorHAnsi" w:cs="Times New Roman"/>
          <w:color w:val="222222"/>
          <w:shd w:val="clear" w:color="auto" w:fill="FFFFFF"/>
        </w:rPr>
      </w:pPr>
      <w:r w:rsidRPr="006B73F7">
        <w:rPr>
          <w:rFonts w:eastAsiaTheme="minorHAnsi" w:cs="Times New Roman"/>
          <w:color w:val="222222"/>
          <w:shd w:val="clear" w:color="auto" w:fill="FFFFFF"/>
        </w:rPr>
        <w:t xml:space="preserve">Peredo, A. M., &amp; Chrisman, J. J. (2006). Toward a theory of community-based </w:t>
      </w:r>
      <w:r w:rsidRPr="006B73F7">
        <w:rPr>
          <w:rFonts w:eastAsiaTheme="minorHAnsi" w:cs="Times New Roman"/>
          <w:color w:val="222222"/>
          <w:shd w:val="clear" w:color="auto" w:fill="FFFFFF"/>
        </w:rPr>
        <w:tab/>
        <w:t>enterprise. </w:t>
      </w:r>
      <w:r w:rsidRPr="006B73F7">
        <w:rPr>
          <w:rFonts w:eastAsiaTheme="minorHAnsi" w:cs="Times New Roman"/>
          <w:i/>
          <w:iCs/>
          <w:color w:val="222222"/>
          <w:shd w:val="clear" w:color="auto" w:fill="FFFFFF"/>
        </w:rPr>
        <w:t xml:space="preserve">Academy of </w:t>
      </w:r>
      <w:r w:rsidR="00B01E51" w:rsidRPr="006B73F7">
        <w:rPr>
          <w:rFonts w:eastAsiaTheme="minorHAnsi" w:cs="Times New Roman"/>
          <w:i/>
          <w:iCs/>
          <w:color w:val="222222"/>
          <w:shd w:val="clear" w:color="auto" w:fill="FFFFFF"/>
        </w:rPr>
        <w:t>M</w:t>
      </w:r>
      <w:r w:rsidRPr="006B73F7">
        <w:rPr>
          <w:rFonts w:eastAsiaTheme="minorHAnsi" w:cs="Times New Roman"/>
          <w:i/>
          <w:iCs/>
          <w:color w:val="222222"/>
          <w:shd w:val="clear" w:color="auto" w:fill="FFFFFF"/>
        </w:rPr>
        <w:t>anagement Review</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31</w:t>
      </w:r>
      <w:r w:rsidRPr="006B73F7">
        <w:rPr>
          <w:rFonts w:eastAsiaTheme="minorHAnsi" w:cs="Times New Roman"/>
          <w:color w:val="222222"/>
          <w:shd w:val="clear" w:color="auto" w:fill="FFFFFF"/>
        </w:rPr>
        <w:t>(2), 309-328.</w:t>
      </w:r>
    </w:p>
    <w:p w14:paraId="5707FC22" w14:textId="77777777" w:rsidR="001D4F2D" w:rsidRPr="006B73F7" w:rsidRDefault="001D4F2D" w:rsidP="001D4F2D">
      <w:pPr>
        <w:spacing w:line="240" w:lineRule="auto"/>
        <w:rPr>
          <w:rFonts w:eastAsiaTheme="minorHAnsi" w:cs="Times New Roman"/>
          <w:color w:val="222222"/>
          <w:shd w:val="clear" w:color="auto" w:fill="FFFFFF"/>
        </w:rPr>
      </w:pPr>
    </w:p>
    <w:p w14:paraId="68608408" w14:textId="76541DAD" w:rsidR="001D4F2D" w:rsidRPr="006B73F7" w:rsidRDefault="001D4F2D" w:rsidP="001D4F2D">
      <w:pPr>
        <w:spacing w:line="240" w:lineRule="auto"/>
        <w:contextualSpacing/>
        <w:rPr>
          <w:rFonts w:cs="Times New Roman"/>
        </w:rPr>
      </w:pPr>
      <w:r w:rsidRPr="006B73F7">
        <w:rPr>
          <w:rFonts w:cs="Times New Roman"/>
        </w:rPr>
        <w:t>Philipkoski, K. (2021</w:t>
      </w:r>
      <w:r w:rsidR="00B01E51" w:rsidRPr="006B73F7">
        <w:rPr>
          <w:rFonts w:cs="Times New Roman"/>
        </w:rPr>
        <w:t>, October 11</w:t>
      </w:r>
      <w:r w:rsidRPr="006B73F7">
        <w:rPr>
          <w:rFonts w:cs="Times New Roman"/>
        </w:rPr>
        <w:t xml:space="preserve">). After a rush of attention, what next for Black-owned brands? </w:t>
      </w:r>
      <w:r w:rsidR="00B01E51" w:rsidRPr="006B73F7">
        <w:rPr>
          <w:rFonts w:cs="Times New Roman"/>
        </w:rPr>
        <w:tab/>
      </w:r>
      <w:r w:rsidRPr="006B73F7">
        <w:rPr>
          <w:rFonts w:cs="Times New Roman"/>
          <w:i/>
          <w:iCs/>
        </w:rPr>
        <w:t xml:space="preserve">Vogue Business. </w:t>
      </w:r>
      <w:r w:rsidRPr="006B73F7">
        <w:rPr>
          <w:rFonts w:cs="Times New Roman"/>
        </w:rPr>
        <w:t>https://www.voguebusiness.com/companies/after-a-rush-of-attention-</w:t>
      </w:r>
      <w:r w:rsidR="00B01E51" w:rsidRPr="006B73F7">
        <w:rPr>
          <w:rFonts w:cs="Times New Roman"/>
        </w:rPr>
        <w:tab/>
      </w:r>
      <w:r w:rsidRPr="006B73F7">
        <w:rPr>
          <w:rFonts w:cs="Times New Roman"/>
        </w:rPr>
        <w:t>what-next-for-black-owned-brands.</w:t>
      </w:r>
    </w:p>
    <w:p w14:paraId="59B62562" w14:textId="77777777" w:rsidR="001D4F2D" w:rsidRPr="006B73F7" w:rsidRDefault="001D4F2D" w:rsidP="001D4F2D">
      <w:pPr>
        <w:spacing w:line="240" w:lineRule="auto"/>
        <w:rPr>
          <w:rFonts w:eastAsiaTheme="minorHAnsi" w:cs="Times New Roman"/>
        </w:rPr>
      </w:pPr>
    </w:p>
    <w:p w14:paraId="3BC511D2" w14:textId="140361D3" w:rsidR="001D4F2D" w:rsidRPr="006B73F7" w:rsidRDefault="001D4F2D" w:rsidP="001D4F2D">
      <w:pPr>
        <w:spacing w:line="240" w:lineRule="auto"/>
        <w:rPr>
          <w:rFonts w:eastAsiaTheme="minorHAnsi" w:cs="Times New Roman"/>
        </w:rPr>
      </w:pPr>
      <w:r w:rsidRPr="006B73F7">
        <w:rPr>
          <w:rFonts w:eastAsiaTheme="minorHAnsi" w:cs="Times New Roman"/>
          <w:color w:val="222222"/>
          <w:shd w:val="clear" w:color="auto" w:fill="FFFFFF"/>
        </w:rPr>
        <w:t>Polletta, F., &amp; Jasper, J. M. (2001). Collective identity and social movements. </w:t>
      </w:r>
      <w:r w:rsidRPr="006B73F7">
        <w:rPr>
          <w:rFonts w:eastAsiaTheme="minorHAnsi" w:cs="Times New Roman"/>
          <w:i/>
          <w:iCs/>
          <w:color w:val="222222"/>
          <w:shd w:val="clear" w:color="auto" w:fill="FFFFFF"/>
        </w:rPr>
        <w:t xml:space="preserve">Annual </w:t>
      </w:r>
      <w:r w:rsidR="00B01E51" w:rsidRPr="006B73F7">
        <w:rPr>
          <w:rFonts w:eastAsiaTheme="minorHAnsi" w:cs="Times New Roman"/>
          <w:i/>
          <w:iCs/>
          <w:color w:val="222222"/>
          <w:shd w:val="clear" w:color="auto" w:fill="FFFFFF"/>
        </w:rPr>
        <w:t>R</w:t>
      </w:r>
      <w:r w:rsidRPr="006B73F7">
        <w:rPr>
          <w:rFonts w:eastAsiaTheme="minorHAnsi" w:cs="Times New Roman"/>
          <w:i/>
          <w:iCs/>
          <w:color w:val="222222"/>
          <w:shd w:val="clear" w:color="auto" w:fill="FFFFFF"/>
        </w:rPr>
        <w:t xml:space="preserve">eview of </w:t>
      </w:r>
      <w:r w:rsidRPr="006B73F7">
        <w:rPr>
          <w:rFonts w:eastAsiaTheme="minorHAnsi" w:cs="Times New Roman"/>
          <w:i/>
          <w:iCs/>
          <w:color w:val="222222"/>
          <w:shd w:val="clear" w:color="auto" w:fill="FFFFFF"/>
        </w:rPr>
        <w:tab/>
        <w:t>Sociology</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27</w:t>
      </w:r>
      <w:r w:rsidRPr="006B73F7">
        <w:rPr>
          <w:rFonts w:eastAsiaTheme="minorHAnsi" w:cs="Times New Roman"/>
          <w:color w:val="222222"/>
          <w:shd w:val="clear" w:color="auto" w:fill="FFFFFF"/>
        </w:rPr>
        <w:t>(1), 283-305.</w:t>
      </w:r>
    </w:p>
    <w:p w14:paraId="12496A60" w14:textId="77777777" w:rsidR="001D4F2D" w:rsidRPr="006B73F7" w:rsidRDefault="001D4F2D" w:rsidP="001D4F2D">
      <w:pPr>
        <w:spacing w:line="240" w:lineRule="auto"/>
        <w:rPr>
          <w:rFonts w:eastAsiaTheme="minorHAnsi" w:cs="Times New Roman"/>
        </w:rPr>
      </w:pPr>
    </w:p>
    <w:p w14:paraId="2582AA7C" w14:textId="77777777" w:rsidR="001D4F2D" w:rsidRPr="006B73F7" w:rsidRDefault="001D4F2D" w:rsidP="001D4F2D">
      <w:pPr>
        <w:spacing w:line="240" w:lineRule="auto"/>
        <w:rPr>
          <w:rFonts w:eastAsiaTheme="minorHAnsi" w:cs="Times New Roman"/>
        </w:rPr>
      </w:pPr>
      <w:r w:rsidRPr="006B73F7">
        <w:rPr>
          <w:rFonts w:eastAsiaTheme="minorHAnsi" w:cs="Times New Roman"/>
        </w:rPr>
        <w:t xml:space="preserve">Pollock, T. G., Lashley, K., Rindova, V. P., &amp; Han, J. H. (2019). Which of these things are not </w:t>
      </w:r>
      <w:r w:rsidRPr="006B73F7">
        <w:rPr>
          <w:rFonts w:eastAsiaTheme="minorHAnsi" w:cs="Times New Roman"/>
        </w:rPr>
        <w:tab/>
        <w:t xml:space="preserve">like the others? Comparing the rational, emotional, and moral aspects of reputation, </w:t>
      </w:r>
      <w:r w:rsidRPr="006B73F7">
        <w:rPr>
          <w:rFonts w:eastAsiaTheme="minorHAnsi" w:cs="Times New Roman"/>
        </w:rPr>
        <w:tab/>
        <w:t xml:space="preserve">status, </w:t>
      </w:r>
      <w:r w:rsidRPr="006B73F7">
        <w:rPr>
          <w:rFonts w:eastAsiaTheme="minorHAnsi" w:cs="Times New Roman"/>
        </w:rPr>
        <w:tab/>
        <w:t xml:space="preserve">celebrity, and stigma. </w:t>
      </w:r>
      <w:r w:rsidRPr="006B73F7">
        <w:rPr>
          <w:rFonts w:eastAsiaTheme="minorHAnsi" w:cs="Times New Roman"/>
          <w:i/>
          <w:iCs/>
        </w:rPr>
        <w:t>Academy of Management Annals, 13</w:t>
      </w:r>
      <w:r w:rsidRPr="006B73F7">
        <w:rPr>
          <w:rFonts w:eastAsiaTheme="minorHAnsi" w:cs="Times New Roman"/>
        </w:rPr>
        <w:t>(2), 444-478.</w:t>
      </w:r>
    </w:p>
    <w:p w14:paraId="20D32713" w14:textId="77777777" w:rsidR="001D4F2D" w:rsidRPr="006B73F7" w:rsidRDefault="001D4F2D" w:rsidP="001D4F2D">
      <w:pPr>
        <w:spacing w:line="240" w:lineRule="auto"/>
        <w:rPr>
          <w:rFonts w:eastAsiaTheme="minorHAnsi" w:cs="Times New Roman"/>
        </w:rPr>
      </w:pPr>
    </w:p>
    <w:p w14:paraId="5F8EB714" w14:textId="77777777" w:rsidR="001D4F2D" w:rsidRPr="006B73F7" w:rsidRDefault="001D4F2D" w:rsidP="001D4F2D">
      <w:pPr>
        <w:spacing w:line="240" w:lineRule="auto"/>
        <w:rPr>
          <w:rFonts w:eastAsiaTheme="minorHAnsi" w:cs="Times New Roman"/>
          <w:color w:val="222222"/>
          <w:shd w:val="clear" w:color="auto" w:fill="FFFFFF"/>
        </w:rPr>
      </w:pPr>
      <w:r w:rsidRPr="006B73F7">
        <w:rPr>
          <w:rFonts w:eastAsiaTheme="minorHAnsi" w:cs="Times New Roman"/>
          <w:color w:val="222222"/>
          <w:shd w:val="clear" w:color="auto" w:fill="FFFFFF"/>
        </w:rPr>
        <w:t xml:space="preserve">Powell, E. E., &amp; Baker, T. (2014). It's what you make of it: Founder identity and enacting </w:t>
      </w:r>
      <w:r w:rsidRPr="006B73F7">
        <w:rPr>
          <w:rFonts w:eastAsiaTheme="minorHAnsi" w:cs="Times New Roman"/>
          <w:color w:val="222222"/>
          <w:shd w:val="clear" w:color="auto" w:fill="FFFFFF"/>
        </w:rPr>
        <w:tab/>
        <w:t>strategic responses to adversity. </w:t>
      </w:r>
      <w:r w:rsidRPr="006B73F7">
        <w:rPr>
          <w:rFonts w:eastAsiaTheme="minorHAnsi" w:cs="Times New Roman"/>
          <w:i/>
          <w:iCs/>
          <w:color w:val="222222"/>
          <w:shd w:val="clear" w:color="auto" w:fill="FFFFFF"/>
        </w:rPr>
        <w:t>Academy of Management Journal</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57</w:t>
      </w:r>
      <w:r w:rsidRPr="006B73F7">
        <w:rPr>
          <w:rFonts w:eastAsiaTheme="minorHAnsi" w:cs="Times New Roman"/>
          <w:color w:val="222222"/>
          <w:shd w:val="clear" w:color="auto" w:fill="FFFFFF"/>
        </w:rPr>
        <w:t>(5), 1406-1433.</w:t>
      </w:r>
    </w:p>
    <w:p w14:paraId="0112566E" w14:textId="77777777" w:rsidR="001D4F2D" w:rsidRPr="006B73F7" w:rsidRDefault="001D4F2D" w:rsidP="001D4F2D">
      <w:pPr>
        <w:spacing w:line="240" w:lineRule="auto"/>
        <w:rPr>
          <w:rFonts w:eastAsiaTheme="minorHAnsi" w:cs="Times New Roman"/>
          <w:color w:val="222222"/>
          <w:shd w:val="clear" w:color="auto" w:fill="FFFFFF"/>
        </w:rPr>
      </w:pPr>
    </w:p>
    <w:p w14:paraId="378A7D79" w14:textId="4AF984FF" w:rsidR="001D4F2D" w:rsidRPr="006B73F7" w:rsidRDefault="001D4F2D" w:rsidP="001D4F2D">
      <w:pPr>
        <w:spacing w:line="240" w:lineRule="auto"/>
        <w:contextualSpacing/>
        <w:rPr>
          <w:rFonts w:cs="Times New Roman"/>
          <w:color w:val="222222"/>
          <w:shd w:val="clear" w:color="auto" w:fill="FFFFFF"/>
        </w:rPr>
      </w:pPr>
      <w:r w:rsidRPr="006B73F7">
        <w:rPr>
          <w:rFonts w:cs="Times New Roman"/>
          <w:color w:val="222222"/>
          <w:shd w:val="clear" w:color="auto" w:fill="FFFFFF"/>
        </w:rPr>
        <w:t xml:space="preserve">Powell, W. W., &amp; Rerup, C. (2017). Opening the black box: The microfoundations of </w:t>
      </w:r>
      <w:r w:rsidRPr="006B73F7">
        <w:rPr>
          <w:rFonts w:cs="Times New Roman"/>
          <w:color w:val="222222"/>
          <w:shd w:val="clear" w:color="auto" w:fill="FFFFFF"/>
        </w:rPr>
        <w:tab/>
        <w:t>institutions. </w:t>
      </w:r>
      <w:r w:rsidRPr="006B73F7">
        <w:rPr>
          <w:rFonts w:cs="Times New Roman"/>
          <w:i/>
          <w:iCs/>
          <w:color w:val="222222"/>
          <w:shd w:val="clear" w:color="auto" w:fill="FFFFFF"/>
        </w:rPr>
        <w:t xml:space="preserve">The Sage </w:t>
      </w:r>
      <w:r w:rsidR="00B01E51" w:rsidRPr="006B73F7">
        <w:rPr>
          <w:rFonts w:cs="Times New Roman"/>
          <w:i/>
          <w:iCs/>
          <w:color w:val="222222"/>
          <w:shd w:val="clear" w:color="auto" w:fill="FFFFFF"/>
        </w:rPr>
        <w:t>H</w:t>
      </w:r>
      <w:r w:rsidRPr="006B73F7">
        <w:rPr>
          <w:rFonts w:cs="Times New Roman"/>
          <w:i/>
          <w:iCs/>
          <w:color w:val="222222"/>
          <w:shd w:val="clear" w:color="auto" w:fill="FFFFFF"/>
        </w:rPr>
        <w:t xml:space="preserve">andbook of </w:t>
      </w:r>
      <w:r w:rsidR="00B01E51" w:rsidRPr="006B73F7">
        <w:rPr>
          <w:rFonts w:cs="Times New Roman"/>
          <w:i/>
          <w:iCs/>
          <w:color w:val="222222"/>
          <w:shd w:val="clear" w:color="auto" w:fill="FFFFFF"/>
        </w:rPr>
        <w:t>O</w:t>
      </w:r>
      <w:r w:rsidRPr="006B73F7">
        <w:rPr>
          <w:rFonts w:cs="Times New Roman"/>
          <w:i/>
          <w:iCs/>
          <w:color w:val="222222"/>
          <w:shd w:val="clear" w:color="auto" w:fill="FFFFFF"/>
        </w:rPr>
        <w:t xml:space="preserve">rganizational </w:t>
      </w:r>
      <w:r w:rsidR="00B01E51" w:rsidRPr="006B73F7">
        <w:rPr>
          <w:rFonts w:cs="Times New Roman"/>
          <w:i/>
          <w:iCs/>
          <w:color w:val="222222"/>
          <w:shd w:val="clear" w:color="auto" w:fill="FFFFFF"/>
        </w:rPr>
        <w:t>I</w:t>
      </w:r>
      <w:r w:rsidRPr="006B73F7">
        <w:rPr>
          <w:rFonts w:cs="Times New Roman"/>
          <w:i/>
          <w:iCs/>
          <w:color w:val="222222"/>
          <w:shd w:val="clear" w:color="auto" w:fill="FFFFFF"/>
        </w:rPr>
        <w:t>nstitutionalism</w:t>
      </w:r>
      <w:r w:rsidRPr="006B73F7">
        <w:rPr>
          <w:rFonts w:cs="Times New Roman"/>
          <w:color w:val="222222"/>
          <w:shd w:val="clear" w:color="auto" w:fill="FFFFFF"/>
        </w:rPr>
        <w:t>, </w:t>
      </w:r>
      <w:r w:rsidRPr="006B73F7">
        <w:rPr>
          <w:rFonts w:cs="Times New Roman"/>
          <w:i/>
          <w:iCs/>
          <w:color w:val="222222"/>
          <w:shd w:val="clear" w:color="auto" w:fill="FFFFFF"/>
        </w:rPr>
        <w:t>2</w:t>
      </w:r>
      <w:r w:rsidRPr="006B73F7">
        <w:rPr>
          <w:rFonts w:cs="Times New Roman"/>
          <w:color w:val="222222"/>
          <w:shd w:val="clear" w:color="auto" w:fill="FFFFFF"/>
        </w:rPr>
        <w:t>, 311-337.</w:t>
      </w:r>
    </w:p>
    <w:p w14:paraId="56FC57AF" w14:textId="77777777" w:rsidR="001D4F2D" w:rsidRPr="006B73F7" w:rsidRDefault="001D4F2D" w:rsidP="001D4F2D">
      <w:pPr>
        <w:spacing w:line="240" w:lineRule="auto"/>
        <w:contextualSpacing/>
        <w:rPr>
          <w:rFonts w:cs="Times New Roman"/>
          <w:color w:val="222222"/>
          <w:shd w:val="clear" w:color="auto" w:fill="FFFFFF"/>
        </w:rPr>
      </w:pPr>
    </w:p>
    <w:p w14:paraId="29BCB9E1" w14:textId="77777777" w:rsidR="001D4F2D" w:rsidRPr="006B73F7" w:rsidRDefault="001D4F2D" w:rsidP="001D4F2D">
      <w:pPr>
        <w:spacing w:line="240" w:lineRule="auto"/>
        <w:contextualSpacing/>
        <w:rPr>
          <w:rFonts w:cs="Times New Roman"/>
          <w:color w:val="222222"/>
          <w:shd w:val="clear" w:color="auto" w:fill="FFFFFF"/>
        </w:rPr>
      </w:pPr>
      <w:r w:rsidRPr="006B73F7">
        <w:rPr>
          <w:rFonts w:cs="Times New Roman"/>
          <w:color w:val="222222"/>
          <w:shd w:val="clear" w:color="auto" w:fill="FFFFFF"/>
        </w:rPr>
        <w:t xml:space="preserve">Pratt, M. G., Kaplan, S., &amp; Whittington, R. (2020). Editorial essay: The tumult over </w:t>
      </w:r>
      <w:r w:rsidRPr="006B73F7">
        <w:rPr>
          <w:rFonts w:cs="Times New Roman"/>
          <w:color w:val="222222"/>
          <w:shd w:val="clear" w:color="auto" w:fill="FFFFFF"/>
        </w:rPr>
        <w:tab/>
        <w:t xml:space="preserve">transparency: Decoupling transparency from replication in establishing trustworthy </w:t>
      </w:r>
      <w:r w:rsidRPr="006B73F7">
        <w:rPr>
          <w:rFonts w:cs="Times New Roman"/>
          <w:color w:val="222222"/>
          <w:shd w:val="clear" w:color="auto" w:fill="FFFFFF"/>
        </w:rPr>
        <w:tab/>
        <w:t>qualitative research. </w:t>
      </w:r>
      <w:r w:rsidRPr="006B73F7">
        <w:rPr>
          <w:rFonts w:cs="Times New Roman"/>
          <w:i/>
          <w:iCs/>
          <w:color w:val="222222"/>
          <w:shd w:val="clear" w:color="auto" w:fill="FFFFFF"/>
        </w:rPr>
        <w:t>Administrative Science Quarterly</w:t>
      </w:r>
      <w:r w:rsidRPr="006B73F7">
        <w:rPr>
          <w:rFonts w:cs="Times New Roman"/>
          <w:color w:val="222222"/>
          <w:shd w:val="clear" w:color="auto" w:fill="FFFFFF"/>
        </w:rPr>
        <w:t>, </w:t>
      </w:r>
      <w:r w:rsidRPr="006B73F7">
        <w:rPr>
          <w:rFonts w:cs="Times New Roman"/>
          <w:i/>
          <w:iCs/>
          <w:color w:val="222222"/>
          <w:shd w:val="clear" w:color="auto" w:fill="FFFFFF"/>
        </w:rPr>
        <w:t>65</w:t>
      </w:r>
      <w:r w:rsidRPr="006B73F7">
        <w:rPr>
          <w:rFonts w:cs="Times New Roman"/>
          <w:color w:val="222222"/>
          <w:shd w:val="clear" w:color="auto" w:fill="FFFFFF"/>
        </w:rPr>
        <w:t>(1), 1-19.</w:t>
      </w:r>
    </w:p>
    <w:p w14:paraId="4833B665" w14:textId="77777777" w:rsidR="001D4F2D" w:rsidRPr="006B73F7" w:rsidRDefault="001D4F2D" w:rsidP="001D4F2D">
      <w:pPr>
        <w:spacing w:line="240" w:lineRule="auto"/>
        <w:contextualSpacing/>
        <w:rPr>
          <w:rFonts w:cs="Times New Roman"/>
          <w:color w:val="222222"/>
          <w:shd w:val="clear" w:color="auto" w:fill="FFFFFF"/>
        </w:rPr>
      </w:pPr>
    </w:p>
    <w:p w14:paraId="02E90960" w14:textId="77777777" w:rsidR="001D4F2D" w:rsidRPr="006B73F7" w:rsidRDefault="001D4F2D" w:rsidP="001D4F2D">
      <w:pPr>
        <w:spacing w:line="240" w:lineRule="auto"/>
        <w:contextualSpacing/>
        <w:rPr>
          <w:rFonts w:cs="Times New Roman"/>
          <w:color w:val="222222"/>
          <w:shd w:val="clear" w:color="auto" w:fill="FFFFFF"/>
        </w:rPr>
      </w:pPr>
      <w:r w:rsidRPr="006B73F7">
        <w:rPr>
          <w:rFonts w:cs="Times New Roman"/>
          <w:color w:val="222222"/>
          <w:shd w:val="clear" w:color="auto" w:fill="FFFFFF"/>
        </w:rPr>
        <w:t xml:space="preserve">Pratt, M. G., Sonenshein, S., &amp; Feldman, M. S. (2022). Moving beyond templates: A bricolage </w:t>
      </w:r>
      <w:r w:rsidRPr="006B73F7">
        <w:rPr>
          <w:rFonts w:cs="Times New Roman"/>
          <w:color w:val="222222"/>
          <w:shd w:val="clear" w:color="auto" w:fill="FFFFFF"/>
        </w:rPr>
        <w:tab/>
        <w:t>approach to conducting trustworthy qualitative research. </w:t>
      </w:r>
      <w:r w:rsidRPr="006B73F7">
        <w:rPr>
          <w:rFonts w:cs="Times New Roman"/>
          <w:i/>
          <w:iCs/>
          <w:color w:val="222222"/>
          <w:shd w:val="clear" w:color="auto" w:fill="FFFFFF"/>
        </w:rPr>
        <w:t xml:space="preserve">Organizational Research </w:t>
      </w:r>
      <w:r w:rsidRPr="006B73F7">
        <w:rPr>
          <w:rFonts w:cs="Times New Roman"/>
          <w:i/>
          <w:iCs/>
          <w:color w:val="222222"/>
          <w:shd w:val="clear" w:color="auto" w:fill="FFFFFF"/>
        </w:rPr>
        <w:tab/>
        <w:t>Methods</w:t>
      </w:r>
      <w:r w:rsidRPr="006B73F7">
        <w:rPr>
          <w:rFonts w:cs="Times New Roman"/>
          <w:color w:val="222222"/>
          <w:shd w:val="clear" w:color="auto" w:fill="FFFFFF"/>
        </w:rPr>
        <w:t>, </w:t>
      </w:r>
      <w:r w:rsidRPr="006B73F7">
        <w:rPr>
          <w:rFonts w:cs="Times New Roman"/>
          <w:i/>
          <w:iCs/>
          <w:color w:val="222222"/>
          <w:shd w:val="clear" w:color="auto" w:fill="FFFFFF"/>
        </w:rPr>
        <w:t>25</w:t>
      </w:r>
      <w:r w:rsidRPr="006B73F7">
        <w:rPr>
          <w:rFonts w:cs="Times New Roman"/>
          <w:color w:val="222222"/>
          <w:shd w:val="clear" w:color="auto" w:fill="FFFFFF"/>
        </w:rPr>
        <w:t>(2), 211-238.</w:t>
      </w:r>
    </w:p>
    <w:p w14:paraId="411962B2" w14:textId="77777777" w:rsidR="001D4F2D" w:rsidRPr="006B73F7" w:rsidRDefault="001D4F2D" w:rsidP="001D4F2D">
      <w:pPr>
        <w:spacing w:line="240" w:lineRule="auto"/>
        <w:rPr>
          <w:rFonts w:eastAsiaTheme="minorHAnsi" w:cs="Times New Roman"/>
        </w:rPr>
      </w:pPr>
    </w:p>
    <w:p w14:paraId="05EC10B3" w14:textId="1958B8B9" w:rsidR="001D4F2D" w:rsidRPr="006B73F7" w:rsidRDefault="001D4F2D" w:rsidP="001D4F2D">
      <w:pPr>
        <w:spacing w:line="240" w:lineRule="auto"/>
        <w:rPr>
          <w:rFonts w:eastAsiaTheme="minorHAnsi" w:cs="Times New Roman"/>
        </w:rPr>
      </w:pPr>
      <w:r w:rsidRPr="006B73F7">
        <w:rPr>
          <w:rFonts w:eastAsiaTheme="minorHAnsi" w:cs="Times New Roman"/>
        </w:rPr>
        <w:t xml:space="preserve">PWC. (2022). </w:t>
      </w:r>
      <w:r w:rsidRPr="006B73F7">
        <w:rPr>
          <w:rFonts w:eastAsiaTheme="minorHAnsi" w:cs="Times New Roman"/>
          <w:i/>
          <w:iCs/>
        </w:rPr>
        <w:t>Managing the risky business of growth.</w:t>
      </w:r>
      <w:r w:rsidR="00B01E51" w:rsidRPr="006B73F7">
        <w:rPr>
          <w:rFonts w:eastAsiaTheme="minorHAnsi" w:cs="Times New Roman"/>
        </w:rPr>
        <w:t xml:space="preserve"> </w:t>
      </w:r>
      <w:r w:rsidRPr="006B73F7">
        <w:rPr>
          <w:rFonts w:eastAsiaTheme="minorHAnsi" w:cs="Times New Roman"/>
        </w:rPr>
        <w:t>https://www.pwc.com/gx/en/services/</w:t>
      </w:r>
      <w:r w:rsidR="00B01E51" w:rsidRPr="006B73F7">
        <w:rPr>
          <w:rFonts w:eastAsiaTheme="minorHAnsi" w:cs="Times New Roman"/>
        </w:rPr>
        <w:t xml:space="preserve"> </w:t>
      </w:r>
      <w:r w:rsidR="00B01E51" w:rsidRPr="006B73F7">
        <w:rPr>
          <w:rFonts w:eastAsiaTheme="minorHAnsi" w:cs="Times New Roman"/>
        </w:rPr>
        <w:tab/>
      </w:r>
      <w:r w:rsidRPr="006B73F7">
        <w:rPr>
          <w:rFonts w:eastAsiaTheme="minorHAnsi" w:cs="Times New Roman"/>
        </w:rPr>
        <w:t>entrepreneurial-private-business/small-business-solutions/blogs/managing-the-risky-</w:t>
      </w:r>
      <w:r w:rsidR="00B01E51" w:rsidRPr="006B73F7">
        <w:rPr>
          <w:rFonts w:eastAsiaTheme="minorHAnsi" w:cs="Times New Roman"/>
        </w:rPr>
        <w:tab/>
      </w:r>
      <w:r w:rsidRPr="006B73F7">
        <w:rPr>
          <w:rFonts w:eastAsiaTheme="minorHAnsi" w:cs="Times New Roman"/>
        </w:rPr>
        <w:t>business-of-growth.html.</w:t>
      </w:r>
    </w:p>
    <w:p w14:paraId="4C4958D3" w14:textId="77777777" w:rsidR="001D4F2D" w:rsidRPr="006B73F7" w:rsidRDefault="001D4F2D" w:rsidP="001D4F2D">
      <w:pPr>
        <w:spacing w:line="240" w:lineRule="auto"/>
        <w:contextualSpacing/>
        <w:rPr>
          <w:rFonts w:cs="Times New Roman"/>
          <w:color w:val="222222"/>
          <w:shd w:val="clear" w:color="auto" w:fill="FFFFFF"/>
        </w:rPr>
      </w:pPr>
    </w:p>
    <w:p w14:paraId="34E18087" w14:textId="7BB33E63" w:rsidR="001D4F2D" w:rsidRPr="006B73F7" w:rsidRDefault="001D4F2D" w:rsidP="001D4F2D">
      <w:pPr>
        <w:spacing w:line="240" w:lineRule="auto"/>
        <w:contextualSpacing/>
        <w:rPr>
          <w:rFonts w:cs="Times New Roman"/>
          <w:color w:val="222222"/>
          <w:shd w:val="clear" w:color="auto" w:fill="FFFFFF"/>
        </w:rPr>
      </w:pPr>
      <w:r w:rsidRPr="006B73F7">
        <w:rPr>
          <w:rFonts w:cs="Times New Roman"/>
          <w:color w:val="222222"/>
          <w:shd w:val="clear" w:color="auto" w:fill="FFFFFF"/>
        </w:rPr>
        <w:t xml:space="preserve">Ravelry. (2022). </w:t>
      </w:r>
      <w:r w:rsidRPr="006B73F7">
        <w:rPr>
          <w:rFonts w:cs="Times New Roman"/>
          <w:i/>
          <w:iCs/>
          <w:color w:val="222222"/>
          <w:shd w:val="clear" w:color="auto" w:fill="FFFFFF"/>
        </w:rPr>
        <w:t>About Us.</w:t>
      </w:r>
      <w:r w:rsidRPr="006B73F7">
        <w:rPr>
          <w:rFonts w:cs="Times New Roman"/>
          <w:color w:val="222222"/>
          <w:shd w:val="clear" w:color="auto" w:fill="FFFFFF"/>
        </w:rPr>
        <w:t xml:space="preserve"> https://www.ravelry.com/about.</w:t>
      </w:r>
    </w:p>
    <w:p w14:paraId="4A0C87C5" w14:textId="77777777" w:rsidR="001D4F2D" w:rsidRPr="006B73F7" w:rsidRDefault="001D4F2D" w:rsidP="001D4F2D">
      <w:pPr>
        <w:spacing w:line="240" w:lineRule="auto"/>
        <w:contextualSpacing/>
        <w:rPr>
          <w:rFonts w:cs="Times New Roman"/>
          <w:color w:val="222222"/>
          <w:shd w:val="clear" w:color="auto" w:fill="FFFFFF"/>
        </w:rPr>
      </w:pPr>
    </w:p>
    <w:p w14:paraId="5DC16A67" w14:textId="49C0EE9C" w:rsidR="001D4F2D" w:rsidRPr="006B73F7" w:rsidRDefault="001D4F2D" w:rsidP="001D4F2D">
      <w:pPr>
        <w:spacing w:line="240" w:lineRule="auto"/>
        <w:contextualSpacing/>
        <w:rPr>
          <w:rFonts w:cs="Times New Roman"/>
          <w:color w:val="222222"/>
          <w:shd w:val="clear" w:color="auto" w:fill="FFFFFF"/>
        </w:rPr>
      </w:pPr>
      <w:r w:rsidRPr="006B73F7">
        <w:rPr>
          <w:rFonts w:cs="Times New Roman"/>
          <w:color w:val="222222"/>
          <w:shd w:val="clear" w:color="auto" w:fill="FFFFFF"/>
        </w:rPr>
        <w:t xml:space="preserve">Rivera, K. (2021). </w:t>
      </w:r>
      <w:r w:rsidRPr="006B73F7">
        <w:rPr>
          <w:rFonts w:cs="Times New Roman"/>
          <w:i/>
          <w:iCs/>
          <w:color w:val="222222"/>
          <w:shd w:val="clear" w:color="auto" w:fill="FFFFFF"/>
        </w:rPr>
        <w:t>Business spotlight: Black Coffee Northwest</w:t>
      </w:r>
      <w:r w:rsidRPr="006B73F7">
        <w:rPr>
          <w:rFonts w:cs="Times New Roman"/>
          <w:color w:val="222222"/>
          <w:shd w:val="clear" w:color="auto" w:fill="FFFFFF"/>
        </w:rPr>
        <w:t>. Internationalist.</w:t>
      </w:r>
      <w:r w:rsidRPr="006B73F7">
        <w:rPr>
          <w:rFonts w:cs="Times New Roman"/>
          <w:color w:val="222222"/>
          <w:shd w:val="clear" w:color="auto" w:fill="FFFFFF"/>
        </w:rPr>
        <w:tab/>
        <w:t>https://intentionalist.com/blog/business-spotlight-black-coffee-northwest/</w:t>
      </w:r>
    </w:p>
    <w:p w14:paraId="601BE974" w14:textId="77777777" w:rsidR="001D4F2D" w:rsidRPr="006B73F7" w:rsidRDefault="001D4F2D" w:rsidP="001D4F2D">
      <w:pPr>
        <w:spacing w:line="240" w:lineRule="auto"/>
        <w:contextualSpacing/>
        <w:rPr>
          <w:rFonts w:cs="Times New Roman"/>
          <w:color w:val="222222"/>
          <w:shd w:val="clear" w:color="auto" w:fill="FFFFFF"/>
        </w:rPr>
      </w:pPr>
    </w:p>
    <w:p w14:paraId="29D7E088" w14:textId="1FFE991C" w:rsidR="001D4F2D" w:rsidRPr="006B73F7" w:rsidRDefault="001D4F2D" w:rsidP="001D4F2D">
      <w:pPr>
        <w:spacing w:line="240" w:lineRule="auto"/>
        <w:contextualSpacing/>
        <w:rPr>
          <w:rFonts w:cs="Times New Roman"/>
          <w:color w:val="222222"/>
          <w:shd w:val="clear" w:color="auto" w:fill="FFFFFF"/>
        </w:rPr>
      </w:pPr>
      <w:r w:rsidRPr="006B73F7">
        <w:rPr>
          <w:rFonts w:cs="Times New Roman"/>
          <w:color w:val="222222"/>
          <w:shd w:val="clear" w:color="auto" w:fill="FFFFFF"/>
        </w:rPr>
        <w:t>Romano, A. (2019</w:t>
      </w:r>
      <w:r w:rsidR="00B01E51" w:rsidRPr="006B73F7">
        <w:rPr>
          <w:rFonts w:cs="Times New Roman"/>
          <w:color w:val="222222"/>
          <w:shd w:val="clear" w:color="auto" w:fill="FFFFFF"/>
        </w:rPr>
        <w:t>, June 27</w:t>
      </w:r>
      <w:r w:rsidRPr="006B73F7">
        <w:rPr>
          <w:rFonts w:cs="Times New Roman"/>
          <w:color w:val="222222"/>
          <w:shd w:val="clear" w:color="auto" w:fill="FFFFFF"/>
        </w:rPr>
        <w:t>). “Everyone uses Ravelry”: Why a popular knitting website’s anti-</w:t>
      </w:r>
      <w:r w:rsidR="00B01E51" w:rsidRPr="006B73F7">
        <w:rPr>
          <w:rFonts w:cs="Times New Roman"/>
          <w:color w:val="222222"/>
          <w:shd w:val="clear" w:color="auto" w:fill="FFFFFF"/>
        </w:rPr>
        <w:tab/>
      </w:r>
      <w:r w:rsidRPr="006B73F7">
        <w:rPr>
          <w:rFonts w:cs="Times New Roman"/>
          <w:color w:val="222222"/>
          <w:shd w:val="clear" w:color="auto" w:fill="FFFFFF"/>
        </w:rPr>
        <w:t xml:space="preserve">Trump </w:t>
      </w:r>
      <w:r w:rsidRPr="006B73F7">
        <w:rPr>
          <w:rFonts w:cs="Times New Roman"/>
          <w:color w:val="222222"/>
          <w:shd w:val="clear" w:color="auto" w:fill="FFFFFF"/>
        </w:rPr>
        <w:tab/>
        <w:t>stance is so significant.</w:t>
      </w:r>
      <w:r w:rsidRPr="006B73F7">
        <w:rPr>
          <w:rFonts w:cs="Times New Roman"/>
          <w:i/>
          <w:iCs/>
          <w:color w:val="222222"/>
          <w:shd w:val="clear" w:color="auto" w:fill="FFFFFF"/>
        </w:rPr>
        <w:t>Vox.</w:t>
      </w:r>
      <w:r w:rsidR="00B01E51" w:rsidRPr="006B73F7">
        <w:rPr>
          <w:rFonts w:cs="Times New Roman"/>
          <w:color w:val="222222"/>
          <w:shd w:val="clear" w:color="auto" w:fill="FFFFFF"/>
        </w:rPr>
        <w:t xml:space="preserve"> </w:t>
      </w:r>
      <w:r w:rsidRPr="006B73F7">
        <w:rPr>
          <w:rFonts w:cs="Times New Roman"/>
          <w:color w:val="222222"/>
          <w:shd w:val="clear" w:color="auto" w:fill="FFFFFF"/>
        </w:rPr>
        <w:t>https://www.vox.com/2019/6/27/18744347/ravelry-</w:t>
      </w:r>
      <w:r w:rsidR="00B01E51" w:rsidRPr="006B73F7">
        <w:rPr>
          <w:rFonts w:cs="Times New Roman"/>
          <w:color w:val="222222"/>
          <w:shd w:val="clear" w:color="auto" w:fill="FFFFFF"/>
        </w:rPr>
        <w:tab/>
      </w:r>
      <w:r w:rsidRPr="006B73F7">
        <w:rPr>
          <w:rFonts w:cs="Times New Roman"/>
          <w:color w:val="222222"/>
          <w:shd w:val="clear" w:color="auto" w:fill="FFFFFF"/>
        </w:rPr>
        <w:t>trump-ban-backlash-community-reaction.</w:t>
      </w:r>
    </w:p>
    <w:p w14:paraId="59CD8FA1" w14:textId="77777777" w:rsidR="001D4F2D" w:rsidRPr="006B73F7" w:rsidRDefault="001D4F2D" w:rsidP="001D4F2D">
      <w:pPr>
        <w:spacing w:line="240" w:lineRule="auto"/>
        <w:contextualSpacing/>
        <w:rPr>
          <w:rFonts w:cs="Times New Roman"/>
          <w:color w:val="222222"/>
          <w:shd w:val="clear" w:color="auto" w:fill="FFFFFF"/>
        </w:rPr>
      </w:pPr>
    </w:p>
    <w:p w14:paraId="3E0C059B" w14:textId="77777777" w:rsidR="001D4F2D" w:rsidRPr="006B73F7" w:rsidRDefault="001D4F2D" w:rsidP="001D4F2D">
      <w:pPr>
        <w:spacing w:line="240" w:lineRule="auto"/>
        <w:contextualSpacing/>
        <w:rPr>
          <w:rFonts w:cs="Times New Roman"/>
          <w:color w:val="222222"/>
          <w:shd w:val="clear" w:color="auto" w:fill="FFFFFF"/>
        </w:rPr>
      </w:pPr>
      <w:r w:rsidRPr="006B73F7">
        <w:rPr>
          <w:rFonts w:cs="Times New Roman"/>
          <w:color w:val="222222"/>
          <w:shd w:val="clear" w:color="auto" w:fill="FFFFFF"/>
        </w:rPr>
        <w:t xml:space="preserve">Sasaki, I., Nummela, N., &amp; Ravasi, D. (2021). Managing cultural specificity and cultural </w:t>
      </w:r>
      <w:r w:rsidRPr="006B73F7">
        <w:rPr>
          <w:rFonts w:cs="Times New Roman"/>
          <w:color w:val="222222"/>
          <w:shd w:val="clear" w:color="auto" w:fill="FFFFFF"/>
        </w:rPr>
        <w:tab/>
        <w:t xml:space="preserve">embeddedness when internationalizing: Cultural strategies of Japanese craft </w:t>
      </w:r>
      <w:r w:rsidRPr="006B73F7">
        <w:rPr>
          <w:rFonts w:cs="Times New Roman"/>
          <w:color w:val="222222"/>
          <w:shd w:val="clear" w:color="auto" w:fill="FFFFFF"/>
        </w:rPr>
        <w:tab/>
        <w:t>firms. </w:t>
      </w:r>
      <w:r w:rsidRPr="006B73F7">
        <w:rPr>
          <w:rFonts w:cs="Times New Roman"/>
          <w:i/>
          <w:iCs/>
          <w:color w:val="222222"/>
          <w:shd w:val="clear" w:color="auto" w:fill="FFFFFF"/>
        </w:rPr>
        <w:t>Journal of International Business Studies</w:t>
      </w:r>
      <w:r w:rsidRPr="006B73F7">
        <w:rPr>
          <w:rFonts w:cs="Times New Roman"/>
          <w:color w:val="222222"/>
          <w:shd w:val="clear" w:color="auto" w:fill="FFFFFF"/>
        </w:rPr>
        <w:t>, </w:t>
      </w:r>
      <w:r w:rsidRPr="006B73F7">
        <w:rPr>
          <w:rFonts w:cs="Times New Roman"/>
          <w:i/>
          <w:iCs/>
          <w:color w:val="222222"/>
          <w:shd w:val="clear" w:color="auto" w:fill="FFFFFF"/>
        </w:rPr>
        <w:t>52</w:t>
      </w:r>
      <w:r w:rsidRPr="006B73F7">
        <w:rPr>
          <w:rFonts w:cs="Times New Roman"/>
          <w:color w:val="222222"/>
          <w:shd w:val="clear" w:color="auto" w:fill="FFFFFF"/>
        </w:rPr>
        <w:t>(2), 245-281.</w:t>
      </w:r>
    </w:p>
    <w:p w14:paraId="6E3FD749" w14:textId="77777777" w:rsidR="001D4F2D" w:rsidRPr="006B73F7" w:rsidRDefault="001D4F2D" w:rsidP="001D4F2D">
      <w:pPr>
        <w:spacing w:line="240" w:lineRule="auto"/>
        <w:contextualSpacing/>
        <w:rPr>
          <w:rFonts w:cs="Times New Roman"/>
          <w:color w:val="222222"/>
          <w:shd w:val="clear" w:color="auto" w:fill="FFFFFF"/>
        </w:rPr>
      </w:pPr>
    </w:p>
    <w:p w14:paraId="2232EC67" w14:textId="337A71EE" w:rsidR="001D4F2D" w:rsidRPr="006B73F7" w:rsidRDefault="001D4F2D" w:rsidP="001D4F2D">
      <w:pPr>
        <w:spacing w:line="240" w:lineRule="auto"/>
        <w:contextualSpacing/>
        <w:rPr>
          <w:rFonts w:cs="Times New Roman"/>
          <w:color w:val="222222"/>
          <w:shd w:val="clear" w:color="auto" w:fill="FFFFFF"/>
        </w:rPr>
      </w:pPr>
      <w:r w:rsidRPr="006B73F7">
        <w:rPr>
          <w:rFonts w:cs="Times New Roman"/>
          <w:color w:val="222222"/>
          <w:shd w:val="clear" w:color="auto" w:fill="FFFFFF"/>
        </w:rPr>
        <w:t xml:space="preserve">Saxena, J. (2019). </w:t>
      </w:r>
      <w:r w:rsidRPr="006B73F7">
        <w:rPr>
          <w:rFonts w:cs="Times New Roman"/>
          <w:i/>
          <w:iCs/>
          <w:color w:val="222222"/>
          <w:shd w:val="clear" w:color="auto" w:fill="FFFFFF"/>
        </w:rPr>
        <w:t>The knitting community is reckoning with racism.</w:t>
      </w:r>
      <w:r w:rsidR="00B01E51" w:rsidRPr="006B73F7">
        <w:rPr>
          <w:rFonts w:cs="Times New Roman"/>
          <w:color w:val="222222"/>
          <w:shd w:val="clear" w:color="auto" w:fill="FFFFFF"/>
        </w:rPr>
        <w:t xml:space="preserve"> Vox.</w:t>
      </w:r>
      <w:r w:rsidRPr="006B73F7">
        <w:rPr>
          <w:rFonts w:cs="Times New Roman"/>
          <w:color w:val="222222"/>
          <w:shd w:val="clear" w:color="auto" w:fill="FFFFFF"/>
        </w:rPr>
        <w:tab/>
        <w:t>https://www.vox.com/the-goods/2019/2/25/18234950/knitting-racism-instagram-stories.</w:t>
      </w:r>
    </w:p>
    <w:p w14:paraId="16A40004" w14:textId="77777777" w:rsidR="001D4F2D" w:rsidRPr="006B73F7" w:rsidRDefault="001D4F2D" w:rsidP="001D4F2D">
      <w:pPr>
        <w:spacing w:line="240" w:lineRule="auto"/>
        <w:contextualSpacing/>
        <w:rPr>
          <w:rFonts w:cs="Times New Roman"/>
          <w:color w:val="222222"/>
          <w:shd w:val="clear" w:color="auto" w:fill="FFFFFF"/>
        </w:rPr>
      </w:pPr>
    </w:p>
    <w:p w14:paraId="2CA14FB4" w14:textId="7D416D58" w:rsidR="001D4F2D" w:rsidRPr="006B73F7" w:rsidRDefault="001D4F2D" w:rsidP="001D4F2D">
      <w:pPr>
        <w:spacing w:line="240" w:lineRule="auto"/>
        <w:contextualSpacing/>
        <w:rPr>
          <w:rFonts w:cs="Times New Roman"/>
          <w:color w:val="222222"/>
          <w:shd w:val="clear" w:color="auto" w:fill="FFFFFF"/>
        </w:rPr>
      </w:pPr>
      <w:r w:rsidRPr="006B73F7">
        <w:rPr>
          <w:rFonts w:cs="Times New Roman"/>
          <w:color w:val="222222"/>
          <w:shd w:val="clear" w:color="auto" w:fill="FFFFFF"/>
        </w:rPr>
        <w:t xml:space="preserve">Scharff, D. P., Mathews, K. J., Jackson, P., Hoffsuemmer, J., Martin, E., &amp; Edwards, D. (2010). </w:t>
      </w:r>
      <w:r w:rsidRPr="006B73F7">
        <w:rPr>
          <w:rFonts w:cs="Times New Roman"/>
          <w:color w:val="222222"/>
          <w:shd w:val="clear" w:color="auto" w:fill="FFFFFF"/>
        </w:rPr>
        <w:tab/>
        <w:t>More than Tuskegee: understanding mistrust about research participation. </w:t>
      </w:r>
      <w:r w:rsidRPr="006B73F7">
        <w:rPr>
          <w:rFonts w:cs="Times New Roman"/>
          <w:i/>
          <w:iCs/>
          <w:color w:val="222222"/>
          <w:shd w:val="clear" w:color="auto" w:fill="FFFFFF"/>
        </w:rPr>
        <w:t xml:space="preserve">Journal of </w:t>
      </w:r>
      <w:r w:rsidRPr="006B73F7">
        <w:rPr>
          <w:rFonts w:cs="Times New Roman"/>
          <w:i/>
          <w:iCs/>
          <w:color w:val="222222"/>
          <w:shd w:val="clear" w:color="auto" w:fill="FFFFFF"/>
        </w:rPr>
        <w:tab/>
      </w:r>
      <w:r w:rsidR="00B01E51" w:rsidRPr="006B73F7">
        <w:rPr>
          <w:rFonts w:cs="Times New Roman"/>
          <w:i/>
          <w:iCs/>
          <w:color w:val="222222"/>
          <w:shd w:val="clear" w:color="auto" w:fill="FFFFFF"/>
        </w:rPr>
        <w:t>H</w:t>
      </w:r>
      <w:r w:rsidRPr="006B73F7">
        <w:rPr>
          <w:rFonts w:cs="Times New Roman"/>
          <w:i/>
          <w:iCs/>
          <w:color w:val="222222"/>
          <w:shd w:val="clear" w:color="auto" w:fill="FFFFFF"/>
        </w:rPr>
        <w:t xml:space="preserve">ealth </w:t>
      </w:r>
      <w:r w:rsidR="00B01E51" w:rsidRPr="006B73F7">
        <w:rPr>
          <w:rFonts w:cs="Times New Roman"/>
          <w:i/>
          <w:iCs/>
          <w:color w:val="222222"/>
          <w:shd w:val="clear" w:color="auto" w:fill="FFFFFF"/>
        </w:rPr>
        <w:t>C</w:t>
      </w:r>
      <w:r w:rsidRPr="006B73F7">
        <w:rPr>
          <w:rFonts w:cs="Times New Roman"/>
          <w:i/>
          <w:iCs/>
          <w:color w:val="222222"/>
          <w:shd w:val="clear" w:color="auto" w:fill="FFFFFF"/>
        </w:rPr>
        <w:t xml:space="preserve">are for the </w:t>
      </w:r>
      <w:r w:rsidR="00B01E51" w:rsidRPr="006B73F7">
        <w:rPr>
          <w:rFonts w:cs="Times New Roman"/>
          <w:i/>
          <w:iCs/>
          <w:color w:val="222222"/>
          <w:shd w:val="clear" w:color="auto" w:fill="FFFFFF"/>
        </w:rPr>
        <w:t>P</w:t>
      </w:r>
      <w:r w:rsidRPr="006B73F7">
        <w:rPr>
          <w:rFonts w:cs="Times New Roman"/>
          <w:i/>
          <w:iCs/>
          <w:color w:val="222222"/>
          <w:shd w:val="clear" w:color="auto" w:fill="FFFFFF"/>
        </w:rPr>
        <w:t xml:space="preserve">oor and </w:t>
      </w:r>
      <w:r w:rsidR="00B01E51" w:rsidRPr="006B73F7">
        <w:rPr>
          <w:rFonts w:cs="Times New Roman"/>
          <w:i/>
          <w:iCs/>
          <w:color w:val="222222"/>
          <w:shd w:val="clear" w:color="auto" w:fill="FFFFFF"/>
        </w:rPr>
        <w:t>U</w:t>
      </w:r>
      <w:r w:rsidRPr="006B73F7">
        <w:rPr>
          <w:rFonts w:cs="Times New Roman"/>
          <w:i/>
          <w:iCs/>
          <w:color w:val="222222"/>
          <w:shd w:val="clear" w:color="auto" w:fill="FFFFFF"/>
        </w:rPr>
        <w:t>nderserved</w:t>
      </w:r>
      <w:r w:rsidRPr="006B73F7">
        <w:rPr>
          <w:rFonts w:cs="Times New Roman"/>
          <w:color w:val="222222"/>
          <w:shd w:val="clear" w:color="auto" w:fill="FFFFFF"/>
        </w:rPr>
        <w:t>, </w:t>
      </w:r>
      <w:r w:rsidRPr="006B73F7">
        <w:rPr>
          <w:rFonts w:cs="Times New Roman"/>
          <w:i/>
          <w:iCs/>
          <w:color w:val="222222"/>
          <w:shd w:val="clear" w:color="auto" w:fill="FFFFFF"/>
        </w:rPr>
        <w:t>21</w:t>
      </w:r>
      <w:r w:rsidRPr="006B73F7">
        <w:rPr>
          <w:rFonts w:cs="Times New Roman"/>
          <w:color w:val="222222"/>
          <w:shd w:val="clear" w:color="auto" w:fill="FFFFFF"/>
        </w:rPr>
        <w:t>(3), 879.</w:t>
      </w:r>
    </w:p>
    <w:p w14:paraId="437B7359" w14:textId="77777777" w:rsidR="001D4F2D" w:rsidRPr="006B73F7" w:rsidRDefault="001D4F2D" w:rsidP="001D4F2D">
      <w:pPr>
        <w:spacing w:line="240" w:lineRule="auto"/>
        <w:rPr>
          <w:rFonts w:eastAsiaTheme="minorHAnsi" w:cs="Times New Roman"/>
        </w:rPr>
      </w:pPr>
    </w:p>
    <w:p w14:paraId="7204F7B1" w14:textId="520CC81F" w:rsidR="001D4F2D" w:rsidRPr="006B73F7" w:rsidRDefault="001D4F2D" w:rsidP="001D4F2D">
      <w:pPr>
        <w:spacing w:line="240" w:lineRule="auto"/>
        <w:rPr>
          <w:rFonts w:eastAsiaTheme="minorHAnsi" w:cs="Times New Roman"/>
        </w:rPr>
      </w:pPr>
      <w:r w:rsidRPr="006B73F7">
        <w:rPr>
          <w:rFonts w:eastAsiaTheme="minorHAnsi" w:cs="Times New Roman"/>
        </w:rPr>
        <w:t xml:space="preserve">Schumpeter, J.A. (1934). </w:t>
      </w:r>
      <w:r w:rsidRPr="006B73F7">
        <w:rPr>
          <w:rFonts w:eastAsiaTheme="minorHAnsi" w:cs="Times New Roman"/>
          <w:i/>
          <w:iCs/>
        </w:rPr>
        <w:t xml:space="preserve">The theory of economic development: An inquiry into profits. Capital, </w:t>
      </w:r>
      <w:r w:rsidRPr="006B73F7">
        <w:rPr>
          <w:rFonts w:eastAsiaTheme="minorHAnsi" w:cs="Times New Roman"/>
          <w:i/>
          <w:iCs/>
        </w:rPr>
        <w:tab/>
        <w:t>Credit. Interest and the Business Cycle</w:t>
      </w:r>
      <w:r w:rsidRPr="006B73F7">
        <w:rPr>
          <w:rFonts w:eastAsiaTheme="minorHAnsi" w:cs="Times New Roman"/>
        </w:rPr>
        <w:t>,</w:t>
      </w:r>
      <w:r w:rsidRPr="006B73F7">
        <w:rPr>
          <w:rFonts w:eastAsiaTheme="minorHAnsi" w:cs="Times New Roman"/>
          <w:i/>
          <w:iCs/>
        </w:rPr>
        <w:t xml:space="preserve"> 2ed</w:t>
      </w:r>
      <w:r w:rsidRPr="006B73F7">
        <w:rPr>
          <w:rFonts w:eastAsiaTheme="minorHAnsi" w:cs="Times New Roman"/>
        </w:rPr>
        <w:t>. Harvard University Press.</w:t>
      </w:r>
    </w:p>
    <w:p w14:paraId="439F43C0" w14:textId="77777777" w:rsidR="001D4F2D" w:rsidRPr="006B73F7" w:rsidRDefault="001D4F2D" w:rsidP="001D4F2D">
      <w:pPr>
        <w:spacing w:line="240" w:lineRule="auto"/>
        <w:rPr>
          <w:rFonts w:eastAsiaTheme="minorHAnsi" w:cs="Times New Roman"/>
        </w:rPr>
      </w:pPr>
    </w:p>
    <w:p w14:paraId="4FF6FFBB" w14:textId="4F66308B" w:rsidR="001D4F2D" w:rsidRPr="006B73F7" w:rsidRDefault="001D4F2D" w:rsidP="001D4F2D">
      <w:pPr>
        <w:spacing w:line="240" w:lineRule="auto"/>
        <w:rPr>
          <w:rFonts w:eastAsiaTheme="minorHAnsi" w:cs="Times New Roman"/>
        </w:rPr>
      </w:pPr>
      <w:r w:rsidRPr="006B73F7">
        <w:rPr>
          <w:rFonts w:eastAsiaTheme="minorHAnsi" w:cs="Times New Roman"/>
          <w:color w:val="222222"/>
          <w:shd w:val="clear" w:color="auto" w:fill="FFFFFF"/>
        </w:rPr>
        <w:t xml:space="preserve">Seelos, C., Mair, J., Battilana, J., &amp; Dacin, M. T. (2011). The embeddedness of social </w:t>
      </w:r>
      <w:r w:rsidRPr="006B73F7">
        <w:rPr>
          <w:rFonts w:eastAsiaTheme="minorHAnsi" w:cs="Times New Roman"/>
          <w:color w:val="222222"/>
          <w:shd w:val="clear" w:color="auto" w:fill="FFFFFF"/>
        </w:rPr>
        <w:tab/>
        <w:t>entrepreneurship: Understanding variation across local communities. In </w:t>
      </w:r>
      <w:r w:rsidRPr="006B73F7">
        <w:rPr>
          <w:rFonts w:eastAsiaTheme="minorHAnsi" w:cs="Times New Roman"/>
          <w:i/>
          <w:iCs/>
          <w:color w:val="222222"/>
          <w:shd w:val="clear" w:color="auto" w:fill="FFFFFF"/>
        </w:rPr>
        <w:t xml:space="preserve">Communities and </w:t>
      </w:r>
      <w:r w:rsidRPr="006B73F7">
        <w:rPr>
          <w:rFonts w:eastAsiaTheme="minorHAnsi" w:cs="Times New Roman"/>
          <w:i/>
          <w:iCs/>
          <w:color w:val="222222"/>
          <w:shd w:val="clear" w:color="auto" w:fill="FFFFFF"/>
        </w:rPr>
        <w:tab/>
      </w:r>
      <w:r w:rsidR="00B01E51" w:rsidRPr="006B73F7">
        <w:rPr>
          <w:rFonts w:eastAsiaTheme="minorHAnsi" w:cs="Times New Roman"/>
          <w:i/>
          <w:iCs/>
          <w:color w:val="222222"/>
          <w:shd w:val="clear" w:color="auto" w:fill="FFFFFF"/>
        </w:rPr>
        <w:t>O</w:t>
      </w:r>
      <w:r w:rsidRPr="006B73F7">
        <w:rPr>
          <w:rFonts w:eastAsiaTheme="minorHAnsi" w:cs="Times New Roman"/>
          <w:i/>
          <w:iCs/>
          <w:color w:val="222222"/>
          <w:shd w:val="clear" w:color="auto" w:fill="FFFFFF"/>
        </w:rPr>
        <w:t>rganizations</w:t>
      </w:r>
      <w:r w:rsidRPr="006B73F7">
        <w:rPr>
          <w:rFonts w:eastAsiaTheme="minorHAnsi" w:cs="Times New Roman"/>
          <w:color w:val="222222"/>
          <w:shd w:val="clear" w:color="auto" w:fill="FFFFFF"/>
        </w:rPr>
        <w:t>. Emerald Group publishing limited.</w:t>
      </w:r>
    </w:p>
    <w:p w14:paraId="51BD80C0" w14:textId="77777777" w:rsidR="001D4F2D" w:rsidRPr="006B73F7" w:rsidRDefault="001D4F2D" w:rsidP="001D4F2D">
      <w:pPr>
        <w:spacing w:line="240" w:lineRule="auto"/>
        <w:rPr>
          <w:rFonts w:eastAsiaTheme="minorHAnsi" w:cs="Times New Roman"/>
        </w:rPr>
      </w:pPr>
    </w:p>
    <w:p w14:paraId="6E011B17" w14:textId="2FDFB16B" w:rsidR="001D4F2D" w:rsidRPr="006B73F7" w:rsidRDefault="001D4F2D" w:rsidP="001D4F2D">
      <w:pPr>
        <w:spacing w:line="240" w:lineRule="auto"/>
        <w:contextualSpacing/>
        <w:rPr>
          <w:rFonts w:cs="Times New Roman"/>
          <w:color w:val="222222"/>
          <w:shd w:val="clear" w:color="auto" w:fill="FFFFFF"/>
        </w:rPr>
      </w:pPr>
      <w:r w:rsidRPr="006B73F7">
        <w:rPr>
          <w:rFonts w:cs="Times New Roman"/>
          <w:color w:val="3F3F3F"/>
        </w:rPr>
        <w:t xml:space="preserve">Sellers, R. M., Smith, M. A., Shelton, J. N., Rowley, S. A., &amp; Chavous, T. M. (1998). </w:t>
      </w:r>
      <w:r w:rsidRPr="006B73F7">
        <w:rPr>
          <w:rFonts w:cs="Times New Roman"/>
          <w:color w:val="3F3F3F"/>
        </w:rPr>
        <w:tab/>
        <w:t xml:space="preserve">Multidimensional model of racial identity: A reconceptualization of African American </w:t>
      </w:r>
      <w:r w:rsidRPr="006B73F7">
        <w:rPr>
          <w:rFonts w:cs="Times New Roman"/>
          <w:color w:val="3F3F3F"/>
        </w:rPr>
        <w:tab/>
        <w:t xml:space="preserve">racial identity. </w:t>
      </w:r>
      <w:r w:rsidRPr="006B73F7">
        <w:rPr>
          <w:rFonts w:cs="Times New Roman"/>
          <w:i/>
          <w:iCs/>
          <w:color w:val="3F3F3F"/>
        </w:rPr>
        <w:t xml:space="preserve">Personality and </w:t>
      </w:r>
      <w:r w:rsidR="007124CB" w:rsidRPr="006B73F7">
        <w:rPr>
          <w:rFonts w:cs="Times New Roman"/>
          <w:i/>
          <w:iCs/>
          <w:color w:val="3F3F3F"/>
        </w:rPr>
        <w:t>S</w:t>
      </w:r>
      <w:r w:rsidRPr="006B73F7">
        <w:rPr>
          <w:rFonts w:cs="Times New Roman"/>
          <w:i/>
          <w:iCs/>
          <w:color w:val="3F3F3F"/>
        </w:rPr>
        <w:t>ocial</w:t>
      </w:r>
      <w:r w:rsidR="007124CB" w:rsidRPr="006B73F7">
        <w:rPr>
          <w:rFonts w:cs="Times New Roman"/>
          <w:i/>
          <w:iCs/>
          <w:color w:val="3F3F3F"/>
        </w:rPr>
        <w:t xml:space="preserve"> P</w:t>
      </w:r>
      <w:r w:rsidRPr="006B73F7">
        <w:rPr>
          <w:rFonts w:cs="Times New Roman"/>
          <w:i/>
          <w:iCs/>
          <w:color w:val="3F3F3F"/>
        </w:rPr>
        <w:t xml:space="preserve">sychology </w:t>
      </w:r>
      <w:r w:rsidR="007124CB" w:rsidRPr="006B73F7">
        <w:rPr>
          <w:rFonts w:cs="Times New Roman"/>
          <w:i/>
          <w:iCs/>
          <w:color w:val="3F3F3F"/>
        </w:rPr>
        <w:t>R</w:t>
      </w:r>
      <w:r w:rsidRPr="006B73F7">
        <w:rPr>
          <w:rFonts w:cs="Times New Roman"/>
          <w:i/>
          <w:iCs/>
          <w:color w:val="3F3F3F"/>
        </w:rPr>
        <w:t>eview, 2</w:t>
      </w:r>
      <w:r w:rsidRPr="006B73F7">
        <w:rPr>
          <w:rFonts w:cs="Times New Roman"/>
          <w:color w:val="3F3F3F"/>
        </w:rPr>
        <w:t>(1), 18-39.</w:t>
      </w:r>
    </w:p>
    <w:p w14:paraId="3B793D4A" w14:textId="77777777" w:rsidR="001D4F2D" w:rsidRPr="006B73F7" w:rsidRDefault="001D4F2D" w:rsidP="001D4F2D">
      <w:pPr>
        <w:spacing w:line="240" w:lineRule="auto"/>
        <w:rPr>
          <w:rFonts w:eastAsiaTheme="minorHAnsi" w:cs="Times New Roman"/>
        </w:rPr>
      </w:pPr>
    </w:p>
    <w:p w14:paraId="35310425" w14:textId="77777777" w:rsidR="001D4F2D" w:rsidRPr="006B73F7" w:rsidRDefault="001D4F2D" w:rsidP="001D4F2D">
      <w:pPr>
        <w:spacing w:line="240" w:lineRule="auto"/>
        <w:rPr>
          <w:rFonts w:eastAsiaTheme="minorHAnsi" w:cs="Times New Roman"/>
        </w:rPr>
      </w:pPr>
      <w:r w:rsidRPr="006B73F7">
        <w:rPr>
          <w:rFonts w:eastAsiaTheme="minorHAnsi" w:cs="Times New Roman"/>
          <w:color w:val="222222"/>
          <w:shd w:val="clear" w:color="auto" w:fill="FFFFFF"/>
        </w:rPr>
        <w:t xml:space="preserve">Sen, A., &amp; Avci, Ö. (2016). Why social movements occur: Theories of social </w:t>
      </w:r>
      <w:r w:rsidRPr="006B73F7">
        <w:rPr>
          <w:rFonts w:eastAsiaTheme="minorHAnsi" w:cs="Times New Roman"/>
          <w:color w:val="222222"/>
          <w:shd w:val="clear" w:color="auto" w:fill="FFFFFF"/>
        </w:rPr>
        <w:tab/>
        <w:t>movements. </w:t>
      </w:r>
      <w:r w:rsidRPr="006B73F7">
        <w:rPr>
          <w:rFonts w:eastAsiaTheme="minorHAnsi" w:cs="Times New Roman"/>
          <w:i/>
          <w:iCs/>
          <w:color w:val="222222"/>
          <w:shd w:val="clear" w:color="auto" w:fill="FFFFFF"/>
        </w:rPr>
        <w:t>Journal of Knowledge Economy and Knowledge Management</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11</w:t>
      </w:r>
      <w:r w:rsidRPr="006B73F7">
        <w:rPr>
          <w:rFonts w:eastAsiaTheme="minorHAnsi" w:cs="Times New Roman"/>
          <w:color w:val="222222"/>
          <w:shd w:val="clear" w:color="auto" w:fill="FFFFFF"/>
        </w:rPr>
        <w:t>(1), 125-</w:t>
      </w:r>
      <w:r w:rsidRPr="006B73F7">
        <w:rPr>
          <w:rFonts w:eastAsiaTheme="minorHAnsi" w:cs="Times New Roman"/>
          <w:color w:val="222222"/>
          <w:shd w:val="clear" w:color="auto" w:fill="FFFFFF"/>
        </w:rPr>
        <w:tab/>
        <w:t>130.</w:t>
      </w:r>
    </w:p>
    <w:p w14:paraId="3478C520" w14:textId="77777777" w:rsidR="001D4F2D" w:rsidRPr="006B73F7" w:rsidRDefault="001D4F2D" w:rsidP="001D4F2D">
      <w:pPr>
        <w:spacing w:line="240" w:lineRule="auto"/>
        <w:rPr>
          <w:rFonts w:eastAsiaTheme="minorHAnsi" w:cs="Times New Roman"/>
        </w:rPr>
      </w:pPr>
    </w:p>
    <w:p w14:paraId="182F339F" w14:textId="094A8D40" w:rsidR="001D4F2D" w:rsidRPr="006B73F7" w:rsidRDefault="001D4F2D" w:rsidP="001D4F2D">
      <w:pPr>
        <w:spacing w:line="240" w:lineRule="auto"/>
        <w:rPr>
          <w:rFonts w:eastAsiaTheme="minorHAnsi" w:cs="Times New Roman"/>
          <w:color w:val="222222"/>
          <w:shd w:val="clear" w:color="auto" w:fill="FFFFFF"/>
        </w:rPr>
      </w:pPr>
      <w:r w:rsidRPr="006B73F7">
        <w:rPr>
          <w:rFonts w:eastAsiaTheme="minorHAnsi" w:cs="Times New Roman"/>
          <w:color w:val="222222"/>
          <w:shd w:val="clear" w:color="auto" w:fill="FFFFFF"/>
        </w:rPr>
        <w:t xml:space="preserve">Shane, S., &amp; Venkataraman, S. (2000). The promise of entrepreneurship as a field of </w:t>
      </w:r>
      <w:r w:rsidRPr="006B73F7">
        <w:rPr>
          <w:rFonts w:eastAsiaTheme="minorHAnsi" w:cs="Times New Roman"/>
          <w:color w:val="222222"/>
          <w:shd w:val="clear" w:color="auto" w:fill="FFFFFF"/>
        </w:rPr>
        <w:tab/>
        <w:t>research. </w:t>
      </w:r>
      <w:r w:rsidRPr="006B73F7">
        <w:rPr>
          <w:rFonts w:eastAsiaTheme="minorHAnsi" w:cs="Times New Roman"/>
          <w:i/>
          <w:iCs/>
          <w:color w:val="222222"/>
          <w:shd w:val="clear" w:color="auto" w:fill="FFFFFF"/>
        </w:rPr>
        <w:t xml:space="preserve">Academy of </w:t>
      </w:r>
      <w:r w:rsidR="007124CB" w:rsidRPr="006B73F7">
        <w:rPr>
          <w:rFonts w:eastAsiaTheme="minorHAnsi" w:cs="Times New Roman"/>
          <w:i/>
          <w:iCs/>
          <w:color w:val="222222"/>
          <w:shd w:val="clear" w:color="auto" w:fill="FFFFFF"/>
        </w:rPr>
        <w:t>M</w:t>
      </w:r>
      <w:r w:rsidRPr="006B73F7">
        <w:rPr>
          <w:rFonts w:eastAsiaTheme="minorHAnsi" w:cs="Times New Roman"/>
          <w:i/>
          <w:iCs/>
          <w:color w:val="222222"/>
          <w:shd w:val="clear" w:color="auto" w:fill="FFFFFF"/>
        </w:rPr>
        <w:t xml:space="preserve">anagement </w:t>
      </w:r>
      <w:r w:rsidR="007124CB" w:rsidRPr="006B73F7">
        <w:rPr>
          <w:rFonts w:eastAsiaTheme="minorHAnsi" w:cs="Times New Roman"/>
          <w:i/>
          <w:iCs/>
          <w:color w:val="222222"/>
          <w:shd w:val="clear" w:color="auto" w:fill="FFFFFF"/>
        </w:rPr>
        <w:t>R</w:t>
      </w:r>
      <w:r w:rsidRPr="006B73F7">
        <w:rPr>
          <w:rFonts w:eastAsiaTheme="minorHAnsi" w:cs="Times New Roman"/>
          <w:i/>
          <w:iCs/>
          <w:color w:val="222222"/>
          <w:shd w:val="clear" w:color="auto" w:fill="FFFFFF"/>
        </w:rPr>
        <w:t>eview</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25</w:t>
      </w:r>
      <w:r w:rsidRPr="006B73F7">
        <w:rPr>
          <w:rFonts w:eastAsiaTheme="minorHAnsi" w:cs="Times New Roman"/>
          <w:color w:val="222222"/>
          <w:shd w:val="clear" w:color="auto" w:fill="FFFFFF"/>
        </w:rPr>
        <w:t>(1), 217-226.</w:t>
      </w:r>
    </w:p>
    <w:p w14:paraId="65DC09D1" w14:textId="77777777" w:rsidR="001D4F2D" w:rsidRPr="006B73F7" w:rsidRDefault="001D4F2D" w:rsidP="001D4F2D">
      <w:pPr>
        <w:spacing w:line="240" w:lineRule="auto"/>
        <w:rPr>
          <w:rFonts w:eastAsiaTheme="minorHAnsi" w:cs="Times New Roman"/>
        </w:rPr>
      </w:pPr>
    </w:p>
    <w:p w14:paraId="45717376" w14:textId="77777777" w:rsidR="001D4F2D" w:rsidRPr="006B73F7" w:rsidRDefault="001D4F2D" w:rsidP="001D4F2D">
      <w:pPr>
        <w:spacing w:line="240" w:lineRule="auto"/>
        <w:rPr>
          <w:rFonts w:eastAsiaTheme="minorHAnsi" w:cs="Times New Roman"/>
          <w:color w:val="222222"/>
          <w:shd w:val="clear" w:color="auto" w:fill="FFFFFF"/>
        </w:rPr>
      </w:pPr>
      <w:r w:rsidRPr="006B73F7">
        <w:rPr>
          <w:rFonts w:eastAsiaTheme="minorHAnsi" w:cs="Times New Roman"/>
          <w:color w:val="222222"/>
          <w:shd w:val="clear" w:color="auto" w:fill="FFFFFF"/>
        </w:rPr>
        <w:t xml:space="preserve">Shepherd, D. (2015). Party On! A call for entrepreneurship research that is more interactive, </w:t>
      </w:r>
      <w:r w:rsidRPr="006B73F7">
        <w:rPr>
          <w:rFonts w:eastAsiaTheme="minorHAnsi" w:cs="Times New Roman"/>
          <w:color w:val="222222"/>
          <w:shd w:val="clear" w:color="auto" w:fill="FFFFFF"/>
        </w:rPr>
        <w:tab/>
        <w:t>activity</w:t>
      </w:r>
      <w:r w:rsidRPr="006B73F7">
        <w:rPr>
          <w:rFonts w:eastAsiaTheme="minorHAnsi" w:cs="Times New Roman"/>
          <w:color w:val="222222"/>
          <w:shd w:val="clear" w:color="auto" w:fill="FFFFFF"/>
        </w:rPr>
        <w:tab/>
        <w:t>based, cognitively hot, compassionate, and prosocial. </w:t>
      </w:r>
      <w:r w:rsidRPr="006B73F7">
        <w:rPr>
          <w:rFonts w:eastAsiaTheme="minorHAnsi" w:cs="Times New Roman"/>
          <w:i/>
          <w:iCs/>
          <w:color w:val="222222"/>
          <w:shd w:val="clear" w:color="auto" w:fill="FFFFFF"/>
        </w:rPr>
        <w:t xml:space="preserve">Journal of Business </w:t>
      </w:r>
      <w:r w:rsidRPr="006B73F7">
        <w:rPr>
          <w:rFonts w:eastAsiaTheme="minorHAnsi" w:cs="Times New Roman"/>
          <w:i/>
          <w:iCs/>
          <w:color w:val="222222"/>
          <w:shd w:val="clear" w:color="auto" w:fill="FFFFFF"/>
        </w:rPr>
        <w:tab/>
        <w:t>Venturing</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30</w:t>
      </w:r>
      <w:r w:rsidRPr="006B73F7">
        <w:rPr>
          <w:rFonts w:eastAsiaTheme="minorHAnsi" w:cs="Times New Roman"/>
          <w:color w:val="222222"/>
          <w:shd w:val="clear" w:color="auto" w:fill="FFFFFF"/>
        </w:rPr>
        <w:t>(4), 489-507.</w:t>
      </w:r>
    </w:p>
    <w:p w14:paraId="2C675C39" w14:textId="77777777" w:rsidR="001D4F2D" w:rsidRPr="006B73F7" w:rsidRDefault="001D4F2D" w:rsidP="001D4F2D">
      <w:pPr>
        <w:spacing w:line="240" w:lineRule="auto"/>
        <w:rPr>
          <w:rFonts w:eastAsiaTheme="minorHAnsi" w:cs="Times New Roman"/>
        </w:rPr>
      </w:pPr>
    </w:p>
    <w:p w14:paraId="1449AED5" w14:textId="0C038047" w:rsidR="001D4F2D" w:rsidRPr="006B73F7" w:rsidRDefault="001D4F2D" w:rsidP="001D4F2D">
      <w:pPr>
        <w:spacing w:line="240" w:lineRule="auto"/>
        <w:rPr>
          <w:rFonts w:eastAsiaTheme="minorHAnsi" w:cs="Times New Roman"/>
          <w:color w:val="222222"/>
          <w:shd w:val="clear" w:color="auto" w:fill="FFFFFF"/>
        </w:rPr>
      </w:pPr>
      <w:r w:rsidRPr="006B73F7">
        <w:rPr>
          <w:rFonts w:eastAsiaTheme="minorHAnsi" w:cs="Times New Roman"/>
          <w:color w:val="222222"/>
          <w:shd w:val="clear" w:color="auto" w:fill="FFFFFF"/>
        </w:rPr>
        <w:t xml:space="preserve">Shepherd, D., &amp; Haynie, J. M. (2009). Family business, identity conflict, and an expedited </w:t>
      </w:r>
      <w:r w:rsidRPr="006B73F7">
        <w:rPr>
          <w:rFonts w:eastAsiaTheme="minorHAnsi" w:cs="Times New Roman"/>
          <w:color w:val="222222"/>
          <w:shd w:val="clear" w:color="auto" w:fill="FFFFFF"/>
        </w:rPr>
        <w:tab/>
        <w:t>entrepreneurial process: A process of resolving identity conflict. </w:t>
      </w:r>
      <w:r w:rsidRPr="006B73F7">
        <w:rPr>
          <w:rFonts w:eastAsiaTheme="minorHAnsi" w:cs="Times New Roman"/>
          <w:i/>
          <w:iCs/>
          <w:color w:val="222222"/>
          <w:shd w:val="clear" w:color="auto" w:fill="FFFFFF"/>
        </w:rPr>
        <w:t xml:space="preserve">Entrepreneurship </w:t>
      </w:r>
      <w:r w:rsidR="007124CB" w:rsidRPr="006B73F7">
        <w:rPr>
          <w:rFonts w:eastAsiaTheme="minorHAnsi" w:cs="Times New Roman"/>
          <w:i/>
          <w:iCs/>
          <w:color w:val="222222"/>
          <w:shd w:val="clear" w:color="auto" w:fill="FFFFFF"/>
        </w:rPr>
        <w:tab/>
        <w:t>T</w:t>
      </w:r>
      <w:r w:rsidRPr="006B73F7">
        <w:rPr>
          <w:rFonts w:eastAsiaTheme="minorHAnsi" w:cs="Times New Roman"/>
          <w:i/>
          <w:iCs/>
          <w:color w:val="222222"/>
          <w:shd w:val="clear" w:color="auto" w:fill="FFFFFF"/>
        </w:rPr>
        <w:t xml:space="preserve">heory and </w:t>
      </w:r>
      <w:r w:rsidR="007124CB" w:rsidRPr="006B73F7">
        <w:rPr>
          <w:rFonts w:eastAsiaTheme="minorHAnsi" w:cs="Times New Roman"/>
          <w:i/>
          <w:iCs/>
          <w:color w:val="222222"/>
          <w:shd w:val="clear" w:color="auto" w:fill="FFFFFF"/>
        </w:rPr>
        <w:t>P</w:t>
      </w:r>
      <w:r w:rsidRPr="006B73F7">
        <w:rPr>
          <w:rFonts w:eastAsiaTheme="minorHAnsi" w:cs="Times New Roman"/>
          <w:i/>
          <w:iCs/>
          <w:color w:val="222222"/>
          <w:shd w:val="clear" w:color="auto" w:fill="FFFFFF"/>
        </w:rPr>
        <w:t>ractice</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33</w:t>
      </w:r>
      <w:r w:rsidRPr="006B73F7">
        <w:rPr>
          <w:rFonts w:eastAsiaTheme="minorHAnsi" w:cs="Times New Roman"/>
          <w:color w:val="222222"/>
          <w:shd w:val="clear" w:color="auto" w:fill="FFFFFF"/>
        </w:rPr>
        <w:t>(6), 1245-1264.</w:t>
      </w:r>
    </w:p>
    <w:p w14:paraId="69C4D6BA" w14:textId="77777777" w:rsidR="001D4F2D" w:rsidRPr="006B73F7" w:rsidRDefault="001D4F2D" w:rsidP="001D4F2D">
      <w:pPr>
        <w:spacing w:line="240" w:lineRule="auto"/>
        <w:rPr>
          <w:rFonts w:eastAsiaTheme="minorHAnsi" w:cs="Times New Roman"/>
          <w:color w:val="222222"/>
          <w:shd w:val="clear" w:color="auto" w:fill="FFFFFF"/>
        </w:rPr>
      </w:pPr>
    </w:p>
    <w:p w14:paraId="3F6E83FF" w14:textId="77777777" w:rsidR="001D4F2D" w:rsidRPr="006B73F7" w:rsidRDefault="001D4F2D" w:rsidP="001D4F2D">
      <w:pPr>
        <w:spacing w:line="240" w:lineRule="auto"/>
        <w:rPr>
          <w:rFonts w:eastAsiaTheme="minorHAnsi" w:cs="Times New Roman"/>
        </w:rPr>
      </w:pPr>
      <w:r w:rsidRPr="006B73F7">
        <w:rPr>
          <w:rFonts w:cs="Times New Roman"/>
          <w:color w:val="222222"/>
          <w:shd w:val="clear" w:color="auto" w:fill="FFFFFF"/>
        </w:rPr>
        <w:lastRenderedPageBreak/>
        <w:t xml:space="preserve">Shepherd, D. A., McMullen, J. S., &amp; Jennings, P. D. (2007). The formation of opportunity </w:t>
      </w:r>
      <w:r w:rsidRPr="006B73F7">
        <w:rPr>
          <w:rFonts w:cs="Times New Roman"/>
          <w:color w:val="222222"/>
          <w:shd w:val="clear" w:color="auto" w:fill="FFFFFF"/>
        </w:rPr>
        <w:tab/>
        <w:t>beliefs: Overcoming ignorance and reducing doubt. </w:t>
      </w:r>
      <w:r w:rsidRPr="006B73F7">
        <w:rPr>
          <w:rFonts w:cs="Times New Roman"/>
          <w:i/>
          <w:iCs/>
          <w:color w:val="222222"/>
          <w:shd w:val="clear" w:color="auto" w:fill="FFFFFF"/>
        </w:rPr>
        <w:t xml:space="preserve">Strategic Entrepreneurship </w:t>
      </w:r>
      <w:r w:rsidRPr="006B73F7">
        <w:rPr>
          <w:rFonts w:cs="Times New Roman"/>
          <w:i/>
          <w:iCs/>
          <w:color w:val="222222"/>
          <w:shd w:val="clear" w:color="auto" w:fill="FFFFFF"/>
        </w:rPr>
        <w:tab/>
        <w:t>Journal</w:t>
      </w:r>
      <w:r w:rsidRPr="006B73F7">
        <w:rPr>
          <w:rFonts w:cs="Times New Roman"/>
          <w:color w:val="222222"/>
          <w:shd w:val="clear" w:color="auto" w:fill="FFFFFF"/>
        </w:rPr>
        <w:t>, </w:t>
      </w:r>
      <w:r w:rsidRPr="006B73F7">
        <w:rPr>
          <w:rFonts w:cs="Times New Roman"/>
          <w:i/>
          <w:iCs/>
          <w:color w:val="222222"/>
          <w:shd w:val="clear" w:color="auto" w:fill="FFFFFF"/>
        </w:rPr>
        <w:t>1</w:t>
      </w:r>
      <w:r w:rsidRPr="006B73F7">
        <w:rPr>
          <w:rFonts w:cs="Times New Roman"/>
          <w:color w:val="222222"/>
          <w:shd w:val="clear" w:color="auto" w:fill="FFFFFF"/>
        </w:rPr>
        <w:t>(1‐2), 75-95.</w:t>
      </w:r>
    </w:p>
    <w:p w14:paraId="0DCAB318" w14:textId="77777777" w:rsidR="001D4F2D" w:rsidRPr="006B73F7" w:rsidRDefault="001D4F2D" w:rsidP="001D4F2D">
      <w:pPr>
        <w:spacing w:line="240" w:lineRule="auto"/>
        <w:rPr>
          <w:rFonts w:eastAsiaTheme="minorHAnsi" w:cs="Times New Roman"/>
        </w:rPr>
      </w:pPr>
    </w:p>
    <w:p w14:paraId="344550F3" w14:textId="77777777" w:rsidR="001D4F2D" w:rsidRPr="006B73F7" w:rsidRDefault="001D4F2D" w:rsidP="001D4F2D">
      <w:pPr>
        <w:spacing w:line="240" w:lineRule="auto"/>
        <w:rPr>
          <w:rFonts w:eastAsiaTheme="minorHAnsi" w:cs="Times New Roman"/>
          <w:color w:val="222222"/>
          <w:shd w:val="clear" w:color="auto" w:fill="FFFFFF"/>
        </w:rPr>
      </w:pPr>
      <w:r w:rsidRPr="006B73F7">
        <w:rPr>
          <w:rFonts w:eastAsiaTheme="minorHAnsi" w:cs="Times New Roman"/>
          <w:color w:val="222222"/>
          <w:shd w:val="clear" w:color="auto" w:fill="FFFFFF"/>
        </w:rPr>
        <w:t xml:space="preserve">Shepherd, D. A., &amp; Williams, T. A. (2014). Local venturing as compassion organizing in the </w:t>
      </w:r>
      <w:r w:rsidRPr="006B73F7">
        <w:rPr>
          <w:rFonts w:eastAsiaTheme="minorHAnsi" w:cs="Times New Roman"/>
          <w:color w:val="222222"/>
          <w:shd w:val="clear" w:color="auto" w:fill="FFFFFF"/>
        </w:rPr>
        <w:tab/>
        <w:t xml:space="preserve">aftermath of a natural disaster: The role of localness and community in reducing </w:t>
      </w:r>
      <w:r w:rsidRPr="006B73F7">
        <w:rPr>
          <w:rFonts w:eastAsiaTheme="minorHAnsi" w:cs="Times New Roman"/>
          <w:color w:val="222222"/>
          <w:shd w:val="clear" w:color="auto" w:fill="FFFFFF"/>
        </w:rPr>
        <w:tab/>
        <w:t>suffering. </w:t>
      </w:r>
      <w:r w:rsidRPr="006B73F7">
        <w:rPr>
          <w:rFonts w:eastAsiaTheme="minorHAnsi" w:cs="Times New Roman"/>
          <w:i/>
          <w:iCs/>
          <w:color w:val="222222"/>
          <w:shd w:val="clear" w:color="auto" w:fill="FFFFFF"/>
        </w:rPr>
        <w:t>Journal of Management Studies</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51</w:t>
      </w:r>
      <w:r w:rsidRPr="006B73F7">
        <w:rPr>
          <w:rFonts w:eastAsiaTheme="minorHAnsi" w:cs="Times New Roman"/>
          <w:color w:val="222222"/>
          <w:shd w:val="clear" w:color="auto" w:fill="FFFFFF"/>
        </w:rPr>
        <w:t>(6), 952-994.</w:t>
      </w:r>
    </w:p>
    <w:p w14:paraId="623F3AB7" w14:textId="77777777" w:rsidR="001D4F2D" w:rsidRPr="006B73F7" w:rsidRDefault="001D4F2D" w:rsidP="001D4F2D">
      <w:pPr>
        <w:spacing w:line="240" w:lineRule="auto"/>
        <w:rPr>
          <w:rFonts w:eastAsiaTheme="minorHAnsi" w:cs="Times New Roman"/>
          <w:color w:val="222222"/>
          <w:shd w:val="clear" w:color="auto" w:fill="FFFFFF"/>
        </w:rPr>
      </w:pPr>
    </w:p>
    <w:p w14:paraId="2EBC606A" w14:textId="7D5CD145" w:rsidR="001D4F2D" w:rsidRPr="006B73F7" w:rsidRDefault="001D4F2D" w:rsidP="001D4F2D">
      <w:pPr>
        <w:spacing w:line="240" w:lineRule="auto"/>
        <w:rPr>
          <w:rFonts w:eastAsiaTheme="minorHAnsi" w:cs="Times New Roman"/>
        </w:rPr>
      </w:pPr>
      <w:r w:rsidRPr="006B73F7">
        <w:rPr>
          <w:rFonts w:cs="Times New Roman"/>
          <w:color w:val="222222"/>
          <w:shd w:val="clear" w:color="auto" w:fill="FFFFFF"/>
        </w:rPr>
        <w:t xml:space="preserve">Shepherd, D. A., Williams, T. A., &amp; Patzelt, H. (2015). Thinking about entrepreneurial decision </w:t>
      </w:r>
      <w:r w:rsidRPr="006B73F7">
        <w:rPr>
          <w:rFonts w:cs="Times New Roman"/>
          <w:color w:val="222222"/>
          <w:shd w:val="clear" w:color="auto" w:fill="FFFFFF"/>
        </w:rPr>
        <w:tab/>
        <w:t>making: Review and research agenda. </w:t>
      </w:r>
      <w:r w:rsidRPr="006B73F7">
        <w:rPr>
          <w:rFonts w:cs="Times New Roman"/>
          <w:i/>
          <w:iCs/>
          <w:color w:val="222222"/>
          <w:shd w:val="clear" w:color="auto" w:fill="FFFFFF"/>
        </w:rPr>
        <w:t xml:space="preserve">Journal of </w:t>
      </w:r>
      <w:r w:rsidR="007124CB" w:rsidRPr="006B73F7">
        <w:rPr>
          <w:rFonts w:cs="Times New Roman"/>
          <w:i/>
          <w:iCs/>
          <w:color w:val="222222"/>
          <w:shd w:val="clear" w:color="auto" w:fill="FFFFFF"/>
        </w:rPr>
        <w:t>M</w:t>
      </w:r>
      <w:r w:rsidRPr="006B73F7">
        <w:rPr>
          <w:rFonts w:cs="Times New Roman"/>
          <w:i/>
          <w:iCs/>
          <w:color w:val="222222"/>
          <w:shd w:val="clear" w:color="auto" w:fill="FFFFFF"/>
        </w:rPr>
        <w:t>anagement</w:t>
      </w:r>
      <w:r w:rsidRPr="006B73F7">
        <w:rPr>
          <w:rFonts w:cs="Times New Roman"/>
          <w:color w:val="222222"/>
          <w:shd w:val="clear" w:color="auto" w:fill="FFFFFF"/>
        </w:rPr>
        <w:t>, </w:t>
      </w:r>
      <w:r w:rsidRPr="006B73F7">
        <w:rPr>
          <w:rFonts w:cs="Times New Roman"/>
          <w:i/>
          <w:iCs/>
          <w:color w:val="222222"/>
          <w:shd w:val="clear" w:color="auto" w:fill="FFFFFF"/>
        </w:rPr>
        <w:t>41</w:t>
      </w:r>
      <w:r w:rsidRPr="006B73F7">
        <w:rPr>
          <w:rFonts w:cs="Times New Roman"/>
          <w:color w:val="222222"/>
          <w:shd w:val="clear" w:color="auto" w:fill="FFFFFF"/>
        </w:rPr>
        <w:t>(1), 11-46.</w:t>
      </w:r>
    </w:p>
    <w:p w14:paraId="0BCB857F" w14:textId="77777777" w:rsidR="001D4F2D" w:rsidRPr="006B73F7" w:rsidRDefault="001D4F2D" w:rsidP="001D4F2D">
      <w:pPr>
        <w:spacing w:line="240" w:lineRule="auto"/>
        <w:rPr>
          <w:rFonts w:eastAsiaTheme="minorHAnsi" w:cs="Times New Roman"/>
          <w:color w:val="222222"/>
          <w:shd w:val="clear" w:color="auto" w:fill="FFFFFF"/>
        </w:rPr>
      </w:pPr>
    </w:p>
    <w:p w14:paraId="19CD1B73" w14:textId="77777777" w:rsidR="001D4F2D" w:rsidRPr="006B73F7" w:rsidRDefault="001D4F2D" w:rsidP="001D4F2D">
      <w:pPr>
        <w:spacing w:line="240" w:lineRule="auto"/>
        <w:rPr>
          <w:rFonts w:eastAsiaTheme="minorHAnsi" w:cs="Times New Roman"/>
          <w:color w:val="222222"/>
          <w:shd w:val="clear" w:color="auto" w:fill="FFFFFF"/>
        </w:rPr>
      </w:pPr>
      <w:r w:rsidRPr="006B73F7">
        <w:rPr>
          <w:rFonts w:eastAsiaTheme="minorHAnsi" w:cs="Times New Roman"/>
          <w:color w:val="222222"/>
          <w:shd w:val="clear" w:color="auto" w:fill="FFFFFF"/>
        </w:rPr>
        <w:t xml:space="preserve">Shepherd, D. A., Williams, T. A., &amp; Zhao, E. Y. (2019). A framework for exploring the degree </w:t>
      </w:r>
      <w:r w:rsidRPr="006B73F7">
        <w:rPr>
          <w:rFonts w:eastAsiaTheme="minorHAnsi" w:cs="Times New Roman"/>
          <w:color w:val="222222"/>
          <w:shd w:val="clear" w:color="auto" w:fill="FFFFFF"/>
        </w:rPr>
        <w:tab/>
        <w:t>of hybridity in entrepreneurship. </w:t>
      </w:r>
      <w:r w:rsidRPr="006B73F7">
        <w:rPr>
          <w:rFonts w:eastAsiaTheme="minorHAnsi" w:cs="Times New Roman"/>
          <w:i/>
          <w:iCs/>
          <w:color w:val="222222"/>
          <w:shd w:val="clear" w:color="auto" w:fill="FFFFFF"/>
        </w:rPr>
        <w:t>Academy of Management Perspectives</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33</w:t>
      </w:r>
      <w:r w:rsidRPr="006B73F7">
        <w:rPr>
          <w:rFonts w:eastAsiaTheme="minorHAnsi" w:cs="Times New Roman"/>
          <w:color w:val="222222"/>
          <w:shd w:val="clear" w:color="auto" w:fill="FFFFFF"/>
        </w:rPr>
        <w:t>(4), 491-512.</w:t>
      </w:r>
    </w:p>
    <w:p w14:paraId="6CA2DB19" w14:textId="77777777" w:rsidR="001D4F2D" w:rsidRPr="006B73F7" w:rsidRDefault="001D4F2D" w:rsidP="001D4F2D">
      <w:pPr>
        <w:spacing w:line="240" w:lineRule="auto"/>
        <w:rPr>
          <w:rFonts w:eastAsiaTheme="minorHAnsi" w:cs="Times New Roman"/>
          <w:color w:val="222222"/>
          <w:shd w:val="clear" w:color="auto" w:fill="FFFFFF"/>
        </w:rPr>
      </w:pPr>
    </w:p>
    <w:p w14:paraId="3EBC437F" w14:textId="77777777" w:rsidR="001D4F2D" w:rsidRPr="006B73F7" w:rsidRDefault="001D4F2D" w:rsidP="001D4F2D">
      <w:pPr>
        <w:spacing w:line="240" w:lineRule="auto"/>
        <w:contextualSpacing/>
        <w:rPr>
          <w:rFonts w:cs="Times New Roman"/>
          <w:b/>
          <w:bCs/>
          <w:i/>
          <w:iCs/>
          <w:color w:val="222222"/>
          <w:shd w:val="clear" w:color="auto" w:fill="FFFFFF"/>
        </w:rPr>
      </w:pPr>
      <w:r w:rsidRPr="006B73F7">
        <w:rPr>
          <w:rFonts w:cs="Times New Roman"/>
          <w:color w:val="222222"/>
          <w:shd w:val="clear" w:color="auto" w:fill="FFFFFF"/>
        </w:rPr>
        <w:t xml:space="preserve">Sirmon, D., Suddaby, R., Chirico, F., Dacin, T., Kroezen, J., Ganzin, M., &amp; Graebner, M. </w:t>
      </w:r>
      <w:r w:rsidRPr="006B73F7">
        <w:rPr>
          <w:rFonts w:cs="Times New Roman"/>
          <w:color w:val="222222"/>
          <w:shd w:val="clear" w:color="auto" w:fill="FFFFFF"/>
        </w:rPr>
        <w:tab/>
        <w:t xml:space="preserve">(2022). Strategic Entrepreneurship in Craft-Based Ventures Guest Editors. </w:t>
      </w:r>
      <w:r w:rsidRPr="006B73F7">
        <w:rPr>
          <w:rFonts w:cs="Times New Roman"/>
          <w:i/>
          <w:iCs/>
          <w:color w:val="222222"/>
          <w:shd w:val="clear" w:color="auto" w:fill="FFFFFF"/>
        </w:rPr>
        <w:t xml:space="preserve">Strategic </w:t>
      </w:r>
      <w:r w:rsidRPr="006B73F7">
        <w:rPr>
          <w:rFonts w:cs="Times New Roman"/>
          <w:i/>
          <w:iCs/>
          <w:color w:val="222222"/>
          <w:shd w:val="clear" w:color="auto" w:fill="FFFFFF"/>
        </w:rPr>
        <w:tab/>
        <w:t>Entrepreneurship Journal.</w:t>
      </w:r>
    </w:p>
    <w:p w14:paraId="57762AE3" w14:textId="77777777" w:rsidR="001D4F2D" w:rsidRPr="006B73F7" w:rsidRDefault="001D4F2D" w:rsidP="001D4F2D">
      <w:pPr>
        <w:spacing w:line="240" w:lineRule="auto"/>
        <w:rPr>
          <w:rFonts w:eastAsiaTheme="minorHAnsi" w:cs="Times New Roman"/>
        </w:rPr>
      </w:pPr>
    </w:p>
    <w:p w14:paraId="6B5838CE" w14:textId="4E216BF2" w:rsidR="001D4F2D" w:rsidRPr="006B73F7" w:rsidRDefault="001D4F2D" w:rsidP="001D4F2D">
      <w:pPr>
        <w:spacing w:line="240" w:lineRule="auto"/>
        <w:rPr>
          <w:rFonts w:eastAsiaTheme="minorHAnsi" w:cs="Times New Roman"/>
        </w:rPr>
      </w:pPr>
      <w:r w:rsidRPr="006B73F7">
        <w:rPr>
          <w:rFonts w:eastAsiaTheme="minorHAnsi" w:cs="Times New Roman"/>
        </w:rPr>
        <w:t xml:space="preserve">Small Business Association. (2020). </w:t>
      </w:r>
      <w:r w:rsidRPr="006B73F7">
        <w:rPr>
          <w:rFonts w:eastAsiaTheme="minorHAnsi" w:cs="Times New Roman"/>
          <w:i/>
          <w:iCs/>
        </w:rPr>
        <w:t xml:space="preserve">2020 Small Business Profile. </w:t>
      </w:r>
      <w:r w:rsidRPr="006B73F7">
        <w:rPr>
          <w:rFonts w:eastAsiaTheme="minorHAnsi" w:cs="Times New Roman"/>
        </w:rPr>
        <w:t xml:space="preserve">U.S. Small Business </w:t>
      </w:r>
      <w:r w:rsidRPr="006B73F7">
        <w:rPr>
          <w:rFonts w:eastAsiaTheme="minorHAnsi" w:cs="Times New Roman"/>
        </w:rPr>
        <w:tab/>
        <w:t>Administration Office of Advocacy. https://cdn.advocacy.sba.gov/wp-</w:t>
      </w:r>
      <w:r w:rsidRPr="006B73F7">
        <w:rPr>
          <w:rFonts w:eastAsiaTheme="minorHAnsi" w:cs="Times New Roman"/>
        </w:rPr>
        <w:tab/>
        <w:t>content/uploads/2020/06/04144224/2020-Small-Business-Economic-Profile-US.pdf</w:t>
      </w:r>
    </w:p>
    <w:p w14:paraId="328817B8" w14:textId="77777777" w:rsidR="001D4F2D" w:rsidRPr="006B73F7" w:rsidRDefault="001D4F2D" w:rsidP="001D4F2D">
      <w:pPr>
        <w:spacing w:line="240" w:lineRule="auto"/>
        <w:rPr>
          <w:rFonts w:eastAsiaTheme="minorHAnsi" w:cs="Times New Roman"/>
        </w:rPr>
      </w:pPr>
    </w:p>
    <w:p w14:paraId="2A02C271" w14:textId="77777777" w:rsidR="001D4F2D" w:rsidRPr="006B73F7" w:rsidRDefault="001D4F2D" w:rsidP="001D4F2D">
      <w:pPr>
        <w:spacing w:line="240" w:lineRule="auto"/>
        <w:rPr>
          <w:rFonts w:eastAsiaTheme="minorHAnsi" w:cs="Times New Roman"/>
        </w:rPr>
      </w:pPr>
      <w:r w:rsidRPr="006B73F7">
        <w:rPr>
          <w:rFonts w:eastAsiaTheme="minorHAnsi" w:cs="Times New Roman"/>
          <w:color w:val="222222"/>
          <w:shd w:val="clear" w:color="auto" w:fill="FFFFFF"/>
        </w:rPr>
        <w:t xml:space="preserve">Smith, W. K., &amp; Besharov, M. L. (2019). Bowing before dual gods: How structured flexibility </w:t>
      </w:r>
      <w:r w:rsidRPr="006B73F7">
        <w:rPr>
          <w:rFonts w:eastAsiaTheme="minorHAnsi" w:cs="Times New Roman"/>
          <w:color w:val="222222"/>
          <w:shd w:val="clear" w:color="auto" w:fill="FFFFFF"/>
        </w:rPr>
        <w:tab/>
        <w:t>sustains organizational hybridity. </w:t>
      </w:r>
      <w:r w:rsidRPr="006B73F7">
        <w:rPr>
          <w:rFonts w:eastAsiaTheme="minorHAnsi" w:cs="Times New Roman"/>
          <w:i/>
          <w:iCs/>
          <w:color w:val="222222"/>
          <w:shd w:val="clear" w:color="auto" w:fill="FFFFFF"/>
        </w:rPr>
        <w:t>Administrative Science Quarterly</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64</w:t>
      </w:r>
      <w:r w:rsidRPr="006B73F7">
        <w:rPr>
          <w:rFonts w:eastAsiaTheme="minorHAnsi" w:cs="Times New Roman"/>
          <w:color w:val="222222"/>
          <w:shd w:val="clear" w:color="auto" w:fill="FFFFFF"/>
        </w:rPr>
        <w:t>(1), 1-44.</w:t>
      </w:r>
    </w:p>
    <w:p w14:paraId="46EA1F4C" w14:textId="77777777" w:rsidR="001D4F2D" w:rsidRPr="006B73F7" w:rsidRDefault="001D4F2D" w:rsidP="001D4F2D">
      <w:pPr>
        <w:spacing w:line="240" w:lineRule="auto"/>
        <w:rPr>
          <w:rFonts w:eastAsiaTheme="minorHAnsi" w:cs="Times New Roman"/>
        </w:rPr>
      </w:pPr>
    </w:p>
    <w:p w14:paraId="1EBF93EF" w14:textId="77777777" w:rsidR="001D4F2D" w:rsidRPr="006B73F7" w:rsidRDefault="001D4F2D" w:rsidP="001D4F2D">
      <w:pPr>
        <w:spacing w:line="240" w:lineRule="auto"/>
        <w:rPr>
          <w:rFonts w:eastAsiaTheme="minorHAnsi" w:cs="Times New Roman"/>
          <w:color w:val="222222"/>
          <w:shd w:val="clear" w:color="auto" w:fill="FFFFFF"/>
        </w:rPr>
      </w:pPr>
      <w:r w:rsidRPr="006B73F7">
        <w:rPr>
          <w:rFonts w:eastAsiaTheme="minorHAnsi" w:cs="Times New Roman"/>
          <w:color w:val="222222"/>
          <w:shd w:val="clear" w:color="auto" w:fill="FFFFFF"/>
        </w:rPr>
        <w:t xml:space="preserve">Smith, W. K., Gonin, M., &amp; Besharov, M. L. (2013). Managing social-business tensions: A </w:t>
      </w:r>
      <w:r w:rsidRPr="006B73F7">
        <w:rPr>
          <w:rFonts w:eastAsiaTheme="minorHAnsi" w:cs="Times New Roman"/>
          <w:color w:val="222222"/>
          <w:shd w:val="clear" w:color="auto" w:fill="FFFFFF"/>
        </w:rPr>
        <w:tab/>
        <w:t xml:space="preserve">review </w:t>
      </w:r>
      <w:r w:rsidRPr="006B73F7">
        <w:rPr>
          <w:rFonts w:eastAsiaTheme="minorHAnsi" w:cs="Times New Roman"/>
          <w:color w:val="222222"/>
          <w:shd w:val="clear" w:color="auto" w:fill="FFFFFF"/>
        </w:rPr>
        <w:tab/>
        <w:t>and research agenda for social enterprise. </w:t>
      </w:r>
      <w:r w:rsidRPr="006B73F7">
        <w:rPr>
          <w:rFonts w:eastAsiaTheme="minorHAnsi" w:cs="Times New Roman"/>
          <w:i/>
          <w:iCs/>
          <w:color w:val="222222"/>
          <w:shd w:val="clear" w:color="auto" w:fill="FFFFFF"/>
        </w:rPr>
        <w:t>Business Ethics Quarterly</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23</w:t>
      </w:r>
      <w:r w:rsidRPr="006B73F7">
        <w:rPr>
          <w:rFonts w:eastAsiaTheme="minorHAnsi" w:cs="Times New Roman"/>
          <w:color w:val="222222"/>
          <w:shd w:val="clear" w:color="auto" w:fill="FFFFFF"/>
        </w:rPr>
        <w:t>(3), 407-</w:t>
      </w:r>
      <w:r w:rsidRPr="006B73F7">
        <w:rPr>
          <w:rFonts w:eastAsiaTheme="minorHAnsi" w:cs="Times New Roman"/>
          <w:color w:val="222222"/>
          <w:shd w:val="clear" w:color="auto" w:fill="FFFFFF"/>
        </w:rPr>
        <w:tab/>
        <w:t>442.</w:t>
      </w:r>
    </w:p>
    <w:p w14:paraId="369AEBD3" w14:textId="77777777" w:rsidR="001D4F2D" w:rsidRPr="006B73F7" w:rsidRDefault="001D4F2D" w:rsidP="001D4F2D">
      <w:pPr>
        <w:spacing w:line="240" w:lineRule="auto"/>
        <w:rPr>
          <w:rFonts w:eastAsiaTheme="minorHAnsi" w:cs="Times New Roman"/>
        </w:rPr>
      </w:pPr>
    </w:p>
    <w:p w14:paraId="7055D9BD" w14:textId="2129372A" w:rsidR="001D4F2D" w:rsidRPr="006B73F7" w:rsidRDefault="001D4F2D" w:rsidP="001D4F2D">
      <w:pPr>
        <w:spacing w:line="240" w:lineRule="auto"/>
        <w:rPr>
          <w:rFonts w:cs="Times New Roman"/>
          <w:color w:val="222222"/>
          <w:shd w:val="clear" w:color="auto" w:fill="FFFFFF"/>
        </w:rPr>
      </w:pPr>
      <w:r w:rsidRPr="006B73F7">
        <w:rPr>
          <w:rFonts w:cs="Times New Roman"/>
          <w:color w:val="222222"/>
          <w:shd w:val="clear" w:color="auto" w:fill="FFFFFF"/>
        </w:rPr>
        <w:t xml:space="preserve">Snow, D. A., &amp; Anderson, L. (1987). Identity work among the homeless: The verbal </w:t>
      </w:r>
      <w:r w:rsidRPr="006B73F7">
        <w:rPr>
          <w:rFonts w:cs="Times New Roman"/>
          <w:color w:val="222222"/>
          <w:shd w:val="clear" w:color="auto" w:fill="FFFFFF"/>
        </w:rPr>
        <w:tab/>
        <w:t>construction and avowal of personal identities. </w:t>
      </w:r>
      <w:r w:rsidRPr="006B73F7">
        <w:rPr>
          <w:rFonts w:cs="Times New Roman"/>
          <w:i/>
          <w:iCs/>
          <w:color w:val="222222"/>
          <w:shd w:val="clear" w:color="auto" w:fill="FFFFFF"/>
        </w:rPr>
        <w:t xml:space="preserve">American </w:t>
      </w:r>
      <w:r w:rsidR="007124CB" w:rsidRPr="006B73F7">
        <w:rPr>
          <w:rFonts w:cs="Times New Roman"/>
          <w:i/>
          <w:iCs/>
          <w:color w:val="222222"/>
          <w:shd w:val="clear" w:color="auto" w:fill="FFFFFF"/>
        </w:rPr>
        <w:t>J</w:t>
      </w:r>
      <w:r w:rsidRPr="006B73F7">
        <w:rPr>
          <w:rFonts w:cs="Times New Roman"/>
          <w:i/>
          <w:iCs/>
          <w:color w:val="222222"/>
          <w:shd w:val="clear" w:color="auto" w:fill="FFFFFF"/>
        </w:rPr>
        <w:t xml:space="preserve">ournal of </w:t>
      </w:r>
      <w:r w:rsidR="007124CB" w:rsidRPr="006B73F7">
        <w:rPr>
          <w:rFonts w:cs="Times New Roman"/>
          <w:i/>
          <w:iCs/>
          <w:color w:val="222222"/>
          <w:shd w:val="clear" w:color="auto" w:fill="FFFFFF"/>
        </w:rPr>
        <w:t>S</w:t>
      </w:r>
      <w:r w:rsidRPr="006B73F7">
        <w:rPr>
          <w:rFonts w:cs="Times New Roman"/>
          <w:i/>
          <w:iCs/>
          <w:color w:val="222222"/>
          <w:shd w:val="clear" w:color="auto" w:fill="FFFFFF"/>
        </w:rPr>
        <w:t>ociology</w:t>
      </w:r>
      <w:r w:rsidRPr="006B73F7">
        <w:rPr>
          <w:rFonts w:cs="Times New Roman"/>
          <w:color w:val="222222"/>
          <w:shd w:val="clear" w:color="auto" w:fill="FFFFFF"/>
        </w:rPr>
        <w:t>, </w:t>
      </w:r>
      <w:r w:rsidRPr="006B73F7">
        <w:rPr>
          <w:rFonts w:cs="Times New Roman"/>
          <w:i/>
          <w:iCs/>
          <w:color w:val="222222"/>
          <w:shd w:val="clear" w:color="auto" w:fill="FFFFFF"/>
        </w:rPr>
        <w:t>92</w:t>
      </w:r>
      <w:r w:rsidRPr="006B73F7">
        <w:rPr>
          <w:rFonts w:cs="Times New Roman"/>
          <w:color w:val="222222"/>
          <w:shd w:val="clear" w:color="auto" w:fill="FFFFFF"/>
        </w:rPr>
        <w:t xml:space="preserve">(6), </w:t>
      </w:r>
      <w:r w:rsidRPr="006B73F7">
        <w:rPr>
          <w:rFonts w:cs="Times New Roman"/>
          <w:color w:val="222222"/>
          <w:shd w:val="clear" w:color="auto" w:fill="FFFFFF"/>
        </w:rPr>
        <w:tab/>
        <w:t>1336-1371.</w:t>
      </w:r>
    </w:p>
    <w:p w14:paraId="288F0A91" w14:textId="77777777" w:rsidR="001D4F2D" w:rsidRPr="006B73F7" w:rsidRDefault="001D4F2D" w:rsidP="001D4F2D">
      <w:pPr>
        <w:spacing w:line="240" w:lineRule="auto"/>
        <w:rPr>
          <w:rFonts w:eastAsiaTheme="minorHAnsi" w:cs="Times New Roman"/>
        </w:rPr>
      </w:pPr>
    </w:p>
    <w:p w14:paraId="12952D87" w14:textId="45BCD04F" w:rsidR="001D4F2D" w:rsidRPr="006B73F7" w:rsidRDefault="001D4F2D" w:rsidP="001D4F2D">
      <w:pPr>
        <w:spacing w:line="240" w:lineRule="auto"/>
        <w:rPr>
          <w:rFonts w:eastAsiaTheme="minorHAnsi" w:cs="Times New Roman"/>
          <w:color w:val="222222"/>
          <w:shd w:val="clear" w:color="auto" w:fill="FFFFFF"/>
        </w:rPr>
      </w:pPr>
      <w:r w:rsidRPr="006B73F7">
        <w:rPr>
          <w:rFonts w:eastAsiaTheme="minorHAnsi" w:cs="Times New Roman"/>
          <w:color w:val="222222"/>
          <w:shd w:val="clear" w:color="auto" w:fill="FFFFFF"/>
        </w:rPr>
        <w:t xml:space="preserve">Snow, D. A., Rochford Jr, E. B., Worden, S. K., &amp; Benford, R. D. (1986). Frame alignment </w:t>
      </w:r>
      <w:r w:rsidRPr="006B73F7">
        <w:rPr>
          <w:rFonts w:eastAsiaTheme="minorHAnsi" w:cs="Times New Roman"/>
          <w:color w:val="222222"/>
          <w:shd w:val="clear" w:color="auto" w:fill="FFFFFF"/>
        </w:rPr>
        <w:tab/>
        <w:t>processes, micromobilization, and movement participation. </w:t>
      </w:r>
      <w:r w:rsidRPr="006B73F7">
        <w:rPr>
          <w:rFonts w:eastAsiaTheme="minorHAnsi" w:cs="Times New Roman"/>
          <w:i/>
          <w:iCs/>
          <w:color w:val="222222"/>
          <w:shd w:val="clear" w:color="auto" w:fill="FFFFFF"/>
        </w:rPr>
        <w:t xml:space="preserve">American </w:t>
      </w:r>
      <w:r w:rsidR="007124CB" w:rsidRPr="006B73F7">
        <w:rPr>
          <w:rFonts w:eastAsiaTheme="minorHAnsi" w:cs="Times New Roman"/>
          <w:i/>
          <w:iCs/>
          <w:color w:val="222222"/>
          <w:shd w:val="clear" w:color="auto" w:fill="FFFFFF"/>
        </w:rPr>
        <w:t>S</w:t>
      </w:r>
      <w:r w:rsidRPr="006B73F7">
        <w:rPr>
          <w:rFonts w:eastAsiaTheme="minorHAnsi" w:cs="Times New Roman"/>
          <w:i/>
          <w:iCs/>
          <w:color w:val="222222"/>
          <w:shd w:val="clear" w:color="auto" w:fill="FFFFFF"/>
        </w:rPr>
        <w:t xml:space="preserve">ociological </w:t>
      </w:r>
      <w:r w:rsidRPr="006B73F7">
        <w:rPr>
          <w:rFonts w:eastAsiaTheme="minorHAnsi" w:cs="Times New Roman"/>
          <w:i/>
          <w:iCs/>
          <w:color w:val="222222"/>
          <w:shd w:val="clear" w:color="auto" w:fill="FFFFFF"/>
        </w:rPr>
        <w:tab/>
      </w:r>
      <w:r w:rsidR="007124CB" w:rsidRPr="006B73F7">
        <w:rPr>
          <w:rFonts w:eastAsiaTheme="minorHAnsi" w:cs="Times New Roman"/>
          <w:i/>
          <w:iCs/>
          <w:color w:val="222222"/>
          <w:shd w:val="clear" w:color="auto" w:fill="FFFFFF"/>
        </w:rPr>
        <w:t>R</w:t>
      </w:r>
      <w:r w:rsidRPr="006B73F7">
        <w:rPr>
          <w:rFonts w:eastAsiaTheme="minorHAnsi" w:cs="Times New Roman"/>
          <w:i/>
          <w:iCs/>
          <w:color w:val="222222"/>
          <w:shd w:val="clear" w:color="auto" w:fill="FFFFFF"/>
        </w:rPr>
        <w:t>eview</w:t>
      </w:r>
      <w:r w:rsidRPr="006B73F7">
        <w:rPr>
          <w:rFonts w:eastAsiaTheme="minorHAnsi" w:cs="Times New Roman"/>
          <w:color w:val="222222"/>
          <w:shd w:val="clear" w:color="auto" w:fill="FFFFFF"/>
        </w:rPr>
        <w:t>, 464-481.</w:t>
      </w:r>
    </w:p>
    <w:p w14:paraId="00004726" w14:textId="77777777" w:rsidR="001D4F2D" w:rsidRPr="006B73F7" w:rsidRDefault="001D4F2D" w:rsidP="001D4F2D">
      <w:pPr>
        <w:spacing w:line="240" w:lineRule="auto"/>
        <w:rPr>
          <w:rFonts w:eastAsiaTheme="minorHAnsi" w:cs="Times New Roman"/>
        </w:rPr>
      </w:pPr>
    </w:p>
    <w:p w14:paraId="25B62BA3" w14:textId="77777777" w:rsidR="001D4F2D" w:rsidRPr="006B73F7" w:rsidRDefault="001D4F2D" w:rsidP="001D4F2D">
      <w:pPr>
        <w:spacing w:line="240" w:lineRule="auto"/>
        <w:contextualSpacing/>
        <w:rPr>
          <w:rFonts w:cs="Times New Roman"/>
        </w:rPr>
      </w:pPr>
      <w:r w:rsidRPr="006B73F7">
        <w:rPr>
          <w:rFonts w:cs="Times New Roman"/>
        </w:rPr>
        <w:t xml:space="preserve">Solomon, S. J., &amp; Mathias, B. D. (2020). The artisans’ dilemma: Artisan entrepreneurship and </w:t>
      </w:r>
      <w:r w:rsidRPr="006B73F7">
        <w:rPr>
          <w:rFonts w:cs="Times New Roman"/>
        </w:rPr>
        <w:tab/>
        <w:t xml:space="preserve">the challenge of firm growth. </w:t>
      </w:r>
      <w:r w:rsidRPr="006B73F7">
        <w:rPr>
          <w:rFonts w:cs="Times New Roman"/>
          <w:i/>
          <w:iCs/>
        </w:rPr>
        <w:t>Journal of Business Venturing, 35</w:t>
      </w:r>
      <w:r w:rsidRPr="006B73F7">
        <w:rPr>
          <w:rFonts w:cs="Times New Roman"/>
        </w:rPr>
        <w:t>(5), 106044.</w:t>
      </w:r>
    </w:p>
    <w:p w14:paraId="58B4D3D9" w14:textId="77777777" w:rsidR="001D4F2D" w:rsidRPr="006B73F7" w:rsidRDefault="001D4F2D" w:rsidP="001D4F2D">
      <w:pPr>
        <w:spacing w:line="240" w:lineRule="auto"/>
        <w:contextualSpacing/>
        <w:rPr>
          <w:rFonts w:cs="Times New Roman"/>
          <w:color w:val="222222"/>
          <w:shd w:val="clear" w:color="auto" w:fill="FFFFFF"/>
        </w:rPr>
      </w:pPr>
    </w:p>
    <w:p w14:paraId="2C3005F9" w14:textId="77777777" w:rsidR="001D4F2D" w:rsidRPr="006B73F7" w:rsidRDefault="001D4F2D" w:rsidP="001D4F2D">
      <w:pPr>
        <w:spacing w:line="240" w:lineRule="auto"/>
        <w:contextualSpacing/>
        <w:rPr>
          <w:rFonts w:cs="Times New Roman"/>
          <w:color w:val="222222"/>
          <w:shd w:val="clear" w:color="auto" w:fill="FFFFFF"/>
        </w:rPr>
      </w:pPr>
      <w:r w:rsidRPr="006B73F7">
        <w:rPr>
          <w:rFonts w:cs="Times New Roman"/>
          <w:color w:val="222222"/>
          <w:shd w:val="clear" w:color="auto" w:fill="FFFFFF"/>
        </w:rPr>
        <w:t xml:space="preserve">Spicer, J., Kay, T., &amp; Ganz, M. (2019). Social entrepreneurship as field encroachment: How a </w:t>
      </w:r>
      <w:r w:rsidRPr="006B73F7">
        <w:rPr>
          <w:rFonts w:cs="Times New Roman"/>
          <w:color w:val="222222"/>
          <w:shd w:val="clear" w:color="auto" w:fill="FFFFFF"/>
        </w:rPr>
        <w:tab/>
        <w:t>neoliberal social movement constructed a new field. </w:t>
      </w:r>
      <w:r w:rsidRPr="006B73F7">
        <w:rPr>
          <w:rFonts w:cs="Times New Roman"/>
          <w:i/>
          <w:iCs/>
          <w:color w:val="222222"/>
          <w:shd w:val="clear" w:color="auto" w:fill="FFFFFF"/>
        </w:rPr>
        <w:t>Socio-Economic Review</w:t>
      </w:r>
      <w:r w:rsidRPr="006B73F7">
        <w:rPr>
          <w:rFonts w:cs="Times New Roman"/>
          <w:color w:val="222222"/>
          <w:shd w:val="clear" w:color="auto" w:fill="FFFFFF"/>
        </w:rPr>
        <w:t>, </w:t>
      </w:r>
      <w:r w:rsidRPr="006B73F7">
        <w:rPr>
          <w:rFonts w:cs="Times New Roman"/>
          <w:i/>
          <w:iCs/>
          <w:color w:val="222222"/>
          <w:shd w:val="clear" w:color="auto" w:fill="FFFFFF"/>
        </w:rPr>
        <w:t>17</w:t>
      </w:r>
      <w:r w:rsidRPr="006B73F7">
        <w:rPr>
          <w:rFonts w:cs="Times New Roman"/>
          <w:color w:val="222222"/>
          <w:shd w:val="clear" w:color="auto" w:fill="FFFFFF"/>
        </w:rPr>
        <w:t>(1), 195-</w:t>
      </w:r>
      <w:r w:rsidRPr="006B73F7">
        <w:rPr>
          <w:rFonts w:cs="Times New Roman"/>
          <w:color w:val="222222"/>
          <w:shd w:val="clear" w:color="auto" w:fill="FFFFFF"/>
        </w:rPr>
        <w:tab/>
        <w:t>227.</w:t>
      </w:r>
    </w:p>
    <w:p w14:paraId="4961E8A3" w14:textId="77777777" w:rsidR="001D4F2D" w:rsidRPr="006B73F7" w:rsidRDefault="001D4F2D" w:rsidP="001D4F2D">
      <w:pPr>
        <w:spacing w:line="240" w:lineRule="auto"/>
        <w:rPr>
          <w:rFonts w:eastAsiaTheme="minorHAnsi" w:cs="Times New Roman"/>
          <w:color w:val="222222"/>
          <w:shd w:val="clear" w:color="auto" w:fill="FFFFFF"/>
        </w:rPr>
      </w:pPr>
    </w:p>
    <w:p w14:paraId="4C26A47C" w14:textId="7790482E" w:rsidR="001D4F2D" w:rsidRPr="006B73F7" w:rsidRDefault="001D4F2D" w:rsidP="001D4F2D">
      <w:pPr>
        <w:spacing w:line="240" w:lineRule="auto"/>
        <w:rPr>
          <w:rFonts w:eastAsiaTheme="minorHAnsi" w:cs="Times New Roman"/>
        </w:rPr>
      </w:pPr>
      <w:r w:rsidRPr="006B73F7">
        <w:rPr>
          <w:rFonts w:eastAsiaTheme="minorHAnsi" w:cs="Times New Roman"/>
          <w:color w:val="222222"/>
          <w:shd w:val="clear" w:color="auto" w:fill="FFFFFF"/>
        </w:rPr>
        <w:t xml:space="preserve">Stephan, U., Patterson, M., Kelly, C., &amp; Mair, J. (2016). Organizations driving positive social </w:t>
      </w:r>
      <w:r w:rsidRPr="006B73F7">
        <w:rPr>
          <w:rFonts w:eastAsiaTheme="minorHAnsi" w:cs="Times New Roman"/>
          <w:color w:val="222222"/>
          <w:shd w:val="clear" w:color="auto" w:fill="FFFFFF"/>
        </w:rPr>
        <w:tab/>
        <w:t>change: A review and an integrative framework of change processes. </w:t>
      </w:r>
      <w:r w:rsidRPr="006B73F7">
        <w:rPr>
          <w:rFonts w:eastAsiaTheme="minorHAnsi" w:cs="Times New Roman"/>
          <w:i/>
          <w:iCs/>
          <w:color w:val="222222"/>
          <w:shd w:val="clear" w:color="auto" w:fill="FFFFFF"/>
        </w:rPr>
        <w:t xml:space="preserve">Journal of </w:t>
      </w:r>
      <w:r w:rsidRPr="006B73F7">
        <w:rPr>
          <w:rFonts w:eastAsiaTheme="minorHAnsi" w:cs="Times New Roman"/>
          <w:i/>
          <w:iCs/>
          <w:color w:val="222222"/>
          <w:shd w:val="clear" w:color="auto" w:fill="FFFFFF"/>
        </w:rPr>
        <w:tab/>
      </w:r>
      <w:r w:rsidR="007124CB" w:rsidRPr="006B73F7">
        <w:rPr>
          <w:rFonts w:eastAsiaTheme="minorHAnsi" w:cs="Times New Roman"/>
          <w:i/>
          <w:iCs/>
          <w:color w:val="222222"/>
          <w:shd w:val="clear" w:color="auto" w:fill="FFFFFF"/>
        </w:rPr>
        <w:t>M</w:t>
      </w:r>
      <w:r w:rsidRPr="006B73F7">
        <w:rPr>
          <w:rFonts w:eastAsiaTheme="minorHAnsi" w:cs="Times New Roman"/>
          <w:i/>
          <w:iCs/>
          <w:color w:val="222222"/>
          <w:shd w:val="clear" w:color="auto" w:fill="FFFFFF"/>
        </w:rPr>
        <w:t>anagement</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42</w:t>
      </w:r>
      <w:r w:rsidRPr="006B73F7">
        <w:rPr>
          <w:rFonts w:eastAsiaTheme="minorHAnsi" w:cs="Times New Roman"/>
          <w:color w:val="222222"/>
          <w:shd w:val="clear" w:color="auto" w:fill="FFFFFF"/>
        </w:rPr>
        <w:t>(5), 1250-1281.</w:t>
      </w:r>
    </w:p>
    <w:p w14:paraId="327C90DE" w14:textId="77777777" w:rsidR="001D4F2D" w:rsidRPr="006B73F7" w:rsidRDefault="001D4F2D" w:rsidP="001D4F2D">
      <w:pPr>
        <w:spacing w:line="240" w:lineRule="auto"/>
        <w:contextualSpacing/>
        <w:rPr>
          <w:rFonts w:cs="Times New Roman"/>
        </w:rPr>
      </w:pPr>
    </w:p>
    <w:p w14:paraId="6FCE621F" w14:textId="7DDC1C73" w:rsidR="001D4F2D" w:rsidRPr="006B73F7" w:rsidRDefault="001D4F2D" w:rsidP="001D4F2D">
      <w:pPr>
        <w:spacing w:line="240" w:lineRule="auto"/>
        <w:contextualSpacing/>
        <w:rPr>
          <w:rFonts w:cs="Times New Roman"/>
        </w:rPr>
      </w:pPr>
      <w:r w:rsidRPr="006B73F7">
        <w:rPr>
          <w:rFonts w:cs="Times New Roman"/>
        </w:rPr>
        <w:t xml:space="preserve">Stinchcombe AL. (1965). Social structures and organizations. In </w:t>
      </w:r>
      <w:r w:rsidRPr="006B73F7">
        <w:rPr>
          <w:rFonts w:cs="Times New Roman"/>
          <w:i/>
          <w:iCs/>
        </w:rPr>
        <w:t>Handbook of Organizations</w:t>
      </w:r>
      <w:r w:rsidRPr="006B73F7">
        <w:rPr>
          <w:rFonts w:cs="Times New Roman"/>
        </w:rPr>
        <w:t xml:space="preserve">, </w:t>
      </w:r>
      <w:r w:rsidRPr="006B73F7">
        <w:rPr>
          <w:rFonts w:cs="Times New Roman"/>
        </w:rPr>
        <w:tab/>
        <w:t>March JG (ed). Rand McNally</w:t>
      </w:r>
      <w:r w:rsidR="007124CB" w:rsidRPr="006B73F7">
        <w:rPr>
          <w:rFonts w:cs="Times New Roman"/>
        </w:rPr>
        <w:t>.</w:t>
      </w:r>
    </w:p>
    <w:p w14:paraId="5B97386B" w14:textId="77777777" w:rsidR="001D4F2D" w:rsidRPr="006B73F7" w:rsidRDefault="001D4F2D" w:rsidP="001D4F2D">
      <w:pPr>
        <w:spacing w:line="240" w:lineRule="auto"/>
        <w:rPr>
          <w:rFonts w:eastAsiaTheme="minorHAnsi" w:cs="Times New Roman"/>
          <w:color w:val="222222"/>
          <w:shd w:val="clear" w:color="auto" w:fill="FFFFFF"/>
        </w:rPr>
      </w:pPr>
    </w:p>
    <w:p w14:paraId="535C5622" w14:textId="4B240D44" w:rsidR="001D4F2D" w:rsidRPr="006B73F7" w:rsidRDefault="001D4F2D" w:rsidP="001D4F2D">
      <w:pPr>
        <w:spacing w:line="240" w:lineRule="auto"/>
        <w:contextualSpacing/>
        <w:rPr>
          <w:rFonts w:cs="Times New Roman"/>
        </w:rPr>
      </w:pPr>
      <w:r w:rsidRPr="006B73F7">
        <w:rPr>
          <w:rFonts w:cs="Times New Roman"/>
          <w:color w:val="222222"/>
          <w:shd w:val="clear" w:color="auto" w:fill="FFFFFF"/>
        </w:rPr>
        <w:t xml:space="preserve">Strauss, A., &amp; Corbin, J. (1994). </w:t>
      </w:r>
      <w:r w:rsidRPr="006B73F7">
        <w:rPr>
          <w:rFonts w:cs="Times New Roman"/>
          <w:i/>
          <w:iCs/>
          <w:color w:val="222222"/>
          <w:shd w:val="clear" w:color="auto" w:fill="FFFFFF"/>
        </w:rPr>
        <w:t>Grounded theory methodology: An overview</w:t>
      </w:r>
      <w:r w:rsidRPr="006B73F7">
        <w:rPr>
          <w:rFonts w:cs="Times New Roman"/>
          <w:color w:val="222222"/>
          <w:shd w:val="clear" w:color="auto" w:fill="FFFFFF"/>
        </w:rPr>
        <w:t xml:space="preserve">. </w:t>
      </w:r>
      <w:r w:rsidR="007124CB" w:rsidRPr="006B73F7">
        <w:rPr>
          <w:rFonts w:cs="Times New Roman"/>
          <w:color w:val="222222"/>
          <w:shd w:val="clear" w:color="auto" w:fill="FFFFFF"/>
        </w:rPr>
        <w:t>Sage Publications.</w:t>
      </w:r>
    </w:p>
    <w:p w14:paraId="18613A75" w14:textId="77777777" w:rsidR="001D4F2D" w:rsidRPr="006B73F7" w:rsidRDefault="001D4F2D" w:rsidP="001D4F2D">
      <w:pPr>
        <w:spacing w:line="240" w:lineRule="auto"/>
        <w:rPr>
          <w:rFonts w:eastAsiaTheme="minorHAnsi" w:cs="Times New Roman"/>
          <w:color w:val="222222"/>
          <w:shd w:val="clear" w:color="auto" w:fill="FFFFFF"/>
        </w:rPr>
      </w:pPr>
    </w:p>
    <w:p w14:paraId="650C67C1" w14:textId="309D8504" w:rsidR="001D4F2D" w:rsidRPr="006B73F7" w:rsidRDefault="001D4F2D" w:rsidP="001D4F2D">
      <w:pPr>
        <w:spacing w:line="240" w:lineRule="auto"/>
        <w:contextualSpacing/>
        <w:rPr>
          <w:rFonts w:cs="Times New Roman"/>
          <w:color w:val="222222"/>
          <w:shd w:val="clear" w:color="auto" w:fill="FFFFFF"/>
        </w:rPr>
      </w:pPr>
      <w:r w:rsidRPr="006B73F7">
        <w:rPr>
          <w:rFonts w:cs="Times New Roman"/>
          <w:color w:val="222222"/>
          <w:shd w:val="clear" w:color="auto" w:fill="FFFFFF"/>
        </w:rPr>
        <w:t xml:space="preserve">Stryker, S., &amp; Serpe, R. T. (1994). Identity salience and psychological centrality: Equivalent, </w:t>
      </w:r>
      <w:r w:rsidRPr="006B73F7">
        <w:rPr>
          <w:rFonts w:cs="Times New Roman"/>
          <w:color w:val="222222"/>
          <w:shd w:val="clear" w:color="auto" w:fill="FFFFFF"/>
        </w:rPr>
        <w:tab/>
        <w:t>overlapping, or complementary concepts? </w:t>
      </w:r>
      <w:r w:rsidRPr="006B73F7">
        <w:rPr>
          <w:rFonts w:cs="Times New Roman"/>
          <w:i/>
          <w:iCs/>
          <w:color w:val="222222"/>
          <w:shd w:val="clear" w:color="auto" w:fill="FFFFFF"/>
        </w:rPr>
        <w:t xml:space="preserve">Social </w:t>
      </w:r>
      <w:r w:rsidR="007124CB" w:rsidRPr="006B73F7">
        <w:rPr>
          <w:rFonts w:cs="Times New Roman"/>
          <w:i/>
          <w:iCs/>
          <w:color w:val="222222"/>
          <w:shd w:val="clear" w:color="auto" w:fill="FFFFFF"/>
        </w:rPr>
        <w:t>P</w:t>
      </w:r>
      <w:r w:rsidRPr="006B73F7">
        <w:rPr>
          <w:rFonts w:cs="Times New Roman"/>
          <w:i/>
          <w:iCs/>
          <w:color w:val="222222"/>
          <w:shd w:val="clear" w:color="auto" w:fill="FFFFFF"/>
        </w:rPr>
        <w:t xml:space="preserve">sychology </w:t>
      </w:r>
      <w:r w:rsidR="00CA68F6" w:rsidRPr="006B73F7">
        <w:rPr>
          <w:rFonts w:cs="Times New Roman"/>
          <w:i/>
          <w:iCs/>
          <w:color w:val="222222"/>
          <w:shd w:val="clear" w:color="auto" w:fill="FFFFFF"/>
        </w:rPr>
        <w:t>Q</w:t>
      </w:r>
      <w:r w:rsidRPr="006B73F7">
        <w:rPr>
          <w:rFonts w:cs="Times New Roman"/>
          <w:i/>
          <w:iCs/>
          <w:color w:val="222222"/>
          <w:shd w:val="clear" w:color="auto" w:fill="FFFFFF"/>
        </w:rPr>
        <w:t>uarterly</w:t>
      </w:r>
      <w:r w:rsidRPr="006B73F7">
        <w:rPr>
          <w:rFonts w:cs="Times New Roman"/>
          <w:color w:val="222222"/>
          <w:shd w:val="clear" w:color="auto" w:fill="FFFFFF"/>
        </w:rPr>
        <w:t>, 16-35.</w:t>
      </w:r>
    </w:p>
    <w:p w14:paraId="27F53B5E" w14:textId="77777777" w:rsidR="001D4F2D" w:rsidRPr="006B73F7" w:rsidRDefault="001D4F2D" w:rsidP="001D4F2D">
      <w:pPr>
        <w:spacing w:line="240" w:lineRule="auto"/>
        <w:rPr>
          <w:rFonts w:eastAsiaTheme="minorHAnsi" w:cs="Times New Roman"/>
          <w:color w:val="222222"/>
          <w:shd w:val="clear" w:color="auto" w:fill="FFFFFF"/>
        </w:rPr>
      </w:pPr>
    </w:p>
    <w:p w14:paraId="05F36057" w14:textId="77777777" w:rsidR="001D4F2D" w:rsidRPr="006B73F7" w:rsidRDefault="001D4F2D" w:rsidP="001D4F2D">
      <w:pPr>
        <w:spacing w:line="240" w:lineRule="auto"/>
        <w:rPr>
          <w:rFonts w:eastAsiaTheme="minorHAnsi" w:cs="Times New Roman"/>
          <w:color w:val="222222"/>
          <w:shd w:val="clear" w:color="auto" w:fill="FFFFFF"/>
        </w:rPr>
      </w:pPr>
      <w:r w:rsidRPr="006B73F7">
        <w:rPr>
          <w:rFonts w:eastAsiaTheme="minorHAnsi" w:cs="Times New Roman"/>
          <w:color w:val="222222"/>
          <w:shd w:val="clear" w:color="auto" w:fill="FFFFFF"/>
        </w:rPr>
        <w:t>Stuart, T. E., &amp; Sorenson, O. (2005). Social networks and entrepreneurship. </w:t>
      </w:r>
      <w:r w:rsidRPr="006B73F7">
        <w:rPr>
          <w:rFonts w:eastAsiaTheme="minorHAnsi" w:cs="Times New Roman"/>
          <w:i/>
          <w:iCs/>
          <w:color w:val="222222"/>
          <w:shd w:val="clear" w:color="auto" w:fill="FFFFFF"/>
        </w:rPr>
        <w:t xml:space="preserve">Handbook of </w:t>
      </w:r>
      <w:r w:rsidRPr="006B73F7">
        <w:rPr>
          <w:rFonts w:eastAsiaTheme="minorHAnsi" w:cs="Times New Roman"/>
          <w:i/>
          <w:iCs/>
          <w:color w:val="222222"/>
          <w:shd w:val="clear" w:color="auto" w:fill="FFFFFF"/>
        </w:rPr>
        <w:tab/>
        <w:t>entrepreneurship research</w:t>
      </w:r>
      <w:r w:rsidRPr="006B73F7">
        <w:rPr>
          <w:rFonts w:eastAsiaTheme="minorHAnsi" w:cs="Times New Roman"/>
          <w:color w:val="222222"/>
          <w:shd w:val="clear" w:color="auto" w:fill="FFFFFF"/>
        </w:rPr>
        <w:t>, 233-252.</w:t>
      </w:r>
    </w:p>
    <w:p w14:paraId="64C39F41" w14:textId="77777777" w:rsidR="001D4F2D" w:rsidRPr="006B73F7" w:rsidRDefault="001D4F2D" w:rsidP="001D4F2D">
      <w:pPr>
        <w:spacing w:line="240" w:lineRule="auto"/>
        <w:rPr>
          <w:rFonts w:eastAsiaTheme="minorHAnsi" w:cs="Times New Roman"/>
          <w:color w:val="222222"/>
          <w:shd w:val="clear" w:color="auto" w:fill="FFFFFF"/>
        </w:rPr>
      </w:pPr>
    </w:p>
    <w:p w14:paraId="3FC15C8D" w14:textId="77777777" w:rsidR="001D4F2D" w:rsidRPr="006B73F7" w:rsidRDefault="001D4F2D" w:rsidP="001D4F2D">
      <w:pPr>
        <w:spacing w:line="240" w:lineRule="auto"/>
        <w:contextualSpacing/>
        <w:rPr>
          <w:rFonts w:cs="Times New Roman"/>
        </w:rPr>
      </w:pPr>
      <w:r w:rsidRPr="006B73F7">
        <w:rPr>
          <w:rFonts w:cs="Times New Roman"/>
          <w:color w:val="222222"/>
          <w:shd w:val="clear" w:color="auto" w:fill="FFFFFF"/>
        </w:rPr>
        <w:t>Tajfel, H., &amp; Turner, J. C. (2004). The social identity theory of intergroup behavior. In </w:t>
      </w:r>
      <w:r w:rsidRPr="006B73F7">
        <w:rPr>
          <w:rFonts w:cs="Times New Roman"/>
          <w:i/>
          <w:iCs/>
          <w:color w:val="222222"/>
          <w:shd w:val="clear" w:color="auto" w:fill="FFFFFF"/>
        </w:rPr>
        <w:t xml:space="preserve">Political </w:t>
      </w:r>
      <w:r w:rsidRPr="006B73F7">
        <w:rPr>
          <w:rFonts w:cs="Times New Roman"/>
          <w:i/>
          <w:iCs/>
          <w:color w:val="222222"/>
          <w:shd w:val="clear" w:color="auto" w:fill="FFFFFF"/>
        </w:rPr>
        <w:tab/>
        <w:t>psychology</w:t>
      </w:r>
      <w:r w:rsidRPr="006B73F7">
        <w:rPr>
          <w:rFonts w:cs="Times New Roman"/>
          <w:color w:val="222222"/>
          <w:shd w:val="clear" w:color="auto" w:fill="FFFFFF"/>
        </w:rPr>
        <w:t> (pp. 276-293). Psychology Press.</w:t>
      </w:r>
    </w:p>
    <w:p w14:paraId="78086230" w14:textId="77777777" w:rsidR="001D4F2D" w:rsidRPr="006B73F7" w:rsidRDefault="001D4F2D" w:rsidP="001D4F2D">
      <w:pPr>
        <w:spacing w:line="240" w:lineRule="auto"/>
        <w:rPr>
          <w:rFonts w:eastAsiaTheme="minorHAnsi" w:cs="Times New Roman"/>
        </w:rPr>
      </w:pPr>
    </w:p>
    <w:p w14:paraId="74ABCAE3" w14:textId="1DE01A75" w:rsidR="001D4F2D" w:rsidRPr="006B73F7" w:rsidRDefault="001D4F2D" w:rsidP="001D4F2D">
      <w:pPr>
        <w:spacing w:line="240" w:lineRule="auto"/>
        <w:rPr>
          <w:rFonts w:eastAsiaTheme="minorHAnsi" w:cs="Times New Roman"/>
        </w:rPr>
      </w:pPr>
      <w:r w:rsidRPr="006B73F7">
        <w:rPr>
          <w:rFonts w:eastAsiaTheme="minorHAnsi" w:cs="Times New Roman"/>
        </w:rPr>
        <w:t xml:space="preserve">Tarrow, S. (1983). </w:t>
      </w:r>
      <w:r w:rsidRPr="006B73F7">
        <w:rPr>
          <w:rFonts w:eastAsiaTheme="minorHAnsi" w:cs="Times New Roman"/>
          <w:i/>
          <w:iCs/>
        </w:rPr>
        <w:t xml:space="preserve">Struggling to reform; social movements and policy change during cycles of </w:t>
      </w:r>
      <w:r w:rsidRPr="006B73F7">
        <w:rPr>
          <w:rFonts w:eastAsiaTheme="minorHAnsi" w:cs="Times New Roman"/>
          <w:i/>
          <w:iCs/>
        </w:rPr>
        <w:tab/>
        <w:t xml:space="preserve">protest. </w:t>
      </w:r>
      <w:r w:rsidRPr="006B73F7">
        <w:rPr>
          <w:rFonts w:eastAsiaTheme="minorHAnsi" w:cs="Times New Roman"/>
        </w:rPr>
        <w:t>West. Soc. Pap. No. 15. Cornell Univ</w:t>
      </w:r>
      <w:r w:rsidR="007124CB" w:rsidRPr="006B73F7">
        <w:rPr>
          <w:rFonts w:eastAsiaTheme="minorHAnsi" w:cs="Times New Roman"/>
        </w:rPr>
        <w:t>ersity.</w:t>
      </w:r>
    </w:p>
    <w:p w14:paraId="7D93659D" w14:textId="77777777" w:rsidR="001D4F2D" w:rsidRPr="006B73F7" w:rsidRDefault="001D4F2D" w:rsidP="001D4F2D">
      <w:pPr>
        <w:spacing w:line="240" w:lineRule="auto"/>
        <w:rPr>
          <w:rFonts w:eastAsiaTheme="minorHAnsi" w:cs="Times New Roman"/>
        </w:rPr>
      </w:pPr>
    </w:p>
    <w:p w14:paraId="1AAE41AE" w14:textId="432FA429" w:rsidR="001D4F2D" w:rsidRPr="006B73F7" w:rsidRDefault="001D4F2D" w:rsidP="001D4F2D">
      <w:pPr>
        <w:spacing w:line="240" w:lineRule="auto"/>
        <w:rPr>
          <w:rFonts w:eastAsiaTheme="minorHAnsi" w:cs="Times New Roman"/>
        </w:rPr>
      </w:pPr>
      <w:r w:rsidRPr="006B73F7">
        <w:rPr>
          <w:rFonts w:cs="Times New Roman"/>
          <w:color w:val="222222"/>
          <w:shd w:val="clear" w:color="auto" w:fill="FFFFFF"/>
        </w:rPr>
        <w:t xml:space="preserve">Tarrow, S. (1993). Cycles of collective action: Between moments of madness and the repertoire </w:t>
      </w:r>
      <w:r w:rsidRPr="006B73F7">
        <w:rPr>
          <w:rFonts w:cs="Times New Roman"/>
          <w:color w:val="222222"/>
          <w:shd w:val="clear" w:color="auto" w:fill="FFFFFF"/>
        </w:rPr>
        <w:tab/>
        <w:t>of contention. </w:t>
      </w:r>
      <w:r w:rsidRPr="006B73F7">
        <w:rPr>
          <w:rFonts w:cs="Times New Roman"/>
          <w:i/>
          <w:iCs/>
          <w:color w:val="222222"/>
          <w:shd w:val="clear" w:color="auto" w:fill="FFFFFF"/>
        </w:rPr>
        <w:t xml:space="preserve">Social </w:t>
      </w:r>
      <w:r w:rsidR="007124CB" w:rsidRPr="006B73F7">
        <w:rPr>
          <w:rFonts w:cs="Times New Roman"/>
          <w:i/>
          <w:iCs/>
          <w:color w:val="222222"/>
          <w:shd w:val="clear" w:color="auto" w:fill="FFFFFF"/>
        </w:rPr>
        <w:t>S</w:t>
      </w:r>
      <w:r w:rsidRPr="006B73F7">
        <w:rPr>
          <w:rFonts w:cs="Times New Roman"/>
          <w:i/>
          <w:iCs/>
          <w:color w:val="222222"/>
          <w:shd w:val="clear" w:color="auto" w:fill="FFFFFF"/>
        </w:rPr>
        <w:t xml:space="preserve">cience </w:t>
      </w:r>
      <w:r w:rsidR="007124CB" w:rsidRPr="006B73F7">
        <w:rPr>
          <w:rFonts w:cs="Times New Roman"/>
          <w:i/>
          <w:iCs/>
          <w:color w:val="222222"/>
          <w:shd w:val="clear" w:color="auto" w:fill="FFFFFF"/>
        </w:rPr>
        <w:t>H</w:t>
      </w:r>
      <w:r w:rsidRPr="006B73F7">
        <w:rPr>
          <w:rFonts w:cs="Times New Roman"/>
          <w:i/>
          <w:iCs/>
          <w:color w:val="222222"/>
          <w:shd w:val="clear" w:color="auto" w:fill="FFFFFF"/>
        </w:rPr>
        <w:t>istory</w:t>
      </w:r>
      <w:r w:rsidRPr="006B73F7">
        <w:rPr>
          <w:rFonts w:cs="Times New Roman"/>
          <w:color w:val="222222"/>
          <w:shd w:val="clear" w:color="auto" w:fill="FFFFFF"/>
        </w:rPr>
        <w:t>, </w:t>
      </w:r>
      <w:r w:rsidRPr="006B73F7">
        <w:rPr>
          <w:rFonts w:cs="Times New Roman"/>
          <w:i/>
          <w:iCs/>
          <w:color w:val="222222"/>
          <w:shd w:val="clear" w:color="auto" w:fill="FFFFFF"/>
        </w:rPr>
        <w:t>17</w:t>
      </w:r>
      <w:r w:rsidRPr="006B73F7">
        <w:rPr>
          <w:rFonts w:cs="Times New Roman"/>
          <w:color w:val="222222"/>
          <w:shd w:val="clear" w:color="auto" w:fill="FFFFFF"/>
        </w:rPr>
        <w:t>(2), 281-307.</w:t>
      </w:r>
    </w:p>
    <w:p w14:paraId="2A1A7D9D" w14:textId="77777777" w:rsidR="001D4F2D" w:rsidRPr="006B73F7" w:rsidRDefault="001D4F2D" w:rsidP="001D4F2D">
      <w:pPr>
        <w:spacing w:line="240" w:lineRule="auto"/>
        <w:rPr>
          <w:rFonts w:eastAsiaTheme="minorHAnsi" w:cs="Times New Roman"/>
        </w:rPr>
      </w:pPr>
    </w:p>
    <w:p w14:paraId="5551BBDD" w14:textId="26D0755D" w:rsidR="001D4F2D" w:rsidRPr="006B73F7" w:rsidRDefault="001D4F2D" w:rsidP="001D4F2D">
      <w:pPr>
        <w:spacing w:line="240" w:lineRule="auto"/>
        <w:rPr>
          <w:rFonts w:eastAsiaTheme="minorHAnsi" w:cs="Times New Roman"/>
          <w:color w:val="222222"/>
          <w:shd w:val="clear" w:color="auto" w:fill="FFFFFF"/>
        </w:rPr>
      </w:pPr>
      <w:r w:rsidRPr="006B73F7">
        <w:rPr>
          <w:rFonts w:eastAsiaTheme="minorHAnsi" w:cs="Times New Roman"/>
          <w:color w:val="222222"/>
          <w:shd w:val="clear" w:color="auto" w:fill="FFFFFF"/>
        </w:rPr>
        <w:t xml:space="preserve">Tarrow, S. (2011). </w:t>
      </w:r>
      <w:r w:rsidRPr="006B73F7">
        <w:rPr>
          <w:rFonts w:eastAsiaTheme="minorHAnsi" w:cs="Times New Roman"/>
          <w:i/>
          <w:iCs/>
          <w:color w:val="222222"/>
          <w:shd w:val="clear" w:color="auto" w:fill="FFFFFF"/>
        </w:rPr>
        <w:t>Power in movement: Social movements and contentious politics</w:t>
      </w:r>
      <w:r w:rsidRPr="006B73F7">
        <w:rPr>
          <w:rFonts w:eastAsiaTheme="minorHAnsi" w:cs="Times New Roman"/>
          <w:color w:val="222222"/>
          <w:shd w:val="clear" w:color="auto" w:fill="FFFFFF"/>
        </w:rPr>
        <w:t>.</w:t>
      </w:r>
      <w:r w:rsidR="007124CB" w:rsidRPr="006B73F7">
        <w:rPr>
          <w:rFonts w:eastAsiaTheme="minorHAnsi" w:cs="Times New Roman"/>
          <w:color w:val="222222"/>
          <w:shd w:val="clear" w:color="auto" w:fill="FFFFFF"/>
        </w:rPr>
        <w:t xml:space="preserve"> Cambridge </w:t>
      </w:r>
      <w:r w:rsidR="007124CB" w:rsidRPr="006B73F7">
        <w:rPr>
          <w:rFonts w:eastAsiaTheme="minorHAnsi" w:cs="Times New Roman"/>
          <w:color w:val="222222"/>
          <w:shd w:val="clear" w:color="auto" w:fill="FFFFFF"/>
        </w:rPr>
        <w:tab/>
        <w:t>University Press.</w:t>
      </w:r>
    </w:p>
    <w:p w14:paraId="3BA0E03B" w14:textId="77777777" w:rsidR="001D4F2D" w:rsidRPr="006B73F7" w:rsidRDefault="001D4F2D" w:rsidP="001D4F2D">
      <w:pPr>
        <w:spacing w:line="240" w:lineRule="auto"/>
        <w:rPr>
          <w:rFonts w:eastAsiaTheme="minorHAnsi" w:cs="Times New Roman"/>
          <w:color w:val="222222"/>
          <w:shd w:val="clear" w:color="auto" w:fill="FFFFFF"/>
        </w:rPr>
      </w:pPr>
    </w:p>
    <w:p w14:paraId="25C71432" w14:textId="0D333178" w:rsidR="001D4F2D" w:rsidRPr="006B73F7" w:rsidRDefault="001D4F2D" w:rsidP="001D4F2D">
      <w:pPr>
        <w:spacing w:line="240" w:lineRule="auto"/>
        <w:rPr>
          <w:rFonts w:eastAsiaTheme="minorHAnsi" w:cs="Times New Roman"/>
        </w:rPr>
      </w:pPr>
      <w:r w:rsidRPr="006B73F7">
        <w:rPr>
          <w:rFonts w:eastAsiaTheme="minorHAnsi" w:cs="Times New Roman"/>
          <w:color w:val="222222"/>
          <w:shd w:val="clear" w:color="auto" w:fill="FFFFFF"/>
        </w:rPr>
        <w:t xml:space="preserve">The New York Times. (2022). </w:t>
      </w:r>
      <w:r w:rsidRPr="006B73F7">
        <w:rPr>
          <w:rFonts w:eastAsiaTheme="minorHAnsi" w:cs="Times New Roman"/>
          <w:i/>
          <w:iCs/>
          <w:color w:val="222222"/>
          <w:shd w:val="clear" w:color="auto" w:fill="FFFFFF"/>
        </w:rPr>
        <w:t>Ahmaud Arbery shooting: A timeline of the case</w:t>
      </w:r>
      <w:r w:rsidRPr="006B73F7">
        <w:rPr>
          <w:rFonts w:eastAsiaTheme="minorHAnsi" w:cs="Times New Roman"/>
          <w:color w:val="222222"/>
          <w:shd w:val="clear" w:color="auto" w:fill="FFFFFF"/>
        </w:rPr>
        <w:t xml:space="preserve">. The New York </w:t>
      </w:r>
      <w:r w:rsidRPr="006B73F7">
        <w:rPr>
          <w:rFonts w:eastAsiaTheme="minorHAnsi" w:cs="Times New Roman"/>
          <w:color w:val="222222"/>
          <w:shd w:val="clear" w:color="auto" w:fill="FFFFFF"/>
        </w:rPr>
        <w:tab/>
        <w:t>Times.</w:t>
      </w:r>
      <w:r w:rsidRPr="006B73F7">
        <w:rPr>
          <w:rFonts w:eastAsiaTheme="minorHAnsi" w:cs="Times New Roman"/>
          <w:i/>
          <w:iCs/>
          <w:color w:val="222222"/>
          <w:shd w:val="clear" w:color="auto" w:fill="FFFFFF"/>
        </w:rPr>
        <w:t xml:space="preserve"> https://www.nytimes.com/article/ahmaud-arbery-timeline.html</w:t>
      </w:r>
    </w:p>
    <w:p w14:paraId="615E970E" w14:textId="77777777" w:rsidR="001D4F2D" w:rsidRPr="006B73F7" w:rsidRDefault="001D4F2D" w:rsidP="001D4F2D">
      <w:pPr>
        <w:spacing w:line="240" w:lineRule="auto"/>
        <w:rPr>
          <w:rFonts w:eastAsiaTheme="minorHAnsi" w:cs="Times New Roman"/>
        </w:rPr>
      </w:pPr>
    </w:p>
    <w:p w14:paraId="04D5EC93" w14:textId="227E8B44" w:rsidR="001D4F2D" w:rsidRPr="006B73F7" w:rsidRDefault="001D4F2D" w:rsidP="001D4F2D">
      <w:pPr>
        <w:spacing w:line="240" w:lineRule="auto"/>
        <w:rPr>
          <w:rFonts w:eastAsiaTheme="minorHAnsi" w:cs="Times New Roman"/>
        </w:rPr>
      </w:pPr>
      <w:r w:rsidRPr="006B73F7">
        <w:rPr>
          <w:rFonts w:eastAsiaTheme="minorHAnsi" w:cs="Times New Roman"/>
        </w:rPr>
        <w:t xml:space="preserve">Thompson, J. D. &amp; MacMillan, I. (2010). </w:t>
      </w:r>
      <w:r w:rsidR="007124CB" w:rsidRPr="006B73F7">
        <w:rPr>
          <w:rFonts w:eastAsiaTheme="minorHAnsi" w:cs="Times New Roman"/>
          <w:i/>
          <w:iCs/>
        </w:rPr>
        <w:t xml:space="preserve">Making social ventures work. </w:t>
      </w:r>
      <w:r w:rsidR="007124CB" w:rsidRPr="006B73F7">
        <w:rPr>
          <w:rFonts w:eastAsiaTheme="minorHAnsi" w:cs="Times New Roman"/>
        </w:rPr>
        <w:t xml:space="preserve">Harvard Business </w:t>
      </w:r>
      <w:r w:rsidR="007124CB" w:rsidRPr="006B73F7">
        <w:rPr>
          <w:rFonts w:eastAsiaTheme="minorHAnsi" w:cs="Times New Roman"/>
        </w:rPr>
        <w:tab/>
        <w:t>Review</w:t>
      </w:r>
      <w:r w:rsidR="007124CB" w:rsidRPr="006B73F7">
        <w:rPr>
          <w:rFonts w:eastAsiaTheme="minorHAnsi" w:cs="Times New Roman"/>
          <w:i/>
          <w:iCs/>
        </w:rPr>
        <w:t>.</w:t>
      </w:r>
      <w:r w:rsidRPr="006B73F7">
        <w:rPr>
          <w:rFonts w:eastAsiaTheme="minorHAnsi" w:cs="Times New Roman"/>
        </w:rPr>
        <w:t xml:space="preserve"> https://hbr.org/2010/09/making-social-ventures-work.</w:t>
      </w:r>
    </w:p>
    <w:p w14:paraId="1DE179E1" w14:textId="77777777" w:rsidR="001D4F2D" w:rsidRPr="006B73F7" w:rsidRDefault="001D4F2D" w:rsidP="001D4F2D">
      <w:pPr>
        <w:spacing w:line="240" w:lineRule="auto"/>
        <w:rPr>
          <w:rFonts w:eastAsiaTheme="minorHAnsi" w:cs="Times New Roman"/>
        </w:rPr>
      </w:pPr>
    </w:p>
    <w:p w14:paraId="6E0D623C" w14:textId="77777777" w:rsidR="001D4F2D" w:rsidRPr="006B73F7" w:rsidRDefault="001D4F2D" w:rsidP="001D4F2D">
      <w:pPr>
        <w:spacing w:line="240" w:lineRule="auto"/>
        <w:rPr>
          <w:rFonts w:eastAsiaTheme="minorHAnsi" w:cs="Times New Roman"/>
        </w:rPr>
      </w:pPr>
      <w:r w:rsidRPr="006B73F7">
        <w:rPr>
          <w:rFonts w:eastAsiaTheme="minorHAnsi" w:cs="Times New Roman"/>
        </w:rPr>
        <w:t xml:space="preserve">Tilly, C. (2004). </w:t>
      </w:r>
      <w:r w:rsidRPr="006B73F7">
        <w:rPr>
          <w:rFonts w:eastAsiaTheme="minorHAnsi" w:cs="Times New Roman"/>
          <w:i/>
          <w:iCs/>
        </w:rPr>
        <w:t>Social Movements: 1768-2004</w:t>
      </w:r>
      <w:r w:rsidRPr="006B73F7">
        <w:rPr>
          <w:rFonts w:eastAsiaTheme="minorHAnsi" w:cs="Times New Roman"/>
        </w:rPr>
        <w:t>. Paradigm Publishers. Boulder, CO.</w:t>
      </w:r>
    </w:p>
    <w:p w14:paraId="127E8C2A" w14:textId="77777777" w:rsidR="001D4F2D" w:rsidRPr="006B73F7" w:rsidRDefault="001D4F2D" w:rsidP="001D4F2D">
      <w:pPr>
        <w:spacing w:line="240" w:lineRule="auto"/>
        <w:rPr>
          <w:rFonts w:eastAsiaTheme="minorHAnsi" w:cs="Times New Roman"/>
        </w:rPr>
      </w:pPr>
    </w:p>
    <w:p w14:paraId="1BD3DE2F" w14:textId="0E053D88" w:rsidR="001D4F2D" w:rsidRPr="006B73F7" w:rsidRDefault="001D4F2D" w:rsidP="001D4F2D">
      <w:pPr>
        <w:spacing w:line="240" w:lineRule="auto"/>
        <w:rPr>
          <w:rFonts w:eastAsiaTheme="minorHAnsi" w:cs="Times New Roman"/>
        </w:rPr>
      </w:pPr>
      <w:r w:rsidRPr="006B73F7">
        <w:rPr>
          <w:rFonts w:eastAsiaTheme="minorHAnsi" w:cs="Times New Roman"/>
        </w:rPr>
        <w:t xml:space="preserve">Tual, M. (2015). </w:t>
      </w:r>
      <w:r w:rsidRPr="006B73F7">
        <w:rPr>
          <w:rFonts w:eastAsiaTheme="minorHAnsi" w:cs="Times New Roman"/>
          <w:i/>
          <w:iCs/>
        </w:rPr>
        <w:t xml:space="preserve">L'émergence d'un funeste business </w:t>
      </w:r>
      <w:r w:rsidR="007124CB" w:rsidRPr="006B73F7">
        <w:rPr>
          <w:rFonts w:eastAsiaTheme="minorHAnsi" w:cs="Times New Roman"/>
          <w:i/>
          <w:iCs/>
        </w:rPr>
        <w:t>“</w:t>
      </w:r>
      <w:r w:rsidRPr="006B73F7">
        <w:rPr>
          <w:rFonts w:eastAsiaTheme="minorHAnsi" w:cs="Times New Roman"/>
          <w:i/>
          <w:iCs/>
        </w:rPr>
        <w:t>Je suis Charlie</w:t>
      </w:r>
      <w:r w:rsidR="007124CB" w:rsidRPr="006B73F7">
        <w:rPr>
          <w:rFonts w:eastAsiaTheme="minorHAnsi" w:cs="Times New Roman"/>
          <w:i/>
          <w:iCs/>
        </w:rPr>
        <w:t>”</w:t>
      </w:r>
      <w:r w:rsidRPr="006B73F7">
        <w:rPr>
          <w:rFonts w:eastAsiaTheme="minorHAnsi" w:cs="Times New Roman"/>
          <w:i/>
          <w:iCs/>
        </w:rPr>
        <w:t xml:space="preserve"> sur le Web.</w:t>
      </w:r>
      <w:r w:rsidRPr="006B73F7">
        <w:rPr>
          <w:rFonts w:eastAsiaTheme="minorHAnsi" w:cs="Times New Roman"/>
        </w:rPr>
        <w:t xml:space="preserve"> Le Monde. </w:t>
      </w:r>
      <w:r w:rsidRPr="006B73F7">
        <w:rPr>
          <w:rFonts w:eastAsiaTheme="minorHAnsi" w:cs="Times New Roman"/>
        </w:rPr>
        <w:tab/>
        <w:t>https://www.lemonde.fr/societe/article/2015/01/09/l-emergence-d-un-funeste-business-je-</w:t>
      </w:r>
      <w:r w:rsidR="007124CB" w:rsidRPr="006B73F7">
        <w:rPr>
          <w:rFonts w:eastAsiaTheme="minorHAnsi" w:cs="Times New Roman"/>
        </w:rPr>
        <w:tab/>
      </w:r>
      <w:r w:rsidRPr="006B73F7">
        <w:rPr>
          <w:rFonts w:eastAsiaTheme="minorHAnsi" w:cs="Times New Roman"/>
        </w:rPr>
        <w:t>suis-charlie-sur-le-web_4552164_3224.html.</w:t>
      </w:r>
    </w:p>
    <w:p w14:paraId="29FF6A05" w14:textId="77777777" w:rsidR="001D4F2D" w:rsidRPr="006B73F7" w:rsidRDefault="001D4F2D" w:rsidP="001D4F2D">
      <w:pPr>
        <w:spacing w:line="240" w:lineRule="auto"/>
        <w:rPr>
          <w:rFonts w:eastAsiaTheme="minorHAnsi" w:cs="Times New Roman"/>
        </w:rPr>
      </w:pPr>
    </w:p>
    <w:p w14:paraId="46931D74" w14:textId="40AD2BA8" w:rsidR="001D4F2D" w:rsidRPr="006B73F7" w:rsidRDefault="001D4F2D" w:rsidP="001D4F2D">
      <w:pPr>
        <w:spacing w:line="240" w:lineRule="auto"/>
        <w:rPr>
          <w:rFonts w:cs="Times New Roman"/>
          <w:color w:val="222222"/>
          <w:shd w:val="clear" w:color="auto" w:fill="FFFFFF"/>
        </w:rPr>
      </w:pPr>
      <w:r w:rsidRPr="006B73F7">
        <w:rPr>
          <w:rFonts w:cs="Times New Roman"/>
          <w:color w:val="222222"/>
          <w:shd w:val="clear" w:color="auto" w:fill="FFFFFF"/>
        </w:rPr>
        <w:t xml:space="preserve">Van Maanen, J., Sørensen, J. B., &amp; Mitchell, T. R. (2007). The interplay between theory and </w:t>
      </w:r>
      <w:r w:rsidRPr="006B73F7">
        <w:rPr>
          <w:rFonts w:cs="Times New Roman"/>
          <w:color w:val="222222"/>
          <w:shd w:val="clear" w:color="auto" w:fill="FFFFFF"/>
        </w:rPr>
        <w:tab/>
        <w:t>method. </w:t>
      </w:r>
      <w:r w:rsidRPr="006B73F7">
        <w:rPr>
          <w:rFonts w:cs="Times New Roman"/>
          <w:i/>
          <w:iCs/>
          <w:color w:val="222222"/>
          <w:shd w:val="clear" w:color="auto" w:fill="FFFFFF"/>
        </w:rPr>
        <w:t xml:space="preserve">Academy of </w:t>
      </w:r>
      <w:r w:rsidR="007124CB" w:rsidRPr="006B73F7">
        <w:rPr>
          <w:rFonts w:cs="Times New Roman"/>
          <w:i/>
          <w:iCs/>
          <w:color w:val="222222"/>
          <w:shd w:val="clear" w:color="auto" w:fill="FFFFFF"/>
        </w:rPr>
        <w:t>M</w:t>
      </w:r>
      <w:r w:rsidRPr="006B73F7">
        <w:rPr>
          <w:rFonts w:cs="Times New Roman"/>
          <w:i/>
          <w:iCs/>
          <w:color w:val="222222"/>
          <w:shd w:val="clear" w:color="auto" w:fill="FFFFFF"/>
        </w:rPr>
        <w:t xml:space="preserve">anagement </w:t>
      </w:r>
      <w:r w:rsidR="007124CB" w:rsidRPr="006B73F7">
        <w:rPr>
          <w:rFonts w:cs="Times New Roman"/>
          <w:i/>
          <w:iCs/>
          <w:color w:val="222222"/>
          <w:shd w:val="clear" w:color="auto" w:fill="FFFFFF"/>
        </w:rPr>
        <w:t>R</w:t>
      </w:r>
      <w:r w:rsidRPr="006B73F7">
        <w:rPr>
          <w:rFonts w:cs="Times New Roman"/>
          <w:i/>
          <w:iCs/>
          <w:color w:val="222222"/>
          <w:shd w:val="clear" w:color="auto" w:fill="FFFFFF"/>
        </w:rPr>
        <w:t>eview</w:t>
      </w:r>
      <w:r w:rsidRPr="006B73F7">
        <w:rPr>
          <w:rFonts w:cs="Times New Roman"/>
          <w:color w:val="222222"/>
          <w:shd w:val="clear" w:color="auto" w:fill="FFFFFF"/>
        </w:rPr>
        <w:t>, </w:t>
      </w:r>
      <w:r w:rsidRPr="006B73F7">
        <w:rPr>
          <w:rFonts w:cs="Times New Roman"/>
          <w:i/>
          <w:iCs/>
          <w:color w:val="222222"/>
          <w:shd w:val="clear" w:color="auto" w:fill="FFFFFF"/>
        </w:rPr>
        <w:t>32</w:t>
      </w:r>
      <w:r w:rsidRPr="006B73F7">
        <w:rPr>
          <w:rFonts w:cs="Times New Roman"/>
          <w:color w:val="222222"/>
          <w:shd w:val="clear" w:color="auto" w:fill="FFFFFF"/>
        </w:rPr>
        <w:t>(4), 1145-1154.</w:t>
      </w:r>
    </w:p>
    <w:p w14:paraId="14DDCA9A" w14:textId="77777777" w:rsidR="001D4F2D" w:rsidRPr="006B73F7" w:rsidRDefault="001D4F2D" w:rsidP="001D4F2D">
      <w:pPr>
        <w:spacing w:line="240" w:lineRule="auto"/>
        <w:rPr>
          <w:rFonts w:eastAsiaTheme="minorHAnsi" w:cs="Times New Roman"/>
        </w:rPr>
      </w:pPr>
    </w:p>
    <w:p w14:paraId="1BB23929" w14:textId="54E7EE55" w:rsidR="001D4F2D" w:rsidRPr="006B73F7" w:rsidRDefault="001D4F2D" w:rsidP="001D4F2D">
      <w:pPr>
        <w:spacing w:line="240" w:lineRule="auto"/>
        <w:rPr>
          <w:rFonts w:eastAsiaTheme="minorHAnsi" w:cs="Times New Roman"/>
          <w:color w:val="222222"/>
          <w:shd w:val="clear" w:color="auto" w:fill="FFFFFF"/>
        </w:rPr>
      </w:pPr>
      <w:r w:rsidRPr="006B73F7">
        <w:rPr>
          <w:rFonts w:eastAsiaTheme="minorHAnsi" w:cs="Times New Roman"/>
          <w:color w:val="222222"/>
          <w:shd w:val="clear" w:color="auto" w:fill="FFFFFF"/>
        </w:rPr>
        <w:lastRenderedPageBreak/>
        <w:t xml:space="preserve">Vasi, I. B., &amp; King, B. G. (2012). Social movements, risk perceptions, and economic outcomes: </w:t>
      </w:r>
      <w:r w:rsidRPr="006B73F7">
        <w:rPr>
          <w:rFonts w:eastAsiaTheme="minorHAnsi" w:cs="Times New Roman"/>
          <w:color w:val="222222"/>
          <w:shd w:val="clear" w:color="auto" w:fill="FFFFFF"/>
        </w:rPr>
        <w:tab/>
        <w:t xml:space="preserve">The effect of primary and secondary stakeholder activism on firms’ perceived </w:t>
      </w:r>
      <w:r w:rsidRPr="006B73F7">
        <w:rPr>
          <w:rFonts w:eastAsiaTheme="minorHAnsi" w:cs="Times New Roman"/>
          <w:color w:val="222222"/>
          <w:shd w:val="clear" w:color="auto" w:fill="FFFFFF"/>
        </w:rPr>
        <w:tab/>
        <w:t>environmental risk and financial performance. </w:t>
      </w:r>
      <w:r w:rsidRPr="006B73F7">
        <w:rPr>
          <w:rFonts w:eastAsiaTheme="minorHAnsi" w:cs="Times New Roman"/>
          <w:i/>
          <w:iCs/>
          <w:color w:val="222222"/>
          <w:shd w:val="clear" w:color="auto" w:fill="FFFFFF"/>
        </w:rPr>
        <w:t xml:space="preserve">American </w:t>
      </w:r>
      <w:r w:rsidR="007124CB" w:rsidRPr="006B73F7">
        <w:rPr>
          <w:rFonts w:eastAsiaTheme="minorHAnsi" w:cs="Times New Roman"/>
          <w:i/>
          <w:iCs/>
          <w:color w:val="222222"/>
          <w:shd w:val="clear" w:color="auto" w:fill="FFFFFF"/>
        </w:rPr>
        <w:t>S</w:t>
      </w:r>
      <w:r w:rsidRPr="006B73F7">
        <w:rPr>
          <w:rFonts w:eastAsiaTheme="minorHAnsi" w:cs="Times New Roman"/>
          <w:i/>
          <w:iCs/>
          <w:color w:val="222222"/>
          <w:shd w:val="clear" w:color="auto" w:fill="FFFFFF"/>
        </w:rPr>
        <w:t xml:space="preserve">ociological </w:t>
      </w:r>
      <w:r w:rsidR="007124CB" w:rsidRPr="006B73F7">
        <w:rPr>
          <w:rFonts w:eastAsiaTheme="minorHAnsi" w:cs="Times New Roman"/>
          <w:i/>
          <w:iCs/>
          <w:color w:val="222222"/>
          <w:shd w:val="clear" w:color="auto" w:fill="FFFFFF"/>
        </w:rPr>
        <w:t>R</w:t>
      </w:r>
      <w:r w:rsidRPr="006B73F7">
        <w:rPr>
          <w:rFonts w:eastAsiaTheme="minorHAnsi" w:cs="Times New Roman"/>
          <w:i/>
          <w:iCs/>
          <w:color w:val="222222"/>
          <w:shd w:val="clear" w:color="auto" w:fill="FFFFFF"/>
        </w:rPr>
        <w:t>eview</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77</w:t>
      </w:r>
      <w:r w:rsidRPr="006B73F7">
        <w:rPr>
          <w:rFonts w:eastAsiaTheme="minorHAnsi" w:cs="Times New Roman"/>
          <w:color w:val="222222"/>
          <w:shd w:val="clear" w:color="auto" w:fill="FFFFFF"/>
        </w:rPr>
        <w:t xml:space="preserve">(4), </w:t>
      </w:r>
      <w:r w:rsidR="007124CB" w:rsidRPr="006B73F7">
        <w:rPr>
          <w:rFonts w:eastAsiaTheme="minorHAnsi" w:cs="Times New Roman"/>
          <w:color w:val="222222"/>
          <w:shd w:val="clear" w:color="auto" w:fill="FFFFFF"/>
        </w:rPr>
        <w:tab/>
      </w:r>
      <w:r w:rsidRPr="006B73F7">
        <w:rPr>
          <w:rFonts w:eastAsiaTheme="minorHAnsi" w:cs="Times New Roman"/>
          <w:color w:val="222222"/>
          <w:shd w:val="clear" w:color="auto" w:fill="FFFFFF"/>
        </w:rPr>
        <w:t>573-596.</w:t>
      </w:r>
    </w:p>
    <w:p w14:paraId="1F478AC0" w14:textId="77777777" w:rsidR="001D4F2D" w:rsidRPr="006B73F7" w:rsidRDefault="001D4F2D" w:rsidP="001D4F2D">
      <w:pPr>
        <w:spacing w:line="240" w:lineRule="auto"/>
        <w:rPr>
          <w:rFonts w:eastAsiaTheme="minorHAnsi" w:cs="Times New Roman"/>
          <w:color w:val="222222"/>
          <w:shd w:val="clear" w:color="auto" w:fill="FFFFFF"/>
        </w:rPr>
      </w:pPr>
    </w:p>
    <w:p w14:paraId="16A2ABB6" w14:textId="60AF0EE4" w:rsidR="001D4F2D" w:rsidRPr="006B73F7" w:rsidRDefault="001D4F2D" w:rsidP="001D4F2D">
      <w:pPr>
        <w:spacing w:line="240" w:lineRule="auto"/>
        <w:rPr>
          <w:rFonts w:eastAsiaTheme="minorHAnsi" w:cs="Times New Roman"/>
          <w:color w:val="222222"/>
          <w:shd w:val="clear" w:color="auto" w:fill="FFFFFF"/>
        </w:rPr>
      </w:pPr>
      <w:r w:rsidRPr="006B73F7">
        <w:rPr>
          <w:rFonts w:eastAsiaTheme="minorHAnsi" w:cs="Times New Roman"/>
          <w:color w:val="222222"/>
          <w:shd w:val="clear" w:color="auto" w:fill="FFFFFF"/>
        </w:rPr>
        <w:t xml:space="preserve">Vera, A., &amp; Wolfe, D. (2021). </w:t>
      </w:r>
      <w:r w:rsidRPr="006B73F7">
        <w:rPr>
          <w:rFonts w:eastAsiaTheme="minorHAnsi" w:cs="Times New Roman"/>
          <w:i/>
          <w:iCs/>
          <w:color w:val="222222"/>
          <w:shd w:val="clear" w:color="auto" w:fill="FFFFFF"/>
        </w:rPr>
        <w:t>Seeking justice: A timeline since the death of George Floyd.</w:t>
      </w:r>
      <w:r w:rsidRPr="006B73F7">
        <w:rPr>
          <w:rFonts w:eastAsiaTheme="minorHAnsi" w:cs="Times New Roman"/>
          <w:color w:val="222222"/>
          <w:shd w:val="clear" w:color="auto" w:fill="FFFFFF"/>
        </w:rPr>
        <w:t xml:space="preserve"> </w:t>
      </w:r>
      <w:r w:rsidRPr="006B73F7">
        <w:rPr>
          <w:rFonts w:eastAsiaTheme="minorHAnsi" w:cs="Times New Roman"/>
          <w:color w:val="222222"/>
          <w:shd w:val="clear" w:color="auto" w:fill="FFFFFF"/>
        </w:rPr>
        <w:tab/>
      </w:r>
      <w:r w:rsidRPr="006B73F7">
        <w:rPr>
          <w:rFonts w:eastAsiaTheme="minorHAnsi" w:cs="Times New Roman"/>
          <w:shd w:val="clear" w:color="auto" w:fill="FFFFFF"/>
        </w:rPr>
        <w:t>https://www.cnn.com/interactive/2021/03/us/george-floyd-case-timeline/</w:t>
      </w:r>
      <w:r w:rsidRPr="006B73F7">
        <w:rPr>
          <w:rFonts w:eastAsiaTheme="minorHAnsi" w:cs="Times New Roman"/>
          <w:color w:val="222222"/>
          <w:shd w:val="clear" w:color="auto" w:fill="FFFFFF"/>
        </w:rPr>
        <w:t>.</w:t>
      </w:r>
    </w:p>
    <w:p w14:paraId="79A2354A" w14:textId="77777777" w:rsidR="001D4F2D" w:rsidRPr="006B73F7" w:rsidRDefault="001D4F2D" w:rsidP="001D4F2D">
      <w:pPr>
        <w:spacing w:line="240" w:lineRule="auto"/>
        <w:rPr>
          <w:rFonts w:eastAsiaTheme="minorHAnsi" w:cs="Times New Roman"/>
          <w:color w:val="222222"/>
          <w:shd w:val="clear" w:color="auto" w:fill="FFFFFF"/>
        </w:rPr>
      </w:pPr>
    </w:p>
    <w:p w14:paraId="5EE33F5B" w14:textId="77777777" w:rsidR="001D4F2D" w:rsidRPr="006B73F7" w:rsidRDefault="001D4F2D" w:rsidP="001D4F2D">
      <w:pPr>
        <w:spacing w:line="240" w:lineRule="auto"/>
        <w:rPr>
          <w:rFonts w:cs="Times New Roman"/>
          <w:color w:val="222222"/>
          <w:shd w:val="clear" w:color="auto" w:fill="FFFFFF"/>
        </w:rPr>
      </w:pPr>
      <w:r w:rsidRPr="006B73F7">
        <w:rPr>
          <w:rFonts w:cs="Times New Roman"/>
          <w:color w:val="222222"/>
          <w:shd w:val="clear" w:color="auto" w:fill="FFFFFF"/>
        </w:rPr>
        <w:t xml:space="preserve">Voronov, M., &amp; Weber, K. (2020). People, actors, and the humanizing of institutional </w:t>
      </w:r>
      <w:r w:rsidRPr="006B73F7">
        <w:rPr>
          <w:rFonts w:cs="Times New Roman"/>
          <w:color w:val="222222"/>
          <w:shd w:val="clear" w:color="auto" w:fill="FFFFFF"/>
        </w:rPr>
        <w:tab/>
        <w:t>theory. </w:t>
      </w:r>
      <w:r w:rsidRPr="006B73F7">
        <w:rPr>
          <w:rFonts w:cs="Times New Roman"/>
          <w:i/>
          <w:iCs/>
          <w:color w:val="222222"/>
          <w:shd w:val="clear" w:color="auto" w:fill="FFFFFF"/>
        </w:rPr>
        <w:t>Journal of Management Studies</w:t>
      </w:r>
      <w:r w:rsidRPr="006B73F7">
        <w:rPr>
          <w:rFonts w:cs="Times New Roman"/>
          <w:color w:val="222222"/>
          <w:shd w:val="clear" w:color="auto" w:fill="FFFFFF"/>
        </w:rPr>
        <w:t>, </w:t>
      </w:r>
      <w:r w:rsidRPr="006B73F7">
        <w:rPr>
          <w:rFonts w:cs="Times New Roman"/>
          <w:i/>
          <w:iCs/>
          <w:color w:val="222222"/>
          <w:shd w:val="clear" w:color="auto" w:fill="FFFFFF"/>
        </w:rPr>
        <w:t>57</w:t>
      </w:r>
      <w:r w:rsidRPr="006B73F7">
        <w:rPr>
          <w:rFonts w:cs="Times New Roman"/>
          <w:color w:val="222222"/>
          <w:shd w:val="clear" w:color="auto" w:fill="FFFFFF"/>
        </w:rPr>
        <w:t>(4), 873-884.</w:t>
      </w:r>
    </w:p>
    <w:p w14:paraId="4F02806A" w14:textId="77777777" w:rsidR="001D4F2D" w:rsidRPr="006B73F7" w:rsidRDefault="001D4F2D" w:rsidP="001D4F2D">
      <w:pPr>
        <w:spacing w:line="240" w:lineRule="auto"/>
        <w:rPr>
          <w:rFonts w:eastAsiaTheme="minorHAnsi" w:cs="Times New Roman"/>
          <w:color w:val="222222"/>
          <w:shd w:val="clear" w:color="auto" w:fill="FFFFFF"/>
        </w:rPr>
      </w:pPr>
    </w:p>
    <w:p w14:paraId="2E05541A" w14:textId="76D55112" w:rsidR="001D4F2D" w:rsidRPr="006B73F7" w:rsidRDefault="001D4F2D" w:rsidP="001D4F2D">
      <w:pPr>
        <w:spacing w:line="240" w:lineRule="auto"/>
        <w:rPr>
          <w:rFonts w:eastAsiaTheme="minorHAnsi" w:cs="Times New Roman"/>
        </w:rPr>
      </w:pPr>
      <w:r w:rsidRPr="006B73F7">
        <w:rPr>
          <w:rFonts w:eastAsiaTheme="minorHAnsi" w:cs="Times New Roman"/>
          <w:color w:val="222222"/>
          <w:shd w:val="clear" w:color="auto" w:fill="FFFFFF"/>
        </w:rPr>
        <w:t>Waldrop, T. (2022</w:t>
      </w:r>
      <w:r w:rsidR="007124CB" w:rsidRPr="006B73F7">
        <w:rPr>
          <w:rFonts w:eastAsiaTheme="minorHAnsi" w:cs="Times New Roman"/>
          <w:color w:val="222222"/>
          <w:shd w:val="clear" w:color="auto" w:fill="FFFFFF"/>
        </w:rPr>
        <w:t>, August 4</w:t>
      </w:r>
      <w:r w:rsidRPr="006B73F7">
        <w:rPr>
          <w:rFonts w:eastAsiaTheme="minorHAnsi" w:cs="Times New Roman"/>
          <w:color w:val="222222"/>
          <w:shd w:val="clear" w:color="auto" w:fill="FFFFFF"/>
        </w:rPr>
        <w:t xml:space="preserve">). </w:t>
      </w:r>
      <w:r w:rsidRPr="006B73F7">
        <w:rPr>
          <w:rFonts w:eastAsiaTheme="minorHAnsi" w:cs="Times New Roman"/>
          <w:i/>
          <w:iCs/>
          <w:color w:val="222222"/>
          <w:shd w:val="clear" w:color="auto" w:fill="FFFFFF"/>
        </w:rPr>
        <w:t xml:space="preserve">Breonna Taylor killing: A timeline of the police raid and its </w:t>
      </w:r>
      <w:r w:rsidR="007124CB" w:rsidRPr="006B73F7">
        <w:rPr>
          <w:rFonts w:eastAsiaTheme="minorHAnsi" w:cs="Times New Roman"/>
          <w:i/>
          <w:iCs/>
          <w:color w:val="222222"/>
          <w:shd w:val="clear" w:color="auto" w:fill="FFFFFF"/>
        </w:rPr>
        <w:tab/>
      </w:r>
      <w:r w:rsidRPr="006B73F7">
        <w:rPr>
          <w:rFonts w:eastAsiaTheme="minorHAnsi" w:cs="Times New Roman"/>
          <w:i/>
          <w:iCs/>
          <w:color w:val="222222"/>
          <w:shd w:val="clear" w:color="auto" w:fill="FFFFFF"/>
        </w:rPr>
        <w:t>aftermath.</w:t>
      </w:r>
      <w:r w:rsidRPr="006B73F7">
        <w:rPr>
          <w:rFonts w:eastAsiaTheme="minorHAnsi" w:cs="Times New Roman"/>
          <w:color w:val="222222"/>
          <w:shd w:val="clear" w:color="auto" w:fill="FFFFFF"/>
        </w:rPr>
        <w:t xml:space="preserve"> CNN. https://www.cnn.com/2022/08/04/us/no-knock-raid-breonna-taylor-</w:t>
      </w:r>
      <w:r w:rsidR="007124CB" w:rsidRPr="006B73F7">
        <w:rPr>
          <w:rFonts w:eastAsiaTheme="minorHAnsi" w:cs="Times New Roman"/>
          <w:color w:val="222222"/>
          <w:shd w:val="clear" w:color="auto" w:fill="FFFFFF"/>
        </w:rPr>
        <w:tab/>
      </w:r>
      <w:r w:rsidRPr="006B73F7">
        <w:rPr>
          <w:rFonts w:eastAsiaTheme="minorHAnsi" w:cs="Times New Roman"/>
          <w:color w:val="222222"/>
          <w:shd w:val="clear" w:color="auto" w:fill="FFFFFF"/>
        </w:rPr>
        <w:t>timeline/index.html.</w:t>
      </w:r>
    </w:p>
    <w:p w14:paraId="1D782B03" w14:textId="77777777" w:rsidR="001D4F2D" w:rsidRPr="006B73F7" w:rsidRDefault="001D4F2D" w:rsidP="001D4F2D">
      <w:pPr>
        <w:spacing w:line="240" w:lineRule="auto"/>
        <w:rPr>
          <w:rFonts w:eastAsiaTheme="minorHAnsi" w:cs="Times New Roman"/>
          <w:color w:val="222222"/>
          <w:shd w:val="clear" w:color="auto" w:fill="FFFFFF"/>
        </w:rPr>
      </w:pPr>
    </w:p>
    <w:p w14:paraId="2616C318" w14:textId="04328AC6" w:rsidR="001D4F2D" w:rsidRPr="006B73F7" w:rsidRDefault="001D4F2D" w:rsidP="001D4F2D">
      <w:pPr>
        <w:spacing w:line="240" w:lineRule="auto"/>
        <w:rPr>
          <w:rFonts w:eastAsiaTheme="minorHAnsi" w:cs="Times New Roman"/>
        </w:rPr>
      </w:pPr>
      <w:r w:rsidRPr="006B73F7">
        <w:rPr>
          <w:rFonts w:eastAsiaTheme="minorHAnsi" w:cs="Times New Roman"/>
          <w:color w:val="222222"/>
          <w:shd w:val="clear" w:color="auto" w:fill="FFFFFF"/>
        </w:rPr>
        <w:t xml:space="preserve">Weber, K., Heinze, K. L., &amp; DeSoucey, M. (2008). Forage for thought: Mobilizing codes in the </w:t>
      </w:r>
      <w:r w:rsidRPr="006B73F7">
        <w:rPr>
          <w:rFonts w:eastAsiaTheme="minorHAnsi" w:cs="Times New Roman"/>
          <w:color w:val="222222"/>
          <w:shd w:val="clear" w:color="auto" w:fill="FFFFFF"/>
        </w:rPr>
        <w:tab/>
        <w:t>movement for grass-fed meat and dairy products. </w:t>
      </w:r>
      <w:r w:rsidRPr="006B73F7">
        <w:rPr>
          <w:rFonts w:eastAsiaTheme="minorHAnsi" w:cs="Times New Roman"/>
          <w:i/>
          <w:iCs/>
          <w:color w:val="222222"/>
          <w:shd w:val="clear" w:color="auto" w:fill="FFFFFF"/>
        </w:rPr>
        <w:t xml:space="preserve">Administrative </w:t>
      </w:r>
      <w:r w:rsidR="007124CB" w:rsidRPr="006B73F7">
        <w:rPr>
          <w:rFonts w:eastAsiaTheme="minorHAnsi" w:cs="Times New Roman"/>
          <w:i/>
          <w:iCs/>
          <w:color w:val="222222"/>
          <w:shd w:val="clear" w:color="auto" w:fill="FFFFFF"/>
        </w:rPr>
        <w:t>S</w:t>
      </w:r>
      <w:r w:rsidRPr="006B73F7">
        <w:rPr>
          <w:rFonts w:eastAsiaTheme="minorHAnsi" w:cs="Times New Roman"/>
          <w:i/>
          <w:iCs/>
          <w:color w:val="222222"/>
          <w:shd w:val="clear" w:color="auto" w:fill="FFFFFF"/>
        </w:rPr>
        <w:t xml:space="preserve">cience </w:t>
      </w:r>
      <w:r w:rsidR="007124CB" w:rsidRPr="006B73F7">
        <w:rPr>
          <w:rFonts w:eastAsiaTheme="minorHAnsi" w:cs="Times New Roman"/>
          <w:i/>
          <w:iCs/>
          <w:color w:val="222222"/>
          <w:shd w:val="clear" w:color="auto" w:fill="FFFFFF"/>
        </w:rPr>
        <w:tab/>
        <w:t>Q</w:t>
      </w:r>
      <w:r w:rsidRPr="006B73F7">
        <w:rPr>
          <w:rFonts w:eastAsiaTheme="minorHAnsi" w:cs="Times New Roman"/>
          <w:i/>
          <w:iCs/>
          <w:color w:val="222222"/>
          <w:shd w:val="clear" w:color="auto" w:fill="FFFFFF"/>
        </w:rPr>
        <w:t>uarterly</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53</w:t>
      </w:r>
      <w:r w:rsidRPr="006B73F7">
        <w:rPr>
          <w:rFonts w:eastAsiaTheme="minorHAnsi" w:cs="Times New Roman"/>
          <w:color w:val="222222"/>
          <w:shd w:val="clear" w:color="auto" w:fill="FFFFFF"/>
        </w:rPr>
        <w:t>(3), 529-567.</w:t>
      </w:r>
    </w:p>
    <w:p w14:paraId="5247419D" w14:textId="77777777" w:rsidR="001D4F2D" w:rsidRPr="006B73F7" w:rsidRDefault="001D4F2D" w:rsidP="001D4F2D">
      <w:pPr>
        <w:spacing w:line="240" w:lineRule="auto"/>
        <w:rPr>
          <w:rFonts w:eastAsiaTheme="minorHAnsi" w:cs="Times New Roman"/>
          <w:color w:val="222222"/>
          <w:shd w:val="clear" w:color="auto" w:fill="FFFFFF"/>
        </w:rPr>
      </w:pPr>
    </w:p>
    <w:p w14:paraId="12AD1255" w14:textId="6285AE66" w:rsidR="001D4F2D" w:rsidRPr="006B73F7" w:rsidRDefault="001D4F2D" w:rsidP="001D4F2D">
      <w:pPr>
        <w:spacing w:line="240" w:lineRule="auto"/>
        <w:rPr>
          <w:rFonts w:eastAsiaTheme="minorHAnsi" w:cs="Times New Roman"/>
        </w:rPr>
      </w:pPr>
      <w:r w:rsidRPr="006B73F7">
        <w:rPr>
          <w:rFonts w:cs="Times New Roman"/>
          <w:color w:val="222222"/>
          <w:shd w:val="clear" w:color="auto" w:fill="FFFFFF"/>
        </w:rPr>
        <w:t xml:space="preserve">Weber, K., &amp; Soderstrom, S. B. (2015). Sustainability discourse and capitalist variety: A </w:t>
      </w:r>
      <w:r w:rsidRPr="006B73F7">
        <w:rPr>
          <w:rFonts w:cs="Times New Roman"/>
          <w:color w:val="222222"/>
          <w:shd w:val="clear" w:color="auto" w:fill="FFFFFF"/>
        </w:rPr>
        <w:tab/>
        <w:t>comparative institutional analysis. </w:t>
      </w:r>
      <w:r w:rsidR="007124CB" w:rsidRPr="006B73F7">
        <w:rPr>
          <w:rFonts w:cs="Times New Roman"/>
          <w:i/>
          <w:iCs/>
          <w:color w:val="222222"/>
          <w:shd w:val="clear" w:color="auto" w:fill="FFFFFF"/>
        </w:rPr>
        <w:t xml:space="preserve">Corporate Social Responsibility in a Globalizing </w:t>
      </w:r>
      <w:r w:rsidR="007124CB" w:rsidRPr="006B73F7">
        <w:rPr>
          <w:rFonts w:cs="Times New Roman"/>
          <w:i/>
          <w:iCs/>
          <w:color w:val="222222"/>
          <w:shd w:val="clear" w:color="auto" w:fill="FFFFFF"/>
        </w:rPr>
        <w:tab/>
        <w:t>World</w:t>
      </w:r>
      <w:r w:rsidR="007124CB" w:rsidRPr="006B73F7">
        <w:rPr>
          <w:rFonts w:cs="Times New Roman"/>
          <w:color w:val="222222"/>
          <w:shd w:val="clear" w:color="auto" w:fill="FFFFFF"/>
        </w:rPr>
        <w:t>,</w:t>
      </w:r>
      <w:r w:rsidRPr="006B73F7">
        <w:rPr>
          <w:rFonts w:cs="Times New Roman"/>
          <w:color w:val="222222"/>
          <w:shd w:val="clear" w:color="auto" w:fill="FFFFFF"/>
        </w:rPr>
        <w:t xml:space="preserve"> 218-248.</w:t>
      </w:r>
    </w:p>
    <w:p w14:paraId="14A508BE" w14:textId="77777777" w:rsidR="001D4F2D" w:rsidRPr="006B73F7" w:rsidRDefault="001D4F2D" w:rsidP="001D4F2D">
      <w:pPr>
        <w:spacing w:line="240" w:lineRule="auto"/>
        <w:rPr>
          <w:rFonts w:eastAsiaTheme="minorHAnsi" w:cs="Times New Roman"/>
        </w:rPr>
      </w:pPr>
    </w:p>
    <w:p w14:paraId="1A4D2DE7" w14:textId="77777777" w:rsidR="001D4F2D" w:rsidRPr="006B73F7" w:rsidRDefault="001D4F2D" w:rsidP="001D4F2D">
      <w:pPr>
        <w:spacing w:line="240" w:lineRule="auto"/>
        <w:rPr>
          <w:rFonts w:eastAsiaTheme="minorHAnsi" w:cs="Times New Roman"/>
          <w:color w:val="222222"/>
          <w:shd w:val="clear" w:color="auto" w:fill="FFFFFF"/>
        </w:rPr>
      </w:pPr>
      <w:r w:rsidRPr="006B73F7">
        <w:rPr>
          <w:rFonts w:eastAsiaTheme="minorHAnsi" w:cs="Times New Roman"/>
          <w:color w:val="222222"/>
          <w:shd w:val="clear" w:color="auto" w:fill="FFFFFF"/>
        </w:rPr>
        <w:t>Williams, T. A., &amp; Shepherd, D. A. (2021). Bounding and binding: Trajectories of community-</w:t>
      </w:r>
      <w:r w:rsidRPr="006B73F7">
        <w:rPr>
          <w:rFonts w:eastAsiaTheme="minorHAnsi" w:cs="Times New Roman"/>
          <w:color w:val="222222"/>
          <w:shd w:val="clear" w:color="auto" w:fill="FFFFFF"/>
        </w:rPr>
        <w:tab/>
        <w:t>organization emergence following a major disruption. </w:t>
      </w:r>
      <w:r w:rsidRPr="006B73F7">
        <w:rPr>
          <w:rFonts w:eastAsiaTheme="minorHAnsi" w:cs="Times New Roman"/>
          <w:i/>
          <w:iCs/>
          <w:color w:val="222222"/>
          <w:shd w:val="clear" w:color="auto" w:fill="FFFFFF"/>
        </w:rPr>
        <w:t>Organization Science</w:t>
      </w:r>
      <w:r w:rsidRPr="006B73F7">
        <w:rPr>
          <w:rFonts w:eastAsiaTheme="minorHAnsi" w:cs="Times New Roman"/>
          <w:color w:val="222222"/>
          <w:shd w:val="clear" w:color="auto" w:fill="FFFFFF"/>
        </w:rPr>
        <w:t>, </w:t>
      </w:r>
      <w:r w:rsidRPr="006B73F7">
        <w:rPr>
          <w:rFonts w:eastAsiaTheme="minorHAnsi" w:cs="Times New Roman"/>
          <w:i/>
          <w:iCs/>
          <w:color w:val="222222"/>
          <w:shd w:val="clear" w:color="auto" w:fill="FFFFFF"/>
        </w:rPr>
        <w:t>32</w:t>
      </w:r>
      <w:r w:rsidRPr="006B73F7">
        <w:rPr>
          <w:rFonts w:eastAsiaTheme="minorHAnsi" w:cs="Times New Roman"/>
          <w:color w:val="222222"/>
          <w:shd w:val="clear" w:color="auto" w:fill="FFFFFF"/>
        </w:rPr>
        <w:t>(3), 824-</w:t>
      </w:r>
      <w:r w:rsidRPr="006B73F7">
        <w:rPr>
          <w:rFonts w:eastAsiaTheme="minorHAnsi" w:cs="Times New Roman"/>
          <w:color w:val="222222"/>
          <w:shd w:val="clear" w:color="auto" w:fill="FFFFFF"/>
        </w:rPr>
        <w:tab/>
        <w:t>855.</w:t>
      </w:r>
    </w:p>
    <w:p w14:paraId="1DE6B855" w14:textId="77777777" w:rsidR="001D4F2D" w:rsidRPr="006B73F7" w:rsidRDefault="001D4F2D" w:rsidP="001D4F2D">
      <w:pPr>
        <w:spacing w:line="240" w:lineRule="auto"/>
        <w:rPr>
          <w:rFonts w:eastAsiaTheme="minorHAnsi" w:cs="Times New Roman"/>
          <w:color w:val="222222"/>
          <w:shd w:val="clear" w:color="auto" w:fill="FFFFFF"/>
        </w:rPr>
      </w:pPr>
    </w:p>
    <w:p w14:paraId="373A5E4F" w14:textId="77777777" w:rsidR="001D4F2D" w:rsidRPr="006B73F7" w:rsidRDefault="001D4F2D" w:rsidP="001D4F2D">
      <w:pPr>
        <w:spacing w:line="240" w:lineRule="auto"/>
        <w:rPr>
          <w:rFonts w:cs="Times New Roman"/>
          <w:color w:val="222222"/>
          <w:shd w:val="clear" w:color="auto" w:fill="FFFFFF"/>
        </w:rPr>
      </w:pPr>
      <w:r w:rsidRPr="006B73F7">
        <w:rPr>
          <w:rFonts w:cs="Times New Roman"/>
          <w:color w:val="222222"/>
          <w:shd w:val="clear" w:color="auto" w:fill="FFFFFF"/>
        </w:rPr>
        <w:t>Wingfield, A. H. (2013). </w:t>
      </w:r>
      <w:r w:rsidRPr="006B73F7">
        <w:rPr>
          <w:rFonts w:cs="Times New Roman"/>
          <w:i/>
          <w:iCs/>
          <w:color w:val="222222"/>
          <w:shd w:val="clear" w:color="auto" w:fill="FFFFFF"/>
        </w:rPr>
        <w:t>No more invisible man: Race and gender in men's work</w:t>
      </w:r>
      <w:r w:rsidRPr="006B73F7">
        <w:rPr>
          <w:rFonts w:cs="Times New Roman"/>
          <w:color w:val="222222"/>
          <w:shd w:val="clear" w:color="auto" w:fill="FFFFFF"/>
        </w:rPr>
        <w:t xml:space="preserve">. Temple </w:t>
      </w:r>
      <w:r w:rsidRPr="006B73F7">
        <w:rPr>
          <w:rFonts w:cs="Times New Roman"/>
          <w:color w:val="222222"/>
          <w:shd w:val="clear" w:color="auto" w:fill="FFFFFF"/>
        </w:rPr>
        <w:tab/>
        <w:t>University Press.</w:t>
      </w:r>
    </w:p>
    <w:p w14:paraId="5540D6D6" w14:textId="77777777" w:rsidR="001D4F2D" w:rsidRPr="006B73F7" w:rsidRDefault="001D4F2D" w:rsidP="001D4F2D">
      <w:pPr>
        <w:spacing w:line="240" w:lineRule="auto"/>
        <w:rPr>
          <w:rFonts w:eastAsiaTheme="minorHAnsi" w:cs="Times New Roman"/>
          <w:color w:val="222222"/>
          <w:shd w:val="clear" w:color="auto" w:fill="FFFFFF"/>
        </w:rPr>
      </w:pPr>
    </w:p>
    <w:p w14:paraId="337EBD4A" w14:textId="77777777" w:rsidR="001D4F2D" w:rsidRPr="006B73F7" w:rsidRDefault="001D4F2D" w:rsidP="001D4F2D">
      <w:pPr>
        <w:spacing w:line="240" w:lineRule="auto"/>
        <w:rPr>
          <w:rFonts w:eastAsiaTheme="minorHAnsi" w:cs="Times New Roman"/>
          <w:color w:val="222222"/>
          <w:shd w:val="clear" w:color="auto" w:fill="FFFFFF"/>
        </w:rPr>
      </w:pPr>
      <w:r w:rsidRPr="006B73F7">
        <w:rPr>
          <w:rFonts w:eastAsiaTheme="minorHAnsi" w:cs="Times New Roman"/>
          <w:color w:val="222222"/>
          <w:shd w:val="clear" w:color="auto" w:fill="FFFFFF"/>
        </w:rPr>
        <w:t xml:space="preserve">Woodward, K. (2018). Concepts of identity and difference. In </w:t>
      </w:r>
      <w:r w:rsidRPr="006B73F7">
        <w:rPr>
          <w:rFonts w:eastAsiaTheme="minorHAnsi" w:cs="Times New Roman"/>
          <w:i/>
          <w:iCs/>
          <w:color w:val="222222"/>
          <w:shd w:val="clear" w:color="auto" w:fill="FFFFFF"/>
        </w:rPr>
        <w:t xml:space="preserve">A Museum Studies Approach to </w:t>
      </w:r>
      <w:r w:rsidRPr="006B73F7">
        <w:rPr>
          <w:rFonts w:eastAsiaTheme="minorHAnsi" w:cs="Times New Roman"/>
          <w:i/>
          <w:iCs/>
          <w:color w:val="222222"/>
          <w:shd w:val="clear" w:color="auto" w:fill="FFFFFF"/>
        </w:rPr>
        <w:tab/>
        <w:t>Heritage</w:t>
      </w:r>
      <w:r w:rsidRPr="006B73F7">
        <w:rPr>
          <w:rFonts w:eastAsiaTheme="minorHAnsi" w:cs="Times New Roman"/>
          <w:color w:val="222222"/>
          <w:shd w:val="clear" w:color="auto" w:fill="FFFFFF"/>
        </w:rPr>
        <w:t>, 429-440. Routledge.</w:t>
      </w:r>
    </w:p>
    <w:p w14:paraId="203088CA" w14:textId="77777777" w:rsidR="001D4F2D" w:rsidRPr="006B73F7" w:rsidRDefault="001D4F2D" w:rsidP="001D4F2D">
      <w:pPr>
        <w:spacing w:line="240" w:lineRule="auto"/>
        <w:rPr>
          <w:rFonts w:eastAsiaTheme="minorHAnsi" w:cs="Times New Roman"/>
        </w:rPr>
      </w:pPr>
    </w:p>
    <w:p w14:paraId="00FC7D1C" w14:textId="3D80670E" w:rsidR="001D4F2D" w:rsidRPr="006B73F7" w:rsidRDefault="001D4F2D" w:rsidP="001D4F2D">
      <w:pPr>
        <w:spacing w:line="240" w:lineRule="auto"/>
        <w:rPr>
          <w:rFonts w:cs="Times New Roman"/>
          <w:color w:val="222222"/>
          <w:shd w:val="clear" w:color="auto" w:fill="FFFFFF"/>
        </w:rPr>
      </w:pPr>
      <w:r w:rsidRPr="006B73F7">
        <w:rPr>
          <w:rFonts w:cs="Times New Roman"/>
          <w:color w:val="222222"/>
          <w:shd w:val="clear" w:color="auto" w:fill="FFFFFF"/>
        </w:rPr>
        <w:t xml:space="preserve">Wright, R., &amp; Decker, S. (1997). </w:t>
      </w:r>
      <w:r w:rsidRPr="006B73F7">
        <w:rPr>
          <w:rFonts w:cs="Times New Roman"/>
          <w:i/>
          <w:iCs/>
          <w:color w:val="222222"/>
          <w:shd w:val="clear" w:color="auto" w:fill="FFFFFF"/>
        </w:rPr>
        <w:t xml:space="preserve">Armed robbers in action: Stickups and street culture. </w:t>
      </w:r>
      <w:r w:rsidR="007124CB" w:rsidRPr="006B73F7">
        <w:rPr>
          <w:rFonts w:cs="Times New Roman"/>
          <w:i/>
          <w:iCs/>
          <w:color w:val="222222"/>
          <w:shd w:val="clear" w:color="auto" w:fill="FFFFFF"/>
        </w:rPr>
        <w:tab/>
      </w:r>
      <w:r w:rsidRPr="006B73F7">
        <w:rPr>
          <w:rFonts w:cs="Times New Roman"/>
          <w:color w:val="222222"/>
          <w:shd w:val="clear" w:color="auto" w:fill="FFFFFF"/>
        </w:rPr>
        <w:t>Northeastern University Press.</w:t>
      </w:r>
    </w:p>
    <w:p w14:paraId="715858D6" w14:textId="77777777" w:rsidR="001D4F2D" w:rsidRPr="006B73F7" w:rsidRDefault="001D4F2D" w:rsidP="001D4F2D">
      <w:pPr>
        <w:spacing w:line="240" w:lineRule="auto"/>
        <w:rPr>
          <w:rFonts w:cs="Times New Roman"/>
          <w:color w:val="222222"/>
          <w:shd w:val="clear" w:color="auto" w:fill="FFFFFF"/>
        </w:rPr>
      </w:pPr>
    </w:p>
    <w:p w14:paraId="6554F663" w14:textId="77777777" w:rsidR="001D4F2D" w:rsidRPr="006B73F7" w:rsidRDefault="001D4F2D" w:rsidP="001D4F2D">
      <w:pPr>
        <w:spacing w:line="240" w:lineRule="auto"/>
        <w:rPr>
          <w:rFonts w:cs="Times New Roman"/>
          <w:color w:val="222222"/>
          <w:shd w:val="clear" w:color="auto" w:fill="FFFFFF"/>
        </w:rPr>
      </w:pPr>
      <w:r w:rsidRPr="006B73F7">
        <w:rPr>
          <w:rFonts w:cs="Times New Roman"/>
          <w:color w:val="222222"/>
          <w:shd w:val="clear" w:color="auto" w:fill="FFFFFF"/>
        </w:rPr>
        <w:t>Wry, T., &amp; York, J. G. (2017). An identity-based approach to social enterprise. </w:t>
      </w:r>
      <w:r w:rsidRPr="006B73F7">
        <w:rPr>
          <w:rFonts w:cs="Times New Roman"/>
          <w:i/>
          <w:iCs/>
          <w:color w:val="222222"/>
          <w:shd w:val="clear" w:color="auto" w:fill="FFFFFF"/>
        </w:rPr>
        <w:t xml:space="preserve">Academy of </w:t>
      </w:r>
      <w:r w:rsidRPr="006B73F7">
        <w:rPr>
          <w:rFonts w:cs="Times New Roman"/>
          <w:i/>
          <w:iCs/>
          <w:color w:val="222222"/>
          <w:shd w:val="clear" w:color="auto" w:fill="FFFFFF"/>
        </w:rPr>
        <w:tab/>
        <w:t>Management Review</w:t>
      </w:r>
      <w:r w:rsidRPr="006B73F7">
        <w:rPr>
          <w:rFonts w:cs="Times New Roman"/>
          <w:color w:val="222222"/>
          <w:shd w:val="clear" w:color="auto" w:fill="FFFFFF"/>
        </w:rPr>
        <w:t>, </w:t>
      </w:r>
      <w:r w:rsidRPr="006B73F7">
        <w:rPr>
          <w:rFonts w:cs="Times New Roman"/>
          <w:i/>
          <w:iCs/>
          <w:color w:val="222222"/>
          <w:shd w:val="clear" w:color="auto" w:fill="FFFFFF"/>
        </w:rPr>
        <w:t>42</w:t>
      </w:r>
      <w:r w:rsidRPr="006B73F7">
        <w:rPr>
          <w:rFonts w:cs="Times New Roman"/>
          <w:color w:val="222222"/>
          <w:shd w:val="clear" w:color="auto" w:fill="FFFFFF"/>
        </w:rPr>
        <w:t>(3), 437-460.</w:t>
      </w:r>
    </w:p>
    <w:p w14:paraId="077D27E2" w14:textId="77777777" w:rsidR="001D4F2D" w:rsidRPr="006B73F7" w:rsidRDefault="001D4F2D" w:rsidP="001D4F2D">
      <w:pPr>
        <w:spacing w:line="240" w:lineRule="auto"/>
        <w:rPr>
          <w:rFonts w:cs="Times New Roman"/>
          <w:color w:val="222222"/>
          <w:shd w:val="clear" w:color="auto" w:fill="FFFFFF"/>
        </w:rPr>
      </w:pPr>
    </w:p>
    <w:p w14:paraId="676FBC80" w14:textId="160E4AA0" w:rsidR="001D4F2D" w:rsidRPr="006B73F7" w:rsidRDefault="001D4F2D" w:rsidP="001D4F2D">
      <w:pPr>
        <w:spacing w:line="240" w:lineRule="auto"/>
        <w:rPr>
          <w:rFonts w:cs="Times New Roman"/>
          <w:color w:val="222222"/>
          <w:shd w:val="clear" w:color="auto" w:fill="FFFFFF"/>
        </w:rPr>
      </w:pPr>
      <w:r w:rsidRPr="006B73F7">
        <w:rPr>
          <w:rFonts w:cs="Times New Roman"/>
          <w:color w:val="222222"/>
          <w:shd w:val="clear" w:color="auto" w:fill="FFFFFF"/>
        </w:rPr>
        <w:t xml:space="preserve">Young, R. (2006). For what it is worth: Social value and the future of social </w:t>
      </w:r>
      <w:r w:rsidRPr="006B73F7">
        <w:rPr>
          <w:rFonts w:cs="Times New Roman"/>
          <w:color w:val="222222"/>
          <w:shd w:val="clear" w:color="auto" w:fill="FFFFFF"/>
        </w:rPr>
        <w:tab/>
        <w:t>entrepreneurship. </w:t>
      </w:r>
      <w:r w:rsidRPr="006B73F7">
        <w:rPr>
          <w:rFonts w:cs="Times New Roman"/>
          <w:i/>
          <w:iCs/>
          <w:color w:val="222222"/>
          <w:shd w:val="clear" w:color="auto" w:fill="FFFFFF"/>
        </w:rPr>
        <w:t xml:space="preserve">Social </w:t>
      </w:r>
      <w:r w:rsidR="007124CB" w:rsidRPr="006B73F7">
        <w:rPr>
          <w:rFonts w:cs="Times New Roman"/>
          <w:i/>
          <w:iCs/>
          <w:color w:val="222222"/>
          <w:shd w:val="clear" w:color="auto" w:fill="FFFFFF"/>
        </w:rPr>
        <w:t>E</w:t>
      </w:r>
      <w:r w:rsidRPr="006B73F7">
        <w:rPr>
          <w:rFonts w:cs="Times New Roman"/>
          <w:i/>
          <w:iCs/>
          <w:color w:val="222222"/>
          <w:shd w:val="clear" w:color="auto" w:fill="FFFFFF"/>
        </w:rPr>
        <w:t xml:space="preserve">ntrepreneurship: New </w:t>
      </w:r>
      <w:r w:rsidR="007124CB" w:rsidRPr="006B73F7">
        <w:rPr>
          <w:rFonts w:cs="Times New Roman"/>
          <w:i/>
          <w:iCs/>
          <w:color w:val="222222"/>
          <w:shd w:val="clear" w:color="auto" w:fill="FFFFFF"/>
        </w:rPr>
        <w:t>M</w:t>
      </w:r>
      <w:r w:rsidRPr="006B73F7">
        <w:rPr>
          <w:rFonts w:cs="Times New Roman"/>
          <w:i/>
          <w:iCs/>
          <w:color w:val="222222"/>
          <w:shd w:val="clear" w:color="auto" w:fill="FFFFFF"/>
        </w:rPr>
        <w:t xml:space="preserve">odels of </w:t>
      </w:r>
      <w:r w:rsidR="007124CB" w:rsidRPr="006B73F7">
        <w:rPr>
          <w:rFonts w:cs="Times New Roman"/>
          <w:i/>
          <w:iCs/>
          <w:color w:val="222222"/>
          <w:shd w:val="clear" w:color="auto" w:fill="FFFFFF"/>
        </w:rPr>
        <w:t>S</w:t>
      </w:r>
      <w:r w:rsidRPr="006B73F7">
        <w:rPr>
          <w:rFonts w:cs="Times New Roman"/>
          <w:i/>
          <w:iCs/>
          <w:color w:val="222222"/>
          <w:shd w:val="clear" w:color="auto" w:fill="FFFFFF"/>
        </w:rPr>
        <w:t xml:space="preserve">ustainable </w:t>
      </w:r>
      <w:r w:rsidR="007124CB" w:rsidRPr="006B73F7">
        <w:rPr>
          <w:rFonts w:cs="Times New Roman"/>
          <w:i/>
          <w:iCs/>
          <w:color w:val="222222"/>
          <w:shd w:val="clear" w:color="auto" w:fill="FFFFFF"/>
        </w:rPr>
        <w:t>S</w:t>
      </w:r>
      <w:r w:rsidRPr="006B73F7">
        <w:rPr>
          <w:rFonts w:cs="Times New Roman"/>
          <w:i/>
          <w:iCs/>
          <w:color w:val="222222"/>
          <w:shd w:val="clear" w:color="auto" w:fill="FFFFFF"/>
        </w:rPr>
        <w:t xml:space="preserve">ocial </w:t>
      </w:r>
      <w:r w:rsidRPr="006B73F7">
        <w:rPr>
          <w:rFonts w:cs="Times New Roman"/>
          <w:i/>
          <w:iCs/>
          <w:color w:val="222222"/>
          <w:shd w:val="clear" w:color="auto" w:fill="FFFFFF"/>
        </w:rPr>
        <w:tab/>
      </w:r>
      <w:r w:rsidR="007124CB" w:rsidRPr="006B73F7">
        <w:rPr>
          <w:rFonts w:cs="Times New Roman"/>
          <w:i/>
          <w:iCs/>
          <w:color w:val="222222"/>
          <w:shd w:val="clear" w:color="auto" w:fill="FFFFFF"/>
        </w:rPr>
        <w:t>C</w:t>
      </w:r>
      <w:r w:rsidRPr="006B73F7">
        <w:rPr>
          <w:rFonts w:cs="Times New Roman"/>
          <w:i/>
          <w:iCs/>
          <w:color w:val="222222"/>
          <w:shd w:val="clear" w:color="auto" w:fill="FFFFFF"/>
        </w:rPr>
        <w:t>hange</w:t>
      </w:r>
      <w:r w:rsidRPr="006B73F7">
        <w:rPr>
          <w:rFonts w:cs="Times New Roman"/>
          <w:color w:val="222222"/>
          <w:shd w:val="clear" w:color="auto" w:fill="FFFFFF"/>
        </w:rPr>
        <w:t>, </w:t>
      </w:r>
      <w:r w:rsidRPr="006B73F7">
        <w:rPr>
          <w:rFonts w:cs="Times New Roman"/>
          <w:i/>
          <w:iCs/>
          <w:color w:val="222222"/>
          <w:shd w:val="clear" w:color="auto" w:fill="FFFFFF"/>
        </w:rPr>
        <w:t>18</w:t>
      </w:r>
      <w:r w:rsidRPr="006B73F7">
        <w:rPr>
          <w:rFonts w:cs="Times New Roman"/>
          <w:color w:val="222222"/>
          <w:shd w:val="clear" w:color="auto" w:fill="FFFFFF"/>
        </w:rPr>
        <w:t>(3), 56-73.</w:t>
      </w:r>
    </w:p>
    <w:p w14:paraId="449F6B91" w14:textId="77777777" w:rsidR="001D4F2D" w:rsidRPr="006B73F7" w:rsidRDefault="001D4F2D" w:rsidP="001D4F2D">
      <w:pPr>
        <w:spacing w:line="240" w:lineRule="auto"/>
        <w:rPr>
          <w:rFonts w:cs="Times New Roman"/>
          <w:color w:val="222222"/>
          <w:shd w:val="clear" w:color="auto" w:fill="FFFFFF"/>
        </w:rPr>
      </w:pPr>
    </w:p>
    <w:p w14:paraId="32EE7730" w14:textId="77777777" w:rsidR="001D4F2D" w:rsidRPr="006B73F7" w:rsidRDefault="001D4F2D" w:rsidP="001D4F2D">
      <w:pPr>
        <w:spacing w:line="240" w:lineRule="auto"/>
        <w:rPr>
          <w:rFonts w:cs="Times New Roman"/>
        </w:rPr>
      </w:pPr>
      <w:r w:rsidRPr="006B73F7">
        <w:rPr>
          <w:rFonts w:cs="Times New Roman"/>
          <w:color w:val="222222"/>
          <w:shd w:val="clear" w:color="auto" w:fill="FFFFFF"/>
        </w:rPr>
        <w:lastRenderedPageBreak/>
        <w:t xml:space="preserve">Yue, L. Q., Rao, H., &amp; Ingram, P. (2013). Information spillovers from protests against </w:t>
      </w:r>
      <w:r w:rsidRPr="006B73F7">
        <w:rPr>
          <w:rFonts w:cs="Times New Roman"/>
          <w:color w:val="222222"/>
          <w:shd w:val="clear" w:color="auto" w:fill="FFFFFF"/>
        </w:rPr>
        <w:tab/>
        <w:t>corporations: A tale of Walmart and Target. </w:t>
      </w:r>
      <w:r w:rsidRPr="006B73F7">
        <w:rPr>
          <w:rFonts w:cs="Times New Roman"/>
          <w:i/>
          <w:iCs/>
          <w:color w:val="222222"/>
          <w:shd w:val="clear" w:color="auto" w:fill="FFFFFF"/>
        </w:rPr>
        <w:t>Administrative Science Quarterly</w:t>
      </w:r>
      <w:r w:rsidRPr="006B73F7">
        <w:rPr>
          <w:rFonts w:cs="Times New Roman"/>
          <w:color w:val="222222"/>
          <w:shd w:val="clear" w:color="auto" w:fill="FFFFFF"/>
        </w:rPr>
        <w:t>, </w:t>
      </w:r>
      <w:r w:rsidRPr="006B73F7">
        <w:rPr>
          <w:rFonts w:cs="Times New Roman"/>
          <w:i/>
          <w:iCs/>
          <w:color w:val="222222"/>
          <w:shd w:val="clear" w:color="auto" w:fill="FFFFFF"/>
        </w:rPr>
        <w:t>58</w:t>
      </w:r>
      <w:r w:rsidRPr="006B73F7">
        <w:rPr>
          <w:rFonts w:cs="Times New Roman"/>
          <w:color w:val="222222"/>
          <w:shd w:val="clear" w:color="auto" w:fill="FFFFFF"/>
        </w:rPr>
        <w:t xml:space="preserve">(4), </w:t>
      </w:r>
      <w:r w:rsidRPr="006B73F7">
        <w:rPr>
          <w:rFonts w:cs="Times New Roman"/>
          <w:color w:val="222222"/>
          <w:shd w:val="clear" w:color="auto" w:fill="FFFFFF"/>
        </w:rPr>
        <w:tab/>
        <w:t>669-701.</w:t>
      </w:r>
    </w:p>
    <w:p w14:paraId="2E1CD7A2" w14:textId="015F3A4B" w:rsidR="00BE27FF" w:rsidRPr="006B73F7" w:rsidRDefault="00BE27FF" w:rsidP="001D4F2D">
      <w:pPr>
        <w:pStyle w:val="Heading1"/>
        <w:rPr>
          <w:rFonts w:cs="Times New Roman"/>
          <w:b w:val="0"/>
          <w:bCs w:val="0"/>
          <w:caps w:val="0"/>
          <w:szCs w:val="28"/>
        </w:rPr>
      </w:pPr>
    </w:p>
    <w:p w14:paraId="7B61C7E3" w14:textId="72278094" w:rsidR="006B73F7" w:rsidRPr="006B73F7" w:rsidRDefault="001D4F2D" w:rsidP="006B73F7">
      <w:pPr>
        <w:spacing w:line="240" w:lineRule="auto"/>
        <w:rPr>
          <w:rFonts w:cs="Times New Roman"/>
          <w:b/>
          <w:bCs/>
          <w:caps/>
          <w:sz w:val="28"/>
          <w:szCs w:val="28"/>
        </w:rPr>
      </w:pPr>
      <w:r w:rsidRPr="006B73F7">
        <w:rPr>
          <w:rFonts w:cs="Times New Roman"/>
          <w:szCs w:val="28"/>
        </w:rPr>
        <w:br w:type="page"/>
      </w:r>
    </w:p>
    <w:p w14:paraId="713E4A92" w14:textId="77777777" w:rsidR="006B73F7" w:rsidRPr="009D2AA9" w:rsidRDefault="006B73F7" w:rsidP="006B73F7">
      <w:pPr>
        <w:pStyle w:val="AltHeading1"/>
      </w:pPr>
      <w:bookmarkStart w:id="112" w:name="_Toc427156484"/>
      <w:bookmarkStart w:id="113" w:name="_Toc428278489"/>
      <w:bookmarkStart w:id="114" w:name="_Toc133230802"/>
      <w:r w:rsidRPr="009D2AA9">
        <w:lastRenderedPageBreak/>
        <w:t>Appendix</w:t>
      </w:r>
      <w:bookmarkEnd w:id="112"/>
      <w:bookmarkEnd w:id="113"/>
      <w:bookmarkEnd w:id="114"/>
    </w:p>
    <w:p w14:paraId="5BDF39F4" w14:textId="77777777" w:rsidR="006B73F7" w:rsidRDefault="006B73F7">
      <w:pPr>
        <w:spacing w:line="240" w:lineRule="auto"/>
        <w:rPr>
          <w:rFonts w:cs="Times New Roman"/>
        </w:rPr>
      </w:pPr>
      <w:r>
        <w:rPr>
          <w:rFonts w:cs="Times New Roman"/>
        </w:rPr>
        <w:t>Appendix 1. Interview Protocol First Wave</w:t>
      </w:r>
    </w:p>
    <w:p w14:paraId="4821C39D" w14:textId="77777777" w:rsidR="006B73F7" w:rsidRPr="0025178D" w:rsidRDefault="006B73F7" w:rsidP="00C24FCE">
      <w:pPr>
        <w:spacing w:line="240" w:lineRule="auto"/>
        <w:contextualSpacing/>
        <w:rPr>
          <w:rFonts w:cs="Times New Roman"/>
          <w:u w:val="single"/>
        </w:rPr>
      </w:pPr>
      <w:r w:rsidRPr="0025178D">
        <w:rPr>
          <w:rFonts w:cs="Times New Roman"/>
          <w:u w:val="single"/>
        </w:rPr>
        <w:t>Background and Introduction</w:t>
      </w:r>
    </w:p>
    <w:p w14:paraId="525A3FAA" w14:textId="77777777" w:rsidR="006B73F7" w:rsidRPr="0025178D" w:rsidRDefault="006B73F7" w:rsidP="00C24FCE">
      <w:pPr>
        <w:pStyle w:val="ListParagraph"/>
        <w:numPr>
          <w:ilvl w:val="0"/>
          <w:numId w:val="2"/>
        </w:numPr>
        <w:spacing w:after="160" w:line="240" w:lineRule="auto"/>
        <w:rPr>
          <w:rFonts w:cs="Times New Roman"/>
        </w:rPr>
      </w:pPr>
      <w:r w:rsidRPr="0025178D">
        <w:rPr>
          <w:rFonts w:cs="Times New Roman"/>
        </w:rPr>
        <w:t>How did you get into [knitting, crocheting, dyeing, fiber arts]?</w:t>
      </w:r>
    </w:p>
    <w:p w14:paraId="6B495098" w14:textId="77777777" w:rsidR="006B73F7" w:rsidRPr="0025178D" w:rsidRDefault="006B73F7" w:rsidP="00C24FCE">
      <w:pPr>
        <w:pStyle w:val="ListParagraph"/>
        <w:numPr>
          <w:ilvl w:val="0"/>
          <w:numId w:val="2"/>
        </w:numPr>
        <w:spacing w:after="160" w:line="240" w:lineRule="auto"/>
        <w:rPr>
          <w:rFonts w:cs="Times New Roman"/>
        </w:rPr>
      </w:pPr>
      <w:r w:rsidRPr="0025178D">
        <w:rPr>
          <w:rFonts w:cs="Times New Roman"/>
        </w:rPr>
        <w:t>Tell me about your business.</w:t>
      </w:r>
    </w:p>
    <w:p w14:paraId="76A5D060" w14:textId="77777777" w:rsidR="006B73F7" w:rsidRPr="0025178D" w:rsidRDefault="006B73F7" w:rsidP="00C24FCE">
      <w:pPr>
        <w:pStyle w:val="ListParagraph"/>
        <w:numPr>
          <w:ilvl w:val="1"/>
          <w:numId w:val="2"/>
        </w:numPr>
        <w:spacing w:after="160" w:line="240" w:lineRule="auto"/>
        <w:rPr>
          <w:rFonts w:cs="Times New Roman"/>
        </w:rPr>
      </w:pPr>
      <w:r w:rsidRPr="0025178D">
        <w:rPr>
          <w:rFonts w:cs="Times New Roman"/>
        </w:rPr>
        <w:t>When did you start your business?</w:t>
      </w:r>
    </w:p>
    <w:p w14:paraId="5237E823" w14:textId="77777777" w:rsidR="006B73F7" w:rsidRPr="0025178D" w:rsidRDefault="006B73F7" w:rsidP="00C24FCE">
      <w:pPr>
        <w:pStyle w:val="ListParagraph"/>
        <w:numPr>
          <w:ilvl w:val="1"/>
          <w:numId w:val="2"/>
        </w:numPr>
        <w:spacing w:after="160" w:line="240" w:lineRule="auto"/>
        <w:rPr>
          <w:rFonts w:cs="Times New Roman"/>
        </w:rPr>
      </w:pPr>
      <w:r w:rsidRPr="0025178D">
        <w:rPr>
          <w:rFonts w:cs="Times New Roman"/>
        </w:rPr>
        <w:t>What was your motivation to start a business?</w:t>
      </w:r>
    </w:p>
    <w:p w14:paraId="45D16AE5" w14:textId="77777777" w:rsidR="006B73F7" w:rsidRPr="0025178D" w:rsidRDefault="006B73F7" w:rsidP="00C24FCE">
      <w:pPr>
        <w:pStyle w:val="ListParagraph"/>
        <w:numPr>
          <w:ilvl w:val="1"/>
          <w:numId w:val="2"/>
        </w:numPr>
        <w:spacing w:after="160" w:line="240" w:lineRule="auto"/>
        <w:rPr>
          <w:rFonts w:cs="Times New Roman"/>
        </w:rPr>
      </w:pPr>
      <w:r w:rsidRPr="0025178D">
        <w:rPr>
          <w:rFonts w:cs="Times New Roman"/>
        </w:rPr>
        <w:t xml:space="preserve">How did you originally get into [insert business type here]? </w:t>
      </w:r>
    </w:p>
    <w:p w14:paraId="0DFEA76A" w14:textId="77777777" w:rsidR="006B73F7" w:rsidRPr="0025178D" w:rsidRDefault="006B73F7" w:rsidP="00C24FCE">
      <w:pPr>
        <w:spacing w:line="240" w:lineRule="auto"/>
        <w:contextualSpacing/>
        <w:rPr>
          <w:rFonts w:cs="Times New Roman"/>
          <w:u w:val="single"/>
        </w:rPr>
      </w:pPr>
      <w:r w:rsidRPr="0025178D">
        <w:rPr>
          <w:rFonts w:cs="Times New Roman"/>
          <w:u w:val="single"/>
        </w:rPr>
        <w:t>Social Movements</w:t>
      </w:r>
    </w:p>
    <w:p w14:paraId="7D694746" w14:textId="77777777" w:rsidR="006B73F7" w:rsidRPr="0025178D" w:rsidRDefault="006B73F7" w:rsidP="00C24FCE">
      <w:pPr>
        <w:pStyle w:val="ListParagraph"/>
        <w:numPr>
          <w:ilvl w:val="0"/>
          <w:numId w:val="3"/>
        </w:numPr>
        <w:spacing w:after="160" w:line="240" w:lineRule="auto"/>
        <w:rPr>
          <w:rFonts w:cs="Times New Roman"/>
          <w:i/>
          <w:iCs/>
        </w:rPr>
      </w:pPr>
      <w:r w:rsidRPr="0025178D">
        <w:rPr>
          <w:rFonts w:cs="Times New Roman"/>
          <w:i/>
          <w:iCs/>
        </w:rPr>
        <w:t xml:space="preserve">[Transition] </w:t>
      </w:r>
      <w:r w:rsidRPr="0025178D">
        <w:rPr>
          <w:rFonts w:cs="Times New Roman"/>
        </w:rPr>
        <w:t>Like we talked about earlier, I have a few questions about if and how you and your business were affected by racial justice movements.</w:t>
      </w:r>
    </w:p>
    <w:p w14:paraId="4AE04A5B" w14:textId="77777777" w:rsidR="006B73F7" w:rsidRPr="0025178D" w:rsidRDefault="006B73F7" w:rsidP="00C24FCE">
      <w:pPr>
        <w:pStyle w:val="ListParagraph"/>
        <w:numPr>
          <w:ilvl w:val="0"/>
          <w:numId w:val="3"/>
        </w:numPr>
        <w:spacing w:after="160" w:line="240" w:lineRule="auto"/>
        <w:rPr>
          <w:rFonts w:cs="Times New Roman"/>
        </w:rPr>
      </w:pPr>
      <w:r w:rsidRPr="0025178D">
        <w:rPr>
          <w:rFonts w:cs="Times New Roman"/>
          <w:i/>
          <w:iCs/>
        </w:rPr>
        <w:t>[Broad question]</w:t>
      </w:r>
      <w:r w:rsidRPr="0025178D">
        <w:rPr>
          <w:rFonts w:cs="Times New Roman"/>
        </w:rPr>
        <w:t xml:space="preserve"> How do you feel the effects from racial justice movements spilled into the fiber community, if at all?</w:t>
      </w:r>
    </w:p>
    <w:p w14:paraId="19915DB4" w14:textId="77777777" w:rsidR="006B73F7" w:rsidRPr="0025178D" w:rsidRDefault="006B73F7" w:rsidP="00C24FCE">
      <w:pPr>
        <w:pStyle w:val="ListParagraph"/>
        <w:numPr>
          <w:ilvl w:val="0"/>
          <w:numId w:val="3"/>
        </w:numPr>
        <w:spacing w:after="160" w:line="240" w:lineRule="auto"/>
        <w:rPr>
          <w:rFonts w:cs="Times New Roman"/>
        </w:rPr>
      </w:pPr>
      <w:r w:rsidRPr="0025178D">
        <w:rPr>
          <w:rFonts w:cs="Times New Roman"/>
          <w:i/>
          <w:iCs/>
        </w:rPr>
        <w:t>[Broad question]</w:t>
      </w:r>
      <w:r w:rsidRPr="0025178D">
        <w:rPr>
          <w:rFonts w:cs="Times New Roman"/>
        </w:rPr>
        <w:t xml:space="preserve"> How do you feel the effects from the racial justice movement spilled into your business, if at all?</w:t>
      </w:r>
    </w:p>
    <w:p w14:paraId="78C4714B" w14:textId="77777777" w:rsidR="006B73F7" w:rsidRPr="0025178D" w:rsidRDefault="006B73F7" w:rsidP="00C24FCE">
      <w:pPr>
        <w:pStyle w:val="ListParagraph"/>
        <w:numPr>
          <w:ilvl w:val="1"/>
          <w:numId w:val="3"/>
        </w:numPr>
        <w:spacing w:after="160" w:line="240" w:lineRule="auto"/>
        <w:rPr>
          <w:rFonts w:cs="Times New Roman"/>
        </w:rPr>
      </w:pPr>
      <w:r w:rsidRPr="0025178D">
        <w:rPr>
          <w:rFonts w:cs="Times New Roman"/>
        </w:rPr>
        <w:t>Prior to these events, to what extent, if any, did race play a role in your business? Tell me more about that.</w:t>
      </w:r>
    </w:p>
    <w:p w14:paraId="233B3F36" w14:textId="77777777" w:rsidR="006B73F7" w:rsidRPr="0025178D" w:rsidRDefault="006B73F7" w:rsidP="00C24FCE">
      <w:pPr>
        <w:pStyle w:val="ListParagraph"/>
        <w:numPr>
          <w:ilvl w:val="1"/>
          <w:numId w:val="3"/>
        </w:numPr>
        <w:spacing w:after="160" w:line="240" w:lineRule="auto"/>
        <w:rPr>
          <w:rFonts w:cs="Times New Roman"/>
        </w:rPr>
      </w:pPr>
      <w:r w:rsidRPr="0025178D">
        <w:rPr>
          <w:rFonts w:cs="Times New Roman"/>
        </w:rPr>
        <w:t>In response to the movement, did you change anything about your business? Tell me about this.</w:t>
      </w:r>
    </w:p>
    <w:p w14:paraId="32F4C2ED" w14:textId="77777777" w:rsidR="006B73F7" w:rsidRPr="0025178D" w:rsidRDefault="006B73F7" w:rsidP="00C24FCE">
      <w:pPr>
        <w:pStyle w:val="ListParagraph"/>
        <w:numPr>
          <w:ilvl w:val="2"/>
          <w:numId w:val="3"/>
        </w:numPr>
        <w:spacing w:after="160" w:line="240" w:lineRule="auto"/>
        <w:rPr>
          <w:rFonts w:cs="Times New Roman"/>
        </w:rPr>
      </w:pPr>
      <w:r w:rsidRPr="0025178D">
        <w:rPr>
          <w:rFonts w:cs="Times New Roman"/>
        </w:rPr>
        <w:t>What were the risks that you saw with this approach?</w:t>
      </w:r>
    </w:p>
    <w:p w14:paraId="72E6BC6F" w14:textId="77777777" w:rsidR="006B73F7" w:rsidRPr="0025178D" w:rsidRDefault="006B73F7" w:rsidP="00C24FCE">
      <w:pPr>
        <w:pStyle w:val="ListParagraph"/>
        <w:numPr>
          <w:ilvl w:val="2"/>
          <w:numId w:val="3"/>
        </w:numPr>
        <w:spacing w:after="160" w:line="240" w:lineRule="auto"/>
        <w:rPr>
          <w:rFonts w:cs="Times New Roman"/>
        </w:rPr>
      </w:pPr>
      <w:r w:rsidRPr="0025178D">
        <w:rPr>
          <w:rFonts w:cs="Times New Roman"/>
        </w:rPr>
        <w:t>What were the opportunities that you saw with this approach?</w:t>
      </w:r>
    </w:p>
    <w:p w14:paraId="18D7F353" w14:textId="77777777" w:rsidR="006B73F7" w:rsidRPr="0025178D" w:rsidRDefault="006B73F7" w:rsidP="00C24FCE">
      <w:pPr>
        <w:pStyle w:val="ListParagraph"/>
        <w:numPr>
          <w:ilvl w:val="1"/>
          <w:numId w:val="3"/>
        </w:numPr>
        <w:spacing w:after="160" w:line="240" w:lineRule="auto"/>
        <w:rPr>
          <w:rFonts w:cs="Times New Roman"/>
        </w:rPr>
      </w:pPr>
      <w:r w:rsidRPr="0025178D">
        <w:rPr>
          <w:rFonts w:cs="Times New Roman"/>
        </w:rPr>
        <w:t>How did this movement, or your response to it, affect your business?</w:t>
      </w:r>
    </w:p>
    <w:p w14:paraId="2F9E7A84" w14:textId="77777777" w:rsidR="006B73F7" w:rsidRPr="0025178D" w:rsidRDefault="006B73F7" w:rsidP="00C24FCE">
      <w:pPr>
        <w:pStyle w:val="ListParagraph"/>
        <w:numPr>
          <w:ilvl w:val="2"/>
          <w:numId w:val="3"/>
        </w:numPr>
        <w:spacing w:after="160" w:line="240" w:lineRule="auto"/>
        <w:rPr>
          <w:rFonts w:cs="Times New Roman"/>
        </w:rPr>
      </w:pPr>
      <w:r w:rsidRPr="0025178D">
        <w:rPr>
          <w:rFonts w:cs="Times New Roman"/>
        </w:rPr>
        <w:t>Has your business’s exposure changed for better or worse? How so?</w:t>
      </w:r>
    </w:p>
    <w:p w14:paraId="6DCED8BE" w14:textId="77777777" w:rsidR="006B73F7" w:rsidRPr="0025178D" w:rsidRDefault="006B73F7" w:rsidP="00C24FCE">
      <w:pPr>
        <w:pStyle w:val="ListParagraph"/>
        <w:numPr>
          <w:ilvl w:val="2"/>
          <w:numId w:val="3"/>
        </w:numPr>
        <w:spacing w:after="160" w:line="240" w:lineRule="auto"/>
        <w:rPr>
          <w:rFonts w:cs="Times New Roman"/>
        </w:rPr>
      </w:pPr>
      <w:r w:rsidRPr="0025178D">
        <w:rPr>
          <w:rFonts w:cs="Times New Roman"/>
        </w:rPr>
        <w:t>How has your customer base changed, if at all? Why do you think that is?</w:t>
      </w:r>
    </w:p>
    <w:p w14:paraId="335DD31B" w14:textId="77777777" w:rsidR="006B73F7" w:rsidRPr="0025178D" w:rsidRDefault="006B73F7" w:rsidP="00C24FCE">
      <w:pPr>
        <w:pStyle w:val="ListParagraph"/>
        <w:numPr>
          <w:ilvl w:val="2"/>
          <w:numId w:val="3"/>
        </w:numPr>
        <w:spacing w:after="160" w:line="240" w:lineRule="auto"/>
        <w:rPr>
          <w:rFonts w:cs="Times New Roman"/>
        </w:rPr>
      </w:pPr>
      <w:r w:rsidRPr="0025178D">
        <w:rPr>
          <w:rFonts w:cs="Times New Roman"/>
        </w:rPr>
        <w:t>Have you noticed people interacting with your business differently than before? In what ways?</w:t>
      </w:r>
    </w:p>
    <w:p w14:paraId="317883CF" w14:textId="77777777" w:rsidR="006B73F7" w:rsidRPr="0025178D" w:rsidRDefault="006B73F7" w:rsidP="00C24FCE">
      <w:pPr>
        <w:pStyle w:val="ListParagraph"/>
        <w:numPr>
          <w:ilvl w:val="0"/>
          <w:numId w:val="3"/>
        </w:numPr>
        <w:spacing w:after="160" w:line="240" w:lineRule="auto"/>
        <w:rPr>
          <w:rFonts w:cs="Times New Roman"/>
        </w:rPr>
      </w:pPr>
      <w:r w:rsidRPr="0025178D">
        <w:rPr>
          <w:rFonts w:cs="Times New Roman"/>
        </w:rPr>
        <w:t>The George Floyd murder sparked widespread protests in the summer of 2020 calling for racial justice. Can you remember what that time was like for you as a business owner?</w:t>
      </w:r>
    </w:p>
    <w:p w14:paraId="77655D3C" w14:textId="77777777" w:rsidR="006B73F7" w:rsidRPr="0025178D" w:rsidRDefault="006B73F7" w:rsidP="00C24FCE">
      <w:pPr>
        <w:pStyle w:val="ListParagraph"/>
        <w:numPr>
          <w:ilvl w:val="0"/>
          <w:numId w:val="3"/>
        </w:numPr>
        <w:spacing w:after="160" w:line="240" w:lineRule="auto"/>
        <w:rPr>
          <w:rFonts w:cs="Times New Roman"/>
        </w:rPr>
      </w:pPr>
      <w:r w:rsidRPr="0025178D">
        <w:rPr>
          <w:rFonts w:cs="Times New Roman"/>
        </w:rPr>
        <w:t>Do you have other friends who own businesses (in or out of the industry)? What have they said about Black Lives Matter in regard to their business?</w:t>
      </w:r>
    </w:p>
    <w:p w14:paraId="06B6BA1E" w14:textId="77777777" w:rsidR="006B73F7" w:rsidRPr="0025178D" w:rsidRDefault="006B73F7" w:rsidP="00C24FCE">
      <w:pPr>
        <w:pStyle w:val="ListParagraph"/>
        <w:numPr>
          <w:ilvl w:val="0"/>
          <w:numId w:val="3"/>
        </w:numPr>
        <w:spacing w:after="160" w:line="240" w:lineRule="auto"/>
        <w:rPr>
          <w:rFonts w:cs="Times New Roman"/>
        </w:rPr>
      </w:pPr>
      <w:r w:rsidRPr="0025178D">
        <w:rPr>
          <w:rFonts w:cs="Times New Roman"/>
        </w:rPr>
        <w:t>Can you think of any examples of business owners in the fiber community who might have had different experiences than yours in response to last summer’s protests? If so, can you share what happened?</w:t>
      </w:r>
    </w:p>
    <w:p w14:paraId="2B0EB2FE" w14:textId="77777777" w:rsidR="006B73F7" w:rsidRPr="00C24FCE" w:rsidRDefault="006B73F7" w:rsidP="00C24FCE">
      <w:pPr>
        <w:spacing w:line="240" w:lineRule="auto"/>
        <w:contextualSpacing/>
        <w:rPr>
          <w:rFonts w:cs="Times New Roman"/>
          <w:u w:val="single"/>
        </w:rPr>
      </w:pPr>
      <w:r w:rsidRPr="00C24FCE">
        <w:rPr>
          <w:rFonts w:cs="Times New Roman"/>
          <w:u w:val="single"/>
        </w:rPr>
        <w:t>Wrap Up</w:t>
      </w:r>
    </w:p>
    <w:p w14:paraId="6DF5868C" w14:textId="77777777" w:rsidR="006B73F7" w:rsidRPr="0025178D" w:rsidRDefault="006B73F7" w:rsidP="00C24FCE">
      <w:pPr>
        <w:pStyle w:val="ListParagraph"/>
        <w:numPr>
          <w:ilvl w:val="0"/>
          <w:numId w:val="4"/>
        </w:numPr>
        <w:spacing w:after="160" w:line="240" w:lineRule="auto"/>
        <w:rPr>
          <w:rFonts w:cs="Times New Roman"/>
        </w:rPr>
      </w:pPr>
      <w:r w:rsidRPr="0025178D">
        <w:rPr>
          <w:rFonts w:cs="Times New Roman"/>
        </w:rPr>
        <w:t>What else should I know about you, your business, or your experience as a business owner during the Black Lives Matter social movement?</w:t>
      </w:r>
    </w:p>
    <w:p w14:paraId="41C0E1A5" w14:textId="77777777" w:rsidR="00C24FCE" w:rsidRDefault="00C24FCE">
      <w:pPr>
        <w:spacing w:line="240" w:lineRule="auto"/>
        <w:rPr>
          <w:rFonts w:cs="Times New Roman"/>
        </w:rPr>
      </w:pPr>
      <w:r>
        <w:rPr>
          <w:rFonts w:cs="Times New Roman"/>
        </w:rPr>
        <w:br w:type="page"/>
      </w:r>
    </w:p>
    <w:p w14:paraId="49CFA0F1" w14:textId="659289E4" w:rsidR="006B73F7" w:rsidRDefault="006B73F7">
      <w:pPr>
        <w:spacing w:line="240" w:lineRule="auto"/>
        <w:rPr>
          <w:rFonts w:cs="Times New Roman"/>
        </w:rPr>
      </w:pPr>
      <w:r>
        <w:rPr>
          <w:rFonts w:cs="Times New Roman"/>
        </w:rPr>
        <w:lastRenderedPageBreak/>
        <w:t>Appendix 2. Interview Protocol Second Wave</w:t>
      </w:r>
    </w:p>
    <w:p w14:paraId="70AF8025" w14:textId="77777777" w:rsidR="00C24FCE" w:rsidRDefault="00C24FCE" w:rsidP="00C24FCE">
      <w:pPr>
        <w:shd w:val="clear" w:color="auto" w:fill="FFFFFF"/>
        <w:spacing w:line="240" w:lineRule="auto"/>
        <w:rPr>
          <w:rFonts w:cs="Times New Roman"/>
          <w:color w:val="000000" w:themeColor="text1"/>
          <w:u w:val="single"/>
        </w:rPr>
      </w:pPr>
    </w:p>
    <w:p w14:paraId="5577208F" w14:textId="1F9D4D69" w:rsidR="00C24FCE" w:rsidRPr="009F5D8C" w:rsidRDefault="00C24FCE" w:rsidP="00C24FCE">
      <w:pPr>
        <w:shd w:val="clear" w:color="auto" w:fill="FFFFFF"/>
        <w:spacing w:line="240" w:lineRule="auto"/>
        <w:rPr>
          <w:rFonts w:cs="Times New Roman"/>
          <w:color w:val="000000" w:themeColor="text1"/>
        </w:rPr>
      </w:pPr>
      <w:r w:rsidRPr="009F5D8C">
        <w:rPr>
          <w:rFonts w:cs="Times New Roman"/>
          <w:color w:val="000000" w:themeColor="text1"/>
          <w:u w:val="single"/>
        </w:rPr>
        <w:t>Prior to Social Movement</w:t>
      </w:r>
    </w:p>
    <w:p w14:paraId="5628ED7B" w14:textId="77777777" w:rsidR="00C24FCE" w:rsidRPr="009F5D8C" w:rsidRDefault="00C24FCE" w:rsidP="00C24FCE">
      <w:pPr>
        <w:numPr>
          <w:ilvl w:val="0"/>
          <w:numId w:val="5"/>
        </w:numPr>
        <w:shd w:val="clear" w:color="auto" w:fill="FFFFFF"/>
        <w:spacing w:line="233" w:lineRule="atLeast"/>
        <w:rPr>
          <w:rFonts w:cs="Times New Roman"/>
          <w:color w:val="000000" w:themeColor="text1"/>
        </w:rPr>
      </w:pPr>
      <w:r w:rsidRPr="009F5D8C">
        <w:rPr>
          <w:rFonts w:cs="Times New Roman"/>
          <w:color w:val="000000" w:themeColor="text1"/>
        </w:rPr>
        <w:t>Tell me about your business and briefly how you got into it. (If this is the first interview)</w:t>
      </w:r>
    </w:p>
    <w:p w14:paraId="7B2B7839" w14:textId="77777777" w:rsidR="00C24FCE" w:rsidRPr="009F5D8C" w:rsidRDefault="00C24FCE" w:rsidP="00C24FCE">
      <w:pPr>
        <w:numPr>
          <w:ilvl w:val="0"/>
          <w:numId w:val="5"/>
        </w:numPr>
        <w:shd w:val="clear" w:color="auto" w:fill="FFFFFF"/>
        <w:spacing w:line="233" w:lineRule="atLeast"/>
        <w:rPr>
          <w:rFonts w:cs="Times New Roman"/>
          <w:color w:val="000000" w:themeColor="text1"/>
        </w:rPr>
      </w:pPr>
      <w:r w:rsidRPr="009F5D8C">
        <w:rPr>
          <w:rFonts w:cs="Times New Roman"/>
          <w:color w:val="000000" w:themeColor="text1"/>
        </w:rPr>
        <w:t xml:space="preserve">In 2020, George Floyd’s death dramatically affected the country. Could you tell me if and how that event affected you? (Ask follow-up questions depending on the response speaking to their identities). </w:t>
      </w:r>
    </w:p>
    <w:p w14:paraId="4DB01C2A" w14:textId="77777777" w:rsidR="00C24FCE" w:rsidRPr="009F5D8C" w:rsidRDefault="00C24FCE" w:rsidP="00C24FCE">
      <w:pPr>
        <w:numPr>
          <w:ilvl w:val="0"/>
          <w:numId w:val="5"/>
        </w:numPr>
        <w:shd w:val="clear" w:color="auto" w:fill="FFFFFF"/>
        <w:spacing w:line="233" w:lineRule="atLeast"/>
        <w:rPr>
          <w:rFonts w:cs="Times New Roman"/>
          <w:color w:val="000000" w:themeColor="text1"/>
        </w:rPr>
      </w:pPr>
      <w:r w:rsidRPr="009F5D8C">
        <w:rPr>
          <w:rFonts w:cs="Times New Roman"/>
          <w:color w:val="000000" w:themeColor="text1"/>
        </w:rPr>
        <w:t>Who do you see as your primary stakeholders (customers, suppliers, collaborators, partners)?</w:t>
      </w:r>
    </w:p>
    <w:p w14:paraId="78356207" w14:textId="77777777" w:rsidR="00C24FCE" w:rsidRPr="009F5D8C" w:rsidRDefault="00C24FCE" w:rsidP="00C24FCE">
      <w:pPr>
        <w:numPr>
          <w:ilvl w:val="0"/>
          <w:numId w:val="5"/>
        </w:numPr>
        <w:shd w:val="clear" w:color="auto" w:fill="FFFFFF"/>
        <w:spacing w:line="233" w:lineRule="atLeast"/>
        <w:rPr>
          <w:rFonts w:cs="Times New Roman"/>
          <w:color w:val="000000" w:themeColor="text1"/>
        </w:rPr>
      </w:pPr>
      <w:r w:rsidRPr="009F5D8C">
        <w:rPr>
          <w:rFonts w:cs="Times New Roman"/>
          <w:color w:val="000000" w:themeColor="text1"/>
        </w:rPr>
        <w:t>Tell me about your relationships with your stakeholders?</w:t>
      </w:r>
    </w:p>
    <w:p w14:paraId="32FEA087" w14:textId="77777777" w:rsidR="00C24FCE" w:rsidRDefault="00C24FCE" w:rsidP="00C24FCE">
      <w:pPr>
        <w:numPr>
          <w:ilvl w:val="0"/>
          <w:numId w:val="5"/>
        </w:numPr>
        <w:shd w:val="clear" w:color="auto" w:fill="FFFFFF"/>
        <w:spacing w:line="233" w:lineRule="atLeast"/>
        <w:rPr>
          <w:rFonts w:cs="Times New Roman"/>
          <w:color w:val="000000" w:themeColor="text1"/>
        </w:rPr>
      </w:pPr>
      <w:r w:rsidRPr="009F5D8C">
        <w:rPr>
          <w:rFonts w:cs="Times New Roman"/>
          <w:color w:val="000000" w:themeColor="text1"/>
        </w:rPr>
        <w:t>What are important parts of your identity? </w:t>
      </w:r>
    </w:p>
    <w:p w14:paraId="6D6129CA" w14:textId="77777777" w:rsidR="00C24FCE" w:rsidRPr="009F5D8C" w:rsidRDefault="00C24FCE" w:rsidP="00C24FCE">
      <w:pPr>
        <w:shd w:val="clear" w:color="auto" w:fill="FFFFFF"/>
        <w:spacing w:line="233" w:lineRule="atLeast"/>
        <w:rPr>
          <w:rFonts w:cs="Times New Roman"/>
          <w:color w:val="000000" w:themeColor="text1"/>
          <w:u w:val="single"/>
        </w:rPr>
      </w:pPr>
      <w:r>
        <w:rPr>
          <w:rFonts w:cs="Times New Roman"/>
          <w:color w:val="000000" w:themeColor="text1"/>
          <w:u w:val="single"/>
        </w:rPr>
        <w:t>Social Movement Actions</w:t>
      </w:r>
    </w:p>
    <w:p w14:paraId="438D26EA" w14:textId="77777777" w:rsidR="00C24FCE" w:rsidRPr="009F5D8C" w:rsidRDefault="00C24FCE" w:rsidP="00C24FCE">
      <w:pPr>
        <w:numPr>
          <w:ilvl w:val="0"/>
          <w:numId w:val="5"/>
        </w:numPr>
        <w:shd w:val="clear" w:color="auto" w:fill="FFFFFF"/>
        <w:spacing w:line="233" w:lineRule="atLeast"/>
        <w:rPr>
          <w:rFonts w:cs="Times New Roman"/>
          <w:color w:val="000000" w:themeColor="text1"/>
        </w:rPr>
      </w:pPr>
      <w:r w:rsidRPr="009F5D8C">
        <w:rPr>
          <w:rFonts w:cs="Times New Roman"/>
          <w:color w:val="000000" w:themeColor="text1"/>
        </w:rPr>
        <w:t xml:space="preserve">Did the George Floyd </w:t>
      </w:r>
      <w:r>
        <w:rPr>
          <w:rFonts w:cs="Times New Roman"/>
          <w:color w:val="000000" w:themeColor="text1"/>
        </w:rPr>
        <w:t xml:space="preserve">murder </w:t>
      </w:r>
      <w:r w:rsidRPr="009F5D8C">
        <w:rPr>
          <w:rFonts w:cs="Times New Roman"/>
          <w:color w:val="000000" w:themeColor="text1"/>
        </w:rPr>
        <w:t xml:space="preserve">and subsequent events change your own private identity, or make parts of your identity more or less salient to you? Why? </w:t>
      </w:r>
    </w:p>
    <w:p w14:paraId="191AB4A7" w14:textId="77777777" w:rsidR="00C24FCE" w:rsidRPr="009F5D8C" w:rsidRDefault="00C24FCE" w:rsidP="00C24FCE">
      <w:pPr>
        <w:numPr>
          <w:ilvl w:val="0"/>
          <w:numId w:val="5"/>
        </w:numPr>
        <w:shd w:val="clear" w:color="auto" w:fill="FFFFFF"/>
        <w:spacing w:line="233" w:lineRule="atLeast"/>
        <w:rPr>
          <w:rFonts w:cs="Times New Roman"/>
          <w:color w:val="000000" w:themeColor="text1"/>
        </w:rPr>
      </w:pPr>
      <w:r w:rsidRPr="009F5D8C">
        <w:rPr>
          <w:rFonts w:cs="Times New Roman"/>
          <w:color w:val="000000" w:themeColor="text1"/>
        </w:rPr>
        <w:t>What types of things were you doing to better understand your own personal identity during that time?</w:t>
      </w:r>
    </w:p>
    <w:p w14:paraId="309135BF" w14:textId="77777777" w:rsidR="00C24FCE" w:rsidRPr="009F5D8C" w:rsidRDefault="00C24FCE" w:rsidP="00C24FCE">
      <w:pPr>
        <w:numPr>
          <w:ilvl w:val="0"/>
          <w:numId w:val="5"/>
        </w:numPr>
        <w:shd w:val="clear" w:color="auto" w:fill="FFFFFF"/>
        <w:spacing w:line="233" w:lineRule="atLeast"/>
        <w:rPr>
          <w:rFonts w:cs="Times New Roman"/>
          <w:color w:val="000000" w:themeColor="text1"/>
        </w:rPr>
      </w:pPr>
      <w:r>
        <w:rPr>
          <w:rFonts w:cs="Times New Roman"/>
          <w:color w:val="000000" w:themeColor="text1"/>
        </w:rPr>
        <w:t>How did you</w:t>
      </w:r>
      <w:r w:rsidRPr="009F5D8C">
        <w:rPr>
          <w:rFonts w:cs="Times New Roman"/>
          <w:color w:val="000000" w:themeColor="text1"/>
        </w:rPr>
        <w:t xml:space="preserve"> change how you presented yourself in your business</w:t>
      </w:r>
      <w:r>
        <w:rPr>
          <w:rFonts w:cs="Times New Roman"/>
          <w:color w:val="000000" w:themeColor="text1"/>
        </w:rPr>
        <w:t>, if at all?</w:t>
      </w:r>
    </w:p>
    <w:p w14:paraId="4DC7BA60" w14:textId="77777777" w:rsidR="00C24FCE" w:rsidRPr="009F5D8C" w:rsidRDefault="00C24FCE" w:rsidP="00C24FCE">
      <w:pPr>
        <w:numPr>
          <w:ilvl w:val="0"/>
          <w:numId w:val="5"/>
        </w:numPr>
        <w:shd w:val="clear" w:color="auto" w:fill="FFFFFF"/>
        <w:spacing w:line="233" w:lineRule="atLeast"/>
        <w:rPr>
          <w:rFonts w:cs="Times New Roman"/>
          <w:color w:val="000000" w:themeColor="text1"/>
        </w:rPr>
      </w:pPr>
      <w:r w:rsidRPr="009F5D8C">
        <w:rPr>
          <w:rFonts w:cs="Times New Roman"/>
          <w:color w:val="000000" w:themeColor="text1"/>
        </w:rPr>
        <w:t xml:space="preserve">What parts of your identity do you show to your </w:t>
      </w:r>
      <w:r>
        <w:rPr>
          <w:rFonts w:cs="Times New Roman"/>
          <w:color w:val="000000" w:themeColor="text1"/>
        </w:rPr>
        <w:t>stakeholders?</w:t>
      </w:r>
    </w:p>
    <w:p w14:paraId="0245D47D" w14:textId="77777777" w:rsidR="00C24FCE" w:rsidRPr="009F5D8C" w:rsidRDefault="00C24FCE" w:rsidP="00C24FCE">
      <w:pPr>
        <w:numPr>
          <w:ilvl w:val="0"/>
          <w:numId w:val="6"/>
        </w:numPr>
        <w:shd w:val="clear" w:color="auto" w:fill="FFFFFF"/>
        <w:spacing w:line="233" w:lineRule="atLeast"/>
        <w:rPr>
          <w:rFonts w:cs="Times New Roman"/>
          <w:color w:val="000000" w:themeColor="text1"/>
        </w:rPr>
      </w:pPr>
      <w:r w:rsidRPr="009F5D8C">
        <w:rPr>
          <w:rFonts w:cs="Times New Roman"/>
          <w:color w:val="000000" w:themeColor="text1"/>
        </w:rPr>
        <w:t> </w:t>
      </w:r>
      <w:r>
        <w:rPr>
          <w:rFonts w:cs="Times New Roman"/>
          <w:color w:val="000000" w:themeColor="text1"/>
        </w:rPr>
        <w:t xml:space="preserve">How did </w:t>
      </w:r>
      <w:r w:rsidRPr="009F5D8C">
        <w:rPr>
          <w:rFonts w:cs="Times New Roman"/>
          <w:color w:val="000000" w:themeColor="text1"/>
        </w:rPr>
        <w:t xml:space="preserve">your relationships with </w:t>
      </w:r>
      <w:r>
        <w:rPr>
          <w:rFonts w:cs="Times New Roman"/>
          <w:color w:val="000000" w:themeColor="text1"/>
        </w:rPr>
        <w:t>stakeholders</w:t>
      </w:r>
      <w:r w:rsidRPr="009F5D8C">
        <w:rPr>
          <w:rFonts w:cs="Times New Roman"/>
          <w:color w:val="000000" w:themeColor="text1"/>
        </w:rPr>
        <w:t xml:space="preserve"> change due to racial justice movements?</w:t>
      </w:r>
    </w:p>
    <w:p w14:paraId="4BF56A32" w14:textId="77777777" w:rsidR="00C24FCE" w:rsidRPr="009F5D8C" w:rsidRDefault="00C24FCE" w:rsidP="00C24FCE">
      <w:pPr>
        <w:numPr>
          <w:ilvl w:val="1"/>
          <w:numId w:val="6"/>
        </w:numPr>
        <w:shd w:val="clear" w:color="auto" w:fill="FFFFFF"/>
        <w:spacing w:line="233" w:lineRule="atLeast"/>
        <w:rPr>
          <w:rFonts w:cs="Times New Roman"/>
          <w:color w:val="000000" w:themeColor="text1"/>
        </w:rPr>
      </w:pPr>
      <w:r w:rsidRPr="009F5D8C">
        <w:rPr>
          <w:rFonts w:cs="Times New Roman"/>
          <w:color w:val="000000" w:themeColor="text1"/>
        </w:rPr>
        <w:t>How did you manage your identity with these new relationships?</w:t>
      </w:r>
    </w:p>
    <w:p w14:paraId="20F7CF25" w14:textId="77777777" w:rsidR="00C24FCE" w:rsidRDefault="00C24FCE" w:rsidP="00C24FCE">
      <w:pPr>
        <w:shd w:val="clear" w:color="auto" w:fill="FFFFFF"/>
        <w:spacing w:line="233" w:lineRule="atLeast"/>
        <w:rPr>
          <w:rFonts w:cs="Times New Roman"/>
          <w:color w:val="000000" w:themeColor="text1"/>
          <w:u w:val="single"/>
        </w:rPr>
      </w:pPr>
      <w:r w:rsidRPr="009F5D8C">
        <w:rPr>
          <w:rFonts w:cs="Times New Roman"/>
          <w:color w:val="000000" w:themeColor="text1"/>
          <w:u w:val="single"/>
        </w:rPr>
        <w:t>Updates/Outcomes</w:t>
      </w:r>
    </w:p>
    <w:p w14:paraId="5DD273CA" w14:textId="77777777" w:rsidR="00C24FCE" w:rsidRPr="009F5D8C" w:rsidRDefault="00C24FCE" w:rsidP="00C24FCE">
      <w:pPr>
        <w:pStyle w:val="ListParagraph"/>
        <w:numPr>
          <w:ilvl w:val="0"/>
          <w:numId w:val="8"/>
        </w:numPr>
        <w:shd w:val="clear" w:color="auto" w:fill="FFFFFF"/>
        <w:spacing w:line="240" w:lineRule="auto"/>
        <w:rPr>
          <w:rFonts w:cs="Times New Roman"/>
          <w:color w:val="000000" w:themeColor="text1"/>
        </w:rPr>
      </w:pPr>
      <w:r w:rsidRPr="009F5D8C">
        <w:rPr>
          <w:rFonts w:cs="Times New Roman"/>
          <w:color w:val="000000" w:themeColor="text1"/>
        </w:rPr>
        <w:t>How has your relationship with your stakeholders evolved over time since summer 2020?</w:t>
      </w:r>
    </w:p>
    <w:p w14:paraId="6DB0F2CF" w14:textId="77777777" w:rsidR="00C24FCE" w:rsidRPr="009F5D8C" w:rsidRDefault="00C24FCE" w:rsidP="00C24FCE">
      <w:pPr>
        <w:numPr>
          <w:ilvl w:val="0"/>
          <w:numId w:val="7"/>
        </w:numPr>
        <w:shd w:val="clear" w:color="auto" w:fill="FFFFFF"/>
        <w:spacing w:line="233" w:lineRule="atLeast"/>
        <w:rPr>
          <w:rFonts w:cs="Times New Roman"/>
          <w:color w:val="000000" w:themeColor="text1"/>
        </w:rPr>
      </w:pPr>
      <w:r w:rsidRPr="009F5D8C">
        <w:rPr>
          <w:rFonts w:cs="Times New Roman"/>
          <w:color w:val="000000" w:themeColor="text1"/>
        </w:rPr>
        <w:t xml:space="preserve">What has happened between the George Floyd </w:t>
      </w:r>
      <w:r>
        <w:rPr>
          <w:rFonts w:cs="Times New Roman"/>
          <w:color w:val="000000" w:themeColor="text1"/>
        </w:rPr>
        <w:t>murder</w:t>
      </w:r>
      <w:r w:rsidRPr="009F5D8C">
        <w:rPr>
          <w:rFonts w:cs="Times New Roman"/>
          <w:color w:val="000000" w:themeColor="text1"/>
        </w:rPr>
        <w:t xml:space="preserve"> and now that has affected how you operate your business?</w:t>
      </w:r>
    </w:p>
    <w:p w14:paraId="385FD4A7" w14:textId="77777777" w:rsidR="00C24FCE" w:rsidRPr="009F5D8C" w:rsidRDefault="00C24FCE" w:rsidP="00C24FCE">
      <w:pPr>
        <w:pStyle w:val="ListParagraph"/>
        <w:numPr>
          <w:ilvl w:val="0"/>
          <w:numId w:val="7"/>
        </w:numPr>
        <w:shd w:val="clear" w:color="auto" w:fill="FFFFFF"/>
        <w:spacing w:line="233" w:lineRule="atLeast"/>
        <w:rPr>
          <w:rFonts w:cs="Times New Roman"/>
          <w:color w:val="000000" w:themeColor="text1"/>
          <w:u w:val="single"/>
        </w:rPr>
      </w:pPr>
      <w:r w:rsidRPr="009F5D8C">
        <w:rPr>
          <w:rFonts w:cs="Times New Roman"/>
          <w:color w:val="000000" w:themeColor="text1"/>
        </w:rPr>
        <w:t xml:space="preserve">How is your business doing currently? </w:t>
      </w:r>
    </w:p>
    <w:p w14:paraId="4F6DE269" w14:textId="77777777" w:rsidR="00C24FCE" w:rsidRPr="009F5D8C" w:rsidRDefault="00C24FCE" w:rsidP="00C24FCE">
      <w:pPr>
        <w:pStyle w:val="ListParagraph"/>
        <w:numPr>
          <w:ilvl w:val="1"/>
          <w:numId w:val="7"/>
        </w:numPr>
        <w:shd w:val="clear" w:color="auto" w:fill="FFFFFF"/>
        <w:spacing w:line="233" w:lineRule="atLeast"/>
        <w:rPr>
          <w:rFonts w:cs="Times New Roman"/>
          <w:color w:val="000000" w:themeColor="text1"/>
          <w:u w:val="single"/>
        </w:rPr>
      </w:pPr>
      <w:r w:rsidRPr="009F5D8C">
        <w:rPr>
          <w:rFonts w:cs="Times New Roman"/>
          <w:color w:val="000000" w:themeColor="text1"/>
        </w:rPr>
        <w:t>Walk me through the business decisions you have made and how they have affected its success since George Floyd’s death.</w:t>
      </w:r>
    </w:p>
    <w:p w14:paraId="4593A485" w14:textId="77777777" w:rsidR="00C24FCE" w:rsidRPr="009F5D8C" w:rsidRDefault="00C24FCE" w:rsidP="00C24FCE">
      <w:pPr>
        <w:pStyle w:val="ListParagraph"/>
        <w:numPr>
          <w:ilvl w:val="0"/>
          <w:numId w:val="7"/>
        </w:numPr>
        <w:shd w:val="clear" w:color="auto" w:fill="FFFFFF"/>
        <w:spacing w:line="233" w:lineRule="atLeast"/>
        <w:rPr>
          <w:rFonts w:cs="Times New Roman"/>
          <w:color w:val="000000" w:themeColor="text1"/>
          <w:u w:val="single"/>
        </w:rPr>
      </w:pPr>
      <w:r w:rsidRPr="009F5D8C">
        <w:rPr>
          <w:rFonts w:cs="Times New Roman"/>
          <w:color w:val="000000" w:themeColor="text1"/>
        </w:rPr>
        <w:t>How are you feeling as a person these days?</w:t>
      </w:r>
    </w:p>
    <w:p w14:paraId="4C1B5C01" w14:textId="77777777" w:rsidR="00C24FCE" w:rsidRPr="009F5D8C" w:rsidRDefault="00C24FCE" w:rsidP="00C24FCE">
      <w:pPr>
        <w:pStyle w:val="ListParagraph"/>
        <w:numPr>
          <w:ilvl w:val="1"/>
          <w:numId w:val="7"/>
        </w:numPr>
        <w:shd w:val="clear" w:color="auto" w:fill="FFFFFF"/>
        <w:spacing w:line="233" w:lineRule="atLeast"/>
        <w:rPr>
          <w:rFonts w:cs="Times New Roman"/>
          <w:color w:val="000000" w:themeColor="text1"/>
          <w:u w:val="single"/>
        </w:rPr>
      </w:pPr>
      <w:r w:rsidRPr="009F5D8C">
        <w:rPr>
          <w:rFonts w:cs="Times New Roman"/>
          <w:color w:val="000000" w:themeColor="text1"/>
        </w:rPr>
        <w:t>Walk me through your emotional journey since George Floyd’s death that has led you to where you are at emotionally as a business owner.</w:t>
      </w:r>
    </w:p>
    <w:p w14:paraId="431B0276" w14:textId="0321FC10" w:rsidR="006B73F7" w:rsidRDefault="006B73F7">
      <w:pPr>
        <w:spacing w:line="240" w:lineRule="auto"/>
        <w:rPr>
          <w:rFonts w:cs="Times New Roman"/>
          <w:b/>
          <w:bCs/>
          <w:caps/>
          <w:sz w:val="28"/>
        </w:rPr>
      </w:pPr>
      <w:r>
        <w:rPr>
          <w:rFonts w:cs="Times New Roman"/>
        </w:rPr>
        <w:br w:type="page"/>
      </w:r>
    </w:p>
    <w:p w14:paraId="5C78BDD0" w14:textId="487ECA12" w:rsidR="00236E6D" w:rsidRPr="006B73F7" w:rsidRDefault="00526151" w:rsidP="006B73F7">
      <w:pPr>
        <w:pStyle w:val="Heading1"/>
        <w:rPr>
          <w:rFonts w:cs="Times New Roman"/>
          <w:szCs w:val="28"/>
        </w:rPr>
      </w:pPr>
      <w:bookmarkStart w:id="115" w:name="_Toc133230803"/>
      <w:r w:rsidRPr="006B73F7">
        <w:rPr>
          <w:rFonts w:cs="Times New Roman"/>
          <w:szCs w:val="28"/>
        </w:rPr>
        <w:lastRenderedPageBreak/>
        <w:t>VITA</w:t>
      </w:r>
      <w:bookmarkEnd w:id="110"/>
      <w:bookmarkEnd w:id="115"/>
    </w:p>
    <w:p w14:paraId="1F16B84B" w14:textId="77777777" w:rsidR="003D63DF" w:rsidRPr="006B73F7" w:rsidRDefault="003D63DF" w:rsidP="005E54E2">
      <w:pPr>
        <w:rPr>
          <w:rFonts w:cs="Times New Roman"/>
        </w:rPr>
      </w:pPr>
    </w:p>
    <w:p w14:paraId="45A8E605" w14:textId="542ACE81" w:rsidR="003D63DF" w:rsidRPr="00DF7C87" w:rsidRDefault="009A7B5E" w:rsidP="0003672C">
      <w:pPr>
        <w:rPr>
          <w:rFonts w:cs="Times New Roman"/>
        </w:rPr>
      </w:pPr>
      <w:r w:rsidRPr="006B73F7">
        <w:rPr>
          <w:rFonts w:cs="Times New Roman"/>
        </w:rPr>
        <w:t xml:space="preserve">Adrian (Ace) Beorchia </w:t>
      </w:r>
      <w:r w:rsidR="00AA6F41" w:rsidRPr="006B73F7">
        <w:rPr>
          <w:rFonts w:cs="Times New Roman"/>
        </w:rPr>
        <w:t>is originally from</w:t>
      </w:r>
      <w:r w:rsidRPr="006B73F7">
        <w:rPr>
          <w:rFonts w:cs="Times New Roman"/>
        </w:rPr>
        <w:t xml:space="preserve"> Logan, Utah. </w:t>
      </w:r>
      <w:r w:rsidR="00944C6C" w:rsidRPr="006B73F7">
        <w:rPr>
          <w:rFonts w:cs="Times New Roman"/>
        </w:rPr>
        <w:t>Prior to his Ph.D. at the University of Tennessee—Knoxville, h</w:t>
      </w:r>
      <w:r w:rsidRPr="006B73F7">
        <w:rPr>
          <w:rFonts w:cs="Times New Roman"/>
        </w:rPr>
        <w:t>e graduated from Utah State University with his B</w:t>
      </w:r>
      <w:r w:rsidR="00944C6C" w:rsidRPr="006B73F7">
        <w:rPr>
          <w:rFonts w:cs="Times New Roman"/>
        </w:rPr>
        <w:t>.</w:t>
      </w:r>
      <w:r w:rsidRPr="006B73F7">
        <w:rPr>
          <w:rFonts w:cs="Times New Roman"/>
        </w:rPr>
        <w:t>A</w:t>
      </w:r>
      <w:r w:rsidR="00944C6C" w:rsidRPr="006B73F7">
        <w:rPr>
          <w:rFonts w:cs="Times New Roman"/>
        </w:rPr>
        <w:t>.</w:t>
      </w:r>
      <w:r w:rsidRPr="006B73F7">
        <w:rPr>
          <w:rFonts w:cs="Times New Roman"/>
        </w:rPr>
        <w:t xml:space="preserve"> </w:t>
      </w:r>
      <w:r w:rsidR="00944C6C" w:rsidRPr="006B73F7">
        <w:rPr>
          <w:rFonts w:cs="Times New Roman"/>
        </w:rPr>
        <w:t xml:space="preserve">degree </w:t>
      </w:r>
      <w:r w:rsidRPr="006B73F7">
        <w:rPr>
          <w:rFonts w:cs="Times New Roman"/>
        </w:rPr>
        <w:t xml:space="preserve">in international business </w:t>
      </w:r>
      <w:r w:rsidR="00944C6C" w:rsidRPr="006B73F7">
        <w:rPr>
          <w:rFonts w:cs="Times New Roman"/>
        </w:rPr>
        <w:t xml:space="preserve">and </w:t>
      </w:r>
      <w:r w:rsidRPr="006B73F7">
        <w:rPr>
          <w:rFonts w:cs="Times New Roman"/>
        </w:rPr>
        <w:t>M</w:t>
      </w:r>
      <w:r w:rsidR="002D4469" w:rsidRPr="006B73F7">
        <w:rPr>
          <w:rFonts w:cs="Times New Roman"/>
        </w:rPr>
        <w:t>.</w:t>
      </w:r>
      <w:r w:rsidRPr="006B73F7">
        <w:rPr>
          <w:rFonts w:cs="Times New Roman"/>
        </w:rPr>
        <w:t>S</w:t>
      </w:r>
      <w:r w:rsidR="002D4469" w:rsidRPr="006B73F7">
        <w:rPr>
          <w:rFonts w:cs="Times New Roman"/>
        </w:rPr>
        <w:t>.</w:t>
      </w:r>
      <w:r w:rsidRPr="006B73F7">
        <w:rPr>
          <w:rFonts w:cs="Times New Roman"/>
        </w:rPr>
        <w:t xml:space="preserve"> </w:t>
      </w:r>
      <w:r w:rsidR="00944C6C" w:rsidRPr="006B73F7">
        <w:rPr>
          <w:rFonts w:cs="Times New Roman"/>
        </w:rPr>
        <w:t xml:space="preserve">degree </w:t>
      </w:r>
      <w:r w:rsidRPr="006B73F7">
        <w:rPr>
          <w:rFonts w:cs="Times New Roman"/>
        </w:rPr>
        <w:t>in sociology.</w:t>
      </w:r>
      <w:r w:rsidR="00944C6C" w:rsidRPr="006B73F7">
        <w:rPr>
          <w:rFonts w:cs="Times New Roman"/>
        </w:rPr>
        <w:t xml:space="preserve"> While working on his doctoral degree, he presented his research at international, national, and regional conferences, such as the Academy of Management, Babson College Entrepreneurship Research Conference, Southern Management Association, and the Australian Centre for Entrepreneurship Research Exchange. He received several Academy of Management conference awards, including a Best Reviewer Award in the Entrepreneurship Division, a Best Conference Proposal Award at a Specialized Conference on management research in Latin America, and multiple symposium awards. He also spent time teaching late</w:t>
      </w:r>
      <w:r w:rsidR="0022280B" w:rsidRPr="006B73F7">
        <w:rPr>
          <w:rFonts w:cs="Times New Roman"/>
        </w:rPr>
        <w:t>-</w:t>
      </w:r>
      <w:r w:rsidR="00944C6C" w:rsidRPr="006B73F7">
        <w:rPr>
          <w:rFonts w:cs="Times New Roman"/>
        </w:rPr>
        <w:t>night entrepreneurship classes to entrepreneurs in the fiber crafts and worked with several non-profits prior to COVID-19. He received his Doctor of Philosophy degree in May 2023 and began his academic career as an Assistant Professor at Kennesaw State University.</w:t>
      </w:r>
    </w:p>
    <w:sectPr w:rsidR="003D63DF" w:rsidRPr="00DF7C87" w:rsidSect="00684AEB">
      <w:pgSz w:w="12240" w:h="15840" w:code="1"/>
      <w:pgMar w:top="1440" w:right="1440" w:bottom="1440" w:left="1440" w:header="72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A63EFB" w14:textId="77777777" w:rsidR="00F873A5" w:rsidRDefault="00F873A5" w:rsidP="005E54E2">
      <w:r>
        <w:separator/>
      </w:r>
    </w:p>
    <w:p w14:paraId="38CAEC9D" w14:textId="77777777" w:rsidR="00F873A5" w:rsidRDefault="00F873A5" w:rsidP="005E54E2"/>
    <w:p w14:paraId="5BE41D2C" w14:textId="77777777" w:rsidR="00F873A5" w:rsidRDefault="00F873A5" w:rsidP="005E54E2"/>
    <w:p w14:paraId="59400E87" w14:textId="77777777" w:rsidR="00F873A5" w:rsidRDefault="00F873A5" w:rsidP="005E54E2"/>
  </w:endnote>
  <w:endnote w:type="continuationSeparator" w:id="0">
    <w:p w14:paraId="32020CCA" w14:textId="77777777" w:rsidR="00F873A5" w:rsidRDefault="00F873A5" w:rsidP="005E54E2">
      <w:r>
        <w:continuationSeparator/>
      </w:r>
    </w:p>
    <w:p w14:paraId="13B15F0D" w14:textId="77777777" w:rsidR="00F873A5" w:rsidRDefault="00F873A5" w:rsidP="005E54E2"/>
    <w:p w14:paraId="16983C02" w14:textId="77777777" w:rsidR="00F873A5" w:rsidRDefault="00F873A5" w:rsidP="005E54E2"/>
    <w:p w14:paraId="6942DABC" w14:textId="77777777" w:rsidR="00F873A5" w:rsidRDefault="00F873A5"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DDAE0" w14:textId="6E725D17" w:rsidR="00387656" w:rsidRDefault="00387656">
    <w:pPr>
      <w:pStyle w:val="Footer"/>
      <w:jc w:val="right"/>
    </w:pPr>
    <w:r>
      <w:fldChar w:fldCharType="begin"/>
    </w:r>
    <w:r>
      <w:instrText xml:space="preserve"> PAGE   \* MERGEFORMAT </w:instrText>
    </w:r>
    <w:r>
      <w:fldChar w:fldCharType="separate"/>
    </w:r>
    <w:r w:rsidR="00D42927">
      <w:rPr>
        <w:noProof/>
      </w:rPr>
      <w:t>66</w:t>
    </w:r>
    <w:r>
      <w:rPr>
        <w:noProof/>
      </w:rPr>
      <w:fldChar w:fldCharType="end"/>
    </w:r>
  </w:p>
  <w:p w14:paraId="35C2AE13" w14:textId="77777777" w:rsidR="008F60C3" w:rsidRDefault="008F60C3" w:rsidP="005E54E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AAC6E5" w14:textId="77777777" w:rsidR="00F873A5" w:rsidRDefault="00F873A5" w:rsidP="005E54E2">
      <w:r>
        <w:separator/>
      </w:r>
    </w:p>
    <w:p w14:paraId="379D0F71" w14:textId="77777777" w:rsidR="00F873A5" w:rsidRDefault="00F873A5" w:rsidP="005E54E2"/>
    <w:p w14:paraId="1F662A22" w14:textId="77777777" w:rsidR="00F873A5" w:rsidRDefault="00F873A5" w:rsidP="005E54E2"/>
    <w:p w14:paraId="2D6B2A27" w14:textId="77777777" w:rsidR="00F873A5" w:rsidRDefault="00F873A5" w:rsidP="005E54E2"/>
  </w:footnote>
  <w:footnote w:type="continuationSeparator" w:id="0">
    <w:p w14:paraId="513C46FF" w14:textId="77777777" w:rsidR="00F873A5" w:rsidRDefault="00F873A5" w:rsidP="005E54E2">
      <w:r>
        <w:continuationSeparator/>
      </w:r>
    </w:p>
    <w:p w14:paraId="107C8D64" w14:textId="77777777" w:rsidR="00F873A5" w:rsidRDefault="00F873A5" w:rsidP="005E54E2"/>
    <w:p w14:paraId="1548FD43" w14:textId="77777777" w:rsidR="00F873A5" w:rsidRDefault="00F873A5" w:rsidP="005E54E2"/>
    <w:p w14:paraId="2C28B534" w14:textId="77777777" w:rsidR="00F873A5" w:rsidRDefault="00F873A5" w:rsidP="005E54E2"/>
  </w:footnote>
  <w:footnote w:id="1">
    <w:p w14:paraId="6F44FA48" w14:textId="361B5DCC" w:rsidR="00E568B3" w:rsidRDefault="00E568B3">
      <w:pPr>
        <w:pStyle w:val="FootnoteText"/>
      </w:pPr>
      <w:r>
        <w:rPr>
          <w:rStyle w:val="FootnoteReference"/>
        </w:rPr>
        <w:footnoteRef/>
      </w:r>
      <w:r>
        <w:t xml:space="preserve"> Note that not all </w:t>
      </w:r>
      <w:r w:rsidR="00F42040">
        <w:t>opportunists’</w:t>
      </w:r>
      <w:r>
        <w:t xml:space="preserve"> motives will be decipherable by the public.</w:t>
      </w:r>
      <w:r w:rsidR="00EE4426">
        <w:t xml:space="preserve"> </w:t>
      </w:r>
    </w:p>
  </w:footnote>
  <w:footnote w:id="2">
    <w:p w14:paraId="456E8B10" w14:textId="77777777" w:rsidR="001E1629" w:rsidRDefault="001E1629" w:rsidP="001E1629">
      <w:pPr>
        <w:pStyle w:val="FootnoteText"/>
      </w:pPr>
      <w:r>
        <w:rPr>
          <w:rStyle w:val="FootnoteReference"/>
        </w:rPr>
        <w:footnoteRef/>
      </w:r>
      <w:r>
        <w:t xml:space="preserve"> Arguably a fourth feminist wave exists, though many argue it is just an extension of the third wave (Human Rights Careers, 2023).</w:t>
      </w:r>
    </w:p>
  </w:footnote>
  <w:footnote w:id="3">
    <w:p w14:paraId="3C00A1C4" w14:textId="77777777" w:rsidR="00C10CD2" w:rsidRDefault="00C10CD2" w:rsidP="00C10CD2">
      <w:pPr>
        <w:pStyle w:val="FootnoteText"/>
      </w:pPr>
      <w:r>
        <w:rPr>
          <w:rStyle w:val="FootnoteReference"/>
        </w:rPr>
        <w:footnoteRef/>
      </w:r>
      <w:r>
        <w:t xml:space="preserve"> I use “fiber craft” and “knitting” interchangeably throughout this essay, as knitting is the more prominent craft and my sample predominantly derives from this specific community.</w:t>
      </w:r>
    </w:p>
  </w:footnote>
  <w:footnote w:id="4">
    <w:p w14:paraId="7F4AAF25" w14:textId="77777777" w:rsidR="00C10CD2" w:rsidRDefault="00C10CD2" w:rsidP="00C10CD2">
      <w:pPr>
        <w:pStyle w:val="FootnoteText"/>
      </w:pPr>
      <w:r>
        <w:rPr>
          <w:rStyle w:val="FootnoteReference"/>
        </w:rPr>
        <w:footnoteRef/>
      </w:r>
      <w:r>
        <w:t xml:space="preserve"> Entrepreneurs in my study were given the opportunity to select their own pseudonym for this study.</w:t>
      </w:r>
    </w:p>
  </w:footnote>
  <w:footnote w:id="5">
    <w:p w14:paraId="2354B43D" w14:textId="77777777" w:rsidR="00416FC9" w:rsidRDefault="00416FC9" w:rsidP="00416FC9">
      <w:pPr>
        <w:pStyle w:val="FootnoteText"/>
      </w:pPr>
      <w:r>
        <w:rPr>
          <w:rStyle w:val="FootnoteReference"/>
        </w:rPr>
        <w:footnoteRef/>
      </w:r>
      <w:r>
        <w:t xml:space="preserve"> AA= African American. Some participants identified as Black others as African American. Additionally, some Black entrepreneurs also identified as Latino/a or Hispanic. Because this intersection of race, ethnicity, and gender can more easily identify participants, only racial identities are used for these individuals. </w:t>
      </w:r>
    </w:p>
  </w:footnote>
  <w:footnote w:id="6">
    <w:p w14:paraId="1F81985F" w14:textId="078081EC" w:rsidR="007216C0" w:rsidRDefault="007216C0">
      <w:pPr>
        <w:pStyle w:val="FootnoteText"/>
      </w:pPr>
      <w:r>
        <w:rPr>
          <w:rStyle w:val="FootnoteReference"/>
        </w:rPr>
        <w:footnoteRef/>
      </w:r>
      <w:r>
        <w:t xml:space="preserve"> </w:t>
      </w:r>
      <w:r>
        <w:rPr>
          <w:rFonts w:cs="Times New Roman"/>
        </w:rPr>
        <w:t>I intentionally do not provide these data for each entrepreneur as it would make them more easily identifiable within the knitting community.</w:t>
      </w:r>
    </w:p>
  </w:footnote>
  <w:footnote w:id="7">
    <w:p w14:paraId="6F2E2190" w14:textId="77777777" w:rsidR="00C10CD2" w:rsidRDefault="00C10CD2" w:rsidP="00C10CD2">
      <w:pPr>
        <w:pStyle w:val="FootnoteText"/>
      </w:pPr>
      <w:r>
        <w:rPr>
          <w:rStyle w:val="FootnoteReference"/>
        </w:rPr>
        <w:footnoteRef/>
      </w:r>
      <w:r>
        <w:t xml:space="preserve"> To try and supplement my inability to connect with this group, I collected Instagram data from several entrepreneurs who fit this category. Because Instagram data can be curated, the data remaining on the entrepreneurs’ timeline is what the entrepreneurs have chosen to display. It is unclear to what extent the Instagram data accurately reflects the entrepreneurs’ actual reactions and decisions. Future research should focus on counter-movement-driven entrepreneurs to explore the research question from their perspective.</w:t>
      </w:r>
    </w:p>
  </w:footnote>
  <w:footnote w:id="8">
    <w:p w14:paraId="57CA8CB8" w14:textId="77777777" w:rsidR="00C10CD2" w:rsidRDefault="00C10CD2" w:rsidP="00C10CD2">
      <w:pPr>
        <w:pStyle w:val="FootnoteText"/>
      </w:pPr>
    </w:p>
  </w:footnote>
  <w:footnote w:id="9">
    <w:p w14:paraId="10854EFB" w14:textId="77777777" w:rsidR="00C10CD2" w:rsidRDefault="00C10CD2" w:rsidP="00C10CD2">
      <w:pPr>
        <w:pStyle w:val="FootnoteText"/>
      </w:pPr>
      <w:r>
        <w:rPr>
          <w:rStyle w:val="FootnoteReference"/>
        </w:rPr>
        <w:footnoteRef/>
      </w:r>
      <w:r>
        <w:t xml:space="preserve"> A popular white knitfluencer, Kristy Glass, was accused of exploiting Black fiber craft entrepreneurs for her gain. This resulted in a large fracture based on racism within the knitting community, with many Black entrepreneurs speaking out about difficulties of being an entrepreneur in the fiber crafts.</w:t>
      </w:r>
    </w:p>
  </w:footnote>
  <w:footnote w:id="10">
    <w:p w14:paraId="09CF9018" w14:textId="77777777" w:rsidR="00C10CD2" w:rsidRDefault="00C10CD2" w:rsidP="00C10CD2">
      <w:pPr>
        <w:pStyle w:val="FootnoteText"/>
      </w:pPr>
      <w:r>
        <w:rPr>
          <w:rStyle w:val="FootnoteReference"/>
        </w:rPr>
        <w:footnoteRef/>
      </w:r>
      <w:r>
        <w:t xml:space="preserve"> One participant discussed his family’s racially/ethnically diverse background, though he identifies and has been treated as white throughout his life.</w:t>
      </w:r>
    </w:p>
  </w:footnote>
  <w:footnote w:id="11">
    <w:p w14:paraId="7AD7B00C" w14:textId="77777777" w:rsidR="00C10CD2" w:rsidRDefault="00C10CD2" w:rsidP="00C10CD2">
      <w:pPr>
        <w:pStyle w:val="FootnoteText"/>
      </w:pPr>
      <w:r>
        <w:rPr>
          <w:rStyle w:val="FootnoteReference"/>
        </w:rPr>
        <w:footnoteRef/>
      </w:r>
      <w:r>
        <w:t xml:space="preserve"> A small group of white entrepreneurs fell into a third group—those who adamantly opposed discussion about race and equality in the fiber craft community. I contacted multiple entrepreneurs who fit this category, but none of them would agree to participate in the study. In the following chapter, I use Instagram data to try and pull some insights about this group, though future research could focus more on those whose public business image includes dismantling racial justice in the fiber craft community.</w:t>
      </w:r>
    </w:p>
  </w:footnote>
  <w:footnote w:id="12">
    <w:p w14:paraId="3F89B991" w14:textId="77777777" w:rsidR="00C10CD2" w:rsidRDefault="00C10CD2" w:rsidP="00C10CD2">
      <w:pPr>
        <w:pStyle w:val="FootnoteText"/>
      </w:pPr>
      <w:r>
        <w:rPr>
          <w:rStyle w:val="FootnoteReference"/>
        </w:rPr>
        <w:footnoteRef/>
      </w:r>
      <w:r>
        <w:t xml:space="preserve"> Although white entrepreneurs largely expressed a high overlap between their personal identities and business image, I would note that although many express a strong overlap, they do not share as much of their personal life as Black entrepreneurs who express a strong overlap. For example, Black entrepreneurs who cite injecting themselves in their business were more likely to share insights into their families and everyday lives outside of their business. This was less common among white entrepreneurs.</w:t>
      </w:r>
    </w:p>
  </w:footnote>
  <w:footnote w:id="13">
    <w:p w14:paraId="21A0B73C" w14:textId="77777777" w:rsidR="00C10CD2" w:rsidRDefault="00C10CD2" w:rsidP="00C10CD2">
      <w:pPr>
        <w:pStyle w:val="FootnoteText"/>
      </w:pPr>
      <w:r>
        <w:rPr>
          <w:rStyle w:val="FootnoteReference"/>
        </w:rPr>
        <w:footnoteRef/>
      </w:r>
      <w:r>
        <w:t xml:space="preserve"> Although she gave specific numbers, I do not share these to protect the participant’s privacy.</w:t>
      </w:r>
    </w:p>
  </w:footnote>
  <w:footnote w:id="14">
    <w:p w14:paraId="2DA23E2F" w14:textId="481B97A7" w:rsidR="00C10CD2" w:rsidRDefault="00C10CD2" w:rsidP="00C10CD2">
      <w:pPr>
        <w:pStyle w:val="FootnoteText"/>
      </w:pPr>
      <w:r>
        <w:rPr>
          <w:rStyle w:val="FootnoteReference"/>
        </w:rPr>
        <w:footnoteRef/>
      </w:r>
      <w:r>
        <w:t xml:space="preserve"> Social movements also exist in which members from a powerful group seek to maintain that power. Examples might include protests such as “white lives matter” (Licas &amp; Goulding, 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B4D6B"/>
    <w:multiLevelType w:val="hybridMultilevel"/>
    <w:tmpl w:val="69AEB6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9F7AE5"/>
    <w:multiLevelType w:val="multilevel"/>
    <w:tmpl w:val="0BFC2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36E4932"/>
    <w:multiLevelType w:val="hybridMultilevel"/>
    <w:tmpl w:val="7B8638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DA1B2B"/>
    <w:multiLevelType w:val="hybridMultilevel"/>
    <w:tmpl w:val="0B9E1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AD38F8"/>
    <w:multiLevelType w:val="hybridMultilevel"/>
    <w:tmpl w:val="A43C19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B000BB"/>
    <w:multiLevelType w:val="hybridMultilevel"/>
    <w:tmpl w:val="A30202D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 w15:restartNumberingAfterBreak="0">
    <w:nsid w:val="77803F66"/>
    <w:multiLevelType w:val="hybridMultilevel"/>
    <w:tmpl w:val="C688F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354887"/>
    <w:multiLevelType w:val="multilevel"/>
    <w:tmpl w:val="6B2257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0"/>
  </w:num>
  <w:num w:numId="4">
    <w:abstractNumId w:val="5"/>
  </w:num>
  <w:num w:numId="5">
    <w:abstractNumId w:val="7"/>
  </w:num>
  <w:num w:numId="6">
    <w:abstractNumId w:val="1"/>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C87"/>
    <w:rsid w:val="00001C57"/>
    <w:rsid w:val="000033A9"/>
    <w:rsid w:val="00003F6A"/>
    <w:rsid w:val="00004D4D"/>
    <w:rsid w:val="00005384"/>
    <w:rsid w:val="00011698"/>
    <w:rsid w:val="00011A40"/>
    <w:rsid w:val="00014A3E"/>
    <w:rsid w:val="000156E9"/>
    <w:rsid w:val="000166A9"/>
    <w:rsid w:val="0003672C"/>
    <w:rsid w:val="0003720D"/>
    <w:rsid w:val="00041993"/>
    <w:rsid w:val="00043DCD"/>
    <w:rsid w:val="00043E84"/>
    <w:rsid w:val="00046923"/>
    <w:rsid w:val="00057004"/>
    <w:rsid w:val="00057031"/>
    <w:rsid w:val="00057273"/>
    <w:rsid w:val="00060A6A"/>
    <w:rsid w:val="000610B4"/>
    <w:rsid w:val="00062618"/>
    <w:rsid w:val="00067A16"/>
    <w:rsid w:val="00070EE3"/>
    <w:rsid w:val="00071FB8"/>
    <w:rsid w:val="00072D6C"/>
    <w:rsid w:val="00073AE9"/>
    <w:rsid w:val="00074A9A"/>
    <w:rsid w:val="00074DD8"/>
    <w:rsid w:val="00075A20"/>
    <w:rsid w:val="00076A95"/>
    <w:rsid w:val="000772C7"/>
    <w:rsid w:val="000873D9"/>
    <w:rsid w:val="0009093D"/>
    <w:rsid w:val="00095F96"/>
    <w:rsid w:val="000A0943"/>
    <w:rsid w:val="000A23FD"/>
    <w:rsid w:val="000A462D"/>
    <w:rsid w:val="000A508B"/>
    <w:rsid w:val="000A5C67"/>
    <w:rsid w:val="000B5352"/>
    <w:rsid w:val="000B5C42"/>
    <w:rsid w:val="000C2C4F"/>
    <w:rsid w:val="000C5CDD"/>
    <w:rsid w:val="000D0B9C"/>
    <w:rsid w:val="000D745F"/>
    <w:rsid w:val="000D74C4"/>
    <w:rsid w:val="000E12FC"/>
    <w:rsid w:val="000E6B6E"/>
    <w:rsid w:val="000E7E7A"/>
    <w:rsid w:val="000F01C5"/>
    <w:rsid w:val="0010137C"/>
    <w:rsid w:val="00101B3F"/>
    <w:rsid w:val="0010217F"/>
    <w:rsid w:val="00116AF4"/>
    <w:rsid w:val="00116DAA"/>
    <w:rsid w:val="00122B34"/>
    <w:rsid w:val="00122C8E"/>
    <w:rsid w:val="00122E0B"/>
    <w:rsid w:val="0012511E"/>
    <w:rsid w:val="00126FF0"/>
    <w:rsid w:val="00132E4D"/>
    <w:rsid w:val="0014197E"/>
    <w:rsid w:val="00153C0B"/>
    <w:rsid w:val="00160114"/>
    <w:rsid w:val="001646A8"/>
    <w:rsid w:val="001672AC"/>
    <w:rsid w:val="00181A86"/>
    <w:rsid w:val="001829CB"/>
    <w:rsid w:val="001854FB"/>
    <w:rsid w:val="00187406"/>
    <w:rsid w:val="00193642"/>
    <w:rsid w:val="00196426"/>
    <w:rsid w:val="001A17C2"/>
    <w:rsid w:val="001A41B2"/>
    <w:rsid w:val="001A7EF5"/>
    <w:rsid w:val="001B1034"/>
    <w:rsid w:val="001B1706"/>
    <w:rsid w:val="001B51B5"/>
    <w:rsid w:val="001C3592"/>
    <w:rsid w:val="001C39F6"/>
    <w:rsid w:val="001C42BC"/>
    <w:rsid w:val="001C66FE"/>
    <w:rsid w:val="001D04AF"/>
    <w:rsid w:val="001D2D0E"/>
    <w:rsid w:val="001D4908"/>
    <w:rsid w:val="001D4F2D"/>
    <w:rsid w:val="001D6904"/>
    <w:rsid w:val="001D6922"/>
    <w:rsid w:val="001E1629"/>
    <w:rsid w:val="001E24DE"/>
    <w:rsid w:val="001E2F5E"/>
    <w:rsid w:val="001E3CC4"/>
    <w:rsid w:val="001E4ECD"/>
    <w:rsid w:val="001E5FF2"/>
    <w:rsid w:val="001E6C4B"/>
    <w:rsid w:val="001E77BF"/>
    <w:rsid w:val="001E780D"/>
    <w:rsid w:val="001F0292"/>
    <w:rsid w:val="001F1800"/>
    <w:rsid w:val="001F2FFF"/>
    <w:rsid w:val="001F43C1"/>
    <w:rsid w:val="001F522F"/>
    <w:rsid w:val="001F6823"/>
    <w:rsid w:val="002050E0"/>
    <w:rsid w:val="0021172D"/>
    <w:rsid w:val="002134E1"/>
    <w:rsid w:val="002158F3"/>
    <w:rsid w:val="00215AAD"/>
    <w:rsid w:val="00215C1D"/>
    <w:rsid w:val="00217640"/>
    <w:rsid w:val="0022210F"/>
    <w:rsid w:val="0022280B"/>
    <w:rsid w:val="00227042"/>
    <w:rsid w:val="00236E6D"/>
    <w:rsid w:val="002429E5"/>
    <w:rsid w:val="00246AF3"/>
    <w:rsid w:val="00261B12"/>
    <w:rsid w:val="002676A0"/>
    <w:rsid w:val="00267EF4"/>
    <w:rsid w:val="0027665A"/>
    <w:rsid w:val="00280CEF"/>
    <w:rsid w:val="00282099"/>
    <w:rsid w:val="00282A34"/>
    <w:rsid w:val="0028757A"/>
    <w:rsid w:val="002A12F0"/>
    <w:rsid w:val="002A3264"/>
    <w:rsid w:val="002A44C8"/>
    <w:rsid w:val="002A6D06"/>
    <w:rsid w:val="002B059B"/>
    <w:rsid w:val="002B1411"/>
    <w:rsid w:val="002B419D"/>
    <w:rsid w:val="002B5595"/>
    <w:rsid w:val="002B6C61"/>
    <w:rsid w:val="002B6D73"/>
    <w:rsid w:val="002C439C"/>
    <w:rsid w:val="002C5F27"/>
    <w:rsid w:val="002C65F5"/>
    <w:rsid w:val="002D4469"/>
    <w:rsid w:val="002D63E9"/>
    <w:rsid w:val="002E0C33"/>
    <w:rsid w:val="002E0FA0"/>
    <w:rsid w:val="002E2492"/>
    <w:rsid w:val="002E3C78"/>
    <w:rsid w:val="002E5F14"/>
    <w:rsid w:val="002F02D6"/>
    <w:rsid w:val="002F2F08"/>
    <w:rsid w:val="002F6C76"/>
    <w:rsid w:val="00304BD0"/>
    <w:rsid w:val="003050D2"/>
    <w:rsid w:val="00307D77"/>
    <w:rsid w:val="003139C7"/>
    <w:rsid w:val="00313E9E"/>
    <w:rsid w:val="003150D5"/>
    <w:rsid w:val="00315A6A"/>
    <w:rsid w:val="0031760D"/>
    <w:rsid w:val="003206F1"/>
    <w:rsid w:val="00320F78"/>
    <w:rsid w:val="00327070"/>
    <w:rsid w:val="00332690"/>
    <w:rsid w:val="00332B8F"/>
    <w:rsid w:val="00334400"/>
    <w:rsid w:val="003348A6"/>
    <w:rsid w:val="0033632D"/>
    <w:rsid w:val="00352969"/>
    <w:rsid w:val="0035768F"/>
    <w:rsid w:val="00360B3C"/>
    <w:rsid w:val="0036251E"/>
    <w:rsid w:val="00362A58"/>
    <w:rsid w:val="00363294"/>
    <w:rsid w:val="00366D22"/>
    <w:rsid w:val="00370A72"/>
    <w:rsid w:val="00373919"/>
    <w:rsid w:val="00376695"/>
    <w:rsid w:val="0038177C"/>
    <w:rsid w:val="003836EB"/>
    <w:rsid w:val="003862D3"/>
    <w:rsid w:val="00387024"/>
    <w:rsid w:val="00387656"/>
    <w:rsid w:val="00394464"/>
    <w:rsid w:val="00396C9B"/>
    <w:rsid w:val="00397503"/>
    <w:rsid w:val="003A34E4"/>
    <w:rsid w:val="003A41A2"/>
    <w:rsid w:val="003B0B9F"/>
    <w:rsid w:val="003B1723"/>
    <w:rsid w:val="003B4C19"/>
    <w:rsid w:val="003C003C"/>
    <w:rsid w:val="003C070F"/>
    <w:rsid w:val="003C1575"/>
    <w:rsid w:val="003C4595"/>
    <w:rsid w:val="003C7FC4"/>
    <w:rsid w:val="003C7FC5"/>
    <w:rsid w:val="003D07F7"/>
    <w:rsid w:val="003D16AB"/>
    <w:rsid w:val="003D21F9"/>
    <w:rsid w:val="003D5275"/>
    <w:rsid w:val="003D624E"/>
    <w:rsid w:val="003D63DF"/>
    <w:rsid w:val="003D737F"/>
    <w:rsid w:val="003E0D99"/>
    <w:rsid w:val="003F1886"/>
    <w:rsid w:val="003F3120"/>
    <w:rsid w:val="003F5CED"/>
    <w:rsid w:val="003F6D95"/>
    <w:rsid w:val="003F7474"/>
    <w:rsid w:val="003F76AB"/>
    <w:rsid w:val="0040443A"/>
    <w:rsid w:val="00404616"/>
    <w:rsid w:val="004066BE"/>
    <w:rsid w:val="00406F6E"/>
    <w:rsid w:val="00407B6A"/>
    <w:rsid w:val="004102F6"/>
    <w:rsid w:val="00411A8E"/>
    <w:rsid w:val="00413259"/>
    <w:rsid w:val="00413FD2"/>
    <w:rsid w:val="00414400"/>
    <w:rsid w:val="00415088"/>
    <w:rsid w:val="00415A13"/>
    <w:rsid w:val="00415A93"/>
    <w:rsid w:val="00416116"/>
    <w:rsid w:val="00416FC9"/>
    <w:rsid w:val="00421CD4"/>
    <w:rsid w:val="00422932"/>
    <w:rsid w:val="00422E25"/>
    <w:rsid w:val="00423EA7"/>
    <w:rsid w:val="00427833"/>
    <w:rsid w:val="004335E8"/>
    <w:rsid w:val="004359BC"/>
    <w:rsid w:val="0044196E"/>
    <w:rsid w:val="00453D63"/>
    <w:rsid w:val="00454A5B"/>
    <w:rsid w:val="00455A79"/>
    <w:rsid w:val="00457A02"/>
    <w:rsid w:val="00457D8C"/>
    <w:rsid w:val="0046063B"/>
    <w:rsid w:val="00464CDD"/>
    <w:rsid w:val="00470DCD"/>
    <w:rsid w:val="00474210"/>
    <w:rsid w:val="00480B96"/>
    <w:rsid w:val="0048216B"/>
    <w:rsid w:val="0048303E"/>
    <w:rsid w:val="0048522A"/>
    <w:rsid w:val="0049004B"/>
    <w:rsid w:val="004914DB"/>
    <w:rsid w:val="004920F6"/>
    <w:rsid w:val="004928B4"/>
    <w:rsid w:val="00497636"/>
    <w:rsid w:val="00497CE2"/>
    <w:rsid w:val="004A0A44"/>
    <w:rsid w:val="004A5143"/>
    <w:rsid w:val="004A6022"/>
    <w:rsid w:val="004A67E8"/>
    <w:rsid w:val="004B2337"/>
    <w:rsid w:val="004B614F"/>
    <w:rsid w:val="004B7522"/>
    <w:rsid w:val="004C1430"/>
    <w:rsid w:val="004C2071"/>
    <w:rsid w:val="004C3B1C"/>
    <w:rsid w:val="004C3D65"/>
    <w:rsid w:val="004D06B6"/>
    <w:rsid w:val="004D6472"/>
    <w:rsid w:val="004E22A7"/>
    <w:rsid w:val="004F7E11"/>
    <w:rsid w:val="0050152E"/>
    <w:rsid w:val="005049EE"/>
    <w:rsid w:val="00506790"/>
    <w:rsid w:val="0051255F"/>
    <w:rsid w:val="00526151"/>
    <w:rsid w:val="00526CAD"/>
    <w:rsid w:val="00531C0A"/>
    <w:rsid w:val="00536425"/>
    <w:rsid w:val="00542565"/>
    <w:rsid w:val="00545B5A"/>
    <w:rsid w:val="00551B41"/>
    <w:rsid w:val="0056259A"/>
    <w:rsid w:val="005625ED"/>
    <w:rsid w:val="00570BD4"/>
    <w:rsid w:val="005732E9"/>
    <w:rsid w:val="00574D08"/>
    <w:rsid w:val="00575A59"/>
    <w:rsid w:val="00580B27"/>
    <w:rsid w:val="00583A04"/>
    <w:rsid w:val="00585F90"/>
    <w:rsid w:val="00587173"/>
    <w:rsid w:val="00595FFC"/>
    <w:rsid w:val="00597AD2"/>
    <w:rsid w:val="00597D3F"/>
    <w:rsid w:val="005A1483"/>
    <w:rsid w:val="005A6EF0"/>
    <w:rsid w:val="005B11A2"/>
    <w:rsid w:val="005B4FB1"/>
    <w:rsid w:val="005B79E9"/>
    <w:rsid w:val="005C071E"/>
    <w:rsid w:val="005C32F2"/>
    <w:rsid w:val="005C4D1D"/>
    <w:rsid w:val="005C4DDC"/>
    <w:rsid w:val="005C5A42"/>
    <w:rsid w:val="005C73CB"/>
    <w:rsid w:val="005C78F5"/>
    <w:rsid w:val="005E2FBB"/>
    <w:rsid w:val="005E4912"/>
    <w:rsid w:val="005E4972"/>
    <w:rsid w:val="005E54E2"/>
    <w:rsid w:val="005E6F1F"/>
    <w:rsid w:val="005F1902"/>
    <w:rsid w:val="005F44D1"/>
    <w:rsid w:val="00606B4C"/>
    <w:rsid w:val="00611B90"/>
    <w:rsid w:val="00616B44"/>
    <w:rsid w:val="00621129"/>
    <w:rsid w:val="00622C7A"/>
    <w:rsid w:val="00632703"/>
    <w:rsid w:val="006334D8"/>
    <w:rsid w:val="00633916"/>
    <w:rsid w:val="00633A3B"/>
    <w:rsid w:val="0063567E"/>
    <w:rsid w:val="00641D2B"/>
    <w:rsid w:val="00642A4C"/>
    <w:rsid w:val="00652687"/>
    <w:rsid w:val="00657150"/>
    <w:rsid w:val="006571D5"/>
    <w:rsid w:val="006577D6"/>
    <w:rsid w:val="006618E2"/>
    <w:rsid w:val="00662D3E"/>
    <w:rsid w:val="006631AE"/>
    <w:rsid w:val="00665C7E"/>
    <w:rsid w:val="006720A8"/>
    <w:rsid w:val="00672B4D"/>
    <w:rsid w:val="00672DDD"/>
    <w:rsid w:val="00673091"/>
    <w:rsid w:val="00676C91"/>
    <w:rsid w:val="00677FB0"/>
    <w:rsid w:val="006803C0"/>
    <w:rsid w:val="0068058F"/>
    <w:rsid w:val="0068314F"/>
    <w:rsid w:val="00684AEB"/>
    <w:rsid w:val="006908E6"/>
    <w:rsid w:val="00690B77"/>
    <w:rsid w:val="00691D63"/>
    <w:rsid w:val="006959AA"/>
    <w:rsid w:val="00695AAA"/>
    <w:rsid w:val="0069631F"/>
    <w:rsid w:val="006A2027"/>
    <w:rsid w:val="006A5711"/>
    <w:rsid w:val="006A599D"/>
    <w:rsid w:val="006B2561"/>
    <w:rsid w:val="006B73F7"/>
    <w:rsid w:val="006C381B"/>
    <w:rsid w:val="006C4000"/>
    <w:rsid w:val="006C621F"/>
    <w:rsid w:val="006C651A"/>
    <w:rsid w:val="006D186F"/>
    <w:rsid w:val="006D4260"/>
    <w:rsid w:val="006D5EE8"/>
    <w:rsid w:val="006D6BE1"/>
    <w:rsid w:val="006E4F7F"/>
    <w:rsid w:val="006E56E8"/>
    <w:rsid w:val="006E5B01"/>
    <w:rsid w:val="006F2657"/>
    <w:rsid w:val="006F5345"/>
    <w:rsid w:val="006F5AA4"/>
    <w:rsid w:val="006F5C0A"/>
    <w:rsid w:val="006F7DCE"/>
    <w:rsid w:val="007001EA"/>
    <w:rsid w:val="00704457"/>
    <w:rsid w:val="00711200"/>
    <w:rsid w:val="007124CB"/>
    <w:rsid w:val="00712C07"/>
    <w:rsid w:val="007212E5"/>
    <w:rsid w:val="007216C0"/>
    <w:rsid w:val="00722F5E"/>
    <w:rsid w:val="0072397F"/>
    <w:rsid w:val="00725998"/>
    <w:rsid w:val="00727250"/>
    <w:rsid w:val="007305A0"/>
    <w:rsid w:val="00731922"/>
    <w:rsid w:val="00731ACB"/>
    <w:rsid w:val="00734943"/>
    <w:rsid w:val="00734992"/>
    <w:rsid w:val="007368AD"/>
    <w:rsid w:val="007377AD"/>
    <w:rsid w:val="00737961"/>
    <w:rsid w:val="0074133D"/>
    <w:rsid w:val="007427B7"/>
    <w:rsid w:val="007440B9"/>
    <w:rsid w:val="00745DF6"/>
    <w:rsid w:val="0075196D"/>
    <w:rsid w:val="00752BD6"/>
    <w:rsid w:val="00753C50"/>
    <w:rsid w:val="0075558C"/>
    <w:rsid w:val="00760730"/>
    <w:rsid w:val="00761EFA"/>
    <w:rsid w:val="007621AD"/>
    <w:rsid w:val="00764873"/>
    <w:rsid w:val="0076736D"/>
    <w:rsid w:val="00772DA5"/>
    <w:rsid w:val="007778DD"/>
    <w:rsid w:val="00780C8C"/>
    <w:rsid w:val="00781055"/>
    <w:rsid w:val="00787617"/>
    <w:rsid w:val="00790DD8"/>
    <w:rsid w:val="00791639"/>
    <w:rsid w:val="00796693"/>
    <w:rsid w:val="00797052"/>
    <w:rsid w:val="007A0F41"/>
    <w:rsid w:val="007A17AE"/>
    <w:rsid w:val="007A31FE"/>
    <w:rsid w:val="007A7934"/>
    <w:rsid w:val="007B656F"/>
    <w:rsid w:val="007B6E30"/>
    <w:rsid w:val="007C49CA"/>
    <w:rsid w:val="007C4ADA"/>
    <w:rsid w:val="007C7591"/>
    <w:rsid w:val="007D0491"/>
    <w:rsid w:val="007D05EA"/>
    <w:rsid w:val="007D1C7E"/>
    <w:rsid w:val="007D2647"/>
    <w:rsid w:val="007D2F67"/>
    <w:rsid w:val="007D3BB4"/>
    <w:rsid w:val="007D45FF"/>
    <w:rsid w:val="007D5CD5"/>
    <w:rsid w:val="007E0254"/>
    <w:rsid w:val="007E25EC"/>
    <w:rsid w:val="007E2986"/>
    <w:rsid w:val="007E55ED"/>
    <w:rsid w:val="007F0E45"/>
    <w:rsid w:val="007F58B4"/>
    <w:rsid w:val="007F6AE9"/>
    <w:rsid w:val="00810BC3"/>
    <w:rsid w:val="008140CF"/>
    <w:rsid w:val="00825933"/>
    <w:rsid w:val="00826D54"/>
    <w:rsid w:val="00827BD0"/>
    <w:rsid w:val="00830887"/>
    <w:rsid w:val="00834CBF"/>
    <w:rsid w:val="0083590C"/>
    <w:rsid w:val="00836F25"/>
    <w:rsid w:val="00836F89"/>
    <w:rsid w:val="00841BCF"/>
    <w:rsid w:val="00846459"/>
    <w:rsid w:val="00847F3F"/>
    <w:rsid w:val="00852191"/>
    <w:rsid w:val="008521F1"/>
    <w:rsid w:val="0085757D"/>
    <w:rsid w:val="00860AF2"/>
    <w:rsid w:val="00863435"/>
    <w:rsid w:val="00864954"/>
    <w:rsid w:val="00865FDA"/>
    <w:rsid w:val="008661C8"/>
    <w:rsid w:val="00872827"/>
    <w:rsid w:val="0087349A"/>
    <w:rsid w:val="0087532D"/>
    <w:rsid w:val="0088620C"/>
    <w:rsid w:val="008865B6"/>
    <w:rsid w:val="008949E3"/>
    <w:rsid w:val="00895DF4"/>
    <w:rsid w:val="008A07F0"/>
    <w:rsid w:val="008A59A6"/>
    <w:rsid w:val="008A7971"/>
    <w:rsid w:val="008B0A19"/>
    <w:rsid w:val="008B1A4D"/>
    <w:rsid w:val="008D0A54"/>
    <w:rsid w:val="008D589C"/>
    <w:rsid w:val="008D6C1B"/>
    <w:rsid w:val="008E218A"/>
    <w:rsid w:val="008E7085"/>
    <w:rsid w:val="008F017B"/>
    <w:rsid w:val="008F0495"/>
    <w:rsid w:val="008F23F9"/>
    <w:rsid w:val="008F60C3"/>
    <w:rsid w:val="008F6600"/>
    <w:rsid w:val="00900783"/>
    <w:rsid w:val="00901A19"/>
    <w:rsid w:val="0090270D"/>
    <w:rsid w:val="0090391A"/>
    <w:rsid w:val="00903D65"/>
    <w:rsid w:val="00904969"/>
    <w:rsid w:val="00907A81"/>
    <w:rsid w:val="00916526"/>
    <w:rsid w:val="009254D6"/>
    <w:rsid w:val="0092669B"/>
    <w:rsid w:val="0093163E"/>
    <w:rsid w:val="009317ED"/>
    <w:rsid w:val="00933F08"/>
    <w:rsid w:val="00935541"/>
    <w:rsid w:val="00936436"/>
    <w:rsid w:val="00936E30"/>
    <w:rsid w:val="009410B6"/>
    <w:rsid w:val="00943FD7"/>
    <w:rsid w:val="00944C6C"/>
    <w:rsid w:val="009456DD"/>
    <w:rsid w:val="00947B03"/>
    <w:rsid w:val="009519B7"/>
    <w:rsid w:val="00965644"/>
    <w:rsid w:val="009669E1"/>
    <w:rsid w:val="00966BAC"/>
    <w:rsid w:val="00974C4B"/>
    <w:rsid w:val="00974FA2"/>
    <w:rsid w:val="00975E37"/>
    <w:rsid w:val="009822C2"/>
    <w:rsid w:val="009A2ABE"/>
    <w:rsid w:val="009A6A2F"/>
    <w:rsid w:val="009A7B5E"/>
    <w:rsid w:val="009B377E"/>
    <w:rsid w:val="009B459A"/>
    <w:rsid w:val="009C755C"/>
    <w:rsid w:val="009C780F"/>
    <w:rsid w:val="009D794C"/>
    <w:rsid w:val="009F4057"/>
    <w:rsid w:val="009F5319"/>
    <w:rsid w:val="00A00BCB"/>
    <w:rsid w:val="00A15C0C"/>
    <w:rsid w:val="00A202DC"/>
    <w:rsid w:val="00A23E61"/>
    <w:rsid w:val="00A24C33"/>
    <w:rsid w:val="00A25353"/>
    <w:rsid w:val="00A27FD9"/>
    <w:rsid w:val="00A34F5F"/>
    <w:rsid w:val="00A41040"/>
    <w:rsid w:val="00A43D95"/>
    <w:rsid w:val="00A45DB6"/>
    <w:rsid w:val="00A45E69"/>
    <w:rsid w:val="00A46525"/>
    <w:rsid w:val="00A46A68"/>
    <w:rsid w:val="00A50EE9"/>
    <w:rsid w:val="00A50F5A"/>
    <w:rsid w:val="00A51DB5"/>
    <w:rsid w:val="00A62551"/>
    <w:rsid w:val="00A64635"/>
    <w:rsid w:val="00A665A0"/>
    <w:rsid w:val="00A7005F"/>
    <w:rsid w:val="00A7167C"/>
    <w:rsid w:val="00A734BF"/>
    <w:rsid w:val="00A7430E"/>
    <w:rsid w:val="00A746DE"/>
    <w:rsid w:val="00A8407A"/>
    <w:rsid w:val="00A847CB"/>
    <w:rsid w:val="00A86F48"/>
    <w:rsid w:val="00A93922"/>
    <w:rsid w:val="00A94680"/>
    <w:rsid w:val="00A97414"/>
    <w:rsid w:val="00A979F3"/>
    <w:rsid w:val="00AA035D"/>
    <w:rsid w:val="00AA3E0C"/>
    <w:rsid w:val="00AA4293"/>
    <w:rsid w:val="00AA6F41"/>
    <w:rsid w:val="00AB542F"/>
    <w:rsid w:val="00AB6429"/>
    <w:rsid w:val="00AB6DB1"/>
    <w:rsid w:val="00AC1FB6"/>
    <w:rsid w:val="00AD01E8"/>
    <w:rsid w:val="00AD0A33"/>
    <w:rsid w:val="00AD31BE"/>
    <w:rsid w:val="00AD37E8"/>
    <w:rsid w:val="00AD47FF"/>
    <w:rsid w:val="00AD4EBC"/>
    <w:rsid w:val="00AD5BAC"/>
    <w:rsid w:val="00AE0982"/>
    <w:rsid w:val="00AE1701"/>
    <w:rsid w:val="00AF1901"/>
    <w:rsid w:val="00AF19D4"/>
    <w:rsid w:val="00AF5FEF"/>
    <w:rsid w:val="00AF62B2"/>
    <w:rsid w:val="00B01E51"/>
    <w:rsid w:val="00B02481"/>
    <w:rsid w:val="00B0455B"/>
    <w:rsid w:val="00B06182"/>
    <w:rsid w:val="00B07524"/>
    <w:rsid w:val="00B113E7"/>
    <w:rsid w:val="00B126E6"/>
    <w:rsid w:val="00B12E2F"/>
    <w:rsid w:val="00B15959"/>
    <w:rsid w:val="00B161A8"/>
    <w:rsid w:val="00B2015F"/>
    <w:rsid w:val="00B22E59"/>
    <w:rsid w:val="00B31314"/>
    <w:rsid w:val="00B3270C"/>
    <w:rsid w:val="00B35B7C"/>
    <w:rsid w:val="00B36790"/>
    <w:rsid w:val="00B515F8"/>
    <w:rsid w:val="00B519F8"/>
    <w:rsid w:val="00B53C15"/>
    <w:rsid w:val="00B6114F"/>
    <w:rsid w:val="00B61AEB"/>
    <w:rsid w:val="00B61FE3"/>
    <w:rsid w:val="00B7746D"/>
    <w:rsid w:val="00B90095"/>
    <w:rsid w:val="00B90174"/>
    <w:rsid w:val="00B90BC7"/>
    <w:rsid w:val="00B933C9"/>
    <w:rsid w:val="00BA2255"/>
    <w:rsid w:val="00BA289D"/>
    <w:rsid w:val="00BA65B7"/>
    <w:rsid w:val="00BA725C"/>
    <w:rsid w:val="00BB03D2"/>
    <w:rsid w:val="00BB2935"/>
    <w:rsid w:val="00BB3F36"/>
    <w:rsid w:val="00BC093A"/>
    <w:rsid w:val="00BC28FE"/>
    <w:rsid w:val="00BC5957"/>
    <w:rsid w:val="00BD2603"/>
    <w:rsid w:val="00BD3522"/>
    <w:rsid w:val="00BD43E6"/>
    <w:rsid w:val="00BD512C"/>
    <w:rsid w:val="00BE0C09"/>
    <w:rsid w:val="00BE24E1"/>
    <w:rsid w:val="00BE27FF"/>
    <w:rsid w:val="00BE3C03"/>
    <w:rsid w:val="00BE3ECD"/>
    <w:rsid w:val="00BE5FCB"/>
    <w:rsid w:val="00BF3A05"/>
    <w:rsid w:val="00BF6747"/>
    <w:rsid w:val="00BF6EBA"/>
    <w:rsid w:val="00C00B70"/>
    <w:rsid w:val="00C0799A"/>
    <w:rsid w:val="00C10CD2"/>
    <w:rsid w:val="00C11D0D"/>
    <w:rsid w:val="00C15829"/>
    <w:rsid w:val="00C20992"/>
    <w:rsid w:val="00C21091"/>
    <w:rsid w:val="00C230CD"/>
    <w:rsid w:val="00C2439F"/>
    <w:rsid w:val="00C24FCE"/>
    <w:rsid w:val="00C26544"/>
    <w:rsid w:val="00C26DE8"/>
    <w:rsid w:val="00C30D60"/>
    <w:rsid w:val="00C32321"/>
    <w:rsid w:val="00C502F6"/>
    <w:rsid w:val="00C509C3"/>
    <w:rsid w:val="00C50A17"/>
    <w:rsid w:val="00C516FF"/>
    <w:rsid w:val="00C53693"/>
    <w:rsid w:val="00C55726"/>
    <w:rsid w:val="00C64C60"/>
    <w:rsid w:val="00C7011C"/>
    <w:rsid w:val="00C70EAE"/>
    <w:rsid w:val="00C72BFD"/>
    <w:rsid w:val="00C768DE"/>
    <w:rsid w:val="00C76C69"/>
    <w:rsid w:val="00C81D3F"/>
    <w:rsid w:val="00C82669"/>
    <w:rsid w:val="00C83B65"/>
    <w:rsid w:val="00C91C6F"/>
    <w:rsid w:val="00C97B93"/>
    <w:rsid w:val="00CA123A"/>
    <w:rsid w:val="00CA68F6"/>
    <w:rsid w:val="00CB2710"/>
    <w:rsid w:val="00CD18BC"/>
    <w:rsid w:val="00CD2BDD"/>
    <w:rsid w:val="00CD50B5"/>
    <w:rsid w:val="00CD73A9"/>
    <w:rsid w:val="00CE3A3E"/>
    <w:rsid w:val="00CE3ABD"/>
    <w:rsid w:val="00CE4506"/>
    <w:rsid w:val="00CE4D4B"/>
    <w:rsid w:val="00D06F12"/>
    <w:rsid w:val="00D1757B"/>
    <w:rsid w:val="00D17B52"/>
    <w:rsid w:val="00D21EF3"/>
    <w:rsid w:val="00D22817"/>
    <w:rsid w:val="00D240BA"/>
    <w:rsid w:val="00D26B4E"/>
    <w:rsid w:val="00D338E3"/>
    <w:rsid w:val="00D3609D"/>
    <w:rsid w:val="00D373F6"/>
    <w:rsid w:val="00D40FDE"/>
    <w:rsid w:val="00D41205"/>
    <w:rsid w:val="00D42927"/>
    <w:rsid w:val="00D46790"/>
    <w:rsid w:val="00D47EC7"/>
    <w:rsid w:val="00D5118B"/>
    <w:rsid w:val="00D51278"/>
    <w:rsid w:val="00D54198"/>
    <w:rsid w:val="00D6266C"/>
    <w:rsid w:val="00D62F01"/>
    <w:rsid w:val="00D64A95"/>
    <w:rsid w:val="00D6504C"/>
    <w:rsid w:val="00D65478"/>
    <w:rsid w:val="00D677AA"/>
    <w:rsid w:val="00D71E46"/>
    <w:rsid w:val="00D73F4D"/>
    <w:rsid w:val="00D76FFB"/>
    <w:rsid w:val="00D7715F"/>
    <w:rsid w:val="00D81573"/>
    <w:rsid w:val="00D82E57"/>
    <w:rsid w:val="00D8346F"/>
    <w:rsid w:val="00D84BDF"/>
    <w:rsid w:val="00D851F5"/>
    <w:rsid w:val="00D86BEE"/>
    <w:rsid w:val="00D91C27"/>
    <w:rsid w:val="00D91CF7"/>
    <w:rsid w:val="00D92686"/>
    <w:rsid w:val="00D931E4"/>
    <w:rsid w:val="00D93DD8"/>
    <w:rsid w:val="00DA1270"/>
    <w:rsid w:val="00DB19B2"/>
    <w:rsid w:val="00DB6C64"/>
    <w:rsid w:val="00DC045E"/>
    <w:rsid w:val="00DC49B0"/>
    <w:rsid w:val="00DC50EC"/>
    <w:rsid w:val="00DC5925"/>
    <w:rsid w:val="00DC60FA"/>
    <w:rsid w:val="00DD00DE"/>
    <w:rsid w:val="00DD22B5"/>
    <w:rsid w:val="00DE0255"/>
    <w:rsid w:val="00DE23AF"/>
    <w:rsid w:val="00DE4C25"/>
    <w:rsid w:val="00DE5725"/>
    <w:rsid w:val="00DE6936"/>
    <w:rsid w:val="00DF182D"/>
    <w:rsid w:val="00DF3B9A"/>
    <w:rsid w:val="00DF7442"/>
    <w:rsid w:val="00DF7C87"/>
    <w:rsid w:val="00E00220"/>
    <w:rsid w:val="00E01474"/>
    <w:rsid w:val="00E06295"/>
    <w:rsid w:val="00E07B40"/>
    <w:rsid w:val="00E07CC9"/>
    <w:rsid w:val="00E07FFA"/>
    <w:rsid w:val="00E123E3"/>
    <w:rsid w:val="00E132B0"/>
    <w:rsid w:val="00E17598"/>
    <w:rsid w:val="00E2002A"/>
    <w:rsid w:val="00E26107"/>
    <w:rsid w:val="00E30024"/>
    <w:rsid w:val="00E31789"/>
    <w:rsid w:val="00E3356F"/>
    <w:rsid w:val="00E33BD9"/>
    <w:rsid w:val="00E3626B"/>
    <w:rsid w:val="00E40B8E"/>
    <w:rsid w:val="00E41BDE"/>
    <w:rsid w:val="00E459DC"/>
    <w:rsid w:val="00E52860"/>
    <w:rsid w:val="00E568B3"/>
    <w:rsid w:val="00E579B9"/>
    <w:rsid w:val="00E633BE"/>
    <w:rsid w:val="00E64DD8"/>
    <w:rsid w:val="00E66133"/>
    <w:rsid w:val="00E8345D"/>
    <w:rsid w:val="00EA3850"/>
    <w:rsid w:val="00EA464C"/>
    <w:rsid w:val="00EA5199"/>
    <w:rsid w:val="00EA6835"/>
    <w:rsid w:val="00EA6940"/>
    <w:rsid w:val="00EC7715"/>
    <w:rsid w:val="00ED4110"/>
    <w:rsid w:val="00ED7A05"/>
    <w:rsid w:val="00EE334C"/>
    <w:rsid w:val="00EE4426"/>
    <w:rsid w:val="00EE7A8C"/>
    <w:rsid w:val="00EF283D"/>
    <w:rsid w:val="00EF2941"/>
    <w:rsid w:val="00EF5D73"/>
    <w:rsid w:val="00EF67B5"/>
    <w:rsid w:val="00F0108D"/>
    <w:rsid w:val="00F01AC8"/>
    <w:rsid w:val="00F0201E"/>
    <w:rsid w:val="00F02153"/>
    <w:rsid w:val="00F025CE"/>
    <w:rsid w:val="00F028B0"/>
    <w:rsid w:val="00F03548"/>
    <w:rsid w:val="00F0396B"/>
    <w:rsid w:val="00F058D0"/>
    <w:rsid w:val="00F058DF"/>
    <w:rsid w:val="00F063AE"/>
    <w:rsid w:val="00F109CC"/>
    <w:rsid w:val="00F15675"/>
    <w:rsid w:val="00F17971"/>
    <w:rsid w:val="00F21250"/>
    <w:rsid w:val="00F2398D"/>
    <w:rsid w:val="00F258C4"/>
    <w:rsid w:val="00F26C23"/>
    <w:rsid w:val="00F3513F"/>
    <w:rsid w:val="00F36353"/>
    <w:rsid w:val="00F40CA5"/>
    <w:rsid w:val="00F4183D"/>
    <w:rsid w:val="00F41C0A"/>
    <w:rsid w:val="00F42040"/>
    <w:rsid w:val="00F42F8F"/>
    <w:rsid w:val="00F44242"/>
    <w:rsid w:val="00F541CA"/>
    <w:rsid w:val="00F571F8"/>
    <w:rsid w:val="00F60276"/>
    <w:rsid w:val="00F613E0"/>
    <w:rsid w:val="00F634A3"/>
    <w:rsid w:val="00F63B64"/>
    <w:rsid w:val="00F64BBC"/>
    <w:rsid w:val="00F67EC5"/>
    <w:rsid w:val="00F70716"/>
    <w:rsid w:val="00F710F9"/>
    <w:rsid w:val="00F71ADC"/>
    <w:rsid w:val="00F7620F"/>
    <w:rsid w:val="00F77AF4"/>
    <w:rsid w:val="00F844DB"/>
    <w:rsid w:val="00F873A5"/>
    <w:rsid w:val="00F8754D"/>
    <w:rsid w:val="00F87F40"/>
    <w:rsid w:val="00F903AE"/>
    <w:rsid w:val="00F9477C"/>
    <w:rsid w:val="00F966E3"/>
    <w:rsid w:val="00F96AA7"/>
    <w:rsid w:val="00F96ED6"/>
    <w:rsid w:val="00FA0AE4"/>
    <w:rsid w:val="00FA1A6E"/>
    <w:rsid w:val="00FA75A5"/>
    <w:rsid w:val="00FB09DB"/>
    <w:rsid w:val="00FB4DBA"/>
    <w:rsid w:val="00FB667E"/>
    <w:rsid w:val="00FB6690"/>
    <w:rsid w:val="00FC1AF0"/>
    <w:rsid w:val="00FC5A1B"/>
    <w:rsid w:val="00FD04CE"/>
    <w:rsid w:val="00FE552D"/>
    <w:rsid w:val="00FE6CC9"/>
    <w:rsid w:val="00FF0C62"/>
    <w:rsid w:val="00FF1665"/>
    <w:rsid w:val="00FF17F6"/>
    <w:rsid w:val="00FF195C"/>
    <w:rsid w:val="00FF41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DB1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2686"/>
    <w:pPr>
      <w:spacing w:line="360" w:lineRule="auto"/>
    </w:pPr>
    <w:rPr>
      <w:rFonts w:cs="Arial"/>
      <w:sz w:val="24"/>
      <w:szCs w:val="24"/>
    </w:rPr>
  </w:style>
  <w:style w:type="paragraph" w:styleId="Heading1">
    <w:name w:val="heading 1"/>
    <w:basedOn w:val="Normal"/>
    <w:next w:val="Normal"/>
    <w:link w:val="Heading1Char"/>
    <w:qFormat/>
    <w:rsid w:val="009669E1"/>
    <w:pPr>
      <w:autoSpaceDE w:val="0"/>
      <w:autoSpaceDN w:val="0"/>
      <w:adjustRightInd w:val="0"/>
      <w:jc w:val="center"/>
      <w:outlineLvl w:val="0"/>
    </w:pPr>
    <w:rPr>
      <w:b/>
      <w:bCs/>
      <w:caps/>
      <w:sz w:val="28"/>
    </w:rPr>
  </w:style>
  <w:style w:type="paragraph" w:styleId="Heading2">
    <w:name w:val="heading 2"/>
    <w:basedOn w:val="Normal"/>
    <w:next w:val="Normal"/>
    <w:qFormat/>
    <w:rsid w:val="009669E1"/>
    <w:pPr>
      <w:keepNext/>
      <w:spacing w:before="240" w:after="60"/>
      <w:jc w:val="center"/>
      <w:outlineLvl w:val="1"/>
    </w:pPr>
    <w:rPr>
      <w:b/>
      <w:bCs/>
      <w:iCs/>
      <w:szCs w:val="28"/>
    </w:rPr>
  </w:style>
  <w:style w:type="paragraph" w:styleId="Heading3">
    <w:name w:val="heading 3"/>
    <w:basedOn w:val="Normal"/>
    <w:next w:val="Normal"/>
    <w:link w:val="Heading3Char"/>
    <w:qFormat/>
    <w:rsid w:val="009669E1"/>
    <w:pPr>
      <w:keepNext/>
      <w:spacing w:before="240" w:after="60"/>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uiPriority w:val="35"/>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7D05EA"/>
    <w:pPr>
      <w:tabs>
        <w:tab w:val="right" w:leader="dot" w:pos="8630"/>
      </w:tabs>
    </w:p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9669E1"/>
    <w:rPr>
      <w:rFonts w:cs="Arial"/>
      <w:b/>
      <w:bCs/>
      <w:caps/>
      <w:sz w:val="28"/>
      <w:szCs w:val="24"/>
    </w:rPr>
  </w:style>
  <w:style w:type="character" w:customStyle="1" w:styleId="Heading3Char">
    <w:name w:val="Heading 3 Char"/>
    <w:link w:val="Heading3"/>
    <w:rsid w:val="009669E1"/>
    <w:rPr>
      <w:rFonts w:cs="Arial"/>
      <w:b/>
      <w:bCs/>
      <w:i/>
      <w:sz w:val="24"/>
      <w:szCs w:val="26"/>
    </w:rPr>
  </w:style>
  <w:style w:type="table" w:styleId="TableGrid">
    <w:name w:val="Table Grid"/>
    <w:basedOn w:val="TableNormal"/>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72B4D"/>
    <w:pPr>
      <w:spacing w:line="240" w:lineRule="auto"/>
    </w:pPr>
    <w:rPr>
      <w:rFonts w:eastAsiaTheme="minorEastAsia" w:cstheme="minorBidi"/>
      <w:sz w:val="20"/>
      <w:szCs w:val="20"/>
      <w:lang w:eastAsia="ko-KR"/>
    </w:rPr>
  </w:style>
  <w:style w:type="character" w:customStyle="1" w:styleId="FootnoteTextChar">
    <w:name w:val="Footnote Text Char"/>
    <w:basedOn w:val="DefaultParagraphFont"/>
    <w:link w:val="FootnoteText"/>
    <w:uiPriority w:val="99"/>
    <w:semiHidden/>
    <w:rsid w:val="00672B4D"/>
    <w:rPr>
      <w:rFonts w:eastAsiaTheme="minorEastAsia" w:cstheme="minorBidi"/>
      <w:lang w:eastAsia="ko-KR"/>
    </w:rPr>
  </w:style>
  <w:style w:type="character" w:styleId="FootnoteReference">
    <w:name w:val="footnote reference"/>
    <w:basedOn w:val="DefaultParagraphFont"/>
    <w:uiPriority w:val="99"/>
    <w:semiHidden/>
    <w:unhideWhenUsed/>
    <w:rsid w:val="00672B4D"/>
    <w:rPr>
      <w:vertAlign w:val="superscript"/>
    </w:rPr>
  </w:style>
  <w:style w:type="paragraph" w:styleId="NoSpacing">
    <w:name w:val="No Spacing"/>
    <w:uiPriority w:val="1"/>
    <w:qFormat/>
    <w:rsid w:val="00672B4D"/>
    <w:pPr>
      <w:spacing w:line="480" w:lineRule="auto"/>
    </w:pPr>
    <w:rPr>
      <w:rFonts w:eastAsiaTheme="minorHAnsi" w:cstheme="minorBidi"/>
      <w:sz w:val="24"/>
      <w:szCs w:val="22"/>
    </w:rPr>
  </w:style>
  <w:style w:type="paragraph" w:styleId="Revision">
    <w:name w:val="Revision"/>
    <w:hidden/>
    <w:uiPriority w:val="99"/>
    <w:semiHidden/>
    <w:rsid w:val="00506790"/>
    <w:rPr>
      <w:rFonts w:cs="Arial"/>
      <w:sz w:val="24"/>
      <w:szCs w:val="24"/>
    </w:rPr>
  </w:style>
  <w:style w:type="character" w:styleId="CommentReference">
    <w:name w:val="annotation reference"/>
    <w:basedOn w:val="DefaultParagraphFont"/>
    <w:semiHidden/>
    <w:unhideWhenUsed/>
    <w:rsid w:val="003B4C19"/>
    <w:rPr>
      <w:sz w:val="16"/>
      <w:szCs w:val="16"/>
    </w:rPr>
  </w:style>
  <w:style w:type="paragraph" w:styleId="CommentText">
    <w:name w:val="annotation text"/>
    <w:basedOn w:val="Normal"/>
    <w:link w:val="CommentTextChar"/>
    <w:unhideWhenUsed/>
    <w:rsid w:val="003B4C19"/>
    <w:pPr>
      <w:spacing w:line="240" w:lineRule="auto"/>
    </w:pPr>
    <w:rPr>
      <w:sz w:val="20"/>
      <w:szCs w:val="20"/>
    </w:rPr>
  </w:style>
  <w:style w:type="character" w:customStyle="1" w:styleId="CommentTextChar">
    <w:name w:val="Comment Text Char"/>
    <w:basedOn w:val="DefaultParagraphFont"/>
    <w:link w:val="CommentText"/>
    <w:rsid w:val="003B4C19"/>
    <w:rPr>
      <w:rFonts w:cs="Arial"/>
    </w:rPr>
  </w:style>
  <w:style w:type="paragraph" w:styleId="CommentSubject">
    <w:name w:val="annotation subject"/>
    <w:basedOn w:val="CommentText"/>
    <w:next w:val="CommentText"/>
    <w:link w:val="CommentSubjectChar"/>
    <w:semiHidden/>
    <w:unhideWhenUsed/>
    <w:rsid w:val="003B4C19"/>
    <w:rPr>
      <w:b/>
      <w:bCs/>
    </w:rPr>
  </w:style>
  <w:style w:type="character" w:customStyle="1" w:styleId="CommentSubjectChar">
    <w:name w:val="Comment Subject Char"/>
    <w:basedOn w:val="CommentTextChar"/>
    <w:link w:val="CommentSubject"/>
    <w:semiHidden/>
    <w:rsid w:val="003B4C19"/>
    <w:rPr>
      <w:rFonts w:cs="Arial"/>
      <w:b/>
      <w:bCs/>
    </w:rPr>
  </w:style>
  <w:style w:type="character" w:customStyle="1" w:styleId="UnresolvedMention">
    <w:name w:val="Unresolved Mention"/>
    <w:basedOn w:val="DefaultParagraphFont"/>
    <w:uiPriority w:val="99"/>
    <w:semiHidden/>
    <w:unhideWhenUsed/>
    <w:rsid w:val="00712C07"/>
    <w:rPr>
      <w:color w:val="605E5C"/>
      <w:shd w:val="clear" w:color="auto" w:fill="E1DFDD"/>
    </w:rPr>
  </w:style>
  <w:style w:type="paragraph" w:styleId="ListParagraph">
    <w:name w:val="List Paragraph"/>
    <w:basedOn w:val="Normal"/>
    <w:uiPriority w:val="34"/>
    <w:qFormat/>
    <w:rsid w:val="00F571F8"/>
    <w:pPr>
      <w:ind w:left="720"/>
      <w:contextualSpacing/>
    </w:pPr>
  </w:style>
  <w:style w:type="paragraph" w:customStyle="1" w:styleId="bylinename">
    <w:name w:val="byline__name"/>
    <w:basedOn w:val="Normal"/>
    <w:rsid w:val="007216C0"/>
    <w:pPr>
      <w:spacing w:before="100" w:beforeAutospacing="1" w:after="100" w:afterAutospacing="1" w:line="240" w:lineRule="auto"/>
    </w:pPr>
    <w:rPr>
      <w:rFonts w:cs="Times New Roman"/>
    </w:rPr>
  </w:style>
  <w:style w:type="paragraph" w:customStyle="1" w:styleId="bylinename--block">
    <w:name w:val="byline__name--block"/>
    <w:basedOn w:val="Normal"/>
    <w:rsid w:val="007216C0"/>
    <w:pPr>
      <w:spacing w:before="100" w:beforeAutospacing="1" w:after="100" w:afterAutospacing="1" w:line="240" w:lineRule="auto"/>
    </w:pPr>
    <w:rPr>
      <w:rFonts w:cs="Times New Roman"/>
    </w:rPr>
  </w:style>
  <w:style w:type="character" w:styleId="FollowedHyperlink">
    <w:name w:val="FollowedHyperlink"/>
    <w:basedOn w:val="DefaultParagraphFont"/>
    <w:uiPriority w:val="99"/>
    <w:semiHidden/>
    <w:unhideWhenUsed/>
    <w:rsid w:val="007216C0"/>
    <w:rPr>
      <w:color w:val="800080" w:themeColor="followedHyperlink"/>
      <w:u w:val="single"/>
    </w:rPr>
  </w:style>
  <w:style w:type="paragraph" w:customStyle="1" w:styleId="AltHeading1">
    <w:name w:val="AltHeading1"/>
    <w:basedOn w:val="Heading1"/>
    <w:autoRedefine/>
    <w:qFormat/>
    <w:rsid w:val="006B73F7"/>
    <w:pPr>
      <w:numPr>
        <w:ilvl w:val="12"/>
      </w:numPr>
      <w:spacing w:before="120" w:after="120"/>
    </w:pPr>
    <w:rPr>
      <w:rFonts w:cs="Times New Roman"/>
      <w:bCs w:val="0"/>
      <w:color w:val="000000" w:themeColor="tex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195312993">
      <w:bodyDiv w:val="1"/>
      <w:marLeft w:val="0"/>
      <w:marRight w:val="0"/>
      <w:marTop w:val="0"/>
      <w:marBottom w:val="0"/>
      <w:divBdr>
        <w:top w:val="none" w:sz="0" w:space="0" w:color="auto"/>
        <w:left w:val="none" w:sz="0" w:space="0" w:color="auto"/>
        <w:bottom w:val="none" w:sz="0" w:space="0" w:color="auto"/>
        <w:right w:val="none" w:sz="0" w:space="0" w:color="auto"/>
      </w:divBdr>
      <w:divsChild>
        <w:div w:id="1120145125">
          <w:marLeft w:val="0"/>
          <w:marRight w:val="0"/>
          <w:marTop w:val="0"/>
          <w:marBottom w:val="0"/>
          <w:divBdr>
            <w:top w:val="none" w:sz="0" w:space="0" w:color="auto"/>
            <w:left w:val="none" w:sz="0" w:space="0" w:color="auto"/>
            <w:bottom w:val="none" w:sz="0" w:space="0" w:color="auto"/>
            <w:right w:val="none" w:sz="0" w:space="0" w:color="auto"/>
          </w:divBdr>
        </w:div>
        <w:div w:id="1815100162">
          <w:marLeft w:val="0"/>
          <w:marRight w:val="0"/>
          <w:marTop w:val="0"/>
          <w:marBottom w:val="0"/>
          <w:divBdr>
            <w:top w:val="none" w:sz="0" w:space="0" w:color="auto"/>
            <w:left w:val="none" w:sz="0" w:space="0" w:color="auto"/>
            <w:bottom w:val="none" w:sz="0" w:space="0" w:color="auto"/>
            <w:right w:val="none" w:sz="0" w:space="0" w:color="auto"/>
          </w:divBdr>
        </w:div>
        <w:div w:id="1413699228">
          <w:marLeft w:val="0"/>
          <w:marRight w:val="0"/>
          <w:marTop w:val="0"/>
          <w:marBottom w:val="0"/>
          <w:divBdr>
            <w:top w:val="none" w:sz="0" w:space="0" w:color="auto"/>
            <w:left w:val="none" w:sz="0" w:space="0" w:color="auto"/>
            <w:bottom w:val="none" w:sz="0" w:space="0" w:color="auto"/>
            <w:right w:val="none" w:sz="0" w:space="0" w:color="auto"/>
          </w:divBdr>
        </w:div>
        <w:div w:id="1206136020">
          <w:marLeft w:val="0"/>
          <w:marRight w:val="0"/>
          <w:marTop w:val="0"/>
          <w:marBottom w:val="0"/>
          <w:divBdr>
            <w:top w:val="none" w:sz="0" w:space="0" w:color="auto"/>
            <w:left w:val="none" w:sz="0" w:space="0" w:color="auto"/>
            <w:bottom w:val="none" w:sz="0" w:space="0" w:color="auto"/>
            <w:right w:val="none" w:sz="0" w:space="0" w:color="auto"/>
          </w:divBdr>
        </w:div>
        <w:div w:id="1654217256">
          <w:marLeft w:val="0"/>
          <w:marRight w:val="0"/>
          <w:marTop w:val="0"/>
          <w:marBottom w:val="0"/>
          <w:divBdr>
            <w:top w:val="none" w:sz="0" w:space="0" w:color="auto"/>
            <w:left w:val="none" w:sz="0" w:space="0" w:color="auto"/>
            <w:bottom w:val="none" w:sz="0" w:space="0" w:color="auto"/>
            <w:right w:val="none" w:sz="0" w:space="0" w:color="auto"/>
          </w:divBdr>
        </w:div>
        <w:div w:id="1268461262">
          <w:marLeft w:val="0"/>
          <w:marRight w:val="0"/>
          <w:marTop w:val="0"/>
          <w:marBottom w:val="0"/>
          <w:divBdr>
            <w:top w:val="none" w:sz="0" w:space="0" w:color="auto"/>
            <w:left w:val="none" w:sz="0" w:space="0" w:color="auto"/>
            <w:bottom w:val="none" w:sz="0" w:space="0" w:color="auto"/>
            <w:right w:val="none" w:sz="0" w:space="0" w:color="auto"/>
          </w:divBdr>
        </w:div>
        <w:div w:id="524827458">
          <w:marLeft w:val="0"/>
          <w:marRight w:val="0"/>
          <w:marTop w:val="0"/>
          <w:marBottom w:val="0"/>
          <w:divBdr>
            <w:top w:val="none" w:sz="0" w:space="0" w:color="auto"/>
            <w:left w:val="none" w:sz="0" w:space="0" w:color="auto"/>
            <w:bottom w:val="none" w:sz="0" w:space="0" w:color="auto"/>
            <w:right w:val="none" w:sz="0" w:space="0" w:color="auto"/>
          </w:divBdr>
        </w:div>
        <w:div w:id="1982227000">
          <w:marLeft w:val="0"/>
          <w:marRight w:val="0"/>
          <w:marTop w:val="0"/>
          <w:marBottom w:val="0"/>
          <w:divBdr>
            <w:top w:val="none" w:sz="0" w:space="0" w:color="auto"/>
            <w:left w:val="none" w:sz="0" w:space="0" w:color="auto"/>
            <w:bottom w:val="none" w:sz="0" w:space="0" w:color="auto"/>
            <w:right w:val="none" w:sz="0" w:space="0" w:color="auto"/>
          </w:divBdr>
        </w:div>
        <w:div w:id="283007367">
          <w:marLeft w:val="0"/>
          <w:marRight w:val="0"/>
          <w:marTop w:val="0"/>
          <w:marBottom w:val="0"/>
          <w:divBdr>
            <w:top w:val="none" w:sz="0" w:space="0" w:color="auto"/>
            <w:left w:val="none" w:sz="0" w:space="0" w:color="auto"/>
            <w:bottom w:val="none" w:sz="0" w:space="0" w:color="auto"/>
            <w:right w:val="none" w:sz="0" w:space="0" w:color="auto"/>
          </w:divBdr>
        </w:div>
        <w:div w:id="693962244">
          <w:marLeft w:val="0"/>
          <w:marRight w:val="0"/>
          <w:marTop w:val="0"/>
          <w:marBottom w:val="0"/>
          <w:divBdr>
            <w:top w:val="none" w:sz="0" w:space="0" w:color="auto"/>
            <w:left w:val="none" w:sz="0" w:space="0" w:color="auto"/>
            <w:bottom w:val="none" w:sz="0" w:space="0" w:color="auto"/>
            <w:right w:val="none" w:sz="0" w:space="0" w:color="auto"/>
          </w:divBdr>
          <w:divsChild>
            <w:div w:id="773669452">
              <w:marLeft w:val="0"/>
              <w:marRight w:val="0"/>
              <w:marTop w:val="0"/>
              <w:marBottom w:val="0"/>
              <w:divBdr>
                <w:top w:val="none" w:sz="0" w:space="0" w:color="auto"/>
                <w:left w:val="none" w:sz="0" w:space="0" w:color="auto"/>
                <w:bottom w:val="none" w:sz="0" w:space="0" w:color="auto"/>
                <w:right w:val="none" w:sz="0" w:space="0" w:color="auto"/>
              </w:divBdr>
            </w:div>
            <w:div w:id="1739016793">
              <w:marLeft w:val="0"/>
              <w:marRight w:val="0"/>
              <w:marTop w:val="0"/>
              <w:marBottom w:val="0"/>
              <w:divBdr>
                <w:top w:val="none" w:sz="0" w:space="0" w:color="auto"/>
                <w:left w:val="none" w:sz="0" w:space="0" w:color="auto"/>
                <w:bottom w:val="none" w:sz="0" w:space="0" w:color="auto"/>
                <w:right w:val="none" w:sz="0" w:space="0" w:color="auto"/>
              </w:divBdr>
            </w:div>
            <w:div w:id="1285430919">
              <w:marLeft w:val="0"/>
              <w:marRight w:val="0"/>
              <w:marTop w:val="0"/>
              <w:marBottom w:val="0"/>
              <w:divBdr>
                <w:top w:val="none" w:sz="0" w:space="0" w:color="auto"/>
                <w:left w:val="none" w:sz="0" w:space="0" w:color="auto"/>
                <w:bottom w:val="none" w:sz="0" w:space="0" w:color="auto"/>
                <w:right w:val="none" w:sz="0" w:space="0" w:color="auto"/>
              </w:divBdr>
            </w:div>
            <w:div w:id="1120026150">
              <w:marLeft w:val="0"/>
              <w:marRight w:val="0"/>
              <w:marTop w:val="0"/>
              <w:marBottom w:val="0"/>
              <w:divBdr>
                <w:top w:val="none" w:sz="0" w:space="0" w:color="auto"/>
                <w:left w:val="none" w:sz="0" w:space="0" w:color="auto"/>
                <w:bottom w:val="none" w:sz="0" w:space="0" w:color="auto"/>
                <w:right w:val="none" w:sz="0" w:space="0" w:color="auto"/>
              </w:divBdr>
            </w:div>
            <w:div w:id="109860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907148">
      <w:bodyDiv w:val="1"/>
      <w:marLeft w:val="0"/>
      <w:marRight w:val="0"/>
      <w:marTop w:val="0"/>
      <w:marBottom w:val="0"/>
      <w:divBdr>
        <w:top w:val="none" w:sz="0" w:space="0" w:color="auto"/>
        <w:left w:val="none" w:sz="0" w:space="0" w:color="auto"/>
        <w:bottom w:val="none" w:sz="0" w:space="0" w:color="auto"/>
        <w:right w:val="none" w:sz="0" w:space="0" w:color="auto"/>
      </w:divBdr>
      <w:divsChild>
        <w:div w:id="2037147422">
          <w:marLeft w:val="0"/>
          <w:marRight w:val="0"/>
          <w:marTop w:val="0"/>
          <w:marBottom w:val="0"/>
          <w:divBdr>
            <w:top w:val="none" w:sz="0" w:space="0" w:color="auto"/>
            <w:left w:val="none" w:sz="0" w:space="0" w:color="auto"/>
            <w:bottom w:val="none" w:sz="0" w:space="0" w:color="auto"/>
            <w:right w:val="none" w:sz="0" w:space="0" w:color="auto"/>
          </w:divBdr>
        </w:div>
        <w:div w:id="263077692">
          <w:marLeft w:val="0"/>
          <w:marRight w:val="0"/>
          <w:marTop w:val="0"/>
          <w:marBottom w:val="0"/>
          <w:divBdr>
            <w:top w:val="none" w:sz="0" w:space="0" w:color="auto"/>
            <w:left w:val="none" w:sz="0" w:space="0" w:color="auto"/>
            <w:bottom w:val="none" w:sz="0" w:space="0" w:color="auto"/>
            <w:right w:val="none" w:sz="0" w:space="0" w:color="auto"/>
          </w:divBdr>
        </w:div>
        <w:div w:id="22329592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file:////Users/abeorchia/Downloads/Riding_the_Wave_Beorchia_Dissertation_2023_04_17.docx"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hbs.edu/faculty/product/1080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multipart-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FCB3A8-4252-41BF-A531-1D92E7063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multipart-te</Template>
  <TotalTime>0</TotalTime>
  <Pages>162</Pages>
  <Words>49129</Words>
  <Characters>296740</Characters>
  <Application>Microsoft Office Word</Application>
  <DocSecurity>0</DocSecurity>
  <Lines>3532</Lines>
  <Paragraphs>163</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345706</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subject/>
  <dc:creator/>
  <cp:keywords/>
  <dc:description/>
  <cp:lastModifiedBy/>
  <cp:revision>1</cp:revision>
  <dcterms:created xsi:type="dcterms:W3CDTF">2023-04-24T16:13:00Z</dcterms:created>
  <dcterms:modified xsi:type="dcterms:W3CDTF">2023-04-24T16:47:00Z</dcterms:modified>
</cp:coreProperties>
</file>