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92111" w14:textId="18FC9D6B" w:rsidR="00024583" w:rsidRDefault="00024583" w:rsidP="00762B4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14:paraId="2E2FC340" w14:textId="0B7A4015" w:rsidR="00024583" w:rsidRDefault="00024583" w:rsidP="00024583">
      <w:pPr>
        <w:spacing w:line="480" w:lineRule="auto"/>
        <w:rPr>
          <w:rFonts w:ascii="Times New Roman" w:hAnsi="Times New Roman" w:cs="Times New Roman"/>
          <w:sz w:val="24"/>
          <w:szCs w:val="24"/>
        </w:rPr>
      </w:pPr>
    </w:p>
    <w:p w14:paraId="1390D329" w14:textId="77777777" w:rsidR="005308A4" w:rsidRDefault="005308A4" w:rsidP="005308A4">
      <w:pPr>
        <w:spacing w:line="480" w:lineRule="auto"/>
        <w:ind w:firstLine="720"/>
        <w:rPr>
          <w:rFonts w:ascii="Times New Roman" w:hAnsi="Times New Roman" w:cs="Times New Roman"/>
          <w:sz w:val="24"/>
          <w:szCs w:val="24"/>
        </w:rPr>
      </w:pPr>
      <w:r w:rsidRPr="002F5108">
        <w:rPr>
          <w:rFonts w:ascii="Times New Roman" w:hAnsi="Times New Roman" w:cs="Times New Roman"/>
          <w:sz w:val="24"/>
          <w:szCs w:val="24"/>
        </w:rPr>
        <w:t xml:space="preserve">This thesis is an effort to provide the US Forest Service with a tool to effectively and efficiently protect and manage the cultural resource heritage of the Kisatchie National Forest. The development and subsequent evaluation of modeling efforts are vital to the archaeology of the region. </w:t>
      </w:r>
      <w:r>
        <w:rPr>
          <w:rFonts w:ascii="Times New Roman" w:hAnsi="Times New Roman" w:cs="Times New Roman"/>
          <w:sz w:val="24"/>
          <w:szCs w:val="24"/>
        </w:rPr>
        <w:t xml:space="preserve"> There are two goals of this</w:t>
      </w:r>
      <w:r w:rsidRPr="002F5108">
        <w:rPr>
          <w:rFonts w:ascii="Times New Roman" w:hAnsi="Times New Roman" w:cs="Times New Roman"/>
          <w:sz w:val="24"/>
          <w:szCs w:val="24"/>
        </w:rPr>
        <w:t xml:space="preserve"> modeling project: to evaluate the active US Forest Service Predictive Model and secondly</w:t>
      </w:r>
      <w:r>
        <w:rPr>
          <w:rFonts w:ascii="Times New Roman" w:hAnsi="Times New Roman" w:cs="Times New Roman"/>
          <w:sz w:val="24"/>
          <w:szCs w:val="24"/>
        </w:rPr>
        <w:t>,</w:t>
      </w:r>
      <w:r w:rsidRPr="002F5108">
        <w:rPr>
          <w:rFonts w:ascii="Times New Roman" w:hAnsi="Times New Roman" w:cs="Times New Roman"/>
          <w:sz w:val="24"/>
          <w:szCs w:val="24"/>
        </w:rPr>
        <w:t xml:space="preserve"> if warranted</w:t>
      </w:r>
      <w:r>
        <w:rPr>
          <w:rFonts w:ascii="Times New Roman" w:hAnsi="Times New Roman" w:cs="Times New Roman"/>
          <w:sz w:val="24"/>
          <w:szCs w:val="24"/>
        </w:rPr>
        <w:t>,</w:t>
      </w:r>
      <w:r w:rsidRPr="002F5108">
        <w:rPr>
          <w:rFonts w:ascii="Times New Roman" w:hAnsi="Times New Roman" w:cs="Times New Roman"/>
          <w:sz w:val="24"/>
          <w:szCs w:val="24"/>
        </w:rPr>
        <w:t xml:space="preserve"> which it was, to improve upon previous models in the region. To do so 23 environmental variables</w:t>
      </w:r>
      <w:r>
        <w:rPr>
          <w:rFonts w:ascii="Times New Roman" w:hAnsi="Times New Roman" w:cs="Times New Roman"/>
          <w:sz w:val="24"/>
          <w:szCs w:val="24"/>
        </w:rPr>
        <w:t xml:space="preserve"> were analyzed</w:t>
      </w:r>
      <w:r w:rsidRPr="002F5108">
        <w:rPr>
          <w:rFonts w:ascii="Times New Roman" w:hAnsi="Times New Roman" w:cs="Times New Roman"/>
          <w:sz w:val="24"/>
          <w:szCs w:val="24"/>
        </w:rPr>
        <w:t>, many of which are inter-related, to develop a new set of probability zones while considering temporal and geographic variability in the Forest.</w:t>
      </w:r>
    </w:p>
    <w:p w14:paraId="36019879" w14:textId="78C9FB60" w:rsidR="005308A4" w:rsidRDefault="005308A4" w:rsidP="005308A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variables of distance to frequently flooded soils and distance to permanent streams proved the most significant and each play a prominent role in the creation of the proposed 2011 Kisatchie National Forest Model.  The proposed model </w:t>
      </w:r>
      <w:proofErr w:type="gramStart"/>
      <w:r>
        <w:rPr>
          <w:rFonts w:ascii="Times New Roman" w:hAnsi="Times New Roman" w:cs="Times New Roman"/>
          <w:sz w:val="24"/>
          <w:szCs w:val="24"/>
        </w:rPr>
        <w:t>constructed</w:t>
      </w:r>
      <w:proofErr w:type="gramEnd"/>
      <w:r>
        <w:rPr>
          <w:rFonts w:ascii="Times New Roman" w:hAnsi="Times New Roman" w:cs="Times New Roman"/>
          <w:sz w:val="24"/>
          <w:szCs w:val="24"/>
        </w:rPr>
        <w:t xml:space="preserve"> within</w:t>
      </w:r>
      <w:r w:rsidR="00E001A6">
        <w:rPr>
          <w:rFonts w:ascii="Times New Roman" w:hAnsi="Times New Roman" w:cs="Times New Roman"/>
          <w:sz w:val="24"/>
          <w:szCs w:val="24"/>
        </w:rPr>
        <w:t xml:space="preserve"> exhibits ideal gain values for each probability zone while accounting for the geographic and temporal variability present within the Kisatchie National Forest.  The recommendation of this thesis is for the implementation of the proposed 2011 Kisatchie National Forest model in favor of both the 1995 Fort Polk Predictive Model and the 2010 Fort Polk Predictive Model for the Kisatchie National Forest and its surrounding region.</w:t>
      </w:r>
    </w:p>
    <w:p w14:paraId="6BF92F95" w14:textId="77777777" w:rsidR="000214BD" w:rsidRPr="002F5108" w:rsidRDefault="000214BD" w:rsidP="005308A4">
      <w:pPr>
        <w:spacing w:line="480" w:lineRule="auto"/>
        <w:ind w:firstLine="720"/>
        <w:rPr>
          <w:rFonts w:ascii="Times New Roman" w:hAnsi="Times New Roman" w:cs="Times New Roman"/>
          <w:sz w:val="24"/>
          <w:szCs w:val="24"/>
        </w:rPr>
      </w:pPr>
    </w:p>
    <w:p w14:paraId="73181CE8" w14:textId="77777777" w:rsidR="00024583" w:rsidRDefault="00024583" w:rsidP="008D1CE3">
      <w:pPr>
        <w:spacing w:line="480" w:lineRule="auto"/>
        <w:rPr>
          <w:rFonts w:ascii="Times New Roman" w:hAnsi="Times New Roman" w:cs="Times New Roman"/>
          <w:b/>
          <w:sz w:val="24"/>
          <w:szCs w:val="24"/>
        </w:rPr>
      </w:pPr>
    </w:p>
    <w:p w14:paraId="090A5918" w14:textId="6301128E" w:rsidR="00762B46" w:rsidRDefault="0084301C" w:rsidP="00762B4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14:paraId="6D08956E" w14:textId="77777777" w:rsidR="00E471DA" w:rsidRDefault="00E471DA" w:rsidP="008A77CB">
      <w:pPr>
        <w:spacing w:line="480" w:lineRule="auto"/>
        <w:ind w:firstLine="720"/>
        <w:rPr>
          <w:rFonts w:ascii="Times New Roman" w:hAnsi="Times New Roman" w:cs="Times New Roman"/>
          <w:sz w:val="24"/>
          <w:szCs w:val="24"/>
        </w:rPr>
      </w:pPr>
    </w:p>
    <w:p w14:paraId="34F2A023" w14:textId="5BC6BC05" w:rsidR="001B2990" w:rsidRDefault="00B40B31" w:rsidP="001B2990">
      <w:pPr>
        <w:spacing w:line="240" w:lineRule="auto"/>
        <w:outlineLvl w:val="0"/>
        <w:rPr>
          <w:rFonts w:ascii="Times New Roman" w:hAnsi="Times New Roman" w:cs="Times New Roman"/>
          <w:b/>
          <w:sz w:val="24"/>
          <w:szCs w:val="24"/>
        </w:rPr>
      </w:pPr>
      <w:r w:rsidRPr="00762B46">
        <w:rPr>
          <w:rFonts w:ascii="Times New Roman" w:hAnsi="Times New Roman" w:cs="Times New Roman"/>
          <w:b/>
          <w:sz w:val="24"/>
          <w:szCs w:val="24"/>
        </w:rPr>
        <w:t xml:space="preserve">Chapter </w:t>
      </w:r>
      <w:r>
        <w:rPr>
          <w:rFonts w:ascii="Times New Roman" w:hAnsi="Times New Roman" w:cs="Times New Roman"/>
          <w:b/>
          <w:sz w:val="24"/>
          <w:szCs w:val="24"/>
        </w:rPr>
        <w:t>1</w:t>
      </w:r>
      <w:r w:rsidRPr="00762B46">
        <w:rPr>
          <w:rFonts w:ascii="Times New Roman" w:hAnsi="Times New Roman" w:cs="Times New Roman"/>
          <w:b/>
          <w:sz w:val="24"/>
          <w:szCs w:val="24"/>
        </w:rPr>
        <w:t xml:space="preserve">. </w:t>
      </w:r>
      <w:r>
        <w:rPr>
          <w:rFonts w:ascii="Times New Roman" w:hAnsi="Times New Roman" w:cs="Times New Roman"/>
          <w:b/>
          <w:sz w:val="24"/>
          <w:szCs w:val="24"/>
        </w:rPr>
        <w:t>Introduction and Background</w:t>
      </w:r>
      <w:r w:rsidR="001B2990">
        <w:rPr>
          <w:rFonts w:ascii="Times New Roman" w:hAnsi="Times New Roman" w:cs="Times New Roman"/>
          <w:b/>
          <w:sz w:val="24"/>
          <w:szCs w:val="24"/>
        </w:rPr>
        <w:t>………………………………………….1</w:t>
      </w:r>
    </w:p>
    <w:p w14:paraId="23447410" w14:textId="4A46B5DE" w:rsidR="00D06AAB" w:rsidRDefault="001B2990"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Environmental Setting………………………………………………………….....7</w:t>
      </w:r>
    </w:p>
    <w:p w14:paraId="7C81D5F5" w14:textId="112CE70D" w:rsidR="00BB6539" w:rsidRDefault="00BB6539"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Physiography………………………………………………………………….7</w:t>
      </w:r>
    </w:p>
    <w:p w14:paraId="195E119D" w14:textId="731A0336" w:rsidR="00BB6539" w:rsidRDefault="00BB6539"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Geology……………….……………………………………………………….7</w:t>
      </w:r>
    </w:p>
    <w:p w14:paraId="49243B79" w14:textId="7915039F"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Soils…...……………….…………………………………………………….19</w:t>
      </w:r>
    </w:p>
    <w:p w14:paraId="29604A4A" w14:textId="58036BEA" w:rsidR="00BB6539" w:rsidRDefault="00BB6539"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Hydrology……………………………………………………………………22</w:t>
      </w:r>
    </w:p>
    <w:p w14:paraId="113296A6" w14:textId="0BB9364C" w:rsidR="00BB6539" w:rsidRDefault="00BB6539"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Ecoregions……………………………………………………………………23</w:t>
      </w:r>
    </w:p>
    <w:p w14:paraId="1A692307" w14:textId="42CFCE33" w:rsidR="00BB6539" w:rsidRDefault="00BB6539"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Archaeological Context………………………………………………………….34</w:t>
      </w:r>
    </w:p>
    <w:p w14:paraId="39266035" w14:textId="2B88E8DE" w:rsidR="00BB6539" w:rsidRDefault="00BB6539"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Paleoindian</w:t>
      </w:r>
      <w:proofErr w:type="spellEnd"/>
      <w:r>
        <w:rPr>
          <w:rFonts w:ascii="Times New Roman" w:hAnsi="Times New Roman" w:cs="Times New Roman"/>
          <w:sz w:val="24"/>
          <w:szCs w:val="24"/>
        </w:rPr>
        <w:t>……………………………………………....…………………...36</w:t>
      </w:r>
    </w:p>
    <w:p w14:paraId="78C1091E" w14:textId="77777777"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Archaic……………………………………………………………………….39</w:t>
      </w:r>
    </w:p>
    <w:p w14:paraId="0D33D5A7" w14:textId="6D219EBD"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Woodland…………………………………………………………………….43</w:t>
      </w:r>
    </w:p>
    <w:p w14:paraId="7BBE86C1" w14:textId="7D07973F"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Mississippian/</w:t>
      </w:r>
      <w:proofErr w:type="spellStart"/>
      <w:r>
        <w:rPr>
          <w:rFonts w:ascii="Times New Roman" w:hAnsi="Times New Roman" w:cs="Times New Roman"/>
          <w:sz w:val="24"/>
          <w:szCs w:val="24"/>
        </w:rPr>
        <w:t>Caddoan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Protohistoric</w:t>
      </w:r>
      <w:proofErr w:type="spellEnd"/>
      <w:r>
        <w:rPr>
          <w:rFonts w:ascii="Times New Roman" w:hAnsi="Times New Roman" w:cs="Times New Roman"/>
          <w:sz w:val="24"/>
          <w:szCs w:val="24"/>
        </w:rPr>
        <w:t>………….…………………………….46</w:t>
      </w:r>
    </w:p>
    <w:p w14:paraId="34069058" w14:textId="63D9148C"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Historic……………………………..………….…………………………….48</w:t>
      </w:r>
    </w:p>
    <w:p w14:paraId="2E6B423E" w14:textId="4329F2B3"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Discussion……………………………………………………………………….50</w:t>
      </w:r>
    </w:p>
    <w:p w14:paraId="267FBD9D" w14:textId="77777777" w:rsidR="00BB6539" w:rsidRDefault="00BB6539" w:rsidP="00BB6539">
      <w:pPr>
        <w:tabs>
          <w:tab w:val="left" w:pos="360"/>
        </w:tabs>
        <w:spacing w:line="240" w:lineRule="auto"/>
        <w:rPr>
          <w:rFonts w:ascii="Times New Roman" w:hAnsi="Times New Roman" w:cs="Times New Roman"/>
          <w:b/>
          <w:sz w:val="24"/>
          <w:szCs w:val="24"/>
        </w:rPr>
      </w:pPr>
    </w:p>
    <w:p w14:paraId="2B53A692" w14:textId="48BAAB07" w:rsidR="00BB6539" w:rsidRDefault="00BB6539" w:rsidP="00BB6539">
      <w:pPr>
        <w:tabs>
          <w:tab w:val="left" w:pos="360"/>
        </w:tabs>
        <w:spacing w:line="240" w:lineRule="auto"/>
        <w:rPr>
          <w:rFonts w:ascii="Times New Roman" w:hAnsi="Times New Roman" w:cs="Times New Roman"/>
          <w:sz w:val="24"/>
          <w:szCs w:val="24"/>
        </w:rPr>
      </w:pPr>
      <w:r w:rsidRPr="00BB6539">
        <w:rPr>
          <w:rFonts w:ascii="Times New Roman" w:hAnsi="Times New Roman" w:cs="Times New Roman"/>
          <w:b/>
          <w:sz w:val="24"/>
          <w:szCs w:val="24"/>
        </w:rPr>
        <w:t xml:space="preserve">Chapter 2. </w:t>
      </w:r>
      <w:proofErr w:type="gramStart"/>
      <w:r w:rsidRPr="00BB6539">
        <w:rPr>
          <w:rFonts w:ascii="Times New Roman" w:hAnsi="Times New Roman" w:cs="Times New Roman"/>
          <w:b/>
          <w:sz w:val="24"/>
          <w:szCs w:val="24"/>
        </w:rPr>
        <w:t>Past Modeling in West-Central Louisiana</w:t>
      </w:r>
      <w:r>
        <w:rPr>
          <w:rFonts w:ascii="Times New Roman" w:hAnsi="Times New Roman" w:cs="Times New Roman"/>
          <w:b/>
          <w:sz w:val="24"/>
          <w:szCs w:val="24"/>
        </w:rPr>
        <w:t>.</w:t>
      </w:r>
      <w:proofErr w:type="gramEnd"/>
      <w:r>
        <w:rPr>
          <w:rFonts w:ascii="Times New Roman" w:hAnsi="Times New Roman" w:cs="Times New Roman"/>
          <w:b/>
          <w:sz w:val="24"/>
          <w:szCs w:val="24"/>
        </w:rPr>
        <w:t>.</w:t>
      </w:r>
      <w:r w:rsidRPr="00BB6539">
        <w:rPr>
          <w:rFonts w:ascii="Times New Roman" w:hAnsi="Times New Roman" w:cs="Times New Roman"/>
          <w:b/>
          <w:sz w:val="24"/>
          <w:szCs w:val="24"/>
        </w:rPr>
        <w:t>………………………….51</w:t>
      </w:r>
    </w:p>
    <w:p w14:paraId="3C400B4E" w14:textId="4EE77240"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Kisatchie National Forest Models……………………………………………….51</w:t>
      </w:r>
    </w:p>
    <w:p w14:paraId="3E5A654A" w14:textId="0FB8AAFF"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1980 KNF Predictive Model…………………………………………………52</w:t>
      </w:r>
    </w:p>
    <w:p w14:paraId="39248973" w14:textId="53F25FDF"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1986 KNF Predictive Model…………………………………………………52</w:t>
      </w:r>
    </w:p>
    <w:p w14:paraId="49B9E64E" w14:textId="21D415BE"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1987 KNF Predictive Model…………………………………………………53</w:t>
      </w:r>
    </w:p>
    <w:p w14:paraId="60A129F9" w14:textId="0A82BBDD"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Fort Polk Predictive Models……………………………………………………..57</w:t>
      </w:r>
    </w:p>
    <w:p w14:paraId="27D7E4F2" w14:textId="626781C2" w:rsidR="00BB6539" w:rsidRDefault="00BB6539" w:rsidP="001B2990">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1988 FP Predictive Model…………………………………………………...58</w:t>
      </w:r>
    </w:p>
    <w:p w14:paraId="6CF62C72" w14:textId="5CC0CB83"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1995 FP Predictive Model…………………………………………………...62</w:t>
      </w:r>
    </w:p>
    <w:p w14:paraId="39D38650" w14:textId="1676830B"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2006 Bogs and Seeps Model………………………………………………...67</w:t>
      </w:r>
    </w:p>
    <w:p w14:paraId="6B4C3CE6" w14:textId="070A4D8B"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2010 FP Predictive Model…………………………………………………...68</w:t>
      </w:r>
    </w:p>
    <w:p w14:paraId="314D931B" w14:textId="18354D86" w:rsidR="00BB6539" w:rsidRDefault="00BB6539" w:rsidP="00BB6539">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Discussion………………………………………………………………………..69</w:t>
      </w:r>
    </w:p>
    <w:p w14:paraId="650E3438" w14:textId="77777777" w:rsidR="00BB6539" w:rsidRDefault="00BB6539" w:rsidP="001B2990">
      <w:pPr>
        <w:tabs>
          <w:tab w:val="left" w:pos="360"/>
        </w:tabs>
        <w:spacing w:line="240" w:lineRule="auto"/>
        <w:rPr>
          <w:rFonts w:ascii="Times New Roman" w:hAnsi="Times New Roman" w:cs="Times New Roman"/>
          <w:sz w:val="24"/>
          <w:szCs w:val="24"/>
        </w:rPr>
      </w:pPr>
    </w:p>
    <w:p w14:paraId="0D99F50C" w14:textId="44074892" w:rsidR="00BB6539" w:rsidRDefault="00BB6539" w:rsidP="001B2990">
      <w:pPr>
        <w:tabs>
          <w:tab w:val="left" w:pos="360"/>
        </w:tabs>
        <w:spacing w:line="240" w:lineRule="auto"/>
        <w:rPr>
          <w:rFonts w:ascii="Times New Roman" w:hAnsi="Times New Roman" w:cs="Times New Roman"/>
          <w:sz w:val="24"/>
          <w:szCs w:val="24"/>
        </w:rPr>
      </w:pPr>
      <w:r w:rsidRPr="00BB6539">
        <w:rPr>
          <w:rFonts w:ascii="Times New Roman" w:hAnsi="Times New Roman" w:cs="Times New Roman"/>
          <w:b/>
          <w:sz w:val="24"/>
          <w:szCs w:val="24"/>
        </w:rPr>
        <w:t>Chapter 3. Datasets and Methods……………………………………………</w:t>
      </w:r>
      <w:r w:rsidR="009D2327">
        <w:rPr>
          <w:rFonts w:ascii="Times New Roman" w:hAnsi="Times New Roman" w:cs="Times New Roman"/>
          <w:b/>
          <w:sz w:val="24"/>
          <w:szCs w:val="24"/>
        </w:rPr>
        <w:t>...</w:t>
      </w:r>
      <w:r w:rsidRPr="00BB6539">
        <w:rPr>
          <w:rFonts w:ascii="Times New Roman" w:hAnsi="Times New Roman" w:cs="Times New Roman"/>
          <w:b/>
          <w:sz w:val="24"/>
          <w:szCs w:val="24"/>
        </w:rPr>
        <w:t>….71</w:t>
      </w:r>
    </w:p>
    <w:p w14:paraId="53D95C67" w14:textId="6987D9AC" w:rsidR="00BB6539" w:rsidRDefault="00BB6539" w:rsidP="009D2327">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Analysis Study Area…………………………………………………………</w:t>
      </w:r>
      <w:r w:rsidR="009D2327">
        <w:rPr>
          <w:rFonts w:ascii="Times New Roman" w:hAnsi="Times New Roman" w:cs="Times New Roman"/>
          <w:sz w:val="24"/>
          <w:szCs w:val="24"/>
        </w:rPr>
        <w:t>..</w:t>
      </w:r>
      <w:r>
        <w:rPr>
          <w:rFonts w:ascii="Times New Roman" w:hAnsi="Times New Roman" w:cs="Times New Roman"/>
          <w:sz w:val="24"/>
          <w:szCs w:val="24"/>
        </w:rPr>
        <w:t>…71</w:t>
      </w:r>
    </w:p>
    <w:p w14:paraId="4E0739B8" w14:textId="0C53AB99" w:rsidR="009D2327" w:rsidRDefault="009D2327" w:rsidP="009D2327">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Archaeological Site Data………………………………………………………...73</w:t>
      </w:r>
    </w:p>
    <w:p w14:paraId="518B4CB4" w14:textId="68B38B87" w:rsidR="00E93DF0" w:rsidRDefault="00E93DF0" w:rsidP="009D2327">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GIS Datasets………………………………………………………......................74</w:t>
      </w:r>
    </w:p>
    <w:p w14:paraId="4AFCA56A" w14:textId="38B0EE50" w:rsidR="00E93DF0" w:rsidRDefault="00E93DF0" w:rsidP="009D2327">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Methodology for Evaluating the 1995 FPPM……………………………………84</w:t>
      </w:r>
    </w:p>
    <w:p w14:paraId="57E649FA" w14:textId="004A825E" w:rsidR="00E93DF0" w:rsidRDefault="00E93DF0" w:rsidP="009D2327">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sidR="00FE5BEA">
        <w:rPr>
          <w:rFonts w:ascii="Times New Roman" w:hAnsi="Times New Roman" w:cs="Times New Roman"/>
          <w:sz w:val="24"/>
          <w:szCs w:val="24"/>
        </w:rPr>
        <w:t>Methodology for Evaluating the Environmental Correlations…………………...92</w:t>
      </w:r>
    </w:p>
    <w:p w14:paraId="4577FF47" w14:textId="7BC6ABCD" w:rsidR="00FE5BEA" w:rsidRDefault="00FE5BEA" w:rsidP="009D2327">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Methods of Model Development………………………………………………...95</w:t>
      </w:r>
    </w:p>
    <w:p w14:paraId="3BFE2A6E" w14:textId="77777777" w:rsidR="00FE5BEA" w:rsidRDefault="00FE5BEA" w:rsidP="009D2327">
      <w:pPr>
        <w:tabs>
          <w:tab w:val="left" w:pos="360"/>
        </w:tabs>
        <w:spacing w:line="240" w:lineRule="auto"/>
        <w:rPr>
          <w:rFonts w:ascii="Times New Roman" w:hAnsi="Times New Roman" w:cs="Times New Roman"/>
          <w:b/>
          <w:sz w:val="24"/>
          <w:szCs w:val="24"/>
        </w:rPr>
      </w:pPr>
    </w:p>
    <w:p w14:paraId="0FB9D235" w14:textId="67878F37" w:rsidR="00FE5BEA" w:rsidRDefault="00FE5BEA" w:rsidP="009D2327">
      <w:pPr>
        <w:tabs>
          <w:tab w:val="left" w:pos="36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Chapter 4. Modeling </w:t>
      </w:r>
      <w:proofErr w:type="gramStart"/>
      <w:r>
        <w:rPr>
          <w:rFonts w:ascii="Times New Roman" w:hAnsi="Times New Roman" w:cs="Times New Roman"/>
          <w:b/>
          <w:sz w:val="24"/>
          <w:szCs w:val="24"/>
        </w:rPr>
        <w:t>Analysis ……………………………………………………..</w:t>
      </w:r>
      <w:proofErr w:type="gramEnd"/>
      <w:r>
        <w:rPr>
          <w:rFonts w:ascii="Times New Roman" w:hAnsi="Times New Roman" w:cs="Times New Roman"/>
          <w:b/>
          <w:sz w:val="24"/>
          <w:szCs w:val="24"/>
        </w:rPr>
        <w:t>97</w:t>
      </w:r>
    </w:p>
    <w:p w14:paraId="282A2A17" w14:textId="7FDFFC7C" w:rsidR="00FE5BEA" w:rsidRDefault="00FE5BEA" w:rsidP="009D2327">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t>Evaluation of the Active KNF Predictive Model……………………………….101</w:t>
      </w:r>
    </w:p>
    <w:p w14:paraId="4EE62F7C" w14:textId="568E20B3" w:rsidR="00FE5BEA" w:rsidRDefault="00FE5BEA" w:rsidP="009D2327">
      <w:pPr>
        <w:tabs>
          <w:tab w:val="left" w:pos="360"/>
        </w:tabs>
        <w:spacing w:line="240" w:lineRule="auto"/>
        <w:rPr>
          <w:rFonts w:ascii="Times New Roman" w:hAnsi="Times New Roman" w:cs="Times New Roman"/>
          <w:sz w:val="24"/>
          <w:szCs w:val="24"/>
        </w:rPr>
      </w:pPr>
    </w:p>
    <w:p w14:paraId="25894633" w14:textId="563C3F13" w:rsidR="00FE5BEA" w:rsidRDefault="00FE5BEA" w:rsidP="009D2327">
      <w:pPr>
        <w:tabs>
          <w:tab w:val="left" w:pos="360"/>
        </w:tabs>
        <w:spacing w:line="240" w:lineRule="auto"/>
        <w:rPr>
          <w:rFonts w:ascii="Times New Roman" w:hAnsi="Times New Roman" w:cs="Times New Roman"/>
          <w:sz w:val="24"/>
          <w:szCs w:val="24"/>
        </w:rPr>
      </w:pPr>
      <w:r>
        <w:rPr>
          <w:rFonts w:ascii="Times New Roman" w:hAnsi="Times New Roman" w:cs="Times New Roman"/>
          <w:b/>
          <w:sz w:val="24"/>
          <w:szCs w:val="24"/>
        </w:rPr>
        <w:t>Chapter 5. Environmental Correlations…………………………………………114</w:t>
      </w:r>
    </w:p>
    <w:p w14:paraId="604CA374" w14:textId="58C6F1E6" w:rsidR="00FE5BEA" w:rsidRDefault="00FE5BEA" w:rsidP="00FE5BEA">
      <w:pPr>
        <w:tabs>
          <w:tab w:val="left" w:pos="360"/>
        </w:tabs>
        <w:spacing w:line="240" w:lineRule="auto"/>
        <w:ind w:left="360"/>
        <w:rPr>
          <w:rFonts w:ascii="Times New Roman" w:hAnsi="Times New Roman" w:cs="Times New Roman"/>
          <w:sz w:val="24"/>
          <w:szCs w:val="24"/>
        </w:rPr>
      </w:pPr>
      <w:r>
        <w:rPr>
          <w:rFonts w:ascii="Times New Roman" w:hAnsi="Times New Roman" w:cs="Times New Roman"/>
          <w:sz w:val="24"/>
          <w:szCs w:val="24"/>
        </w:rPr>
        <w:t>Geographic Correlation of Environmental Variable and Archaeological Site Location………………………………………………………………………...136</w:t>
      </w:r>
    </w:p>
    <w:p w14:paraId="3C87A0FC" w14:textId="2F42C55A" w:rsidR="00FE5BEA" w:rsidRDefault="00FE5BEA" w:rsidP="00FE5BEA">
      <w:pPr>
        <w:tabs>
          <w:tab w:val="left" w:pos="360"/>
        </w:tabs>
        <w:spacing w:line="240" w:lineRule="auto"/>
        <w:ind w:left="360"/>
        <w:rPr>
          <w:rFonts w:ascii="Times New Roman" w:hAnsi="Times New Roman" w:cs="Times New Roman"/>
          <w:sz w:val="24"/>
          <w:szCs w:val="24"/>
        </w:rPr>
      </w:pPr>
      <w:r>
        <w:rPr>
          <w:rFonts w:ascii="Times New Roman" w:hAnsi="Times New Roman" w:cs="Times New Roman"/>
          <w:sz w:val="24"/>
          <w:szCs w:val="24"/>
        </w:rPr>
        <w:t>Temporal Correlation of Environmental Variable and Archaeological Site Location………………………………………………………………………...143</w:t>
      </w:r>
    </w:p>
    <w:p w14:paraId="62609BB8" w14:textId="45C2ECA0" w:rsidR="00FE5BEA" w:rsidRDefault="00FE5BEA" w:rsidP="00FE5BEA">
      <w:pPr>
        <w:tabs>
          <w:tab w:val="left" w:pos="360"/>
        </w:tabs>
        <w:spacing w:line="240" w:lineRule="auto"/>
        <w:ind w:left="360"/>
        <w:rPr>
          <w:rFonts w:ascii="Times New Roman" w:hAnsi="Times New Roman" w:cs="Times New Roman"/>
          <w:sz w:val="24"/>
          <w:szCs w:val="24"/>
        </w:rPr>
      </w:pPr>
      <w:r>
        <w:rPr>
          <w:rFonts w:ascii="Times New Roman" w:hAnsi="Times New Roman" w:cs="Times New Roman"/>
          <w:sz w:val="24"/>
          <w:szCs w:val="24"/>
        </w:rPr>
        <w:t>Discussion……………………………………………………………………....148</w:t>
      </w:r>
    </w:p>
    <w:p w14:paraId="633AEC07" w14:textId="00579F51" w:rsidR="00FE5BEA" w:rsidRDefault="00FE5BEA" w:rsidP="00FE5BEA">
      <w:pPr>
        <w:tabs>
          <w:tab w:val="left" w:pos="360"/>
        </w:tabs>
        <w:spacing w:line="240" w:lineRule="auto"/>
        <w:rPr>
          <w:rFonts w:ascii="Times New Roman" w:hAnsi="Times New Roman" w:cs="Times New Roman"/>
          <w:sz w:val="24"/>
          <w:szCs w:val="24"/>
        </w:rPr>
      </w:pPr>
    </w:p>
    <w:p w14:paraId="61FC9309" w14:textId="5462DBBD" w:rsidR="00FE5BEA" w:rsidRDefault="00FE5BEA" w:rsidP="00FE5BEA">
      <w:pPr>
        <w:tabs>
          <w:tab w:val="left" w:pos="360"/>
        </w:tabs>
        <w:spacing w:line="240" w:lineRule="auto"/>
        <w:rPr>
          <w:rFonts w:ascii="Times New Roman" w:hAnsi="Times New Roman" w:cs="Times New Roman"/>
          <w:b/>
          <w:sz w:val="24"/>
          <w:szCs w:val="24"/>
        </w:rPr>
      </w:pPr>
      <w:r>
        <w:rPr>
          <w:rFonts w:ascii="Times New Roman" w:hAnsi="Times New Roman" w:cs="Times New Roman"/>
          <w:b/>
          <w:sz w:val="24"/>
          <w:szCs w:val="24"/>
        </w:rPr>
        <w:t>Chapter 6. Proposed 2011 Kisatchie National Forest Model and Conclusions</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150</w:t>
      </w:r>
    </w:p>
    <w:p w14:paraId="6F94B67A" w14:textId="35E7530D" w:rsidR="00FE5BEA" w:rsidRDefault="00FE5BEA" w:rsidP="00FE5BEA">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ab/>
      </w:r>
      <w:r w:rsidRPr="00FE5BEA">
        <w:rPr>
          <w:rFonts w:ascii="Times New Roman" w:hAnsi="Times New Roman" w:cs="Times New Roman"/>
          <w:sz w:val="24"/>
          <w:szCs w:val="24"/>
        </w:rPr>
        <w:t>Conclusions</w:t>
      </w:r>
      <w:r>
        <w:rPr>
          <w:rFonts w:ascii="Times New Roman" w:hAnsi="Times New Roman" w:cs="Times New Roman"/>
          <w:sz w:val="24"/>
          <w:szCs w:val="24"/>
        </w:rPr>
        <w:t xml:space="preserve"> and Recommendations</w:t>
      </w:r>
      <w:r w:rsidRPr="00FE5BEA">
        <w:rPr>
          <w:rFonts w:ascii="Times New Roman" w:hAnsi="Times New Roman" w:cs="Times New Roman"/>
          <w:sz w:val="24"/>
          <w:szCs w:val="24"/>
        </w:rPr>
        <w:t>…………</w:t>
      </w:r>
      <w:r>
        <w:rPr>
          <w:rFonts w:ascii="Times New Roman" w:hAnsi="Times New Roman" w:cs="Times New Roman"/>
          <w:sz w:val="24"/>
          <w:szCs w:val="24"/>
        </w:rPr>
        <w:t>……….………………………...165</w:t>
      </w:r>
    </w:p>
    <w:p w14:paraId="04B86B48" w14:textId="77777777" w:rsidR="00DA680D" w:rsidRDefault="00DA680D" w:rsidP="00FE5BEA">
      <w:pPr>
        <w:tabs>
          <w:tab w:val="left" w:pos="360"/>
        </w:tabs>
        <w:spacing w:line="240" w:lineRule="auto"/>
        <w:rPr>
          <w:rFonts w:ascii="Times New Roman" w:hAnsi="Times New Roman" w:cs="Times New Roman"/>
          <w:sz w:val="24"/>
          <w:szCs w:val="24"/>
        </w:rPr>
      </w:pPr>
    </w:p>
    <w:p w14:paraId="31F860C1" w14:textId="63DB8772" w:rsidR="00DA680D" w:rsidRDefault="00DA680D" w:rsidP="00FE5BEA">
      <w:pPr>
        <w:tabs>
          <w:tab w:val="left" w:pos="360"/>
        </w:tabs>
        <w:spacing w:line="240" w:lineRule="auto"/>
        <w:rPr>
          <w:rFonts w:ascii="Times New Roman" w:hAnsi="Times New Roman" w:cs="Times New Roman"/>
          <w:b/>
          <w:sz w:val="24"/>
          <w:szCs w:val="24"/>
        </w:rPr>
      </w:pPr>
      <w:r>
        <w:rPr>
          <w:rFonts w:ascii="Times New Roman" w:hAnsi="Times New Roman" w:cs="Times New Roman"/>
          <w:b/>
          <w:sz w:val="24"/>
          <w:szCs w:val="24"/>
        </w:rPr>
        <w:t>References………………………………………………………………………….17</w:t>
      </w:r>
      <w:r w:rsidR="00C0580D">
        <w:rPr>
          <w:rFonts w:ascii="Times New Roman" w:hAnsi="Times New Roman" w:cs="Times New Roman"/>
          <w:b/>
          <w:sz w:val="24"/>
          <w:szCs w:val="24"/>
        </w:rPr>
        <w:t>1</w:t>
      </w:r>
    </w:p>
    <w:p w14:paraId="2381AFEE" w14:textId="77777777" w:rsidR="00DA680D" w:rsidRDefault="00DA680D" w:rsidP="00FE5BEA">
      <w:pPr>
        <w:tabs>
          <w:tab w:val="left" w:pos="360"/>
        </w:tabs>
        <w:spacing w:line="240" w:lineRule="auto"/>
        <w:rPr>
          <w:rFonts w:ascii="Times New Roman" w:hAnsi="Times New Roman" w:cs="Times New Roman"/>
          <w:b/>
          <w:sz w:val="24"/>
          <w:szCs w:val="24"/>
        </w:rPr>
      </w:pPr>
    </w:p>
    <w:p w14:paraId="6165D7E2" w14:textId="24C9115F" w:rsidR="00632474" w:rsidRPr="00D966DA" w:rsidRDefault="00DA680D" w:rsidP="00632474">
      <w:pPr>
        <w:tabs>
          <w:tab w:val="left" w:pos="360"/>
        </w:tabs>
        <w:spacing w:line="240" w:lineRule="auto"/>
        <w:rPr>
          <w:rFonts w:ascii="Times New Roman" w:hAnsi="Times New Roman" w:cs="Times New Roman"/>
          <w:sz w:val="24"/>
          <w:szCs w:val="24"/>
        </w:rPr>
      </w:pPr>
      <w:r>
        <w:rPr>
          <w:rFonts w:ascii="Times New Roman" w:hAnsi="Times New Roman" w:cs="Times New Roman"/>
          <w:b/>
          <w:sz w:val="24"/>
          <w:szCs w:val="24"/>
        </w:rPr>
        <w:t>Appendix A</w:t>
      </w:r>
      <w:r w:rsidR="00632474">
        <w:rPr>
          <w:rFonts w:ascii="Times New Roman" w:hAnsi="Times New Roman" w:cs="Times New Roman"/>
          <w:b/>
          <w:sz w:val="24"/>
          <w:szCs w:val="24"/>
        </w:rPr>
        <w:t>.</w:t>
      </w:r>
      <w:r w:rsidR="00632474" w:rsidRPr="00632474">
        <w:rPr>
          <w:rFonts w:ascii="Times New Roman" w:hAnsi="Times New Roman" w:cs="Times New Roman"/>
          <w:sz w:val="24"/>
          <w:szCs w:val="24"/>
        </w:rPr>
        <w:t xml:space="preserve"> </w:t>
      </w:r>
      <w:r w:rsidR="00632474" w:rsidRPr="00D966DA">
        <w:rPr>
          <w:rFonts w:ascii="Times New Roman" w:hAnsi="Times New Roman" w:cs="Times New Roman"/>
          <w:sz w:val="24"/>
          <w:szCs w:val="24"/>
        </w:rPr>
        <w:t>The Location of the Kisatchie National Forest and Fort Polk in Western Louisiana, and Known Prehistoric and Historic Archaeological Sites</w:t>
      </w:r>
    </w:p>
    <w:p w14:paraId="59BE370C" w14:textId="409EBD18" w:rsidR="00DA680D" w:rsidRDefault="00632474" w:rsidP="00632474">
      <w:pPr>
        <w:tabs>
          <w:tab w:val="left" w:pos="360"/>
        </w:tabs>
        <w:spacing w:line="240" w:lineRule="auto"/>
        <w:rPr>
          <w:rFonts w:ascii="Times New Roman" w:hAnsi="Times New Roman" w:cs="Times New Roman"/>
          <w:b/>
          <w:sz w:val="24"/>
          <w:szCs w:val="24"/>
        </w:rPr>
      </w:pPr>
      <w:proofErr w:type="gramStart"/>
      <w:r w:rsidRPr="00D966DA">
        <w:rPr>
          <w:rFonts w:ascii="Times New Roman" w:hAnsi="Times New Roman" w:cs="Times New Roman"/>
          <w:sz w:val="24"/>
          <w:szCs w:val="24"/>
        </w:rPr>
        <w:lastRenderedPageBreak/>
        <w:t>in</w:t>
      </w:r>
      <w:proofErr w:type="gramEnd"/>
      <w:r w:rsidRPr="00D966DA">
        <w:rPr>
          <w:rFonts w:ascii="Times New Roman" w:hAnsi="Times New Roman" w:cs="Times New Roman"/>
          <w:sz w:val="24"/>
          <w:szCs w:val="24"/>
        </w:rPr>
        <w:t xml:space="preserve"> the Kisatchie National Forest</w:t>
      </w:r>
      <w:r>
        <w:rPr>
          <w:rFonts w:ascii="Times New Roman" w:hAnsi="Times New Roman" w:cs="Times New Roman"/>
          <w:b/>
          <w:sz w:val="24"/>
          <w:szCs w:val="24"/>
        </w:rPr>
        <w:t>…………….……………………………………...</w:t>
      </w:r>
      <w:r w:rsidR="00C0580D">
        <w:rPr>
          <w:rFonts w:ascii="Times New Roman" w:hAnsi="Times New Roman" w:cs="Times New Roman"/>
          <w:b/>
          <w:sz w:val="24"/>
          <w:szCs w:val="24"/>
        </w:rPr>
        <w:t>1</w:t>
      </w:r>
      <w:r w:rsidR="00DA680D">
        <w:rPr>
          <w:rFonts w:ascii="Times New Roman" w:hAnsi="Times New Roman" w:cs="Times New Roman"/>
          <w:b/>
          <w:sz w:val="24"/>
          <w:szCs w:val="24"/>
        </w:rPr>
        <w:t>9</w:t>
      </w:r>
      <w:r w:rsidR="00C0580D">
        <w:rPr>
          <w:rFonts w:ascii="Times New Roman" w:hAnsi="Times New Roman" w:cs="Times New Roman"/>
          <w:b/>
          <w:sz w:val="24"/>
          <w:szCs w:val="24"/>
        </w:rPr>
        <w:t>0</w:t>
      </w:r>
    </w:p>
    <w:p w14:paraId="26B34709" w14:textId="77777777" w:rsidR="00DA680D" w:rsidRDefault="00DA680D" w:rsidP="00FE5BEA">
      <w:pPr>
        <w:tabs>
          <w:tab w:val="left" w:pos="360"/>
        </w:tabs>
        <w:spacing w:line="240" w:lineRule="auto"/>
        <w:rPr>
          <w:rFonts w:ascii="Times New Roman" w:hAnsi="Times New Roman" w:cs="Times New Roman"/>
          <w:b/>
          <w:sz w:val="24"/>
          <w:szCs w:val="24"/>
        </w:rPr>
      </w:pPr>
    </w:p>
    <w:p w14:paraId="404A1D3E" w14:textId="0C1FD435" w:rsidR="00DA680D" w:rsidRDefault="00DA680D" w:rsidP="00DA680D">
      <w:pPr>
        <w:tabs>
          <w:tab w:val="left" w:pos="360"/>
        </w:tabs>
        <w:spacing w:line="240" w:lineRule="auto"/>
        <w:rPr>
          <w:rFonts w:ascii="Times New Roman" w:hAnsi="Times New Roman" w:cs="Times New Roman"/>
          <w:b/>
          <w:sz w:val="24"/>
          <w:szCs w:val="24"/>
        </w:rPr>
      </w:pPr>
      <w:r>
        <w:rPr>
          <w:rFonts w:ascii="Times New Roman" w:hAnsi="Times New Roman" w:cs="Times New Roman"/>
          <w:b/>
          <w:sz w:val="24"/>
          <w:szCs w:val="24"/>
        </w:rPr>
        <w:t>Appendix B</w:t>
      </w:r>
      <w:r w:rsidR="00632474">
        <w:rPr>
          <w:rFonts w:ascii="Times New Roman" w:hAnsi="Times New Roman" w:cs="Times New Roman"/>
          <w:b/>
          <w:sz w:val="24"/>
          <w:szCs w:val="24"/>
        </w:rPr>
        <w:t>.</w:t>
      </w:r>
      <w:r w:rsidR="00632474" w:rsidRPr="00632474">
        <w:rPr>
          <w:rFonts w:ascii="Times New Roman" w:hAnsi="Times New Roman" w:cs="Times New Roman"/>
          <w:sz w:val="24"/>
          <w:szCs w:val="24"/>
        </w:rPr>
        <w:t xml:space="preserve"> </w:t>
      </w:r>
      <w:r w:rsidR="00632474" w:rsidRPr="00D966DA">
        <w:rPr>
          <w:rFonts w:ascii="Times New Roman" w:hAnsi="Times New Roman" w:cs="Times New Roman"/>
          <w:sz w:val="24"/>
          <w:szCs w:val="24"/>
        </w:rPr>
        <w:t>Site Location and Random Sample Points by Environmental Variable: Statistical Analyses</w:t>
      </w:r>
      <w:r w:rsidR="00632474">
        <w:rPr>
          <w:rFonts w:ascii="Times New Roman" w:hAnsi="Times New Roman" w:cs="Times New Roman"/>
          <w:b/>
          <w:sz w:val="24"/>
          <w:szCs w:val="24"/>
        </w:rPr>
        <w:t xml:space="preserve"> ………………………………………………………………...</w:t>
      </w:r>
      <w:r w:rsidR="00C0580D">
        <w:rPr>
          <w:rFonts w:ascii="Times New Roman" w:hAnsi="Times New Roman" w:cs="Times New Roman"/>
          <w:b/>
          <w:sz w:val="24"/>
          <w:szCs w:val="24"/>
        </w:rPr>
        <w:t>197</w:t>
      </w:r>
    </w:p>
    <w:p w14:paraId="185E50B4" w14:textId="77777777" w:rsidR="00DA680D" w:rsidRDefault="00DA680D" w:rsidP="00DA680D">
      <w:pPr>
        <w:tabs>
          <w:tab w:val="left" w:pos="360"/>
        </w:tabs>
        <w:spacing w:line="240" w:lineRule="auto"/>
        <w:rPr>
          <w:rFonts w:ascii="Times New Roman" w:hAnsi="Times New Roman" w:cs="Times New Roman"/>
          <w:b/>
          <w:sz w:val="24"/>
          <w:szCs w:val="24"/>
        </w:rPr>
      </w:pPr>
    </w:p>
    <w:p w14:paraId="314E10D8" w14:textId="77777777" w:rsidR="00632474" w:rsidRDefault="00632474" w:rsidP="00632474">
      <w:pPr>
        <w:tabs>
          <w:tab w:val="left" w:pos="360"/>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Appendix C. </w:t>
      </w:r>
      <w:r w:rsidRPr="00D966DA">
        <w:rPr>
          <w:rFonts w:ascii="Times New Roman" w:hAnsi="Times New Roman" w:cs="Times New Roman"/>
          <w:sz w:val="24"/>
          <w:szCs w:val="24"/>
        </w:rPr>
        <w:t>Evaluation of the Proposed 2011 Kisatchie National Forest Predictive Model by Ranger District</w:t>
      </w:r>
      <w:r>
        <w:rPr>
          <w:rFonts w:ascii="Times New Roman" w:hAnsi="Times New Roman" w:cs="Times New Roman"/>
          <w:b/>
          <w:sz w:val="24"/>
          <w:szCs w:val="24"/>
        </w:rPr>
        <w:t xml:space="preserve"> …………...……………………………………………...212</w:t>
      </w:r>
    </w:p>
    <w:p w14:paraId="6DAD492D" w14:textId="77777777" w:rsidR="002F06E9" w:rsidRDefault="002F06E9" w:rsidP="00DA680D">
      <w:pPr>
        <w:tabs>
          <w:tab w:val="left" w:pos="360"/>
        </w:tabs>
        <w:spacing w:line="240" w:lineRule="auto"/>
        <w:rPr>
          <w:rFonts w:ascii="Times New Roman" w:hAnsi="Times New Roman" w:cs="Times New Roman"/>
          <w:b/>
          <w:sz w:val="24"/>
          <w:szCs w:val="24"/>
        </w:rPr>
      </w:pPr>
      <w:bookmarkStart w:id="0" w:name="_GoBack"/>
      <w:bookmarkEnd w:id="0"/>
    </w:p>
    <w:p w14:paraId="62B76711" w14:textId="4F988B6E" w:rsidR="002F06E9" w:rsidRPr="00DA680D" w:rsidRDefault="002F06E9" w:rsidP="002F06E9">
      <w:pPr>
        <w:tabs>
          <w:tab w:val="left" w:pos="360"/>
        </w:tabs>
        <w:spacing w:line="240" w:lineRule="auto"/>
        <w:rPr>
          <w:rFonts w:ascii="Times New Roman" w:hAnsi="Times New Roman" w:cs="Times New Roman"/>
          <w:b/>
          <w:sz w:val="24"/>
          <w:szCs w:val="24"/>
        </w:rPr>
      </w:pPr>
      <w:r>
        <w:rPr>
          <w:rFonts w:ascii="Times New Roman" w:hAnsi="Times New Roman" w:cs="Times New Roman"/>
          <w:b/>
          <w:sz w:val="24"/>
          <w:szCs w:val="24"/>
        </w:rPr>
        <w:t>Vita……………</w:t>
      </w:r>
      <w:r w:rsidR="000C2378">
        <w:rPr>
          <w:rFonts w:ascii="Times New Roman" w:hAnsi="Times New Roman" w:cs="Times New Roman"/>
          <w:b/>
          <w:sz w:val="24"/>
          <w:szCs w:val="24"/>
        </w:rPr>
        <w:t>………………………………………………………….………...214</w:t>
      </w:r>
    </w:p>
    <w:p w14:paraId="2BDD4546" w14:textId="77777777" w:rsidR="002F06E9" w:rsidRPr="00DA680D" w:rsidRDefault="002F06E9" w:rsidP="00DA680D">
      <w:pPr>
        <w:tabs>
          <w:tab w:val="left" w:pos="360"/>
        </w:tabs>
        <w:spacing w:line="240" w:lineRule="auto"/>
        <w:rPr>
          <w:rFonts w:ascii="Times New Roman" w:hAnsi="Times New Roman" w:cs="Times New Roman"/>
          <w:b/>
          <w:sz w:val="24"/>
          <w:szCs w:val="24"/>
        </w:rPr>
      </w:pPr>
    </w:p>
    <w:p w14:paraId="2CF1045A" w14:textId="77777777" w:rsidR="00DA680D" w:rsidRPr="00DA680D" w:rsidRDefault="00DA680D" w:rsidP="00DA680D">
      <w:pPr>
        <w:tabs>
          <w:tab w:val="left" w:pos="360"/>
        </w:tabs>
        <w:spacing w:line="240" w:lineRule="auto"/>
        <w:rPr>
          <w:rFonts w:ascii="Times New Roman" w:hAnsi="Times New Roman" w:cs="Times New Roman"/>
          <w:b/>
          <w:sz w:val="24"/>
          <w:szCs w:val="24"/>
        </w:rPr>
      </w:pPr>
    </w:p>
    <w:p w14:paraId="52F0F7A4" w14:textId="77777777" w:rsidR="00DA680D" w:rsidRPr="00DA680D" w:rsidRDefault="00DA680D" w:rsidP="00DA680D">
      <w:pPr>
        <w:tabs>
          <w:tab w:val="left" w:pos="360"/>
        </w:tabs>
        <w:spacing w:line="240" w:lineRule="auto"/>
        <w:rPr>
          <w:rFonts w:ascii="Times New Roman" w:hAnsi="Times New Roman" w:cs="Times New Roman"/>
          <w:b/>
          <w:sz w:val="24"/>
          <w:szCs w:val="24"/>
        </w:rPr>
      </w:pPr>
    </w:p>
    <w:p w14:paraId="46B8F2DF" w14:textId="77777777" w:rsidR="00DA680D" w:rsidRDefault="00DA680D" w:rsidP="00FE5BEA">
      <w:pPr>
        <w:tabs>
          <w:tab w:val="left" w:pos="360"/>
        </w:tabs>
        <w:spacing w:line="240" w:lineRule="auto"/>
        <w:rPr>
          <w:rFonts w:ascii="Times New Roman" w:hAnsi="Times New Roman" w:cs="Times New Roman"/>
          <w:b/>
          <w:sz w:val="24"/>
          <w:szCs w:val="24"/>
        </w:rPr>
      </w:pPr>
    </w:p>
    <w:p w14:paraId="33A1E332" w14:textId="77777777" w:rsidR="00787A94" w:rsidRDefault="00787A94" w:rsidP="00FE5BEA">
      <w:pPr>
        <w:tabs>
          <w:tab w:val="left" w:pos="360"/>
        </w:tabs>
        <w:spacing w:line="240" w:lineRule="auto"/>
        <w:rPr>
          <w:rFonts w:ascii="Times New Roman" w:hAnsi="Times New Roman" w:cs="Times New Roman"/>
          <w:b/>
          <w:sz w:val="24"/>
          <w:szCs w:val="24"/>
        </w:rPr>
      </w:pPr>
    </w:p>
    <w:p w14:paraId="6495BA19" w14:textId="77777777" w:rsidR="00787A94" w:rsidRDefault="00787A94" w:rsidP="00FE5BEA">
      <w:pPr>
        <w:tabs>
          <w:tab w:val="left" w:pos="360"/>
        </w:tabs>
        <w:spacing w:line="240" w:lineRule="auto"/>
        <w:rPr>
          <w:rFonts w:ascii="Times New Roman" w:hAnsi="Times New Roman" w:cs="Times New Roman"/>
          <w:b/>
          <w:sz w:val="24"/>
          <w:szCs w:val="24"/>
        </w:rPr>
      </w:pPr>
    </w:p>
    <w:p w14:paraId="5F112F1E" w14:textId="77777777" w:rsidR="00787A94" w:rsidRDefault="00787A94" w:rsidP="00FE5BEA">
      <w:pPr>
        <w:tabs>
          <w:tab w:val="left" w:pos="360"/>
        </w:tabs>
        <w:spacing w:line="240" w:lineRule="auto"/>
        <w:rPr>
          <w:rFonts w:ascii="Times New Roman" w:hAnsi="Times New Roman" w:cs="Times New Roman"/>
          <w:b/>
          <w:sz w:val="24"/>
          <w:szCs w:val="24"/>
        </w:rPr>
      </w:pPr>
    </w:p>
    <w:p w14:paraId="31496A2A" w14:textId="77777777" w:rsidR="00787A94" w:rsidRDefault="00787A94" w:rsidP="00FE5BEA">
      <w:pPr>
        <w:tabs>
          <w:tab w:val="left" w:pos="360"/>
        </w:tabs>
        <w:spacing w:line="240" w:lineRule="auto"/>
        <w:rPr>
          <w:rFonts w:ascii="Times New Roman" w:hAnsi="Times New Roman" w:cs="Times New Roman"/>
          <w:b/>
          <w:sz w:val="24"/>
          <w:szCs w:val="24"/>
        </w:rPr>
      </w:pPr>
    </w:p>
    <w:p w14:paraId="687AA60C" w14:textId="77777777" w:rsidR="00787A94" w:rsidRDefault="00787A94" w:rsidP="00FE5BEA">
      <w:pPr>
        <w:tabs>
          <w:tab w:val="left" w:pos="360"/>
        </w:tabs>
        <w:spacing w:line="240" w:lineRule="auto"/>
        <w:rPr>
          <w:rFonts w:ascii="Times New Roman" w:hAnsi="Times New Roman" w:cs="Times New Roman"/>
          <w:b/>
          <w:sz w:val="24"/>
          <w:szCs w:val="24"/>
        </w:rPr>
      </w:pPr>
    </w:p>
    <w:p w14:paraId="4440FD91" w14:textId="77777777" w:rsidR="00787A94" w:rsidRDefault="00787A94" w:rsidP="00FE5BEA">
      <w:pPr>
        <w:tabs>
          <w:tab w:val="left" w:pos="360"/>
        </w:tabs>
        <w:spacing w:line="240" w:lineRule="auto"/>
        <w:rPr>
          <w:rFonts w:ascii="Times New Roman" w:hAnsi="Times New Roman" w:cs="Times New Roman"/>
          <w:b/>
          <w:sz w:val="24"/>
          <w:szCs w:val="24"/>
        </w:rPr>
      </w:pPr>
    </w:p>
    <w:p w14:paraId="0C4C6A09" w14:textId="77777777" w:rsidR="00787A94" w:rsidRDefault="00787A94" w:rsidP="00FE5BEA">
      <w:pPr>
        <w:tabs>
          <w:tab w:val="left" w:pos="360"/>
        </w:tabs>
        <w:spacing w:line="240" w:lineRule="auto"/>
        <w:rPr>
          <w:rFonts w:ascii="Times New Roman" w:hAnsi="Times New Roman" w:cs="Times New Roman"/>
          <w:b/>
          <w:sz w:val="24"/>
          <w:szCs w:val="24"/>
        </w:rPr>
      </w:pPr>
    </w:p>
    <w:p w14:paraId="6A8CA43F" w14:textId="77777777" w:rsidR="00787A94" w:rsidRDefault="00787A94" w:rsidP="00FE5BEA">
      <w:pPr>
        <w:tabs>
          <w:tab w:val="left" w:pos="360"/>
        </w:tabs>
        <w:spacing w:line="240" w:lineRule="auto"/>
        <w:rPr>
          <w:rFonts w:ascii="Times New Roman" w:hAnsi="Times New Roman" w:cs="Times New Roman"/>
          <w:b/>
          <w:sz w:val="24"/>
          <w:szCs w:val="24"/>
        </w:rPr>
      </w:pPr>
    </w:p>
    <w:p w14:paraId="308601F1" w14:textId="77777777" w:rsidR="00787A94" w:rsidRDefault="00787A94" w:rsidP="00FE5BEA">
      <w:pPr>
        <w:tabs>
          <w:tab w:val="left" w:pos="360"/>
        </w:tabs>
        <w:spacing w:line="240" w:lineRule="auto"/>
        <w:rPr>
          <w:rFonts w:ascii="Times New Roman" w:hAnsi="Times New Roman" w:cs="Times New Roman"/>
          <w:b/>
          <w:sz w:val="24"/>
          <w:szCs w:val="24"/>
        </w:rPr>
      </w:pPr>
    </w:p>
    <w:p w14:paraId="20055A76" w14:textId="77777777" w:rsidR="00787A94" w:rsidRDefault="00787A94" w:rsidP="00FE5BEA">
      <w:pPr>
        <w:tabs>
          <w:tab w:val="left" w:pos="360"/>
        </w:tabs>
        <w:spacing w:line="240" w:lineRule="auto"/>
        <w:rPr>
          <w:rFonts w:ascii="Times New Roman" w:hAnsi="Times New Roman" w:cs="Times New Roman"/>
          <w:b/>
          <w:sz w:val="24"/>
          <w:szCs w:val="24"/>
        </w:rPr>
      </w:pPr>
    </w:p>
    <w:p w14:paraId="086C2787" w14:textId="77777777" w:rsidR="00787A94" w:rsidRDefault="00787A94" w:rsidP="00FE5BEA">
      <w:pPr>
        <w:tabs>
          <w:tab w:val="left" w:pos="360"/>
        </w:tabs>
        <w:spacing w:line="240" w:lineRule="auto"/>
        <w:rPr>
          <w:rFonts w:ascii="Times New Roman" w:hAnsi="Times New Roman" w:cs="Times New Roman"/>
          <w:b/>
          <w:sz w:val="24"/>
          <w:szCs w:val="24"/>
        </w:rPr>
      </w:pPr>
    </w:p>
    <w:p w14:paraId="38352489" w14:textId="77777777" w:rsidR="00787A94" w:rsidRDefault="00787A94" w:rsidP="00FE5BEA">
      <w:pPr>
        <w:tabs>
          <w:tab w:val="left" w:pos="360"/>
        </w:tabs>
        <w:spacing w:line="240" w:lineRule="auto"/>
        <w:rPr>
          <w:rFonts w:ascii="Times New Roman" w:hAnsi="Times New Roman" w:cs="Times New Roman"/>
          <w:b/>
          <w:sz w:val="24"/>
          <w:szCs w:val="24"/>
        </w:rPr>
      </w:pPr>
    </w:p>
    <w:p w14:paraId="69C761FA" w14:textId="77777777" w:rsidR="00787A94" w:rsidRDefault="00787A94" w:rsidP="00FE5BEA">
      <w:pPr>
        <w:tabs>
          <w:tab w:val="left" w:pos="360"/>
        </w:tabs>
        <w:spacing w:line="240" w:lineRule="auto"/>
        <w:rPr>
          <w:rFonts w:ascii="Times New Roman" w:hAnsi="Times New Roman" w:cs="Times New Roman"/>
          <w:b/>
          <w:sz w:val="24"/>
          <w:szCs w:val="24"/>
        </w:rPr>
      </w:pPr>
    </w:p>
    <w:p w14:paraId="2106953B" w14:textId="77777777" w:rsidR="00787A94" w:rsidRDefault="00787A94" w:rsidP="00FE5BEA">
      <w:pPr>
        <w:tabs>
          <w:tab w:val="left" w:pos="360"/>
        </w:tabs>
        <w:spacing w:line="240" w:lineRule="auto"/>
        <w:rPr>
          <w:rFonts w:ascii="Times New Roman" w:hAnsi="Times New Roman" w:cs="Times New Roman"/>
          <w:b/>
          <w:sz w:val="24"/>
          <w:szCs w:val="24"/>
        </w:rPr>
      </w:pPr>
    </w:p>
    <w:p w14:paraId="1497B102" w14:textId="77777777" w:rsidR="00787A94" w:rsidRDefault="00787A94" w:rsidP="00FE5BEA">
      <w:pPr>
        <w:tabs>
          <w:tab w:val="left" w:pos="360"/>
        </w:tabs>
        <w:spacing w:line="240" w:lineRule="auto"/>
        <w:rPr>
          <w:rFonts w:ascii="Times New Roman" w:hAnsi="Times New Roman" w:cs="Times New Roman"/>
          <w:b/>
          <w:sz w:val="24"/>
          <w:szCs w:val="24"/>
        </w:rPr>
      </w:pPr>
    </w:p>
    <w:p w14:paraId="4EE4D7E1" w14:textId="77777777" w:rsidR="001E44AF" w:rsidRDefault="001E44AF" w:rsidP="00FE5BEA">
      <w:pPr>
        <w:tabs>
          <w:tab w:val="left" w:pos="360"/>
        </w:tabs>
        <w:spacing w:line="240" w:lineRule="auto"/>
        <w:rPr>
          <w:rFonts w:ascii="Times New Roman" w:hAnsi="Times New Roman" w:cs="Times New Roman"/>
          <w:b/>
          <w:sz w:val="24"/>
          <w:szCs w:val="24"/>
        </w:rPr>
      </w:pPr>
    </w:p>
    <w:p w14:paraId="3C3AC528" w14:textId="77777777" w:rsidR="001E44AF" w:rsidRDefault="001E44AF" w:rsidP="00FE5BEA">
      <w:pPr>
        <w:tabs>
          <w:tab w:val="left" w:pos="360"/>
        </w:tabs>
        <w:spacing w:line="240" w:lineRule="auto"/>
        <w:rPr>
          <w:rFonts w:ascii="Times New Roman" w:hAnsi="Times New Roman" w:cs="Times New Roman"/>
          <w:b/>
          <w:sz w:val="24"/>
          <w:szCs w:val="24"/>
        </w:rPr>
      </w:pPr>
    </w:p>
    <w:p w14:paraId="1A6E5286" w14:textId="77777777" w:rsidR="00787A94" w:rsidRDefault="00787A94" w:rsidP="00FE5BEA">
      <w:pPr>
        <w:tabs>
          <w:tab w:val="left" w:pos="360"/>
        </w:tabs>
        <w:spacing w:line="240" w:lineRule="auto"/>
        <w:rPr>
          <w:rFonts w:ascii="Times New Roman" w:hAnsi="Times New Roman" w:cs="Times New Roman"/>
          <w:b/>
          <w:sz w:val="24"/>
          <w:szCs w:val="24"/>
        </w:rPr>
      </w:pPr>
    </w:p>
    <w:p w14:paraId="38C1ECF1" w14:textId="0E18344A" w:rsidR="00787A94" w:rsidRDefault="00787A94" w:rsidP="00787A9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List of Tables</w:t>
      </w:r>
    </w:p>
    <w:p w14:paraId="02AB9C04" w14:textId="77777777" w:rsidR="00787A94" w:rsidRDefault="00787A94" w:rsidP="00787A94">
      <w:pPr>
        <w:spacing w:line="480" w:lineRule="auto"/>
        <w:ind w:firstLine="720"/>
        <w:rPr>
          <w:rFonts w:ascii="Times New Roman" w:hAnsi="Times New Roman" w:cs="Times New Roman"/>
          <w:sz w:val="24"/>
          <w:szCs w:val="24"/>
        </w:rPr>
      </w:pPr>
    </w:p>
    <w:p w14:paraId="2C2D808A" w14:textId="43D1DD96"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Table 1.1.</w:t>
      </w:r>
      <w:r w:rsidRPr="00717642">
        <w:rPr>
          <w:rFonts w:ascii="Times New Roman" w:hAnsi="Times New Roman" w:cs="Times New Roman"/>
          <w:sz w:val="24"/>
          <w:szCs w:val="24"/>
        </w:rPr>
        <w:t xml:space="preserve">  Lithic Raw Materials, by Type, on a Sample of Sites from the Kisatchie </w:t>
      </w:r>
      <w:r>
        <w:rPr>
          <w:rFonts w:ascii="Times New Roman" w:hAnsi="Times New Roman" w:cs="Times New Roman"/>
          <w:sz w:val="24"/>
          <w:szCs w:val="24"/>
        </w:rPr>
        <w:t>National Forest……………………………………………………………………….18</w:t>
      </w:r>
    </w:p>
    <w:p w14:paraId="60B23C0B" w14:textId="3D9437B4" w:rsidR="00717642" w:rsidRP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Table 1.2.</w:t>
      </w:r>
      <w:r w:rsidRPr="00717642">
        <w:rPr>
          <w:rFonts w:ascii="Times New Roman" w:hAnsi="Times New Roman" w:cs="Times New Roman"/>
          <w:sz w:val="24"/>
          <w:szCs w:val="24"/>
        </w:rPr>
        <w:t xml:space="preserve">  Soil Types in the Kisatchie National Forest and Their Percent Coverage of Total Area within the KNF Boundaries…………………</w:t>
      </w:r>
      <w:r>
        <w:rPr>
          <w:rFonts w:ascii="Times New Roman" w:hAnsi="Times New Roman" w:cs="Times New Roman"/>
          <w:sz w:val="24"/>
          <w:szCs w:val="24"/>
        </w:rPr>
        <w:t>..</w:t>
      </w:r>
      <w:r w:rsidRPr="00717642">
        <w:rPr>
          <w:rFonts w:ascii="Times New Roman" w:hAnsi="Times New Roman" w:cs="Times New Roman"/>
          <w:sz w:val="24"/>
          <w:szCs w:val="24"/>
        </w:rPr>
        <w:t>………………………….21</w:t>
      </w:r>
    </w:p>
    <w:p w14:paraId="3E83FD5F" w14:textId="2EE20AC7"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Table 1.3.</w:t>
      </w:r>
      <w:r w:rsidRPr="00717642">
        <w:rPr>
          <w:rFonts w:ascii="Times New Roman" w:hAnsi="Times New Roman" w:cs="Times New Roman"/>
          <w:sz w:val="24"/>
          <w:szCs w:val="24"/>
        </w:rPr>
        <w:t xml:space="preserve">  Western Louisiana Cultural Sequence in </w:t>
      </w:r>
      <w:proofErr w:type="spellStart"/>
      <w:r w:rsidRPr="00717642">
        <w:rPr>
          <w:rFonts w:ascii="Times New Roman" w:hAnsi="Times New Roman" w:cs="Times New Roman"/>
          <w:sz w:val="24"/>
          <w:szCs w:val="24"/>
        </w:rPr>
        <w:t>Calendrical</w:t>
      </w:r>
      <w:proofErr w:type="spellEnd"/>
      <w:r w:rsidRPr="00717642">
        <w:rPr>
          <w:rFonts w:ascii="Times New Roman" w:hAnsi="Times New Roman" w:cs="Times New Roman"/>
          <w:sz w:val="24"/>
          <w:szCs w:val="24"/>
        </w:rPr>
        <w:t xml:space="preserve"> and Radiocarbon Time</w:t>
      </w:r>
      <w:r>
        <w:rPr>
          <w:rFonts w:ascii="Times New Roman" w:hAnsi="Times New Roman" w:cs="Times New Roman"/>
          <w:sz w:val="24"/>
          <w:szCs w:val="24"/>
        </w:rPr>
        <w:t>………………………………………………………………………………….35</w:t>
      </w:r>
    </w:p>
    <w:p w14:paraId="1311D9ED" w14:textId="493AC465" w:rsidR="00717642" w:rsidRDefault="006B5DA0" w:rsidP="00717642">
      <w:pPr>
        <w:spacing w:line="240" w:lineRule="auto"/>
        <w:rPr>
          <w:rFonts w:ascii="Times New Roman" w:hAnsi="Times New Roman" w:cs="Times New Roman"/>
          <w:sz w:val="24"/>
          <w:szCs w:val="24"/>
        </w:rPr>
      </w:pPr>
      <w:r w:rsidRPr="006B5DA0">
        <w:rPr>
          <w:rFonts w:ascii="Times New Roman" w:hAnsi="Times New Roman" w:cs="Times New Roman"/>
          <w:b/>
          <w:sz w:val="24"/>
          <w:szCs w:val="24"/>
        </w:rPr>
        <w:t xml:space="preserve">Table 2.1.  </w:t>
      </w:r>
      <w:r w:rsidRPr="006B5DA0">
        <w:rPr>
          <w:rFonts w:ascii="Times New Roman" w:hAnsi="Times New Roman" w:cs="Times New Roman"/>
          <w:sz w:val="24"/>
          <w:szCs w:val="24"/>
        </w:rPr>
        <w:t>1988 Fort P</w:t>
      </w:r>
      <w:r>
        <w:rPr>
          <w:rFonts w:ascii="Times New Roman" w:hAnsi="Times New Roman" w:cs="Times New Roman"/>
          <w:sz w:val="24"/>
          <w:szCs w:val="24"/>
        </w:rPr>
        <w:t>olk Predictive Model Field Test…………………………….61</w:t>
      </w:r>
    </w:p>
    <w:p w14:paraId="6E8D315B" w14:textId="105C848D" w:rsidR="006B5DA0" w:rsidRDefault="006B5DA0" w:rsidP="00717642">
      <w:pPr>
        <w:spacing w:line="240" w:lineRule="auto"/>
        <w:rPr>
          <w:rFonts w:ascii="Times New Roman" w:hAnsi="Times New Roman" w:cs="Times New Roman"/>
          <w:sz w:val="24"/>
          <w:szCs w:val="24"/>
        </w:rPr>
      </w:pPr>
      <w:r w:rsidRPr="006B5DA0">
        <w:rPr>
          <w:rFonts w:ascii="Times New Roman" w:hAnsi="Times New Roman" w:cs="Times New Roman"/>
          <w:b/>
          <w:sz w:val="24"/>
          <w:szCs w:val="24"/>
        </w:rPr>
        <w:t xml:space="preserve">Table 2.2.  </w:t>
      </w:r>
      <w:r w:rsidRPr="006B5DA0">
        <w:rPr>
          <w:rFonts w:ascii="Times New Roman" w:hAnsi="Times New Roman" w:cs="Times New Roman"/>
          <w:sz w:val="24"/>
          <w:szCs w:val="24"/>
        </w:rPr>
        <w:t>1995 Fort Polk Predictive Model Field Test</w:t>
      </w:r>
      <w:r>
        <w:rPr>
          <w:rFonts w:ascii="Times New Roman" w:hAnsi="Times New Roman" w:cs="Times New Roman"/>
          <w:sz w:val="24"/>
          <w:szCs w:val="24"/>
        </w:rPr>
        <w:t>…………………………….67</w:t>
      </w:r>
    </w:p>
    <w:p w14:paraId="02A083B2" w14:textId="4FD2A926"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3.1.</w:t>
      </w:r>
      <w:r w:rsidRPr="006B5DA0">
        <w:rPr>
          <w:rFonts w:ascii="Times New Roman" w:hAnsi="Times New Roman" w:cs="Times New Roman"/>
          <w:sz w:val="24"/>
          <w:szCs w:val="24"/>
        </w:rPr>
        <w:t xml:space="preserve">  Kisatchie National Forest Ownership Areas and Surveyed </w:t>
      </w:r>
      <w:proofErr w:type="gramStart"/>
      <w:r w:rsidRPr="006B5DA0">
        <w:rPr>
          <w:rFonts w:ascii="Times New Roman" w:hAnsi="Times New Roman" w:cs="Times New Roman"/>
          <w:sz w:val="24"/>
          <w:szCs w:val="24"/>
        </w:rPr>
        <w:t>Subsets</w:t>
      </w:r>
      <w:r>
        <w:rPr>
          <w:rFonts w:ascii="Times New Roman" w:hAnsi="Times New Roman" w:cs="Times New Roman"/>
          <w:sz w:val="24"/>
          <w:szCs w:val="24"/>
        </w:rPr>
        <w:t>…….72</w:t>
      </w:r>
      <w:proofErr w:type="gramEnd"/>
    </w:p>
    <w:p w14:paraId="6F288618" w14:textId="0B1E0F68"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3.2.</w:t>
      </w:r>
      <w:r w:rsidRPr="006B5DA0">
        <w:rPr>
          <w:rFonts w:ascii="Times New Roman" w:hAnsi="Times New Roman" w:cs="Times New Roman"/>
          <w:sz w:val="24"/>
          <w:szCs w:val="24"/>
        </w:rPr>
        <w:t xml:space="preserve">  Sites by Surveyed or Non-Surveyed Area for the Entire Kisatchie National Forest Area</w:t>
      </w:r>
      <w:r>
        <w:rPr>
          <w:rFonts w:ascii="Times New Roman" w:hAnsi="Times New Roman" w:cs="Times New Roman"/>
          <w:sz w:val="24"/>
          <w:szCs w:val="24"/>
        </w:rPr>
        <w:t>…………………………………………………………………72</w:t>
      </w:r>
    </w:p>
    <w:p w14:paraId="38AA0028" w14:textId="09D5FACA"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3.3.</w:t>
      </w:r>
      <w:r w:rsidRPr="006B5DA0">
        <w:rPr>
          <w:rFonts w:ascii="Times New Roman" w:hAnsi="Times New Roman" w:cs="Times New Roman"/>
          <w:sz w:val="24"/>
          <w:szCs w:val="24"/>
        </w:rPr>
        <w:t xml:space="preserve">  Study Area and Total Area on the Kisatchie National Forest with Number of Archaeological Sites</w:t>
      </w:r>
      <w:r>
        <w:rPr>
          <w:rFonts w:ascii="Times New Roman" w:hAnsi="Times New Roman" w:cs="Times New Roman"/>
          <w:sz w:val="24"/>
          <w:szCs w:val="24"/>
        </w:rPr>
        <w:t>………………………………………………………………72</w:t>
      </w:r>
    </w:p>
    <w:p w14:paraId="4F5F23C7" w14:textId="4CA0918A"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3.4.</w:t>
      </w:r>
      <w:r w:rsidRPr="006B5DA0">
        <w:rPr>
          <w:rFonts w:ascii="Times New Roman" w:hAnsi="Times New Roman" w:cs="Times New Roman"/>
          <w:sz w:val="24"/>
          <w:szCs w:val="24"/>
        </w:rPr>
        <w:t xml:space="preserve">  Site Types and National Register of Historic Places Eligibility by Temporal Category for the Kisatchie National Forest</w:t>
      </w:r>
      <w:r>
        <w:rPr>
          <w:rFonts w:ascii="Times New Roman" w:hAnsi="Times New Roman" w:cs="Times New Roman"/>
          <w:sz w:val="24"/>
          <w:szCs w:val="24"/>
        </w:rPr>
        <w:t>……………………………….73</w:t>
      </w:r>
    </w:p>
    <w:p w14:paraId="2B3ED3D7" w14:textId="1B82696D"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3.5.</w:t>
      </w:r>
      <w:r w:rsidRPr="006B5DA0">
        <w:rPr>
          <w:rFonts w:ascii="Times New Roman" w:hAnsi="Times New Roman" w:cs="Times New Roman"/>
          <w:sz w:val="24"/>
          <w:szCs w:val="24"/>
        </w:rPr>
        <w:t xml:space="preserve">  Digital Variables Used for Analysis Purposes with Source Information</w:t>
      </w:r>
      <w:proofErr w:type="gramStart"/>
      <w:r w:rsidRPr="006B5DA0">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75</w:t>
      </w:r>
    </w:p>
    <w:p w14:paraId="20A50092" w14:textId="744F69F7"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3.6.</w:t>
      </w:r>
      <w:r w:rsidRPr="006B5DA0">
        <w:rPr>
          <w:rFonts w:ascii="Times New Roman" w:hAnsi="Times New Roman" w:cs="Times New Roman"/>
          <w:sz w:val="24"/>
          <w:szCs w:val="24"/>
        </w:rPr>
        <w:t xml:space="preserve">  Drainage Class Description and Percent Coverage for t</w:t>
      </w:r>
      <w:r>
        <w:rPr>
          <w:rFonts w:ascii="Times New Roman" w:hAnsi="Times New Roman" w:cs="Times New Roman"/>
          <w:sz w:val="24"/>
          <w:szCs w:val="24"/>
        </w:rPr>
        <w:t xml:space="preserve">he </w:t>
      </w:r>
      <w:r w:rsidRPr="006B5DA0">
        <w:rPr>
          <w:rFonts w:ascii="Times New Roman" w:hAnsi="Times New Roman" w:cs="Times New Roman"/>
          <w:sz w:val="24"/>
          <w:szCs w:val="24"/>
        </w:rPr>
        <w:t>Study Area Examined In and Near the Kisatchie National Forest</w:t>
      </w:r>
      <w:r>
        <w:rPr>
          <w:rFonts w:ascii="Times New Roman" w:hAnsi="Times New Roman" w:cs="Times New Roman"/>
          <w:sz w:val="24"/>
          <w:szCs w:val="24"/>
        </w:rPr>
        <w:t>………………………………..78</w:t>
      </w:r>
    </w:p>
    <w:p w14:paraId="25A12EDB" w14:textId="47EE33FE"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3.7.</w:t>
      </w:r>
      <w:r w:rsidRPr="006B5DA0">
        <w:rPr>
          <w:rFonts w:ascii="Times New Roman" w:hAnsi="Times New Roman" w:cs="Times New Roman"/>
          <w:sz w:val="24"/>
          <w:szCs w:val="24"/>
        </w:rPr>
        <w:t xml:space="preserve">  Probability Zone Areas of the 1995 Fort Polk Predictive Model on the Kisatchie National Forest Study Area</w:t>
      </w:r>
      <w:r>
        <w:rPr>
          <w:rFonts w:ascii="Times New Roman" w:hAnsi="Times New Roman" w:cs="Times New Roman"/>
          <w:sz w:val="24"/>
          <w:szCs w:val="24"/>
        </w:rPr>
        <w:t>………………………………………………..87</w:t>
      </w:r>
    </w:p>
    <w:p w14:paraId="191AC1A6" w14:textId="4789970D"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4.1.</w:t>
      </w:r>
      <w:r w:rsidRPr="006B5DA0">
        <w:rPr>
          <w:rFonts w:ascii="Times New Roman" w:hAnsi="Times New Roman" w:cs="Times New Roman"/>
          <w:sz w:val="24"/>
          <w:szCs w:val="24"/>
        </w:rPr>
        <w:t xml:space="preserve">  Probability Zone Areas of the Active Predictive Model for the Entire Kisatchie National Forest</w:t>
      </w:r>
      <w:r>
        <w:rPr>
          <w:rFonts w:ascii="Times New Roman" w:hAnsi="Times New Roman" w:cs="Times New Roman"/>
          <w:sz w:val="24"/>
          <w:szCs w:val="24"/>
        </w:rPr>
        <w:t>…………………………………………………………….99</w:t>
      </w:r>
    </w:p>
    <w:p w14:paraId="787734B2" w14:textId="1340FBC2"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4.2.</w:t>
      </w:r>
      <w:r w:rsidRPr="006B5DA0">
        <w:rPr>
          <w:rFonts w:ascii="Times New Roman" w:hAnsi="Times New Roman" w:cs="Times New Roman"/>
          <w:sz w:val="24"/>
          <w:szCs w:val="24"/>
        </w:rPr>
        <w:t xml:space="preserve">  Probability Zone Areas of the Active Predictive Model for the Kisatchie National Forest Study Area (USDA Owned or Culturally Surveyed Private Land)</w:t>
      </w:r>
      <w:r>
        <w:rPr>
          <w:rFonts w:ascii="Times New Roman" w:hAnsi="Times New Roman" w:cs="Times New Roman"/>
          <w:sz w:val="24"/>
          <w:szCs w:val="24"/>
        </w:rPr>
        <w:t>...99</w:t>
      </w:r>
    </w:p>
    <w:p w14:paraId="2824C23F" w14:textId="48AFE80D"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4.3.</w:t>
      </w:r>
      <w:r w:rsidRPr="006B5DA0">
        <w:rPr>
          <w:rFonts w:ascii="Times New Roman" w:hAnsi="Times New Roman" w:cs="Times New Roman"/>
          <w:sz w:val="24"/>
          <w:szCs w:val="24"/>
        </w:rPr>
        <w:t xml:space="preserve">  Test Statistics of the Active Predictive Model of All Archaeological Sites across All Ranger Districts for the Study Area</w:t>
      </w:r>
      <w:r>
        <w:rPr>
          <w:rFonts w:ascii="Times New Roman" w:hAnsi="Times New Roman" w:cs="Times New Roman"/>
          <w:sz w:val="24"/>
          <w:szCs w:val="24"/>
        </w:rPr>
        <w:t>……………………………………..101</w:t>
      </w:r>
    </w:p>
    <w:p w14:paraId="1E4B33E6" w14:textId="7749EB22"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lastRenderedPageBreak/>
        <w:t>Table 4.4.</w:t>
      </w:r>
      <w:r w:rsidRPr="006B5DA0">
        <w:rPr>
          <w:rFonts w:ascii="Times New Roman" w:hAnsi="Times New Roman" w:cs="Times New Roman"/>
          <w:sz w:val="24"/>
          <w:szCs w:val="24"/>
        </w:rPr>
        <w:t xml:space="preserve">  Test Statistics of the Active Predictive Model of All Archaeological Sites on the Caney Ranger District of the Kisatchie National Forest</w:t>
      </w:r>
      <w:r>
        <w:rPr>
          <w:rFonts w:ascii="Times New Roman" w:hAnsi="Times New Roman" w:cs="Times New Roman"/>
          <w:sz w:val="24"/>
          <w:szCs w:val="24"/>
        </w:rPr>
        <w:t>…………………….104</w:t>
      </w:r>
    </w:p>
    <w:p w14:paraId="5C4699D8" w14:textId="317C9B87"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4.5.</w:t>
      </w:r>
      <w:r w:rsidRPr="006B5DA0">
        <w:rPr>
          <w:rFonts w:ascii="Times New Roman" w:hAnsi="Times New Roman" w:cs="Times New Roman"/>
          <w:sz w:val="24"/>
          <w:szCs w:val="24"/>
        </w:rPr>
        <w:t xml:space="preserve">  Test Statistics of the Active Predictive Model of All Archaeological Sites on the Central Cluster of Kisatchie Ranger Districts</w:t>
      </w:r>
      <w:r>
        <w:rPr>
          <w:rFonts w:ascii="Times New Roman" w:hAnsi="Times New Roman" w:cs="Times New Roman"/>
          <w:sz w:val="24"/>
          <w:szCs w:val="24"/>
        </w:rPr>
        <w:t>……………………………….106</w:t>
      </w:r>
    </w:p>
    <w:p w14:paraId="51AA0BE1" w14:textId="4ED09BCB"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4.6.</w:t>
      </w:r>
      <w:r w:rsidRPr="006B5DA0">
        <w:rPr>
          <w:rFonts w:ascii="Times New Roman" w:hAnsi="Times New Roman" w:cs="Times New Roman"/>
          <w:sz w:val="24"/>
          <w:szCs w:val="24"/>
        </w:rPr>
        <w:t xml:space="preserve">  Test Statistics of the Active Predictive Mo</w:t>
      </w:r>
      <w:r>
        <w:rPr>
          <w:rFonts w:ascii="Times New Roman" w:hAnsi="Times New Roman" w:cs="Times New Roman"/>
          <w:sz w:val="24"/>
          <w:szCs w:val="24"/>
        </w:rPr>
        <w:t xml:space="preserve">del of All Archaeological Sites </w:t>
      </w:r>
      <w:r w:rsidRPr="006B5DA0">
        <w:rPr>
          <w:rFonts w:ascii="Times New Roman" w:hAnsi="Times New Roman" w:cs="Times New Roman"/>
          <w:sz w:val="24"/>
          <w:szCs w:val="24"/>
        </w:rPr>
        <w:t>on the Calcasieu Ranger District of the Kisatchie National Forest.</w:t>
      </w:r>
      <w:r>
        <w:rPr>
          <w:rFonts w:ascii="Times New Roman" w:hAnsi="Times New Roman" w:cs="Times New Roman"/>
          <w:sz w:val="24"/>
          <w:szCs w:val="24"/>
        </w:rPr>
        <w:t>……………..…107</w:t>
      </w:r>
    </w:p>
    <w:p w14:paraId="0CB0E393" w14:textId="622BAA7E"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4.7.</w:t>
      </w:r>
      <w:r w:rsidRPr="006B5DA0">
        <w:rPr>
          <w:rFonts w:ascii="Times New Roman" w:hAnsi="Times New Roman" w:cs="Times New Roman"/>
          <w:sz w:val="24"/>
          <w:szCs w:val="24"/>
        </w:rPr>
        <w:t xml:space="preserve">  Test Statistics of the Active Predictive Model of All Archaeological Sites on the Catahoula Ranger District of the Kisatchie National Forest. </w:t>
      </w:r>
      <w:r>
        <w:rPr>
          <w:rFonts w:ascii="Times New Roman" w:hAnsi="Times New Roman" w:cs="Times New Roman"/>
          <w:sz w:val="24"/>
          <w:szCs w:val="24"/>
        </w:rPr>
        <w:t>……………</w:t>
      </w:r>
      <w:proofErr w:type="gramStart"/>
      <w:r>
        <w:rPr>
          <w:rFonts w:ascii="Times New Roman" w:hAnsi="Times New Roman" w:cs="Times New Roman"/>
          <w:sz w:val="24"/>
          <w:szCs w:val="24"/>
        </w:rPr>
        <w:t>.…107</w:t>
      </w:r>
      <w:proofErr w:type="gramEnd"/>
    </w:p>
    <w:p w14:paraId="0FAD8981" w14:textId="458D8B74" w:rsidR="006B5DA0" w:rsidRP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4.8.</w:t>
      </w:r>
      <w:r w:rsidRPr="006B5DA0">
        <w:rPr>
          <w:rFonts w:ascii="Times New Roman" w:hAnsi="Times New Roman" w:cs="Times New Roman"/>
          <w:sz w:val="24"/>
          <w:szCs w:val="24"/>
        </w:rPr>
        <w:t xml:space="preserve">  Test Statistics of the Active Predictive Model of All Archaeological Sites on the Kisatchie Ranger District of the Kisatchie National Forest</w:t>
      </w:r>
      <w:r>
        <w:rPr>
          <w:rFonts w:ascii="Times New Roman" w:hAnsi="Times New Roman" w:cs="Times New Roman"/>
          <w:sz w:val="24"/>
          <w:szCs w:val="24"/>
        </w:rPr>
        <w:t>…………………108</w:t>
      </w:r>
    </w:p>
    <w:p w14:paraId="427FAE5E" w14:textId="26578081"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4.9.</w:t>
      </w:r>
      <w:r w:rsidRPr="006B5DA0">
        <w:rPr>
          <w:rFonts w:ascii="Times New Roman" w:hAnsi="Times New Roman" w:cs="Times New Roman"/>
          <w:sz w:val="24"/>
          <w:szCs w:val="24"/>
        </w:rPr>
        <w:t xml:space="preserve">  Test Statistics of the Active Predictive Model of All Archaeological Sites on the Winn Ranger District of the Kisatchie National Forest</w:t>
      </w:r>
      <w:r>
        <w:rPr>
          <w:rFonts w:ascii="Times New Roman" w:hAnsi="Times New Roman" w:cs="Times New Roman"/>
          <w:sz w:val="24"/>
          <w:szCs w:val="24"/>
        </w:rPr>
        <w:t>……………………..108</w:t>
      </w:r>
    </w:p>
    <w:p w14:paraId="073678E0" w14:textId="2EE80434"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Table 4.10.</w:t>
      </w:r>
      <w:r w:rsidRPr="006B5DA0">
        <w:rPr>
          <w:rFonts w:ascii="Times New Roman" w:hAnsi="Times New Roman" w:cs="Times New Roman"/>
          <w:sz w:val="24"/>
          <w:szCs w:val="24"/>
        </w:rPr>
        <w:t xml:space="preserve">  Test Statistics of the Active Predictive Model of Prehistoric Archaeological Sites on All Ranger Districts of</w:t>
      </w:r>
      <w:r w:rsidR="005341B3">
        <w:rPr>
          <w:rFonts w:ascii="Times New Roman" w:hAnsi="Times New Roman" w:cs="Times New Roman"/>
          <w:sz w:val="24"/>
          <w:szCs w:val="24"/>
        </w:rPr>
        <w:t xml:space="preserve"> the Kisatchie National </w:t>
      </w:r>
      <w:proofErr w:type="gramStart"/>
      <w:r w:rsidR="005341B3">
        <w:rPr>
          <w:rFonts w:ascii="Times New Roman" w:hAnsi="Times New Roman" w:cs="Times New Roman"/>
          <w:sz w:val="24"/>
          <w:szCs w:val="24"/>
        </w:rPr>
        <w:t>Forest……109</w:t>
      </w:r>
      <w:proofErr w:type="gramEnd"/>
    </w:p>
    <w:p w14:paraId="450BDF9B" w14:textId="2BA29210"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4.11.</w:t>
      </w:r>
      <w:r w:rsidRPr="005341B3">
        <w:rPr>
          <w:rFonts w:ascii="Times New Roman" w:hAnsi="Times New Roman" w:cs="Times New Roman"/>
          <w:sz w:val="24"/>
          <w:szCs w:val="24"/>
        </w:rPr>
        <w:t xml:space="preserve">  Test Statistics of the Active Predictive Model of Historic Archaeological Sites on All Ranger Districts of the Kisatchie National Forest</w:t>
      </w:r>
      <w:r>
        <w:rPr>
          <w:rFonts w:ascii="Times New Roman" w:hAnsi="Times New Roman" w:cs="Times New Roman"/>
          <w:sz w:val="24"/>
          <w:szCs w:val="24"/>
        </w:rPr>
        <w:t>…………………….109</w:t>
      </w:r>
    </w:p>
    <w:p w14:paraId="025A9008" w14:textId="357508E8"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4.12.</w:t>
      </w:r>
      <w:r w:rsidRPr="005341B3">
        <w:rPr>
          <w:rFonts w:ascii="Times New Roman" w:hAnsi="Times New Roman" w:cs="Times New Roman"/>
          <w:sz w:val="24"/>
          <w:szCs w:val="24"/>
        </w:rPr>
        <w:t xml:space="preserve">  Test Statistics of the Active Predictive Model of Multi-Component Archaeological Sites on All Ranger Districts of the Kisatchie National </w:t>
      </w:r>
      <w:proofErr w:type="gramStart"/>
      <w:r w:rsidRPr="005341B3">
        <w:rPr>
          <w:rFonts w:ascii="Times New Roman" w:hAnsi="Times New Roman" w:cs="Times New Roman"/>
          <w:sz w:val="24"/>
          <w:szCs w:val="24"/>
        </w:rPr>
        <w:t>Forest</w:t>
      </w:r>
      <w:r>
        <w:rPr>
          <w:rFonts w:ascii="Times New Roman" w:hAnsi="Times New Roman" w:cs="Times New Roman"/>
          <w:sz w:val="24"/>
          <w:szCs w:val="24"/>
        </w:rPr>
        <w:t>……110</w:t>
      </w:r>
      <w:proofErr w:type="gramEnd"/>
    </w:p>
    <w:p w14:paraId="3037CFEE" w14:textId="2F902BD5"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4.13.</w:t>
      </w:r>
      <w:r w:rsidRPr="005341B3">
        <w:rPr>
          <w:rFonts w:ascii="Times New Roman" w:hAnsi="Times New Roman" w:cs="Times New Roman"/>
          <w:sz w:val="24"/>
          <w:szCs w:val="24"/>
        </w:rPr>
        <w:t xml:space="preserve">  Test Statistics of the Active Predictive Model of Prehistoric Archaeological Sites on the Caney Ranger District o</w:t>
      </w:r>
      <w:r>
        <w:rPr>
          <w:rFonts w:ascii="Times New Roman" w:hAnsi="Times New Roman" w:cs="Times New Roman"/>
          <w:sz w:val="24"/>
          <w:szCs w:val="24"/>
        </w:rPr>
        <w:t>f the Kisatchie National Forest. ………………………………………………………………………………………111</w:t>
      </w:r>
    </w:p>
    <w:p w14:paraId="7789AD43" w14:textId="77777777"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4.14.</w:t>
      </w:r>
      <w:r w:rsidRPr="005341B3">
        <w:rPr>
          <w:rFonts w:ascii="Times New Roman" w:hAnsi="Times New Roman" w:cs="Times New Roman"/>
          <w:sz w:val="24"/>
          <w:szCs w:val="24"/>
        </w:rPr>
        <w:t xml:space="preserve">  Test Statistics of the Active Predictive Model of Historic Archaeological Sites on the Caney Ranger District of the Kisatchie National Forest</w:t>
      </w:r>
      <w:r>
        <w:rPr>
          <w:rFonts w:ascii="Times New Roman" w:hAnsi="Times New Roman" w:cs="Times New Roman"/>
          <w:sz w:val="24"/>
          <w:szCs w:val="24"/>
        </w:rPr>
        <w:t>………………111</w:t>
      </w:r>
    </w:p>
    <w:p w14:paraId="0415AAD4" w14:textId="531895DA"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4.15.</w:t>
      </w:r>
      <w:r w:rsidRPr="005341B3">
        <w:rPr>
          <w:rFonts w:ascii="Times New Roman" w:hAnsi="Times New Roman" w:cs="Times New Roman"/>
          <w:sz w:val="24"/>
          <w:szCs w:val="24"/>
        </w:rPr>
        <w:t xml:space="preserve">  Test Statistics of the Active Predictive Model of Prehistoric Archaeological Sites on the Central Cluster of Ranger Districts of the Kisatchie National Forest</w:t>
      </w:r>
      <w:r>
        <w:rPr>
          <w:rFonts w:ascii="Times New Roman" w:hAnsi="Times New Roman" w:cs="Times New Roman"/>
          <w:sz w:val="24"/>
          <w:szCs w:val="24"/>
        </w:rPr>
        <w:t>……………………………………………………………………...111</w:t>
      </w:r>
    </w:p>
    <w:p w14:paraId="623D318A" w14:textId="2C1297FF"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4.16.</w:t>
      </w:r>
      <w:r w:rsidRPr="005341B3">
        <w:rPr>
          <w:rFonts w:ascii="Times New Roman" w:hAnsi="Times New Roman" w:cs="Times New Roman"/>
          <w:sz w:val="24"/>
          <w:szCs w:val="24"/>
        </w:rPr>
        <w:t xml:space="preserve">  Test Statistics of the Active Predictive Model of Historic Archaeological Sites on the Central Cluster of Ranger Districts of the Kisatchie National Forest</w:t>
      </w:r>
      <w:r>
        <w:rPr>
          <w:rFonts w:ascii="Times New Roman" w:hAnsi="Times New Roman" w:cs="Times New Roman"/>
          <w:sz w:val="24"/>
          <w:szCs w:val="24"/>
        </w:rPr>
        <w:t>…112</w:t>
      </w:r>
    </w:p>
    <w:p w14:paraId="017A98D9" w14:textId="765A1A14"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5.1.</w:t>
      </w:r>
      <w:r w:rsidRPr="005341B3">
        <w:rPr>
          <w:rFonts w:ascii="Times New Roman" w:hAnsi="Times New Roman" w:cs="Times New Roman"/>
          <w:sz w:val="24"/>
          <w:szCs w:val="24"/>
        </w:rPr>
        <w:t xml:space="preserve">  </w:t>
      </w:r>
      <w:proofErr w:type="gramStart"/>
      <w:r w:rsidRPr="005341B3">
        <w:rPr>
          <w:rFonts w:ascii="Times New Roman" w:hAnsi="Times New Roman" w:cs="Times New Roman"/>
          <w:sz w:val="24"/>
          <w:szCs w:val="24"/>
        </w:rPr>
        <w:t>Environmental Variables Examined to Pattern Site Locations in the Study Area on the Kisatchie National Forest.</w:t>
      </w:r>
      <w:proofErr w:type="gramEnd"/>
      <w:r w:rsidRPr="005341B3">
        <w:rPr>
          <w:rFonts w:ascii="Times New Roman" w:hAnsi="Times New Roman" w:cs="Times New Roman"/>
          <w:sz w:val="24"/>
          <w:szCs w:val="24"/>
        </w:rPr>
        <w:t xml:space="preserve"> </w:t>
      </w:r>
      <w:r>
        <w:rPr>
          <w:rFonts w:ascii="Times New Roman" w:hAnsi="Times New Roman" w:cs="Times New Roman"/>
          <w:sz w:val="24"/>
          <w:szCs w:val="24"/>
        </w:rPr>
        <w:t>…………………………………………….114</w:t>
      </w:r>
    </w:p>
    <w:p w14:paraId="4FC66EB3" w14:textId="50C156B8"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5.2.</w:t>
      </w:r>
      <w:r w:rsidRPr="005341B3">
        <w:rPr>
          <w:rFonts w:ascii="Times New Roman" w:hAnsi="Times New Roman" w:cs="Times New Roman"/>
          <w:sz w:val="24"/>
          <w:szCs w:val="24"/>
        </w:rPr>
        <w:t xml:space="preserve">  Test Statistics of Soil Drainage Class for All Archaeological Sites across the Entire Study Area</w:t>
      </w:r>
      <w:r>
        <w:rPr>
          <w:rFonts w:ascii="Times New Roman" w:hAnsi="Times New Roman" w:cs="Times New Roman"/>
          <w:sz w:val="24"/>
          <w:szCs w:val="24"/>
        </w:rPr>
        <w:t>……………………………………………………………….121</w:t>
      </w:r>
    </w:p>
    <w:p w14:paraId="6D02AE4C" w14:textId="0A5842A4"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5.3.</w:t>
      </w:r>
      <w:r w:rsidRPr="005341B3">
        <w:rPr>
          <w:rFonts w:ascii="Times New Roman" w:hAnsi="Times New Roman" w:cs="Times New Roman"/>
          <w:sz w:val="24"/>
          <w:szCs w:val="24"/>
        </w:rPr>
        <w:t xml:space="preserve">  Test Statistics of Soil Surface Texture for All Archaeological Sites across the Entire Study Area</w:t>
      </w:r>
      <w:r>
        <w:rPr>
          <w:rFonts w:ascii="Times New Roman" w:hAnsi="Times New Roman" w:cs="Times New Roman"/>
          <w:sz w:val="24"/>
          <w:szCs w:val="24"/>
        </w:rPr>
        <w:t>……………………………………………………………….122</w:t>
      </w:r>
    </w:p>
    <w:p w14:paraId="1F980C6D" w14:textId="7146EC1E"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lastRenderedPageBreak/>
        <w:t>Table 5.4.</w:t>
      </w:r>
      <w:r w:rsidRPr="005341B3">
        <w:rPr>
          <w:rFonts w:ascii="Times New Roman" w:hAnsi="Times New Roman" w:cs="Times New Roman"/>
          <w:sz w:val="24"/>
          <w:szCs w:val="24"/>
        </w:rPr>
        <w:t xml:space="preserve">  Descriptive Statistics for All Archaeological Sites and Random Sample Points across the Entire Study Area </w:t>
      </w:r>
      <w:r w:rsidRPr="005341B3">
        <w:rPr>
          <w:rFonts w:ascii="Times New Roman" w:hAnsi="Times New Roman" w:cs="Times New Roman"/>
          <w:b/>
          <w:sz w:val="24"/>
          <w:szCs w:val="24"/>
        </w:rPr>
        <w:t>(30-meter cells)</w:t>
      </w:r>
      <w:r>
        <w:rPr>
          <w:rFonts w:ascii="Times New Roman" w:hAnsi="Times New Roman" w:cs="Times New Roman"/>
          <w:sz w:val="24"/>
          <w:szCs w:val="24"/>
        </w:rPr>
        <w:t>……………………………...123</w:t>
      </w:r>
      <w:r w:rsidRPr="005341B3">
        <w:rPr>
          <w:rFonts w:ascii="Times New Roman" w:hAnsi="Times New Roman" w:cs="Times New Roman"/>
          <w:b/>
          <w:sz w:val="24"/>
          <w:szCs w:val="24"/>
        </w:rPr>
        <w:t xml:space="preserve"> </w:t>
      </w:r>
    </w:p>
    <w:p w14:paraId="524404B8" w14:textId="5614CEA0"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5.5.</w:t>
      </w:r>
      <w:r w:rsidRPr="005341B3">
        <w:rPr>
          <w:rFonts w:ascii="Times New Roman" w:hAnsi="Times New Roman" w:cs="Times New Roman"/>
          <w:sz w:val="24"/>
          <w:szCs w:val="24"/>
        </w:rPr>
        <w:t xml:space="preserve">  Mann-Whitney Rank-Sum Results for All Archaeological Sites and random sample points across the Entire Study Area </w:t>
      </w:r>
      <w:r w:rsidRPr="005341B3">
        <w:rPr>
          <w:rFonts w:ascii="Times New Roman" w:hAnsi="Times New Roman" w:cs="Times New Roman"/>
          <w:b/>
          <w:sz w:val="24"/>
          <w:szCs w:val="24"/>
        </w:rPr>
        <w:t>(30-meter cells)</w:t>
      </w:r>
      <w:r>
        <w:rPr>
          <w:rFonts w:ascii="Times New Roman" w:hAnsi="Times New Roman" w:cs="Times New Roman"/>
          <w:sz w:val="24"/>
          <w:szCs w:val="24"/>
        </w:rPr>
        <w:t>……………..124</w:t>
      </w:r>
    </w:p>
    <w:p w14:paraId="492C468F" w14:textId="6D416D8A"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5.6.</w:t>
      </w:r>
      <w:r w:rsidRPr="005341B3">
        <w:rPr>
          <w:rFonts w:ascii="Times New Roman" w:hAnsi="Times New Roman" w:cs="Times New Roman"/>
          <w:sz w:val="24"/>
          <w:szCs w:val="24"/>
        </w:rPr>
        <w:t xml:space="preserve">  Significance of the Mann-Whitney Rank-Sum Results for All Archaeological Sites and Random Sample Points across the Entire Study Area Compared to All Random Sample Points </w:t>
      </w:r>
      <w:r w:rsidRPr="005341B3">
        <w:rPr>
          <w:rFonts w:ascii="Times New Roman" w:hAnsi="Times New Roman" w:cs="Times New Roman"/>
          <w:b/>
          <w:sz w:val="24"/>
          <w:szCs w:val="24"/>
        </w:rPr>
        <w:t>(30-meter cells)</w:t>
      </w:r>
      <w:r>
        <w:rPr>
          <w:rFonts w:ascii="Times New Roman" w:hAnsi="Times New Roman" w:cs="Times New Roman"/>
          <w:sz w:val="24"/>
          <w:szCs w:val="24"/>
        </w:rPr>
        <w:t>………………………...125</w:t>
      </w:r>
      <w:r w:rsidRPr="005341B3">
        <w:rPr>
          <w:rFonts w:ascii="Times New Roman" w:hAnsi="Times New Roman" w:cs="Times New Roman"/>
          <w:sz w:val="24"/>
          <w:szCs w:val="24"/>
        </w:rPr>
        <w:t xml:space="preserve"> </w:t>
      </w:r>
    </w:p>
    <w:p w14:paraId="0AD859AD" w14:textId="6D1FA9BB"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5.7.</w:t>
      </w:r>
      <w:r w:rsidRPr="005341B3">
        <w:rPr>
          <w:rFonts w:ascii="Times New Roman" w:hAnsi="Times New Roman" w:cs="Times New Roman"/>
          <w:sz w:val="24"/>
          <w:szCs w:val="24"/>
        </w:rPr>
        <w:t xml:space="preserve">  Descriptive Statistics for All Archaeological Sites and Random Sample Points across the Entire Study Area </w:t>
      </w:r>
      <w:r w:rsidRPr="005341B3">
        <w:rPr>
          <w:rFonts w:ascii="Times New Roman" w:hAnsi="Times New Roman" w:cs="Times New Roman"/>
          <w:b/>
          <w:sz w:val="24"/>
          <w:szCs w:val="24"/>
        </w:rPr>
        <w:t>(5-meter cells</w:t>
      </w:r>
      <w:r>
        <w:rPr>
          <w:rFonts w:ascii="Times New Roman" w:hAnsi="Times New Roman" w:cs="Times New Roman"/>
          <w:b/>
          <w:sz w:val="24"/>
          <w:szCs w:val="24"/>
        </w:rPr>
        <w:t>)</w:t>
      </w:r>
      <w:r>
        <w:rPr>
          <w:rFonts w:ascii="Times New Roman" w:hAnsi="Times New Roman" w:cs="Times New Roman"/>
          <w:sz w:val="24"/>
          <w:szCs w:val="24"/>
        </w:rPr>
        <w:t>……………………………….126</w:t>
      </w:r>
    </w:p>
    <w:p w14:paraId="54DC7CE4" w14:textId="2C8672EF"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5.8.</w:t>
      </w:r>
      <w:r w:rsidRPr="005341B3">
        <w:rPr>
          <w:rFonts w:ascii="Times New Roman" w:hAnsi="Times New Roman" w:cs="Times New Roman"/>
          <w:sz w:val="24"/>
          <w:szCs w:val="24"/>
        </w:rPr>
        <w:t xml:space="preserve">  Mann-Whitney Rank-Sum Results for All Archaeological Sites and Random Sample Points across the Entire Study Area </w:t>
      </w:r>
      <w:r w:rsidRPr="005341B3">
        <w:rPr>
          <w:rFonts w:ascii="Times New Roman" w:hAnsi="Times New Roman" w:cs="Times New Roman"/>
          <w:b/>
          <w:sz w:val="24"/>
          <w:szCs w:val="24"/>
        </w:rPr>
        <w:t>(5-meter cells)</w:t>
      </w:r>
      <w:r>
        <w:rPr>
          <w:rFonts w:ascii="Times New Roman" w:hAnsi="Times New Roman" w:cs="Times New Roman"/>
          <w:sz w:val="24"/>
          <w:szCs w:val="24"/>
        </w:rPr>
        <w:t>……………..126</w:t>
      </w:r>
    </w:p>
    <w:p w14:paraId="1BEBC70C" w14:textId="17D716A3"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5.9.</w:t>
      </w:r>
      <w:r w:rsidRPr="005341B3">
        <w:rPr>
          <w:rFonts w:ascii="Times New Roman" w:hAnsi="Times New Roman" w:cs="Times New Roman"/>
          <w:sz w:val="24"/>
          <w:szCs w:val="24"/>
        </w:rPr>
        <w:t xml:space="preserve">  Significance of the Mann-Whitney Rank-Sum Results for All Archaeological Sites and Random Sample Points across the Entire Study Area Compared to All Random Sample Points </w:t>
      </w:r>
      <w:r w:rsidRPr="005341B3">
        <w:rPr>
          <w:rFonts w:ascii="Times New Roman" w:hAnsi="Times New Roman" w:cs="Times New Roman"/>
          <w:b/>
          <w:sz w:val="24"/>
          <w:szCs w:val="24"/>
        </w:rPr>
        <w:t>(5-meter cells)</w:t>
      </w:r>
      <w:r>
        <w:rPr>
          <w:rFonts w:ascii="Times New Roman" w:hAnsi="Times New Roman" w:cs="Times New Roman"/>
          <w:sz w:val="24"/>
          <w:szCs w:val="24"/>
        </w:rPr>
        <w:t>………………………….128</w:t>
      </w:r>
    </w:p>
    <w:p w14:paraId="2A201392" w14:textId="72746EDF"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5.10.</w:t>
      </w:r>
      <w:r w:rsidRPr="005341B3">
        <w:rPr>
          <w:rFonts w:ascii="Times New Roman" w:hAnsi="Times New Roman" w:cs="Times New Roman"/>
          <w:sz w:val="24"/>
          <w:szCs w:val="24"/>
        </w:rPr>
        <w:t xml:space="preserve">  Mann-Whitney Rank-Sum Results for All Archaeological Sites and Random Sample Points across the Entire Study Area Excluding Values of Zero </w:t>
      </w:r>
      <w:r w:rsidRPr="005341B3">
        <w:rPr>
          <w:rFonts w:ascii="Times New Roman" w:hAnsi="Times New Roman" w:cs="Times New Roman"/>
          <w:b/>
          <w:sz w:val="24"/>
          <w:szCs w:val="24"/>
        </w:rPr>
        <w:t>(30-meter cells)</w:t>
      </w:r>
      <w:r>
        <w:rPr>
          <w:rFonts w:ascii="Times New Roman" w:hAnsi="Times New Roman" w:cs="Times New Roman"/>
          <w:sz w:val="24"/>
          <w:szCs w:val="24"/>
        </w:rPr>
        <w:t>…………………………………………………………………………129</w:t>
      </w:r>
    </w:p>
    <w:p w14:paraId="223453C5" w14:textId="0E956028"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5.11.</w:t>
      </w:r>
      <w:r w:rsidRPr="005341B3">
        <w:rPr>
          <w:rFonts w:ascii="Times New Roman" w:hAnsi="Times New Roman" w:cs="Times New Roman"/>
          <w:sz w:val="24"/>
          <w:szCs w:val="24"/>
        </w:rPr>
        <w:t xml:space="preserve">  Significance of the Mann-Whitney Rank-Sum Results for All Archaeological Sites and Random Sample Points across the Entire Study Area Compared to All Random Sample Points Excluding Values of Zero </w:t>
      </w:r>
      <w:r w:rsidRPr="005341B3">
        <w:rPr>
          <w:rFonts w:ascii="Times New Roman" w:hAnsi="Times New Roman" w:cs="Times New Roman"/>
          <w:b/>
          <w:sz w:val="24"/>
          <w:szCs w:val="24"/>
        </w:rPr>
        <w:t>(30-meter cells)</w:t>
      </w:r>
      <w:r>
        <w:rPr>
          <w:rFonts w:ascii="Times New Roman" w:hAnsi="Times New Roman" w:cs="Times New Roman"/>
          <w:sz w:val="24"/>
          <w:szCs w:val="24"/>
        </w:rPr>
        <w:t>………………………………………………………………………………...130</w:t>
      </w:r>
    </w:p>
    <w:p w14:paraId="1911E435" w14:textId="70F8A9C2"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5.12.</w:t>
      </w:r>
      <w:r w:rsidRPr="005341B3">
        <w:rPr>
          <w:rFonts w:ascii="Times New Roman" w:hAnsi="Times New Roman" w:cs="Times New Roman"/>
          <w:sz w:val="24"/>
          <w:szCs w:val="24"/>
        </w:rPr>
        <w:t xml:space="preserve">  Mann-Whitney Rank-Sum Results for All Archaeological Sites and Random Sample Points across the Entire Study Area Excluding Values of Zero </w:t>
      </w:r>
      <w:r w:rsidRPr="005341B3">
        <w:rPr>
          <w:rFonts w:ascii="Times New Roman" w:hAnsi="Times New Roman" w:cs="Times New Roman"/>
          <w:b/>
          <w:sz w:val="24"/>
          <w:szCs w:val="24"/>
        </w:rPr>
        <w:t>(5-meter cells)</w:t>
      </w:r>
      <w:r>
        <w:rPr>
          <w:rFonts w:ascii="Times New Roman" w:hAnsi="Times New Roman" w:cs="Times New Roman"/>
          <w:sz w:val="24"/>
          <w:szCs w:val="24"/>
        </w:rPr>
        <w:t>…………………………………………………………………………130</w:t>
      </w:r>
    </w:p>
    <w:p w14:paraId="25E744E3" w14:textId="7ED0377B"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Table 5.13.</w:t>
      </w:r>
      <w:r w:rsidRPr="005341B3">
        <w:rPr>
          <w:rFonts w:ascii="Times New Roman" w:hAnsi="Times New Roman" w:cs="Times New Roman"/>
          <w:sz w:val="24"/>
          <w:szCs w:val="24"/>
        </w:rPr>
        <w:t xml:space="preserve">  Significance of the Mann-Whitney Rank-Sum Results for All Archaeological Sites and Random Sample Points across the Entire Study Area Compared to All Random Sample Points Excluding Values of Zero </w:t>
      </w:r>
      <w:r w:rsidRPr="005341B3">
        <w:rPr>
          <w:rFonts w:ascii="Times New Roman" w:hAnsi="Times New Roman" w:cs="Times New Roman"/>
          <w:b/>
          <w:sz w:val="24"/>
          <w:szCs w:val="24"/>
        </w:rPr>
        <w:t>(5-meter cells)</w:t>
      </w:r>
      <w:r>
        <w:rPr>
          <w:rFonts w:ascii="Times New Roman" w:hAnsi="Times New Roman" w:cs="Times New Roman"/>
          <w:sz w:val="24"/>
          <w:szCs w:val="24"/>
        </w:rPr>
        <w:t>………………………………………………………………………………...130</w:t>
      </w:r>
    </w:p>
    <w:p w14:paraId="705355B5" w14:textId="23674174" w:rsidR="000874D9" w:rsidRPr="000874D9" w:rsidRDefault="000874D9" w:rsidP="000874D9">
      <w:pPr>
        <w:spacing w:line="240" w:lineRule="auto"/>
        <w:rPr>
          <w:rFonts w:ascii="Times New Roman" w:hAnsi="Times New Roman" w:cs="Times New Roman"/>
          <w:sz w:val="24"/>
          <w:szCs w:val="24"/>
        </w:rPr>
      </w:pPr>
      <w:r w:rsidRPr="000874D9">
        <w:rPr>
          <w:rFonts w:ascii="Times New Roman" w:hAnsi="Times New Roman" w:cs="Times New Roman"/>
          <w:b/>
          <w:sz w:val="24"/>
          <w:szCs w:val="24"/>
        </w:rPr>
        <w:t>Table 5.14.</w:t>
      </w:r>
      <w:r w:rsidRPr="000874D9">
        <w:rPr>
          <w:rFonts w:ascii="Times New Roman" w:hAnsi="Times New Roman" w:cs="Times New Roman"/>
          <w:sz w:val="24"/>
          <w:szCs w:val="24"/>
        </w:rPr>
        <w:t xml:space="preserve">  Descriptive Statistics for All Archaeological Sites and Random Sample Points across the Central Cluster Subset of the Study Area </w:t>
      </w:r>
      <w:r w:rsidRPr="000874D9">
        <w:rPr>
          <w:rFonts w:ascii="Times New Roman" w:hAnsi="Times New Roman" w:cs="Times New Roman"/>
          <w:b/>
          <w:sz w:val="24"/>
          <w:szCs w:val="24"/>
        </w:rPr>
        <w:t>(5-meter cells)</w:t>
      </w:r>
      <w:r>
        <w:rPr>
          <w:rFonts w:ascii="Times New Roman" w:hAnsi="Times New Roman" w:cs="Times New Roman"/>
          <w:b/>
          <w:sz w:val="24"/>
          <w:szCs w:val="24"/>
        </w:rPr>
        <w:t>…</w:t>
      </w:r>
      <w:r>
        <w:rPr>
          <w:rFonts w:ascii="Times New Roman" w:hAnsi="Times New Roman" w:cs="Times New Roman"/>
          <w:sz w:val="24"/>
          <w:szCs w:val="24"/>
        </w:rPr>
        <w:t>…….137</w:t>
      </w:r>
    </w:p>
    <w:p w14:paraId="77CE5599" w14:textId="7202822B" w:rsidR="005341B3" w:rsidRDefault="000874D9" w:rsidP="005341B3">
      <w:pPr>
        <w:spacing w:line="240" w:lineRule="auto"/>
        <w:rPr>
          <w:rFonts w:ascii="Times New Roman" w:hAnsi="Times New Roman" w:cs="Times New Roman"/>
          <w:sz w:val="24"/>
          <w:szCs w:val="24"/>
        </w:rPr>
      </w:pPr>
      <w:r w:rsidRPr="000874D9">
        <w:rPr>
          <w:rFonts w:ascii="Times New Roman" w:hAnsi="Times New Roman" w:cs="Times New Roman"/>
          <w:b/>
          <w:sz w:val="24"/>
          <w:szCs w:val="24"/>
        </w:rPr>
        <w:t>Table 5.15.</w:t>
      </w:r>
      <w:r w:rsidRPr="000874D9">
        <w:rPr>
          <w:rFonts w:ascii="Times New Roman" w:hAnsi="Times New Roman" w:cs="Times New Roman"/>
          <w:sz w:val="24"/>
          <w:szCs w:val="24"/>
        </w:rPr>
        <w:t xml:space="preserve">  Mann-Whitney Rank-Sum Results for All Archaeological Sites and Random Sample Points across the Central Cluster Subset of the Study Area </w:t>
      </w:r>
      <w:r w:rsidRPr="000874D9">
        <w:rPr>
          <w:rFonts w:ascii="Times New Roman" w:hAnsi="Times New Roman" w:cs="Times New Roman"/>
          <w:b/>
          <w:sz w:val="24"/>
          <w:szCs w:val="24"/>
        </w:rPr>
        <w:t>(5-meter cells)</w:t>
      </w:r>
      <w:r w:rsidRPr="000874D9">
        <w:rPr>
          <w:rFonts w:ascii="Times New Roman" w:hAnsi="Times New Roman" w:cs="Times New Roman"/>
          <w:sz w:val="24"/>
          <w:szCs w:val="24"/>
        </w:rPr>
        <w:t>.</w:t>
      </w:r>
      <w:r w:rsidR="00081E3D">
        <w:rPr>
          <w:rFonts w:ascii="Times New Roman" w:hAnsi="Times New Roman" w:cs="Times New Roman"/>
          <w:sz w:val="24"/>
          <w:szCs w:val="24"/>
        </w:rPr>
        <w:t>……………………………………………………………………………….137</w:t>
      </w:r>
    </w:p>
    <w:p w14:paraId="31D1445F" w14:textId="6638BE5E"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5.16.</w:t>
      </w:r>
      <w:r w:rsidRPr="00081E3D">
        <w:rPr>
          <w:rFonts w:ascii="Times New Roman" w:hAnsi="Times New Roman" w:cs="Times New Roman"/>
          <w:sz w:val="24"/>
          <w:szCs w:val="24"/>
        </w:rPr>
        <w:t xml:space="preserve">  Significance of the Mann-Whitney Rank-Sum Results for All Archaeological Sites across the Central Cluster Subset of the Study Area Compared to All Random Sample Points </w:t>
      </w:r>
      <w:r w:rsidRPr="00081E3D">
        <w:rPr>
          <w:rFonts w:ascii="Times New Roman" w:hAnsi="Times New Roman" w:cs="Times New Roman"/>
          <w:b/>
          <w:sz w:val="24"/>
          <w:szCs w:val="24"/>
        </w:rPr>
        <w:t>(5-meter cells)</w:t>
      </w:r>
      <w:r>
        <w:rPr>
          <w:rFonts w:ascii="Times New Roman" w:hAnsi="Times New Roman" w:cs="Times New Roman"/>
          <w:sz w:val="24"/>
          <w:szCs w:val="24"/>
        </w:rPr>
        <w:t>…………………………………….138</w:t>
      </w:r>
    </w:p>
    <w:p w14:paraId="1B4AC236" w14:textId="7D4C1F5B"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lastRenderedPageBreak/>
        <w:t>Table 5.17.</w:t>
      </w:r>
      <w:r w:rsidRPr="00081E3D">
        <w:rPr>
          <w:rFonts w:ascii="Times New Roman" w:hAnsi="Times New Roman" w:cs="Times New Roman"/>
          <w:sz w:val="24"/>
          <w:szCs w:val="24"/>
        </w:rPr>
        <w:t xml:space="preserve">  Mann-Whitney Rank-Sum Results for All Archaeological Sites and Random Sample Points across the Central Cluster Subset of the Study Area Excluding Values of Zero </w:t>
      </w:r>
      <w:r w:rsidRPr="00081E3D">
        <w:rPr>
          <w:rFonts w:ascii="Times New Roman" w:hAnsi="Times New Roman" w:cs="Times New Roman"/>
          <w:b/>
          <w:sz w:val="24"/>
          <w:szCs w:val="24"/>
        </w:rPr>
        <w:t>(5-meter cells)</w:t>
      </w:r>
      <w:r>
        <w:rPr>
          <w:rFonts w:ascii="Times New Roman" w:hAnsi="Times New Roman" w:cs="Times New Roman"/>
          <w:sz w:val="24"/>
          <w:szCs w:val="24"/>
        </w:rPr>
        <w:t>…………………………………………139</w:t>
      </w:r>
    </w:p>
    <w:p w14:paraId="143B9415" w14:textId="7F16CDF2"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5.18.</w:t>
      </w:r>
      <w:r w:rsidRPr="00081E3D">
        <w:rPr>
          <w:rFonts w:ascii="Times New Roman" w:hAnsi="Times New Roman" w:cs="Times New Roman"/>
          <w:sz w:val="24"/>
          <w:szCs w:val="24"/>
        </w:rPr>
        <w:t xml:space="preserve">  Significance of the Mann-Whitney Rank-Sum Results for All Archaeological Sites the Central Cluster Subset of the Study Area Compared to All Random Sample Points Excluding Values of Zero </w:t>
      </w:r>
      <w:r w:rsidRPr="00081E3D">
        <w:rPr>
          <w:rFonts w:ascii="Times New Roman" w:hAnsi="Times New Roman" w:cs="Times New Roman"/>
          <w:b/>
          <w:sz w:val="24"/>
          <w:szCs w:val="24"/>
        </w:rPr>
        <w:t>(5-meter cells)</w:t>
      </w:r>
      <w:r>
        <w:rPr>
          <w:rFonts w:ascii="Times New Roman" w:hAnsi="Times New Roman" w:cs="Times New Roman"/>
          <w:sz w:val="24"/>
          <w:szCs w:val="24"/>
        </w:rPr>
        <w:t>……………..…139</w:t>
      </w:r>
    </w:p>
    <w:p w14:paraId="0B37A442" w14:textId="1283794E" w:rsidR="00081E3D" w:rsidRPr="00081E3D" w:rsidRDefault="00081E3D" w:rsidP="00081E3D">
      <w:pPr>
        <w:spacing w:line="240" w:lineRule="auto"/>
        <w:rPr>
          <w:rFonts w:ascii="Times New Roman" w:hAnsi="Times New Roman" w:cs="Times New Roman"/>
          <w:b/>
          <w:sz w:val="24"/>
          <w:szCs w:val="24"/>
        </w:rPr>
      </w:pPr>
      <w:r w:rsidRPr="00081E3D">
        <w:rPr>
          <w:rFonts w:ascii="Times New Roman" w:hAnsi="Times New Roman" w:cs="Times New Roman"/>
          <w:b/>
          <w:sz w:val="24"/>
          <w:szCs w:val="24"/>
        </w:rPr>
        <w:t>Table 5.19.</w:t>
      </w:r>
      <w:r w:rsidRPr="00081E3D">
        <w:rPr>
          <w:rFonts w:ascii="Times New Roman" w:hAnsi="Times New Roman" w:cs="Times New Roman"/>
          <w:sz w:val="24"/>
          <w:szCs w:val="24"/>
        </w:rPr>
        <w:t xml:space="preserve">  Descriptive Statistics for All Archaeological Sites and Random Sample Points across the Caney Subset of the Study Area </w:t>
      </w:r>
      <w:r w:rsidRPr="00081E3D">
        <w:rPr>
          <w:rFonts w:ascii="Times New Roman" w:hAnsi="Times New Roman" w:cs="Times New Roman"/>
          <w:b/>
          <w:sz w:val="24"/>
          <w:szCs w:val="24"/>
        </w:rPr>
        <w:t>(5-meter cells)</w:t>
      </w:r>
      <w:r>
        <w:rPr>
          <w:rFonts w:ascii="Times New Roman" w:hAnsi="Times New Roman" w:cs="Times New Roman"/>
          <w:sz w:val="24"/>
          <w:szCs w:val="24"/>
        </w:rPr>
        <w:t>………………...140</w:t>
      </w:r>
    </w:p>
    <w:p w14:paraId="248D98D7" w14:textId="2D62235D"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5.20.</w:t>
      </w:r>
      <w:r w:rsidRPr="00081E3D">
        <w:rPr>
          <w:rFonts w:ascii="Times New Roman" w:hAnsi="Times New Roman" w:cs="Times New Roman"/>
          <w:sz w:val="24"/>
          <w:szCs w:val="24"/>
        </w:rPr>
        <w:t xml:space="preserve">  Mann-Whitney Rank-Sum Results for All Archaeological Sites and Random Sample Points across the Caney Subset of the Study Area </w:t>
      </w:r>
      <w:r w:rsidRPr="00081E3D">
        <w:rPr>
          <w:rFonts w:ascii="Times New Roman" w:hAnsi="Times New Roman" w:cs="Times New Roman"/>
          <w:b/>
          <w:sz w:val="24"/>
          <w:szCs w:val="24"/>
        </w:rPr>
        <w:t>(5-meter cells)</w:t>
      </w:r>
      <w:r>
        <w:rPr>
          <w:rFonts w:ascii="Times New Roman" w:hAnsi="Times New Roman" w:cs="Times New Roman"/>
          <w:sz w:val="24"/>
          <w:szCs w:val="24"/>
        </w:rPr>
        <w:t>………………………………………………………………………………..140</w:t>
      </w:r>
    </w:p>
    <w:p w14:paraId="39268F21" w14:textId="22BC00AD"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5.21.</w:t>
      </w:r>
      <w:r w:rsidRPr="00081E3D">
        <w:rPr>
          <w:rFonts w:ascii="Times New Roman" w:hAnsi="Times New Roman" w:cs="Times New Roman"/>
          <w:sz w:val="24"/>
          <w:szCs w:val="24"/>
        </w:rPr>
        <w:t xml:space="preserve">  Significance of the Mann-Whitney Rank-Sum Results for All Archaeological Sites across the Caney Subset of the Study Area Compared to All Random Sample Points </w:t>
      </w:r>
      <w:r w:rsidRPr="00081E3D">
        <w:rPr>
          <w:rFonts w:ascii="Times New Roman" w:hAnsi="Times New Roman" w:cs="Times New Roman"/>
          <w:b/>
          <w:sz w:val="24"/>
          <w:szCs w:val="24"/>
        </w:rPr>
        <w:t>(5-meter cells)</w:t>
      </w:r>
      <w:r>
        <w:rPr>
          <w:rFonts w:ascii="Times New Roman" w:hAnsi="Times New Roman" w:cs="Times New Roman"/>
          <w:sz w:val="24"/>
          <w:szCs w:val="24"/>
        </w:rPr>
        <w:t>……………………………………………141</w:t>
      </w:r>
    </w:p>
    <w:p w14:paraId="48B22A52" w14:textId="15E5836A"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5.22.</w:t>
      </w:r>
      <w:r w:rsidRPr="00081E3D">
        <w:rPr>
          <w:rFonts w:ascii="Times New Roman" w:hAnsi="Times New Roman" w:cs="Times New Roman"/>
          <w:sz w:val="24"/>
          <w:szCs w:val="24"/>
        </w:rPr>
        <w:t xml:space="preserve">  Significance of the Mann-Whitney Rank-Sum Results for All Archaeological Sites across the Caney Subset of the Study Area Compared to All Random Sample Points Excluding Values of Zero </w:t>
      </w:r>
      <w:r w:rsidRPr="00081E3D">
        <w:rPr>
          <w:rFonts w:ascii="Times New Roman" w:hAnsi="Times New Roman" w:cs="Times New Roman"/>
          <w:b/>
          <w:sz w:val="24"/>
          <w:szCs w:val="24"/>
        </w:rPr>
        <w:t>(5-meter cells)</w:t>
      </w:r>
      <w:r>
        <w:rPr>
          <w:rFonts w:ascii="Times New Roman" w:hAnsi="Times New Roman" w:cs="Times New Roman"/>
          <w:sz w:val="24"/>
          <w:szCs w:val="24"/>
        </w:rPr>
        <w:t>………………..141</w:t>
      </w:r>
    </w:p>
    <w:p w14:paraId="0CADC31A" w14:textId="707D59DD"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5.23.</w:t>
      </w:r>
      <w:r w:rsidRPr="00081E3D">
        <w:rPr>
          <w:rFonts w:ascii="Times New Roman" w:hAnsi="Times New Roman" w:cs="Times New Roman"/>
          <w:sz w:val="24"/>
          <w:szCs w:val="24"/>
        </w:rPr>
        <w:t xml:space="preserve">  Mann-Whitney Rank-Sum Results for All Archaeological Sites and Random Sample Points across the Caney Subset of the Study Area Excluding Values of Zero </w:t>
      </w:r>
      <w:r w:rsidRPr="00081E3D">
        <w:rPr>
          <w:rFonts w:ascii="Times New Roman" w:hAnsi="Times New Roman" w:cs="Times New Roman"/>
          <w:b/>
          <w:sz w:val="24"/>
          <w:szCs w:val="24"/>
        </w:rPr>
        <w:t>(5-meter cells)</w:t>
      </w:r>
      <w:r>
        <w:rPr>
          <w:rFonts w:ascii="Times New Roman" w:hAnsi="Times New Roman" w:cs="Times New Roman"/>
          <w:sz w:val="24"/>
          <w:szCs w:val="24"/>
        </w:rPr>
        <w:t>……………………………………………………………..142</w:t>
      </w:r>
    </w:p>
    <w:p w14:paraId="39BF5168" w14:textId="7B9C5B73"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5.24.</w:t>
      </w:r>
      <w:r w:rsidRPr="00081E3D">
        <w:rPr>
          <w:rFonts w:ascii="Times New Roman" w:hAnsi="Times New Roman" w:cs="Times New Roman"/>
          <w:sz w:val="24"/>
          <w:szCs w:val="24"/>
        </w:rPr>
        <w:t xml:space="preserve">  Test Statistics of Soil Drainage Class for Prehistoric Archaeological Sites across the Entire Study Area</w:t>
      </w:r>
      <w:r>
        <w:rPr>
          <w:rFonts w:ascii="Times New Roman" w:hAnsi="Times New Roman" w:cs="Times New Roman"/>
          <w:sz w:val="24"/>
          <w:szCs w:val="24"/>
        </w:rPr>
        <w:t>………………………………………………….144</w:t>
      </w:r>
    </w:p>
    <w:p w14:paraId="1B2C66B8" w14:textId="436859EA"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5.25.</w:t>
      </w:r>
      <w:r w:rsidRPr="00081E3D">
        <w:rPr>
          <w:rFonts w:ascii="Times New Roman" w:hAnsi="Times New Roman" w:cs="Times New Roman"/>
          <w:sz w:val="24"/>
          <w:szCs w:val="24"/>
        </w:rPr>
        <w:t xml:space="preserve">  Test Statistics of Soil Drainage Class for Historic Archaeological Sites across the Entire Study Area</w:t>
      </w:r>
      <w:r>
        <w:rPr>
          <w:rFonts w:ascii="Times New Roman" w:hAnsi="Times New Roman" w:cs="Times New Roman"/>
          <w:sz w:val="24"/>
          <w:szCs w:val="24"/>
        </w:rPr>
        <w:t>………………………………………………………..144</w:t>
      </w:r>
    </w:p>
    <w:p w14:paraId="1832F89C" w14:textId="111AD361" w:rsidR="00081E3D" w:rsidRP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5.26.</w:t>
      </w:r>
      <w:r w:rsidRPr="00081E3D">
        <w:rPr>
          <w:rFonts w:ascii="Times New Roman" w:hAnsi="Times New Roman" w:cs="Times New Roman"/>
          <w:sz w:val="24"/>
          <w:szCs w:val="24"/>
        </w:rPr>
        <w:t xml:space="preserve">  Test Statistics of Soil Surface Texture for Prehistoric Archaeological Sites across the Entire Study Area</w:t>
      </w:r>
      <w:r>
        <w:rPr>
          <w:rFonts w:ascii="Times New Roman" w:hAnsi="Times New Roman" w:cs="Times New Roman"/>
          <w:sz w:val="24"/>
          <w:szCs w:val="24"/>
        </w:rPr>
        <w:t>………………………………………………….145</w:t>
      </w:r>
    </w:p>
    <w:p w14:paraId="3A73DFF5" w14:textId="26A1BA21"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5.27.</w:t>
      </w:r>
      <w:r w:rsidRPr="00081E3D">
        <w:rPr>
          <w:rFonts w:ascii="Times New Roman" w:hAnsi="Times New Roman" w:cs="Times New Roman"/>
          <w:sz w:val="24"/>
          <w:szCs w:val="24"/>
        </w:rPr>
        <w:t xml:space="preserve">  Test Statistics of Soil Surface Texture for Historic Archaeological Sites across the Entire Study Area</w:t>
      </w:r>
      <w:r>
        <w:rPr>
          <w:rFonts w:ascii="Times New Roman" w:hAnsi="Times New Roman" w:cs="Times New Roman"/>
          <w:sz w:val="24"/>
          <w:szCs w:val="24"/>
        </w:rPr>
        <w:t>………………………………………………………..146</w:t>
      </w:r>
    </w:p>
    <w:p w14:paraId="1739170D" w14:textId="34922A40" w:rsidR="00081E3D" w:rsidRP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5.28.</w:t>
      </w:r>
      <w:r w:rsidRPr="00081E3D">
        <w:rPr>
          <w:rFonts w:ascii="Times New Roman" w:hAnsi="Times New Roman" w:cs="Times New Roman"/>
          <w:sz w:val="24"/>
          <w:szCs w:val="24"/>
        </w:rPr>
        <w:t xml:space="preserve">  Descriptive Statistics for Prehistoric and Historic Archaeological Sites across the Entire Study Area </w:t>
      </w:r>
      <w:r w:rsidRPr="00081E3D">
        <w:rPr>
          <w:rFonts w:ascii="Times New Roman" w:hAnsi="Times New Roman" w:cs="Times New Roman"/>
          <w:b/>
          <w:sz w:val="24"/>
          <w:szCs w:val="24"/>
        </w:rPr>
        <w:t>(5-meter cells</w:t>
      </w:r>
      <w:r>
        <w:rPr>
          <w:rFonts w:ascii="Times New Roman" w:hAnsi="Times New Roman" w:cs="Times New Roman"/>
          <w:b/>
          <w:sz w:val="24"/>
          <w:szCs w:val="24"/>
        </w:rPr>
        <w:t>)</w:t>
      </w:r>
      <w:r>
        <w:rPr>
          <w:rFonts w:ascii="Times New Roman" w:hAnsi="Times New Roman" w:cs="Times New Roman"/>
          <w:sz w:val="24"/>
          <w:szCs w:val="24"/>
        </w:rPr>
        <w:t>………………………………………147</w:t>
      </w:r>
    </w:p>
    <w:p w14:paraId="2CEAA468" w14:textId="6E9E69D4"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5.29.</w:t>
      </w:r>
      <w:r w:rsidRPr="00081E3D">
        <w:rPr>
          <w:rFonts w:ascii="Times New Roman" w:hAnsi="Times New Roman" w:cs="Times New Roman"/>
          <w:sz w:val="24"/>
          <w:szCs w:val="24"/>
        </w:rPr>
        <w:t xml:space="preserve">  Mann-Whitney Rank-Sum Results for Prehistoric and Historic Archaeological Sites across the Entire Study Area </w:t>
      </w:r>
      <w:r w:rsidRPr="00081E3D">
        <w:rPr>
          <w:rFonts w:ascii="Times New Roman" w:hAnsi="Times New Roman" w:cs="Times New Roman"/>
          <w:b/>
          <w:sz w:val="24"/>
          <w:szCs w:val="24"/>
        </w:rPr>
        <w:t>(5-meter cells)</w:t>
      </w:r>
      <w:r>
        <w:rPr>
          <w:rFonts w:ascii="Times New Roman" w:hAnsi="Times New Roman" w:cs="Times New Roman"/>
          <w:sz w:val="24"/>
          <w:szCs w:val="24"/>
        </w:rPr>
        <w:t>………………..147</w:t>
      </w:r>
    </w:p>
    <w:p w14:paraId="60536292" w14:textId="509EDB09" w:rsidR="00081E3D" w:rsidRP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5.30.</w:t>
      </w:r>
      <w:r w:rsidRPr="00081E3D">
        <w:rPr>
          <w:rFonts w:ascii="Times New Roman" w:hAnsi="Times New Roman" w:cs="Times New Roman"/>
          <w:sz w:val="24"/>
          <w:szCs w:val="24"/>
        </w:rPr>
        <w:t xml:space="preserve">  Significance of the Mann-Whitney Rank-Sum Results for Prehistoric and Historic Archaeological Sites across the Entire Study </w:t>
      </w:r>
      <w:r w:rsidRPr="00081E3D">
        <w:rPr>
          <w:rFonts w:ascii="Times New Roman" w:hAnsi="Times New Roman" w:cs="Times New Roman"/>
          <w:b/>
          <w:sz w:val="24"/>
          <w:szCs w:val="24"/>
        </w:rPr>
        <w:t>(5-meter cells)</w:t>
      </w:r>
      <w:r>
        <w:rPr>
          <w:rFonts w:ascii="Times New Roman" w:hAnsi="Times New Roman" w:cs="Times New Roman"/>
          <w:sz w:val="24"/>
          <w:szCs w:val="24"/>
        </w:rPr>
        <w:t>………..147</w:t>
      </w:r>
    </w:p>
    <w:p w14:paraId="4B545B71" w14:textId="10289ADA"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6.1.</w:t>
      </w:r>
      <w:r w:rsidRPr="00081E3D">
        <w:rPr>
          <w:rFonts w:ascii="Times New Roman" w:hAnsi="Times New Roman" w:cs="Times New Roman"/>
          <w:sz w:val="24"/>
          <w:szCs w:val="24"/>
        </w:rPr>
        <w:t xml:space="preserve">  An Example of the Buffering Strategy and Statistical Evaluation for the Road Variable using All Archaeological Sites</w:t>
      </w:r>
      <w:r>
        <w:rPr>
          <w:rFonts w:ascii="Times New Roman" w:hAnsi="Times New Roman" w:cs="Times New Roman"/>
          <w:sz w:val="24"/>
          <w:szCs w:val="24"/>
        </w:rPr>
        <w:t>……………………………………..154</w:t>
      </w:r>
    </w:p>
    <w:p w14:paraId="36969041" w14:textId="1588186D"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lastRenderedPageBreak/>
        <w:t>Table 6.2.</w:t>
      </w:r>
      <w:r w:rsidRPr="00081E3D">
        <w:rPr>
          <w:rFonts w:ascii="Times New Roman" w:hAnsi="Times New Roman" w:cs="Times New Roman"/>
          <w:sz w:val="24"/>
          <w:szCs w:val="24"/>
        </w:rPr>
        <w:t xml:space="preserve">  An Example of the Buffering Strategy and Statistical Evaluation for the Road Variable using only Historic Archaeological Sites</w:t>
      </w:r>
      <w:r>
        <w:rPr>
          <w:rFonts w:ascii="Times New Roman" w:hAnsi="Times New Roman" w:cs="Times New Roman"/>
          <w:sz w:val="24"/>
          <w:szCs w:val="24"/>
        </w:rPr>
        <w:t>…………………………..154</w:t>
      </w:r>
    </w:p>
    <w:p w14:paraId="563B39B1" w14:textId="6B3373F1" w:rsidR="00081E3D" w:rsidRP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6.3.</w:t>
      </w:r>
      <w:r w:rsidRPr="00081E3D">
        <w:rPr>
          <w:rFonts w:ascii="Times New Roman" w:hAnsi="Times New Roman" w:cs="Times New Roman"/>
          <w:sz w:val="24"/>
          <w:szCs w:val="24"/>
        </w:rPr>
        <w:t xml:space="preserve">  Test Statistics for the Probability Zones of the Proposed 2011 Kisatchie National Forest Model for the Entire Study Area and All Archaeological </w:t>
      </w:r>
      <w:proofErr w:type="gramStart"/>
      <w:r w:rsidRPr="00081E3D">
        <w:rPr>
          <w:rFonts w:ascii="Times New Roman" w:hAnsi="Times New Roman" w:cs="Times New Roman"/>
          <w:sz w:val="24"/>
          <w:szCs w:val="24"/>
        </w:rPr>
        <w:t>Sites</w:t>
      </w:r>
      <w:r>
        <w:rPr>
          <w:rFonts w:ascii="Times New Roman" w:hAnsi="Times New Roman" w:cs="Times New Roman"/>
          <w:sz w:val="24"/>
          <w:szCs w:val="24"/>
        </w:rPr>
        <w:t>…..156</w:t>
      </w:r>
      <w:proofErr w:type="gramEnd"/>
    </w:p>
    <w:p w14:paraId="60D33230" w14:textId="03DE562E"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6.4.</w:t>
      </w:r>
      <w:r w:rsidRPr="00081E3D">
        <w:rPr>
          <w:rFonts w:ascii="Times New Roman" w:hAnsi="Times New Roman" w:cs="Times New Roman"/>
          <w:sz w:val="24"/>
          <w:szCs w:val="24"/>
        </w:rPr>
        <w:t xml:space="preserve">  Test Statistics for the Probability Zones of the Active U.S. Forest Service Predictive Model for the Entire Study Area and All Archaeological Sites</w:t>
      </w:r>
      <w:r>
        <w:rPr>
          <w:rFonts w:ascii="Times New Roman" w:hAnsi="Times New Roman" w:cs="Times New Roman"/>
          <w:sz w:val="24"/>
          <w:szCs w:val="24"/>
        </w:rPr>
        <w:t>………...156</w:t>
      </w:r>
    </w:p>
    <w:p w14:paraId="705EE75A" w14:textId="3B827DEC"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Table 6.5.</w:t>
      </w:r>
      <w:r w:rsidRPr="00081E3D">
        <w:rPr>
          <w:rFonts w:ascii="Times New Roman" w:hAnsi="Times New Roman" w:cs="Times New Roman"/>
          <w:sz w:val="24"/>
          <w:szCs w:val="24"/>
        </w:rPr>
        <w:t xml:space="preserve">  Test Statistics for the Probability Zones of the Proposed 2011 Kisatchie National Forest Model for the Central Cluster Study Area and All Archaeological Sites.</w:t>
      </w:r>
      <w:r>
        <w:rPr>
          <w:rFonts w:ascii="Times New Roman" w:hAnsi="Times New Roman" w:cs="Times New Roman"/>
          <w:sz w:val="24"/>
          <w:szCs w:val="24"/>
        </w:rPr>
        <w:t>………………………………………………………………………………..157</w:t>
      </w:r>
    </w:p>
    <w:p w14:paraId="7D0477C7" w14:textId="537FD329" w:rsidR="00081E3D" w:rsidRPr="00081E3D" w:rsidRDefault="00081E3D" w:rsidP="00081E3D">
      <w:pPr>
        <w:spacing w:line="240" w:lineRule="auto"/>
        <w:rPr>
          <w:rFonts w:ascii="Times New Roman" w:hAnsi="Times New Roman" w:cs="Times New Roman"/>
          <w:b/>
          <w:sz w:val="24"/>
          <w:szCs w:val="24"/>
        </w:rPr>
      </w:pPr>
      <w:r w:rsidRPr="00081E3D">
        <w:rPr>
          <w:rFonts w:ascii="Times New Roman" w:hAnsi="Times New Roman" w:cs="Times New Roman"/>
          <w:b/>
          <w:sz w:val="24"/>
          <w:szCs w:val="24"/>
        </w:rPr>
        <w:t xml:space="preserve">Table 6.6.  </w:t>
      </w:r>
      <w:r w:rsidRPr="00081E3D">
        <w:rPr>
          <w:rFonts w:ascii="Times New Roman" w:hAnsi="Times New Roman" w:cs="Times New Roman"/>
          <w:sz w:val="24"/>
          <w:szCs w:val="24"/>
        </w:rPr>
        <w:t>Test Statistics for the Probability Zones of the Active U.S. Forest Service Predictive Model for the Central Cluster Study Area and All Archaeological Sites</w:t>
      </w:r>
      <w:r>
        <w:rPr>
          <w:rFonts w:ascii="Times New Roman" w:hAnsi="Times New Roman" w:cs="Times New Roman"/>
          <w:sz w:val="24"/>
          <w:szCs w:val="24"/>
        </w:rPr>
        <w:t>………………………………………………………………………………...158</w:t>
      </w:r>
    </w:p>
    <w:p w14:paraId="4DDB7A64" w14:textId="37A51768"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 xml:space="preserve">Table 6.7.  </w:t>
      </w:r>
      <w:r w:rsidRPr="00081E3D">
        <w:rPr>
          <w:rFonts w:ascii="Times New Roman" w:hAnsi="Times New Roman" w:cs="Times New Roman"/>
          <w:sz w:val="24"/>
          <w:szCs w:val="24"/>
        </w:rPr>
        <w:t>Test Statistics for the Probability Zones of the Proposed 2011 Kisatchie National Forest Model for the Caney District Study Area and All Archaeological Sites</w:t>
      </w:r>
      <w:r>
        <w:rPr>
          <w:rFonts w:ascii="Times New Roman" w:hAnsi="Times New Roman" w:cs="Times New Roman"/>
          <w:sz w:val="24"/>
          <w:szCs w:val="24"/>
        </w:rPr>
        <w:t>………………………………………………………………………………...158</w:t>
      </w:r>
    </w:p>
    <w:p w14:paraId="377D870B" w14:textId="0BD2F8F2" w:rsidR="00081E3D" w:rsidRPr="00081E3D" w:rsidRDefault="00081E3D" w:rsidP="00081E3D">
      <w:pPr>
        <w:spacing w:line="240" w:lineRule="auto"/>
        <w:rPr>
          <w:rFonts w:ascii="Times New Roman" w:hAnsi="Times New Roman" w:cs="Times New Roman"/>
          <w:b/>
          <w:sz w:val="24"/>
          <w:szCs w:val="24"/>
        </w:rPr>
      </w:pPr>
      <w:r w:rsidRPr="00081E3D">
        <w:rPr>
          <w:rFonts w:ascii="Times New Roman" w:hAnsi="Times New Roman" w:cs="Times New Roman"/>
          <w:b/>
          <w:sz w:val="24"/>
          <w:szCs w:val="24"/>
        </w:rPr>
        <w:t xml:space="preserve">Table 6.8.  </w:t>
      </w:r>
      <w:r w:rsidRPr="00081E3D">
        <w:rPr>
          <w:rFonts w:ascii="Times New Roman" w:hAnsi="Times New Roman" w:cs="Times New Roman"/>
          <w:sz w:val="24"/>
          <w:szCs w:val="24"/>
        </w:rPr>
        <w:t>Test Statistics for the Probability Zones of the Active U.S. Forest Service Predictive Model for the Caney District Study Area and All Archaeological Sites</w:t>
      </w:r>
      <w:proofErr w:type="gramStart"/>
      <w:r w:rsidRPr="00081E3D">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158</w:t>
      </w:r>
    </w:p>
    <w:p w14:paraId="2024C220" w14:textId="3CCA7C7F" w:rsidR="00B73347" w:rsidRPr="00B73347" w:rsidRDefault="00B73347" w:rsidP="00B73347">
      <w:pPr>
        <w:spacing w:line="240" w:lineRule="auto"/>
        <w:rPr>
          <w:rFonts w:ascii="Times New Roman" w:hAnsi="Times New Roman" w:cs="Times New Roman"/>
          <w:b/>
          <w:sz w:val="24"/>
          <w:szCs w:val="24"/>
        </w:rPr>
      </w:pPr>
      <w:r w:rsidRPr="00B73347">
        <w:rPr>
          <w:rFonts w:ascii="Times New Roman" w:hAnsi="Times New Roman" w:cs="Times New Roman"/>
          <w:b/>
          <w:sz w:val="24"/>
          <w:szCs w:val="24"/>
        </w:rPr>
        <w:t xml:space="preserve">Table 6.9.  </w:t>
      </w:r>
      <w:r w:rsidRPr="00B73347">
        <w:rPr>
          <w:rFonts w:ascii="Times New Roman" w:hAnsi="Times New Roman" w:cs="Times New Roman"/>
          <w:sz w:val="24"/>
          <w:szCs w:val="24"/>
        </w:rPr>
        <w:t>Test Statistics for the High (includes Medium) and Low Probability Zones of the 1995 Fort Polk Predictive Model for the 2010 FPPM Study Area Including All Sites</w:t>
      </w:r>
      <w:r w:rsidR="00E25872">
        <w:rPr>
          <w:rFonts w:ascii="Times New Roman" w:hAnsi="Times New Roman" w:cs="Times New Roman"/>
          <w:sz w:val="24"/>
          <w:szCs w:val="24"/>
        </w:rPr>
        <w:t>…………………………………………………………………………………167</w:t>
      </w:r>
    </w:p>
    <w:p w14:paraId="5800CCFA" w14:textId="2DB88B80"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 xml:space="preserve">Table 6.10.  </w:t>
      </w:r>
      <w:r w:rsidRPr="00E25872">
        <w:rPr>
          <w:rFonts w:ascii="Times New Roman" w:hAnsi="Times New Roman" w:cs="Times New Roman"/>
          <w:sz w:val="24"/>
          <w:szCs w:val="24"/>
        </w:rPr>
        <w:t>Test Statistics for the High and Low Probability Zones of the 2010 Prehistoric Fort Polk Predictive Model for the 2010 FPPM Study Area</w:t>
      </w:r>
      <w:r>
        <w:rPr>
          <w:rFonts w:ascii="Times New Roman" w:hAnsi="Times New Roman" w:cs="Times New Roman"/>
          <w:sz w:val="24"/>
          <w:szCs w:val="24"/>
        </w:rPr>
        <w:t>…………..167</w:t>
      </w:r>
    </w:p>
    <w:p w14:paraId="416A3E87" w14:textId="3D44174D"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 xml:space="preserve">Table 6.11.  </w:t>
      </w:r>
      <w:r w:rsidRPr="00E25872">
        <w:rPr>
          <w:rFonts w:ascii="Times New Roman" w:hAnsi="Times New Roman" w:cs="Times New Roman"/>
          <w:sz w:val="24"/>
          <w:szCs w:val="24"/>
        </w:rPr>
        <w:t>Test Statistics for the High and Low Probability Zones of the 2010 Historic Fort Polk Predictive Model for the 2010 FPPM Study Area</w:t>
      </w:r>
      <w:r>
        <w:rPr>
          <w:rFonts w:ascii="Times New Roman" w:hAnsi="Times New Roman" w:cs="Times New Roman"/>
          <w:sz w:val="24"/>
          <w:szCs w:val="24"/>
        </w:rPr>
        <w:t>……………..167</w:t>
      </w:r>
    </w:p>
    <w:p w14:paraId="734AB56C" w14:textId="5CD07437" w:rsidR="00E25872" w:rsidRPr="00E25872" w:rsidRDefault="00E25872" w:rsidP="00E25872">
      <w:pPr>
        <w:spacing w:line="240" w:lineRule="auto"/>
        <w:rPr>
          <w:rFonts w:ascii="Times New Roman" w:hAnsi="Times New Roman" w:cs="Times New Roman"/>
          <w:b/>
          <w:sz w:val="24"/>
          <w:szCs w:val="24"/>
        </w:rPr>
      </w:pPr>
      <w:r w:rsidRPr="00E25872">
        <w:rPr>
          <w:rFonts w:ascii="Times New Roman" w:hAnsi="Times New Roman" w:cs="Times New Roman"/>
          <w:b/>
          <w:sz w:val="24"/>
          <w:szCs w:val="24"/>
        </w:rPr>
        <w:t xml:space="preserve">Table 6.12.  </w:t>
      </w:r>
      <w:r w:rsidRPr="00E25872">
        <w:rPr>
          <w:rFonts w:ascii="Times New Roman" w:hAnsi="Times New Roman" w:cs="Times New Roman"/>
          <w:sz w:val="24"/>
          <w:szCs w:val="24"/>
        </w:rPr>
        <w:t>Test Statistics for the High (includes Medium) and Low Probability Zones of the Proposed 2011 KNF Model for the Calcasieu District Study Area Including All Sites</w:t>
      </w:r>
      <w:r>
        <w:rPr>
          <w:rFonts w:ascii="Times New Roman" w:hAnsi="Times New Roman" w:cs="Times New Roman"/>
          <w:sz w:val="24"/>
          <w:szCs w:val="24"/>
        </w:rPr>
        <w:t>………………………………………………………………….168</w:t>
      </w:r>
    </w:p>
    <w:p w14:paraId="5698EF19" w14:textId="61F2FD36"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 xml:space="preserve">Table B.1.  </w:t>
      </w:r>
      <w:r w:rsidRPr="00E25872">
        <w:rPr>
          <w:rFonts w:ascii="Times New Roman" w:hAnsi="Times New Roman" w:cs="Times New Roman"/>
          <w:sz w:val="24"/>
          <w:szCs w:val="24"/>
        </w:rPr>
        <w:t>Descriptive Statistics for Prehistoric Archaeological Sites and Random Sample Points across the entire Study Area (</w:t>
      </w:r>
      <w:r w:rsidRPr="00E25872">
        <w:rPr>
          <w:rFonts w:ascii="Times New Roman" w:hAnsi="Times New Roman" w:cs="Times New Roman"/>
          <w:b/>
          <w:sz w:val="24"/>
          <w:szCs w:val="24"/>
        </w:rPr>
        <w:t>5-meter cells</w:t>
      </w:r>
      <w:r w:rsidRPr="00E25872">
        <w:rPr>
          <w:rFonts w:ascii="Times New Roman" w:hAnsi="Times New Roman" w:cs="Times New Roman"/>
          <w:sz w:val="24"/>
          <w:szCs w:val="24"/>
        </w:rPr>
        <w:t>)</w:t>
      </w:r>
      <w:r w:rsidR="001E44AF">
        <w:rPr>
          <w:rFonts w:ascii="Times New Roman" w:hAnsi="Times New Roman" w:cs="Times New Roman"/>
          <w:sz w:val="24"/>
          <w:szCs w:val="24"/>
        </w:rPr>
        <w:t>…………………...…..197</w:t>
      </w:r>
    </w:p>
    <w:p w14:paraId="31EE5A32" w14:textId="223EB08F"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B.2.</w:t>
      </w:r>
      <w:r w:rsidRPr="00E25872">
        <w:rPr>
          <w:rFonts w:ascii="Times New Roman" w:hAnsi="Times New Roman" w:cs="Times New Roman"/>
          <w:sz w:val="24"/>
          <w:szCs w:val="24"/>
        </w:rPr>
        <w:t xml:space="preserve">  Mann-Whitney Rank-Sum Results for Prehistoric Archaeological Sites and Random Sample Points across the entire Study Area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…………197</w:t>
      </w:r>
    </w:p>
    <w:p w14:paraId="22A1A577" w14:textId="0540555D"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B.3.</w:t>
      </w:r>
      <w:r w:rsidRPr="00E25872">
        <w:rPr>
          <w:rFonts w:ascii="Times New Roman" w:hAnsi="Times New Roman" w:cs="Times New Roman"/>
          <w:sz w:val="24"/>
          <w:szCs w:val="24"/>
        </w:rPr>
        <w:t xml:space="preserve">  Significance of the Mann-Whitney Rank-Sum Results for Prehistoric Archaeological Sites across the entire Study Area Compared to Prehistoric Random Sample Points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……………………………………………………...198</w:t>
      </w:r>
    </w:p>
    <w:p w14:paraId="05A8DAFC" w14:textId="73089B30"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lastRenderedPageBreak/>
        <w:t>Table B.4.</w:t>
      </w:r>
      <w:r w:rsidRPr="00E25872">
        <w:rPr>
          <w:rFonts w:ascii="Times New Roman" w:hAnsi="Times New Roman" w:cs="Times New Roman"/>
          <w:sz w:val="24"/>
          <w:szCs w:val="24"/>
        </w:rPr>
        <w:t xml:space="preserve">  Mann-Whitney Rank-Sum Results for Prehistoric Archaeological Sites and Random Sample Points across the entire Study Area Excluding Values of Zero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……………………………………………………………………..198</w:t>
      </w:r>
    </w:p>
    <w:p w14:paraId="63F236C8" w14:textId="402E99B4"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B.5.</w:t>
      </w:r>
      <w:r w:rsidRPr="00E25872">
        <w:rPr>
          <w:rFonts w:ascii="Times New Roman" w:hAnsi="Times New Roman" w:cs="Times New Roman"/>
          <w:sz w:val="24"/>
          <w:szCs w:val="24"/>
        </w:rPr>
        <w:t xml:space="preserve">  Significance of the Mann-Whitney Rank-Sum Results for Prehistoric Archaeological Sites across the entire Study Area Compared to Prehistoric Random Sample Points Excluding Values of Zero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………………………….199</w:t>
      </w:r>
    </w:p>
    <w:p w14:paraId="4972FF51" w14:textId="55A982C0"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B.6.</w:t>
      </w:r>
      <w:r w:rsidRPr="00E25872">
        <w:rPr>
          <w:rFonts w:ascii="Times New Roman" w:hAnsi="Times New Roman" w:cs="Times New Roman"/>
          <w:sz w:val="24"/>
          <w:szCs w:val="24"/>
        </w:rPr>
        <w:t xml:space="preserve">  Descriptive Statistics for Historic Archaeological Sites and Random Sample Points across the entire Study Area </w:t>
      </w:r>
      <w:r w:rsidRPr="00E25872">
        <w:rPr>
          <w:rFonts w:ascii="Times New Roman" w:hAnsi="Times New Roman" w:cs="Times New Roman"/>
          <w:b/>
          <w:sz w:val="24"/>
          <w:szCs w:val="24"/>
        </w:rPr>
        <w:t>(5-meter cells)</w:t>
      </w:r>
      <w:r>
        <w:rPr>
          <w:rFonts w:ascii="Times New Roman" w:hAnsi="Times New Roman" w:cs="Times New Roman"/>
          <w:b/>
          <w:sz w:val="24"/>
          <w:szCs w:val="24"/>
        </w:rPr>
        <w:t>…</w:t>
      </w:r>
      <w:r w:rsidR="001E44AF">
        <w:rPr>
          <w:rFonts w:ascii="Times New Roman" w:hAnsi="Times New Roman" w:cs="Times New Roman"/>
          <w:sz w:val="24"/>
          <w:szCs w:val="24"/>
        </w:rPr>
        <w:t>…………………….199</w:t>
      </w:r>
    </w:p>
    <w:p w14:paraId="61A7F5ED" w14:textId="0C4C2343"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B.7.</w:t>
      </w:r>
      <w:r w:rsidRPr="00E25872">
        <w:rPr>
          <w:rFonts w:ascii="Times New Roman" w:hAnsi="Times New Roman" w:cs="Times New Roman"/>
          <w:sz w:val="24"/>
          <w:szCs w:val="24"/>
        </w:rPr>
        <w:t xml:space="preserve">  Mann-Whitney Rank-Sum Results for Historic Archaeological Sites and Random Sample Points across the entire Study Area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……………..200</w:t>
      </w:r>
    </w:p>
    <w:p w14:paraId="6849D54A" w14:textId="4FA7CA3D"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B.8.</w:t>
      </w:r>
      <w:r w:rsidRPr="00E25872">
        <w:rPr>
          <w:rFonts w:ascii="Times New Roman" w:hAnsi="Times New Roman" w:cs="Times New Roman"/>
          <w:sz w:val="24"/>
          <w:szCs w:val="24"/>
        </w:rPr>
        <w:t xml:space="preserve">  Significance of the Mann-Whitney Rank-Sum Results for Historic Archaeological Sites across the entire Study Area Compared to Historic Random Sample Points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……………………………………………………...200</w:t>
      </w:r>
    </w:p>
    <w:p w14:paraId="43903F98" w14:textId="5A15E9B5"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B.9.</w:t>
      </w:r>
      <w:r w:rsidRPr="00E25872">
        <w:rPr>
          <w:rFonts w:ascii="Times New Roman" w:hAnsi="Times New Roman" w:cs="Times New Roman"/>
          <w:sz w:val="24"/>
          <w:szCs w:val="24"/>
        </w:rPr>
        <w:t xml:space="preserve">  Mann-Whitney Rank-Sum Results for Historic Archaeological Sites and Random Sample Points across the entire Study Area Excluding Values of Zero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…………………………………………………………………………201</w:t>
      </w:r>
    </w:p>
    <w:p w14:paraId="3F8E3F99" w14:textId="2B6CCA21"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B.10.</w:t>
      </w:r>
      <w:r w:rsidRPr="00E25872">
        <w:rPr>
          <w:rFonts w:ascii="Times New Roman" w:hAnsi="Times New Roman" w:cs="Times New Roman"/>
          <w:sz w:val="24"/>
          <w:szCs w:val="24"/>
        </w:rPr>
        <w:t xml:space="preserve">  Significance of the Mann-Whitney Rank-Sum Results for Historic Archaeological Sites across the entire Study Area Compared to Historic Random Sample Points Excluding Values of Zero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………………………….201</w:t>
      </w:r>
    </w:p>
    <w:p w14:paraId="72D0778D" w14:textId="2F7DE74D"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B.11.</w:t>
      </w:r>
      <w:r w:rsidRPr="00E25872">
        <w:rPr>
          <w:rFonts w:ascii="Times New Roman" w:hAnsi="Times New Roman" w:cs="Times New Roman"/>
          <w:sz w:val="24"/>
          <w:szCs w:val="24"/>
        </w:rPr>
        <w:t xml:space="preserve">  Descriptive Statistics for Historic Archaeological Sites and Random Sample Points across the Caney District Study Area </w:t>
      </w:r>
      <w:r w:rsidRPr="00E25872">
        <w:rPr>
          <w:rFonts w:ascii="Times New Roman" w:hAnsi="Times New Roman" w:cs="Times New Roman"/>
          <w:b/>
          <w:sz w:val="24"/>
          <w:szCs w:val="24"/>
        </w:rPr>
        <w:t>(5-meter cells</w:t>
      </w:r>
      <w:r>
        <w:rPr>
          <w:rFonts w:ascii="Times New Roman" w:hAnsi="Times New Roman" w:cs="Times New Roman"/>
          <w:b/>
          <w:sz w:val="24"/>
          <w:szCs w:val="24"/>
        </w:rPr>
        <w:t>)</w:t>
      </w:r>
      <w:r w:rsidR="001E44AF">
        <w:rPr>
          <w:rFonts w:ascii="Times New Roman" w:hAnsi="Times New Roman" w:cs="Times New Roman"/>
          <w:sz w:val="24"/>
          <w:szCs w:val="24"/>
        </w:rPr>
        <w:t>……………...201</w:t>
      </w:r>
    </w:p>
    <w:p w14:paraId="3AE60439" w14:textId="2368098E"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B.12.</w:t>
      </w:r>
      <w:r w:rsidRPr="00E25872">
        <w:rPr>
          <w:rFonts w:ascii="Times New Roman" w:hAnsi="Times New Roman" w:cs="Times New Roman"/>
          <w:sz w:val="24"/>
          <w:szCs w:val="24"/>
        </w:rPr>
        <w:t xml:space="preserve">  Mann-Whitney Rank-Sum Results for Historic Archaeological Sites and Random Sample Points across the Caney District Study Area </w:t>
      </w:r>
      <w:r w:rsidRPr="00E25872">
        <w:rPr>
          <w:rFonts w:ascii="Times New Roman" w:hAnsi="Times New Roman" w:cs="Times New Roman"/>
          <w:b/>
          <w:sz w:val="24"/>
          <w:szCs w:val="24"/>
        </w:rPr>
        <w:t>(5-meter cells</w:t>
      </w:r>
      <w:proofErr w:type="gramStart"/>
      <w:r w:rsidRPr="00E25872">
        <w:rPr>
          <w:rFonts w:ascii="Times New Roman" w:hAnsi="Times New Roman" w:cs="Times New Roman"/>
          <w:b/>
          <w:sz w:val="24"/>
          <w:szCs w:val="24"/>
        </w:rPr>
        <w:t>)</w:t>
      </w:r>
      <w:r w:rsidR="001E44AF">
        <w:rPr>
          <w:rFonts w:ascii="Times New Roman" w:hAnsi="Times New Roman" w:cs="Times New Roman"/>
          <w:sz w:val="24"/>
          <w:szCs w:val="24"/>
        </w:rPr>
        <w:t>……202</w:t>
      </w:r>
      <w:proofErr w:type="gramEnd"/>
    </w:p>
    <w:p w14:paraId="4D8CF3DD" w14:textId="5498B080"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B.13.</w:t>
      </w:r>
      <w:r w:rsidRPr="00E25872">
        <w:rPr>
          <w:rFonts w:ascii="Times New Roman" w:hAnsi="Times New Roman" w:cs="Times New Roman"/>
          <w:sz w:val="24"/>
          <w:szCs w:val="24"/>
        </w:rPr>
        <w:t xml:space="preserve">  Significance of the Mann-Whitney Rank-Sum Results for Historic Archaeological Sites across the Caney District Study Area Compared to Historic Random Sample Points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…………………………………………….203</w:t>
      </w:r>
    </w:p>
    <w:p w14:paraId="26688538" w14:textId="2DD2E6DD"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B.14.</w:t>
      </w:r>
      <w:r w:rsidRPr="00E25872">
        <w:rPr>
          <w:rFonts w:ascii="Times New Roman" w:hAnsi="Times New Roman" w:cs="Times New Roman"/>
          <w:sz w:val="24"/>
          <w:szCs w:val="24"/>
        </w:rPr>
        <w:t xml:space="preserve">  Mann-Whitney Rank-Sum Results for Historic Archaeological Sites and Random Sample Points across the Caney Study Area Excluding Values of Zero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…………………………………………………………………………203</w:t>
      </w:r>
    </w:p>
    <w:p w14:paraId="5F9CE89B" w14:textId="141C2C45"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B.15.</w:t>
      </w:r>
      <w:r w:rsidRPr="00E25872">
        <w:rPr>
          <w:rFonts w:ascii="Times New Roman" w:hAnsi="Times New Roman" w:cs="Times New Roman"/>
          <w:sz w:val="24"/>
          <w:szCs w:val="24"/>
        </w:rPr>
        <w:t xml:space="preserve">  Significance of the Mann-Whitney Rank-Sum Results for Historic Archaeological Sites across the Caney District Study Area Compared to Historic Random Sample Points Excluding Values of Zero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………………..203</w:t>
      </w:r>
    </w:p>
    <w:p w14:paraId="6967AAEF" w14:textId="49C056C8"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B.16.</w:t>
      </w:r>
      <w:r w:rsidRPr="00E25872">
        <w:rPr>
          <w:rFonts w:ascii="Times New Roman" w:hAnsi="Times New Roman" w:cs="Times New Roman"/>
          <w:sz w:val="24"/>
          <w:szCs w:val="24"/>
        </w:rPr>
        <w:t xml:space="preserve">  Descriptive Statistics for Historic Archaeological Sites across the Central Cluster District Study Area </w:t>
      </w:r>
      <w:r w:rsidRPr="00E25872">
        <w:rPr>
          <w:rFonts w:ascii="Times New Roman" w:hAnsi="Times New Roman" w:cs="Times New Roman"/>
          <w:b/>
          <w:sz w:val="24"/>
          <w:szCs w:val="24"/>
        </w:rPr>
        <w:t>(5-meter cells</w:t>
      </w:r>
      <w:r>
        <w:rPr>
          <w:rFonts w:ascii="Times New Roman" w:hAnsi="Times New Roman" w:cs="Times New Roman"/>
          <w:b/>
          <w:sz w:val="24"/>
          <w:szCs w:val="24"/>
        </w:rPr>
        <w:t>)</w:t>
      </w:r>
      <w:r w:rsidR="001E44AF">
        <w:rPr>
          <w:rFonts w:ascii="Times New Roman" w:hAnsi="Times New Roman" w:cs="Times New Roman"/>
          <w:sz w:val="24"/>
          <w:szCs w:val="24"/>
        </w:rPr>
        <w:t>………………………………..204</w:t>
      </w:r>
    </w:p>
    <w:p w14:paraId="1E1B777A" w14:textId="687C6156"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Table B.17.</w:t>
      </w:r>
      <w:r w:rsidRPr="00E25872">
        <w:rPr>
          <w:rFonts w:ascii="Times New Roman" w:hAnsi="Times New Roman" w:cs="Times New Roman"/>
          <w:sz w:val="24"/>
          <w:szCs w:val="24"/>
        </w:rPr>
        <w:t xml:space="preserve">  Mann-Whitney Rank-Sum Results for Historic Archaeological Sites and Random Sample Points across the Central Cluster District Study Area </w:t>
      </w:r>
      <w:r w:rsidRPr="00E25872">
        <w:rPr>
          <w:rFonts w:ascii="Times New Roman" w:hAnsi="Times New Roman" w:cs="Times New Roman"/>
          <w:b/>
          <w:sz w:val="24"/>
          <w:szCs w:val="24"/>
        </w:rPr>
        <w:t>(5-meter cells)</w:t>
      </w:r>
      <w:r>
        <w:rPr>
          <w:rFonts w:ascii="Times New Roman" w:hAnsi="Times New Roman" w:cs="Times New Roman"/>
          <w:sz w:val="24"/>
          <w:szCs w:val="24"/>
        </w:rPr>
        <w:t>…………</w:t>
      </w:r>
      <w:r w:rsidR="001E44AF">
        <w:rPr>
          <w:rFonts w:ascii="Times New Roman" w:hAnsi="Times New Roman" w:cs="Times New Roman"/>
          <w:sz w:val="24"/>
          <w:szCs w:val="24"/>
        </w:rPr>
        <w:t>……………………………………………………………………...204</w:t>
      </w:r>
    </w:p>
    <w:p w14:paraId="5C8B79FE" w14:textId="05EA1932"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lastRenderedPageBreak/>
        <w:t>Table B.18.</w:t>
      </w:r>
      <w:r w:rsidRPr="00E25872">
        <w:rPr>
          <w:rFonts w:ascii="Times New Roman" w:hAnsi="Times New Roman" w:cs="Times New Roman"/>
          <w:sz w:val="24"/>
          <w:szCs w:val="24"/>
        </w:rPr>
        <w:t xml:space="preserve">  Significance of the Mann-Whitney Rank-Sum Results for Historic Archaeological Sites across the Central Cluster District Study Area Compared to Historic Random Sample Points </w:t>
      </w:r>
      <w:r w:rsidRPr="00E25872">
        <w:rPr>
          <w:rFonts w:ascii="Times New Roman" w:hAnsi="Times New Roman" w:cs="Times New Roman"/>
          <w:b/>
          <w:sz w:val="24"/>
          <w:szCs w:val="24"/>
        </w:rPr>
        <w:t>(5-meter cells)</w:t>
      </w:r>
      <w:r w:rsidR="001E44AF">
        <w:rPr>
          <w:rFonts w:ascii="Times New Roman" w:hAnsi="Times New Roman" w:cs="Times New Roman"/>
          <w:sz w:val="24"/>
          <w:szCs w:val="24"/>
        </w:rPr>
        <w:t>…………………………………...205</w:t>
      </w:r>
    </w:p>
    <w:p w14:paraId="6224D57A" w14:textId="112C1171"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B.19.</w:t>
      </w:r>
      <w:r w:rsidRPr="00C53F2C">
        <w:rPr>
          <w:rFonts w:ascii="Times New Roman" w:hAnsi="Times New Roman" w:cs="Times New Roman"/>
          <w:sz w:val="24"/>
          <w:szCs w:val="24"/>
        </w:rPr>
        <w:t xml:space="preserve">  Mann-Whitney Rank-Sum Results for Historic Archaeological Sites and Random Sample Points across the Central Cluster Study Area Excluding Values of Zero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………………………………………………………………..205</w:t>
      </w:r>
    </w:p>
    <w:p w14:paraId="75774FFC" w14:textId="10E02B26" w:rsid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B.20.</w:t>
      </w:r>
      <w:r w:rsidRPr="00C53F2C">
        <w:rPr>
          <w:rFonts w:ascii="Times New Roman" w:hAnsi="Times New Roman" w:cs="Times New Roman"/>
          <w:sz w:val="24"/>
          <w:szCs w:val="24"/>
        </w:rPr>
        <w:t xml:space="preserve">  Significance of the Mann-Whitney Rank-Sum Results for Historic Archaeological Sites across the Central Cluster Study Area Compared to Historic Random Sample Points Excluding Values of Zero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………………..206</w:t>
      </w:r>
    </w:p>
    <w:p w14:paraId="4C2AC232" w14:textId="38ADEF11"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B.21.</w:t>
      </w:r>
      <w:r w:rsidRPr="00C53F2C">
        <w:rPr>
          <w:rFonts w:ascii="Times New Roman" w:hAnsi="Times New Roman" w:cs="Times New Roman"/>
          <w:sz w:val="24"/>
          <w:szCs w:val="24"/>
        </w:rPr>
        <w:t xml:space="preserve">  Descriptive Statistics for Prehistoric Archaeological Sites and Random Sample Points across the Caney District Study Area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……………...206</w:t>
      </w:r>
    </w:p>
    <w:p w14:paraId="64ADC395" w14:textId="733A86B8" w:rsid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B.22.</w:t>
      </w:r>
      <w:r w:rsidRPr="00C53F2C">
        <w:rPr>
          <w:rFonts w:ascii="Times New Roman" w:hAnsi="Times New Roman" w:cs="Times New Roman"/>
          <w:sz w:val="24"/>
          <w:szCs w:val="24"/>
        </w:rPr>
        <w:t xml:space="preserve">  Mann-Whitney Rank-Sum Results for Prehistoric Archaeological Sites and Random Sample Points across the Caney District Study Area </w:t>
      </w:r>
      <w:r w:rsidRPr="00C53F2C">
        <w:rPr>
          <w:rFonts w:ascii="Times New Roman" w:hAnsi="Times New Roman" w:cs="Times New Roman"/>
          <w:b/>
          <w:sz w:val="24"/>
          <w:szCs w:val="24"/>
        </w:rPr>
        <w:t>(5-meter cells)</w:t>
      </w:r>
      <w:proofErr w:type="gramStart"/>
      <w:r w:rsidRPr="00C53F2C">
        <w:rPr>
          <w:rFonts w:ascii="Times New Roman" w:hAnsi="Times New Roman" w:cs="Times New Roman"/>
          <w:sz w:val="24"/>
          <w:szCs w:val="24"/>
        </w:rPr>
        <w:t>.</w:t>
      </w:r>
      <w:r w:rsidR="001E44AF">
        <w:rPr>
          <w:rFonts w:ascii="Times New Roman" w:hAnsi="Times New Roman" w:cs="Times New Roman"/>
          <w:sz w:val="24"/>
          <w:szCs w:val="24"/>
        </w:rPr>
        <w:t>.</w:t>
      </w:r>
      <w:proofErr w:type="gramEnd"/>
      <w:r w:rsidR="001E44AF">
        <w:rPr>
          <w:rFonts w:ascii="Times New Roman" w:hAnsi="Times New Roman" w:cs="Times New Roman"/>
          <w:sz w:val="24"/>
          <w:szCs w:val="24"/>
        </w:rPr>
        <w:t>207</w:t>
      </w:r>
    </w:p>
    <w:p w14:paraId="7EAEA69D" w14:textId="236E7E7D" w:rsid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B.23.</w:t>
      </w:r>
      <w:r w:rsidRPr="00C53F2C">
        <w:rPr>
          <w:rFonts w:ascii="Times New Roman" w:hAnsi="Times New Roman" w:cs="Times New Roman"/>
          <w:sz w:val="24"/>
          <w:szCs w:val="24"/>
        </w:rPr>
        <w:t xml:space="preserve">  Significance of the Mann-Whitney Rank-Sum Results for Prehistoric Archaeological Sites across the Caney District Study Area Compared to Prehistoric Random Sample Points </w:t>
      </w:r>
      <w:r w:rsidRPr="00C53F2C">
        <w:rPr>
          <w:rFonts w:ascii="Times New Roman" w:hAnsi="Times New Roman" w:cs="Times New Roman"/>
          <w:b/>
          <w:sz w:val="24"/>
          <w:szCs w:val="24"/>
        </w:rPr>
        <w:t>(5-meter cells)</w:t>
      </w:r>
      <w:r>
        <w:rPr>
          <w:rFonts w:ascii="Times New Roman" w:hAnsi="Times New Roman" w:cs="Times New Roman"/>
          <w:sz w:val="24"/>
          <w:szCs w:val="24"/>
        </w:rPr>
        <w:t>…</w:t>
      </w:r>
      <w:r w:rsidR="001E44AF">
        <w:rPr>
          <w:rFonts w:ascii="Times New Roman" w:hAnsi="Times New Roman" w:cs="Times New Roman"/>
          <w:sz w:val="24"/>
          <w:szCs w:val="24"/>
        </w:rPr>
        <w:t>………………………………………….207</w:t>
      </w:r>
    </w:p>
    <w:p w14:paraId="3E81DD66" w14:textId="0A9A2D44" w:rsid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B.24.</w:t>
      </w:r>
      <w:r w:rsidRPr="00C53F2C">
        <w:rPr>
          <w:rFonts w:ascii="Times New Roman" w:hAnsi="Times New Roman" w:cs="Times New Roman"/>
          <w:sz w:val="24"/>
          <w:szCs w:val="24"/>
        </w:rPr>
        <w:t xml:space="preserve">  Mann-Whitney Rank-Sum Results for Prehistoric Archaeological Sites and Random Sample Points across the Caney Study Area Excluding Values of Zero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……………………………………………………………………...208</w:t>
      </w:r>
    </w:p>
    <w:p w14:paraId="46C0E805" w14:textId="0FDC5266"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B.25.</w:t>
      </w:r>
      <w:r w:rsidRPr="00C53F2C">
        <w:rPr>
          <w:rFonts w:ascii="Times New Roman" w:hAnsi="Times New Roman" w:cs="Times New Roman"/>
          <w:sz w:val="24"/>
          <w:szCs w:val="24"/>
        </w:rPr>
        <w:t xml:space="preserve">  Significance of the Mann-Whitney Rank-Sum Results for Prehistoric Archaeological Sites across the Caney District Study Area Compared to Prehistoric Random Sample Points Excluding Values of Zero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………………..208</w:t>
      </w:r>
    </w:p>
    <w:p w14:paraId="4F70D227" w14:textId="64F54FB1" w:rsid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B.26.</w:t>
      </w:r>
      <w:r w:rsidRPr="00C53F2C">
        <w:rPr>
          <w:rFonts w:ascii="Times New Roman" w:hAnsi="Times New Roman" w:cs="Times New Roman"/>
          <w:sz w:val="24"/>
          <w:szCs w:val="24"/>
        </w:rPr>
        <w:t xml:space="preserve">  Descriptive Statistics for Prehistoric Archaeological Sites and Random Sample Points across the Central Cluster Study Area </w:t>
      </w:r>
      <w:r w:rsidRPr="00C53F2C">
        <w:rPr>
          <w:rFonts w:ascii="Times New Roman" w:hAnsi="Times New Roman" w:cs="Times New Roman"/>
          <w:b/>
          <w:sz w:val="24"/>
          <w:szCs w:val="24"/>
        </w:rPr>
        <w:t>(5-meter cells)</w:t>
      </w:r>
      <w:r>
        <w:rPr>
          <w:rFonts w:ascii="Times New Roman" w:hAnsi="Times New Roman" w:cs="Times New Roman"/>
          <w:b/>
          <w:sz w:val="24"/>
          <w:szCs w:val="24"/>
        </w:rPr>
        <w:t>…</w:t>
      </w:r>
      <w:r w:rsidR="001E44AF">
        <w:rPr>
          <w:rFonts w:ascii="Times New Roman" w:hAnsi="Times New Roman" w:cs="Times New Roman"/>
          <w:sz w:val="24"/>
          <w:szCs w:val="24"/>
        </w:rPr>
        <w:t>…………..208</w:t>
      </w:r>
    </w:p>
    <w:p w14:paraId="189D5B30" w14:textId="2248F559"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B.27.</w:t>
      </w:r>
      <w:r w:rsidRPr="00C53F2C">
        <w:rPr>
          <w:rFonts w:ascii="Times New Roman" w:hAnsi="Times New Roman" w:cs="Times New Roman"/>
          <w:sz w:val="24"/>
          <w:szCs w:val="24"/>
        </w:rPr>
        <w:t xml:space="preserve">  Mann-Whitney Rank-Sum Results for Prehistoric Archaeological Sites and Random Sample Points across the Central Cluster Study Area </w:t>
      </w:r>
      <w:r w:rsidRPr="00C53F2C">
        <w:rPr>
          <w:rFonts w:ascii="Times New Roman" w:hAnsi="Times New Roman" w:cs="Times New Roman"/>
          <w:b/>
          <w:sz w:val="24"/>
          <w:szCs w:val="24"/>
        </w:rPr>
        <w:t>(5-meter cells)</w:t>
      </w:r>
      <w:proofErr w:type="gramStart"/>
      <w:r w:rsidR="001E44AF">
        <w:rPr>
          <w:rFonts w:ascii="Times New Roman" w:hAnsi="Times New Roman" w:cs="Times New Roman"/>
          <w:sz w:val="24"/>
          <w:szCs w:val="24"/>
        </w:rPr>
        <w:t>.209</w:t>
      </w:r>
      <w:proofErr w:type="gramEnd"/>
    </w:p>
    <w:p w14:paraId="2E378A1F" w14:textId="6429187B" w:rsid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B.28.</w:t>
      </w:r>
      <w:r w:rsidRPr="00C53F2C">
        <w:rPr>
          <w:rFonts w:ascii="Times New Roman" w:hAnsi="Times New Roman" w:cs="Times New Roman"/>
          <w:sz w:val="24"/>
          <w:szCs w:val="24"/>
        </w:rPr>
        <w:t xml:space="preserve">  Significance of the Mann-Whitney Rank-Sum Results for Prehistoric Archaeological Sites across the Central Cluster Study Area Compared to Prehistoric Random Sample Points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…………………………………………….210</w:t>
      </w:r>
    </w:p>
    <w:p w14:paraId="54C57209" w14:textId="00FE1A41"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B.29.</w:t>
      </w:r>
      <w:r w:rsidRPr="00C53F2C">
        <w:rPr>
          <w:rFonts w:ascii="Times New Roman" w:hAnsi="Times New Roman" w:cs="Times New Roman"/>
          <w:sz w:val="24"/>
          <w:szCs w:val="24"/>
        </w:rPr>
        <w:t xml:space="preserve">  Mann-Whitney Rank-Sum Results for Prehistoric Archaeological Sites and Random Sample Points across the Caney Study Area Excluding Values of Zero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……………………………………………………………………...210</w:t>
      </w:r>
    </w:p>
    <w:p w14:paraId="6033191F" w14:textId="0FBFC35D" w:rsid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B.30.</w:t>
      </w:r>
      <w:r w:rsidRPr="00C53F2C">
        <w:rPr>
          <w:rFonts w:ascii="Times New Roman" w:hAnsi="Times New Roman" w:cs="Times New Roman"/>
          <w:sz w:val="24"/>
          <w:szCs w:val="24"/>
        </w:rPr>
        <w:t xml:space="preserve">  Significance of the Mann-Whitney Rank-Sum Results for Prehistoric Archaeological Sites across the Central Cluster Study Area Compared to Prehistoric Random Sample Points Excluding Values of Zero </w:t>
      </w:r>
      <w:r w:rsidRPr="00C53F2C">
        <w:rPr>
          <w:rFonts w:ascii="Times New Roman" w:hAnsi="Times New Roman" w:cs="Times New Roman"/>
          <w:b/>
          <w:sz w:val="24"/>
          <w:szCs w:val="24"/>
        </w:rPr>
        <w:t>(5-meter cells)</w:t>
      </w:r>
      <w:r w:rsidR="001E44AF">
        <w:rPr>
          <w:rFonts w:ascii="Times New Roman" w:hAnsi="Times New Roman" w:cs="Times New Roman"/>
          <w:sz w:val="24"/>
          <w:szCs w:val="24"/>
        </w:rPr>
        <w:t>………………..210</w:t>
      </w:r>
    </w:p>
    <w:p w14:paraId="2A93323C" w14:textId="591C344E"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 xml:space="preserve">Table </w:t>
      </w:r>
      <w:proofErr w:type="gramStart"/>
      <w:r w:rsidRPr="00C53F2C">
        <w:rPr>
          <w:rFonts w:ascii="Times New Roman" w:hAnsi="Times New Roman" w:cs="Times New Roman"/>
          <w:b/>
          <w:sz w:val="24"/>
          <w:szCs w:val="24"/>
        </w:rPr>
        <w:t>C.1</w:t>
      </w:r>
      <w:r w:rsidRPr="00C53F2C">
        <w:rPr>
          <w:rFonts w:ascii="Times New Roman" w:hAnsi="Times New Roman" w:cs="Times New Roman"/>
          <w:sz w:val="24"/>
          <w:szCs w:val="24"/>
        </w:rPr>
        <w:t xml:space="preserve">  Test</w:t>
      </w:r>
      <w:proofErr w:type="gramEnd"/>
      <w:r w:rsidRPr="00C53F2C">
        <w:rPr>
          <w:rFonts w:ascii="Times New Roman" w:hAnsi="Times New Roman" w:cs="Times New Roman"/>
          <w:sz w:val="24"/>
          <w:szCs w:val="24"/>
        </w:rPr>
        <w:t xml:space="preserve"> Statistics for the Probability Zones of the 2011 Kisatchie National Forest Model for the Calcasieu District Study Area and All Archaeological Sites</w:t>
      </w:r>
      <w:r w:rsidR="001E44AF">
        <w:rPr>
          <w:rFonts w:ascii="Times New Roman" w:hAnsi="Times New Roman" w:cs="Times New Roman"/>
          <w:sz w:val="24"/>
          <w:szCs w:val="24"/>
        </w:rPr>
        <w:t>...212</w:t>
      </w:r>
    </w:p>
    <w:p w14:paraId="27444949" w14:textId="2C1F703D"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lastRenderedPageBreak/>
        <w:t>Table C.2.</w:t>
      </w:r>
      <w:r w:rsidRPr="00C53F2C">
        <w:rPr>
          <w:rFonts w:ascii="Times New Roman" w:hAnsi="Times New Roman" w:cs="Times New Roman"/>
          <w:sz w:val="24"/>
          <w:szCs w:val="24"/>
        </w:rPr>
        <w:t xml:space="preserve">  Test Statistics for the Probability Zones of the 2011 Kisatchie National Forest Model for the Caney District Study Area and All Archaeological </w:t>
      </w:r>
      <w:proofErr w:type="gramStart"/>
      <w:r w:rsidRPr="00C53F2C">
        <w:rPr>
          <w:rFonts w:ascii="Times New Roman" w:hAnsi="Times New Roman" w:cs="Times New Roman"/>
          <w:sz w:val="24"/>
          <w:szCs w:val="24"/>
        </w:rPr>
        <w:t>Sites</w:t>
      </w:r>
      <w:r w:rsidR="001E44AF">
        <w:rPr>
          <w:rFonts w:ascii="Times New Roman" w:hAnsi="Times New Roman" w:cs="Times New Roman"/>
          <w:sz w:val="24"/>
          <w:szCs w:val="24"/>
        </w:rPr>
        <w:t>……212</w:t>
      </w:r>
      <w:proofErr w:type="gramEnd"/>
    </w:p>
    <w:p w14:paraId="55B3800D" w14:textId="1D17CA77"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Table C.3.</w:t>
      </w:r>
      <w:r w:rsidRPr="00C53F2C">
        <w:rPr>
          <w:rFonts w:ascii="Times New Roman" w:hAnsi="Times New Roman" w:cs="Times New Roman"/>
          <w:sz w:val="24"/>
          <w:szCs w:val="24"/>
        </w:rPr>
        <w:t xml:space="preserve">  Test Statistics for the Probability Zones of the 2011 Kisatchie National Forest Model for the Catahoula District Study Area and All Archaeological Sites</w:t>
      </w:r>
      <w:proofErr w:type="gramStart"/>
      <w:r w:rsidR="001E44AF">
        <w:rPr>
          <w:rFonts w:ascii="Times New Roman" w:hAnsi="Times New Roman" w:cs="Times New Roman"/>
          <w:sz w:val="24"/>
          <w:szCs w:val="24"/>
        </w:rPr>
        <w:t>..</w:t>
      </w:r>
      <w:proofErr w:type="gramEnd"/>
      <w:r w:rsidR="001E44AF">
        <w:rPr>
          <w:rFonts w:ascii="Times New Roman" w:hAnsi="Times New Roman" w:cs="Times New Roman"/>
          <w:sz w:val="24"/>
          <w:szCs w:val="24"/>
        </w:rPr>
        <w:t>212</w:t>
      </w:r>
    </w:p>
    <w:p w14:paraId="35EA3344" w14:textId="1A955B0F"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 xml:space="preserve">Table </w:t>
      </w:r>
      <w:proofErr w:type="gramStart"/>
      <w:r w:rsidRPr="00C53F2C">
        <w:rPr>
          <w:rFonts w:ascii="Times New Roman" w:hAnsi="Times New Roman" w:cs="Times New Roman"/>
          <w:b/>
          <w:sz w:val="24"/>
          <w:szCs w:val="24"/>
        </w:rPr>
        <w:t>C.4</w:t>
      </w:r>
      <w:r w:rsidRPr="00C53F2C">
        <w:rPr>
          <w:rFonts w:ascii="Times New Roman" w:hAnsi="Times New Roman" w:cs="Times New Roman"/>
          <w:sz w:val="24"/>
          <w:szCs w:val="24"/>
        </w:rPr>
        <w:t xml:space="preserve">  Test</w:t>
      </w:r>
      <w:proofErr w:type="gramEnd"/>
      <w:r w:rsidRPr="00C53F2C">
        <w:rPr>
          <w:rFonts w:ascii="Times New Roman" w:hAnsi="Times New Roman" w:cs="Times New Roman"/>
          <w:sz w:val="24"/>
          <w:szCs w:val="24"/>
        </w:rPr>
        <w:t xml:space="preserve"> Statistics for the Probability Zones of the 2011 Kisatchie National Forest Model for the Kisatchie District Study Area and All Archaeological Sites</w:t>
      </w:r>
      <w:r w:rsidR="001E44AF">
        <w:rPr>
          <w:rFonts w:ascii="Times New Roman" w:hAnsi="Times New Roman" w:cs="Times New Roman"/>
          <w:sz w:val="24"/>
          <w:szCs w:val="24"/>
        </w:rPr>
        <w:t>...213</w:t>
      </w:r>
    </w:p>
    <w:p w14:paraId="5D4E720D" w14:textId="31DDBD2C" w:rsidR="00C53F2C" w:rsidRPr="00C53F2C" w:rsidRDefault="00C53F2C" w:rsidP="00C53F2C">
      <w:pPr>
        <w:spacing w:line="240" w:lineRule="auto"/>
        <w:rPr>
          <w:rFonts w:ascii="Times New Roman" w:hAnsi="Times New Roman" w:cs="Times New Roman"/>
          <w:sz w:val="24"/>
          <w:szCs w:val="24"/>
        </w:rPr>
      </w:pPr>
      <w:r w:rsidRPr="00C53F2C">
        <w:rPr>
          <w:rFonts w:ascii="Times New Roman" w:hAnsi="Times New Roman" w:cs="Times New Roman"/>
          <w:b/>
          <w:sz w:val="24"/>
          <w:szCs w:val="24"/>
        </w:rPr>
        <w:t xml:space="preserve">Table </w:t>
      </w:r>
      <w:proofErr w:type="gramStart"/>
      <w:r w:rsidRPr="00C53F2C">
        <w:rPr>
          <w:rFonts w:ascii="Times New Roman" w:hAnsi="Times New Roman" w:cs="Times New Roman"/>
          <w:b/>
          <w:sz w:val="24"/>
          <w:szCs w:val="24"/>
        </w:rPr>
        <w:t>C.5</w:t>
      </w:r>
      <w:r w:rsidRPr="00C53F2C">
        <w:rPr>
          <w:rFonts w:ascii="Times New Roman" w:hAnsi="Times New Roman" w:cs="Times New Roman"/>
          <w:sz w:val="24"/>
          <w:szCs w:val="24"/>
        </w:rPr>
        <w:t xml:space="preserve">  Test</w:t>
      </w:r>
      <w:proofErr w:type="gramEnd"/>
      <w:r w:rsidRPr="00C53F2C">
        <w:rPr>
          <w:rFonts w:ascii="Times New Roman" w:hAnsi="Times New Roman" w:cs="Times New Roman"/>
          <w:sz w:val="24"/>
          <w:szCs w:val="24"/>
        </w:rPr>
        <w:t xml:space="preserve"> Statistics for the Probability Zones of the 2011 Kisatchie National Forest Model for the Winn District Study Area and All Archaeological Sites</w:t>
      </w:r>
      <w:r w:rsidR="001E44AF">
        <w:rPr>
          <w:rFonts w:ascii="Times New Roman" w:hAnsi="Times New Roman" w:cs="Times New Roman"/>
          <w:sz w:val="24"/>
          <w:szCs w:val="24"/>
        </w:rPr>
        <w:t>…….213</w:t>
      </w:r>
    </w:p>
    <w:p w14:paraId="7C477D4E" w14:textId="77777777" w:rsidR="00C53F2C" w:rsidRPr="00C53F2C" w:rsidRDefault="00C53F2C" w:rsidP="00C53F2C">
      <w:pPr>
        <w:spacing w:line="240" w:lineRule="auto"/>
        <w:rPr>
          <w:rFonts w:ascii="Times New Roman" w:hAnsi="Times New Roman" w:cs="Times New Roman"/>
          <w:sz w:val="24"/>
          <w:szCs w:val="24"/>
        </w:rPr>
      </w:pPr>
    </w:p>
    <w:p w14:paraId="73305FDE" w14:textId="77777777" w:rsidR="00C53F2C" w:rsidRPr="00C53F2C" w:rsidRDefault="00C53F2C" w:rsidP="00C53F2C">
      <w:pPr>
        <w:spacing w:line="240" w:lineRule="auto"/>
        <w:rPr>
          <w:rFonts w:ascii="Times New Roman" w:hAnsi="Times New Roman" w:cs="Times New Roman"/>
          <w:sz w:val="24"/>
          <w:szCs w:val="24"/>
        </w:rPr>
      </w:pPr>
    </w:p>
    <w:p w14:paraId="3294BEDC" w14:textId="77777777" w:rsidR="00C53F2C" w:rsidRPr="00C53F2C" w:rsidRDefault="00C53F2C" w:rsidP="00C53F2C">
      <w:pPr>
        <w:spacing w:line="240" w:lineRule="auto"/>
        <w:rPr>
          <w:rFonts w:ascii="Times New Roman" w:hAnsi="Times New Roman" w:cs="Times New Roman"/>
          <w:sz w:val="24"/>
          <w:szCs w:val="24"/>
        </w:rPr>
      </w:pPr>
    </w:p>
    <w:p w14:paraId="7E29BE88" w14:textId="77777777" w:rsidR="00C53F2C" w:rsidRPr="00C53F2C" w:rsidRDefault="00C53F2C" w:rsidP="00C53F2C">
      <w:pPr>
        <w:spacing w:line="240" w:lineRule="auto"/>
        <w:rPr>
          <w:rFonts w:ascii="Times New Roman" w:hAnsi="Times New Roman" w:cs="Times New Roman"/>
          <w:sz w:val="24"/>
          <w:szCs w:val="24"/>
        </w:rPr>
      </w:pPr>
    </w:p>
    <w:p w14:paraId="524C8F3A" w14:textId="77777777" w:rsidR="00C53F2C" w:rsidRPr="00C53F2C" w:rsidRDefault="00C53F2C" w:rsidP="00C53F2C">
      <w:pPr>
        <w:spacing w:line="240" w:lineRule="auto"/>
        <w:rPr>
          <w:rFonts w:ascii="Times New Roman" w:hAnsi="Times New Roman" w:cs="Times New Roman"/>
          <w:sz w:val="24"/>
          <w:szCs w:val="24"/>
        </w:rPr>
      </w:pPr>
    </w:p>
    <w:p w14:paraId="041A781A" w14:textId="77777777" w:rsidR="00C53F2C" w:rsidRPr="00C53F2C" w:rsidRDefault="00C53F2C" w:rsidP="00C53F2C">
      <w:pPr>
        <w:spacing w:line="240" w:lineRule="auto"/>
        <w:rPr>
          <w:rFonts w:ascii="Times New Roman" w:hAnsi="Times New Roman" w:cs="Times New Roman"/>
          <w:sz w:val="24"/>
          <w:szCs w:val="24"/>
        </w:rPr>
      </w:pPr>
    </w:p>
    <w:p w14:paraId="016D5F14" w14:textId="77777777" w:rsidR="00C53F2C" w:rsidRDefault="00C53F2C" w:rsidP="00C53F2C">
      <w:pPr>
        <w:spacing w:line="240" w:lineRule="auto"/>
        <w:rPr>
          <w:rFonts w:ascii="Times New Roman" w:hAnsi="Times New Roman" w:cs="Times New Roman"/>
          <w:sz w:val="24"/>
          <w:szCs w:val="24"/>
        </w:rPr>
      </w:pPr>
    </w:p>
    <w:p w14:paraId="4D6A7250" w14:textId="77777777" w:rsidR="00C53F2C" w:rsidRPr="00C53F2C" w:rsidRDefault="00C53F2C" w:rsidP="00C53F2C">
      <w:pPr>
        <w:spacing w:line="240" w:lineRule="auto"/>
        <w:rPr>
          <w:rFonts w:ascii="Times New Roman" w:hAnsi="Times New Roman" w:cs="Times New Roman"/>
          <w:sz w:val="24"/>
          <w:szCs w:val="24"/>
        </w:rPr>
      </w:pPr>
    </w:p>
    <w:p w14:paraId="7D6F7FFC" w14:textId="77777777" w:rsidR="00E25872" w:rsidRPr="00E25872" w:rsidRDefault="00E25872" w:rsidP="00E25872">
      <w:pPr>
        <w:spacing w:line="240" w:lineRule="auto"/>
        <w:rPr>
          <w:rFonts w:ascii="Times New Roman" w:hAnsi="Times New Roman" w:cs="Times New Roman"/>
          <w:sz w:val="24"/>
          <w:szCs w:val="24"/>
        </w:rPr>
      </w:pPr>
    </w:p>
    <w:p w14:paraId="5B8E2C18" w14:textId="77777777" w:rsidR="00E25872" w:rsidRPr="00E25872" w:rsidRDefault="00E25872" w:rsidP="00E25872">
      <w:pPr>
        <w:spacing w:line="240" w:lineRule="auto"/>
        <w:rPr>
          <w:rFonts w:ascii="Times New Roman" w:hAnsi="Times New Roman" w:cs="Times New Roman"/>
          <w:sz w:val="24"/>
          <w:szCs w:val="24"/>
        </w:rPr>
      </w:pPr>
    </w:p>
    <w:p w14:paraId="1D0898FD" w14:textId="77777777" w:rsidR="00E25872" w:rsidRPr="00E25872" w:rsidRDefault="00E25872" w:rsidP="00E25872">
      <w:pPr>
        <w:spacing w:line="240" w:lineRule="auto"/>
        <w:rPr>
          <w:rFonts w:ascii="Times New Roman" w:hAnsi="Times New Roman" w:cs="Times New Roman"/>
          <w:sz w:val="24"/>
          <w:szCs w:val="24"/>
        </w:rPr>
      </w:pPr>
    </w:p>
    <w:p w14:paraId="6AF34386" w14:textId="77777777" w:rsidR="00E25872" w:rsidRPr="00E25872" w:rsidRDefault="00E25872" w:rsidP="00E25872">
      <w:pPr>
        <w:spacing w:line="240" w:lineRule="auto"/>
        <w:rPr>
          <w:rFonts w:ascii="Times New Roman" w:hAnsi="Times New Roman" w:cs="Times New Roman"/>
          <w:sz w:val="24"/>
          <w:szCs w:val="24"/>
        </w:rPr>
      </w:pPr>
    </w:p>
    <w:p w14:paraId="640CF1FE" w14:textId="77777777" w:rsidR="00E25872" w:rsidRPr="00E25872" w:rsidRDefault="00E25872" w:rsidP="00E25872">
      <w:pPr>
        <w:spacing w:line="240" w:lineRule="auto"/>
        <w:rPr>
          <w:rFonts w:ascii="Times New Roman" w:hAnsi="Times New Roman" w:cs="Times New Roman"/>
          <w:sz w:val="24"/>
          <w:szCs w:val="24"/>
        </w:rPr>
      </w:pPr>
    </w:p>
    <w:p w14:paraId="79755B55" w14:textId="77777777" w:rsidR="00E25872" w:rsidRPr="00E25872" w:rsidRDefault="00E25872" w:rsidP="00E25872">
      <w:pPr>
        <w:spacing w:line="240" w:lineRule="auto"/>
        <w:rPr>
          <w:rFonts w:ascii="Times New Roman" w:hAnsi="Times New Roman" w:cs="Times New Roman"/>
          <w:sz w:val="24"/>
          <w:szCs w:val="24"/>
        </w:rPr>
      </w:pPr>
    </w:p>
    <w:p w14:paraId="2AC10A27" w14:textId="77777777" w:rsidR="00081E3D" w:rsidRPr="00081E3D" w:rsidRDefault="00081E3D" w:rsidP="00081E3D">
      <w:pPr>
        <w:spacing w:line="240" w:lineRule="auto"/>
        <w:rPr>
          <w:rFonts w:ascii="Times New Roman" w:hAnsi="Times New Roman" w:cs="Times New Roman"/>
          <w:b/>
          <w:sz w:val="24"/>
          <w:szCs w:val="24"/>
        </w:rPr>
      </w:pPr>
    </w:p>
    <w:p w14:paraId="63E0A0B7" w14:textId="77777777" w:rsidR="00081E3D" w:rsidRPr="00081E3D" w:rsidRDefault="00081E3D" w:rsidP="00081E3D">
      <w:pPr>
        <w:spacing w:line="240" w:lineRule="auto"/>
        <w:rPr>
          <w:rFonts w:ascii="Times New Roman" w:hAnsi="Times New Roman" w:cs="Times New Roman"/>
          <w:b/>
          <w:sz w:val="24"/>
          <w:szCs w:val="24"/>
        </w:rPr>
      </w:pPr>
    </w:p>
    <w:p w14:paraId="211DC918" w14:textId="77777777" w:rsidR="00081E3D" w:rsidRPr="00081E3D" w:rsidRDefault="00081E3D" w:rsidP="00081E3D">
      <w:pPr>
        <w:spacing w:line="240" w:lineRule="auto"/>
        <w:rPr>
          <w:rFonts w:ascii="Times New Roman" w:hAnsi="Times New Roman" w:cs="Times New Roman"/>
          <w:sz w:val="24"/>
          <w:szCs w:val="24"/>
        </w:rPr>
      </w:pPr>
    </w:p>
    <w:p w14:paraId="1ACB9BE7" w14:textId="77777777" w:rsidR="00081E3D" w:rsidRPr="00081E3D" w:rsidRDefault="00081E3D" w:rsidP="00081E3D">
      <w:pPr>
        <w:spacing w:line="240" w:lineRule="auto"/>
        <w:rPr>
          <w:rFonts w:ascii="Times New Roman" w:hAnsi="Times New Roman" w:cs="Times New Roman"/>
          <w:sz w:val="24"/>
          <w:szCs w:val="24"/>
        </w:rPr>
      </w:pPr>
    </w:p>
    <w:p w14:paraId="4E4EE1D3" w14:textId="77777777" w:rsidR="00081E3D" w:rsidRPr="00081E3D" w:rsidRDefault="00081E3D" w:rsidP="00081E3D">
      <w:pPr>
        <w:spacing w:line="240" w:lineRule="auto"/>
        <w:rPr>
          <w:rFonts w:ascii="Times New Roman" w:hAnsi="Times New Roman" w:cs="Times New Roman"/>
          <w:sz w:val="24"/>
          <w:szCs w:val="24"/>
        </w:rPr>
      </w:pPr>
    </w:p>
    <w:p w14:paraId="1FB2434C" w14:textId="77777777" w:rsidR="00787A94" w:rsidRDefault="00787A94" w:rsidP="00FE5BEA">
      <w:pPr>
        <w:tabs>
          <w:tab w:val="left" w:pos="360"/>
        </w:tabs>
        <w:spacing w:line="240" w:lineRule="auto"/>
        <w:rPr>
          <w:rFonts w:ascii="Times New Roman" w:hAnsi="Times New Roman" w:cs="Times New Roman"/>
          <w:b/>
          <w:sz w:val="24"/>
          <w:szCs w:val="24"/>
        </w:rPr>
      </w:pPr>
    </w:p>
    <w:p w14:paraId="14CC73EF" w14:textId="77777777" w:rsidR="00787A94" w:rsidRDefault="00787A94" w:rsidP="00FE5BEA">
      <w:pPr>
        <w:tabs>
          <w:tab w:val="left" w:pos="360"/>
        </w:tabs>
        <w:spacing w:line="240" w:lineRule="auto"/>
        <w:rPr>
          <w:rFonts w:ascii="Times New Roman" w:hAnsi="Times New Roman" w:cs="Times New Roman"/>
          <w:b/>
          <w:sz w:val="24"/>
          <w:szCs w:val="24"/>
        </w:rPr>
      </w:pPr>
    </w:p>
    <w:p w14:paraId="417B7D9F" w14:textId="77777777" w:rsidR="00787A94" w:rsidRDefault="00787A94" w:rsidP="00FE5BEA">
      <w:pPr>
        <w:tabs>
          <w:tab w:val="left" w:pos="360"/>
        </w:tabs>
        <w:spacing w:line="240" w:lineRule="auto"/>
        <w:rPr>
          <w:rFonts w:ascii="Times New Roman" w:hAnsi="Times New Roman" w:cs="Times New Roman"/>
          <w:b/>
          <w:sz w:val="24"/>
          <w:szCs w:val="24"/>
        </w:rPr>
      </w:pPr>
    </w:p>
    <w:p w14:paraId="3E46BE72" w14:textId="77777777" w:rsidR="00787A94" w:rsidRDefault="00787A94" w:rsidP="00FE5BEA">
      <w:pPr>
        <w:tabs>
          <w:tab w:val="left" w:pos="360"/>
        </w:tabs>
        <w:spacing w:line="240" w:lineRule="auto"/>
        <w:rPr>
          <w:rFonts w:ascii="Times New Roman" w:hAnsi="Times New Roman" w:cs="Times New Roman"/>
          <w:b/>
          <w:sz w:val="24"/>
          <w:szCs w:val="24"/>
        </w:rPr>
      </w:pPr>
    </w:p>
    <w:p w14:paraId="456D30E0" w14:textId="1392E1C3" w:rsidR="00787A94" w:rsidRDefault="00787A94" w:rsidP="00787A94">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List of Figures</w:t>
      </w:r>
    </w:p>
    <w:p w14:paraId="08F8DD77" w14:textId="77777777" w:rsidR="00787A94" w:rsidRPr="003816C1" w:rsidRDefault="00787A94" w:rsidP="00787A94">
      <w:pPr>
        <w:spacing w:line="480" w:lineRule="auto"/>
        <w:ind w:firstLine="720"/>
        <w:rPr>
          <w:rFonts w:ascii="Times New Roman" w:hAnsi="Times New Roman" w:cs="Times New Roman"/>
          <w:sz w:val="24"/>
          <w:szCs w:val="24"/>
        </w:rPr>
      </w:pPr>
    </w:p>
    <w:p w14:paraId="1598ECEB" w14:textId="242D11CF" w:rsidR="003816C1" w:rsidRDefault="003816C1" w:rsidP="003816C1">
      <w:pPr>
        <w:spacing w:line="240" w:lineRule="auto"/>
        <w:rPr>
          <w:rFonts w:ascii="Times New Roman" w:hAnsi="Times New Roman" w:cs="Times New Roman"/>
          <w:sz w:val="24"/>
          <w:szCs w:val="24"/>
        </w:rPr>
      </w:pPr>
      <w:r w:rsidRPr="003816C1">
        <w:rPr>
          <w:rFonts w:ascii="Times New Roman" w:hAnsi="Times New Roman" w:cs="Times New Roman"/>
          <w:b/>
          <w:sz w:val="24"/>
          <w:szCs w:val="24"/>
        </w:rPr>
        <w:t>Figure 1.1.</w:t>
      </w:r>
      <w:r w:rsidRPr="003816C1">
        <w:rPr>
          <w:rFonts w:ascii="Times New Roman" w:hAnsi="Times New Roman" w:cs="Times New Roman"/>
          <w:sz w:val="24"/>
          <w:szCs w:val="24"/>
        </w:rPr>
        <w:t xml:space="preserve">  Location of the </w:t>
      </w:r>
      <w:proofErr w:type="spellStart"/>
      <w:r w:rsidRPr="003816C1">
        <w:rPr>
          <w:rFonts w:ascii="Times New Roman" w:hAnsi="Times New Roman" w:cs="Times New Roman"/>
          <w:sz w:val="24"/>
          <w:szCs w:val="24"/>
        </w:rPr>
        <w:t>Kistchie</w:t>
      </w:r>
      <w:proofErr w:type="spellEnd"/>
      <w:r w:rsidRPr="003816C1">
        <w:rPr>
          <w:rFonts w:ascii="Times New Roman" w:hAnsi="Times New Roman" w:cs="Times New Roman"/>
          <w:sz w:val="24"/>
          <w:szCs w:val="24"/>
        </w:rPr>
        <w:t xml:space="preserve"> National Forest and the Fort Polk Military Reservation </w:t>
      </w:r>
      <w:r>
        <w:rPr>
          <w:rFonts w:ascii="Times New Roman" w:hAnsi="Times New Roman" w:cs="Times New Roman"/>
          <w:sz w:val="24"/>
          <w:szCs w:val="24"/>
        </w:rPr>
        <w:t xml:space="preserve">in </w:t>
      </w:r>
      <w:r w:rsidRPr="003816C1">
        <w:rPr>
          <w:rFonts w:ascii="Times New Roman" w:hAnsi="Times New Roman" w:cs="Times New Roman"/>
          <w:sz w:val="24"/>
          <w:szCs w:val="24"/>
        </w:rPr>
        <w:t>Louisiana………………………………………………………………2</w:t>
      </w:r>
    </w:p>
    <w:p w14:paraId="13E07252" w14:textId="296C7B92" w:rsidR="003816C1" w:rsidRPr="003816C1" w:rsidRDefault="003816C1" w:rsidP="003816C1">
      <w:pPr>
        <w:spacing w:line="240" w:lineRule="auto"/>
        <w:rPr>
          <w:rFonts w:ascii="Times New Roman" w:hAnsi="Times New Roman" w:cs="Times New Roman"/>
          <w:sz w:val="24"/>
          <w:szCs w:val="24"/>
        </w:rPr>
      </w:pPr>
      <w:r w:rsidRPr="003816C1">
        <w:rPr>
          <w:rFonts w:ascii="Times New Roman" w:hAnsi="Times New Roman" w:cs="Times New Roman"/>
          <w:b/>
          <w:sz w:val="24"/>
          <w:szCs w:val="24"/>
        </w:rPr>
        <w:t>Figure 1.2.</w:t>
      </w:r>
      <w:r w:rsidRPr="003816C1">
        <w:rPr>
          <w:rFonts w:ascii="Times New Roman" w:hAnsi="Times New Roman" w:cs="Times New Roman"/>
          <w:sz w:val="24"/>
          <w:szCs w:val="24"/>
        </w:rPr>
        <w:t xml:space="preserve">  Location of the </w:t>
      </w:r>
      <w:proofErr w:type="spellStart"/>
      <w:r w:rsidRPr="003816C1">
        <w:rPr>
          <w:rFonts w:ascii="Times New Roman" w:hAnsi="Times New Roman" w:cs="Times New Roman"/>
          <w:sz w:val="24"/>
          <w:szCs w:val="24"/>
        </w:rPr>
        <w:t>Kistchie</w:t>
      </w:r>
      <w:proofErr w:type="spellEnd"/>
      <w:r w:rsidRPr="003816C1">
        <w:rPr>
          <w:rFonts w:ascii="Times New Roman" w:hAnsi="Times New Roman" w:cs="Times New Roman"/>
          <w:sz w:val="24"/>
          <w:szCs w:val="24"/>
        </w:rPr>
        <w:t xml:space="preserve"> National Forest and the Fort Polk Military Reservation by ranger district.………………………………………</w:t>
      </w:r>
      <w:r>
        <w:rPr>
          <w:rFonts w:ascii="Times New Roman" w:hAnsi="Times New Roman" w:cs="Times New Roman"/>
          <w:sz w:val="24"/>
          <w:szCs w:val="24"/>
        </w:rPr>
        <w:t>………………...3</w:t>
      </w:r>
    </w:p>
    <w:p w14:paraId="7333C79A" w14:textId="2D40C790"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1.3.</w:t>
      </w:r>
      <w:r w:rsidRPr="00717642">
        <w:rPr>
          <w:rFonts w:ascii="Times New Roman" w:hAnsi="Times New Roman" w:cs="Times New Roman"/>
          <w:sz w:val="24"/>
          <w:szCs w:val="24"/>
        </w:rPr>
        <w:t xml:space="preserve">  </w:t>
      </w:r>
      <w:proofErr w:type="spellStart"/>
      <w:r w:rsidRPr="00717642">
        <w:rPr>
          <w:rFonts w:ascii="Times New Roman" w:hAnsi="Times New Roman" w:cs="Times New Roman"/>
          <w:sz w:val="24"/>
          <w:szCs w:val="24"/>
        </w:rPr>
        <w:t>Chert</w:t>
      </w:r>
      <w:proofErr w:type="spellEnd"/>
      <w:r w:rsidRPr="00717642">
        <w:rPr>
          <w:rFonts w:ascii="Times New Roman" w:hAnsi="Times New Roman" w:cs="Times New Roman"/>
          <w:sz w:val="24"/>
          <w:szCs w:val="24"/>
        </w:rPr>
        <w:t xml:space="preserve"> sources in the Trans-Mississippi Gulf Coastal Plain in proximity to the </w:t>
      </w:r>
      <w:r>
        <w:rPr>
          <w:rFonts w:ascii="Times New Roman" w:hAnsi="Times New Roman" w:cs="Times New Roman"/>
          <w:sz w:val="24"/>
          <w:szCs w:val="24"/>
        </w:rPr>
        <w:t>Kisatchie National Forest………………………………………………………….9</w:t>
      </w:r>
    </w:p>
    <w:p w14:paraId="2673383A" w14:textId="1C3B43C4"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1.4.</w:t>
      </w:r>
      <w:r w:rsidRPr="00717642">
        <w:rPr>
          <w:rFonts w:ascii="Times New Roman" w:hAnsi="Times New Roman" w:cs="Times New Roman"/>
          <w:sz w:val="24"/>
          <w:szCs w:val="24"/>
        </w:rPr>
        <w:t xml:space="preserve">  Lithic raw material source locations for silicified wood in western Louisiana</w:t>
      </w:r>
      <w:r>
        <w:rPr>
          <w:rFonts w:ascii="Times New Roman" w:hAnsi="Times New Roman" w:cs="Times New Roman"/>
          <w:sz w:val="24"/>
          <w:szCs w:val="24"/>
        </w:rPr>
        <w:t>……………………………………………………………………………..11</w:t>
      </w:r>
    </w:p>
    <w:p w14:paraId="28A36A21" w14:textId="428A5AA8"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 xml:space="preserve">Figure 1.5. </w:t>
      </w:r>
      <w:r w:rsidRPr="00717642">
        <w:rPr>
          <w:rFonts w:ascii="Times New Roman" w:hAnsi="Times New Roman" w:cs="Times New Roman"/>
          <w:sz w:val="24"/>
          <w:szCs w:val="24"/>
        </w:rPr>
        <w:t xml:space="preserve"> Lithic raw material source locations for Eagle Hill </w:t>
      </w:r>
      <w:proofErr w:type="spellStart"/>
      <w:r w:rsidRPr="00717642">
        <w:rPr>
          <w:rFonts w:ascii="Times New Roman" w:hAnsi="Times New Roman" w:cs="Times New Roman"/>
          <w:sz w:val="24"/>
          <w:szCs w:val="24"/>
        </w:rPr>
        <w:t>Chert</w:t>
      </w:r>
      <w:proofErr w:type="spellEnd"/>
      <w:r w:rsidRPr="00717642">
        <w:rPr>
          <w:rFonts w:ascii="Times New Roman" w:hAnsi="Times New Roman" w:cs="Times New Roman"/>
          <w:sz w:val="24"/>
          <w:szCs w:val="24"/>
        </w:rPr>
        <w:t xml:space="preserve"> in western Louisiana</w:t>
      </w:r>
      <w:r>
        <w:rPr>
          <w:rFonts w:ascii="Times New Roman" w:hAnsi="Times New Roman" w:cs="Times New Roman"/>
          <w:sz w:val="24"/>
          <w:szCs w:val="24"/>
        </w:rPr>
        <w:t>……………………………………………………………………………..13</w:t>
      </w:r>
    </w:p>
    <w:p w14:paraId="126EDFBF" w14:textId="4F32E299"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 xml:space="preserve">Figure 1.6. </w:t>
      </w:r>
      <w:r w:rsidRPr="00717642">
        <w:rPr>
          <w:rFonts w:ascii="Times New Roman" w:hAnsi="Times New Roman" w:cs="Times New Roman"/>
          <w:sz w:val="24"/>
          <w:szCs w:val="24"/>
        </w:rPr>
        <w:t xml:space="preserve"> Lithic raw material source locations for Gravel </w:t>
      </w:r>
      <w:proofErr w:type="spellStart"/>
      <w:r w:rsidRPr="00717642">
        <w:rPr>
          <w:rFonts w:ascii="Times New Roman" w:hAnsi="Times New Roman" w:cs="Times New Roman"/>
          <w:sz w:val="24"/>
          <w:szCs w:val="24"/>
        </w:rPr>
        <w:t>Chert</w:t>
      </w:r>
      <w:proofErr w:type="spellEnd"/>
      <w:r w:rsidRPr="00717642">
        <w:rPr>
          <w:rFonts w:ascii="Times New Roman" w:hAnsi="Times New Roman" w:cs="Times New Roman"/>
          <w:sz w:val="24"/>
          <w:szCs w:val="24"/>
        </w:rPr>
        <w:t xml:space="preserve"> in western Louisiana</w:t>
      </w:r>
      <w:r>
        <w:rPr>
          <w:rFonts w:ascii="Times New Roman" w:hAnsi="Times New Roman" w:cs="Times New Roman"/>
          <w:sz w:val="24"/>
          <w:szCs w:val="24"/>
        </w:rPr>
        <w:t>……………………………………………………………………………..15</w:t>
      </w:r>
    </w:p>
    <w:p w14:paraId="14186CE7" w14:textId="30D970A9"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1.7.</w:t>
      </w:r>
      <w:r w:rsidRPr="00717642">
        <w:rPr>
          <w:rFonts w:ascii="Times New Roman" w:hAnsi="Times New Roman" w:cs="Times New Roman"/>
          <w:sz w:val="24"/>
          <w:szCs w:val="24"/>
        </w:rPr>
        <w:t xml:space="preserve">  Lithic raw material source locations for Fleming Gravel and Fleming Opal</w:t>
      </w:r>
      <w:r>
        <w:rPr>
          <w:rFonts w:ascii="Times New Roman" w:hAnsi="Times New Roman" w:cs="Times New Roman"/>
          <w:sz w:val="24"/>
          <w:szCs w:val="24"/>
        </w:rPr>
        <w:t xml:space="preserve"> in western Louisiana…………………………………………………………...17</w:t>
      </w:r>
    </w:p>
    <w:p w14:paraId="20C3E1F5" w14:textId="7977B595"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1.8.</w:t>
      </w:r>
      <w:r w:rsidRPr="00717642">
        <w:rPr>
          <w:rFonts w:ascii="Times New Roman" w:hAnsi="Times New Roman" w:cs="Times New Roman"/>
          <w:sz w:val="24"/>
          <w:szCs w:val="24"/>
        </w:rPr>
        <w:t xml:space="preserve">  Extent of South Central Plains Level III Ecoregion</w:t>
      </w:r>
      <w:r>
        <w:rPr>
          <w:rFonts w:ascii="Times New Roman" w:hAnsi="Times New Roman" w:cs="Times New Roman"/>
          <w:sz w:val="24"/>
          <w:szCs w:val="24"/>
        </w:rPr>
        <w:t>……………………25</w:t>
      </w:r>
    </w:p>
    <w:p w14:paraId="007E12F0" w14:textId="40169B18"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1.9.</w:t>
      </w:r>
      <w:r w:rsidRPr="00717642">
        <w:rPr>
          <w:rFonts w:ascii="Times New Roman" w:hAnsi="Times New Roman" w:cs="Times New Roman"/>
          <w:sz w:val="24"/>
          <w:szCs w:val="24"/>
        </w:rPr>
        <w:t xml:space="preserve">  Level IV Ecoregion coverage for Calcasieu District—Vernon Unit (west) and       Evangeline (east)</w:t>
      </w:r>
      <w:r>
        <w:rPr>
          <w:rFonts w:ascii="Times New Roman" w:hAnsi="Times New Roman" w:cs="Times New Roman"/>
          <w:sz w:val="24"/>
          <w:szCs w:val="24"/>
        </w:rPr>
        <w:t>…………………………………………………………….27</w:t>
      </w:r>
    </w:p>
    <w:p w14:paraId="3E48CDEC" w14:textId="408A8A2B"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1.10.</w:t>
      </w:r>
      <w:r w:rsidRPr="00717642">
        <w:rPr>
          <w:rFonts w:ascii="Times New Roman" w:hAnsi="Times New Roman" w:cs="Times New Roman"/>
          <w:sz w:val="24"/>
          <w:szCs w:val="24"/>
        </w:rPr>
        <w:t xml:space="preserve">  Level IV Ecoregion coverage for Kisatchie District</w:t>
      </w:r>
      <w:r>
        <w:rPr>
          <w:rFonts w:ascii="Times New Roman" w:hAnsi="Times New Roman" w:cs="Times New Roman"/>
          <w:sz w:val="24"/>
          <w:szCs w:val="24"/>
        </w:rPr>
        <w:t>………………….28</w:t>
      </w:r>
    </w:p>
    <w:p w14:paraId="7C50BDB4" w14:textId="4237901B"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1.11.</w:t>
      </w:r>
      <w:r w:rsidRPr="00717642">
        <w:rPr>
          <w:rFonts w:ascii="Times New Roman" w:hAnsi="Times New Roman" w:cs="Times New Roman"/>
          <w:sz w:val="24"/>
          <w:szCs w:val="24"/>
        </w:rPr>
        <w:t xml:space="preserve">  Level IV Ecoregion coverage for Catahoula District</w:t>
      </w:r>
      <w:r>
        <w:rPr>
          <w:rFonts w:ascii="Times New Roman" w:hAnsi="Times New Roman" w:cs="Times New Roman"/>
          <w:sz w:val="24"/>
          <w:szCs w:val="24"/>
        </w:rPr>
        <w:t>…………………29</w:t>
      </w:r>
    </w:p>
    <w:p w14:paraId="527A8B1C" w14:textId="208A32C8" w:rsid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1.12.</w:t>
      </w:r>
      <w:r w:rsidRPr="00717642">
        <w:rPr>
          <w:rFonts w:ascii="Times New Roman" w:hAnsi="Times New Roman" w:cs="Times New Roman"/>
          <w:sz w:val="24"/>
          <w:szCs w:val="24"/>
        </w:rPr>
        <w:t xml:space="preserve">  Level IV Ecoregion coverage for Winn District</w:t>
      </w:r>
      <w:r>
        <w:rPr>
          <w:rFonts w:ascii="Times New Roman" w:hAnsi="Times New Roman" w:cs="Times New Roman"/>
          <w:sz w:val="24"/>
          <w:szCs w:val="24"/>
        </w:rPr>
        <w:t>……………………...30</w:t>
      </w:r>
    </w:p>
    <w:p w14:paraId="6F418CE8" w14:textId="3EF462B4" w:rsidR="00717642" w:rsidRPr="00717642" w:rsidRDefault="00717642" w:rsidP="00717642">
      <w:pPr>
        <w:spacing w:line="240" w:lineRule="auto"/>
        <w:rPr>
          <w:rFonts w:ascii="Times New Roman" w:hAnsi="Times New Roman" w:cs="Times New Roman"/>
          <w:sz w:val="24"/>
          <w:szCs w:val="24"/>
        </w:rPr>
      </w:pPr>
      <w:r w:rsidRPr="00717642">
        <w:rPr>
          <w:rFonts w:ascii="Times New Roman" w:hAnsi="Times New Roman" w:cs="Times New Roman"/>
          <w:b/>
          <w:sz w:val="24"/>
          <w:szCs w:val="24"/>
        </w:rPr>
        <w:t>Figure 1.13.</w:t>
      </w:r>
      <w:r w:rsidRPr="00717642">
        <w:rPr>
          <w:rFonts w:ascii="Times New Roman" w:hAnsi="Times New Roman" w:cs="Times New Roman"/>
          <w:sz w:val="24"/>
          <w:szCs w:val="24"/>
        </w:rPr>
        <w:t xml:space="preserve">  Level IV Ecoregion coverage for Caney District</w:t>
      </w:r>
      <w:r>
        <w:rPr>
          <w:rFonts w:ascii="Times New Roman" w:hAnsi="Times New Roman" w:cs="Times New Roman"/>
          <w:sz w:val="24"/>
          <w:szCs w:val="24"/>
        </w:rPr>
        <w:t>……………………..31</w:t>
      </w:r>
    </w:p>
    <w:p w14:paraId="32DD0958" w14:textId="47651645" w:rsidR="006B5DA0" w:rsidRDefault="006B5DA0" w:rsidP="006B5DA0">
      <w:pPr>
        <w:spacing w:line="240" w:lineRule="auto"/>
        <w:rPr>
          <w:rFonts w:ascii="Times New Roman" w:hAnsi="Times New Roman" w:cs="Times New Roman"/>
          <w:sz w:val="24"/>
          <w:szCs w:val="24"/>
        </w:rPr>
      </w:pPr>
      <w:r w:rsidRPr="006B5DA0">
        <w:rPr>
          <w:rFonts w:ascii="Times New Roman" w:hAnsi="Times New Roman" w:cs="Times New Roman"/>
          <w:b/>
          <w:sz w:val="24"/>
          <w:szCs w:val="24"/>
        </w:rPr>
        <w:t xml:space="preserve">Figure 2.1.  </w:t>
      </w:r>
      <w:r w:rsidRPr="006B5DA0">
        <w:rPr>
          <w:rFonts w:ascii="Times New Roman" w:hAnsi="Times New Roman" w:cs="Times New Roman"/>
          <w:sz w:val="24"/>
          <w:szCs w:val="24"/>
        </w:rPr>
        <w:t>Example of the 1995 FPPM Division of Zones showing buffering of streams and floodplains</w:t>
      </w:r>
      <w:r>
        <w:rPr>
          <w:rFonts w:ascii="Times New Roman" w:hAnsi="Times New Roman" w:cs="Times New Roman"/>
          <w:sz w:val="24"/>
          <w:szCs w:val="24"/>
        </w:rPr>
        <w:t>………………………………………………………………65</w:t>
      </w:r>
    </w:p>
    <w:p w14:paraId="26F9D7EF" w14:textId="0D49A40D" w:rsidR="006B5DA0" w:rsidRPr="006B5DA0" w:rsidRDefault="006B5DA0" w:rsidP="006B5DA0">
      <w:pPr>
        <w:spacing w:line="240" w:lineRule="auto"/>
        <w:rPr>
          <w:rFonts w:ascii="Times New Roman" w:hAnsi="Times New Roman" w:cs="Times New Roman"/>
          <w:b/>
          <w:sz w:val="24"/>
          <w:szCs w:val="24"/>
        </w:rPr>
      </w:pPr>
      <w:r w:rsidRPr="006B5DA0">
        <w:rPr>
          <w:rFonts w:ascii="Times New Roman" w:hAnsi="Times New Roman" w:cs="Times New Roman"/>
          <w:b/>
          <w:sz w:val="24"/>
          <w:szCs w:val="24"/>
        </w:rPr>
        <w:t xml:space="preserve">Figure 4.1.  </w:t>
      </w:r>
      <w:r w:rsidRPr="006B5DA0">
        <w:rPr>
          <w:rFonts w:ascii="Times New Roman" w:hAnsi="Times New Roman" w:cs="Times New Roman"/>
          <w:sz w:val="24"/>
          <w:szCs w:val="24"/>
        </w:rPr>
        <w:t>Analysis areas: USDA-owned property and culturally surveyed private property on the Kisatchie National Forest</w:t>
      </w:r>
      <w:r>
        <w:rPr>
          <w:rFonts w:ascii="Times New Roman" w:hAnsi="Times New Roman" w:cs="Times New Roman"/>
          <w:sz w:val="24"/>
          <w:szCs w:val="24"/>
        </w:rPr>
        <w:t>………………………………………….100</w:t>
      </w:r>
    </w:p>
    <w:p w14:paraId="0A5DE445" w14:textId="28A47F50"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Figure 5.1.</w:t>
      </w:r>
      <w:r w:rsidRPr="005341B3">
        <w:rPr>
          <w:rFonts w:ascii="Times New Roman" w:hAnsi="Times New Roman" w:cs="Times New Roman"/>
          <w:sz w:val="24"/>
          <w:szCs w:val="24"/>
        </w:rPr>
        <w:t xml:space="preserve">  Distribution of all archaeological sites and randomly sampled points across the Calcasieu District of the Kisatchie National Forest study area</w:t>
      </w:r>
      <w:r>
        <w:rPr>
          <w:rFonts w:ascii="Times New Roman" w:hAnsi="Times New Roman" w:cs="Times New Roman"/>
          <w:sz w:val="24"/>
          <w:szCs w:val="24"/>
        </w:rPr>
        <w:t>…………116</w:t>
      </w:r>
    </w:p>
    <w:p w14:paraId="7F5D33C3" w14:textId="688822E4" w:rsidR="005341B3" w:rsidRP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lastRenderedPageBreak/>
        <w:t>Figure 5.2.</w:t>
      </w:r>
      <w:r w:rsidRPr="005341B3">
        <w:rPr>
          <w:rFonts w:ascii="Times New Roman" w:hAnsi="Times New Roman" w:cs="Times New Roman"/>
          <w:sz w:val="24"/>
          <w:szCs w:val="24"/>
        </w:rPr>
        <w:t xml:space="preserve">  Distribution of all archaeological sites and randomly sampled points across the Caney District of the Kisat</w:t>
      </w:r>
      <w:r>
        <w:rPr>
          <w:rFonts w:ascii="Times New Roman" w:hAnsi="Times New Roman" w:cs="Times New Roman"/>
          <w:sz w:val="24"/>
          <w:szCs w:val="24"/>
        </w:rPr>
        <w:t>chie National Forest study area……………..117</w:t>
      </w:r>
    </w:p>
    <w:p w14:paraId="6BD1989C" w14:textId="4C3EA59C"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Figure 5.3.</w:t>
      </w:r>
      <w:r w:rsidRPr="005341B3">
        <w:rPr>
          <w:rFonts w:ascii="Times New Roman" w:hAnsi="Times New Roman" w:cs="Times New Roman"/>
          <w:sz w:val="24"/>
          <w:szCs w:val="24"/>
        </w:rPr>
        <w:t xml:space="preserve">  Distribution of all archaeological sites and randomly sampled points across the Catahoula District of the Kisatchie National Forest study area</w:t>
      </w:r>
      <w:r>
        <w:rPr>
          <w:rFonts w:ascii="Times New Roman" w:hAnsi="Times New Roman" w:cs="Times New Roman"/>
          <w:sz w:val="24"/>
          <w:szCs w:val="24"/>
        </w:rPr>
        <w:t>…………118</w:t>
      </w:r>
    </w:p>
    <w:p w14:paraId="2A3C172D" w14:textId="072EFC18"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Figure 5.4.</w:t>
      </w:r>
      <w:r w:rsidRPr="005341B3">
        <w:rPr>
          <w:rFonts w:ascii="Times New Roman" w:hAnsi="Times New Roman" w:cs="Times New Roman"/>
          <w:sz w:val="24"/>
          <w:szCs w:val="24"/>
        </w:rPr>
        <w:t xml:space="preserve">  Distribution of all archaeological sites and randomly sampled points across the Kisatchie District of the Kisatchie National Forest study area</w:t>
      </w:r>
      <w:r>
        <w:rPr>
          <w:rFonts w:ascii="Times New Roman" w:hAnsi="Times New Roman" w:cs="Times New Roman"/>
          <w:sz w:val="24"/>
          <w:szCs w:val="24"/>
        </w:rPr>
        <w:t>………….119</w:t>
      </w:r>
    </w:p>
    <w:p w14:paraId="5D9D3B20" w14:textId="2AFBDD04" w:rsidR="005341B3" w:rsidRDefault="005341B3" w:rsidP="005341B3">
      <w:pPr>
        <w:spacing w:line="240" w:lineRule="auto"/>
        <w:rPr>
          <w:rFonts w:ascii="Times New Roman" w:hAnsi="Times New Roman" w:cs="Times New Roman"/>
          <w:sz w:val="24"/>
          <w:szCs w:val="24"/>
        </w:rPr>
      </w:pPr>
      <w:r w:rsidRPr="005341B3">
        <w:rPr>
          <w:rFonts w:ascii="Times New Roman" w:hAnsi="Times New Roman" w:cs="Times New Roman"/>
          <w:b/>
          <w:sz w:val="24"/>
          <w:szCs w:val="24"/>
        </w:rPr>
        <w:t>Figure 5.5.</w:t>
      </w:r>
      <w:r w:rsidRPr="005341B3">
        <w:rPr>
          <w:rFonts w:ascii="Times New Roman" w:hAnsi="Times New Roman" w:cs="Times New Roman"/>
          <w:sz w:val="24"/>
          <w:szCs w:val="24"/>
        </w:rPr>
        <w:t xml:space="preserve">  Distribution of all archaeological sites and randomly sampled points across the Winn District of the Kisatchie National Forest study area</w:t>
      </w:r>
      <w:r>
        <w:rPr>
          <w:rFonts w:ascii="Times New Roman" w:hAnsi="Times New Roman" w:cs="Times New Roman"/>
          <w:sz w:val="24"/>
          <w:szCs w:val="24"/>
        </w:rPr>
        <w:t>……………...120</w:t>
      </w:r>
    </w:p>
    <w:p w14:paraId="2E244FE8" w14:textId="403AB270"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Figure 6.1.</w:t>
      </w:r>
      <w:r w:rsidRPr="00081E3D">
        <w:rPr>
          <w:rFonts w:ascii="Times New Roman" w:hAnsi="Times New Roman" w:cs="Times New Roman"/>
          <w:sz w:val="24"/>
          <w:szCs w:val="24"/>
        </w:rPr>
        <w:t xml:space="preserve">  The proposed 2011 Kisatchie National Forest predictive model probability Zones for the Calcasieu District</w:t>
      </w:r>
      <w:r>
        <w:rPr>
          <w:rFonts w:ascii="Times New Roman" w:hAnsi="Times New Roman" w:cs="Times New Roman"/>
          <w:sz w:val="24"/>
          <w:szCs w:val="24"/>
        </w:rPr>
        <w:t>………………………………………..160</w:t>
      </w:r>
    </w:p>
    <w:p w14:paraId="1C72464C" w14:textId="5CE027F9"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Figure 6.2.</w:t>
      </w:r>
      <w:r w:rsidRPr="00081E3D">
        <w:rPr>
          <w:rFonts w:ascii="Times New Roman" w:hAnsi="Times New Roman" w:cs="Times New Roman"/>
          <w:sz w:val="24"/>
          <w:szCs w:val="24"/>
        </w:rPr>
        <w:t xml:space="preserve">  The proposed 2011 Kisatchie National Forest predictive model probability zones for the Caney District</w:t>
      </w:r>
      <w:r>
        <w:rPr>
          <w:rFonts w:ascii="Times New Roman" w:hAnsi="Times New Roman" w:cs="Times New Roman"/>
          <w:sz w:val="24"/>
          <w:szCs w:val="24"/>
        </w:rPr>
        <w:t>……………………………………………161</w:t>
      </w:r>
    </w:p>
    <w:p w14:paraId="2F9ED8E5" w14:textId="794399FB" w:rsid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Figure 6.3.</w:t>
      </w:r>
      <w:r w:rsidRPr="00081E3D">
        <w:rPr>
          <w:rFonts w:ascii="Times New Roman" w:hAnsi="Times New Roman" w:cs="Times New Roman"/>
          <w:sz w:val="24"/>
          <w:szCs w:val="24"/>
        </w:rPr>
        <w:t xml:space="preserve">  The proposed 2011 Kisatchie National Forest predictive model probability zones for the Catahoula District</w:t>
      </w:r>
      <w:r>
        <w:rPr>
          <w:rFonts w:ascii="Times New Roman" w:hAnsi="Times New Roman" w:cs="Times New Roman"/>
          <w:sz w:val="24"/>
          <w:szCs w:val="24"/>
        </w:rPr>
        <w:t>………………………………………..162</w:t>
      </w:r>
    </w:p>
    <w:p w14:paraId="36568713" w14:textId="6175028B" w:rsidR="00081E3D" w:rsidRP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Figure 6.4.</w:t>
      </w:r>
      <w:r w:rsidRPr="00081E3D">
        <w:rPr>
          <w:rFonts w:ascii="Times New Roman" w:hAnsi="Times New Roman" w:cs="Times New Roman"/>
          <w:sz w:val="24"/>
          <w:szCs w:val="24"/>
        </w:rPr>
        <w:t xml:space="preserve">  The proposed 2011 Kisatchie National Forest predictive model probability zones for the Kisatchie District</w:t>
      </w:r>
      <w:r>
        <w:rPr>
          <w:rFonts w:ascii="Times New Roman" w:hAnsi="Times New Roman" w:cs="Times New Roman"/>
          <w:sz w:val="24"/>
          <w:szCs w:val="24"/>
        </w:rPr>
        <w:t>………………………………………...163</w:t>
      </w:r>
    </w:p>
    <w:p w14:paraId="2A72DF1A" w14:textId="125B1729" w:rsidR="00081E3D" w:rsidRPr="00081E3D" w:rsidRDefault="00081E3D" w:rsidP="00081E3D">
      <w:pPr>
        <w:spacing w:line="240" w:lineRule="auto"/>
        <w:rPr>
          <w:rFonts w:ascii="Times New Roman" w:hAnsi="Times New Roman" w:cs="Times New Roman"/>
          <w:sz w:val="24"/>
          <w:szCs w:val="24"/>
        </w:rPr>
      </w:pPr>
      <w:r w:rsidRPr="00081E3D">
        <w:rPr>
          <w:rFonts w:ascii="Times New Roman" w:hAnsi="Times New Roman" w:cs="Times New Roman"/>
          <w:b/>
          <w:sz w:val="24"/>
          <w:szCs w:val="24"/>
        </w:rPr>
        <w:t>Figure 6.5.</w:t>
      </w:r>
      <w:r w:rsidRPr="00081E3D">
        <w:rPr>
          <w:rFonts w:ascii="Times New Roman" w:hAnsi="Times New Roman" w:cs="Times New Roman"/>
          <w:sz w:val="24"/>
          <w:szCs w:val="24"/>
        </w:rPr>
        <w:t xml:space="preserve">  The proposed 2011 Kisatchie National Forest predictive model probability zones for the Winn District</w:t>
      </w:r>
      <w:r>
        <w:rPr>
          <w:rFonts w:ascii="Times New Roman" w:hAnsi="Times New Roman" w:cs="Times New Roman"/>
          <w:sz w:val="24"/>
          <w:szCs w:val="24"/>
        </w:rPr>
        <w:t>…………………………………………….164</w:t>
      </w:r>
    </w:p>
    <w:p w14:paraId="7FDE50F0" w14:textId="1614A7E5" w:rsidR="00E25872" w:rsidRP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Figure A.1.</w:t>
      </w:r>
      <w:r w:rsidRPr="00E25872">
        <w:rPr>
          <w:rFonts w:ascii="Times New Roman" w:hAnsi="Times New Roman" w:cs="Times New Roman"/>
          <w:sz w:val="24"/>
          <w:szCs w:val="24"/>
        </w:rPr>
        <w:t xml:space="preserve">  </w:t>
      </w:r>
      <w:proofErr w:type="gramStart"/>
      <w:r w:rsidRPr="00E25872">
        <w:rPr>
          <w:rFonts w:ascii="Times New Roman" w:hAnsi="Times New Roman" w:cs="Times New Roman"/>
          <w:sz w:val="24"/>
          <w:szCs w:val="24"/>
        </w:rPr>
        <w:t>Location of Fort Polk Military Reservation with respect to the Kisatchie National Forest.</w:t>
      </w:r>
      <w:proofErr w:type="gramEnd"/>
      <w:r w:rsidRPr="00E25872">
        <w:rPr>
          <w:rFonts w:ascii="Times New Roman" w:hAnsi="Times New Roman" w:cs="Times New Roman"/>
          <w:sz w:val="24"/>
          <w:szCs w:val="24"/>
        </w:rPr>
        <w:t xml:space="preserve"> Overlap Occurs with the Vernon Unit of the Calcasieu ranger district and the Kisatchie ranger district</w:t>
      </w:r>
      <w:r w:rsidR="001E44AF">
        <w:rPr>
          <w:rFonts w:ascii="Times New Roman" w:hAnsi="Times New Roman" w:cs="Times New Roman"/>
          <w:sz w:val="24"/>
          <w:szCs w:val="24"/>
        </w:rPr>
        <w:t>……………………………………………………191</w:t>
      </w:r>
    </w:p>
    <w:p w14:paraId="1FE21905" w14:textId="26C1E8DC"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Figure A.2.</w:t>
      </w:r>
      <w:r w:rsidRPr="00E25872">
        <w:rPr>
          <w:rFonts w:ascii="Times New Roman" w:hAnsi="Times New Roman" w:cs="Times New Roman"/>
          <w:sz w:val="24"/>
          <w:szCs w:val="24"/>
        </w:rPr>
        <w:t xml:space="preserve">  Distribution of prehistoric and historic archaeological sites across the Kisatchie National Forest study area for the Calcasieu District</w:t>
      </w:r>
      <w:r w:rsidR="001E44AF">
        <w:rPr>
          <w:rFonts w:ascii="Times New Roman" w:hAnsi="Times New Roman" w:cs="Times New Roman"/>
          <w:sz w:val="24"/>
          <w:szCs w:val="24"/>
        </w:rPr>
        <w:t>……………………192</w:t>
      </w:r>
    </w:p>
    <w:p w14:paraId="71BC180C" w14:textId="751FEDBC"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Figure A.3.</w:t>
      </w:r>
      <w:r w:rsidRPr="00E25872">
        <w:rPr>
          <w:rFonts w:ascii="Times New Roman" w:hAnsi="Times New Roman" w:cs="Times New Roman"/>
          <w:sz w:val="24"/>
          <w:szCs w:val="24"/>
        </w:rPr>
        <w:t xml:space="preserve">  Distribution of prehistoric and historic archaeological sites across the Kisatchie National Forest study area for the Caney District</w:t>
      </w:r>
      <w:r w:rsidR="001E44AF">
        <w:rPr>
          <w:rFonts w:ascii="Times New Roman" w:hAnsi="Times New Roman" w:cs="Times New Roman"/>
          <w:sz w:val="24"/>
          <w:szCs w:val="24"/>
        </w:rPr>
        <w:t>………………………..193</w:t>
      </w:r>
    </w:p>
    <w:p w14:paraId="7B2740B3" w14:textId="6F879E2D"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Figure A.4.</w:t>
      </w:r>
      <w:r w:rsidRPr="00E25872">
        <w:rPr>
          <w:rFonts w:ascii="Times New Roman" w:hAnsi="Times New Roman" w:cs="Times New Roman"/>
          <w:sz w:val="24"/>
          <w:szCs w:val="24"/>
        </w:rPr>
        <w:t xml:space="preserve">  Distribution of prehistoric and historic archaeological sites across the Kisatchie National Forest study area for the Catahoula District</w:t>
      </w:r>
      <w:r w:rsidR="001E44AF">
        <w:rPr>
          <w:rFonts w:ascii="Times New Roman" w:hAnsi="Times New Roman" w:cs="Times New Roman"/>
          <w:sz w:val="24"/>
          <w:szCs w:val="24"/>
        </w:rPr>
        <w:t>……………………194</w:t>
      </w:r>
    </w:p>
    <w:p w14:paraId="14593192" w14:textId="7221ACDC"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Figure A.5.</w:t>
      </w:r>
      <w:r w:rsidRPr="00E25872">
        <w:rPr>
          <w:rFonts w:ascii="Times New Roman" w:hAnsi="Times New Roman" w:cs="Times New Roman"/>
          <w:sz w:val="24"/>
          <w:szCs w:val="24"/>
        </w:rPr>
        <w:t xml:space="preserve">  Distribution of prehistoric and historic archaeological sites across the Kisatchie National Forest study area for the Kisatchie District</w:t>
      </w:r>
      <w:r w:rsidR="001E44AF">
        <w:rPr>
          <w:rFonts w:ascii="Times New Roman" w:hAnsi="Times New Roman" w:cs="Times New Roman"/>
          <w:sz w:val="24"/>
          <w:szCs w:val="24"/>
        </w:rPr>
        <w:t>…………………….195</w:t>
      </w:r>
    </w:p>
    <w:p w14:paraId="0A19DEF7" w14:textId="1B11D52A" w:rsidR="00E25872" w:rsidRDefault="00E25872" w:rsidP="00E25872">
      <w:pPr>
        <w:spacing w:line="240" w:lineRule="auto"/>
        <w:rPr>
          <w:rFonts w:ascii="Times New Roman" w:hAnsi="Times New Roman" w:cs="Times New Roman"/>
          <w:sz w:val="24"/>
          <w:szCs w:val="24"/>
        </w:rPr>
      </w:pPr>
      <w:r w:rsidRPr="00E25872">
        <w:rPr>
          <w:rFonts w:ascii="Times New Roman" w:hAnsi="Times New Roman" w:cs="Times New Roman"/>
          <w:b/>
          <w:sz w:val="24"/>
          <w:szCs w:val="24"/>
        </w:rPr>
        <w:t>Figure A.6.</w:t>
      </w:r>
      <w:r w:rsidRPr="00E25872">
        <w:rPr>
          <w:rFonts w:ascii="Times New Roman" w:hAnsi="Times New Roman" w:cs="Times New Roman"/>
          <w:sz w:val="24"/>
          <w:szCs w:val="24"/>
        </w:rPr>
        <w:t xml:space="preserve">  Distribution of prehistoric and historic archaeological sites across the Kisatchie National Forest study area for the Winn District</w:t>
      </w:r>
      <w:r w:rsidR="001E44AF">
        <w:rPr>
          <w:rFonts w:ascii="Times New Roman" w:hAnsi="Times New Roman" w:cs="Times New Roman"/>
          <w:sz w:val="24"/>
          <w:szCs w:val="24"/>
        </w:rPr>
        <w:t>………………………...196</w:t>
      </w:r>
    </w:p>
    <w:p w14:paraId="3B929BA7" w14:textId="77777777" w:rsidR="00E25872" w:rsidRPr="00E25872" w:rsidRDefault="00E25872" w:rsidP="00E25872">
      <w:pPr>
        <w:spacing w:line="240" w:lineRule="auto"/>
        <w:rPr>
          <w:rFonts w:ascii="Times New Roman" w:hAnsi="Times New Roman" w:cs="Times New Roman"/>
          <w:sz w:val="24"/>
          <w:szCs w:val="24"/>
        </w:rPr>
      </w:pPr>
    </w:p>
    <w:p w14:paraId="3B04E25F" w14:textId="77777777" w:rsidR="00787A94" w:rsidRPr="00DA680D" w:rsidRDefault="00787A94" w:rsidP="00FE5BEA">
      <w:pPr>
        <w:tabs>
          <w:tab w:val="left" w:pos="360"/>
        </w:tabs>
        <w:spacing w:line="240" w:lineRule="auto"/>
        <w:rPr>
          <w:rFonts w:ascii="Times New Roman" w:hAnsi="Times New Roman" w:cs="Times New Roman"/>
          <w:b/>
          <w:sz w:val="24"/>
          <w:szCs w:val="24"/>
        </w:rPr>
      </w:pPr>
    </w:p>
    <w:sectPr w:rsidR="00787A94" w:rsidRPr="00DA680D" w:rsidSect="00AB16AE">
      <w:footerReference w:type="even" r:id="rId8"/>
      <w:footerReference w:type="default" r:id="rId9"/>
      <w:pgSz w:w="12240" w:h="15840"/>
      <w:pgMar w:top="1440" w:right="1800" w:bottom="1440" w:left="2160" w:header="720" w:footer="720" w:gutter="0"/>
      <w:pgNumType w:fmt="lowerRoman"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28297" w14:textId="77777777" w:rsidR="00E25872" w:rsidRDefault="00E25872" w:rsidP="00B670A9">
      <w:pPr>
        <w:spacing w:after="0" w:line="240" w:lineRule="auto"/>
      </w:pPr>
      <w:r>
        <w:separator/>
      </w:r>
    </w:p>
  </w:endnote>
  <w:endnote w:type="continuationSeparator" w:id="0">
    <w:p w14:paraId="58A9CA9D" w14:textId="77777777" w:rsidR="00E25872" w:rsidRDefault="00E25872" w:rsidP="00B6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6CAFF" w14:textId="77777777" w:rsidR="00E25872" w:rsidRDefault="00E25872" w:rsidP="000E58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8D62DF" w14:textId="77777777" w:rsidR="00E25872" w:rsidRDefault="00E25872" w:rsidP="000E580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F58BC" w14:textId="77777777" w:rsidR="00E25872" w:rsidRDefault="00E25872" w:rsidP="000E58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2474">
      <w:rPr>
        <w:rStyle w:val="PageNumber"/>
        <w:noProof/>
      </w:rPr>
      <w:t>iv</w:t>
    </w:r>
    <w:r>
      <w:rPr>
        <w:rStyle w:val="PageNumber"/>
      </w:rPr>
      <w:fldChar w:fldCharType="end"/>
    </w:r>
  </w:p>
  <w:p w14:paraId="0D69E248" w14:textId="09E6AD25" w:rsidR="00E25872" w:rsidRDefault="00E25872" w:rsidP="000E5801">
    <w:pPr>
      <w:pStyle w:val="Footer"/>
      <w:ind w:right="360"/>
      <w:jc w:val="center"/>
    </w:pPr>
  </w:p>
  <w:p w14:paraId="321A8E1E" w14:textId="77777777" w:rsidR="00E25872" w:rsidRDefault="00E2587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9F6A7" w14:textId="77777777" w:rsidR="00E25872" w:rsidRDefault="00E25872" w:rsidP="00B670A9">
      <w:pPr>
        <w:spacing w:after="0" w:line="240" w:lineRule="auto"/>
      </w:pPr>
      <w:r>
        <w:separator/>
      </w:r>
    </w:p>
  </w:footnote>
  <w:footnote w:type="continuationSeparator" w:id="0">
    <w:p w14:paraId="59282B11" w14:textId="77777777" w:rsidR="00E25872" w:rsidRDefault="00E25872" w:rsidP="00B670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92"/>
    <w:rsid w:val="0000330D"/>
    <w:rsid w:val="000073FE"/>
    <w:rsid w:val="00007CB9"/>
    <w:rsid w:val="00010A3D"/>
    <w:rsid w:val="00010F5E"/>
    <w:rsid w:val="00011503"/>
    <w:rsid w:val="000159F8"/>
    <w:rsid w:val="00017A3F"/>
    <w:rsid w:val="000214BD"/>
    <w:rsid w:val="00022C6B"/>
    <w:rsid w:val="00024583"/>
    <w:rsid w:val="00024D70"/>
    <w:rsid w:val="00025037"/>
    <w:rsid w:val="00025F78"/>
    <w:rsid w:val="000307A2"/>
    <w:rsid w:val="000310C3"/>
    <w:rsid w:val="000315B9"/>
    <w:rsid w:val="00034271"/>
    <w:rsid w:val="0003591B"/>
    <w:rsid w:val="00036724"/>
    <w:rsid w:val="00037DC5"/>
    <w:rsid w:val="00040FD0"/>
    <w:rsid w:val="00041D28"/>
    <w:rsid w:val="000427E1"/>
    <w:rsid w:val="00043A32"/>
    <w:rsid w:val="0005131C"/>
    <w:rsid w:val="00052387"/>
    <w:rsid w:val="00052690"/>
    <w:rsid w:val="00055E1D"/>
    <w:rsid w:val="000601BA"/>
    <w:rsid w:val="00060390"/>
    <w:rsid w:val="0006134E"/>
    <w:rsid w:val="00061C31"/>
    <w:rsid w:val="000638BB"/>
    <w:rsid w:val="000734F8"/>
    <w:rsid w:val="00081222"/>
    <w:rsid w:val="00081E3D"/>
    <w:rsid w:val="00082C74"/>
    <w:rsid w:val="000874D9"/>
    <w:rsid w:val="00093E44"/>
    <w:rsid w:val="00095337"/>
    <w:rsid w:val="00095A61"/>
    <w:rsid w:val="000A09BE"/>
    <w:rsid w:val="000A1415"/>
    <w:rsid w:val="000A3C22"/>
    <w:rsid w:val="000A5536"/>
    <w:rsid w:val="000A5BAE"/>
    <w:rsid w:val="000A5CBC"/>
    <w:rsid w:val="000A78EF"/>
    <w:rsid w:val="000B30A6"/>
    <w:rsid w:val="000B4B20"/>
    <w:rsid w:val="000C2378"/>
    <w:rsid w:val="000C5633"/>
    <w:rsid w:val="000C6EED"/>
    <w:rsid w:val="000C7E28"/>
    <w:rsid w:val="000C7E3C"/>
    <w:rsid w:val="000D07BE"/>
    <w:rsid w:val="000D2886"/>
    <w:rsid w:val="000D30DA"/>
    <w:rsid w:val="000D364D"/>
    <w:rsid w:val="000D4A44"/>
    <w:rsid w:val="000D6CB3"/>
    <w:rsid w:val="000D77F4"/>
    <w:rsid w:val="000E2E90"/>
    <w:rsid w:val="000E5801"/>
    <w:rsid w:val="000E749C"/>
    <w:rsid w:val="000E76D6"/>
    <w:rsid w:val="000F33F7"/>
    <w:rsid w:val="000F667B"/>
    <w:rsid w:val="0010243A"/>
    <w:rsid w:val="00103ECA"/>
    <w:rsid w:val="0010641A"/>
    <w:rsid w:val="00107E8F"/>
    <w:rsid w:val="001101B3"/>
    <w:rsid w:val="00112CA1"/>
    <w:rsid w:val="00113795"/>
    <w:rsid w:val="001155AA"/>
    <w:rsid w:val="001207E9"/>
    <w:rsid w:val="00120C6D"/>
    <w:rsid w:val="00120FDE"/>
    <w:rsid w:val="00121A41"/>
    <w:rsid w:val="001227BA"/>
    <w:rsid w:val="0012407B"/>
    <w:rsid w:val="0012444F"/>
    <w:rsid w:val="00127DF0"/>
    <w:rsid w:val="00127F30"/>
    <w:rsid w:val="00130448"/>
    <w:rsid w:val="00131C57"/>
    <w:rsid w:val="00132599"/>
    <w:rsid w:val="00134918"/>
    <w:rsid w:val="0013508E"/>
    <w:rsid w:val="0014025A"/>
    <w:rsid w:val="001455EF"/>
    <w:rsid w:val="00145E91"/>
    <w:rsid w:val="00147F49"/>
    <w:rsid w:val="00154A53"/>
    <w:rsid w:val="00161065"/>
    <w:rsid w:val="0016261A"/>
    <w:rsid w:val="001632C3"/>
    <w:rsid w:val="001634B0"/>
    <w:rsid w:val="001640BB"/>
    <w:rsid w:val="00165010"/>
    <w:rsid w:val="00170F6B"/>
    <w:rsid w:val="001736EA"/>
    <w:rsid w:val="00173F67"/>
    <w:rsid w:val="00175A92"/>
    <w:rsid w:val="00176896"/>
    <w:rsid w:val="00181EDB"/>
    <w:rsid w:val="001842C2"/>
    <w:rsid w:val="00186221"/>
    <w:rsid w:val="0018746B"/>
    <w:rsid w:val="00187A00"/>
    <w:rsid w:val="00190588"/>
    <w:rsid w:val="0019666E"/>
    <w:rsid w:val="001A39C7"/>
    <w:rsid w:val="001A534A"/>
    <w:rsid w:val="001B2990"/>
    <w:rsid w:val="001B435C"/>
    <w:rsid w:val="001B47F6"/>
    <w:rsid w:val="001B4F7B"/>
    <w:rsid w:val="001B625A"/>
    <w:rsid w:val="001B7E67"/>
    <w:rsid w:val="001C0F64"/>
    <w:rsid w:val="001C3A15"/>
    <w:rsid w:val="001C4AA8"/>
    <w:rsid w:val="001C60F2"/>
    <w:rsid w:val="001C6C5A"/>
    <w:rsid w:val="001D0455"/>
    <w:rsid w:val="001D4DBC"/>
    <w:rsid w:val="001D70EC"/>
    <w:rsid w:val="001D7509"/>
    <w:rsid w:val="001E37EB"/>
    <w:rsid w:val="001E44AF"/>
    <w:rsid w:val="001E6758"/>
    <w:rsid w:val="001E731A"/>
    <w:rsid w:val="001F4528"/>
    <w:rsid w:val="0020328C"/>
    <w:rsid w:val="00205386"/>
    <w:rsid w:val="00205DE3"/>
    <w:rsid w:val="0021593B"/>
    <w:rsid w:val="00221FF0"/>
    <w:rsid w:val="00222A67"/>
    <w:rsid w:val="002242D3"/>
    <w:rsid w:val="0022497E"/>
    <w:rsid w:val="00224E29"/>
    <w:rsid w:val="002264E0"/>
    <w:rsid w:val="002300DD"/>
    <w:rsid w:val="0023166B"/>
    <w:rsid w:val="00231F14"/>
    <w:rsid w:val="002323FC"/>
    <w:rsid w:val="00232623"/>
    <w:rsid w:val="00233941"/>
    <w:rsid w:val="00233B10"/>
    <w:rsid w:val="00235E9C"/>
    <w:rsid w:val="00237FD9"/>
    <w:rsid w:val="00244ACE"/>
    <w:rsid w:val="00244CD8"/>
    <w:rsid w:val="002466CE"/>
    <w:rsid w:val="00246926"/>
    <w:rsid w:val="00255B90"/>
    <w:rsid w:val="00256967"/>
    <w:rsid w:val="00257227"/>
    <w:rsid w:val="00257C7A"/>
    <w:rsid w:val="00262151"/>
    <w:rsid w:val="00264467"/>
    <w:rsid w:val="00265346"/>
    <w:rsid w:val="0026548A"/>
    <w:rsid w:val="002677A3"/>
    <w:rsid w:val="0028157D"/>
    <w:rsid w:val="00282F2D"/>
    <w:rsid w:val="00283B37"/>
    <w:rsid w:val="002858DF"/>
    <w:rsid w:val="00291789"/>
    <w:rsid w:val="0029199C"/>
    <w:rsid w:val="002932F6"/>
    <w:rsid w:val="002A18BB"/>
    <w:rsid w:val="002A1C09"/>
    <w:rsid w:val="002A3034"/>
    <w:rsid w:val="002A3232"/>
    <w:rsid w:val="002A3602"/>
    <w:rsid w:val="002A66EC"/>
    <w:rsid w:val="002A6769"/>
    <w:rsid w:val="002B0FF8"/>
    <w:rsid w:val="002B2FB7"/>
    <w:rsid w:val="002B38A1"/>
    <w:rsid w:val="002B4F57"/>
    <w:rsid w:val="002C09D0"/>
    <w:rsid w:val="002C2DD3"/>
    <w:rsid w:val="002D00A0"/>
    <w:rsid w:val="002D1893"/>
    <w:rsid w:val="002D213D"/>
    <w:rsid w:val="002D25BF"/>
    <w:rsid w:val="002D571D"/>
    <w:rsid w:val="002D7653"/>
    <w:rsid w:val="002D7D02"/>
    <w:rsid w:val="002E7937"/>
    <w:rsid w:val="002F060C"/>
    <w:rsid w:val="002F06E9"/>
    <w:rsid w:val="0030017C"/>
    <w:rsid w:val="00301539"/>
    <w:rsid w:val="00305E4E"/>
    <w:rsid w:val="00307D26"/>
    <w:rsid w:val="00310436"/>
    <w:rsid w:val="00311082"/>
    <w:rsid w:val="003125CD"/>
    <w:rsid w:val="00312B57"/>
    <w:rsid w:val="00317DDB"/>
    <w:rsid w:val="00320CBB"/>
    <w:rsid w:val="00324C53"/>
    <w:rsid w:val="00326F30"/>
    <w:rsid w:val="00332D99"/>
    <w:rsid w:val="0033630A"/>
    <w:rsid w:val="003368F0"/>
    <w:rsid w:val="00337429"/>
    <w:rsid w:val="003375C1"/>
    <w:rsid w:val="003418F8"/>
    <w:rsid w:val="00345E03"/>
    <w:rsid w:val="0034738F"/>
    <w:rsid w:val="00350B6C"/>
    <w:rsid w:val="00351E0F"/>
    <w:rsid w:val="00353326"/>
    <w:rsid w:val="00355FD4"/>
    <w:rsid w:val="00356914"/>
    <w:rsid w:val="00361800"/>
    <w:rsid w:val="003621E9"/>
    <w:rsid w:val="00366F59"/>
    <w:rsid w:val="003716BD"/>
    <w:rsid w:val="00373323"/>
    <w:rsid w:val="00373643"/>
    <w:rsid w:val="00376C94"/>
    <w:rsid w:val="003771C0"/>
    <w:rsid w:val="00377A51"/>
    <w:rsid w:val="003816C1"/>
    <w:rsid w:val="003817D8"/>
    <w:rsid w:val="0038513F"/>
    <w:rsid w:val="003855AD"/>
    <w:rsid w:val="00390988"/>
    <w:rsid w:val="00390D62"/>
    <w:rsid w:val="003928BB"/>
    <w:rsid w:val="003932E0"/>
    <w:rsid w:val="0039407B"/>
    <w:rsid w:val="00394443"/>
    <w:rsid w:val="003955E2"/>
    <w:rsid w:val="00395839"/>
    <w:rsid w:val="0039684B"/>
    <w:rsid w:val="00396B42"/>
    <w:rsid w:val="003A6B1A"/>
    <w:rsid w:val="003B28B2"/>
    <w:rsid w:val="003B4929"/>
    <w:rsid w:val="003B69F5"/>
    <w:rsid w:val="003B6CE1"/>
    <w:rsid w:val="003B6D53"/>
    <w:rsid w:val="003C0A38"/>
    <w:rsid w:val="003C1DF5"/>
    <w:rsid w:val="003C2D71"/>
    <w:rsid w:val="003C476E"/>
    <w:rsid w:val="003C4EA0"/>
    <w:rsid w:val="003C6FB7"/>
    <w:rsid w:val="003C731F"/>
    <w:rsid w:val="003C7326"/>
    <w:rsid w:val="003D01A8"/>
    <w:rsid w:val="003D262A"/>
    <w:rsid w:val="003D4BFD"/>
    <w:rsid w:val="003D65EF"/>
    <w:rsid w:val="003E409D"/>
    <w:rsid w:val="003E6A41"/>
    <w:rsid w:val="003F1065"/>
    <w:rsid w:val="003F1535"/>
    <w:rsid w:val="003F1571"/>
    <w:rsid w:val="003F20AC"/>
    <w:rsid w:val="003F2296"/>
    <w:rsid w:val="003F2549"/>
    <w:rsid w:val="003F7248"/>
    <w:rsid w:val="00400472"/>
    <w:rsid w:val="0040131A"/>
    <w:rsid w:val="00401661"/>
    <w:rsid w:val="00402AE1"/>
    <w:rsid w:val="0040305E"/>
    <w:rsid w:val="004064BC"/>
    <w:rsid w:val="004139D1"/>
    <w:rsid w:val="004166C7"/>
    <w:rsid w:val="00416D3E"/>
    <w:rsid w:val="00420915"/>
    <w:rsid w:val="00421550"/>
    <w:rsid w:val="0042162A"/>
    <w:rsid w:val="004221CA"/>
    <w:rsid w:val="004260B7"/>
    <w:rsid w:val="00427147"/>
    <w:rsid w:val="0043154B"/>
    <w:rsid w:val="00432469"/>
    <w:rsid w:val="00434949"/>
    <w:rsid w:val="004356AF"/>
    <w:rsid w:val="004369D3"/>
    <w:rsid w:val="004419E9"/>
    <w:rsid w:val="0044567F"/>
    <w:rsid w:val="004505AF"/>
    <w:rsid w:val="004562B7"/>
    <w:rsid w:val="00456D6D"/>
    <w:rsid w:val="004621B6"/>
    <w:rsid w:val="004654E8"/>
    <w:rsid w:val="0046611D"/>
    <w:rsid w:val="004664B5"/>
    <w:rsid w:val="004713F8"/>
    <w:rsid w:val="0047247E"/>
    <w:rsid w:val="004724BE"/>
    <w:rsid w:val="00472933"/>
    <w:rsid w:val="00472C05"/>
    <w:rsid w:val="00475086"/>
    <w:rsid w:val="00475362"/>
    <w:rsid w:val="004753C8"/>
    <w:rsid w:val="00476E77"/>
    <w:rsid w:val="00477AC2"/>
    <w:rsid w:val="00481245"/>
    <w:rsid w:val="00481751"/>
    <w:rsid w:val="00481B39"/>
    <w:rsid w:val="00485080"/>
    <w:rsid w:val="00486311"/>
    <w:rsid w:val="00486F34"/>
    <w:rsid w:val="004917EE"/>
    <w:rsid w:val="0049603B"/>
    <w:rsid w:val="004A1BA5"/>
    <w:rsid w:val="004A5248"/>
    <w:rsid w:val="004A67E9"/>
    <w:rsid w:val="004B3183"/>
    <w:rsid w:val="004B4729"/>
    <w:rsid w:val="004B6AD7"/>
    <w:rsid w:val="004B6EBD"/>
    <w:rsid w:val="004C22E9"/>
    <w:rsid w:val="004C5C49"/>
    <w:rsid w:val="004D58A8"/>
    <w:rsid w:val="004D7649"/>
    <w:rsid w:val="004D7F80"/>
    <w:rsid w:val="004E0CCF"/>
    <w:rsid w:val="004E5BC8"/>
    <w:rsid w:val="004E727D"/>
    <w:rsid w:val="004F14A4"/>
    <w:rsid w:val="004F1EB5"/>
    <w:rsid w:val="004F4ECF"/>
    <w:rsid w:val="004F6E22"/>
    <w:rsid w:val="0050231B"/>
    <w:rsid w:val="00502ABC"/>
    <w:rsid w:val="005036D8"/>
    <w:rsid w:val="005056EE"/>
    <w:rsid w:val="005062AE"/>
    <w:rsid w:val="00514EFF"/>
    <w:rsid w:val="00515EAE"/>
    <w:rsid w:val="0051735F"/>
    <w:rsid w:val="00523186"/>
    <w:rsid w:val="005241FB"/>
    <w:rsid w:val="00526CF6"/>
    <w:rsid w:val="00527160"/>
    <w:rsid w:val="005276EF"/>
    <w:rsid w:val="00527F3C"/>
    <w:rsid w:val="00530649"/>
    <w:rsid w:val="005308A4"/>
    <w:rsid w:val="005337F9"/>
    <w:rsid w:val="00534170"/>
    <w:rsid w:val="005341B3"/>
    <w:rsid w:val="00536B11"/>
    <w:rsid w:val="00541445"/>
    <w:rsid w:val="0054597F"/>
    <w:rsid w:val="00546ABF"/>
    <w:rsid w:val="005472D3"/>
    <w:rsid w:val="00551272"/>
    <w:rsid w:val="005532F8"/>
    <w:rsid w:val="00553311"/>
    <w:rsid w:val="00553DA6"/>
    <w:rsid w:val="005608CD"/>
    <w:rsid w:val="00570462"/>
    <w:rsid w:val="00572D2D"/>
    <w:rsid w:val="00573417"/>
    <w:rsid w:val="00576D1E"/>
    <w:rsid w:val="00577EFE"/>
    <w:rsid w:val="00581E76"/>
    <w:rsid w:val="005857A6"/>
    <w:rsid w:val="005901E7"/>
    <w:rsid w:val="0059279F"/>
    <w:rsid w:val="00592D41"/>
    <w:rsid w:val="005A0086"/>
    <w:rsid w:val="005A182C"/>
    <w:rsid w:val="005A3143"/>
    <w:rsid w:val="005A35FF"/>
    <w:rsid w:val="005A7297"/>
    <w:rsid w:val="005B2DCE"/>
    <w:rsid w:val="005B3C27"/>
    <w:rsid w:val="005B46AB"/>
    <w:rsid w:val="005B5C9C"/>
    <w:rsid w:val="005B5D93"/>
    <w:rsid w:val="005B6B38"/>
    <w:rsid w:val="005C2B48"/>
    <w:rsid w:val="005C533B"/>
    <w:rsid w:val="005C548F"/>
    <w:rsid w:val="005C6405"/>
    <w:rsid w:val="005C694D"/>
    <w:rsid w:val="005D25DD"/>
    <w:rsid w:val="005D50D9"/>
    <w:rsid w:val="005D5D1E"/>
    <w:rsid w:val="005E04D5"/>
    <w:rsid w:val="005E4EB2"/>
    <w:rsid w:val="005E71C4"/>
    <w:rsid w:val="005E7324"/>
    <w:rsid w:val="005F1535"/>
    <w:rsid w:val="005F1FAC"/>
    <w:rsid w:val="005F4BB7"/>
    <w:rsid w:val="00604947"/>
    <w:rsid w:val="00607679"/>
    <w:rsid w:val="00611F0D"/>
    <w:rsid w:val="00612B72"/>
    <w:rsid w:val="006150BB"/>
    <w:rsid w:val="0061705B"/>
    <w:rsid w:val="00617142"/>
    <w:rsid w:val="0062074F"/>
    <w:rsid w:val="00620ADA"/>
    <w:rsid w:val="0062153F"/>
    <w:rsid w:val="00623010"/>
    <w:rsid w:val="00625CDF"/>
    <w:rsid w:val="00627643"/>
    <w:rsid w:val="00632474"/>
    <w:rsid w:val="006348AE"/>
    <w:rsid w:val="00634CA5"/>
    <w:rsid w:val="00635F19"/>
    <w:rsid w:val="0064091A"/>
    <w:rsid w:val="00641439"/>
    <w:rsid w:val="00642CF1"/>
    <w:rsid w:val="00644245"/>
    <w:rsid w:val="00645456"/>
    <w:rsid w:val="0064599E"/>
    <w:rsid w:val="00647092"/>
    <w:rsid w:val="00650456"/>
    <w:rsid w:val="00651634"/>
    <w:rsid w:val="0065508C"/>
    <w:rsid w:val="006553D5"/>
    <w:rsid w:val="0065775B"/>
    <w:rsid w:val="006621FF"/>
    <w:rsid w:val="00663048"/>
    <w:rsid w:val="0066361D"/>
    <w:rsid w:val="006668D1"/>
    <w:rsid w:val="006678F5"/>
    <w:rsid w:val="0067065B"/>
    <w:rsid w:val="00670A54"/>
    <w:rsid w:val="00671B09"/>
    <w:rsid w:val="00672849"/>
    <w:rsid w:val="00676675"/>
    <w:rsid w:val="006802D4"/>
    <w:rsid w:val="00682198"/>
    <w:rsid w:val="00684699"/>
    <w:rsid w:val="006849EE"/>
    <w:rsid w:val="00685503"/>
    <w:rsid w:val="00685CB7"/>
    <w:rsid w:val="00690006"/>
    <w:rsid w:val="00691BCF"/>
    <w:rsid w:val="00692DE6"/>
    <w:rsid w:val="0069405F"/>
    <w:rsid w:val="00697473"/>
    <w:rsid w:val="006A13F4"/>
    <w:rsid w:val="006A2262"/>
    <w:rsid w:val="006A2271"/>
    <w:rsid w:val="006B185A"/>
    <w:rsid w:val="006B1E40"/>
    <w:rsid w:val="006B369B"/>
    <w:rsid w:val="006B41CA"/>
    <w:rsid w:val="006B42F6"/>
    <w:rsid w:val="006B5DA0"/>
    <w:rsid w:val="006B6213"/>
    <w:rsid w:val="006B68D3"/>
    <w:rsid w:val="006C53FC"/>
    <w:rsid w:val="006C650F"/>
    <w:rsid w:val="006D4186"/>
    <w:rsid w:val="006D6228"/>
    <w:rsid w:val="006D65E0"/>
    <w:rsid w:val="006D6A66"/>
    <w:rsid w:val="006D7020"/>
    <w:rsid w:val="006E1A18"/>
    <w:rsid w:val="006F0588"/>
    <w:rsid w:val="006F1C64"/>
    <w:rsid w:val="006F2B47"/>
    <w:rsid w:val="006F38B7"/>
    <w:rsid w:val="006F3928"/>
    <w:rsid w:val="006F58D7"/>
    <w:rsid w:val="007059FF"/>
    <w:rsid w:val="00705B08"/>
    <w:rsid w:val="007079FE"/>
    <w:rsid w:val="0071067B"/>
    <w:rsid w:val="00710827"/>
    <w:rsid w:val="00710931"/>
    <w:rsid w:val="00713062"/>
    <w:rsid w:val="00715BB5"/>
    <w:rsid w:val="00716389"/>
    <w:rsid w:val="00717642"/>
    <w:rsid w:val="007216FB"/>
    <w:rsid w:val="00723352"/>
    <w:rsid w:val="00725616"/>
    <w:rsid w:val="00730760"/>
    <w:rsid w:val="00732ADD"/>
    <w:rsid w:val="00736601"/>
    <w:rsid w:val="0074367C"/>
    <w:rsid w:val="00744485"/>
    <w:rsid w:val="00750A41"/>
    <w:rsid w:val="007549CD"/>
    <w:rsid w:val="0076014D"/>
    <w:rsid w:val="0076242D"/>
    <w:rsid w:val="00762B46"/>
    <w:rsid w:val="007641BD"/>
    <w:rsid w:val="00765692"/>
    <w:rsid w:val="00766399"/>
    <w:rsid w:val="007664D0"/>
    <w:rsid w:val="00770A72"/>
    <w:rsid w:val="007734C0"/>
    <w:rsid w:val="0078046E"/>
    <w:rsid w:val="00780628"/>
    <w:rsid w:val="00781178"/>
    <w:rsid w:val="00784AE4"/>
    <w:rsid w:val="00784DEC"/>
    <w:rsid w:val="00787A94"/>
    <w:rsid w:val="00787DE6"/>
    <w:rsid w:val="007912CA"/>
    <w:rsid w:val="00794584"/>
    <w:rsid w:val="007A231B"/>
    <w:rsid w:val="007A4126"/>
    <w:rsid w:val="007A6C86"/>
    <w:rsid w:val="007B1178"/>
    <w:rsid w:val="007B3DA5"/>
    <w:rsid w:val="007B4BC2"/>
    <w:rsid w:val="007C0EBE"/>
    <w:rsid w:val="007C4AA0"/>
    <w:rsid w:val="007D19DF"/>
    <w:rsid w:val="007D22D2"/>
    <w:rsid w:val="007D2C1F"/>
    <w:rsid w:val="007D34B5"/>
    <w:rsid w:val="007D6681"/>
    <w:rsid w:val="007D7345"/>
    <w:rsid w:val="007E2243"/>
    <w:rsid w:val="007E6775"/>
    <w:rsid w:val="007F18B0"/>
    <w:rsid w:val="007F24C7"/>
    <w:rsid w:val="007F5347"/>
    <w:rsid w:val="007F6688"/>
    <w:rsid w:val="007F7033"/>
    <w:rsid w:val="00800381"/>
    <w:rsid w:val="00801A56"/>
    <w:rsid w:val="00801F31"/>
    <w:rsid w:val="00804914"/>
    <w:rsid w:val="008121A2"/>
    <w:rsid w:val="008123C0"/>
    <w:rsid w:val="00817359"/>
    <w:rsid w:val="00817E7C"/>
    <w:rsid w:val="00820EC1"/>
    <w:rsid w:val="00826194"/>
    <w:rsid w:val="00830E94"/>
    <w:rsid w:val="00831E08"/>
    <w:rsid w:val="00836639"/>
    <w:rsid w:val="0084301C"/>
    <w:rsid w:val="0084335E"/>
    <w:rsid w:val="00844526"/>
    <w:rsid w:val="0084674A"/>
    <w:rsid w:val="00851B9B"/>
    <w:rsid w:val="00851C9F"/>
    <w:rsid w:val="0085343C"/>
    <w:rsid w:val="00863E26"/>
    <w:rsid w:val="0086485C"/>
    <w:rsid w:val="00865EFA"/>
    <w:rsid w:val="00870589"/>
    <w:rsid w:val="00871A0A"/>
    <w:rsid w:val="00871BC6"/>
    <w:rsid w:val="00872C7A"/>
    <w:rsid w:val="008734DE"/>
    <w:rsid w:val="00873E93"/>
    <w:rsid w:val="00874757"/>
    <w:rsid w:val="00875C88"/>
    <w:rsid w:val="00881221"/>
    <w:rsid w:val="00884DDF"/>
    <w:rsid w:val="00884F1D"/>
    <w:rsid w:val="008922F0"/>
    <w:rsid w:val="00892EC2"/>
    <w:rsid w:val="0089455F"/>
    <w:rsid w:val="008948FD"/>
    <w:rsid w:val="00895AB4"/>
    <w:rsid w:val="008962B7"/>
    <w:rsid w:val="008968E0"/>
    <w:rsid w:val="00896A5B"/>
    <w:rsid w:val="00896FBB"/>
    <w:rsid w:val="008A1251"/>
    <w:rsid w:val="008A1E7B"/>
    <w:rsid w:val="008A3946"/>
    <w:rsid w:val="008A41EA"/>
    <w:rsid w:val="008A4D47"/>
    <w:rsid w:val="008A62FB"/>
    <w:rsid w:val="008A77CB"/>
    <w:rsid w:val="008B0837"/>
    <w:rsid w:val="008B1ECF"/>
    <w:rsid w:val="008B2542"/>
    <w:rsid w:val="008B422D"/>
    <w:rsid w:val="008B7641"/>
    <w:rsid w:val="008C14B7"/>
    <w:rsid w:val="008C40D3"/>
    <w:rsid w:val="008D1CE3"/>
    <w:rsid w:val="008E0974"/>
    <w:rsid w:val="008E7D47"/>
    <w:rsid w:val="008F2F56"/>
    <w:rsid w:val="008F2F83"/>
    <w:rsid w:val="008F4460"/>
    <w:rsid w:val="008F692C"/>
    <w:rsid w:val="008F6ADD"/>
    <w:rsid w:val="009018F0"/>
    <w:rsid w:val="00902000"/>
    <w:rsid w:val="0090360B"/>
    <w:rsid w:val="00903F27"/>
    <w:rsid w:val="0090609C"/>
    <w:rsid w:val="00914ACD"/>
    <w:rsid w:val="0092399D"/>
    <w:rsid w:val="0092679F"/>
    <w:rsid w:val="009339C5"/>
    <w:rsid w:val="0093579D"/>
    <w:rsid w:val="00937D3A"/>
    <w:rsid w:val="00937F01"/>
    <w:rsid w:val="009424A3"/>
    <w:rsid w:val="00942AE3"/>
    <w:rsid w:val="00942E55"/>
    <w:rsid w:val="00942FAE"/>
    <w:rsid w:val="009543D3"/>
    <w:rsid w:val="009554BB"/>
    <w:rsid w:val="009603DC"/>
    <w:rsid w:val="0096052E"/>
    <w:rsid w:val="00961439"/>
    <w:rsid w:val="00961722"/>
    <w:rsid w:val="00962C9E"/>
    <w:rsid w:val="009666DE"/>
    <w:rsid w:val="009703C7"/>
    <w:rsid w:val="00972A62"/>
    <w:rsid w:val="00973B87"/>
    <w:rsid w:val="00974059"/>
    <w:rsid w:val="00974E38"/>
    <w:rsid w:val="00975865"/>
    <w:rsid w:val="00983E0E"/>
    <w:rsid w:val="009847C6"/>
    <w:rsid w:val="00985DB0"/>
    <w:rsid w:val="00986A00"/>
    <w:rsid w:val="00987CAD"/>
    <w:rsid w:val="00987D8E"/>
    <w:rsid w:val="00996ABF"/>
    <w:rsid w:val="0099772D"/>
    <w:rsid w:val="009A1175"/>
    <w:rsid w:val="009A1F52"/>
    <w:rsid w:val="009A3D88"/>
    <w:rsid w:val="009A4379"/>
    <w:rsid w:val="009A48A8"/>
    <w:rsid w:val="009A52DA"/>
    <w:rsid w:val="009A59D7"/>
    <w:rsid w:val="009A5C66"/>
    <w:rsid w:val="009A6BB0"/>
    <w:rsid w:val="009A7D1F"/>
    <w:rsid w:val="009B0C15"/>
    <w:rsid w:val="009B1F58"/>
    <w:rsid w:val="009B36E2"/>
    <w:rsid w:val="009B4E25"/>
    <w:rsid w:val="009C017C"/>
    <w:rsid w:val="009C1164"/>
    <w:rsid w:val="009C12D6"/>
    <w:rsid w:val="009C35D4"/>
    <w:rsid w:val="009D02D5"/>
    <w:rsid w:val="009D0A54"/>
    <w:rsid w:val="009D2327"/>
    <w:rsid w:val="009D34F3"/>
    <w:rsid w:val="009D53E6"/>
    <w:rsid w:val="009D66C4"/>
    <w:rsid w:val="009D6732"/>
    <w:rsid w:val="009E1565"/>
    <w:rsid w:val="009E324C"/>
    <w:rsid w:val="009F06E7"/>
    <w:rsid w:val="009F1823"/>
    <w:rsid w:val="009F2BE3"/>
    <w:rsid w:val="009F3A8C"/>
    <w:rsid w:val="009F642B"/>
    <w:rsid w:val="00A00D1A"/>
    <w:rsid w:val="00A0311A"/>
    <w:rsid w:val="00A03928"/>
    <w:rsid w:val="00A06D46"/>
    <w:rsid w:val="00A07375"/>
    <w:rsid w:val="00A1460E"/>
    <w:rsid w:val="00A17C73"/>
    <w:rsid w:val="00A17F35"/>
    <w:rsid w:val="00A235B3"/>
    <w:rsid w:val="00A24538"/>
    <w:rsid w:val="00A2489F"/>
    <w:rsid w:val="00A251F3"/>
    <w:rsid w:val="00A255E7"/>
    <w:rsid w:val="00A37092"/>
    <w:rsid w:val="00A371C5"/>
    <w:rsid w:val="00A4402A"/>
    <w:rsid w:val="00A44A97"/>
    <w:rsid w:val="00A45683"/>
    <w:rsid w:val="00A51183"/>
    <w:rsid w:val="00A536BC"/>
    <w:rsid w:val="00A54082"/>
    <w:rsid w:val="00A54539"/>
    <w:rsid w:val="00A550D2"/>
    <w:rsid w:val="00A55754"/>
    <w:rsid w:val="00A55B1A"/>
    <w:rsid w:val="00A56209"/>
    <w:rsid w:val="00A6008E"/>
    <w:rsid w:val="00A60197"/>
    <w:rsid w:val="00A604F1"/>
    <w:rsid w:val="00A66C5B"/>
    <w:rsid w:val="00A67C95"/>
    <w:rsid w:val="00A708AF"/>
    <w:rsid w:val="00A74865"/>
    <w:rsid w:val="00A749E6"/>
    <w:rsid w:val="00A76962"/>
    <w:rsid w:val="00A8496B"/>
    <w:rsid w:val="00A92206"/>
    <w:rsid w:val="00A931FD"/>
    <w:rsid w:val="00A93519"/>
    <w:rsid w:val="00A96B87"/>
    <w:rsid w:val="00AA4BB5"/>
    <w:rsid w:val="00AA7224"/>
    <w:rsid w:val="00AB16AE"/>
    <w:rsid w:val="00AB5BB0"/>
    <w:rsid w:val="00AC1AAD"/>
    <w:rsid w:val="00AC79CE"/>
    <w:rsid w:val="00AD523F"/>
    <w:rsid w:val="00AE0669"/>
    <w:rsid w:val="00AE0DD2"/>
    <w:rsid w:val="00AE14E7"/>
    <w:rsid w:val="00AF2674"/>
    <w:rsid w:val="00AF4740"/>
    <w:rsid w:val="00AF6EED"/>
    <w:rsid w:val="00AF700E"/>
    <w:rsid w:val="00B0250A"/>
    <w:rsid w:val="00B03FA8"/>
    <w:rsid w:val="00B14AFC"/>
    <w:rsid w:val="00B1693D"/>
    <w:rsid w:val="00B224B9"/>
    <w:rsid w:val="00B339AF"/>
    <w:rsid w:val="00B37F03"/>
    <w:rsid w:val="00B40B31"/>
    <w:rsid w:val="00B42F54"/>
    <w:rsid w:val="00B43D0C"/>
    <w:rsid w:val="00B4579F"/>
    <w:rsid w:val="00B466F6"/>
    <w:rsid w:val="00B51BAB"/>
    <w:rsid w:val="00B5275D"/>
    <w:rsid w:val="00B54B1E"/>
    <w:rsid w:val="00B566BA"/>
    <w:rsid w:val="00B56950"/>
    <w:rsid w:val="00B574BB"/>
    <w:rsid w:val="00B57F10"/>
    <w:rsid w:val="00B60E7B"/>
    <w:rsid w:val="00B66896"/>
    <w:rsid w:val="00B66F9E"/>
    <w:rsid w:val="00B670A9"/>
    <w:rsid w:val="00B70242"/>
    <w:rsid w:val="00B73347"/>
    <w:rsid w:val="00B75046"/>
    <w:rsid w:val="00B804F6"/>
    <w:rsid w:val="00B80655"/>
    <w:rsid w:val="00B830F4"/>
    <w:rsid w:val="00B844B3"/>
    <w:rsid w:val="00B93BCA"/>
    <w:rsid w:val="00BA3579"/>
    <w:rsid w:val="00BA391E"/>
    <w:rsid w:val="00BA580C"/>
    <w:rsid w:val="00BB0EA1"/>
    <w:rsid w:val="00BB1CE9"/>
    <w:rsid w:val="00BB6539"/>
    <w:rsid w:val="00BC1895"/>
    <w:rsid w:val="00BD3534"/>
    <w:rsid w:val="00BD4514"/>
    <w:rsid w:val="00BD4BCC"/>
    <w:rsid w:val="00BD576D"/>
    <w:rsid w:val="00BD7F61"/>
    <w:rsid w:val="00BE316D"/>
    <w:rsid w:val="00BE3A01"/>
    <w:rsid w:val="00BE4721"/>
    <w:rsid w:val="00BF0E54"/>
    <w:rsid w:val="00BF0E92"/>
    <w:rsid w:val="00BF20B7"/>
    <w:rsid w:val="00BF3CFD"/>
    <w:rsid w:val="00BF4E70"/>
    <w:rsid w:val="00BF5BD7"/>
    <w:rsid w:val="00BF6567"/>
    <w:rsid w:val="00C003C1"/>
    <w:rsid w:val="00C0082B"/>
    <w:rsid w:val="00C01F1A"/>
    <w:rsid w:val="00C030F8"/>
    <w:rsid w:val="00C0580D"/>
    <w:rsid w:val="00C0732F"/>
    <w:rsid w:val="00C10A5F"/>
    <w:rsid w:val="00C136E4"/>
    <w:rsid w:val="00C20088"/>
    <w:rsid w:val="00C2026B"/>
    <w:rsid w:val="00C20BAC"/>
    <w:rsid w:val="00C224C0"/>
    <w:rsid w:val="00C23513"/>
    <w:rsid w:val="00C23A09"/>
    <w:rsid w:val="00C31DEC"/>
    <w:rsid w:val="00C31F77"/>
    <w:rsid w:val="00C33B63"/>
    <w:rsid w:val="00C33D77"/>
    <w:rsid w:val="00C35719"/>
    <w:rsid w:val="00C37C91"/>
    <w:rsid w:val="00C43352"/>
    <w:rsid w:val="00C4411A"/>
    <w:rsid w:val="00C451E2"/>
    <w:rsid w:val="00C467D5"/>
    <w:rsid w:val="00C46E4D"/>
    <w:rsid w:val="00C5176D"/>
    <w:rsid w:val="00C53F2C"/>
    <w:rsid w:val="00C55DD2"/>
    <w:rsid w:val="00C568AA"/>
    <w:rsid w:val="00C56A5D"/>
    <w:rsid w:val="00C57A16"/>
    <w:rsid w:val="00C62FFA"/>
    <w:rsid w:val="00C63198"/>
    <w:rsid w:val="00C63D7E"/>
    <w:rsid w:val="00C737A1"/>
    <w:rsid w:val="00C746C0"/>
    <w:rsid w:val="00C75DCE"/>
    <w:rsid w:val="00C761AD"/>
    <w:rsid w:val="00C77693"/>
    <w:rsid w:val="00C86CDA"/>
    <w:rsid w:val="00C911D7"/>
    <w:rsid w:val="00C9198A"/>
    <w:rsid w:val="00C93BCC"/>
    <w:rsid w:val="00C948D5"/>
    <w:rsid w:val="00C94BE6"/>
    <w:rsid w:val="00C94F60"/>
    <w:rsid w:val="00CA48F0"/>
    <w:rsid w:val="00CB3665"/>
    <w:rsid w:val="00CB3830"/>
    <w:rsid w:val="00CB45C0"/>
    <w:rsid w:val="00CB5D07"/>
    <w:rsid w:val="00CC05DD"/>
    <w:rsid w:val="00CC0C5E"/>
    <w:rsid w:val="00CC38D8"/>
    <w:rsid w:val="00CC4159"/>
    <w:rsid w:val="00CC4EC4"/>
    <w:rsid w:val="00CE0001"/>
    <w:rsid w:val="00CE033D"/>
    <w:rsid w:val="00CE08B1"/>
    <w:rsid w:val="00CE411B"/>
    <w:rsid w:val="00CE5C84"/>
    <w:rsid w:val="00CE7A8B"/>
    <w:rsid w:val="00CF0E7A"/>
    <w:rsid w:val="00D01EE1"/>
    <w:rsid w:val="00D04C5D"/>
    <w:rsid w:val="00D06378"/>
    <w:rsid w:val="00D06AAB"/>
    <w:rsid w:val="00D10E79"/>
    <w:rsid w:val="00D10EA2"/>
    <w:rsid w:val="00D1213D"/>
    <w:rsid w:val="00D13CBC"/>
    <w:rsid w:val="00D16C79"/>
    <w:rsid w:val="00D17D72"/>
    <w:rsid w:val="00D20559"/>
    <w:rsid w:val="00D20EEF"/>
    <w:rsid w:val="00D2161E"/>
    <w:rsid w:val="00D2347B"/>
    <w:rsid w:val="00D239B8"/>
    <w:rsid w:val="00D25C84"/>
    <w:rsid w:val="00D260E4"/>
    <w:rsid w:val="00D312CD"/>
    <w:rsid w:val="00D32AAC"/>
    <w:rsid w:val="00D33365"/>
    <w:rsid w:val="00D42B02"/>
    <w:rsid w:val="00D45259"/>
    <w:rsid w:val="00D46BFC"/>
    <w:rsid w:val="00D5057D"/>
    <w:rsid w:val="00D5465F"/>
    <w:rsid w:val="00D56947"/>
    <w:rsid w:val="00D56C7D"/>
    <w:rsid w:val="00D57816"/>
    <w:rsid w:val="00D578A0"/>
    <w:rsid w:val="00D578B9"/>
    <w:rsid w:val="00D61348"/>
    <w:rsid w:val="00D614B5"/>
    <w:rsid w:val="00D61542"/>
    <w:rsid w:val="00D6205C"/>
    <w:rsid w:val="00D64CD9"/>
    <w:rsid w:val="00D666FA"/>
    <w:rsid w:val="00D70DCB"/>
    <w:rsid w:val="00D74641"/>
    <w:rsid w:val="00D75957"/>
    <w:rsid w:val="00D82E1B"/>
    <w:rsid w:val="00D838D1"/>
    <w:rsid w:val="00D83F3B"/>
    <w:rsid w:val="00D841C3"/>
    <w:rsid w:val="00D86CA2"/>
    <w:rsid w:val="00D872EE"/>
    <w:rsid w:val="00D902A3"/>
    <w:rsid w:val="00D92D75"/>
    <w:rsid w:val="00D94B72"/>
    <w:rsid w:val="00D95964"/>
    <w:rsid w:val="00DA680D"/>
    <w:rsid w:val="00DA71FE"/>
    <w:rsid w:val="00DB3CF5"/>
    <w:rsid w:val="00DB5B70"/>
    <w:rsid w:val="00DC10E5"/>
    <w:rsid w:val="00DC2E24"/>
    <w:rsid w:val="00DC46D2"/>
    <w:rsid w:val="00DC48FD"/>
    <w:rsid w:val="00DC5577"/>
    <w:rsid w:val="00DC61B0"/>
    <w:rsid w:val="00DC63F2"/>
    <w:rsid w:val="00DD4444"/>
    <w:rsid w:val="00DD7423"/>
    <w:rsid w:val="00DE0129"/>
    <w:rsid w:val="00DE0C9B"/>
    <w:rsid w:val="00DE151D"/>
    <w:rsid w:val="00DE3297"/>
    <w:rsid w:val="00DE3AB2"/>
    <w:rsid w:val="00DE4697"/>
    <w:rsid w:val="00DE556E"/>
    <w:rsid w:val="00DF0152"/>
    <w:rsid w:val="00DF166C"/>
    <w:rsid w:val="00DF3B91"/>
    <w:rsid w:val="00DF4F1C"/>
    <w:rsid w:val="00E00125"/>
    <w:rsid w:val="00E001A6"/>
    <w:rsid w:val="00E00306"/>
    <w:rsid w:val="00E10EF7"/>
    <w:rsid w:val="00E14BAF"/>
    <w:rsid w:val="00E205F9"/>
    <w:rsid w:val="00E21EDE"/>
    <w:rsid w:val="00E22D56"/>
    <w:rsid w:val="00E249EA"/>
    <w:rsid w:val="00E25872"/>
    <w:rsid w:val="00E303FE"/>
    <w:rsid w:val="00E306BE"/>
    <w:rsid w:val="00E3257F"/>
    <w:rsid w:val="00E364F4"/>
    <w:rsid w:val="00E36E85"/>
    <w:rsid w:val="00E42984"/>
    <w:rsid w:val="00E43356"/>
    <w:rsid w:val="00E4600E"/>
    <w:rsid w:val="00E461FB"/>
    <w:rsid w:val="00E471DA"/>
    <w:rsid w:val="00E5134D"/>
    <w:rsid w:val="00E5666F"/>
    <w:rsid w:val="00E612DE"/>
    <w:rsid w:val="00E61B94"/>
    <w:rsid w:val="00E625E8"/>
    <w:rsid w:val="00E71768"/>
    <w:rsid w:val="00E7500A"/>
    <w:rsid w:val="00E807D2"/>
    <w:rsid w:val="00E81744"/>
    <w:rsid w:val="00E82FAC"/>
    <w:rsid w:val="00E84212"/>
    <w:rsid w:val="00E87B72"/>
    <w:rsid w:val="00E87BF7"/>
    <w:rsid w:val="00E90C74"/>
    <w:rsid w:val="00E92B78"/>
    <w:rsid w:val="00E9360B"/>
    <w:rsid w:val="00E93DF0"/>
    <w:rsid w:val="00E96B3B"/>
    <w:rsid w:val="00E976B6"/>
    <w:rsid w:val="00EA0074"/>
    <w:rsid w:val="00EA03C9"/>
    <w:rsid w:val="00EA144A"/>
    <w:rsid w:val="00EA2786"/>
    <w:rsid w:val="00EA3A3C"/>
    <w:rsid w:val="00EA49E3"/>
    <w:rsid w:val="00EA5E0D"/>
    <w:rsid w:val="00EA6065"/>
    <w:rsid w:val="00EA67AC"/>
    <w:rsid w:val="00EA7329"/>
    <w:rsid w:val="00EA73D8"/>
    <w:rsid w:val="00EB0722"/>
    <w:rsid w:val="00EE1F87"/>
    <w:rsid w:val="00EE29F5"/>
    <w:rsid w:val="00EE3D98"/>
    <w:rsid w:val="00EE45BB"/>
    <w:rsid w:val="00EE530E"/>
    <w:rsid w:val="00EE5A65"/>
    <w:rsid w:val="00EE706E"/>
    <w:rsid w:val="00EE76EC"/>
    <w:rsid w:val="00EF3280"/>
    <w:rsid w:val="00EF3635"/>
    <w:rsid w:val="00EF7323"/>
    <w:rsid w:val="00F0253D"/>
    <w:rsid w:val="00F06EDE"/>
    <w:rsid w:val="00F06F3A"/>
    <w:rsid w:val="00F075EC"/>
    <w:rsid w:val="00F12B05"/>
    <w:rsid w:val="00F130C0"/>
    <w:rsid w:val="00F15ED3"/>
    <w:rsid w:val="00F20929"/>
    <w:rsid w:val="00F20DC2"/>
    <w:rsid w:val="00F25C61"/>
    <w:rsid w:val="00F266FF"/>
    <w:rsid w:val="00F26E0F"/>
    <w:rsid w:val="00F3071E"/>
    <w:rsid w:val="00F346E2"/>
    <w:rsid w:val="00F35A23"/>
    <w:rsid w:val="00F37769"/>
    <w:rsid w:val="00F37C93"/>
    <w:rsid w:val="00F40E5F"/>
    <w:rsid w:val="00F40F99"/>
    <w:rsid w:val="00F41DCA"/>
    <w:rsid w:val="00F42E72"/>
    <w:rsid w:val="00F430D2"/>
    <w:rsid w:val="00F456B2"/>
    <w:rsid w:val="00F47C17"/>
    <w:rsid w:val="00F50238"/>
    <w:rsid w:val="00F55676"/>
    <w:rsid w:val="00F622D4"/>
    <w:rsid w:val="00F67546"/>
    <w:rsid w:val="00F70AB7"/>
    <w:rsid w:val="00F72776"/>
    <w:rsid w:val="00F73FF0"/>
    <w:rsid w:val="00F752B0"/>
    <w:rsid w:val="00F75C20"/>
    <w:rsid w:val="00F767AD"/>
    <w:rsid w:val="00F804F8"/>
    <w:rsid w:val="00F83B6D"/>
    <w:rsid w:val="00F84C48"/>
    <w:rsid w:val="00F86658"/>
    <w:rsid w:val="00F86F48"/>
    <w:rsid w:val="00F93255"/>
    <w:rsid w:val="00F94ED3"/>
    <w:rsid w:val="00F950CD"/>
    <w:rsid w:val="00F9709A"/>
    <w:rsid w:val="00FA1E29"/>
    <w:rsid w:val="00FA4303"/>
    <w:rsid w:val="00FA571C"/>
    <w:rsid w:val="00FA5AB0"/>
    <w:rsid w:val="00FA734B"/>
    <w:rsid w:val="00FA76AA"/>
    <w:rsid w:val="00FA7C69"/>
    <w:rsid w:val="00FB0683"/>
    <w:rsid w:val="00FB2EDC"/>
    <w:rsid w:val="00FB6318"/>
    <w:rsid w:val="00FB6950"/>
    <w:rsid w:val="00FB7741"/>
    <w:rsid w:val="00FC177C"/>
    <w:rsid w:val="00FC22D2"/>
    <w:rsid w:val="00FC3A26"/>
    <w:rsid w:val="00FC427F"/>
    <w:rsid w:val="00FC6187"/>
    <w:rsid w:val="00FD1209"/>
    <w:rsid w:val="00FE0256"/>
    <w:rsid w:val="00FE0D98"/>
    <w:rsid w:val="00FE54B5"/>
    <w:rsid w:val="00FE5BEA"/>
    <w:rsid w:val="00FF0FBE"/>
    <w:rsid w:val="00FF1835"/>
    <w:rsid w:val="00FF294F"/>
    <w:rsid w:val="00FF3CFB"/>
    <w:rsid w:val="00FF4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81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styleId="PageNumber">
    <w:name w:val="page number"/>
    <w:basedOn w:val="DefaultParagraphFont"/>
    <w:uiPriority w:val="99"/>
    <w:semiHidden/>
    <w:unhideWhenUsed/>
    <w:rsid w:val="000E580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styleId="PageNumber">
    <w:name w:val="page number"/>
    <w:basedOn w:val="DefaultParagraphFont"/>
    <w:uiPriority w:val="99"/>
    <w:semiHidden/>
    <w:unhideWhenUsed/>
    <w:rsid w:val="000E5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6477">
      <w:bodyDiv w:val="1"/>
      <w:marLeft w:val="0"/>
      <w:marRight w:val="0"/>
      <w:marTop w:val="0"/>
      <w:marBottom w:val="0"/>
      <w:divBdr>
        <w:top w:val="none" w:sz="0" w:space="0" w:color="auto"/>
        <w:left w:val="none" w:sz="0" w:space="0" w:color="auto"/>
        <w:bottom w:val="none" w:sz="0" w:space="0" w:color="auto"/>
        <w:right w:val="none" w:sz="0" w:space="0" w:color="auto"/>
      </w:divBdr>
    </w:div>
    <w:div w:id="65539095">
      <w:bodyDiv w:val="1"/>
      <w:marLeft w:val="0"/>
      <w:marRight w:val="0"/>
      <w:marTop w:val="0"/>
      <w:marBottom w:val="0"/>
      <w:divBdr>
        <w:top w:val="none" w:sz="0" w:space="0" w:color="auto"/>
        <w:left w:val="none" w:sz="0" w:space="0" w:color="auto"/>
        <w:bottom w:val="none" w:sz="0" w:space="0" w:color="auto"/>
        <w:right w:val="none" w:sz="0" w:space="0" w:color="auto"/>
      </w:divBdr>
    </w:div>
    <w:div w:id="162817926">
      <w:bodyDiv w:val="1"/>
      <w:marLeft w:val="0"/>
      <w:marRight w:val="0"/>
      <w:marTop w:val="0"/>
      <w:marBottom w:val="0"/>
      <w:divBdr>
        <w:top w:val="none" w:sz="0" w:space="0" w:color="auto"/>
        <w:left w:val="none" w:sz="0" w:space="0" w:color="auto"/>
        <w:bottom w:val="none" w:sz="0" w:space="0" w:color="auto"/>
        <w:right w:val="none" w:sz="0" w:space="0" w:color="auto"/>
      </w:divBdr>
    </w:div>
    <w:div w:id="192232274">
      <w:bodyDiv w:val="1"/>
      <w:marLeft w:val="0"/>
      <w:marRight w:val="0"/>
      <w:marTop w:val="0"/>
      <w:marBottom w:val="0"/>
      <w:divBdr>
        <w:top w:val="none" w:sz="0" w:space="0" w:color="auto"/>
        <w:left w:val="none" w:sz="0" w:space="0" w:color="auto"/>
        <w:bottom w:val="none" w:sz="0" w:space="0" w:color="auto"/>
        <w:right w:val="none" w:sz="0" w:space="0" w:color="auto"/>
      </w:divBdr>
    </w:div>
    <w:div w:id="271983929">
      <w:bodyDiv w:val="1"/>
      <w:marLeft w:val="0"/>
      <w:marRight w:val="0"/>
      <w:marTop w:val="0"/>
      <w:marBottom w:val="0"/>
      <w:divBdr>
        <w:top w:val="none" w:sz="0" w:space="0" w:color="auto"/>
        <w:left w:val="none" w:sz="0" w:space="0" w:color="auto"/>
        <w:bottom w:val="none" w:sz="0" w:space="0" w:color="auto"/>
        <w:right w:val="none" w:sz="0" w:space="0" w:color="auto"/>
      </w:divBdr>
    </w:div>
    <w:div w:id="285353746">
      <w:bodyDiv w:val="1"/>
      <w:marLeft w:val="0"/>
      <w:marRight w:val="0"/>
      <w:marTop w:val="0"/>
      <w:marBottom w:val="0"/>
      <w:divBdr>
        <w:top w:val="none" w:sz="0" w:space="0" w:color="auto"/>
        <w:left w:val="none" w:sz="0" w:space="0" w:color="auto"/>
        <w:bottom w:val="none" w:sz="0" w:space="0" w:color="auto"/>
        <w:right w:val="none" w:sz="0" w:space="0" w:color="auto"/>
      </w:divBdr>
    </w:div>
    <w:div w:id="384643391">
      <w:bodyDiv w:val="1"/>
      <w:marLeft w:val="0"/>
      <w:marRight w:val="0"/>
      <w:marTop w:val="0"/>
      <w:marBottom w:val="0"/>
      <w:divBdr>
        <w:top w:val="none" w:sz="0" w:space="0" w:color="auto"/>
        <w:left w:val="none" w:sz="0" w:space="0" w:color="auto"/>
        <w:bottom w:val="none" w:sz="0" w:space="0" w:color="auto"/>
        <w:right w:val="none" w:sz="0" w:space="0" w:color="auto"/>
      </w:divBdr>
    </w:div>
    <w:div w:id="590938563">
      <w:bodyDiv w:val="1"/>
      <w:marLeft w:val="0"/>
      <w:marRight w:val="0"/>
      <w:marTop w:val="0"/>
      <w:marBottom w:val="0"/>
      <w:divBdr>
        <w:top w:val="none" w:sz="0" w:space="0" w:color="auto"/>
        <w:left w:val="none" w:sz="0" w:space="0" w:color="auto"/>
        <w:bottom w:val="none" w:sz="0" w:space="0" w:color="auto"/>
        <w:right w:val="none" w:sz="0" w:space="0" w:color="auto"/>
      </w:divBdr>
    </w:div>
    <w:div w:id="608706082">
      <w:bodyDiv w:val="1"/>
      <w:marLeft w:val="0"/>
      <w:marRight w:val="0"/>
      <w:marTop w:val="0"/>
      <w:marBottom w:val="0"/>
      <w:divBdr>
        <w:top w:val="none" w:sz="0" w:space="0" w:color="auto"/>
        <w:left w:val="none" w:sz="0" w:space="0" w:color="auto"/>
        <w:bottom w:val="none" w:sz="0" w:space="0" w:color="auto"/>
        <w:right w:val="none" w:sz="0" w:space="0" w:color="auto"/>
      </w:divBdr>
    </w:div>
    <w:div w:id="699666446">
      <w:bodyDiv w:val="1"/>
      <w:marLeft w:val="0"/>
      <w:marRight w:val="0"/>
      <w:marTop w:val="0"/>
      <w:marBottom w:val="0"/>
      <w:divBdr>
        <w:top w:val="none" w:sz="0" w:space="0" w:color="auto"/>
        <w:left w:val="none" w:sz="0" w:space="0" w:color="auto"/>
        <w:bottom w:val="none" w:sz="0" w:space="0" w:color="auto"/>
        <w:right w:val="none" w:sz="0" w:space="0" w:color="auto"/>
      </w:divBdr>
    </w:div>
    <w:div w:id="913902291">
      <w:bodyDiv w:val="1"/>
      <w:marLeft w:val="0"/>
      <w:marRight w:val="0"/>
      <w:marTop w:val="0"/>
      <w:marBottom w:val="0"/>
      <w:divBdr>
        <w:top w:val="none" w:sz="0" w:space="0" w:color="auto"/>
        <w:left w:val="none" w:sz="0" w:space="0" w:color="auto"/>
        <w:bottom w:val="none" w:sz="0" w:space="0" w:color="auto"/>
        <w:right w:val="none" w:sz="0" w:space="0" w:color="auto"/>
      </w:divBdr>
    </w:div>
    <w:div w:id="1140539308">
      <w:bodyDiv w:val="1"/>
      <w:marLeft w:val="0"/>
      <w:marRight w:val="0"/>
      <w:marTop w:val="0"/>
      <w:marBottom w:val="0"/>
      <w:divBdr>
        <w:top w:val="none" w:sz="0" w:space="0" w:color="auto"/>
        <w:left w:val="none" w:sz="0" w:space="0" w:color="auto"/>
        <w:bottom w:val="none" w:sz="0" w:space="0" w:color="auto"/>
        <w:right w:val="none" w:sz="0" w:space="0" w:color="auto"/>
      </w:divBdr>
    </w:div>
    <w:div w:id="1178428542">
      <w:bodyDiv w:val="1"/>
      <w:marLeft w:val="0"/>
      <w:marRight w:val="0"/>
      <w:marTop w:val="0"/>
      <w:marBottom w:val="0"/>
      <w:divBdr>
        <w:top w:val="none" w:sz="0" w:space="0" w:color="auto"/>
        <w:left w:val="none" w:sz="0" w:space="0" w:color="auto"/>
        <w:bottom w:val="none" w:sz="0" w:space="0" w:color="auto"/>
        <w:right w:val="none" w:sz="0" w:space="0" w:color="auto"/>
      </w:divBdr>
    </w:div>
    <w:div w:id="1252398486">
      <w:bodyDiv w:val="1"/>
      <w:marLeft w:val="0"/>
      <w:marRight w:val="0"/>
      <w:marTop w:val="0"/>
      <w:marBottom w:val="0"/>
      <w:divBdr>
        <w:top w:val="none" w:sz="0" w:space="0" w:color="auto"/>
        <w:left w:val="none" w:sz="0" w:space="0" w:color="auto"/>
        <w:bottom w:val="none" w:sz="0" w:space="0" w:color="auto"/>
        <w:right w:val="none" w:sz="0" w:space="0" w:color="auto"/>
      </w:divBdr>
    </w:div>
    <w:div w:id="1277299015">
      <w:bodyDiv w:val="1"/>
      <w:marLeft w:val="0"/>
      <w:marRight w:val="0"/>
      <w:marTop w:val="0"/>
      <w:marBottom w:val="0"/>
      <w:divBdr>
        <w:top w:val="none" w:sz="0" w:space="0" w:color="auto"/>
        <w:left w:val="none" w:sz="0" w:space="0" w:color="auto"/>
        <w:bottom w:val="none" w:sz="0" w:space="0" w:color="auto"/>
        <w:right w:val="none" w:sz="0" w:space="0" w:color="auto"/>
      </w:divBdr>
    </w:div>
    <w:div w:id="1423184586">
      <w:bodyDiv w:val="1"/>
      <w:marLeft w:val="0"/>
      <w:marRight w:val="0"/>
      <w:marTop w:val="0"/>
      <w:marBottom w:val="0"/>
      <w:divBdr>
        <w:top w:val="none" w:sz="0" w:space="0" w:color="auto"/>
        <w:left w:val="none" w:sz="0" w:space="0" w:color="auto"/>
        <w:bottom w:val="none" w:sz="0" w:space="0" w:color="auto"/>
        <w:right w:val="none" w:sz="0" w:space="0" w:color="auto"/>
      </w:divBdr>
    </w:div>
    <w:div w:id="1440569890">
      <w:bodyDiv w:val="1"/>
      <w:marLeft w:val="0"/>
      <w:marRight w:val="0"/>
      <w:marTop w:val="0"/>
      <w:marBottom w:val="0"/>
      <w:divBdr>
        <w:top w:val="none" w:sz="0" w:space="0" w:color="auto"/>
        <w:left w:val="none" w:sz="0" w:space="0" w:color="auto"/>
        <w:bottom w:val="none" w:sz="0" w:space="0" w:color="auto"/>
        <w:right w:val="none" w:sz="0" w:space="0" w:color="auto"/>
      </w:divBdr>
    </w:div>
    <w:div w:id="1454515260">
      <w:bodyDiv w:val="1"/>
      <w:marLeft w:val="0"/>
      <w:marRight w:val="0"/>
      <w:marTop w:val="0"/>
      <w:marBottom w:val="0"/>
      <w:divBdr>
        <w:top w:val="none" w:sz="0" w:space="0" w:color="auto"/>
        <w:left w:val="none" w:sz="0" w:space="0" w:color="auto"/>
        <w:bottom w:val="none" w:sz="0" w:space="0" w:color="auto"/>
        <w:right w:val="none" w:sz="0" w:space="0" w:color="auto"/>
      </w:divBdr>
    </w:div>
    <w:div w:id="1579635166">
      <w:bodyDiv w:val="1"/>
      <w:marLeft w:val="0"/>
      <w:marRight w:val="0"/>
      <w:marTop w:val="0"/>
      <w:marBottom w:val="0"/>
      <w:divBdr>
        <w:top w:val="none" w:sz="0" w:space="0" w:color="auto"/>
        <w:left w:val="none" w:sz="0" w:space="0" w:color="auto"/>
        <w:bottom w:val="none" w:sz="0" w:space="0" w:color="auto"/>
        <w:right w:val="none" w:sz="0" w:space="0" w:color="auto"/>
      </w:divBdr>
    </w:div>
    <w:div w:id="1704789209">
      <w:bodyDiv w:val="1"/>
      <w:marLeft w:val="0"/>
      <w:marRight w:val="0"/>
      <w:marTop w:val="0"/>
      <w:marBottom w:val="0"/>
      <w:divBdr>
        <w:top w:val="none" w:sz="0" w:space="0" w:color="auto"/>
        <w:left w:val="none" w:sz="0" w:space="0" w:color="auto"/>
        <w:bottom w:val="none" w:sz="0" w:space="0" w:color="auto"/>
        <w:right w:val="none" w:sz="0" w:space="0" w:color="auto"/>
      </w:divBdr>
    </w:div>
    <w:div w:id="1770421440">
      <w:bodyDiv w:val="1"/>
      <w:marLeft w:val="0"/>
      <w:marRight w:val="0"/>
      <w:marTop w:val="0"/>
      <w:marBottom w:val="0"/>
      <w:divBdr>
        <w:top w:val="none" w:sz="0" w:space="0" w:color="auto"/>
        <w:left w:val="none" w:sz="0" w:space="0" w:color="auto"/>
        <w:bottom w:val="none" w:sz="0" w:space="0" w:color="auto"/>
        <w:right w:val="none" w:sz="0" w:space="0" w:color="auto"/>
      </w:divBdr>
    </w:div>
    <w:div w:id="1941833910">
      <w:bodyDiv w:val="1"/>
      <w:marLeft w:val="0"/>
      <w:marRight w:val="0"/>
      <w:marTop w:val="0"/>
      <w:marBottom w:val="0"/>
      <w:divBdr>
        <w:top w:val="none" w:sz="0" w:space="0" w:color="auto"/>
        <w:left w:val="none" w:sz="0" w:space="0" w:color="auto"/>
        <w:bottom w:val="none" w:sz="0" w:space="0" w:color="auto"/>
        <w:right w:val="none" w:sz="0" w:space="0" w:color="auto"/>
      </w:divBdr>
    </w:div>
    <w:div w:id="1942759448">
      <w:bodyDiv w:val="1"/>
      <w:marLeft w:val="0"/>
      <w:marRight w:val="0"/>
      <w:marTop w:val="0"/>
      <w:marBottom w:val="0"/>
      <w:divBdr>
        <w:top w:val="none" w:sz="0" w:space="0" w:color="auto"/>
        <w:left w:val="none" w:sz="0" w:space="0" w:color="auto"/>
        <w:bottom w:val="none" w:sz="0" w:space="0" w:color="auto"/>
        <w:right w:val="none" w:sz="0" w:space="0" w:color="auto"/>
      </w:divBdr>
    </w:div>
    <w:div w:id="2060201710">
      <w:bodyDiv w:val="1"/>
      <w:marLeft w:val="0"/>
      <w:marRight w:val="0"/>
      <w:marTop w:val="0"/>
      <w:marBottom w:val="0"/>
      <w:divBdr>
        <w:top w:val="none" w:sz="0" w:space="0" w:color="auto"/>
        <w:left w:val="none" w:sz="0" w:space="0" w:color="auto"/>
        <w:bottom w:val="none" w:sz="0" w:space="0" w:color="auto"/>
        <w:right w:val="none" w:sz="0" w:space="0" w:color="auto"/>
      </w:divBdr>
    </w:div>
    <w:div w:id="2102330762">
      <w:bodyDiv w:val="1"/>
      <w:marLeft w:val="0"/>
      <w:marRight w:val="0"/>
      <w:marTop w:val="0"/>
      <w:marBottom w:val="0"/>
      <w:divBdr>
        <w:top w:val="none" w:sz="0" w:space="0" w:color="auto"/>
        <w:left w:val="none" w:sz="0" w:space="0" w:color="auto"/>
        <w:bottom w:val="none" w:sz="0" w:space="0" w:color="auto"/>
        <w:right w:val="none" w:sz="0" w:space="0" w:color="auto"/>
      </w:divBdr>
    </w:div>
    <w:div w:id="211165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E05D5-A18A-4947-9BB1-9BF62982D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14</Pages>
  <Words>3987</Words>
  <Characters>22726</Characters>
  <Application>Microsoft Macintosh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ENJ</dc:creator>
  <cp:lastModifiedBy>Erik Johanson</cp:lastModifiedBy>
  <cp:revision>25</cp:revision>
  <dcterms:created xsi:type="dcterms:W3CDTF">2011-07-22T15:55:00Z</dcterms:created>
  <dcterms:modified xsi:type="dcterms:W3CDTF">2011-07-27T19:59:00Z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ies>
</file>