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0A24" w:rsidRPr="00E30A24" w:rsidRDefault="00E30A24" w:rsidP="00E30A24">
      <w:pPr>
        <w:spacing w:line="480" w:lineRule="auto"/>
        <w:jc w:val="center"/>
        <w:rPr>
          <w:rFonts w:ascii="Times New Roman" w:hAnsi="Times New Roman" w:cs="Times New Roman"/>
          <w:b/>
          <w:sz w:val="48"/>
          <w:szCs w:val="24"/>
        </w:rPr>
      </w:pPr>
      <w:r>
        <w:rPr>
          <w:rFonts w:ascii="Times New Roman" w:hAnsi="Times New Roman" w:cs="Times New Roman"/>
          <w:b/>
          <w:noProof/>
          <w:sz w:val="48"/>
          <w:szCs w:val="24"/>
        </w:rPr>
        <mc:AlternateContent>
          <mc:Choice Requires="wps">
            <w:drawing>
              <wp:anchor distT="0" distB="0" distL="114300" distR="114300" simplePos="0" relativeHeight="251659264" behindDoc="0" locked="0" layoutInCell="1" allowOverlap="1">
                <wp:simplePos x="0" y="0"/>
                <wp:positionH relativeFrom="column">
                  <wp:posOffset>-457200</wp:posOffset>
                </wp:positionH>
                <wp:positionV relativeFrom="paragraph">
                  <wp:posOffset>1282700</wp:posOffset>
                </wp:positionV>
                <wp:extent cx="6838950" cy="44450"/>
                <wp:effectExtent l="0" t="0" r="19050" b="31750"/>
                <wp:wrapNone/>
                <wp:docPr id="1" name="Straight Connector 1"/>
                <wp:cNvGraphicFramePr/>
                <a:graphic xmlns:a="http://schemas.openxmlformats.org/drawingml/2006/main">
                  <a:graphicData uri="http://schemas.microsoft.com/office/word/2010/wordprocessingShape">
                    <wps:wsp>
                      <wps:cNvCnPr/>
                      <wps:spPr>
                        <a:xfrm flipV="1">
                          <a:off x="0" y="0"/>
                          <a:ext cx="6838950" cy="44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DE0EE3"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pt,101pt" to="502.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" strokecolor="black [3200]" strokeweight=".5pt">
                <v:stroke joinstyle="miter"/>
              </v:line>
            </w:pict>
          </mc:Fallback>
        </mc:AlternateContent>
      </w:r>
      <w:r w:rsidR="008A6599">
        <w:rPr>
          <w:rFonts w:ascii="Times New Roman" w:hAnsi="Times New Roman" w:cs="Times New Roman"/>
          <w:b/>
          <w:sz w:val="48"/>
          <w:szCs w:val="24"/>
        </w:rPr>
        <w:t>How Microbiomes Can Feed the World</w:t>
      </w:r>
      <w:r w:rsidRPr="00E30A24">
        <w:rPr>
          <w:rFonts w:ascii="Times New Roman" w:hAnsi="Times New Roman" w:cs="Times New Roman"/>
          <w:b/>
          <w:sz w:val="48"/>
          <w:szCs w:val="24"/>
        </w:rPr>
        <w:t xml:space="preserve">: A </w:t>
      </w:r>
      <w:r w:rsidR="008A6599">
        <w:rPr>
          <w:rFonts w:ascii="Times New Roman" w:hAnsi="Times New Roman" w:cs="Times New Roman"/>
          <w:b/>
          <w:sz w:val="48"/>
          <w:szCs w:val="24"/>
        </w:rPr>
        <w:t>Look into Bovine Reproduction</w:t>
      </w:r>
    </w:p>
    <w:p w:rsidR="00E30A24" w:rsidRDefault="00E30A24" w:rsidP="00E30A24">
      <w:pPr>
        <w:spacing w:line="480" w:lineRule="auto"/>
        <w:jc w:val="center"/>
        <w:rPr>
          <w:rFonts w:ascii="Times New Roman" w:hAnsi="Times New Roman" w:cs="Times New Roman"/>
          <w:i/>
          <w:sz w:val="32"/>
          <w:szCs w:val="24"/>
        </w:rPr>
      </w:pPr>
    </w:p>
    <w:p w:rsidR="001F7691" w:rsidRPr="00E30A24" w:rsidRDefault="00E30A24" w:rsidP="00E30A24">
      <w:pPr>
        <w:spacing w:line="480" w:lineRule="auto"/>
        <w:jc w:val="center"/>
        <w:rPr>
          <w:rFonts w:ascii="Times New Roman" w:hAnsi="Times New Roman" w:cs="Times New Roman"/>
          <w:i/>
          <w:sz w:val="32"/>
          <w:szCs w:val="24"/>
        </w:rPr>
      </w:pPr>
      <w:r w:rsidRPr="00E30A24">
        <w:rPr>
          <w:rFonts w:ascii="Times New Roman" w:hAnsi="Times New Roman" w:cs="Times New Roman"/>
          <w:i/>
          <w:sz w:val="32"/>
          <w:szCs w:val="24"/>
        </w:rPr>
        <w:t>Hannah Noel McDonald</w:t>
      </w:r>
    </w:p>
    <w:p w:rsidR="00E30A24" w:rsidRPr="00E30A24" w:rsidRDefault="00E30A24" w:rsidP="00E30A24">
      <w:pPr>
        <w:spacing w:line="480" w:lineRule="auto"/>
        <w:rPr>
          <w:rFonts w:ascii="Times New Roman" w:hAnsi="Times New Roman" w:cs="Times New Roman"/>
          <w:sz w:val="24"/>
          <w:szCs w:val="24"/>
        </w:rPr>
      </w:pPr>
    </w:p>
    <w:p w:rsidR="00E30A24" w:rsidRPr="00E30A24" w:rsidRDefault="00E30A24" w:rsidP="00E30A24">
      <w:pPr>
        <w:spacing w:line="480" w:lineRule="auto"/>
        <w:jc w:val="center"/>
        <w:rPr>
          <w:rFonts w:ascii="Times New Roman" w:hAnsi="Times New Roman" w:cs="Times New Roman"/>
          <w:sz w:val="24"/>
          <w:szCs w:val="24"/>
        </w:rPr>
      </w:pPr>
      <w:r w:rsidRPr="00E30A24">
        <w:rPr>
          <w:rFonts w:ascii="Times New Roman" w:hAnsi="Times New Roman" w:cs="Times New Roman"/>
          <w:sz w:val="24"/>
          <w:szCs w:val="24"/>
        </w:rPr>
        <w:t>The University of Tennessee, Knoxville</w:t>
      </w:r>
    </w:p>
    <w:p w:rsidR="00E30A24" w:rsidRPr="00E30A24" w:rsidRDefault="00E30A24" w:rsidP="00E30A24">
      <w:pPr>
        <w:spacing w:line="480" w:lineRule="auto"/>
        <w:jc w:val="center"/>
        <w:rPr>
          <w:rFonts w:ascii="Times New Roman" w:hAnsi="Times New Roman" w:cs="Times New Roman"/>
          <w:sz w:val="24"/>
          <w:szCs w:val="24"/>
        </w:rPr>
      </w:pPr>
      <w:r w:rsidRPr="00E30A24">
        <w:rPr>
          <w:rFonts w:ascii="Times New Roman" w:hAnsi="Times New Roman" w:cs="Times New Roman"/>
          <w:sz w:val="24"/>
          <w:szCs w:val="24"/>
        </w:rPr>
        <w:t>Chancellor’s Honors Program</w:t>
      </w:r>
    </w:p>
    <w:p w:rsidR="00E30A24" w:rsidRPr="00E30A24" w:rsidRDefault="00E30A24" w:rsidP="00E30A24">
      <w:pPr>
        <w:spacing w:line="480" w:lineRule="auto"/>
        <w:jc w:val="center"/>
        <w:rPr>
          <w:rFonts w:ascii="Times New Roman" w:hAnsi="Times New Roman" w:cs="Times New Roman"/>
          <w:sz w:val="24"/>
          <w:szCs w:val="24"/>
        </w:rPr>
      </w:pPr>
      <w:r>
        <w:rPr>
          <w:rFonts w:ascii="Times New Roman" w:hAnsi="Times New Roman" w:cs="Times New Roman"/>
          <w:sz w:val="24"/>
          <w:szCs w:val="24"/>
        </w:rPr>
        <w:t>Department of Animal Science</w:t>
      </w:r>
    </w:p>
    <w:p w:rsidR="00E30A24" w:rsidRPr="00E30A24" w:rsidRDefault="00E30A24" w:rsidP="00E30A24">
      <w:pPr>
        <w:spacing w:line="480" w:lineRule="auto"/>
        <w:jc w:val="center"/>
        <w:rPr>
          <w:rFonts w:ascii="Times New Roman" w:hAnsi="Times New Roman" w:cs="Times New Roman"/>
          <w:sz w:val="24"/>
          <w:szCs w:val="24"/>
        </w:rPr>
      </w:pPr>
    </w:p>
    <w:p w:rsidR="00E30A24" w:rsidRPr="00E30A24" w:rsidRDefault="00E30A24" w:rsidP="00E30A24">
      <w:pPr>
        <w:spacing w:line="480" w:lineRule="auto"/>
        <w:jc w:val="center"/>
        <w:rPr>
          <w:rFonts w:ascii="Times New Roman" w:hAnsi="Times New Roman" w:cs="Times New Roman"/>
          <w:b/>
          <w:sz w:val="24"/>
          <w:szCs w:val="24"/>
        </w:rPr>
      </w:pPr>
      <w:r w:rsidRPr="00E30A24">
        <w:rPr>
          <w:rFonts w:ascii="Times New Roman" w:hAnsi="Times New Roman" w:cs="Times New Roman"/>
          <w:b/>
          <w:sz w:val="24"/>
          <w:szCs w:val="24"/>
        </w:rPr>
        <w:t>Undergraduate Thesis</w:t>
      </w:r>
    </w:p>
    <w:p w:rsidR="00E30A24" w:rsidRPr="00E30A24" w:rsidRDefault="00DB6AC9" w:rsidP="00E30A24">
      <w:pPr>
        <w:spacing w:line="480" w:lineRule="auto"/>
        <w:jc w:val="center"/>
        <w:rPr>
          <w:rFonts w:ascii="Times New Roman" w:hAnsi="Times New Roman" w:cs="Times New Roman"/>
          <w:i/>
          <w:sz w:val="24"/>
          <w:szCs w:val="24"/>
        </w:rPr>
      </w:pPr>
      <w:r>
        <w:rPr>
          <w:rFonts w:ascii="Times New Roman" w:hAnsi="Times New Roman" w:cs="Times New Roman"/>
          <w:i/>
          <w:sz w:val="24"/>
          <w:szCs w:val="24"/>
        </w:rPr>
        <w:t>December</w:t>
      </w:r>
      <w:r w:rsidR="00E30A24" w:rsidRPr="00E30A24">
        <w:rPr>
          <w:rFonts w:ascii="Times New Roman" w:hAnsi="Times New Roman" w:cs="Times New Roman"/>
          <w:i/>
          <w:sz w:val="24"/>
          <w:szCs w:val="24"/>
        </w:rPr>
        <w:t xml:space="preserve"> 2015</w:t>
      </w:r>
    </w:p>
    <w:p w:rsidR="00E30A24" w:rsidRPr="00E30A24" w:rsidRDefault="00E30A24" w:rsidP="00E30A24">
      <w:pPr>
        <w:spacing w:line="480" w:lineRule="auto"/>
        <w:rPr>
          <w:rFonts w:ascii="Times New Roman" w:hAnsi="Times New Roman" w:cs="Times New Roman"/>
          <w:b/>
          <w:sz w:val="24"/>
          <w:szCs w:val="24"/>
        </w:rPr>
      </w:pPr>
    </w:p>
    <w:p w:rsidR="00E30A24" w:rsidRPr="00E30A24" w:rsidRDefault="00E30A24" w:rsidP="00E30A24">
      <w:pPr>
        <w:spacing w:line="480" w:lineRule="auto"/>
        <w:jc w:val="center"/>
        <w:rPr>
          <w:rFonts w:ascii="Times New Roman" w:hAnsi="Times New Roman" w:cs="Times New Roman"/>
          <w:b/>
          <w:sz w:val="24"/>
          <w:szCs w:val="24"/>
        </w:rPr>
      </w:pPr>
      <w:r w:rsidRPr="00E30A24">
        <w:rPr>
          <w:rFonts w:ascii="Times New Roman" w:hAnsi="Times New Roman" w:cs="Times New Roman"/>
          <w:b/>
          <w:sz w:val="24"/>
          <w:szCs w:val="24"/>
        </w:rPr>
        <w:t>Thesis Advisor:</w:t>
      </w:r>
    </w:p>
    <w:p w:rsidR="00E30A24" w:rsidRPr="00E30A24" w:rsidRDefault="00E30A24" w:rsidP="00E30A24">
      <w:pPr>
        <w:spacing w:line="480" w:lineRule="auto"/>
        <w:jc w:val="center"/>
        <w:rPr>
          <w:rFonts w:ascii="Times New Roman" w:hAnsi="Times New Roman" w:cs="Times New Roman"/>
          <w:sz w:val="24"/>
          <w:szCs w:val="24"/>
        </w:rPr>
      </w:pPr>
      <w:r w:rsidRPr="00E30A24">
        <w:rPr>
          <w:rFonts w:ascii="Times New Roman" w:hAnsi="Times New Roman" w:cs="Times New Roman"/>
          <w:sz w:val="24"/>
          <w:szCs w:val="24"/>
        </w:rPr>
        <w:t xml:space="preserve">Dr. </w:t>
      </w:r>
      <w:proofErr w:type="spellStart"/>
      <w:r w:rsidRPr="00E30A24">
        <w:rPr>
          <w:rFonts w:ascii="Times New Roman" w:hAnsi="Times New Roman" w:cs="Times New Roman"/>
          <w:sz w:val="24"/>
          <w:szCs w:val="24"/>
        </w:rPr>
        <w:t>Lannett</w:t>
      </w:r>
      <w:proofErr w:type="spellEnd"/>
      <w:r w:rsidRPr="00E30A24">
        <w:rPr>
          <w:rFonts w:ascii="Times New Roman" w:hAnsi="Times New Roman" w:cs="Times New Roman"/>
          <w:sz w:val="24"/>
          <w:szCs w:val="24"/>
        </w:rPr>
        <w:t xml:space="preserve"> Edwards</w:t>
      </w:r>
    </w:p>
    <w:p w:rsidR="00E30A24" w:rsidRPr="00E30A24" w:rsidRDefault="00E30A24" w:rsidP="00E30A24">
      <w:pPr>
        <w:spacing w:line="480" w:lineRule="auto"/>
        <w:jc w:val="center"/>
        <w:rPr>
          <w:rFonts w:ascii="Times New Roman" w:hAnsi="Times New Roman" w:cs="Times New Roman"/>
          <w:sz w:val="24"/>
          <w:szCs w:val="24"/>
        </w:rPr>
      </w:pPr>
    </w:p>
    <w:p w:rsidR="00E622AE" w:rsidRDefault="00E622AE" w:rsidP="00E622AE">
      <w:pPr>
        <w:spacing w:line="480" w:lineRule="auto"/>
        <w:rPr>
          <w:rFonts w:ascii="Times New Roman" w:hAnsi="Times New Roman" w:cs="Times New Roman"/>
          <w:sz w:val="24"/>
          <w:szCs w:val="24"/>
        </w:rPr>
      </w:pPr>
    </w:p>
    <w:p w:rsidR="006254BF" w:rsidRDefault="00231FEA" w:rsidP="00E622AE">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231FEA" w:rsidRDefault="008A6599" w:rsidP="00231FE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the human population continues to grow, a greater demand is put on the animal agriculture industry to increase both quantity and quality of food animal products. With a world population of approximately one billion cattle that govern a billion dollar </w:t>
      </w:r>
      <w:r w:rsidR="007F7821">
        <w:rPr>
          <w:rFonts w:ascii="Times New Roman" w:hAnsi="Times New Roman" w:cs="Times New Roman"/>
          <w:sz w:val="24"/>
          <w:szCs w:val="24"/>
        </w:rPr>
        <w:t>market, cattle industries, including both dairy and beef, are</w:t>
      </w:r>
      <w:r>
        <w:rPr>
          <w:rFonts w:ascii="Times New Roman" w:hAnsi="Times New Roman" w:cs="Times New Roman"/>
          <w:sz w:val="24"/>
          <w:szCs w:val="24"/>
        </w:rPr>
        <w:t xml:space="preserve"> of great importance to </w:t>
      </w:r>
      <w:r w:rsidR="00C7240C">
        <w:rPr>
          <w:rFonts w:ascii="Times New Roman" w:hAnsi="Times New Roman" w:cs="Times New Roman"/>
          <w:sz w:val="24"/>
          <w:szCs w:val="24"/>
        </w:rPr>
        <w:t>international</w:t>
      </w:r>
      <w:r w:rsidR="00231FEA">
        <w:rPr>
          <w:rFonts w:ascii="Times New Roman" w:hAnsi="Times New Roman" w:cs="Times New Roman"/>
          <w:sz w:val="24"/>
          <w:szCs w:val="24"/>
        </w:rPr>
        <w:t xml:space="preserve"> </w:t>
      </w:r>
      <w:r>
        <w:rPr>
          <w:rFonts w:ascii="Times New Roman" w:hAnsi="Times New Roman" w:cs="Times New Roman"/>
          <w:sz w:val="24"/>
          <w:szCs w:val="24"/>
        </w:rPr>
        <w:t>agriculture and economy</w:t>
      </w:r>
      <w:r w:rsidR="00C7240C">
        <w:rPr>
          <w:rFonts w:ascii="Times New Roman" w:hAnsi="Times New Roman" w:cs="Times New Roman"/>
          <w:sz w:val="24"/>
          <w:szCs w:val="24"/>
        </w:rPr>
        <w:t xml:space="preserve"> (Laguardia-</w:t>
      </w:r>
      <w:proofErr w:type="spellStart"/>
      <w:r w:rsidR="00C7240C">
        <w:rPr>
          <w:rFonts w:ascii="Times New Roman" w:hAnsi="Times New Roman" w:cs="Times New Roman"/>
          <w:sz w:val="24"/>
          <w:szCs w:val="24"/>
        </w:rPr>
        <w:t>Nascimento</w:t>
      </w:r>
      <w:proofErr w:type="spellEnd"/>
      <w:r w:rsidR="00C7240C">
        <w:rPr>
          <w:rFonts w:ascii="Times New Roman" w:hAnsi="Times New Roman" w:cs="Times New Roman"/>
          <w:sz w:val="24"/>
          <w:szCs w:val="24"/>
        </w:rPr>
        <w:t>, 2015)</w:t>
      </w:r>
      <w:r>
        <w:rPr>
          <w:rFonts w:ascii="Times New Roman" w:hAnsi="Times New Roman" w:cs="Times New Roman"/>
          <w:sz w:val="24"/>
          <w:szCs w:val="24"/>
        </w:rPr>
        <w:t xml:space="preserve">. </w:t>
      </w:r>
    </w:p>
    <w:p w:rsidR="00231FEA" w:rsidRDefault="008A6599" w:rsidP="00231FEA">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is the goal of any business, the</w:t>
      </w:r>
      <w:r w:rsidR="00BD6D3A">
        <w:rPr>
          <w:rFonts w:ascii="Times New Roman" w:hAnsi="Times New Roman" w:cs="Times New Roman"/>
          <w:sz w:val="24"/>
          <w:szCs w:val="24"/>
        </w:rPr>
        <w:t xml:space="preserve"> animal agriculture</w:t>
      </w:r>
      <w:r>
        <w:rPr>
          <w:rFonts w:ascii="Times New Roman" w:hAnsi="Times New Roman" w:cs="Times New Roman"/>
          <w:sz w:val="24"/>
          <w:szCs w:val="24"/>
        </w:rPr>
        <w:t xml:space="preserve"> industry seeks to produce the highest quantity of marketable product in the shortest amount of time to maximize efficiency</w:t>
      </w:r>
      <w:r w:rsidR="00172338">
        <w:rPr>
          <w:rFonts w:ascii="Times New Roman" w:hAnsi="Times New Roman" w:cs="Times New Roman"/>
          <w:sz w:val="24"/>
          <w:szCs w:val="24"/>
        </w:rPr>
        <w:t>. However,</w:t>
      </w:r>
      <w:r w:rsidR="00C7240C">
        <w:rPr>
          <w:rFonts w:ascii="Times New Roman" w:hAnsi="Times New Roman" w:cs="Times New Roman"/>
          <w:sz w:val="24"/>
          <w:szCs w:val="24"/>
        </w:rPr>
        <w:t xml:space="preserve"> animal producers have</w:t>
      </w:r>
      <w:r w:rsidR="00172338">
        <w:rPr>
          <w:rFonts w:ascii="Times New Roman" w:hAnsi="Times New Roman" w:cs="Times New Roman"/>
          <w:sz w:val="24"/>
          <w:szCs w:val="24"/>
        </w:rPr>
        <w:t xml:space="preserve"> an extra obstacle to tackle when it comes to maximizing productivity. </w:t>
      </w:r>
      <w:r w:rsidR="00C7240C">
        <w:rPr>
          <w:rFonts w:ascii="Times New Roman" w:hAnsi="Times New Roman" w:cs="Times New Roman"/>
          <w:sz w:val="24"/>
          <w:szCs w:val="24"/>
        </w:rPr>
        <w:t xml:space="preserve"> </w:t>
      </w:r>
      <w:r w:rsidR="00172338">
        <w:rPr>
          <w:rFonts w:ascii="Times New Roman" w:hAnsi="Times New Roman" w:cs="Times New Roman"/>
          <w:sz w:val="24"/>
          <w:szCs w:val="24"/>
        </w:rPr>
        <w:t>B</w:t>
      </w:r>
      <w:r w:rsidR="00C7240C">
        <w:rPr>
          <w:rFonts w:ascii="Times New Roman" w:hAnsi="Times New Roman" w:cs="Times New Roman"/>
          <w:sz w:val="24"/>
          <w:szCs w:val="24"/>
        </w:rPr>
        <w:t xml:space="preserve">iological constraints </w:t>
      </w:r>
      <w:r w:rsidR="00172338">
        <w:rPr>
          <w:rFonts w:ascii="Times New Roman" w:hAnsi="Times New Roman" w:cs="Times New Roman"/>
          <w:sz w:val="24"/>
          <w:szCs w:val="24"/>
        </w:rPr>
        <w:t>such as</w:t>
      </w:r>
      <w:r w:rsidR="00C7240C">
        <w:rPr>
          <w:rFonts w:ascii="Times New Roman" w:hAnsi="Times New Roman" w:cs="Times New Roman"/>
          <w:sz w:val="24"/>
          <w:szCs w:val="24"/>
        </w:rPr>
        <w:t xml:space="preserve"> the inability to shorten and manipulate gestation periods</w:t>
      </w:r>
      <w:r w:rsidR="00172338">
        <w:rPr>
          <w:rFonts w:ascii="Times New Roman" w:hAnsi="Times New Roman" w:cs="Times New Roman"/>
          <w:sz w:val="24"/>
          <w:szCs w:val="24"/>
        </w:rPr>
        <w:t xml:space="preserve"> have a very tight control on our ability to meet a growing consumer demand</w:t>
      </w:r>
      <w:r w:rsidR="00C7240C">
        <w:rPr>
          <w:rFonts w:ascii="Times New Roman" w:hAnsi="Times New Roman" w:cs="Times New Roman"/>
          <w:sz w:val="24"/>
          <w:szCs w:val="24"/>
        </w:rPr>
        <w:t xml:space="preserve">. These constraints leave a lot of pressure on minimizing the time it takes a female animal to become pregnant again after parturition. </w:t>
      </w:r>
      <w:r w:rsidR="00D679B1">
        <w:rPr>
          <w:rFonts w:ascii="Times New Roman" w:hAnsi="Times New Roman" w:cs="Times New Roman"/>
          <w:sz w:val="24"/>
          <w:szCs w:val="24"/>
        </w:rPr>
        <w:t xml:space="preserve">In order to minimize the postpartum interval, animal agriculture has focused research and technological innovation on </w:t>
      </w:r>
      <w:r w:rsidR="00172338">
        <w:rPr>
          <w:rFonts w:ascii="Times New Roman" w:hAnsi="Times New Roman" w:cs="Times New Roman"/>
          <w:sz w:val="24"/>
          <w:szCs w:val="24"/>
        </w:rPr>
        <w:t xml:space="preserve">a broad spectrum of reproductive applications. </w:t>
      </w:r>
    </w:p>
    <w:p w:rsidR="00231FEA" w:rsidRDefault="00172338" w:rsidP="00231FE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a lot of improvements in reproductive efficiency can be made through human designed </w:t>
      </w:r>
      <w:r w:rsidR="00513F3D">
        <w:rPr>
          <w:rFonts w:ascii="Times New Roman" w:hAnsi="Times New Roman" w:cs="Times New Roman"/>
          <w:sz w:val="24"/>
          <w:szCs w:val="24"/>
        </w:rPr>
        <w:t xml:space="preserve">procedures </w:t>
      </w:r>
      <w:r>
        <w:rPr>
          <w:rFonts w:ascii="Times New Roman" w:hAnsi="Times New Roman" w:cs="Times New Roman"/>
          <w:sz w:val="24"/>
          <w:szCs w:val="24"/>
        </w:rPr>
        <w:t xml:space="preserve">such as super ovulation and embryo transfer, the sole productivity of the cattle industry still rests on the cow’s ability to achieve and maintain a viable pregnancy. </w:t>
      </w:r>
      <w:r w:rsidR="00513F3D">
        <w:rPr>
          <w:rFonts w:ascii="Times New Roman" w:hAnsi="Times New Roman" w:cs="Times New Roman"/>
          <w:sz w:val="24"/>
          <w:szCs w:val="24"/>
        </w:rPr>
        <w:t xml:space="preserve">Despite our </w:t>
      </w:r>
      <w:r w:rsidR="00BD6D3A">
        <w:rPr>
          <w:rFonts w:ascii="Times New Roman" w:hAnsi="Times New Roman" w:cs="Times New Roman"/>
          <w:sz w:val="24"/>
          <w:szCs w:val="24"/>
        </w:rPr>
        <w:t xml:space="preserve">countless </w:t>
      </w:r>
      <w:r w:rsidR="00513F3D">
        <w:rPr>
          <w:rFonts w:ascii="Times New Roman" w:hAnsi="Times New Roman" w:cs="Times New Roman"/>
          <w:sz w:val="24"/>
          <w:szCs w:val="24"/>
        </w:rPr>
        <w:t xml:space="preserve">attempts to gather information on outside factors that affect fertility such as nutrition, the natural reproductive environment has been greatly neglected. Although animal scientists are familiar with the presence of gastrointestinal </w:t>
      </w:r>
      <w:r w:rsidR="00555DF1">
        <w:rPr>
          <w:rFonts w:ascii="Times New Roman" w:hAnsi="Times New Roman" w:cs="Times New Roman"/>
          <w:sz w:val="24"/>
          <w:szCs w:val="24"/>
        </w:rPr>
        <w:t xml:space="preserve">symbionts </w:t>
      </w:r>
      <w:r w:rsidR="00513F3D">
        <w:rPr>
          <w:rFonts w:ascii="Times New Roman" w:hAnsi="Times New Roman" w:cs="Times New Roman"/>
          <w:sz w:val="24"/>
          <w:szCs w:val="24"/>
        </w:rPr>
        <w:t>and their influence on productivity, little information is known about the microorganism composition of the reproductive tract and the roles these organisms may play in fertility status</w:t>
      </w:r>
      <w:r w:rsidR="00555DF1">
        <w:rPr>
          <w:rFonts w:ascii="Times New Roman" w:hAnsi="Times New Roman" w:cs="Times New Roman"/>
          <w:sz w:val="24"/>
          <w:szCs w:val="24"/>
        </w:rPr>
        <w:t xml:space="preserve"> </w:t>
      </w:r>
      <w:r w:rsidR="00513F3D">
        <w:rPr>
          <w:rFonts w:ascii="Times New Roman" w:hAnsi="Times New Roman" w:cs="Times New Roman"/>
          <w:sz w:val="24"/>
          <w:szCs w:val="24"/>
        </w:rPr>
        <w:t>(</w:t>
      </w:r>
      <w:proofErr w:type="spellStart"/>
      <w:r w:rsidR="00555DF1">
        <w:rPr>
          <w:rFonts w:ascii="Times New Roman" w:hAnsi="Times New Roman" w:cs="Times New Roman"/>
          <w:sz w:val="24"/>
          <w:szCs w:val="24"/>
        </w:rPr>
        <w:t>Durso</w:t>
      </w:r>
      <w:proofErr w:type="spellEnd"/>
      <w:r w:rsidR="00555DF1">
        <w:rPr>
          <w:rFonts w:ascii="Times New Roman" w:hAnsi="Times New Roman" w:cs="Times New Roman"/>
          <w:sz w:val="24"/>
          <w:szCs w:val="24"/>
        </w:rPr>
        <w:t>, 2015)</w:t>
      </w:r>
      <w:r w:rsidR="00513F3D">
        <w:rPr>
          <w:rFonts w:ascii="Times New Roman" w:hAnsi="Times New Roman" w:cs="Times New Roman"/>
          <w:sz w:val="24"/>
          <w:szCs w:val="24"/>
        </w:rPr>
        <w:t xml:space="preserve">.  </w:t>
      </w:r>
    </w:p>
    <w:p w:rsidR="008A6599" w:rsidRPr="00231FEA" w:rsidRDefault="00231FEA" w:rsidP="00231FEA">
      <w:pPr>
        <w:spacing w:line="480" w:lineRule="auto"/>
        <w:ind w:firstLine="720"/>
        <w:jc w:val="center"/>
        <w:rPr>
          <w:rFonts w:ascii="Times New Roman" w:hAnsi="Times New Roman" w:cs="Times New Roman"/>
          <w:sz w:val="24"/>
          <w:szCs w:val="24"/>
        </w:rPr>
      </w:pPr>
      <w:r>
        <w:rPr>
          <w:rFonts w:ascii="Times New Roman" w:hAnsi="Times New Roman" w:cs="Times New Roman"/>
          <w:b/>
          <w:sz w:val="24"/>
          <w:szCs w:val="24"/>
        </w:rPr>
        <w:lastRenderedPageBreak/>
        <w:t>Microbiomes</w:t>
      </w:r>
    </w:p>
    <w:p w:rsidR="009B1063" w:rsidRDefault="004F2678" w:rsidP="004F267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recent years, the study of </w:t>
      </w:r>
      <w:r w:rsidR="00ED2004">
        <w:rPr>
          <w:rFonts w:ascii="Times New Roman" w:hAnsi="Times New Roman" w:cs="Times New Roman"/>
          <w:sz w:val="24"/>
          <w:szCs w:val="24"/>
        </w:rPr>
        <w:t>micro-organisms</w:t>
      </w:r>
      <w:r>
        <w:rPr>
          <w:rFonts w:ascii="Times New Roman" w:hAnsi="Times New Roman" w:cs="Times New Roman"/>
          <w:sz w:val="24"/>
          <w:szCs w:val="24"/>
        </w:rPr>
        <w:t xml:space="preserve"> has </w:t>
      </w:r>
      <w:r w:rsidR="00B65748">
        <w:rPr>
          <w:rFonts w:ascii="Times New Roman" w:hAnsi="Times New Roman" w:cs="Times New Roman"/>
          <w:sz w:val="24"/>
          <w:szCs w:val="24"/>
        </w:rPr>
        <w:t>moved from an individual in vitro focus to a more</w:t>
      </w:r>
      <w:r>
        <w:rPr>
          <w:rFonts w:ascii="Times New Roman" w:hAnsi="Times New Roman" w:cs="Times New Roman"/>
          <w:sz w:val="24"/>
          <w:szCs w:val="24"/>
        </w:rPr>
        <w:t xml:space="preserve"> ecological perspective by </w:t>
      </w:r>
      <w:r w:rsidR="009A06C1">
        <w:rPr>
          <w:rFonts w:ascii="Times New Roman" w:hAnsi="Times New Roman" w:cs="Times New Roman"/>
          <w:sz w:val="24"/>
          <w:szCs w:val="24"/>
        </w:rPr>
        <w:t>focusing on</w:t>
      </w:r>
      <w:r>
        <w:rPr>
          <w:rFonts w:ascii="Times New Roman" w:hAnsi="Times New Roman" w:cs="Times New Roman"/>
          <w:sz w:val="24"/>
          <w:szCs w:val="24"/>
        </w:rPr>
        <w:t xml:space="preserve"> how these organisms interact intra</w:t>
      </w:r>
      <w:r w:rsidR="003F7830">
        <w:rPr>
          <w:rFonts w:ascii="Times New Roman" w:hAnsi="Times New Roman" w:cs="Times New Roman"/>
          <w:sz w:val="24"/>
          <w:szCs w:val="24"/>
        </w:rPr>
        <w:t>-</w:t>
      </w:r>
      <w:r>
        <w:rPr>
          <w:rFonts w:ascii="Times New Roman" w:hAnsi="Times New Roman" w:cs="Times New Roman"/>
          <w:sz w:val="24"/>
          <w:szCs w:val="24"/>
        </w:rPr>
        <w:t xml:space="preserve"> and interspecifically in niches called microbiomes</w:t>
      </w:r>
      <w:r w:rsidR="00790AAF">
        <w:rPr>
          <w:rFonts w:ascii="Times New Roman" w:hAnsi="Times New Roman" w:cs="Times New Roman"/>
          <w:sz w:val="24"/>
          <w:szCs w:val="24"/>
        </w:rPr>
        <w:t xml:space="preserve"> (Yeoman, 2011)</w:t>
      </w:r>
      <w:r>
        <w:rPr>
          <w:rFonts w:ascii="Times New Roman" w:hAnsi="Times New Roman" w:cs="Times New Roman"/>
          <w:sz w:val="24"/>
          <w:szCs w:val="24"/>
        </w:rPr>
        <w:t>.</w:t>
      </w:r>
      <w:r w:rsidR="00E82398">
        <w:rPr>
          <w:rFonts w:ascii="Times New Roman" w:hAnsi="Times New Roman" w:cs="Times New Roman"/>
          <w:sz w:val="24"/>
          <w:szCs w:val="24"/>
        </w:rPr>
        <w:t xml:space="preserve"> Although the term microbiome refers to the array of micro-organisms that peacefully inhabit and coincide with a species, disturbances in these natural populations can have detrimental effects on health and normal physiological conditions (</w:t>
      </w:r>
      <w:proofErr w:type="spellStart"/>
      <w:r w:rsidR="00E82398">
        <w:rPr>
          <w:rFonts w:ascii="Times New Roman" w:hAnsi="Times New Roman" w:cs="Times New Roman"/>
          <w:sz w:val="24"/>
          <w:szCs w:val="24"/>
        </w:rPr>
        <w:t>Aagard</w:t>
      </w:r>
      <w:proofErr w:type="spellEnd"/>
      <w:r w:rsidR="00E82398">
        <w:rPr>
          <w:rFonts w:ascii="Times New Roman" w:hAnsi="Times New Roman" w:cs="Times New Roman"/>
          <w:sz w:val="24"/>
          <w:szCs w:val="24"/>
        </w:rPr>
        <w:t>, 2014).</w:t>
      </w:r>
      <w:r w:rsidR="00286F4D">
        <w:rPr>
          <w:rFonts w:ascii="Times New Roman" w:hAnsi="Times New Roman" w:cs="Times New Roman"/>
          <w:sz w:val="24"/>
          <w:szCs w:val="24"/>
        </w:rPr>
        <w:t xml:space="preserve"> With the rising threat of drug resistant microbes, information regarding the way these populations function </w:t>
      </w:r>
      <w:r w:rsidR="00E27FA9">
        <w:rPr>
          <w:rFonts w:ascii="Times New Roman" w:hAnsi="Times New Roman" w:cs="Times New Roman"/>
          <w:sz w:val="24"/>
          <w:szCs w:val="24"/>
        </w:rPr>
        <w:t xml:space="preserve">collectively </w:t>
      </w:r>
      <w:r w:rsidR="00286F4D">
        <w:rPr>
          <w:rFonts w:ascii="Times New Roman" w:hAnsi="Times New Roman" w:cs="Times New Roman"/>
          <w:sz w:val="24"/>
          <w:szCs w:val="24"/>
        </w:rPr>
        <w:t>in their natural environment may provide invaluable answers to the medical field</w:t>
      </w:r>
      <w:r w:rsidR="00CF72F9">
        <w:rPr>
          <w:rFonts w:ascii="Times New Roman" w:hAnsi="Times New Roman" w:cs="Times New Roman"/>
          <w:sz w:val="24"/>
          <w:szCs w:val="24"/>
        </w:rPr>
        <w:t xml:space="preserve"> (Foxman, 2015)</w:t>
      </w:r>
      <w:r w:rsidR="00286F4D">
        <w:rPr>
          <w:rFonts w:ascii="Times New Roman" w:hAnsi="Times New Roman" w:cs="Times New Roman"/>
          <w:sz w:val="24"/>
          <w:szCs w:val="24"/>
        </w:rPr>
        <w:t>.</w:t>
      </w:r>
      <w:r w:rsidR="00E82398">
        <w:rPr>
          <w:rFonts w:ascii="Times New Roman" w:hAnsi="Times New Roman" w:cs="Times New Roman"/>
          <w:sz w:val="24"/>
          <w:szCs w:val="24"/>
        </w:rPr>
        <w:t xml:space="preserve"> </w:t>
      </w:r>
    </w:p>
    <w:p w:rsidR="003F7830" w:rsidRDefault="00E82398" w:rsidP="009B106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4F2678">
        <w:rPr>
          <w:rFonts w:ascii="Times New Roman" w:hAnsi="Times New Roman" w:cs="Times New Roman"/>
          <w:sz w:val="24"/>
          <w:szCs w:val="24"/>
        </w:rPr>
        <w:t>In 2007, the</w:t>
      </w:r>
      <w:r w:rsidR="00B65748">
        <w:rPr>
          <w:rFonts w:ascii="Times New Roman" w:hAnsi="Times New Roman" w:cs="Times New Roman"/>
          <w:sz w:val="24"/>
          <w:szCs w:val="24"/>
        </w:rPr>
        <w:t xml:space="preserve"> National Institutes of Health led the effort to discover</w:t>
      </w:r>
      <w:r w:rsidR="004F2678">
        <w:rPr>
          <w:rFonts w:ascii="Times New Roman" w:hAnsi="Times New Roman" w:cs="Times New Roman"/>
          <w:sz w:val="24"/>
          <w:szCs w:val="24"/>
        </w:rPr>
        <w:t xml:space="preserve"> and outline all of the commensal bacterial organisms that share </w:t>
      </w:r>
      <w:r w:rsidR="00B65748">
        <w:rPr>
          <w:rFonts w:ascii="Times New Roman" w:hAnsi="Times New Roman" w:cs="Times New Roman"/>
          <w:sz w:val="24"/>
          <w:szCs w:val="24"/>
        </w:rPr>
        <w:t xml:space="preserve">the human </w:t>
      </w:r>
      <w:r w:rsidR="004F2678">
        <w:rPr>
          <w:rFonts w:ascii="Times New Roman" w:hAnsi="Times New Roman" w:cs="Times New Roman"/>
          <w:sz w:val="24"/>
          <w:szCs w:val="24"/>
        </w:rPr>
        <w:t>body</w:t>
      </w:r>
      <w:r w:rsidR="00B65748">
        <w:rPr>
          <w:rFonts w:ascii="Times New Roman" w:hAnsi="Times New Roman" w:cs="Times New Roman"/>
          <w:sz w:val="24"/>
          <w:szCs w:val="24"/>
        </w:rPr>
        <w:t xml:space="preserve"> through initiating the Human Microbiome Project</w:t>
      </w:r>
      <w:r w:rsidR="0050077C">
        <w:rPr>
          <w:rFonts w:ascii="Times New Roman" w:hAnsi="Times New Roman" w:cs="Times New Roman"/>
          <w:sz w:val="24"/>
          <w:szCs w:val="24"/>
        </w:rPr>
        <w:t xml:space="preserve"> (Sirota, 2014)</w:t>
      </w:r>
      <w:r w:rsidR="00B65748">
        <w:rPr>
          <w:rFonts w:ascii="Times New Roman" w:hAnsi="Times New Roman" w:cs="Times New Roman"/>
          <w:sz w:val="24"/>
          <w:szCs w:val="24"/>
        </w:rPr>
        <w:t xml:space="preserve">. Because </w:t>
      </w:r>
      <w:r w:rsidR="0050077C">
        <w:rPr>
          <w:rFonts w:ascii="Times New Roman" w:hAnsi="Times New Roman" w:cs="Times New Roman"/>
          <w:sz w:val="24"/>
          <w:szCs w:val="24"/>
        </w:rPr>
        <w:t>approximately 80% of</w:t>
      </w:r>
      <w:r w:rsidR="00B65748">
        <w:rPr>
          <w:rFonts w:ascii="Times New Roman" w:hAnsi="Times New Roman" w:cs="Times New Roman"/>
          <w:sz w:val="24"/>
          <w:szCs w:val="24"/>
        </w:rPr>
        <w:t xml:space="preserve"> </w:t>
      </w:r>
      <w:r w:rsidR="0050077C">
        <w:rPr>
          <w:rFonts w:ascii="Times New Roman" w:hAnsi="Times New Roman" w:cs="Times New Roman"/>
          <w:sz w:val="24"/>
          <w:szCs w:val="24"/>
        </w:rPr>
        <w:t xml:space="preserve">human-associated </w:t>
      </w:r>
      <w:r w:rsidR="00B65748">
        <w:rPr>
          <w:rFonts w:ascii="Times New Roman" w:hAnsi="Times New Roman" w:cs="Times New Roman"/>
          <w:sz w:val="24"/>
          <w:szCs w:val="24"/>
        </w:rPr>
        <w:t>microorganisms cannot be successfully cultivated in a lab setting, this project</w:t>
      </w:r>
      <w:r w:rsidR="003F7830">
        <w:rPr>
          <w:rFonts w:ascii="Times New Roman" w:hAnsi="Times New Roman" w:cs="Times New Roman"/>
          <w:sz w:val="24"/>
          <w:szCs w:val="24"/>
        </w:rPr>
        <w:t xml:space="preserve"> </w:t>
      </w:r>
      <w:r>
        <w:rPr>
          <w:rFonts w:ascii="Times New Roman" w:hAnsi="Times New Roman" w:cs="Times New Roman"/>
          <w:sz w:val="24"/>
          <w:szCs w:val="24"/>
        </w:rPr>
        <w:t>succeeded at compiling</w:t>
      </w:r>
      <w:r w:rsidR="003F7830">
        <w:rPr>
          <w:rFonts w:ascii="Times New Roman" w:hAnsi="Times New Roman" w:cs="Times New Roman"/>
          <w:sz w:val="24"/>
          <w:szCs w:val="24"/>
        </w:rPr>
        <w:t xml:space="preserve"> a more accurate species profile through collecting information in the organisms’ natural human niche</w:t>
      </w:r>
      <w:r w:rsidR="0050077C">
        <w:rPr>
          <w:rFonts w:ascii="Times New Roman" w:hAnsi="Times New Roman" w:cs="Times New Roman"/>
          <w:sz w:val="24"/>
          <w:szCs w:val="24"/>
        </w:rPr>
        <w:t xml:space="preserve"> (Green, 2015)</w:t>
      </w:r>
      <w:r w:rsidR="003F7830">
        <w:rPr>
          <w:rFonts w:ascii="Times New Roman" w:hAnsi="Times New Roman" w:cs="Times New Roman"/>
          <w:sz w:val="24"/>
          <w:szCs w:val="24"/>
        </w:rPr>
        <w:t xml:space="preserve">. </w:t>
      </w:r>
      <w:r w:rsidR="00B65748">
        <w:rPr>
          <w:rFonts w:ascii="Times New Roman" w:hAnsi="Times New Roman" w:cs="Times New Roman"/>
          <w:sz w:val="24"/>
          <w:szCs w:val="24"/>
        </w:rPr>
        <w:t xml:space="preserve">This </w:t>
      </w:r>
      <w:r w:rsidR="003F7830">
        <w:rPr>
          <w:rFonts w:ascii="Times New Roman" w:hAnsi="Times New Roman" w:cs="Times New Roman"/>
          <w:sz w:val="24"/>
          <w:szCs w:val="24"/>
        </w:rPr>
        <w:t xml:space="preserve">unique </w:t>
      </w:r>
      <w:r w:rsidR="00B65748">
        <w:rPr>
          <w:rFonts w:ascii="Times New Roman" w:hAnsi="Times New Roman" w:cs="Times New Roman"/>
          <w:sz w:val="24"/>
          <w:szCs w:val="24"/>
        </w:rPr>
        <w:t>proj</w:t>
      </w:r>
      <w:r>
        <w:rPr>
          <w:rFonts w:ascii="Times New Roman" w:hAnsi="Times New Roman" w:cs="Times New Roman"/>
          <w:sz w:val="24"/>
          <w:szCs w:val="24"/>
        </w:rPr>
        <w:t>ect and subsequent research have helped make connections between</w:t>
      </w:r>
      <w:r w:rsidR="003F7830">
        <w:rPr>
          <w:rFonts w:ascii="Times New Roman" w:hAnsi="Times New Roman" w:cs="Times New Roman"/>
          <w:sz w:val="24"/>
          <w:szCs w:val="24"/>
        </w:rPr>
        <w:t xml:space="preserve"> </w:t>
      </w:r>
      <w:r w:rsidR="00B65748">
        <w:rPr>
          <w:rFonts w:ascii="Times New Roman" w:hAnsi="Times New Roman" w:cs="Times New Roman"/>
          <w:sz w:val="24"/>
          <w:szCs w:val="24"/>
        </w:rPr>
        <w:t xml:space="preserve">individual </w:t>
      </w:r>
      <w:r w:rsidR="005251AD">
        <w:rPr>
          <w:rFonts w:ascii="Times New Roman" w:hAnsi="Times New Roman" w:cs="Times New Roman"/>
          <w:sz w:val="24"/>
          <w:szCs w:val="24"/>
        </w:rPr>
        <w:t>micro-organisms</w:t>
      </w:r>
      <w:r w:rsidR="004F2678">
        <w:rPr>
          <w:rFonts w:ascii="Times New Roman" w:hAnsi="Times New Roman" w:cs="Times New Roman"/>
          <w:sz w:val="24"/>
          <w:szCs w:val="24"/>
        </w:rPr>
        <w:t xml:space="preserve"> </w:t>
      </w:r>
      <w:r w:rsidR="005251AD">
        <w:rPr>
          <w:rFonts w:ascii="Times New Roman" w:hAnsi="Times New Roman" w:cs="Times New Roman"/>
          <w:sz w:val="24"/>
          <w:szCs w:val="24"/>
        </w:rPr>
        <w:t>and particular physiological and medical conditions affecting the</w:t>
      </w:r>
      <w:r w:rsidR="00743106">
        <w:rPr>
          <w:rFonts w:ascii="Times New Roman" w:hAnsi="Times New Roman" w:cs="Times New Roman"/>
          <w:sz w:val="24"/>
          <w:szCs w:val="24"/>
        </w:rPr>
        <w:t xml:space="preserve"> fertility of their human host</w:t>
      </w:r>
      <w:r w:rsidR="005251AD">
        <w:rPr>
          <w:rFonts w:ascii="Times New Roman" w:hAnsi="Times New Roman" w:cs="Times New Roman"/>
          <w:sz w:val="24"/>
          <w:szCs w:val="24"/>
        </w:rPr>
        <w:t>. It i</w:t>
      </w:r>
      <w:r w:rsidR="00743106">
        <w:rPr>
          <w:rFonts w:ascii="Times New Roman" w:hAnsi="Times New Roman" w:cs="Times New Roman"/>
          <w:sz w:val="24"/>
          <w:szCs w:val="24"/>
        </w:rPr>
        <w:t>s now widely accepted that the</w:t>
      </w:r>
      <w:r w:rsidR="005251AD">
        <w:rPr>
          <w:rFonts w:ascii="Times New Roman" w:hAnsi="Times New Roman" w:cs="Times New Roman"/>
          <w:sz w:val="24"/>
          <w:szCs w:val="24"/>
        </w:rPr>
        <w:t xml:space="preserve"> communities </w:t>
      </w:r>
      <w:r w:rsidR="00743106">
        <w:rPr>
          <w:rFonts w:ascii="Times New Roman" w:hAnsi="Times New Roman" w:cs="Times New Roman"/>
          <w:sz w:val="24"/>
          <w:szCs w:val="24"/>
        </w:rPr>
        <w:t>present in the female reproductive tract shape</w:t>
      </w:r>
      <w:r w:rsidR="00B65748">
        <w:rPr>
          <w:rFonts w:ascii="Times New Roman" w:hAnsi="Times New Roman" w:cs="Times New Roman"/>
          <w:sz w:val="24"/>
          <w:szCs w:val="24"/>
        </w:rPr>
        <w:t xml:space="preserve"> multiple facets of our lives ranging from</w:t>
      </w:r>
      <w:r w:rsidR="004F2678">
        <w:rPr>
          <w:rFonts w:ascii="Times New Roman" w:hAnsi="Times New Roman" w:cs="Times New Roman"/>
          <w:sz w:val="24"/>
          <w:szCs w:val="24"/>
        </w:rPr>
        <w:t xml:space="preserve"> the vitality of our immune system and our ability to reproduce</w:t>
      </w:r>
      <w:r w:rsidR="00743106">
        <w:rPr>
          <w:rFonts w:ascii="Times New Roman" w:hAnsi="Times New Roman" w:cs="Times New Roman"/>
          <w:sz w:val="24"/>
          <w:szCs w:val="24"/>
        </w:rPr>
        <w:t xml:space="preserve"> </w:t>
      </w:r>
      <w:r w:rsidR="003F7830">
        <w:rPr>
          <w:rFonts w:ascii="Times New Roman" w:hAnsi="Times New Roman" w:cs="Times New Roman"/>
          <w:sz w:val="24"/>
          <w:szCs w:val="24"/>
        </w:rPr>
        <w:t>(Sirota, 2014)</w:t>
      </w:r>
      <w:r w:rsidR="004F2678">
        <w:rPr>
          <w:rFonts w:ascii="Times New Roman" w:hAnsi="Times New Roman" w:cs="Times New Roman"/>
          <w:sz w:val="24"/>
          <w:szCs w:val="24"/>
        </w:rPr>
        <w:t xml:space="preserve">. </w:t>
      </w:r>
    </w:p>
    <w:p w:rsidR="006E1A13" w:rsidRDefault="00E82398" w:rsidP="00815AB7">
      <w:pPr>
        <w:spacing w:line="480" w:lineRule="auto"/>
        <w:rPr>
          <w:rFonts w:ascii="Times New Roman" w:hAnsi="Times New Roman" w:cs="Times New Roman"/>
          <w:sz w:val="24"/>
          <w:szCs w:val="24"/>
        </w:rPr>
      </w:pPr>
      <w:r>
        <w:rPr>
          <w:rFonts w:ascii="Times New Roman" w:hAnsi="Times New Roman" w:cs="Times New Roman"/>
          <w:sz w:val="24"/>
          <w:szCs w:val="24"/>
        </w:rPr>
        <w:tab/>
      </w:r>
      <w:r w:rsidR="00286F4D">
        <w:rPr>
          <w:rFonts w:ascii="Times New Roman" w:hAnsi="Times New Roman" w:cs="Times New Roman"/>
          <w:sz w:val="24"/>
          <w:szCs w:val="24"/>
        </w:rPr>
        <w:t xml:space="preserve">In spite of expanding current information on the </w:t>
      </w:r>
      <w:r w:rsidR="00743106">
        <w:rPr>
          <w:rFonts w:ascii="Times New Roman" w:hAnsi="Times New Roman" w:cs="Times New Roman"/>
          <w:sz w:val="24"/>
          <w:szCs w:val="24"/>
        </w:rPr>
        <w:t>existence of microbial populations in the reproductive tract</w:t>
      </w:r>
      <w:r w:rsidR="00286F4D">
        <w:rPr>
          <w:rFonts w:ascii="Times New Roman" w:hAnsi="Times New Roman" w:cs="Times New Roman"/>
          <w:sz w:val="24"/>
          <w:szCs w:val="24"/>
        </w:rPr>
        <w:t xml:space="preserve">, the Human Microbiome Project brought to light how much information is lacking on specifically how these microbiomes function and affect </w:t>
      </w:r>
      <w:r w:rsidR="00743106">
        <w:rPr>
          <w:rFonts w:ascii="Times New Roman" w:hAnsi="Times New Roman" w:cs="Times New Roman"/>
          <w:sz w:val="24"/>
          <w:szCs w:val="24"/>
        </w:rPr>
        <w:t>their environment</w:t>
      </w:r>
      <w:r w:rsidR="00286F4D">
        <w:rPr>
          <w:rFonts w:ascii="Times New Roman" w:hAnsi="Times New Roman" w:cs="Times New Roman"/>
          <w:sz w:val="24"/>
          <w:szCs w:val="24"/>
        </w:rPr>
        <w:t xml:space="preserve">. Research is still underway to define how </w:t>
      </w:r>
      <w:r w:rsidR="00743106">
        <w:rPr>
          <w:rFonts w:ascii="Times New Roman" w:hAnsi="Times New Roman" w:cs="Times New Roman"/>
          <w:sz w:val="24"/>
          <w:szCs w:val="24"/>
        </w:rPr>
        <w:t xml:space="preserve">these </w:t>
      </w:r>
      <w:r w:rsidR="00286F4D">
        <w:rPr>
          <w:rFonts w:ascii="Times New Roman" w:hAnsi="Times New Roman" w:cs="Times New Roman"/>
          <w:sz w:val="24"/>
          <w:szCs w:val="24"/>
        </w:rPr>
        <w:t xml:space="preserve">microbiomes are established and why they vary between </w:t>
      </w:r>
      <w:r w:rsidR="00286F4D">
        <w:rPr>
          <w:rFonts w:ascii="Times New Roman" w:hAnsi="Times New Roman" w:cs="Times New Roman"/>
          <w:sz w:val="24"/>
          <w:szCs w:val="24"/>
        </w:rPr>
        <w:lastRenderedPageBreak/>
        <w:t xml:space="preserve">individuals. Little of the information </w:t>
      </w:r>
      <w:r w:rsidR="006E1A13">
        <w:rPr>
          <w:rFonts w:ascii="Times New Roman" w:hAnsi="Times New Roman" w:cs="Times New Roman"/>
          <w:sz w:val="24"/>
          <w:szCs w:val="24"/>
        </w:rPr>
        <w:t>established</w:t>
      </w:r>
      <w:r w:rsidR="00286F4D">
        <w:rPr>
          <w:rFonts w:ascii="Times New Roman" w:hAnsi="Times New Roman" w:cs="Times New Roman"/>
          <w:sz w:val="24"/>
          <w:szCs w:val="24"/>
        </w:rPr>
        <w:t xml:space="preserve"> can be applied until </w:t>
      </w:r>
      <w:r w:rsidR="006E1A13">
        <w:rPr>
          <w:rFonts w:ascii="Times New Roman" w:hAnsi="Times New Roman" w:cs="Times New Roman"/>
          <w:sz w:val="24"/>
          <w:szCs w:val="24"/>
        </w:rPr>
        <w:t xml:space="preserve">further </w:t>
      </w:r>
      <w:r w:rsidR="00286F4D">
        <w:rPr>
          <w:rFonts w:ascii="Times New Roman" w:hAnsi="Times New Roman" w:cs="Times New Roman"/>
          <w:sz w:val="24"/>
          <w:szCs w:val="24"/>
        </w:rPr>
        <w:t xml:space="preserve">information is collected on how these specialized communities are affected by </w:t>
      </w:r>
      <w:r w:rsidR="006E1A13">
        <w:rPr>
          <w:rFonts w:ascii="Times New Roman" w:hAnsi="Times New Roman" w:cs="Times New Roman"/>
          <w:sz w:val="24"/>
          <w:szCs w:val="24"/>
        </w:rPr>
        <w:t xml:space="preserve">factors such as </w:t>
      </w:r>
      <w:r w:rsidR="00286F4D">
        <w:rPr>
          <w:rFonts w:ascii="Times New Roman" w:hAnsi="Times New Roman" w:cs="Times New Roman"/>
          <w:sz w:val="24"/>
          <w:szCs w:val="24"/>
        </w:rPr>
        <w:t xml:space="preserve">an individual’s genetics, diet, environment, history, and physiological processes. The more information we discover about each species, the more potential we have to accurately diagnose an </w:t>
      </w:r>
      <w:r w:rsidR="00743106">
        <w:rPr>
          <w:rFonts w:ascii="Times New Roman" w:hAnsi="Times New Roman" w:cs="Times New Roman"/>
          <w:sz w:val="24"/>
          <w:szCs w:val="24"/>
        </w:rPr>
        <w:t>abnormal</w:t>
      </w:r>
      <w:r w:rsidR="00E075D5">
        <w:rPr>
          <w:rFonts w:ascii="Times New Roman" w:hAnsi="Times New Roman" w:cs="Times New Roman"/>
          <w:sz w:val="24"/>
          <w:szCs w:val="24"/>
        </w:rPr>
        <w:t xml:space="preserve"> </w:t>
      </w:r>
      <w:r w:rsidR="00743106">
        <w:rPr>
          <w:rFonts w:ascii="Times New Roman" w:hAnsi="Times New Roman" w:cs="Times New Roman"/>
          <w:sz w:val="24"/>
          <w:szCs w:val="24"/>
        </w:rPr>
        <w:t>microbiome</w:t>
      </w:r>
      <w:r w:rsidR="00286F4D">
        <w:rPr>
          <w:rFonts w:ascii="Times New Roman" w:hAnsi="Times New Roman" w:cs="Times New Roman"/>
          <w:sz w:val="24"/>
          <w:szCs w:val="24"/>
        </w:rPr>
        <w:t xml:space="preserve"> and utilize individualized medicine to treat </w:t>
      </w:r>
      <w:r w:rsidR="00743106">
        <w:rPr>
          <w:rFonts w:ascii="Times New Roman" w:hAnsi="Times New Roman" w:cs="Times New Roman"/>
          <w:sz w:val="24"/>
          <w:szCs w:val="24"/>
        </w:rPr>
        <w:t xml:space="preserve">disease and infertility </w:t>
      </w:r>
      <w:r w:rsidR="00286F4D">
        <w:rPr>
          <w:rFonts w:ascii="Times New Roman" w:hAnsi="Times New Roman" w:cs="Times New Roman"/>
          <w:sz w:val="24"/>
          <w:szCs w:val="24"/>
        </w:rPr>
        <w:t>effectively.</w:t>
      </w:r>
      <w:r w:rsidR="00E075D5">
        <w:rPr>
          <w:rFonts w:ascii="Times New Roman" w:hAnsi="Times New Roman" w:cs="Times New Roman"/>
          <w:sz w:val="24"/>
          <w:szCs w:val="24"/>
        </w:rPr>
        <w:t xml:space="preserve"> This implication is pertinent to the bovine industry where </w:t>
      </w:r>
      <w:r w:rsidR="00B22EE7">
        <w:rPr>
          <w:rFonts w:ascii="Times New Roman" w:hAnsi="Times New Roman" w:cs="Times New Roman"/>
          <w:sz w:val="24"/>
          <w:szCs w:val="24"/>
        </w:rPr>
        <w:t xml:space="preserve">microbial related diseases often halt reproductive productivity </w:t>
      </w:r>
      <w:r w:rsidR="006E1A13">
        <w:rPr>
          <w:rFonts w:ascii="Times New Roman" w:hAnsi="Times New Roman" w:cs="Times New Roman"/>
          <w:sz w:val="24"/>
          <w:szCs w:val="24"/>
        </w:rPr>
        <w:t xml:space="preserve">and </w:t>
      </w:r>
      <w:r w:rsidR="00B22EE7">
        <w:rPr>
          <w:rFonts w:ascii="Times New Roman" w:hAnsi="Times New Roman" w:cs="Times New Roman"/>
          <w:sz w:val="24"/>
          <w:szCs w:val="24"/>
        </w:rPr>
        <w:t>continue to be one of the top costs to producers</w:t>
      </w:r>
      <w:r w:rsidR="00E27FA9">
        <w:rPr>
          <w:rFonts w:ascii="Times New Roman" w:hAnsi="Times New Roman" w:cs="Times New Roman"/>
          <w:sz w:val="24"/>
          <w:szCs w:val="24"/>
        </w:rPr>
        <w:t xml:space="preserve"> (Santos, 2012)</w:t>
      </w:r>
      <w:r w:rsidR="00B22EE7">
        <w:rPr>
          <w:rFonts w:ascii="Times New Roman" w:hAnsi="Times New Roman" w:cs="Times New Roman"/>
          <w:sz w:val="24"/>
          <w:szCs w:val="24"/>
        </w:rPr>
        <w:t>.</w:t>
      </w:r>
      <w:r w:rsidR="007F7821">
        <w:rPr>
          <w:rFonts w:ascii="Times New Roman" w:hAnsi="Times New Roman" w:cs="Times New Roman"/>
          <w:sz w:val="24"/>
          <w:szCs w:val="24"/>
        </w:rPr>
        <w:t xml:space="preserve"> </w:t>
      </w:r>
      <w:r w:rsidR="0050077C">
        <w:rPr>
          <w:rFonts w:ascii="Times New Roman" w:hAnsi="Times New Roman" w:cs="Times New Roman"/>
          <w:b/>
          <w:sz w:val="24"/>
          <w:szCs w:val="24"/>
        </w:rPr>
        <w:tab/>
      </w:r>
    </w:p>
    <w:p w:rsidR="00815AB7" w:rsidRPr="00815AB7" w:rsidRDefault="00815AB7" w:rsidP="00815AB7">
      <w:pPr>
        <w:spacing w:line="480" w:lineRule="auto"/>
        <w:rPr>
          <w:rFonts w:ascii="Times New Roman" w:hAnsi="Times New Roman" w:cs="Times New Roman"/>
          <w:sz w:val="24"/>
          <w:szCs w:val="24"/>
        </w:rPr>
      </w:pPr>
    </w:p>
    <w:p w:rsidR="00E82398" w:rsidRDefault="00286F4D" w:rsidP="00E8239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Current </w:t>
      </w:r>
      <w:r w:rsidR="009B1063">
        <w:rPr>
          <w:rFonts w:ascii="Times New Roman" w:hAnsi="Times New Roman" w:cs="Times New Roman"/>
          <w:b/>
          <w:sz w:val="24"/>
          <w:szCs w:val="24"/>
        </w:rPr>
        <w:t xml:space="preserve">Human </w:t>
      </w:r>
      <w:r>
        <w:rPr>
          <w:rFonts w:ascii="Times New Roman" w:hAnsi="Times New Roman" w:cs="Times New Roman"/>
          <w:b/>
          <w:sz w:val="24"/>
          <w:szCs w:val="24"/>
        </w:rPr>
        <w:t>Implications</w:t>
      </w:r>
    </w:p>
    <w:p w:rsidR="0050077C" w:rsidRDefault="0050077C" w:rsidP="0050077C">
      <w:pPr>
        <w:spacing w:line="480" w:lineRule="auto"/>
        <w:rPr>
          <w:rFonts w:ascii="Times New Roman" w:hAnsi="Times New Roman" w:cs="Times New Roman"/>
          <w:sz w:val="24"/>
          <w:szCs w:val="24"/>
        </w:rPr>
      </w:pPr>
      <w:r>
        <w:rPr>
          <w:rFonts w:ascii="Times New Roman" w:hAnsi="Times New Roman" w:cs="Times New Roman"/>
          <w:b/>
          <w:sz w:val="24"/>
          <w:szCs w:val="24"/>
        </w:rPr>
        <w:tab/>
      </w:r>
      <w:r w:rsidR="00790AAF">
        <w:rPr>
          <w:rFonts w:ascii="Times New Roman" w:hAnsi="Times New Roman" w:cs="Times New Roman"/>
          <w:sz w:val="24"/>
          <w:szCs w:val="24"/>
        </w:rPr>
        <w:t>Much</w:t>
      </w:r>
      <w:r>
        <w:rPr>
          <w:rFonts w:ascii="Times New Roman" w:hAnsi="Times New Roman" w:cs="Times New Roman"/>
          <w:sz w:val="24"/>
          <w:szCs w:val="24"/>
        </w:rPr>
        <w:t xml:space="preserve"> of our current knowledge of the female reproductive microbiome comes from research investigating human infertility, pregnancy loss, and disease. </w:t>
      </w:r>
      <w:r w:rsidR="00790AAF">
        <w:rPr>
          <w:rFonts w:ascii="Times New Roman" w:hAnsi="Times New Roman" w:cs="Times New Roman"/>
          <w:sz w:val="24"/>
          <w:szCs w:val="24"/>
        </w:rPr>
        <w:t>Most research studies conducted to evaluate the reproductive microbiome in human females focus on assessing problems associated with sexually transmitted diseases (STDs), bacterial vaginosis related infertility, and newborn immunity</w:t>
      </w:r>
      <w:r w:rsidR="007523A3">
        <w:rPr>
          <w:rFonts w:ascii="Times New Roman" w:hAnsi="Times New Roman" w:cs="Times New Roman"/>
          <w:sz w:val="24"/>
          <w:szCs w:val="24"/>
        </w:rPr>
        <w:t xml:space="preserve"> (</w:t>
      </w:r>
      <w:proofErr w:type="spellStart"/>
      <w:r w:rsidR="007523A3">
        <w:rPr>
          <w:rFonts w:ascii="Times New Roman" w:hAnsi="Times New Roman" w:cs="Times New Roman"/>
          <w:sz w:val="24"/>
          <w:szCs w:val="24"/>
        </w:rPr>
        <w:t>Braundmeier</w:t>
      </w:r>
      <w:proofErr w:type="spellEnd"/>
      <w:r w:rsidR="007523A3">
        <w:rPr>
          <w:rFonts w:ascii="Times New Roman" w:hAnsi="Times New Roman" w:cs="Times New Roman"/>
          <w:sz w:val="24"/>
          <w:szCs w:val="24"/>
        </w:rPr>
        <w:t>, 2015)</w:t>
      </w:r>
      <w:r w:rsidR="00790AAF">
        <w:rPr>
          <w:rFonts w:ascii="Times New Roman" w:hAnsi="Times New Roman" w:cs="Times New Roman"/>
          <w:sz w:val="24"/>
          <w:szCs w:val="24"/>
        </w:rPr>
        <w:t xml:space="preserve">. </w:t>
      </w:r>
    </w:p>
    <w:p w:rsidR="0079053F" w:rsidRDefault="0079053F" w:rsidP="0050077C">
      <w:pPr>
        <w:spacing w:line="480" w:lineRule="auto"/>
        <w:rPr>
          <w:rFonts w:ascii="Times New Roman" w:hAnsi="Times New Roman" w:cs="Times New Roman"/>
          <w:sz w:val="24"/>
          <w:szCs w:val="24"/>
        </w:rPr>
      </w:pPr>
      <w:r>
        <w:rPr>
          <w:rFonts w:ascii="Times New Roman" w:hAnsi="Times New Roman" w:cs="Times New Roman"/>
          <w:sz w:val="24"/>
          <w:szCs w:val="24"/>
        </w:rPr>
        <w:tab/>
        <w:t>With the reproductive tract as no exception, every microbiome has a normal communal population that can fluctuate to an infectious state. When fluctuations in microorganism diversity or abundance reach towards the extremes, infection and inflammation can occur in forms such as bacterial vaginosis (BV). Although bacterial vaginosis commonly affects reproductive-age women, this condition can lead to</w:t>
      </w:r>
      <w:r w:rsidR="00AE388B">
        <w:rPr>
          <w:rFonts w:ascii="Times New Roman" w:hAnsi="Times New Roman" w:cs="Times New Roman"/>
          <w:sz w:val="24"/>
          <w:szCs w:val="24"/>
        </w:rPr>
        <w:t xml:space="preserve"> increased</w:t>
      </w:r>
      <w:r>
        <w:rPr>
          <w:rFonts w:ascii="Times New Roman" w:hAnsi="Times New Roman" w:cs="Times New Roman"/>
          <w:sz w:val="24"/>
          <w:szCs w:val="24"/>
        </w:rPr>
        <w:t xml:space="preserve"> risk for </w:t>
      </w:r>
      <w:r w:rsidR="00AE388B">
        <w:rPr>
          <w:rFonts w:ascii="Times New Roman" w:hAnsi="Times New Roman" w:cs="Times New Roman"/>
          <w:sz w:val="24"/>
          <w:szCs w:val="24"/>
        </w:rPr>
        <w:t>severe</w:t>
      </w:r>
      <w:r>
        <w:rPr>
          <w:rFonts w:ascii="Times New Roman" w:hAnsi="Times New Roman" w:cs="Times New Roman"/>
          <w:sz w:val="24"/>
          <w:szCs w:val="24"/>
        </w:rPr>
        <w:t xml:space="preserve"> infections, STDs, changes in cyclicity, and infertility. Although the causes of these fluctuations are not completely understood, BV has been highly correlated with the use of certain contraceptives. Studies into the effects of certain materials and chemicals on the reproductive microbiome </w:t>
      </w:r>
      <w:r w:rsidR="00BD6D3A">
        <w:rPr>
          <w:rFonts w:ascii="Times New Roman" w:hAnsi="Times New Roman" w:cs="Times New Roman"/>
          <w:sz w:val="24"/>
          <w:szCs w:val="24"/>
        </w:rPr>
        <w:t xml:space="preserve">are working towards </w:t>
      </w:r>
      <w:r w:rsidR="00BD6D3A">
        <w:rPr>
          <w:rFonts w:ascii="Times New Roman" w:hAnsi="Times New Roman" w:cs="Times New Roman"/>
          <w:sz w:val="24"/>
          <w:szCs w:val="24"/>
        </w:rPr>
        <w:lastRenderedPageBreak/>
        <w:t>developing</w:t>
      </w:r>
      <w:r>
        <w:rPr>
          <w:rFonts w:ascii="Times New Roman" w:hAnsi="Times New Roman" w:cs="Times New Roman"/>
          <w:sz w:val="24"/>
          <w:szCs w:val="24"/>
        </w:rPr>
        <w:t xml:space="preserve"> better contraceptive methods that do not disrupt the microbial composition or leave increased risk for infection</w:t>
      </w:r>
      <w:r w:rsidR="0032548B">
        <w:rPr>
          <w:rFonts w:ascii="Times New Roman" w:hAnsi="Times New Roman" w:cs="Times New Roman"/>
          <w:sz w:val="24"/>
          <w:szCs w:val="24"/>
        </w:rPr>
        <w:t xml:space="preserve"> (</w:t>
      </w:r>
      <w:proofErr w:type="spellStart"/>
      <w:r w:rsidR="0032548B">
        <w:rPr>
          <w:rFonts w:ascii="Times New Roman" w:hAnsi="Times New Roman" w:cs="Times New Roman"/>
          <w:sz w:val="24"/>
          <w:szCs w:val="24"/>
        </w:rPr>
        <w:t>Braundmeier</w:t>
      </w:r>
      <w:proofErr w:type="spellEnd"/>
      <w:r w:rsidR="0032548B">
        <w:rPr>
          <w:rFonts w:ascii="Times New Roman" w:hAnsi="Times New Roman" w:cs="Times New Roman"/>
          <w:sz w:val="24"/>
          <w:szCs w:val="24"/>
        </w:rPr>
        <w:t>, 2015)</w:t>
      </w:r>
      <w:r>
        <w:rPr>
          <w:rFonts w:ascii="Times New Roman" w:hAnsi="Times New Roman" w:cs="Times New Roman"/>
          <w:sz w:val="24"/>
          <w:szCs w:val="24"/>
        </w:rPr>
        <w:t xml:space="preserve">.  </w:t>
      </w:r>
    </w:p>
    <w:p w:rsidR="005A39FB" w:rsidRPr="00AE388B" w:rsidRDefault="0050077C" w:rsidP="00AE388B">
      <w:pPr>
        <w:spacing w:line="480" w:lineRule="auto"/>
        <w:rPr>
          <w:rFonts w:ascii="Times New Roman" w:hAnsi="Times New Roman" w:cs="Times New Roman"/>
          <w:i/>
          <w:sz w:val="24"/>
          <w:szCs w:val="24"/>
        </w:rPr>
      </w:pPr>
      <w:r>
        <w:rPr>
          <w:rFonts w:ascii="Times New Roman" w:hAnsi="Times New Roman" w:cs="Times New Roman"/>
          <w:sz w:val="24"/>
          <w:szCs w:val="24"/>
        </w:rPr>
        <w:tab/>
      </w:r>
      <w:r w:rsidR="00790AAF">
        <w:rPr>
          <w:rFonts w:ascii="Times New Roman" w:hAnsi="Times New Roman" w:cs="Times New Roman"/>
          <w:sz w:val="24"/>
          <w:szCs w:val="24"/>
        </w:rPr>
        <w:t xml:space="preserve"> Because STDs are caused by micro-organisms either viral or bacterial, evaluation of the reproductive microbiomes of affected and non-infected indivi</w:t>
      </w:r>
      <w:r w:rsidR="0079053F">
        <w:rPr>
          <w:rFonts w:ascii="Times New Roman" w:hAnsi="Times New Roman" w:cs="Times New Roman"/>
          <w:sz w:val="24"/>
          <w:szCs w:val="24"/>
        </w:rPr>
        <w:t>duals has provided pathological insight on these diseases as well as helped define</w:t>
      </w:r>
      <w:r w:rsidR="00790AAF">
        <w:rPr>
          <w:rFonts w:ascii="Times New Roman" w:hAnsi="Times New Roman" w:cs="Times New Roman"/>
          <w:sz w:val="24"/>
          <w:szCs w:val="24"/>
        </w:rPr>
        <w:t xml:space="preserve"> individuals </w:t>
      </w:r>
      <w:r w:rsidR="0079053F">
        <w:rPr>
          <w:rFonts w:ascii="Times New Roman" w:hAnsi="Times New Roman" w:cs="Times New Roman"/>
          <w:sz w:val="24"/>
          <w:szCs w:val="24"/>
        </w:rPr>
        <w:t xml:space="preserve">who </w:t>
      </w:r>
      <w:r w:rsidR="00790AAF">
        <w:rPr>
          <w:rFonts w:ascii="Times New Roman" w:hAnsi="Times New Roman" w:cs="Times New Roman"/>
          <w:sz w:val="24"/>
          <w:szCs w:val="24"/>
        </w:rPr>
        <w:t>may be more susceptible versus tho</w:t>
      </w:r>
      <w:r w:rsidR="0079053F">
        <w:rPr>
          <w:rFonts w:ascii="Times New Roman" w:hAnsi="Times New Roman" w:cs="Times New Roman"/>
          <w:sz w:val="24"/>
          <w:szCs w:val="24"/>
        </w:rPr>
        <w:t xml:space="preserve">se who may have better defenses. Several studies have now established that those individuals prone to pelvic inflammatory disease, which involves migration of vaginally-associated bacterial to the upper reproductive tract, are at higher risk of contracting certain sexually transmitted diseases such as HIV and chlamydia. Likewise, individuals </w:t>
      </w:r>
      <w:r w:rsidR="00741E72">
        <w:rPr>
          <w:rFonts w:ascii="Times New Roman" w:hAnsi="Times New Roman" w:cs="Times New Roman"/>
          <w:sz w:val="24"/>
          <w:szCs w:val="24"/>
        </w:rPr>
        <w:t xml:space="preserve">who participate in certain physical activities </w:t>
      </w:r>
      <w:r w:rsidR="0079053F">
        <w:rPr>
          <w:rFonts w:ascii="Times New Roman" w:hAnsi="Times New Roman" w:cs="Times New Roman"/>
          <w:sz w:val="24"/>
          <w:szCs w:val="24"/>
        </w:rPr>
        <w:t xml:space="preserve">that affect </w:t>
      </w:r>
      <w:r w:rsidR="00741E72">
        <w:rPr>
          <w:rFonts w:ascii="Times New Roman" w:hAnsi="Times New Roman" w:cs="Times New Roman"/>
          <w:sz w:val="24"/>
          <w:szCs w:val="24"/>
        </w:rPr>
        <w:t xml:space="preserve">hygiene and </w:t>
      </w:r>
      <w:r w:rsidR="0079053F">
        <w:rPr>
          <w:rFonts w:ascii="Times New Roman" w:hAnsi="Times New Roman" w:cs="Times New Roman"/>
          <w:sz w:val="24"/>
          <w:szCs w:val="24"/>
        </w:rPr>
        <w:t>microbiome composition may also be at higher risk for bacterial vaginosis and subsequent STD infection</w:t>
      </w:r>
      <w:r w:rsidR="00AE388B">
        <w:rPr>
          <w:rFonts w:ascii="Times New Roman" w:hAnsi="Times New Roman" w:cs="Times New Roman"/>
          <w:sz w:val="24"/>
          <w:szCs w:val="24"/>
        </w:rPr>
        <w:t xml:space="preserve"> (Green, 2015)</w:t>
      </w:r>
      <w:r w:rsidR="0079053F">
        <w:rPr>
          <w:rFonts w:ascii="Times New Roman" w:hAnsi="Times New Roman" w:cs="Times New Roman"/>
          <w:sz w:val="24"/>
          <w:szCs w:val="24"/>
        </w:rPr>
        <w:t xml:space="preserve">. </w:t>
      </w:r>
      <w:r w:rsidR="00BD6D3A">
        <w:rPr>
          <w:rFonts w:ascii="Times New Roman" w:hAnsi="Times New Roman" w:cs="Times New Roman"/>
          <w:sz w:val="24"/>
          <w:szCs w:val="24"/>
        </w:rPr>
        <w:t xml:space="preserve">Research into the causes of microbiome migration may help design new methods for prevention of these diseases. </w:t>
      </w:r>
    </w:p>
    <w:p w:rsidR="002154C9" w:rsidRDefault="000651AE" w:rsidP="002154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Microbiome research has also played an important role in shaping the choices of future mothers. </w:t>
      </w:r>
      <w:r w:rsidR="005A39FB">
        <w:rPr>
          <w:rFonts w:ascii="Times New Roman" w:hAnsi="Times New Roman" w:cs="Times New Roman"/>
          <w:sz w:val="24"/>
          <w:szCs w:val="24"/>
        </w:rPr>
        <w:t xml:space="preserve">It was not until recently that doctors began to accept that babies are not born sterile and </w:t>
      </w:r>
      <w:r w:rsidR="00741E72">
        <w:rPr>
          <w:rFonts w:ascii="Times New Roman" w:hAnsi="Times New Roman" w:cs="Times New Roman"/>
          <w:sz w:val="24"/>
          <w:szCs w:val="24"/>
        </w:rPr>
        <w:t>that the natural birth process plays a large role in shaping a newborns microbiome. According to several studies conducted on babies born through the natural labor process versus those born through ca</w:t>
      </w:r>
      <w:r>
        <w:rPr>
          <w:rFonts w:ascii="Times New Roman" w:hAnsi="Times New Roman" w:cs="Times New Roman"/>
          <w:sz w:val="24"/>
          <w:szCs w:val="24"/>
        </w:rPr>
        <w:t xml:space="preserve">esarian section, researchers found that babies born through natural birth exhibited a microbiome most similar to that of their mother and had higher immunity levels. </w:t>
      </w:r>
      <w:r w:rsidR="00741E72">
        <w:rPr>
          <w:rFonts w:ascii="Times New Roman" w:hAnsi="Times New Roman" w:cs="Times New Roman"/>
          <w:sz w:val="24"/>
          <w:szCs w:val="24"/>
        </w:rPr>
        <w:t xml:space="preserve"> </w:t>
      </w:r>
      <w:r>
        <w:rPr>
          <w:rFonts w:ascii="Times New Roman" w:hAnsi="Times New Roman" w:cs="Times New Roman"/>
          <w:sz w:val="24"/>
          <w:szCs w:val="24"/>
        </w:rPr>
        <w:t>With this information,</w:t>
      </w:r>
      <w:r w:rsidR="005A39FB">
        <w:rPr>
          <w:rFonts w:ascii="Times New Roman" w:hAnsi="Times New Roman" w:cs="Times New Roman"/>
          <w:sz w:val="24"/>
          <w:szCs w:val="24"/>
        </w:rPr>
        <w:t xml:space="preserve"> </w:t>
      </w:r>
      <w:r>
        <w:rPr>
          <w:rFonts w:ascii="Times New Roman" w:hAnsi="Times New Roman" w:cs="Times New Roman"/>
          <w:sz w:val="24"/>
          <w:szCs w:val="24"/>
        </w:rPr>
        <w:t>the popularity of choosing a caesarian section out of convenience may sharply decline. Future mothers who are informed that a natural birth may lead to a healthier baby</w:t>
      </w:r>
      <w:r w:rsidR="005A39FB">
        <w:rPr>
          <w:rFonts w:ascii="Times New Roman" w:hAnsi="Times New Roman" w:cs="Times New Roman"/>
          <w:sz w:val="24"/>
          <w:szCs w:val="24"/>
        </w:rPr>
        <w:t xml:space="preserve"> </w:t>
      </w:r>
      <w:r>
        <w:rPr>
          <w:rFonts w:ascii="Times New Roman" w:hAnsi="Times New Roman" w:cs="Times New Roman"/>
          <w:sz w:val="24"/>
          <w:szCs w:val="24"/>
        </w:rPr>
        <w:t xml:space="preserve">are more than likely to consider a caesarian section as more of an emergency procedure. </w:t>
      </w:r>
      <w:r w:rsidR="005A39FB">
        <w:rPr>
          <w:rFonts w:ascii="Times New Roman" w:hAnsi="Times New Roman" w:cs="Times New Roman"/>
          <w:sz w:val="24"/>
          <w:szCs w:val="24"/>
        </w:rPr>
        <w:t xml:space="preserve"> </w:t>
      </w:r>
      <w:r w:rsidR="007523A3">
        <w:rPr>
          <w:rFonts w:ascii="Times New Roman" w:hAnsi="Times New Roman" w:cs="Times New Roman"/>
          <w:sz w:val="24"/>
          <w:szCs w:val="24"/>
        </w:rPr>
        <w:t>(</w:t>
      </w:r>
      <w:proofErr w:type="spellStart"/>
      <w:r w:rsidR="007523A3">
        <w:rPr>
          <w:rFonts w:ascii="Times New Roman" w:hAnsi="Times New Roman" w:cs="Times New Roman"/>
          <w:sz w:val="24"/>
          <w:szCs w:val="24"/>
        </w:rPr>
        <w:t>Funkhouser</w:t>
      </w:r>
      <w:proofErr w:type="spellEnd"/>
      <w:r w:rsidR="007523A3">
        <w:rPr>
          <w:rFonts w:ascii="Times New Roman" w:hAnsi="Times New Roman" w:cs="Times New Roman"/>
          <w:sz w:val="24"/>
          <w:szCs w:val="24"/>
        </w:rPr>
        <w:t>, 2013)</w:t>
      </w:r>
      <w:r w:rsidR="005A39FB">
        <w:rPr>
          <w:rFonts w:ascii="Times New Roman" w:hAnsi="Times New Roman" w:cs="Times New Roman"/>
          <w:sz w:val="24"/>
          <w:szCs w:val="24"/>
        </w:rPr>
        <w:t xml:space="preserve">. </w:t>
      </w:r>
    </w:p>
    <w:p w:rsidR="00286F4D" w:rsidRDefault="006254BF" w:rsidP="002154C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b/>
      </w:r>
      <w:r w:rsidR="00AC6435">
        <w:rPr>
          <w:rFonts w:ascii="Times New Roman" w:hAnsi="Times New Roman" w:cs="Times New Roman"/>
          <w:sz w:val="24"/>
          <w:szCs w:val="24"/>
        </w:rPr>
        <w:t xml:space="preserve">The information provided through the Human Microbiome Project has already provided many applications, solutions, and further questions to explore. </w:t>
      </w:r>
      <w:r w:rsidR="00D0632E">
        <w:rPr>
          <w:rFonts w:ascii="Times New Roman" w:hAnsi="Times New Roman" w:cs="Times New Roman"/>
          <w:sz w:val="24"/>
          <w:szCs w:val="24"/>
        </w:rPr>
        <w:t>Much of this information can be readily applied to the reproductive physiology and health of the bovine. Not only do cattle carry similar microbial species, they also share relative reproductive</w:t>
      </w:r>
      <w:r w:rsidR="0032548B">
        <w:rPr>
          <w:rFonts w:ascii="Times New Roman" w:hAnsi="Times New Roman" w:cs="Times New Roman"/>
          <w:sz w:val="24"/>
          <w:szCs w:val="24"/>
        </w:rPr>
        <w:t xml:space="preserve"> cycles,</w:t>
      </w:r>
      <w:r w:rsidR="00D0632E">
        <w:rPr>
          <w:rFonts w:ascii="Times New Roman" w:hAnsi="Times New Roman" w:cs="Times New Roman"/>
          <w:sz w:val="24"/>
          <w:szCs w:val="24"/>
        </w:rPr>
        <w:t xml:space="preserve"> </w:t>
      </w:r>
      <w:r w:rsidR="00790AAF">
        <w:rPr>
          <w:rFonts w:ascii="Times New Roman" w:hAnsi="Times New Roman" w:cs="Times New Roman"/>
          <w:sz w:val="24"/>
          <w:szCs w:val="24"/>
        </w:rPr>
        <w:t xml:space="preserve">conditions and </w:t>
      </w:r>
      <w:r w:rsidR="00D0632E">
        <w:rPr>
          <w:rFonts w:ascii="Times New Roman" w:hAnsi="Times New Roman" w:cs="Times New Roman"/>
          <w:sz w:val="24"/>
          <w:szCs w:val="24"/>
        </w:rPr>
        <w:t>diseases with humans</w:t>
      </w:r>
      <w:r w:rsidR="00815AB7">
        <w:rPr>
          <w:rFonts w:ascii="Times New Roman" w:hAnsi="Times New Roman" w:cs="Times New Roman"/>
          <w:sz w:val="24"/>
          <w:szCs w:val="24"/>
        </w:rPr>
        <w:t>.</w:t>
      </w:r>
    </w:p>
    <w:p w:rsidR="00815AB7" w:rsidRPr="00815AB7" w:rsidRDefault="00815AB7" w:rsidP="00815AB7">
      <w:pPr>
        <w:spacing w:line="480" w:lineRule="auto"/>
        <w:rPr>
          <w:rFonts w:ascii="Times New Roman" w:hAnsi="Times New Roman" w:cs="Times New Roman"/>
          <w:sz w:val="24"/>
          <w:szCs w:val="24"/>
        </w:rPr>
      </w:pPr>
    </w:p>
    <w:p w:rsidR="006254BF" w:rsidRDefault="005A39FB" w:rsidP="006254B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Bovine Implications</w:t>
      </w:r>
    </w:p>
    <w:p w:rsidR="007F7821" w:rsidRDefault="00E164DF" w:rsidP="00E164DF">
      <w:pPr>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In order to reach maximum production, cattle producers have to meet a goal of one calf per year while working with a gestation period of around 274 days. To accomplish this goal, cows must be able to establish a pregnancy only 80 days after parturition. Even with current technology and medicine, producers continue to fight a losing battle with delayed cyclicity and infertility problems that keep them from reaching the goal of one calf every 365 days. Most of these problems stem primarily from infectious microbial conditions such as endometritis. Hopefully, research into the bovine reproductive microbiome will provide as many possibilities for improvement as the Human Microbiome Project did towards infertility. </w:t>
      </w:r>
      <w:r w:rsidR="00AE388B">
        <w:rPr>
          <w:rFonts w:ascii="Times New Roman" w:hAnsi="Times New Roman" w:cs="Times New Roman"/>
          <w:sz w:val="24"/>
          <w:szCs w:val="24"/>
        </w:rPr>
        <w:t xml:space="preserve">Although </w:t>
      </w:r>
      <w:r w:rsidR="007F7821">
        <w:rPr>
          <w:rFonts w:ascii="Times New Roman" w:hAnsi="Times New Roman" w:cs="Times New Roman"/>
          <w:sz w:val="24"/>
          <w:szCs w:val="24"/>
        </w:rPr>
        <w:t xml:space="preserve">STDs can be avoided in cattle thanks to artificial </w:t>
      </w:r>
      <w:r w:rsidR="00AE388B">
        <w:rPr>
          <w:rFonts w:ascii="Times New Roman" w:hAnsi="Times New Roman" w:cs="Times New Roman"/>
          <w:sz w:val="24"/>
          <w:szCs w:val="24"/>
        </w:rPr>
        <w:t xml:space="preserve">insemination (AI) technologies, much of the human implications of microbiome research apply to food animal reproduction. </w:t>
      </w:r>
      <w:r w:rsidR="002154C9">
        <w:rPr>
          <w:rFonts w:ascii="Times New Roman" w:hAnsi="Times New Roman" w:cs="Times New Roman"/>
          <w:sz w:val="24"/>
          <w:szCs w:val="24"/>
        </w:rPr>
        <w:t>Very little research has been done so far towards profiling the bovine reproductiv</w:t>
      </w:r>
      <w:r>
        <w:rPr>
          <w:rFonts w:ascii="Times New Roman" w:hAnsi="Times New Roman" w:cs="Times New Roman"/>
          <w:sz w:val="24"/>
          <w:szCs w:val="24"/>
        </w:rPr>
        <w:t xml:space="preserve">e microbiome, but what has been collected has verified many of the observations from human studies. </w:t>
      </w:r>
    </w:p>
    <w:p w:rsidR="00E164DF" w:rsidRPr="00E164DF" w:rsidRDefault="00560743" w:rsidP="00E164D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Through the correlations that human research has drawn between contraceptive materials and microbial disruption, bovine reproductive specialists should </w:t>
      </w:r>
      <w:r w:rsidR="00E164DF">
        <w:rPr>
          <w:rFonts w:ascii="Times New Roman" w:hAnsi="Times New Roman" w:cs="Times New Roman"/>
          <w:sz w:val="24"/>
          <w:szCs w:val="24"/>
        </w:rPr>
        <w:t xml:space="preserve">draw conclusions that certain materials used in current assisted reproductive technologies may need to be improved in order to </w:t>
      </w:r>
      <w:r w:rsidR="00E164DF">
        <w:rPr>
          <w:rFonts w:ascii="Times New Roman" w:hAnsi="Times New Roman" w:cs="Times New Roman"/>
          <w:sz w:val="24"/>
          <w:szCs w:val="24"/>
        </w:rPr>
        <w:lastRenderedPageBreak/>
        <w:t xml:space="preserve">protect fertility rates. The research areas are endless when it comes to assessing how certain hormone or drug administration used to manipulate cyclicity affect microbiome composition and related fertility. On the other hand, a small collection of research suggests that inoculation of tools used in assisted reproductive technologies with certain types of microbial populations, such as </w:t>
      </w:r>
      <w:r w:rsidR="00E164DF">
        <w:rPr>
          <w:rFonts w:ascii="Times New Roman" w:hAnsi="Times New Roman" w:cs="Times New Roman"/>
          <w:i/>
          <w:sz w:val="24"/>
          <w:szCs w:val="24"/>
        </w:rPr>
        <w:t xml:space="preserve">Lactobacillus, </w:t>
      </w:r>
      <w:r w:rsidR="00E164DF">
        <w:rPr>
          <w:rFonts w:ascii="Times New Roman" w:hAnsi="Times New Roman" w:cs="Times New Roman"/>
          <w:sz w:val="24"/>
          <w:szCs w:val="24"/>
        </w:rPr>
        <w:t>may counteract any microbial disruption and improve pregnancy rates</w:t>
      </w:r>
      <w:r w:rsidR="00BD6D3A">
        <w:rPr>
          <w:rFonts w:ascii="Times New Roman" w:hAnsi="Times New Roman" w:cs="Times New Roman"/>
          <w:sz w:val="24"/>
          <w:szCs w:val="24"/>
        </w:rPr>
        <w:t xml:space="preserve"> </w:t>
      </w:r>
      <w:r w:rsidR="00E164DF">
        <w:rPr>
          <w:rFonts w:ascii="Times New Roman" w:hAnsi="Times New Roman" w:cs="Times New Roman"/>
          <w:sz w:val="24"/>
          <w:szCs w:val="24"/>
        </w:rPr>
        <w:t>(</w:t>
      </w:r>
      <w:proofErr w:type="spellStart"/>
      <w:r w:rsidR="00E164DF">
        <w:rPr>
          <w:rFonts w:ascii="Times New Roman" w:hAnsi="Times New Roman" w:cs="Times New Roman"/>
          <w:sz w:val="24"/>
          <w:szCs w:val="24"/>
        </w:rPr>
        <w:t>Franasiak</w:t>
      </w:r>
      <w:proofErr w:type="spellEnd"/>
      <w:r w:rsidR="00E164DF">
        <w:rPr>
          <w:rFonts w:ascii="Times New Roman" w:hAnsi="Times New Roman" w:cs="Times New Roman"/>
          <w:sz w:val="24"/>
          <w:szCs w:val="24"/>
        </w:rPr>
        <w:t>, 2015).</w:t>
      </w:r>
    </w:p>
    <w:p w:rsidR="00286F4D" w:rsidRDefault="00BD6D3A" w:rsidP="00E164DF">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Forefront research characterizing microbes present in the vaginal microbiomes of ewes and cows has established that many of these microbes play a positive role in regulating pH levels to protect the rest of the reproductive environment (Swartz, 2014). Additionally, several studies have suggested that future research may reveal a correlation between placental microbiomes and pregnancy loss as well as the ability to detect certain stages of pregnancy via microbial signatures. Both of these possibilities would be of positive impact to the productivity of the industry with less financial loss and cheaper more convenient methods of pregnancy detection, respectively (</w:t>
      </w:r>
      <w:proofErr w:type="spellStart"/>
      <w:r>
        <w:rPr>
          <w:rFonts w:ascii="Times New Roman" w:hAnsi="Times New Roman" w:cs="Times New Roman"/>
          <w:sz w:val="24"/>
          <w:szCs w:val="24"/>
        </w:rPr>
        <w:t>Aagard</w:t>
      </w:r>
      <w:proofErr w:type="spellEnd"/>
      <w:r>
        <w:rPr>
          <w:rFonts w:ascii="Times New Roman" w:hAnsi="Times New Roman" w:cs="Times New Roman"/>
          <w:sz w:val="24"/>
          <w:szCs w:val="24"/>
        </w:rPr>
        <w:t>, 2012).</w:t>
      </w:r>
    </w:p>
    <w:p w:rsidR="00BD6D3A" w:rsidRDefault="00BD6D3A" w:rsidP="00E164D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easy to see the possibilities for innovation in the field of bovine reproduction as more information is collected through in vivo observation and research. The cattle industry should place a high value on this new realm of information and how it can affect the future of animal agriculture. As can be seen from the variety of human research collected, there are endless implications for the information gained about the reproductive microbiome. </w:t>
      </w:r>
    </w:p>
    <w:p w:rsidR="00815AB7" w:rsidRDefault="00815AB7" w:rsidP="00AE388B">
      <w:pPr>
        <w:spacing w:line="480" w:lineRule="auto"/>
        <w:rPr>
          <w:rFonts w:ascii="Times New Roman" w:hAnsi="Times New Roman" w:cs="Times New Roman"/>
          <w:b/>
          <w:sz w:val="24"/>
          <w:szCs w:val="24"/>
        </w:rPr>
      </w:pPr>
    </w:p>
    <w:p w:rsidR="00BD6D3A" w:rsidRDefault="00BD6D3A" w:rsidP="00AE388B">
      <w:pPr>
        <w:spacing w:line="480" w:lineRule="auto"/>
        <w:rPr>
          <w:rFonts w:ascii="Times New Roman" w:hAnsi="Times New Roman" w:cs="Times New Roman"/>
          <w:b/>
          <w:sz w:val="24"/>
          <w:szCs w:val="24"/>
        </w:rPr>
      </w:pPr>
    </w:p>
    <w:p w:rsidR="00BD6D3A" w:rsidRPr="0079053F" w:rsidRDefault="00BD6D3A" w:rsidP="00AE388B">
      <w:pPr>
        <w:spacing w:line="480" w:lineRule="auto"/>
        <w:rPr>
          <w:rFonts w:ascii="Times New Roman" w:hAnsi="Times New Roman" w:cs="Times New Roman"/>
          <w:b/>
          <w:sz w:val="24"/>
          <w:szCs w:val="24"/>
        </w:rPr>
      </w:pPr>
      <w:bookmarkStart w:id="0" w:name="_GoBack"/>
      <w:bookmarkEnd w:id="0"/>
    </w:p>
    <w:p w:rsidR="00E82398" w:rsidRPr="00E82398" w:rsidRDefault="00E82398" w:rsidP="006254BF">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Conclusion</w:t>
      </w:r>
    </w:p>
    <w:p w:rsidR="00743106" w:rsidRDefault="007F7821" w:rsidP="0050077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of November 24, 2015, only two </w:t>
      </w:r>
      <w:r w:rsidR="0050077C">
        <w:rPr>
          <w:rFonts w:ascii="Times New Roman" w:hAnsi="Times New Roman" w:cs="Times New Roman"/>
          <w:sz w:val="24"/>
          <w:szCs w:val="24"/>
        </w:rPr>
        <w:t>research projects</w:t>
      </w:r>
      <w:r>
        <w:rPr>
          <w:rFonts w:ascii="Times New Roman" w:hAnsi="Times New Roman" w:cs="Times New Roman"/>
          <w:sz w:val="24"/>
          <w:szCs w:val="24"/>
        </w:rPr>
        <w:t xml:space="preserve"> have been published profiling and characterizing the re</w:t>
      </w:r>
      <w:r w:rsidR="0050077C">
        <w:rPr>
          <w:rFonts w:ascii="Times New Roman" w:hAnsi="Times New Roman" w:cs="Times New Roman"/>
          <w:sz w:val="24"/>
          <w:szCs w:val="24"/>
        </w:rPr>
        <w:t xml:space="preserve">productive microbiome of cattle using samples collected in vivo </w:t>
      </w:r>
      <w:r>
        <w:rPr>
          <w:rFonts w:ascii="Times New Roman" w:hAnsi="Times New Roman" w:cs="Times New Roman"/>
          <w:sz w:val="24"/>
          <w:szCs w:val="24"/>
        </w:rPr>
        <w:t>(Laguardia-</w:t>
      </w:r>
      <w:proofErr w:type="spellStart"/>
      <w:r>
        <w:rPr>
          <w:rFonts w:ascii="Times New Roman" w:hAnsi="Times New Roman" w:cs="Times New Roman"/>
          <w:sz w:val="24"/>
          <w:szCs w:val="24"/>
        </w:rPr>
        <w:t>Nascimento</w:t>
      </w:r>
      <w:proofErr w:type="spellEnd"/>
      <w:r>
        <w:rPr>
          <w:rFonts w:ascii="Times New Roman" w:hAnsi="Times New Roman" w:cs="Times New Roman"/>
          <w:sz w:val="24"/>
          <w:szCs w:val="24"/>
        </w:rPr>
        <w:t>, 2015)</w:t>
      </w:r>
      <w:r w:rsidR="0050077C">
        <w:rPr>
          <w:rFonts w:ascii="Times New Roman" w:hAnsi="Times New Roman" w:cs="Times New Roman"/>
          <w:sz w:val="24"/>
          <w:szCs w:val="24"/>
        </w:rPr>
        <w:t>.</w:t>
      </w:r>
      <w:r>
        <w:rPr>
          <w:rFonts w:ascii="Times New Roman" w:hAnsi="Times New Roman" w:cs="Times New Roman"/>
          <w:sz w:val="24"/>
          <w:szCs w:val="24"/>
        </w:rPr>
        <w:t xml:space="preserve"> There is a great </w:t>
      </w:r>
      <w:r w:rsidR="0050077C">
        <w:rPr>
          <w:rFonts w:ascii="Times New Roman" w:hAnsi="Times New Roman" w:cs="Times New Roman"/>
          <w:sz w:val="24"/>
          <w:szCs w:val="24"/>
        </w:rPr>
        <w:t>need</w:t>
      </w:r>
      <w:r>
        <w:rPr>
          <w:rFonts w:ascii="Times New Roman" w:hAnsi="Times New Roman" w:cs="Times New Roman"/>
          <w:sz w:val="24"/>
          <w:szCs w:val="24"/>
        </w:rPr>
        <w:t xml:space="preserve"> for </w:t>
      </w:r>
      <w:r w:rsidR="0050077C">
        <w:rPr>
          <w:rFonts w:ascii="Times New Roman" w:hAnsi="Times New Roman" w:cs="Times New Roman"/>
          <w:sz w:val="24"/>
          <w:szCs w:val="24"/>
        </w:rPr>
        <w:t>further</w:t>
      </w:r>
      <w:r>
        <w:rPr>
          <w:rFonts w:ascii="Times New Roman" w:hAnsi="Times New Roman" w:cs="Times New Roman"/>
          <w:sz w:val="24"/>
          <w:szCs w:val="24"/>
        </w:rPr>
        <w:t xml:space="preserve"> research because the </w:t>
      </w:r>
      <w:r w:rsidR="00D0632E">
        <w:rPr>
          <w:rFonts w:ascii="Times New Roman" w:hAnsi="Times New Roman" w:cs="Times New Roman"/>
          <w:sz w:val="24"/>
          <w:szCs w:val="24"/>
        </w:rPr>
        <w:t>microbiome may play a large role in the reproductive diseases and infe</w:t>
      </w:r>
      <w:r w:rsidR="00815AB7">
        <w:rPr>
          <w:rFonts w:ascii="Times New Roman" w:hAnsi="Times New Roman" w:cs="Times New Roman"/>
          <w:sz w:val="24"/>
          <w:szCs w:val="24"/>
        </w:rPr>
        <w:t>rtility that cost</w:t>
      </w:r>
      <w:r w:rsidR="00D0632E">
        <w:rPr>
          <w:rFonts w:ascii="Times New Roman" w:hAnsi="Times New Roman" w:cs="Times New Roman"/>
          <w:sz w:val="24"/>
          <w:szCs w:val="24"/>
        </w:rPr>
        <w:t xml:space="preserve"> producers substantial losses each year. The </w:t>
      </w:r>
      <w:r>
        <w:rPr>
          <w:rFonts w:ascii="Times New Roman" w:hAnsi="Times New Roman" w:cs="Times New Roman"/>
          <w:sz w:val="24"/>
          <w:szCs w:val="24"/>
        </w:rPr>
        <w:t xml:space="preserve">cattle industry </w:t>
      </w:r>
      <w:r w:rsidR="0050077C">
        <w:rPr>
          <w:rFonts w:ascii="Times New Roman" w:hAnsi="Times New Roman" w:cs="Times New Roman"/>
          <w:sz w:val="24"/>
          <w:szCs w:val="24"/>
        </w:rPr>
        <w:t>is</w:t>
      </w:r>
      <w:r>
        <w:rPr>
          <w:rFonts w:ascii="Times New Roman" w:hAnsi="Times New Roman" w:cs="Times New Roman"/>
          <w:sz w:val="24"/>
          <w:szCs w:val="24"/>
        </w:rPr>
        <w:t xml:space="preserve"> of </w:t>
      </w:r>
      <w:r w:rsidR="0050077C">
        <w:rPr>
          <w:rFonts w:ascii="Times New Roman" w:hAnsi="Times New Roman" w:cs="Times New Roman"/>
          <w:sz w:val="24"/>
          <w:szCs w:val="24"/>
        </w:rPr>
        <w:t>pronounced</w:t>
      </w:r>
      <w:r>
        <w:rPr>
          <w:rFonts w:ascii="Times New Roman" w:hAnsi="Times New Roman" w:cs="Times New Roman"/>
          <w:sz w:val="24"/>
          <w:szCs w:val="24"/>
        </w:rPr>
        <w:t xml:space="preserve"> </w:t>
      </w:r>
      <w:r w:rsidR="0050077C">
        <w:rPr>
          <w:rFonts w:ascii="Times New Roman" w:hAnsi="Times New Roman" w:cs="Times New Roman"/>
          <w:sz w:val="24"/>
          <w:szCs w:val="24"/>
        </w:rPr>
        <w:t xml:space="preserve">economic importance worldwide and, </w:t>
      </w:r>
      <w:r>
        <w:rPr>
          <w:rFonts w:ascii="Times New Roman" w:hAnsi="Times New Roman" w:cs="Times New Roman"/>
          <w:sz w:val="24"/>
          <w:szCs w:val="24"/>
        </w:rPr>
        <w:t xml:space="preserve">with a growing </w:t>
      </w:r>
      <w:r w:rsidR="0050077C">
        <w:rPr>
          <w:rFonts w:ascii="Times New Roman" w:hAnsi="Times New Roman" w:cs="Times New Roman"/>
          <w:sz w:val="24"/>
          <w:szCs w:val="24"/>
        </w:rPr>
        <w:t xml:space="preserve">consumer </w:t>
      </w:r>
      <w:r>
        <w:rPr>
          <w:rFonts w:ascii="Times New Roman" w:hAnsi="Times New Roman" w:cs="Times New Roman"/>
          <w:sz w:val="24"/>
          <w:szCs w:val="24"/>
        </w:rPr>
        <w:t xml:space="preserve">population, cattle fertility will need to be at optimum percentages in order for </w:t>
      </w:r>
      <w:r w:rsidR="0050077C">
        <w:rPr>
          <w:rFonts w:ascii="Times New Roman" w:hAnsi="Times New Roman" w:cs="Times New Roman"/>
          <w:sz w:val="24"/>
          <w:szCs w:val="24"/>
        </w:rPr>
        <w:t xml:space="preserve">productivity and </w:t>
      </w:r>
      <w:r>
        <w:rPr>
          <w:rFonts w:ascii="Times New Roman" w:hAnsi="Times New Roman" w:cs="Times New Roman"/>
          <w:sz w:val="24"/>
          <w:szCs w:val="24"/>
        </w:rPr>
        <w:t xml:space="preserve">genetic improvements </w:t>
      </w:r>
      <w:r w:rsidR="0050077C">
        <w:rPr>
          <w:rFonts w:ascii="Times New Roman" w:hAnsi="Times New Roman" w:cs="Times New Roman"/>
          <w:sz w:val="24"/>
          <w:szCs w:val="24"/>
        </w:rPr>
        <w:t xml:space="preserve">to meet both quantity and quality demands.  </w:t>
      </w:r>
    </w:p>
    <w:p w:rsidR="006E1A13" w:rsidRDefault="006E1A13" w:rsidP="0050077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By looking at experiments and models already performed in human research, we can </w:t>
      </w:r>
      <w:r w:rsidR="0050077C">
        <w:rPr>
          <w:rFonts w:ascii="Times New Roman" w:hAnsi="Times New Roman" w:cs="Times New Roman"/>
          <w:sz w:val="24"/>
          <w:szCs w:val="24"/>
        </w:rPr>
        <w:t>best shape future research efforts to collect</w:t>
      </w:r>
      <w:r>
        <w:rPr>
          <w:rFonts w:ascii="Times New Roman" w:hAnsi="Times New Roman" w:cs="Times New Roman"/>
          <w:sz w:val="24"/>
          <w:szCs w:val="24"/>
        </w:rPr>
        <w:t xml:space="preserve"> more information about the microbiomes of our food animals and how they </w:t>
      </w:r>
      <w:r w:rsidR="0050077C">
        <w:rPr>
          <w:rFonts w:ascii="Times New Roman" w:hAnsi="Times New Roman" w:cs="Times New Roman"/>
          <w:sz w:val="24"/>
          <w:szCs w:val="24"/>
        </w:rPr>
        <w:t>affect the status of not only</w:t>
      </w:r>
      <w:r>
        <w:rPr>
          <w:rFonts w:ascii="Times New Roman" w:hAnsi="Times New Roman" w:cs="Times New Roman"/>
          <w:sz w:val="24"/>
          <w:szCs w:val="24"/>
        </w:rPr>
        <w:t xml:space="preserve"> healthy and sick individuals, but fertile and infertile individuals as well. </w:t>
      </w:r>
      <w:r w:rsidR="00815AB7">
        <w:rPr>
          <w:rFonts w:ascii="Times New Roman" w:hAnsi="Times New Roman" w:cs="Times New Roman"/>
          <w:sz w:val="24"/>
          <w:szCs w:val="24"/>
        </w:rPr>
        <w:t xml:space="preserve">The more details we know about the composition and function of each species in the various niches of the reproductive microbiome, the better our capabilities for diagnostic, preventative care, treatment and reproductive success. Using this information to minimize postpartum interval and infertility issues will maximize productivity in both dairy and beef industries to help meet the demand of a hungry world. </w:t>
      </w:r>
    </w:p>
    <w:p w:rsidR="00815AB7" w:rsidRDefault="00815AB7" w:rsidP="0050077C">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can be seen in the small amount of information already collected</w:t>
      </w:r>
      <w:r w:rsidR="00790AAF">
        <w:rPr>
          <w:rFonts w:ascii="Times New Roman" w:hAnsi="Times New Roman" w:cs="Times New Roman"/>
          <w:sz w:val="24"/>
          <w:szCs w:val="24"/>
        </w:rPr>
        <w:t xml:space="preserve"> in bovine research</w:t>
      </w:r>
      <w:r>
        <w:rPr>
          <w:rFonts w:ascii="Times New Roman" w:hAnsi="Times New Roman" w:cs="Times New Roman"/>
          <w:sz w:val="24"/>
          <w:szCs w:val="24"/>
        </w:rPr>
        <w:t>, the reproductive microbiome plays a large role in maintaining the reproductive tract, developing a successful pregnancy, maintaining a pregnancy, and shaping the immune system and health status of the newborn calf. With the widespread use of assisted reproductive technologies like artificial insemination, monitoring the microbial population will be a convenient task that can be performed on a regular basis</w:t>
      </w:r>
      <w:r w:rsidR="00790AAF">
        <w:rPr>
          <w:rFonts w:ascii="Times New Roman" w:hAnsi="Times New Roman" w:cs="Times New Roman"/>
          <w:sz w:val="24"/>
          <w:szCs w:val="24"/>
        </w:rPr>
        <w:t xml:space="preserve"> and prove no trouble for even the most inexperienced producer</w:t>
      </w:r>
      <w:r>
        <w:rPr>
          <w:rFonts w:ascii="Times New Roman" w:hAnsi="Times New Roman" w:cs="Times New Roman"/>
          <w:sz w:val="24"/>
          <w:szCs w:val="24"/>
        </w:rPr>
        <w:t xml:space="preserve">. These commensal organisms may also be invaluable as a tool to boost the success of these </w:t>
      </w:r>
      <w:r>
        <w:rPr>
          <w:rFonts w:ascii="Times New Roman" w:hAnsi="Times New Roman" w:cs="Times New Roman"/>
          <w:sz w:val="24"/>
          <w:szCs w:val="24"/>
        </w:rPr>
        <w:lastRenderedPageBreak/>
        <w:t xml:space="preserve">technologies. Although micro-organisms tend to have a negative connotation, further knowledge and information on the beneficial roles they play in creating a perfect reproductive environment may help us utilize these organisms to grow the cattle industry and feed our growing world. </w:t>
      </w:r>
    </w:p>
    <w:p w:rsidR="00E30A24" w:rsidRPr="00743106" w:rsidRDefault="00E30A24" w:rsidP="00E30A24">
      <w:pPr>
        <w:spacing w:line="480" w:lineRule="auto"/>
        <w:rPr>
          <w:rFonts w:ascii="Times New Roman" w:hAnsi="Times New Roman" w:cs="Times New Roman"/>
          <w:b/>
          <w:sz w:val="24"/>
          <w:szCs w:val="24"/>
        </w:rPr>
      </w:pPr>
    </w:p>
    <w:p w:rsidR="007C7C28" w:rsidRDefault="007C7C28" w:rsidP="00E30A24">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815AB7" w:rsidRDefault="00815AB7">
      <w:pPr>
        <w:rPr>
          <w:rFonts w:ascii="Times New Roman" w:hAnsi="Times New Roman" w:cs="Times New Roman"/>
          <w:sz w:val="24"/>
          <w:szCs w:val="24"/>
        </w:rPr>
      </w:pPr>
    </w:p>
    <w:p w:rsidR="00AC6435" w:rsidRDefault="00AC6435">
      <w:pPr>
        <w:rPr>
          <w:rFonts w:ascii="Times New Roman" w:hAnsi="Times New Roman" w:cs="Times New Roman"/>
          <w:sz w:val="24"/>
          <w:szCs w:val="24"/>
        </w:rPr>
      </w:pPr>
    </w:p>
    <w:p w:rsidR="00AC6435" w:rsidRDefault="00AC6435">
      <w:pPr>
        <w:rPr>
          <w:rFonts w:ascii="Times New Roman" w:hAnsi="Times New Roman" w:cs="Times New Roman"/>
          <w:b/>
          <w:sz w:val="24"/>
          <w:szCs w:val="24"/>
        </w:rPr>
      </w:pPr>
    </w:p>
    <w:p w:rsidR="00E164DF" w:rsidRDefault="00E164DF">
      <w:pPr>
        <w:rPr>
          <w:rFonts w:ascii="Times New Roman" w:hAnsi="Times New Roman" w:cs="Times New Roman"/>
          <w:b/>
          <w:sz w:val="24"/>
          <w:szCs w:val="24"/>
        </w:rPr>
      </w:pPr>
      <w:r>
        <w:rPr>
          <w:rFonts w:ascii="Times New Roman" w:hAnsi="Times New Roman" w:cs="Times New Roman"/>
          <w:b/>
          <w:sz w:val="24"/>
          <w:szCs w:val="24"/>
        </w:rPr>
        <w:br w:type="page"/>
      </w:r>
    </w:p>
    <w:p w:rsidR="005420BA" w:rsidRPr="00862950" w:rsidRDefault="00862950" w:rsidP="00862950">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lastRenderedPageBreak/>
        <w:t>References</w:t>
      </w:r>
    </w:p>
    <w:p w:rsidR="005A39FB" w:rsidRPr="005A39FB" w:rsidRDefault="005420BA" w:rsidP="005A39FB">
      <w:pPr>
        <w:pStyle w:val="EndNoteBibliography"/>
        <w:spacing w:after="0" w:line="480" w:lineRule="auto"/>
        <w:ind w:hanging="720"/>
        <w:rPr>
          <w:rFonts w:ascii="Times New Roman" w:hAnsi="Times New Roman" w:cs="Times New Roman"/>
          <w:sz w:val="24"/>
          <w:szCs w:val="24"/>
        </w:rPr>
      </w:pPr>
      <w:r w:rsidRPr="005A39FB">
        <w:rPr>
          <w:rFonts w:ascii="Times New Roman" w:hAnsi="Times New Roman" w:cs="Times New Roman"/>
          <w:sz w:val="24"/>
          <w:szCs w:val="24"/>
        </w:rPr>
        <w:fldChar w:fldCharType="begin"/>
      </w:r>
      <w:r w:rsidRPr="005A39FB">
        <w:rPr>
          <w:rFonts w:ascii="Times New Roman" w:hAnsi="Times New Roman" w:cs="Times New Roman"/>
          <w:sz w:val="24"/>
          <w:szCs w:val="24"/>
        </w:rPr>
        <w:instrText xml:space="preserve"> ADDIN EN.REFLIST </w:instrText>
      </w:r>
      <w:r w:rsidRPr="005A39FB">
        <w:rPr>
          <w:rFonts w:ascii="Times New Roman" w:hAnsi="Times New Roman" w:cs="Times New Roman"/>
          <w:sz w:val="24"/>
          <w:szCs w:val="24"/>
        </w:rPr>
        <w:fldChar w:fldCharType="separate"/>
      </w:r>
      <w:r w:rsidR="005A39FB" w:rsidRPr="005A39FB">
        <w:rPr>
          <w:rFonts w:ascii="Times New Roman" w:hAnsi="Times New Roman" w:cs="Times New Roman"/>
          <w:sz w:val="24"/>
          <w:szCs w:val="24"/>
        </w:rPr>
        <w:t xml:space="preserve">Aagaard, K., et al. (2012). "A metagenomic approach to characterization of the vaginal microbiome signature in pregnancy." </w:t>
      </w:r>
      <w:r w:rsidR="005A39FB" w:rsidRPr="005A39FB">
        <w:rPr>
          <w:rFonts w:ascii="Times New Roman" w:hAnsi="Times New Roman" w:cs="Times New Roman"/>
          <w:sz w:val="24"/>
          <w:szCs w:val="24"/>
          <w:u w:val="single"/>
        </w:rPr>
        <w:t>PLoS One</w:t>
      </w:r>
      <w:r w:rsidR="005A39FB" w:rsidRPr="005A39FB">
        <w:rPr>
          <w:rFonts w:ascii="Times New Roman" w:hAnsi="Times New Roman" w:cs="Times New Roman"/>
          <w:sz w:val="24"/>
          <w:szCs w:val="24"/>
        </w:rPr>
        <w:t xml:space="preserve"> </w:t>
      </w:r>
      <w:r w:rsidR="005A39FB" w:rsidRPr="005A39FB">
        <w:rPr>
          <w:rFonts w:ascii="Times New Roman" w:hAnsi="Times New Roman" w:cs="Times New Roman"/>
          <w:b/>
          <w:sz w:val="24"/>
          <w:szCs w:val="24"/>
        </w:rPr>
        <w:t>7</w:t>
      </w:r>
      <w:r w:rsidR="005A39FB" w:rsidRPr="005A39FB">
        <w:rPr>
          <w:rFonts w:ascii="Times New Roman" w:hAnsi="Times New Roman" w:cs="Times New Roman"/>
          <w:sz w:val="24"/>
          <w:szCs w:val="24"/>
        </w:rPr>
        <w:t>(6): e36466.</w:t>
      </w:r>
    </w:p>
    <w:p w:rsidR="005A39FB" w:rsidRPr="005A39FB" w:rsidRDefault="005A39FB" w:rsidP="005A39FB">
      <w:pPr>
        <w:pStyle w:val="EndNoteBibliography"/>
        <w:spacing w:after="0" w:line="480" w:lineRule="auto"/>
        <w:ind w:hanging="720"/>
        <w:rPr>
          <w:rFonts w:ascii="Times New Roman" w:hAnsi="Times New Roman" w:cs="Times New Roman"/>
          <w:sz w:val="24"/>
          <w:szCs w:val="24"/>
        </w:rPr>
      </w:pPr>
      <w:r w:rsidRPr="005A39FB">
        <w:rPr>
          <w:rFonts w:ascii="Times New Roman" w:hAnsi="Times New Roman" w:cs="Times New Roman"/>
          <w:sz w:val="24"/>
          <w:szCs w:val="24"/>
        </w:rPr>
        <w:t xml:space="preserve">Aagaard, K. M. and J. H. Segars (2014). </w:t>
      </w:r>
      <w:r w:rsidRPr="005A39FB">
        <w:rPr>
          <w:rFonts w:ascii="Times New Roman" w:hAnsi="Times New Roman" w:cs="Times New Roman"/>
          <w:sz w:val="24"/>
          <w:szCs w:val="24"/>
          <w:u w:val="single"/>
        </w:rPr>
        <w:t>What is the microbiome and how do we study it?</w:t>
      </w:r>
      <w:r w:rsidRPr="005A39FB">
        <w:rPr>
          <w:rFonts w:ascii="Times New Roman" w:hAnsi="Times New Roman" w:cs="Times New Roman"/>
          <w:sz w:val="24"/>
          <w:szCs w:val="24"/>
        </w:rPr>
        <w:t xml:space="preserve"> Seminars in reproductive medicine, NIH Public Access.</w:t>
      </w:r>
    </w:p>
    <w:p w:rsidR="005A39FB" w:rsidRPr="005A39FB" w:rsidRDefault="005A39FB" w:rsidP="005A39FB">
      <w:pPr>
        <w:pStyle w:val="EndNoteBibliography"/>
        <w:spacing w:after="0" w:line="480" w:lineRule="auto"/>
        <w:ind w:hanging="720"/>
        <w:rPr>
          <w:rFonts w:ascii="Times New Roman" w:hAnsi="Times New Roman" w:cs="Times New Roman"/>
          <w:sz w:val="24"/>
          <w:szCs w:val="24"/>
        </w:rPr>
      </w:pPr>
      <w:r w:rsidRPr="005A39FB">
        <w:rPr>
          <w:rFonts w:ascii="Times New Roman" w:hAnsi="Times New Roman" w:cs="Times New Roman"/>
          <w:sz w:val="24"/>
          <w:szCs w:val="24"/>
        </w:rPr>
        <w:t xml:space="preserve">Braundmeier, A. G., et al. (2015). "Individualized medicine and the microbiome in reproductive tract." </w:t>
      </w:r>
      <w:r w:rsidRPr="005A39FB">
        <w:rPr>
          <w:rFonts w:ascii="Times New Roman" w:hAnsi="Times New Roman" w:cs="Times New Roman"/>
          <w:sz w:val="24"/>
          <w:szCs w:val="24"/>
          <w:u w:val="single"/>
        </w:rPr>
        <w:t>Frontiers in physiology</w:t>
      </w:r>
      <w:r w:rsidRPr="005A39FB">
        <w:rPr>
          <w:rFonts w:ascii="Times New Roman" w:hAnsi="Times New Roman" w:cs="Times New Roman"/>
          <w:sz w:val="24"/>
          <w:szCs w:val="24"/>
        </w:rPr>
        <w:t xml:space="preserve"> </w:t>
      </w:r>
      <w:r w:rsidRPr="005A39FB">
        <w:rPr>
          <w:rFonts w:ascii="Times New Roman" w:hAnsi="Times New Roman" w:cs="Times New Roman"/>
          <w:b/>
          <w:sz w:val="24"/>
          <w:szCs w:val="24"/>
        </w:rPr>
        <w:t>6</w:t>
      </w:r>
      <w:r w:rsidRPr="005A39FB">
        <w:rPr>
          <w:rFonts w:ascii="Times New Roman" w:hAnsi="Times New Roman" w:cs="Times New Roman"/>
          <w:sz w:val="24"/>
          <w:szCs w:val="24"/>
        </w:rPr>
        <w:t>.</w:t>
      </w:r>
    </w:p>
    <w:p w:rsidR="005A39FB" w:rsidRPr="005A39FB" w:rsidRDefault="005A39FB" w:rsidP="005A39FB">
      <w:pPr>
        <w:pStyle w:val="EndNoteBibliography"/>
        <w:spacing w:after="0" w:line="480" w:lineRule="auto"/>
        <w:ind w:hanging="720"/>
        <w:rPr>
          <w:rFonts w:ascii="Times New Roman" w:hAnsi="Times New Roman" w:cs="Times New Roman"/>
          <w:sz w:val="24"/>
          <w:szCs w:val="24"/>
        </w:rPr>
      </w:pPr>
      <w:r w:rsidRPr="005A39FB">
        <w:rPr>
          <w:rFonts w:ascii="Times New Roman" w:hAnsi="Times New Roman" w:cs="Times New Roman"/>
          <w:sz w:val="24"/>
          <w:szCs w:val="24"/>
        </w:rPr>
        <w:t xml:space="preserve">Durso, L., et al. (2015). "Diversity of microbiomes in beef cattle." </w:t>
      </w:r>
      <w:r w:rsidRPr="005A39FB">
        <w:rPr>
          <w:rFonts w:ascii="Times New Roman" w:hAnsi="Times New Roman" w:cs="Times New Roman"/>
          <w:sz w:val="24"/>
          <w:szCs w:val="24"/>
          <w:u w:val="single"/>
        </w:rPr>
        <w:t>Encyclopedia of Metagenomics: Environmental Metagenomics</w:t>
      </w:r>
      <w:r w:rsidRPr="005A39FB">
        <w:rPr>
          <w:rFonts w:ascii="Times New Roman" w:hAnsi="Times New Roman" w:cs="Times New Roman"/>
          <w:sz w:val="24"/>
          <w:szCs w:val="24"/>
        </w:rPr>
        <w:t>: 129-138.</w:t>
      </w:r>
    </w:p>
    <w:p w:rsidR="005A39FB" w:rsidRPr="005A39FB" w:rsidRDefault="005A39FB" w:rsidP="005A39FB">
      <w:pPr>
        <w:pStyle w:val="EndNoteBibliography"/>
        <w:spacing w:after="0" w:line="480" w:lineRule="auto"/>
        <w:ind w:hanging="720"/>
        <w:rPr>
          <w:rFonts w:ascii="Times New Roman" w:hAnsi="Times New Roman" w:cs="Times New Roman"/>
          <w:sz w:val="24"/>
          <w:szCs w:val="24"/>
        </w:rPr>
      </w:pPr>
      <w:r w:rsidRPr="005A39FB">
        <w:rPr>
          <w:rFonts w:ascii="Times New Roman" w:hAnsi="Times New Roman" w:cs="Times New Roman"/>
          <w:sz w:val="24"/>
          <w:szCs w:val="24"/>
        </w:rPr>
        <w:t xml:space="preserve">Foxman, B. and E. T. Martin (2015). "Use of the microbiome in the practice of epidemiology: A primer on-omic technologies." </w:t>
      </w:r>
      <w:r w:rsidRPr="005A39FB">
        <w:rPr>
          <w:rFonts w:ascii="Times New Roman" w:hAnsi="Times New Roman" w:cs="Times New Roman"/>
          <w:sz w:val="24"/>
          <w:szCs w:val="24"/>
          <w:u w:val="single"/>
        </w:rPr>
        <w:t>American journal of epidemiology</w:t>
      </w:r>
      <w:r w:rsidRPr="005A39FB">
        <w:rPr>
          <w:rFonts w:ascii="Times New Roman" w:hAnsi="Times New Roman" w:cs="Times New Roman"/>
          <w:sz w:val="24"/>
          <w:szCs w:val="24"/>
        </w:rPr>
        <w:t xml:space="preserve"> </w:t>
      </w:r>
      <w:r w:rsidRPr="005A39FB">
        <w:rPr>
          <w:rFonts w:ascii="Times New Roman" w:hAnsi="Times New Roman" w:cs="Times New Roman"/>
          <w:b/>
          <w:sz w:val="24"/>
          <w:szCs w:val="24"/>
        </w:rPr>
        <w:t>182</w:t>
      </w:r>
      <w:r w:rsidRPr="005A39FB">
        <w:rPr>
          <w:rFonts w:ascii="Times New Roman" w:hAnsi="Times New Roman" w:cs="Times New Roman"/>
          <w:sz w:val="24"/>
          <w:szCs w:val="24"/>
        </w:rPr>
        <w:t>(1): 1-8.</w:t>
      </w:r>
    </w:p>
    <w:p w:rsidR="005A39FB" w:rsidRPr="005A39FB" w:rsidRDefault="005A39FB" w:rsidP="005A39FB">
      <w:pPr>
        <w:pStyle w:val="EndNoteBibliography"/>
        <w:spacing w:after="0" w:line="480" w:lineRule="auto"/>
        <w:ind w:hanging="720"/>
        <w:rPr>
          <w:rFonts w:ascii="Times New Roman" w:hAnsi="Times New Roman" w:cs="Times New Roman"/>
          <w:sz w:val="24"/>
          <w:szCs w:val="24"/>
        </w:rPr>
      </w:pPr>
      <w:r w:rsidRPr="005A39FB">
        <w:rPr>
          <w:rFonts w:ascii="Times New Roman" w:hAnsi="Times New Roman" w:cs="Times New Roman"/>
          <w:sz w:val="24"/>
          <w:szCs w:val="24"/>
        </w:rPr>
        <w:t xml:space="preserve">Franasiak, J. M. and R. T. Scott (2015). "Reproductive tract microbiome in assisted reproductive technologies." </w:t>
      </w:r>
      <w:r w:rsidRPr="005A39FB">
        <w:rPr>
          <w:rFonts w:ascii="Times New Roman" w:hAnsi="Times New Roman" w:cs="Times New Roman"/>
          <w:sz w:val="24"/>
          <w:szCs w:val="24"/>
          <w:u w:val="single"/>
        </w:rPr>
        <w:t>Fertility and Sterility</w:t>
      </w:r>
      <w:r w:rsidRPr="005A39FB">
        <w:rPr>
          <w:rFonts w:ascii="Times New Roman" w:hAnsi="Times New Roman" w:cs="Times New Roman"/>
          <w:sz w:val="24"/>
          <w:szCs w:val="24"/>
        </w:rPr>
        <w:t>.</w:t>
      </w:r>
    </w:p>
    <w:p w:rsidR="005A39FB" w:rsidRPr="005A39FB" w:rsidRDefault="005A39FB" w:rsidP="005A39FB">
      <w:pPr>
        <w:pStyle w:val="EndNoteBibliography"/>
        <w:spacing w:after="0" w:line="480" w:lineRule="auto"/>
        <w:ind w:hanging="720"/>
        <w:rPr>
          <w:rFonts w:ascii="Times New Roman" w:hAnsi="Times New Roman" w:cs="Times New Roman"/>
          <w:sz w:val="24"/>
          <w:szCs w:val="24"/>
        </w:rPr>
      </w:pPr>
      <w:r w:rsidRPr="005A39FB">
        <w:rPr>
          <w:rFonts w:ascii="Times New Roman" w:hAnsi="Times New Roman" w:cs="Times New Roman"/>
          <w:sz w:val="24"/>
          <w:szCs w:val="24"/>
        </w:rPr>
        <w:t xml:space="preserve">Funkhouser, L. J. and S. R. Bordenstein (2013). "Mom knows best: the universality of maternal microbial transmission." </w:t>
      </w:r>
      <w:r w:rsidRPr="005A39FB">
        <w:rPr>
          <w:rFonts w:ascii="Times New Roman" w:hAnsi="Times New Roman" w:cs="Times New Roman"/>
          <w:sz w:val="24"/>
          <w:szCs w:val="24"/>
          <w:u w:val="single"/>
        </w:rPr>
        <w:t>PLoS Biol</w:t>
      </w:r>
      <w:r w:rsidRPr="005A39FB">
        <w:rPr>
          <w:rFonts w:ascii="Times New Roman" w:hAnsi="Times New Roman" w:cs="Times New Roman"/>
          <w:sz w:val="24"/>
          <w:szCs w:val="24"/>
        </w:rPr>
        <w:t xml:space="preserve"> </w:t>
      </w:r>
      <w:r w:rsidRPr="005A39FB">
        <w:rPr>
          <w:rFonts w:ascii="Times New Roman" w:hAnsi="Times New Roman" w:cs="Times New Roman"/>
          <w:b/>
          <w:sz w:val="24"/>
          <w:szCs w:val="24"/>
        </w:rPr>
        <w:t>11</w:t>
      </w:r>
      <w:r w:rsidRPr="005A39FB">
        <w:rPr>
          <w:rFonts w:ascii="Times New Roman" w:hAnsi="Times New Roman" w:cs="Times New Roman"/>
          <w:sz w:val="24"/>
          <w:szCs w:val="24"/>
        </w:rPr>
        <w:t>(8): e1001631.</w:t>
      </w:r>
    </w:p>
    <w:p w:rsidR="005A39FB" w:rsidRPr="005A39FB" w:rsidRDefault="005A39FB" w:rsidP="005A39FB">
      <w:pPr>
        <w:pStyle w:val="EndNoteBibliography"/>
        <w:spacing w:after="0" w:line="480" w:lineRule="auto"/>
        <w:ind w:hanging="720"/>
        <w:rPr>
          <w:rFonts w:ascii="Times New Roman" w:hAnsi="Times New Roman" w:cs="Times New Roman"/>
          <w:sz w:val="24"/>
          <w:szCs w:val="24"/>
        </w:rPr>
      </w:pPr>
      <w:r w:rsidRPr="005A39FB">
        <w:rPr>
          <w:rFonts w:ascii="Times New Roman" w:hAnsi="Times New Roman" w:cs="Times New Roman"/>
          <w:sz w:val="24"/>
          <w:szCs w:val="24"/>
        </w:rPr>
        <w:t xml:space="preserve">Green, K. A., et al. (2015). "Gynecologic health and disease in relation to the microbiome of the female reproductive tract." </w:t>
      </w:r>
      <w:r w:rsidRPr="005A39FB">
        <w:rPr>
          <w:rFonts w:ascii="Times New Roman" w:hAnsi="Times New Roman" w:cs="Times New Roman"/>
          <w:sz w:val="24"/>
          <w:szCs w:val="24"/>
          <w:u w:val="single"/>
        </w:rPr>
        <w:t>Fertility and Sterility</w:t>
      </w:r>
      <w:r w:rsidRPr="005A39FB">
        <w:rPr>
          <w:rFonts w:ascii="Times New Roman" w:hAnsi="Times New Roman" w:cs="Times New Roman"/>
          <w:sz w:val="24"/>
          <w:szCs w:val="24"/>
        </w:rPr>
        <w:t>.</w:t>
      </w:r>
    </w:p>
    <w:p w:rsidR="008A6599" w:rsidRPr="005A39FB" w:rsidRDefault="008A6599" w:rsidP="005A39FB">
      <w:pPr>
        <w:pStyle w:val="EndNoteBibliography"/>
        <w:spacing w:after="0" w:line="480" w:lineRule="auto"/>
        <w:ind w:hanging="720"/>
        <w:rPr>
          <w:rFonts w:ascii="Times New Roman" w:hAnsi="Times New Roman" w:cs="Times New Roman"/>
          <w:sz w:val="24"/>
          <w:szCs w:val="24"/>
        </w:rPr>
      </w:pPr>
      <w:r w:rsidRPr="008A6599">
        <w:rPr>
          <w:rFonts w:ascii="Times New Roman" w:hAnsi="Times New Roman" w:cs="Times New Roman"/>
          <w:color w:val="222222"/>
          <w:sz w:val="24"/>
          <w:szCs w:val="24"/>
          <w:shd w:val="clear" w:color="auto" w:fill="FFFFFF"/>
        </w:rPr>
        <w:t>Laguardia-Nascimento, Mateus, et al. "Vaginal Microbiome Characterization of Nellore Cattle Using Metagenomic</w:t>
      </w:r>
      <w:r>
        <w:rPr>
          <w:rFonts w:ascii="Arial" w:hAnsi="Arial" w:cs="Arial"/>
          <w:color w:val="222222"/>
          <w:sz w:val="20"/>
          <w:szCs w:val="20"/>
          <w:shd w:val="clear" w:color="auto" w:fill="FFFFFF"/>
        </w:rPr>
        <w:t xml:space="preserve"> Analysis."</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PloS one</w:t>
      </w:r>
      <w:r>
        <w:rPr>
          <w:rStyle w:val="apple-converted-space"/>
          <w:rFonts w:ascii="Arial" w:hAnsi="Arial" w:cs="Arial"/>
          <w:color w:val="222222"/>
          <w:sz w:val="20"/>
          <w:szCs w:val="20"/>
          <w:shd w:val="clear" w:color="auto" w:fill="FFFFFF"/>
        </w:rPr>
        <w:t> </w:t>
      </w:r>
      <w:r>
        <w:rPr>
          <w:rFonts w:ascii="Arial" w:hAnsi="Arial" w:cs="Arial"/>
          <w:color w:val="222222"/>
          <w:sz w:val="20"/>
          <w:szCs w:val="20"/>
          <w:shd w:val="clear" w:color="auto" w:fill="FFFFFF"/>
        </w:rPr>
        <w:t>10.11 (2015).</w:t>
      </w:r>
    </w:p>
    <w:p w:rsidR="005A39FB" w:rsidRPr="005A39FB" w:rsidRDefault="005A39FB" w:rsidP="005A39FB">
      <w:pPr>
        <w:pStyle w:val="EndNoteBibliography"/>
        <w:spacing w:after="0" w:line="480" w:lineRule="auto"/>
        <w:ind w:hanging="720"/>
        <w:rPr>
          <w:rFonts w:ascii="Times New Roman" w:hAnsi="Times New Roman" w:cs="Times New Roman"/>
          <w:sz w:val="24"/>
          <w:szCs w:val="24"/>
        </w:rPr>
      </w:pPr>
      <w:r w:rsidRPr="005A39FB">
        <w:rPr>
          <w:rFonts w:ascii="Times New Roman" w:hAnsi="Times New Roman" w:cs="Times New Roman"/>
          <w:sz w:val="24"/>
          <w:szCs w:val="24"/>
        </w:rPr>
        <w:t xml:space="preserve">Santos, T. and R. C. Bicalho (2012). "Diversity and succession of bacterial communities in the uterine fluid of postpartum metritic, endometritic and healthy dairy cows." </w:t>
      </w:r>
      <w:r w:rsidRPr="005A39FB">
        <w:rPr>
          <w:rFonts w:ascii="Times New Roman" w:hAnsi="Times New Roman" w:cs="Times New Roman"/>
          <w:sz w:val="24"/>
          <w:szCs w:val="24"/>
          <w:u w:val="single"/>
        </w:rPr>
        <w:t>PLoS One</w:t>
      </w:r>
      <w:r w:rsidRPr="005A39FB">
        <w:rPr>
          <w:rFonts w:ascii="Times New Roman" w:hAnsi="Times New Roman" w:cs="Times New Roman"/>
          <w:sz w:val="24"/>
          <w:szCs w:val="24"/>
        </w:rPr>
        <w:t xml:space="preserve"> </w:t>
      </w:r>
      <w:r w:rsidRPr="005A39FB">
        <w:rPr>
          <w:rFonts w:ascii="Times New Roman" w:hAnsi="Times New Roman" w:cs="Times New Roman"/>
          <w:b/>
          <w:sz w:val="24"/>
          <w:szCs w:val="24"/>
        </w:rPr>
        <w:t>7</w:t>
      </w:r>
      <w:r w:rsidRPr="005A39FB">
        <w:rPr>
          <w:rFonts w:ascii="Times New Roman" w:hAnsi="Times New Roman" w:cs="Times New Roman"/>
          <w:sz w:val="24"/>
          <w:szCs w:val="24"/>
        </w:rPr>
        <w:t>(12): e53048.</w:t>
      </w:r>
    </w:p>
    <w:p w:rsidR="005A39FB" w:rsidRPr="005A39FB" w:rsidRDefault="005A39FB" w:rsidP="005A39FB">
      <w:pPr>
        <w:pStyle w:val="EndNoteBibliography"/>
        <w:spacing w:after="0" w:line="480" w:lineRule="auto"/>
        <w:ind w:hanging="720"/>
        <w:rPr>
          <w:rFonts w:ascii="Times New Roman" w:hAnsi="Times New Roman" w:cs="Times New Roman"/>
          <w:sz w:val="24"/>
          <w:szCs w:val="24"/>
        </w:rPr>
      </w:pPr>
      <w:r w:rsidRPr="005A39FB">
        <w:rPr>
          <w:rFonts w:ascii="Times New Roman" w:hAnsi="Times New Roman" w:cs="Times New Roman"/>
          <w:sz w:val="24"/>
          <w:szCs w:val="24"/>
        </w:rPr>
        <w:t xml:space="preserve">Sirota, I., et al. (2014). </w:t>
      </w:r>
      <w:r w:rsidRPr="005A39FB">
        <w:rPr>
          <w:rFonts w:ascii="Times New Roman" w:hAnsi="Times New Roman" w:cs="Times New Roman"/>
          <w:sz w:val="24"/>
          <w:szCs w:val="24"/>
          <w:u w:val="single"/>
        </w:rPr>
        <w:t>Potential influence of the microbiome on infertility and assisted reproductive technology</w:t>
      </w:r>
      <w:r w:rsidRPr="005A39FB">
        <w:rPr>
          <w:rFonts w:ascii="Times New Roman" w:hAnsi="Times New Roman" w:cs="Times New Roman"/>
          <w:sz w:val="24"/>
          <w:szCs w:val="24"/>
        </w:rPr>
        <w:t>. Seminars in reproductive medicine, NIH Public Access.</w:t>
      </w:r>
    </w:p>
    <w:p w:rsidR="005A39FB" w:rsidRPr="005A39FB" w:rsidRDefault="005A39FB" w:rsidP="005A39FB">
      <w:pPr>
        <w:pStyle w:val="EndNoteBibliography"/>
        <w:spacing w:after="0" w:line="480" w:lineRule="auto"/>
        <w:ind w:hanging="720"/>
        <w:rPr>
          <w:rFonts w:ascii="Times New Roman" w:hAnsi="Times New Roman" w:cs="Times New Roman"/>
          <w:sz w:val="24"/>
          <w:szCs w:val="24"/>
        </w:rPr>
      </w:pPr>
      <w:r w:rsidRPr="005A39FB">
        <w:rPr>
          <w:rFonts w:ascii="Times New Roman" w:hAnsi="Times New Roman" w:cs="Times New Roman"/>
          <w:sz w:val="24"/>
          <w:szCs w:val="24"/>
        </w:rPr>
        <w:lastRenderedPageBreak/>
        <w:t xml:space="preserve">Swartz, J. D., et al. (2014). "Characterization of the Vaginal Microbiota of Ewes and Cows Reveals a Unique Microbiota with Low Levels of Lactobacilli and Near-Neutral pH." </w:t>
      </w:r>
      <w:r w:rsidRPr="005A39FB">
        <w:rPr>
          <w:rFonts w:ascii="Times New Roman" w:hAnsi="Times New Roman" w:cs="Times New Roman"/>
          <w:sz w:val="24"/>
          <w:szCs w:val="24"/>
          <w:u w:val="single"/>
        </w:rPr>
        <w:t>Frontiers in Veterinary Science</w:t>
      </w:r>
      <w:r w:rsidRPr="005A39FB">
        <w:rPr>
          <w:rFonts w:ascii="Times New Roman" w:hAnsi="Times New Roman" w:cs="Times New Roman"/>
          <w:sz w:val="24"/>
          <w:szCs w:val="24"/>
        </w:rPr>
        <w:t xml:space="preserve"> </w:t>
      </w:r>
      <w:r w:rsidRPr="005A39FB">
        <w:rPr>
          <w:rFonts w:ascii="Times New Roman" w:hAnsi="Times New Roman" w:cs="Times New Roman"/>
          <w:b/>
          <w:sz w:val="24"/>
          <w:szCs w:val="24"/>
        </w:rPr>
        <w:t>1</w:t>
      </w:r>
      <w:r w:rsidRPr="005A39FB">
        <w:rPr>
          <w:rFonts w:ascii="Times New Roman" w:hAnsi="Times New Roman" w:cs="Times New Roman"/>
          <w:sz w:val="24"/>
          <w:szCs w:val="24"/>
        </w:rPr>
        <w:t>: 19.</w:t>
      </w:r>
    </w:p>
    <w:p w:rsidR="005A39FB" w:rsidRPr="005A39FB" w:rsidRDefault="005A39FB" w:rsidP="005A39FB">
      <w:pPr>
        <w:pStyle w:val="EndNoteBibliography"/>
        <w:spacing w:after="0" w:line="480" w:lineRule="auto"/>
        <w:ind w:hanging="720"/>
        <w:rPr>
          <w:rFonts w:ascii="Times New Roman" w:hAnsi="Times New Roman" w:cs="Times New Roman"/>
          <w:sz w:val="24"/>
          <w:szCs w:val="24"/>
        </w:rPr>
      </w:pPr>
      <w:r w:rsidRPr="005A39FB">
        <w:rPr>
          <w:rFonts w:ascii="Times New Roman" w:hAnsi="Times New Roman" w:cs="Times New Roman"/>
          <w:sz w:val="24"/>
          <w:szCs w:val="24"/>
        </w:rPr>
        <w:t xml:space="preserve">Yeoman, C. J., et al. (2011). "Towards an evolutionary model of animal-associated microbiomes." </w:t>
      </w:r>
      <w:r w:rsidRPr="005A39FB">
        <w:rPr>
          <w:rFonts w:ascii="Times New Roman" w:hAnsi="Times New Roman" w:cs="Times New Roman"/>
          <w:sz w:val="24"/>
          <w:szCs w:val="24"/>
          <w:u w:val="single"/>
        </w:rPr>
        <w:t>Entropy</w:t>
      </w:r>
      <w:r w:rsidRPr="005A39FB">
        <w:rPr>
          <w:rFonts w:ascii="Times New Roman" w:hAnsi="Times New Roman" w:cs="Times New Roman"/>
          <w:sz w:val="24"/>
          <w:szCs w:val="24"/>
        </w:rPr>
        <w:t xml:space="preserve"> </w:t>
      </w:r>
      <w:r w:rsidRPr="005A39FB">
        <w:rPr>
          <w:rFonts w:ascii="Times New Roman" w:hAnsi="Times New Roman" w:cs="Times New Roman"/>
          <w:b/>
          <w:sz w:val="24"/>
          <w:szCs w:val="24"/>
        </w:rPr>
        <w:t>13</w:t>
      </w:r>
      <w:r w:rsidRPr="005A39FB">
        <w:rPr>
          <w:rFonts w:ascii="Times New Roman" w:hAnsi="Times New Roman" w:cs="Times New Roman"/>
          <w:sz w:val="24"/>
          <w:szCs w:val="24"/>
        </w:rPr>
        <w:t>(3): 570-594.</w:t>
      </w:r>
    </w:p>
    <w:p w:rsidR="00E30A24" w:rsidRPr="005420BA" w:rsidRDefault="005420BA" w:rsidP="005A39FB">
      <w:pPr>
        <w:spacing w:after="0" w:line="480" w:lineRule="auto"/>
        <w:ind w:hanging="720"/>
        <w:rPr>
          <w:rFonts w:ascii="Times New Roman" w:hAnsi="Times New Roman" w:cs="Times New Roman"/>
          <w:sz w:val="24"/>
          <w:szCs w:val="24"/>
        </w:rPr>
      </w:pPr>
      <w:r w:rsidRPr="005A39FB">
        <w:rPr>
          <w:rFonts w:ascii="Times New Roman" w:hAnsi="Times New Roman" w:cs="Times New Roman"/>
          <w:sz w:val="24"/>
          <w:szCs w:val="24"/>
        </w:rPr>
        <w:fldChar w:fldCharType="end"/>
      </w:r>
    </w:p>
    <w:sectPr w:rsidR="00E30A24" w:rsidRPr="005420BA" w:rsidSect="00E30A24">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207E" w:rsidRDefault="00DB207E" w:rsidP="00E30A24">
      <w:pPr>
        <w:spacing w:after="0" w:line="240" w:lineRule="auto"/>
      </w:pPr>
      <w:r>
        <w:separator/>
      </w:r>
    </w:p>
  </w:endnote>
  <w:endnote w:type="continuationSeparator" w:id="0">
    <w:p w:rsidR="00DB207E" w:rsidRDefault="00DB207E" w:rsidP="00E30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207E" w:rsidRDefault="00DB207E" w:rsidP="00E30A24">
      <w:pPr>
        <w:spacing w:after="0" w:line="240" w:lineRule="auto"/>
      </w:pPr>
      <w:r>
        <w:separator/>
      </w:r>
    </w:p>
  </w:footnote>
  <w:footnote w:type="continuationSeparator" w:id="0">
    <w:p w:rsidR="00DB207E" w:rsidRDefault="00DB207E" w:rsidP="00E30A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7035250"/>
      <w:docPartObj>
        <w:docPartGallery w:val="Page Numbers (Top of Page)"/>
        <w:docPartUnique/>
      </w:docPartObj>
    </w:sdtPr>
    <w:sdtEndPr>
      <w:rPr>
        <w:noProof/>
      </w:rPr>
    </w:sdtEndPr>
    <w:sdtContent>
      <w:p w:rsidR="007C7C28" w:rsidRDefault="007C7C28">
        <w:pPr>
          <w:pStyle w:val="Header"/>
          <w:jc w:val="right"/>
        </w:pPr>
        <w:r>
          <w:t xml:space="preserve"> McDonald </w:t>
        </w:r>
        <w:r>
          <w:fldChar w:fldCharType="begin"/>
        </w:r>
        <w:r>
          <w:instrText xml:space="preserve"> PAGE   \* MERGEFORMAT </w:instrText>
        </w:r>
        <w:r>
          <w:fldChar w:fldCharType="separate"/>
        </w:r>
        <w:r w:rsidR="00BD6D3A">
          <w:rPr>
            <w:noProof/>
          </w:rPr>
          <w:t>11</w:t>
        </w:r>
        <w:r>
          <w:rPr>
            <w:noProof/>
          </w:rPr>
          <w:fldChar w:fldCharType="end"/>
        </w:r>
      </w:p>
    </w:sdtContent>
  </w:sdt>
  <w:p w:rsidR="007C7C28" w:rsidRDefault="007C7C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nnotat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5tt5svf8x5pwhewersxaa5h9rpzftrdffxt&quot;&gt;My EndNote Library&lt;record-ids&gt;&lt;item&gt;2&lt;/item&gt;&lt;item&gt;5&lt;/item&gt;&lt;item&gt;7&lt;/item&gt;&lt;item&gt;44&lt;/item&gt;&lt;item&gt;46&lt;/item&gt;&lt;item&gt;54&lt;/item&gt;&lt;item&gt;60&lt;/item&gt;&lt;item&gt;61&lt;/item&gt;&lt;item&gt;63&lt;/item&gt;&lt;item&gt;67&lt;/item&gt;&lt;item&gt;69&lt;/item&gt;&lt;item&gt;71&lt;/item&gt;&lt;item&gt;74&lt;/item&gt;&lt;item&gt;77&lt;/item&gt;&lt;/record-ids&gt;&lt;/item&gt;&lt;/Libraries&gt;"/>
  </w:docVars>
  <w:rsids>
    <w:rsidRoot w:val="001F7691"/>
    <w:rsid w:val="00060B47"/>
    <w:rsid w:val="000651AE"/>
    <w:rsid w:val="000C4533"/>
    <w:rsid w:val="000E5B81"/>
    <w:rsid w:val="001669A4"/>
    <w:rsid w:val="00172338"/>
    <w:rsid w:val="001F7691"/>
    <w:rsid w:val="002154C9"/>
    <w:rsid w:val="00231FEA"/>
    <w:rsid w:val="00286F4D"/>
    <w:rsid w:val="002F16A6"/>
    <w:rsid w:val="002F1C03"/>
    <w:rsid w:val="0032548B"/>
    <w:rsid w:val="003F7830"/>
    <w:rsid w:val="004E63BF"/>
    <w:rsid w:val="004F2678"/>
    <w:rsid w:val="0050077C"/>
    <w:rsid w:val="00513F3D"/>
    <w:rsid w:val="005251AD"/>
    <w:rsid w:val="005420BA"/>
    <w:rsid w:val="00543049"/>
    <w:rsid w:val="005520E4"/>
    <w:rsid w:val="00553614"/>
    <w:rsid w:val="00555DF1"/>
    <w:rsid w:val="00560743"/>
    <w:rsid w:val="005A39FB"/>
    <w:rsid w:val="005E00AD"/>
    <w:rsid w:val="005F7BD2"/>
    <w:rsid w:val="00607958"/>
    <w:rsid w:val="006254BF"/>
    <w:rsid w:val="006329A6"/>
    <w:rsid w:val="006E1A13"/>
    <w:rsid w:val="006E481A"/>
    <w:rsid w:val="00741E72"/>
    <w:rsid w:val="00743106"/>
    <w:rsid w:val="007523A3"/>
    <w:rsid w:val="00780EE0"/>
    <w:rsid w:val="0079053F"/>
    <w:rsid w:val="00790AAF"/>
    <w:rsid w:val="007C7C28"/>
    <w:rsid w:val="007F7821"/>
    <w:rsid w:val="00807B40"/>
    <w:rsid w:val="00815AB7"/>
    <w:rsid w:val="00862950"/>
    <w:rsid w:val="00863EF1"/>
    <w:rsid w:val="0087347E"/>
    <w:rsid w:val="00882F2E"/>
    <w:rsid w:val="008A53A4"/>
    <w:rsid w:val="008A6599"/>
    <w:rsid w:val="00901385"/>
    <w:rsid w:val="009A06C1"/>
    <w:rsid w:val="009B1063"/>
    <w:rsid w:val="009D69B6"/>
    <w:rsid w:val="00A7352E"/>
    <w:rsid w:val="00AC6435"/>
    <w:rsid w:val="00AD4E04"/>
    <w:rsid w:val="00AE388B"/>
    <w:rsid w:val="00B22EE7"/>
    <w:rsid w:val="00B65748"/>
    <w:rsid w:val="00B93061"/>
    <w:rsid w:val="00BB008D"/>
    <w:rsid w:val="00BD4A38"/>
    <w:rsid w:val="00BD6D3A"/>
    <w:rsid w:val="00C16EA9"/>
    <w:rsid w:val="00C7240C"/>
    <w:rsid w:val="00CE72C3"/>
    <w:rsid w:val="00CF72F9"/>
    <w:rsid w:val="00D0632E"/>
    <w:rsid w:val="00D373B6"/>
    <w:rsid w:val="00D61B5F"/>
    <w:rsid w:val="00D62168"/>
    <w:rsid w:val="00D679B1"/>
    <w:rsid w:val="00D81C90"/>
    <w:rsid w:val="00DB207E"/>
    <w:rsid w:val="00DB6AC9"/>
    <w:rsid w:val="00E075D5"/>
    <w:rsid w:val="00E164DF"/>
    <w:rsid w:val="00E27FA9"/>
    <w:rsid w:val="00E30A24"/>
    <w:rsid w:val="00E622AE"/>
    <w:rsid w:val="00E63358"/>
    <w:rsid w:val="00E82398"/>
    <w:rsid w:val="00ED2004"/>
    <w:rsid w:val="00F33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A703695-8DA3-42CF-A72F-FDD07B5BF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A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A24"/>
  </w:style>
  <w:style w:type="paragraph" w:styleId="Footer">
    <w:name w:val="footer"/>
    <w:basedOn w:val="Normal"/>
    <w:link w:val="FooterChar"/>
    <w:uiPriority w:val="99"/>
    <w:unhideWhenUsed/>
    <w:rsid w:val="00E30A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A24"/>
  </w:style>
  <w:style w:type="paragraph" w:customStyle="1" w:styleId="EndNoteBibliographyTitle">
    <w:name w:val="EndNote Bibliography Title"/>
    <w:basedOn w:val="Normal"/>
    <w:link w:val="EndNoteBibliographyTitleChar"/>
    <w:rsid w:val="005420BA"/>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5420BA"/>
    <w:rPr>
      <w:rFonts w:ascii="Calibri" w:hAnsi="Calibri"/>
      <w:noProof/>
    </w:rPr>
  </w:style>
  <w:style w:type="paragraph" w:customStyle="1" w:styleId="EndNoteBibliography">
    <w:name w:val="EndNote Bibliography"/>
    <w:basedOn w:val="Normal"/>
    <w:link w:val="EndNoteBibliographyChar"/>
    <w:rsid w:val="005420BA"/>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5420BA"/>
    <w:rPr>
      <w:rFonts w:ascii="Calibri" w:hAnsi="Calibri"/>
      <w:noProof/>
    </w:rPr>
  </w:style>
  <w:style w:type="character" w:customStyle="1" w:styleId="apple-converted-space">
    <w:name w:val="apple-converted-space"/>
    <w:basedOn w:val="DefaultParagraphFont"/>
    <w:rsid w:val="008A65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13882</TotalTime>
  <Pages>11</Pages>
  <Words>2341</Words>
  <Characters>13344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Mcdonald, Hannah Noel</dc:creator>
  <cp:keywords/>
  <dc:description/>
  <cp:lastModifiedBy>Hannah Mac</cp:lastModifiedBy>
  <cp:revision>61</cp:revision>
  <dcterms:created xsi:type="dcterms:W3CDTF">2015-10-02T14:29:00Z</dcterms:created>
  <dcterms:modified xsi:type="dcterms:W3CDTF">2015-12-10T08:35:00Z</dcterms:modified>
</cp:coreProperties>
</file>