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C67" w:rsidRPr="0006240B" w:rsidRDefault="001F5C67" w:rsidP="00E37D44">
      <w:pPr>
        <w:spacing w:line="480" w:lineRule="auto"/>
        <w:jc w:val="center"/>
        <w:rPr>
          <w:b/>
          <w:sz w:val="32"/>
          <w:szCs w:val="32"/>
        </w:rPr>
      </w:pPr>
    </w:p>
    <w:p w:rsidR="001F5C67" w:rsidRPr="0038450C" w:rsidRDefault="001F5C67" w:rsidP="007C1A6C">
      <w:pPr>
        <w:pStyle w:val="ListParagraph"/>
        <w:spacing w:line="360" w:lineRule="auto"/>
        <w:ind w:left="0"/>
        <w:jc w:val="center"/>
        <w:rPr>
          <w:sz w:val="36"/>
          <w:szCs w:val="36"/>
        </w:rPr>
      </w:pPr>
      <w:r w:rsidRPr="0038450C">
        <w:rPr>
          <w:sz w:val="36"/>
          <w:szCs w:val="36"/>
        </w:rPr>
        <w:t>Collaborative Tenure, Audit Com</w:t>
      </w:r>
      <w:bookmarkStart w:id="0" w:name="_GoBack"/>
      <w:bookmarkEnd w:id="0"/>
      <w:r w:rsidRPr="0038450C">
        <w:rPr>
          <w:sz w:val="36"/>
          <w:szCs w:val="36"/>
        </w:rPr>
        <w:t>mittee Chair Changes, and Earnings Management</w:t>
      </w:r>
    </w:p>
    <w:p w:rsidR="001F5C67" w:rsidRPr="007934A4" w:rsidRDefault="001F5C67" w:rsidP="0006240B">
      <w:pPr>
        <w:pStyle w:val="ListParagraph"/>
        <w:spacing w:line="480" w:lineRule="auto"/>
        <w:ind w:left="0"/>
        <w:jc w:val="center"/>
        <w:rPr>
          <w:b/>
          <w:sz w:val="32"/>
          <w:szCs w:val="32"/>
        </w:rPr>
      </w:pPr>
    </w:p>
    <w:p w:rsidR="001F5C67" w:rsidRDefault="001F5C67" w:rsidP="0006240B">
      <w:pPr>
        <w:pStyle w:val="ListParagraph"/>
        <w:spacing w:line="480" w:lineRule="auto"/>
        <w:ind w:left="0"/>
        <w:jc w:val="center"/>
        <w:rPr>
          <w:b/>
          <w:sz w:val="32"/>
          <w:szCs w:val="32"/>
        </w:rPr>
      </w:pPr>
    </w:p>
    <w:p w:rsidR="00567B79" w:rsidRDefault="00567B79" w:rsidP="0006240B">
      <w:pPr>
        <w:pStyle w:val="ListParagraph"/>
        <w:spacing w:line="480" w:lineRule="auto"/>
        <w:ind w:left="0"/>
        <w:jc w:val="center"/>
        <w:rPr>
          <w:b/>
          <w:sz w:val="32"/>
          <w:szCs w:val="32"/>
        </w:rPr>
      </w:pPr>
    </w:p>
    <w:p w:rsidR="00567B79" w:rsidRPr="007934A4" w:rsidRDefault="00567B79" w:rsidP="0006240B">
      <w:pPr>
        <w:pStyle w:val="ListParagraph"/>
        <w:spacing w:line="480" w:lineRule="auto"/>
        <w:ind w:left="0"/>
        <w:jc w:val="center"/>
        <w:rPr>
          <w:b/>
          <w:sz w:val="32"/>
          <w:szCs w:val="32"/>
        </w:rPr>
      </w:pPr>
    </w:p>
    <w:p w:rsidR="00567B79" w:rsidRPr="00B927A7" w:rsidRDefault="00567B79" w:rsidP="00567B79">
      <w:pPr>
        <w:jc w:val="center"/>
        <w:rPr>
          <w:sz w:val="36"/>
          <w:szCs w:val="36"/>
        </w:rPr>
      </w:pPr>
      <w:r w:rsidRPr="00B927A7">
        <w:rPr>
          <w:sz w:val="36"/>
          <w:szCs w:val="36"/>
        </w:rPr>
        <w:t>A Dissertation Presented for the</w:t>
      </w:r>
    </w:p>
    <w:p w:rsidR="00567B79" w:rsidRPr="00B927A7" w:rsidRDefault="00567B79" w:rsidP="00567B79">
      <w:pPr>
        <w:jc w:val="center"/>
        <w:rPr>
          <w:sz w:val="36"/>
          <w:szCs w:val="36"/>
        </w:rPr>
      </w:pPr>
      <w:r w:rsidRPr="00B927A7">
        <w:rPr>
          <w:sz w:val="36"/>
          <w:szCs w:val="36"/>
        </w:rPr>
        <w:t>Doctor of Philosophy</w:t>
      </w:r>
    </w:p>
    <w:p w:rsidR="00567B79" w:rsidRPr="00B927A7" w:rsidRDefault="00567B79" w:rsidP="00567B79">
      <w:pPr>
        <w:jc w:val="center"/>
        <w:rPr>
          <w:sz w:val="36"/>
          <w:szCs w:val="36"/>
        </w:rPr>
      </w:pPr>
      <w:r w:rsidRPr="00B927A7">
        <w:rPr>
          <w:sz w:val="36"/>
          <w:szCs w:val="36"/>
        </w:rPr>
        <w:t>Degree</w:t>
      </w:r>
    </w:p>
    <w:p w:rsidR="00567B79" w:rsidRPr="00B927A7" w:rsidRDefault="00567B79" w:rsidP="00567B79">
      <w:pPr>
        <w:jc w:val="center"/>
        <w:rPr>
          <w:sz w:val="36"/>
          <w:szCs w:val="36"/>
        </w:rPr>
      </w:pPr>
      <w:r w:rsidRPr="00B927A7">
        <w:rPr>
          <w:sz w:val="36"/>
          <w:szCs w:val="36"/>
        </w:rPr>
        <w:t>The University of Tennessee, Knoxville</w:t>
      </w:r>
    </w:p>
    <w:p w:rsidR="00567B79" w:rsidRPr="00C17EF8" w:rsidRDefault="00567B79" w:rsidP="00567B79">
      <w:pPr>
        <w:jc w:val="center"/>
        <w:rPr>
          <w:sz w:val="36"/>
          <w:szCs w:val="36"/>
        </w:rPr>
      </w:pPr>
    </w:p>
    <w:p w:rsidR="00567B79" w:rsidRPr="00C17EF8" w:rsidRDefault="00567B79" w:rsidP="00567B79">
      <w:pPr>
        <w:jc w:val="center"/>
        <w:rPr>
          <w:sz w:val="36"/>
          <w:szCs w:val="36"/>
        </w:rPr>
      </w:pPr>
    </w:p>
    <w:p w:rsidR="00567B79" w:rsidRPr="00C17EF8" w:rsidRDefault="00567B79" w:rsidP="00567B79">
      <w:pPr>
        <w:jc w:val="center"/>
        <w:rPr>
          <w:sz w:val="36"/>
          <w:szCs w:val="36"/>
        </w:rPr>
      </w:pPr>
    </w:p>
    <w:p w:rsidR="00567B79" w:rsidRPr="00C17EF8" w:rsidRDefault="00567B79" w:rsidP="00567B79">
      <w:pPr>
        <w:jc w:val="center"/>
        <w:rPr>
          <w:sz w:val="36"/>
          <w:szCs w:val="36"/>
        </w:rPr>
      </w:pPr>
    </w:p>
    <w:p w:rsidR="00567B79" w:rsidRDefault="00567B79" w:rsidP="00567B79">
      <w:pPr>
        <w:jc w:val="center"/>
        <w:rPr>
          <w:sz w:val="36"/>
          <w:szCs w:val="36"/>
        </w:rPr>
      </w:pPr>
    </w:p>
    <w:p w:rsidR="00567B79" w:rsidRDefault="00567B79" w:rsidP="00567B79">
      <w:pPr>
        <w:jc w:val="center"/>
        <w:rPr>
          <w:sz w:val="36"/>
          <w:szCs w:val="36"/>
        </w:rPr>
      </w:pPr>
    </w:p>
    <w:p w:rsidR="00567B79" w:rsidRDefault="00567B79" w:rsidP="00567B79">
      <w:pPr>
        <w:jc w:val="center"/>
        <w:rPr>
          <w:sz w:val="36"/>
          <w:szCs w:val="36"/>
        </w:rPr>
      </w:pPr>
    </w:p>
    <w:p w:rsidR="00567B79" w:rsidRDefault="00567B79" w:rsidP="00567B79">
      <w:pPr>
        <w:jc w:val="center"/>
        <w:rPr>
          <w:sz w:val="36"/>
          <w:szCs w:val="36"/>
        </w:rPr>
      </w:pPr>
    </w:p>
    <w:p w:rsidR="00567B79" w:rsidRDefault="00567B79" w:rsidP="00567B79">
      <w:pPr>
        <w:jc w:val="center"/>
        <w:rPr>
          <w:sz w:val="36"/>
          <w:szCs w:val="36"/>
        </w:rPr>
      </w:pPr>
    </w:p>
    <w:p w:rsidR="00567B79" w:rsidRDefault="00567B79" w:rsidP="00567B79">
      <w:pPr>
        <w:jc w:val="center"/>
        <w:rPr>
          <w:sz w:val="36"/>
          <w:szCs w:val="36"/>
        </w:rPr>
      </w:pPr>
    </w:p>
    <w:p w:rsidR="00567B79" w:rsidRPr="00C17EF8" w:rsidRDefault="00567B79" w:rsidP="00567B79">
      <w:pPr>
        <w:tabs>
          <w:tab w:val="left" w:pos="3855"/>
        </w:tabs>
        <w:rPr>
          <w:sz w:val="36"/>
          <w:szCs w:val="36"/>
        </w:rPr>
      </w:pPr>
    </w:p>
    <w:p w:rsidR="00567B79" w:rsidRPr="00B927A7" w:rsidRDefault="00567B79" w:rsidP="00567B79">
      <w:pPr>
        <w:jc w:val="center"/>
        <w:rPr>
          <w:sz w:val="36"/>
          <w:szCs w:val="36"/>
        </w:rPr>
      </w:pPr>
      <w:r>
        <w:rPr>
          <w:sz w:val="36"/>
          <w:szCs w:val="36"/>
        </w:rPr>
        <w:t xml:space="preserve">Nelson Milan Carrasco </w:t>
      </w:r>
      <w:proofErr w:type="spellStart"/>
      <w:r>
        <w:rPr>
          <w:sz w:val="36"/>
          <w:szCs w:val="36"/>
        </w:rPr>
        <w:t>Abarca</w:t>
      </w:r>
      <w:proofErr w:type="spellEnd"/>
    </w:p>
    <w:p w:rsidR="00567B79" w:rsidRPr="00B927A7" w:rsidRDefault="00D54461" w:rsidP="00567B79">
      <w:pPr>
        <w:jc w:val="center"/>
        <w:rPr>
          <w:sz w:val="36"/>
          <w:szCs w:val="36"/>
        </w:rPr>
      </w:pPr>
      <w:r>
        <w:rPr>
          <w:sz w:val="36"/>
          <w:szCs w:val="36"/>
        </w:rPr>
        <w:t>August</w:t>
      </w:r>
      <w:r w:rsidR="00567B79" w:rsidRPr="00B927A7">
        <w:rPr>
          <w:sz w:val="36"/>
          <w:szCs w:val="36"/>
        </w:rPr>
        <w:t xml:space="preserve"> 2013</w:t>
      </w:r>
    </w:p>
    <w:p w:rsidR="001F5C67" w:rsidRDefault="001F5C67" w:rsidP="0006240B">
      <w:pPr>
        <w:pStyle w:val="ListParagraph"/>
        <w:spacing w:line="480" w:lineRule="auto"/>
        <w:ind w:left="0"/>
        <w:jc w:val="center"/>
        <w:rPr>
          <w:sz w:val="28"/>
          <w:szCs w:val="28"/>
        </w:rPr>
      </w:pPr>
    </w:p>
    <w:p w:rsidR="001F5C67" w:rsidRDefault="001F5C67" w:rsidP="0006240B">
      <w:pPr>
        <w:pStyle w:val="ListParagraph"/>
        <w:spacing w:line="480" w:lineRule="auto"/>
        <w:ind w:left="0"/>
        <w:jc w:val="center"/>
        <w:rPr>
          <w:sz w:val="28"/>
          <w:szCs w:val="28"/>
        </w:rPr>
      </w:pPr>
    </w:p>
    <w:p w:rsidR="00567B79" w:rsidRDefault="00567B79" w:rsidP="0006240B">
      <w:pPr>
        <w:pStyle w:val="ListParagraph"/>
        <w:spacing w:line="480" w:lineRule="auto"/>
        <w:ind w:left="0"/>
        <w:jc w:val="center"/>
        <w:rPr>
          <w:sz w:val="28"/>
          <w:szCs w:val="28"/>
        </w:rPr>
      </w:pPr>
    </w:p>
    <w:p w:rsidR="00567B79" w:rsidRDefault="00567B79" w:rsidP="0006240B">
      <w:pPr>
        <w:pStyle w:val="ListParagraph"/>
        <w:spacing w:line="480" w:lineRule="auto"/>
        <w:ind w:left="0"/>
        <w:jc w:val="center"/>
        <w:rPr>
          <w:sz w:val="28"/>
          <w:szCs w:val="28"/>
        </w:rPr>
      </w:pPr>
    </w:p>
    <w:p w:rsidR="001F5C67" w:rsidRDefault="001F5C67" w:rsidP="004A0793">
      <w:pPr>
        <w:pStyle w:val="ListParagraph"/>
        <w:spacing w:line="480" w:lineRule="auto"/>
        <w:ind w:left="0"/>
        <w:rPr>
          <w:sz w:val="28"/>
          <w:szCs w:val="28"/>
        </w:rPr>
      </w:pPr>
    </w:p>
    <w:p w:rsidR="00567B79" w:rsidRDefault="00567B79" w:rsidP="00567B79">
      <w:pPr>
        <w:jc w:val="center"/>
      </w:pPr>
      <w:r w:rsidRPr="00E43992">
        <w:t>Copyright © 201</w:t>
      </w:r>
      <w:r>
        <w:t>3</w:t>
      </w:r>
      <w:r w:rsidRPr="00E43992">
        <w:t xml:space="preserve"> by </w:t>
      </w:r>
      <w:r w:rsidR="002E2324">
        <w:t>Nelson Carrasco</w:t>
      </w:r>
    </w:p>
    <w:p w:rsidR="00567B79" w:rsidRPr="00E43992" w:rsidRDefault="00567B79" w:rsidP="00567B79">
      <w:pPr>
        <w:jc w:val="center"/>
      </w:pPr>
      <w:r w:rsidRPr="00E43992">
        <w:t>All rights reserved.</w:t>
      </w:r>
    </w:p>
    <w:p w:rsidR="001F5C67" w:rsidRDefault="001F5C67" w:rsidP="0006240B">
      <w:pPr>
        <w:pStyle w:val="ListParagraph"/>
        <w:spacing w:line="480" w:lineRule="auto"/>
        <w:ind w:left="0"/>
        <w:jc w:val="center"/>
        <w:rPr>
          <w:sz w:val="28"/>
          <w:szCs w:val="28"/>
        </w:rPr>
      </w:pPr>
    </w:p>
    <w:p w:rsidR="001F5C67" w:rsidRPr="007934A4" w:rsidRDefault="001F5C67" w:rsidP="0006240B">
      <w:pPr>
        <w:pStyle w:val="ListParagraph"/>
        <w:spacing w:line="480" w:lineRule="auto"/>
        <w:ind w:left="0"/>
        <w:jc w:val="center"/>
        <w:rPr>
          <w:sz w:val="28"/>
          <w:szCs w:val="28"/>
        </w:rPr>
      </w:pPr>
    </w:p>
    <w:p w:rsidR="001F5C67" w:rsidRPr="007934A4" w:rsidRDefault="001F5C67" w:rsidP="0006240B">
      <w:pPr>
        <w:pStyle w:val="ListParagraph"/>
        <w:spacing w:line="480" w:lineRule="auto"/>
        <w:ind w:left="0"/>
        <w:jc w:val="center"/>
        <w:rPr>
          <w:sz w:val="28"/>
          <w:szCs w:val="28"/>
        </w:rPr>
      </w:pPr>
    </w:p>
    <w:p w:rsidR="001F5C67" w:rsidRDefault="001F5C67" w:rsidP="0006240B">
      <w:pPr>
        <w:pStyle w:val="ListParagraph"/>
        <w:spacing w:line="480" w:lineRule="auto"/>
        <w:ind w:left="0"/>
        <w:jc w:val="center"/>
        <w:rPr>
          <w:sz w:val="28"/>
          <w:szCs w:val="28"/>
        </w:rPr>
      </w:pPr>
    </w:p>
    <w:p w:rsidR="00567B79" w:rsidRDefault="00567B79" w:rsidP="0006240B">
      <w:pPr>
        <w:pStyle w:val="ListParagraph"/>
        <w:spacing w:line="480" w:lineRule="auto"/>
        <w:ind w:left="0"/>
        <w:jc w:val="center"/>
        <w:rPr>
          <w:sz w:val="28"/>
          <w:szCs w:val="28"/>
        </w:rPr>
      </w:pPr>
    </w:p>
    <w:p w:rsidR="00567B79" w:rsidRDefault="00567B79" w:rsidP="0006240B">
      <w:pPr>
        <w:pStyle w:val="ListParagraph"/>
        <w:spacing w:line="480" w:lineRule="auto"/>
        <w:ind w:left="0"/>
        <w:jc w:val="center"/>
        <w:rPr>
          <w:sz w:val="28"/>
          <w:szCs w:val="28"/>
        </w:rPr>
      </w:pPr>
    </w:p>
    <w:p w:rsidR="00567B79" w:rsidRDefault="00567B79" w:rsidP="0006240B">
      <w:pPr>
        <w:pStyle w:val="ListParagraph"/>
        <w:spacing w:line="480" w:lineRule="auto"/>
        <w:ind w:left="0"/>
        <w:jc w:val="center"/>
        <w:rPr>
          <w:sz w:val="28"/>
          <w:szCs w:val="28"/>
        </w:rPr>
      </w:pPr>
    </w:p>
    <w:p w:rsidR="00567B79" w:rsidRDefault="00567B79" w:rsidP="0006240B">
      <w:pPr>
        <w:pStyle w:val="ListParagraph"/>
        <w:spacing w:line="480" w:lineRule="auto"/>
        <w:ind w:left="0"/>
        <w:jc w:val="center"/>
        <w:rPr>
          <w:sz w:val="28"/>
          <w:szCs w:val="28"/>
        </w:rPr>
      </w:pPr>
    </w:p>
    <w:p w:rsidR="00567B79" w:rsidRDefault="00567B79" w:rsidP="0006240B">
      <w:pPr>
        <w:pStyle w:val="ListParagraph"/>
        <w:spacing w:line="480" w:lineRule="auto"/>
        <w:ind w:left="0"/>
        <w:jc w:val="center"/>
        <w:rPr>
          <w:sz w:val="28"/>
          <w:szCs w:val="28"/>
        </w:rPr>
      </w:pPr>
    </w:p>
    <w:p w:rsidR="00567B79" w:rsidRDefault="00567B79" w:rsidP="0006240B">
      <w:pPr>
        <w:pStyle w:val="ListParagraph"/>
        <w:spacing w:line="480" w:lineRule="auto"/>
        <w:ind w:left="0"/>
        <w:jc w:val="center"/>
        <w:rPr>
          <w:sz w:val="28"/>
          <w:szCs w:val="28"/>
        </w:rPr>
      </w:pPr>
    </w:p>
    <w:p w:rsidR="00567B79" w:rsidRDefault="00567B79" w:rsidP="0006240B">
      <w:pPr>
        <w:pStyle w:val="ListParagraph"/>
        <w:spacing w:line="480" w:lineRule="auto"/>
        <w:ind w:left="0"/>
        <w:jc w:val="center"/>
        <w:rPr>
          <w:sz w:val="28"/>
          <w:szCs w:val="28"/>
        </w:rPr>
      </w:pPr>
    </w:p>
    <w:p w:rsidR="00567B79" w:rsidRDefault="00567B79" w:rsidP="0006240B">
      <w:pPr>
        <w:pStyle w:val="ListParagraph"/>
        <w:spacing w:line="480" w:lineRule="auto"/>
        <w:ind w:left="0"/>
        <w:jc w:val="center"/>
        <w:rPr>
          <w:sz w:val="28"/>
          <w:szCs w:val="28"/>
        </w:rPr>
      </w:pPr>
    </w:p>
    <w:p w:rsidR="00567B79" w:rsidRDefault="00567B79" w:rsidP="0006240B">
      <w:pPr>
        <w:pStyle w:val="ListParagraph"/>
        <w:spacing w:line="480" w:lineRule="auto"/>
        <w:ind w:left="0"/>
        <w:jc w:val="center"/>
        <w:rPr>
          <w:sz w:val="28"/>
          <w:szCs w:val="28"/>
        </w:rPr>
      </w:pPr>
    </w:p>
    <w:p w:rsidR="007C1A6C" w:rsidRDefault="007C1A6C" w:rsidP="0006240B">
      <w:pPr>
        <w:pStyle w:val="ListParagraph"/>
        <w:spacing w:line="480" w:lineRule="auto"/>
        <w:ind w:left="0"/>
        <w:jc w:val="center"/>
        <w:rPr>
          <w:sz w:val="28"/>
          <w:szCs w:val="28"/>
        </w:rPr>
      </w:pPr>
    </w:p>
    <w:p w:rsidR="00567B79" w:rsidRDefault="00567B79" w:rsidP="0006240B">
      <w:pPr>
        <w:pStyle w:val="ListParagraph"/>
        <w:spacing w:line="480" w:lineRule="auto"/>
        <w:ind w:left="0"/>
        <w:jc w:val="center"/>
        <w:rPr>
          <w:sz w:val="28"/>
          <w:szCs w:val="28"/>
        </w:rPr>
      </w:pPr>
    </w:p>
    <w:p w:rsidR="00567B79" w:rsidRDefault="00567B79" w:rsidP="0006240B">
      <w:pPr>
        <w:pStyle w:val="ListParagraph"/>
        <w:spacing w:line="480" w:lineRule="auto"/>
        <w:ind w:left="0"/>
        <w:jc w:val="center"/>
        <w:rPr>
          <w:sz w:val="28"/>
          <w:szCs w:val="28"/>
        </w:rPr>
      </w:pPr>
    </w:p>
    <w:p w:rsidR="00567B79" w:rsidRDefault="00567B79" w:rsidP="00567B79">
      <w:pPr>
        <w:jc w:val="center"/>
        <w:rPr>
          <w:b/>
          <w:sz w:val="28"/>
          <w:szCs w:val="28"/>
        </w:rPr>
      </w:pPr>
      <w:r w:rsidRPr="009A6566">
        <w:rPr>
          <w:b/>
          <w:sz w:val="28"/>
          <w:szCs w:val="28"/>
        </w:rPr>
        <w:lastRenderedPageBreak/>
        <w:t>ACKNOWLEDGEMENTS</w:t>
      </w:r>
    </w:p>
    <w:p w:rsidR="006337E1" w:rsidRDefault="006337E1" w:rsidP="00567B79">
      <w:pPr>
        <w:jc w:val="center"/>
        <w:rPr>
          <w:b/>
          <w:sz w:val="28"/>
          <w:szCs w:val="28"/>
        </w:rPr>
      </w:pPr>
    </w:p>
    <w:p w:rsidR="00567B79" w:rsidRPr="002F7C1E" w:rsidRDefault="00567B79" w:rsidP="00567B79">
      <w:pPr>
        <w:jc w:val="both"/>
        <w:rPr>
          <w:b/>
          <w:sz w:val="28"/>
          <w:szCs w:val="28"/>
        </w:rPr>
      </w:pPr>
      <w:r w:rsidRPr="0014337C">
        <w:t>I am grateful for the support and direction provid</w:t>
      </w:r>
      <w:r>
        <w:t xml:space="preserve">ed by my committee: Bruce </w:t>
      </w:r>
      <w:proofErr w:type="spellStart"/>
      <w:r>
        <w:t>Behn</w:t>
      </w:r>
      <w:proofErr w:type="spellEnd"/>
      <w:r>
        <w:t xml:space="preserve"> (Chair), Robert Fuller</w:t>
      </w:r>
      <w:r w:rsidRPr="0014337C">
        <w:t xml:space="preserve">, </w:t>
      </w:r>
      <w:r>
        <w:t>Terry Neal</w:t>
      </w:r>
      <w:r w:rsidRPr="0014337C">
        <w:t xml:space="preserve">, and </w:t>
      </w:r>
      <w:r>
        <w:t xml:space="preserve">Russell </w:t>
      </w:r>
      <w:proofErr w:type="spellStart"/>
      <w:r>
        <w:t>Zaretzki</w:t>
      </w:r>
      <w:proofErr w:type="spellEnd"/>
      <w:r w:rsidRPr="0014337C">
        <w:t>. I would also like to tha</w:t>
      </w:r>
      <w:r>
        <w:t xml:space="preserve">nk Leah Muriel </w:t>
      </w:r>
      <w:r w:rsidR="00D95F39">
        <w:t>for her</w:t>
      </w:r>
      <w:r>
        <w:t xml:space="preserve"> helpful comments and suggestions</w:t>
      </w:r>
      <w:r w:rsidRPr="0014337C">
        <w:t>.</w:t>
      </w:r>
    </w:p>
    <w:p w:rsidR="00567B79" w:rsidRDefault="00567B79" w:rsidP="0006240B">
      <w:pPr>
        <w:pStyle w:val="ListParagraph"/>
        <w:spacing w:line="480" w:lineRule="auto"/>
        <w:ind w:left="0"/>
        <w:jc w:val="center"/>
        <w:rPr>
          <w:sz w:val="28"/>
          <w:szCs w:val="28"/>
        </w:rPr>
      </w:pPr>
    </w:p>
    <w:p w:rsidR="00567B79" w:rsidRPr="007934A4" w:rsidRDefault="00567B79" w:rsidP="0006240B">
      <w:pPr>
        <w:pStyle w:val="ListParagraph"/>
        <w:spacing w:line="480" w:lineRule="auto"/>
        <w:ind w:left="0"/>
        <w:jc w:val="center"/>
        <w:rPr>
          <w:sz w:val="28"/>
          <w:szCs w:val="28"/>
        </w:rPr>
      </w:pPr>
    </w:p>
    <w:p w:rsidR="001F5C67" w:rsidRDefault="001F5C67"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D95F39" w:rsidRDefault="00D95F39" w:rsidP="00D95F39">
      <w:pPr>
        <w:autoSpaceDE w:val="0"/>
        <w:autoSpaceDN w:val="0"/>
        <w:adjustRightInd w:val="0"/>
        <w:jc w:val="center"/>
        <w:rPr>
          <w:b/>
          <w:sz w:val="28"/>
          <w:szCs w:val="28"/>
        </w:rPr>
      </w:pPr>
      <w:r w:rsidRPr="00362054">
        <w:rPr>
          <w:b/>
          <w:sz w:val="28"/>
          <w:szCs w:val="28"/>
        </w:rPr>
        <w:lastRenderedPageBreak/>
        <w:t>ABSTRACT</w:t>
      </w:r>
    </w:p>
    <w:p w:rsidR="00D95F39" w:rsidRPr="007934A4" w:rsidRDefault="00D95F39" w:rsidP="0006240B">
      <w:pPr>
        <w:pStyle w:val="ListParagraph"/>
        <w:spacing w:line="480" w:lineRule="auto"/>
        <w:ind w:left="0"/>
        <w:jc w:val="center"/>
        <w:rPr>
          <w:sz w:val="28"/>
          <w:szCs w:val="28"/>
        </w:rPr>
      </w:pPr>
    </w:p>
    <w:p w:rsidR="001F5C67" w:rsidRPr="008952E6" w:rsidRDefault="001F5C67" w:rsidP="00EC7BAD">
      <w:pPr>
        <w:pStyle w:val="ListParagraph"/>
        <w:ind w:left="0"/>
        <w:jc w:val="both"/>
      </w:pPr>
      <w:r>
        <w:t>In a recent concept release the Public Company Accounting Oversight Board (PCAOB) highlighted concerns regarding auditor independence and auditor objectivity. They expressed concern that auditors may have a bias to accept management’s views, particularly in long auditor tenure relations, and asked for public comments on the idea of mandatory auditor rotation. Prior research has focused primarily on the auditor side of the relation, however, my study considers the collaborative effect of the three parties involved in the financial reporting process (management (Chief Executive Officer (CEO), the auditor, and the audit committee).I find that longer collaborative tenure between the CEO and the auditor is associated with lower positive discretionary accruals (i.e., less earnings management). This finding is contrary to the PCAOB’s concerns regarding long auditor tenure and lower financial reporting quality. I do not find that the joint tenure of the three parties (CEO, auditor and audit committee chair) is significantly associated with earnings management or accrual quality. I also find that the first year of an audit committee chair change is associated with an increase in positive discretionary accruals. This association does not differ based on different lengths of auditor tenure. However, longer collaborative tenure between the auditor and the CEO constrains earnings management and there is an even greater effect when there is an audit committee cha</w:t>
      </w:r>
      <w:r w:rsidR="0092025F">
        <w:t>ir change (i.e., there are lower</w:t>
      </w:r>
      <w:r>
        <w:t xml:space="preserve"> positive discretionary accruals). This study provides evidence that longer auditor tenure is not necessarily an undesirable situation, either by itself and particularly not if the long tenure is coupled with long tenure of the CEO.</w:t>
      </w:r>
    </w:p>
    <w:p w:rsidR="001F5C67" w:rsidRDefault="001F5C67"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606041" w:rsidRDefault="00606041" w:rsidP="0006240B">
      <w:pPr>
        <w:pStyle w:val="ListParagraph"/>
        <w:spacing w:line="480" w:lineRule="auto"/>
        <w:ind w:left="0"/>
        <w:jc w:val="center"/>
        <w:rPr>
          <w:sz w:val="28"/>
          <w:szCs w:val="28"/>
        </w:rPr>
      </w:pPr>
    </w:p>
    <w:p w:rsidR="00D95F39" w:rsidRDefault="00D95F39" w:rsidP="00D95F39">
      <w:pPr>
        <w:ind w:firstLine="720"/>
        <w:jc w:val="center"/>
        <w:rPr>
          <w:b/>
          <w:sz w:val="28"/>
          <w:szCs w:val="28"/>
        </w:rPr>
      </w:pPr>
      <w:r w:rsidRPr="00DF0308">
        <w:rPr>
          <w:b/>
          <w:sz w:val="28"/>
          <w:szCs w:val="28"/>
        </w:rPr>
        <w:lastRenderedPageBreak/>
        <w:t>TABLE OF CONTENTS</w:t>
      </w:r>
    </w:p>
    <w:p w:rsidR="006337E1" w:rsidRDefault="006337E1" w:rsidP="00D95F39">
      <w:pPr>
        <w:ind w:firstLine="720"/>
        <w:jc w:val="center"/>
        <w:rPr>
          <w:b/>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8"/>
        <w:gridCol w:w="8370"/>
        <w:gridCol w:w="558"/>
      </w:tblGrid>
      <w:tr w:rsidR="006337E1" w:rsidTr="007C1A6C">
        <w:tc>
          <w:tcPr>
            <w:tcW w:w="648" w:type="dxa"/>
          </w:tcPr>
          <w:p w:rsidR="006337E1" w:rsidRDefault="006337E1" w:rsidP="00EE57DB">
            <w:r>
              <w:t>I.</w:t>
            </w:r>
          </w:p>
        </w:tc>
        <w:tc>
          <w:tcPr>
            <w:tcW w:w="8370" w:type="dxa"/>
          </w:tcPr>
          <w:p w:rsidR="006337E1" w:rsidRDefault="006337E1" w:rsidP="006337E1">
            <w:pPr>
              <w:jc w:val="both"/>
            </w:pPr>
            <w:r>
              <w:t>Introduction …………………………………………………………………………...</w:t>
            </w:r>
          </w:p>
        </w:tc>
        <w:tc>
          <w:tcPr>
            <w:tcW w:w="558" w:type="dxa"/>
          </w:tcPr>
          <w:p w:rsidR="006337E1" w:rsidRDefault="006337E1" w:rsidP="00EE57DB">
            <w:pPr>
              <w:jc w:val="right"/>
            </w:pPr>
            <w:r>
              <w:t>1</w:t>
            </w:r>
          </w:p>
        </w:tc>
      </w:tr>
      <w:tr w:rsidR="006337E1" w:rsidTr="007C1A6C">
        <w:tc>
          <w:tcPr>
            <w:tcW w:w="648" w:type="dxa"/>
          </w:tcPr>
          <w:p w:rsidR="006337E1" w:rsidRDefault="006337E1" w:rsidP="00EE57DB">
            <w:r>
              <w:t>II.</w:t>
            </w:r>
          </w:p>
        </w:tc>
        <w:tc>
          <w:tcPr>
            <w:tcW w:w="8370" w:type="dxa"/>
          </w:tcPr>
          <w:p w:rsidR="006337E1" w:rsidRDefault="006337E1" w:rsidP="006337E1">
            <w:pPr>
              <w:jc w:val="both"/>
            </w:pPr>
            <w:r>
              <w:t>Background and Hypotheses Development …………………………………………..</w:t>
            </w:r>
          </w:p>
        </w:tc>
        <w:tc>
          <w:tcPr>
            <w:tcW w:w="558" w:type="dxa"/>
          </w:tcPr>
          <w:p w:rsidR="006337E1" w:rsidRDefault="00530A55" w:rsidP="00EE57DB">
            <w:pPr>
              <w:jc w:val="right"/>
            </w:pPr>
            <w:r>
              <w:t>6</w:t>
            </w:r>
          </w:p>
        </w:tc>
      </w:tr>
      <w:tr w:rsidR="006337E1" w:rsidTr="007C1A6C">
        <w:tc>
          <w:tcPr>
            <w:tcW w:w="648" w:type="dxa"/>
          </w:tcPr>
          <w:p w:rsidR="006337E1" w:rsidRDefault="006337E1" w:rsidP="00EE57DB">
            <w:r>
              <w:t>III.</w:t>
            </w:r>
          </w:p>
        </w:tc>
        <w:tc>
          <w:tcPr>
            <w:tcW w:w="8370" w:type="dxa"/>
          </w:tcPr>
          <w:p w:rsidR="006337E1" w:rsidRDefault="006337E1" w:rsidP="006337E1">
            <w:pPr>
              <w:jc w:val="both"/>
            </w:pPr>
            <w:r>
              <w:t>Sample and research design …………………………………………………………..</w:t>
            </w:r>
          </w:p>
        </w:tc>
        <w:tc>
          <w:tcPr>
            <w:tcW w:w="558" w:type="dxa"/>
          </w:tcPr>
          <w:p w:rsidR="006337E1" w:rsidRDefault="00530A55" w:rsidP="00EE57DB">
            <w:pPr>
              <w:jc w:val="right"/>
            </w:pPr>
            <w:r>
              <w:t>16</w:t>
            </w:r>
          </w:p>
        </w:tc>
      </w:tr>
      <w:tr w:rsidR="006337E1" w:rsidTr="007C1A6C">
        <w:tc>
          <w:tcPr>
            <w:tcW w:w="648" w:type="dxa"/>
          </w:tcPr>
          <w:p w:rsidR="006337E1" w:rsidRDefault="006337E1" w:rsidP="00EE57DB">
            <w:r>
              <w:t>IV.</w:t>
            </w:r>
          </w:p>
        </w:tc>
        <w:tc>
          <w:tcPr>
            <w:tcW w:w="8370" w:type="dxa"/>
          </w:tcPr>
          <w:p w:rsidR="006337E1" w:rsidRDefault="006337E1" w:rsidP="006337E1">
            <w:pPr>
              <w:jc w:val="both"/>
            </w:pPr>
            <w:r>
              <w:t>Results ………………………………………………………………………………...</w:t>
            </w:r>
          </w:p>
        </w:tc>
        <w:tc>
          <w:tcPr>
            <w:tcW w:w="558" w:type="dxa"/>
          </w:tcPr>
          <w:p w:rsidR="006337E1" w:rsidRDefault="00642952" w:rsidP="00EE57DB">
            <w:pPr>
              <w:jc w:val="right"/>
            </w:pPr>
            <w:r>
              <w:t>25</w:t>
            </w:r>
          </w:p>
        </w:tc>
      </w:tr>
      <w:tr w:rsidR="006337E1" w:rsidTr="007C1A6C">
        <w:tc>
          <w:tcPr>
            <w:tcW w:w="648" w:type="dxa"/>
          </w:tcPr>
          <w:p w:rsidR="006337E1" w:rsidRDefault="006337E1" w:rsidP="00EE57DB">
            <w:r>
              <w:t>V.</w:t>
            </w:r>
          </w:p>
        </w:tc>
        <w:tc>
          <w:tcPr>
            <w:tcW w:w="8370" w:type="dxa"/>
          </w:tcPr>
          <w:p w:rsidR="006337E1" w:rsidRDefault="006337E1" w:rsidP="006337E1">
            <w:pPr>
              <w:jc w:val="both"/>
            </w:pPr>
            <w:r>
              <w:t>Sensitivity tests ……………………………………………………………………….</w:t>
            </w:r>
          </w:p>
        </w:tc>
        <w:tc>
          <w:tcPr>
            <w:tcW w:w="558" w:type="dxa"/>
          </w:tcPr>
          <w:p w:rsidR="006337E1" w:rsidRDefault="00530A55" w:rsidP="00EE57DB">
            <w:pPr>
              <w:jc w:val="right"/>
            </w:pPr>
            <w:r>
              <w:t>41</w:t>
            </w:r>
          </w:p>
        </w:tc>
      </w:tr>
      <w:tr w:rsidR="006337E1" w:rsidTr="007C1A6C">
        <w:tc>
          <w:tcPr>
            <w:tcW w:w="648" w:type="dxa"/>
          </w:tcPr>
          <w:p w:rsidR="006337E1" w:rsidRDefault="006337E1" w:rsidP="00EE57DB">
            <w:r>
              <w:t>VI.</w:t>
            </w:r>
          </w:p>
        </w:tc>
        <w:tc>
          <w:tcPr>
            <w:tcW w:w="8370" w:type="dxa"/>
          </w:tcPr>
          <w:p w:rsidR="006337E1" w:rsidRDefault="006337E1" w:rsidP="006337E1">
            <w:pPr>
              <w:jc w:val="both"/>
            </w:pPr>
            <w:r>
              <w:t>Conclusion ……………………………………………………………………………</w:t>
            </w:r>
          </w:p>
        </w:tc>
        <w:tc>
          <w:tcPr>
            <w:tcW w:w="558" w:type="dxa"/>
          </w:tcPr>
          <w:p w:rsidR="006337E1" w:rsidRDefault="00642952" w:rsidP="00EE57DB">
            <w:pPr>
              <w:jc w:val="right"/>
            </w:pPr>
            <w:r>
              <w:t>45</w:t>
            </w:r>
          </w:p>
        </w:tc>
      </w:tr>
      <w:tr w:rsidR="006337E1" w:rsidTr="007C1A6C">
        <w:tc>
          <w:tcPr>
            <w:tcW w:w="9018" w:type="dxa"/>
            <w:gridSpan w:val="2"/>
          </w:tcPr>
          <w:p w:rsidR="006337E1" w:rsidRDefault="006337E1" w:rsidP="006337E1">
            <w:pPr>
              <w:jc w:val="both"/>
            </w:pPr>
            <w:r>
              <w:t>List of references …………………………………………………………………………….</w:t>
            </w:r>
          </w:p>
        </w:tc>
        <w:tc>
          <w:tcPr>
            <w:tcW w:w="558" w:type="dxa"/>
          </w:tcPr>
          <w:p w:rsidR="006337E1" w:rsidRDefault="00642952" w:rsidP="00EE57DB">
            <w:pPr>
              <w:jc w:val="right"/>
            </w:pPr>
            <w:r>
              <w:t>47</w:t>
            </w:r>
          </w:p>
        </w:tc>
      </w:tr>
      <w:tr w:rsidR="006337E1" w:rsidTr="007C1A6C">
        <w:tc>
          <w:tcPr>
            <w:tcW w:w="9018" w:type="dxa"/>
            <w:gridSpan w:val="2"/>
          </w:tcPr>
          <w:p w:rsidR="006337E1" w:rsidRDefault="006337E1" w:rsidP="006337E1">
            <w:pPr>
              <w:jc w:val="both"/>
            </w:pPr>
            <w:r>
              <w:t>Appendix …………………………………………………………………………………….</w:t>
            </w:r>
          </w:p>
        </w:tc>
        <w:tc>
          <w:tcPr>
            <w:tcW w:w="558" w:type="dxa"/>
          </w:tcPr>
          <w:p w:rsidR="006337E1" w:rsidRDefault="00642952" w:rsidP="00EE57DB">
            <w:pPr>
              <w:jc w:val="right"/>
            </w:pPr>
            <w:r>
              <w:t>53</w:t>
            </w:r>
          </w:p>
        </w:tc>
      </w:tr>
      <w:tr w:rsidR="006337E1" w:rsidTr="007C1A6C">
        <w:tc>
          <w:tcPr>
            <w:tcW w:w="9018" w:type="dxa"/>
            <w:gridSpan w:val="2"/>
          </w:tcPr>
          <w:p w:rsidR="006337E1" w:rsidRDefault="006337E1" w:rsidP="006337E1">
            <w:pPr>
              <w:jc w:val="both"/>
            </w:pPr>
            <w:r>
              <w:t>VITA …………………………………………………………………………………………</w:t>
            </w:r>
          </w:p>
        </w:tc>
        <w:tc>
          <w:tcPr>
            <w:tcW w:w="558" w:type="dxa"/>
          </w:tcPr>
          <w:p w:rsidR="006337E1" w:rsidRDefault="00642952" w:rsidP="00EE57DB">
            <w:pPr>
              <w:jc w:val="right"/>
            </w:pPr>
            <w:r>
              <w:t>84</w:t>
            </w:r>
          </w:p>
        </w:tc>
      </w:tr>
    </w:tbl>
    <w:p w:rsidR="006337E1" w:rsidRDefault="006337E1" w:rsidP="006337E1">
      <w:pPr>
        <w:ind w:firstLine="720"/>
        <w:jc w:val="both"/>
        <w:rPr>
          <w:b/>
          <w:sz w:val="28"/>
          <w:szCs w:val="28"/>
        </w:rPr>
      </w:pPr>
    </w:p>
    <w:p w:rsidR="006337E1" w:rsidRDefault="006337E1" w:rsidP="00D95F39">
      <w:pPr>
        <w:ind w:firstLine="720"/>
        <w:jc w:val="center"/>
        <w:rPr>
          <w:b/>
          <w:sz w:val="28"/>
          <w:szCs w:val="28"/>
        </w:rPr>
      </w:pPr>
    </w:p>
    <w:p w:rsidR="006337E1" w:rsidRDefault="006337E1" w:rsidP="00D95F39">
      <w:pPr>
        <w:ind w:firstLine="720"/>
        <w:jc w:val="center"/>
        <w:rPr>
          <w:b/>
          <w:sz w:val="28"/>
          <w:szCs w:val="28"/>
        </w:rPr>
      </w:pPr>
    </w:p>
    <w:p w:rsidR="006337E1" w:rsidRDefault="006337E1" w:rsidP="00D95F39">
      <w:pPr>
        <w:ind w:firstLine="720"/>
        <w:jc w:val="center"/>
        <w:rPr>
          <w:b/>
          <w:sz w:val="28"/>
          <w:szCs w:val="28"/>
        </w:rPr>
      </w:pPr>
    </w:p>
    <w:p w:rsidR="006337E1" w:rsidRDefault="006337E1" w:rsidP="00D95F39">
      <w:pPr>
        <w:ind w:firstLine="720"/>
        <w:jc w:val="center"/>
        <w:rPr>
          <w:b/>
          <w:sz w:val="28"/>
          <w:szCs w:val="28"/>
        </w:rPr>
      </w:pPr>
    </w:p>
    <w:p w:rsidR="006337E1" w:rsidRPr="00DF0308" w:rsidRDefault="006337E1" w:rsidP="00D95F39">
      <w:pPr>
        <w:ind w:firstLine="720"/>
        <w:jc w:val="center"/>
        <w:rPr>
          <w:b/>
          <w:sz w:val="28"/>
          <w:szCs w:val="28"/>
        </w:rPr>
      </w:pPr>
    </w:p>
    <w:p w:rsidR="00606041" w:rsidRPr="00E30547" w:rsidRDefault="00606041" w:rsidP="00606041">
      <w:pPr>
        <w:jc w:val="both"/>
      </w:pPr>
    </w:p>
    <w:p w:rsidR="00D95F39" w:rsidRDefault="00D95F39" w:rsidP="00606041">
      <w:pPr>
        <w:pStyle w:val="ListParagraph"/>
        <w:spacing w:line="480" w:lineRule="auto"/>
        <w:ind w:left="0"/>
        <w:jc w:val="both"/>
        <w:rPr>
          <w:sz w:val="28"/>
          <w:szCs w:val="28"/>
        </w:rPr>
      </w:pPr>
    </w:p>
    <w:p w:rsidR="00D95F39" w:rsidRDefault="00D95F39"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D95F39" w:rsidRDefault="00D95F39" w:rsidP="0006240B">
      <w:pPr>
        <w:pStyle w:val="ListParagraph"/>
        <w:spacing w:line="480" w:lineRule="auto"/>
        <w:ind w:left="0"/>
        <w:jc w:val="center"/>
        <w:rPr>
          <w:sz w:val="28"/>
          <w:szCs w:val="28"/>
        </w:rPr>
      </w:pPr>
    </w:p>
    <w:p w:rsidR="001F5C67" w:rsidRDefault="001F5C67" w:rsidP="00363DBF">
      <w:pPr>
        <w:pStyle w:val="ListParagraph"/>
        <w:spacing w:line="480" w:lineRule="auto"/>
        <w:ind w:left="0"/>
        <w:rPr>
          <w:sz w:val="28"/>
          <w:szCs w:val="28"/>
        </w:rPr>
      </w:pPr>
    </w:p>
    <w:p w:rsidR="001F5C67" w:rsidRDefault="001F5C67" w:rsidP="0006240B">
      <w:pPr>
        <w:pStyle w:val="ListParagraph"/>
        <w:spacing w:line="480" w:lineRule="auto"/>
        <w:ind w:left="0"/>
        <w:jc w:val="center"/>
        <w:rPr>
          <w:sz w:val="28"/>
          <w:szCs w:val="28"/>
        </w:rPr>
      </w:pPr>
    </w:p>
    <w:p w:rsidR="007C1A6C" w:rsidRDefault="007C1A6C" w:rsidP="0006240B">
      <w:pPr>
        <w:pStyle w:val="ListParagraph"/>
        <w:spacing w:line="480" w:lineRule="auto"/>
        <w:ind w:left="0"/>
        <w:jc w:val="center"/>
        <w:rPr>
          <w:sz w:val="28"/>
          <w:szCs w:val="28"/>
        </w:rPr>
      </w:pPr>
    </w:p>
    <w:p w:rsidR="007C1A6C" w:rsidRDefault="007C1A6C" w:rsidP="0006240B">
      <w:pPr>
        <w:pStyle w:val="ListParagraph"/>
        <w:spacing w:line="480" w:lineRule="auto"/>
        <w:ind w:left="0"/>
        <w:jc w:val="center"/>
        <w:rPr>
          <w:sz w:val="28"/>
          <w:szCs w:val="28"/>
        </w:rPr>
      </w:pPr>
    </w:p>
    <w:p w:rsidR="007C1A6C" w:rsidRDefault="007C1A6C" w:rsidP="0006240B">
      <w:pPr>
        <w:pStyle w:val="ListParagraph"/>
        <w:spacing w:line="480" w:lineRule="auto"/>
        <w:ind w:left="0"/>
        <w:jc w:val="center"/>
        <w:rPr>
          <w:sz w:val="28"/>
          <w:szCs w:val="28"/>
        </w:rPr>
      </w:pPr>
    </w:p>
    <w:p w:rsidR="007C1A6C" w:rsidRDefault="007C1A6C" w:rsidP="0006240B">
      <w:pPr>
        <w:pStyle w:val="ListParagraph"/>
        <w:spacing w:line="480" w:lineRule="auto"/>
        <w:ind w:left="0"/>
        <w:jc w:val="center"/>
        <w:rPr>
          <w:sz w:val="28"/>
          <w:szCs w:val="28"/>
        </w:rPr>
      </w:pPr>
    </w:p>
    <w:p w:rsidR="001F5C67" w:rsidRDefault="001F5C67" w:rsidP="0006240B">
      <w:pPr>
        <w:pStyle w:val="ListParagraph"/>
        <w:spacing w:line="480" w:lineRule="auto"/>
        <w:ind w:left="0"/>
        <w:jc w:val="center"/>
        <w:rPr>
          <w:sz w:val="28"/>
          <w:szCs w:val="28"/>
        </w:rPr>
      </w:pPr>
    </w:p>
    <w:p w:rsidR="00EE57DB" w:rsidRPr="00626BB7" w:rsidRDefault="00EE57DB" w:rsidP="00EE57DB">
      <w:pPr>
        <w:ind w:firstLine="720"/>
        <w:jc w:val="center"/>
        <w:rPr>
          <w:b/>
          <w:sz w:val="28"/>
          <w:szCs w:val="28"/>
        </w:rPr>
      </w:pPr>
      <w:r w:rsidRPr="00626BB7">
        <w:rPr>
          <w:b/>
          <w:sz w:val="28"/>
          <w:szCs w:val="28"/>
        </w:rPr>
        <w:lastRenderedPageBreak/>
        <w:t>LIST OF TABLES</w:t>
      </w:r>
    </w:p>
    <w:tbl>
      <w:tblPr>
        <w:tblStyle w:val="TableGrid"/>
        <w:tblW w:w="9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98"/>
        <w:gridCol w:w="7920"/>
        <w:gridCol w:w="540"/>
      </w:tblGrid>
      <w:tr w:rsidR="00EE57DB" w:rsidRPr="00F3687C" w:rsidTr="007C1A6C">
        <w:tc>
          <w:tcPr>
            <w:tcW w:w="1098" w:type="dxa"/>
          </w:tcPr>
          <w:p w:rsidR="00EE57DB" w:rsidRPr="00F3687C" w:rsidRDefault="00EE57DB" w:rsidP="00EE57DB">
            <w:r w:rsidRPr="00F3687C">
              <w:t>Table 1</w:t>
            </w:r>
          </w:p>
        </w:tc>
        <w:tc>
          <w:tcPr>
            <w:tcW w:w="7920" w:type="dxa"/>
          </w:tcPr>
          <w:p w:rsidR="00EE57DB" w:rsidRPr="002C3B39" w:rsidRDefault="00EE57DB" w:rsidP="00EE57DB">
            <w:pPr>
              <w:jc w:val="both"/>
            </w:pPr>
            <w:r w:rsidRPr="002C3B39">
              <w:t>Variable definitions..</w:t>
            </w:r>
            <w:r w:rsidR="00A650CC">
              <w:t>.…………………………………………………………….</w:t>
            </w:r>
          </w:p>
        </w:tc>
        <w:tc>
          <w:tcPr>
            <w:tcW w:w="540" w:type="dxa"/>
          </w:tcPr>
          <w:p w:rsidR="00EE57DB" w:rsidRPr="00F3687C" w:rsidRDefault="00642952" w:rsidP="00EE57DB">
            <w:pPr>
              <w:jc w:val="right"/>
            </w:pPr>
            <w:r>
              <w:t>54</w:t>
            </w:r>
          </w:p>
        </w:tc>
      </w:tr>
      <w:tr w:rsidR="00EE57DB" w:rsidRPr="00F3687C" w:rsidTr="007C1A6C">
        <w:tc>
          <w:tcPr>
            <w:tcW w:w="1098" w:type="dxa"/>
          </w:tcPr>
          <w:p w:rsidR="00EE57DB" w:rsidRPr="00F3687C" w:rsidRDefault="00EE57DB" w:rsidP="00EE57DB">
            <w:r w:rsidRPr="00F3687C">
              <w:t>Table 2</w:t>
            </w:r>
          </w:p>
        </w:tc>
        <w:tc>
          <w:tcPr>
            <w:tcW w:w="7920" w:type="dxa"/>
          </w:tcPr>
          <w:p w:rsidR="00EE57DB" w:rsidRPr="002C3B39" w:rsidRDefault="00EE57DB" w:rsidP="00EE57DB">
            <w:pPr>
              <w:jc w:val="both"/>
            </w:pPr>
            <w:r w:rsidRPr="002C3B39">
              <w:t>Descriptive statisti</w:t>
            </w:r>
            <w:r w:rsidR="00A650CC">
              <w:t>cs ………………………….………………………………….</w:t>
            </w:r>
          </w:p>
        </w:tc>
        <w:tc>
          <w:tcPr>
            <w:tcW w:w="540" w:type="dxa"/>
          </w:tcPr>
          <w:p w:rsidR="00EE57DB" w:rsidRPr="00F3687C" w:rsidRDefault="00EE57DB" w:rsidP="00EE57DB">
            <w:pPr>
              <w:jc w:val="right"/>
            </w:pPr>
            <w:r w:rsidRPr="00F3687C">
              <w:t>5</w:t>
            </w:r>
            <w:r w:rsidR="00642952">
              <w:t>6</w:t>
            </w:r>
          </w:p>
        </w:tc>
      </w:tr>
      <w:tr w:rsidR="00EE57DB" w:rsidRPr="00F3687C" w:rsidTr="007C1A6C">
        <w:tc>
          <w:tcPr>
            <w:tcW w:w="1098" w:type="dxa"/>
          </w:tcPr>
          <w:p w:rsidR="00EE57DB" w:rsidRPr="00F3687C" w:rsidRDefault="00EE57DB" w:rsidP="00EE57DB">
            <w:r w:rsidRPr="00F3687C">
              <w:t>Table 3</w:t>
            </w:r>
          </w:p>
        </w:tc>
        <w:tc>
          <w:tcPr>
            <w:tcW w:w="7920" w:type="dxa"/>
          </w:tcPr>
          <w:p w:rsidR="00EE57DB" w:rsidRPr="002C3B39" w:rsidRDefault="00EE57DB" w:rsidP="00EE57DB">
            <w:pPr>
              <w:jc w:val="both"/>
            </w:pPr>
            <w:r w:rsidRPr="002C3B39">
              <w:t xml:space="preserve">Test 1 – Collaborative CEO-Auditor tenure and positive </w:t>
            </w:r>
            <w:r w:rsidR="00A650CC">
              <w:t>discretionary accruals analysis …………………………………………………………………………..</w:t>
            </w:r>
          </w:p>
        </w:tc>
        <w:tc>
          <w:tcPr>
            <w:tcW w:w="540" w:type="dxa"/>
          </w:tcPr>
          <w:p w:rsidR="00A650CC" w:rsidRDefault="00A650CC" w:rsidP="00EE57DB">
            <w:pPr>
              <w:jc w:val="right"/>
            </w:pPr>
          </w:p>
          <w:p w:rsidR="00EE57DB" w:rsidRPr="00F3687C" w:rsidRDefault="00642952" w:rsidP="00EE57DB">
            <w:pPr>
              <w:jc w:val="right"/>
            </w:pPr>
            <w:r>
              <w:t>58</w:t>
            </w:r>
          </w:p>
        </w:tc>
      </w:tr>
      <w:tr w:rsidR="00EE57DB" w:rsidRPr="00F3687C" w:rsidTr="007C1A6C">
        <w:tc>
          <w:tcPr>
            <w:tcW w:w="1098" w:type="dxa"/>
          </w:tcPr>
          <w:p w:rsidR="00EE57DB" w:rsidRPr="00F3687C" w:rsidRDefault="00EE57DB" w:rsidP="00EE57DB">
            <w:r w:rsidRPr="00F3687C">
              <w:t>Table 4</w:t>
            </w:r>
          </w:p>
        </w:tc>
        <w:tc>
          <w:tcPr>
            <w:tcW w:w="7920" w:type="dxa"/>
          </w:tcPr>
          <w:p w:rsidR="00EE57DB" w:rsidRPr="002C3B39" w:rsidRDefault="00EE57DB" w:rsidP="00EE57DB">
            <w:pPr>
              <w:jc w:val="both"/>
            </w:pPr>
            <w:r w:rsidRPr="002C3B39">
              <w:t>Test 1 – Collaborative CEO-Auditor tenure and real earnings management analysis …</w:t>
            </w:r>
            <w:r w:rsidR="00A650CC">
              <w:t>………………………………………………………………………..</w:t>
            </w:r>
          </w:p>
        </w:tc>
        <w:tc>
          <w:tcPr>
            <w:tcW w:w="540" w:type="dxa"/>
          </w:tcPr>
          <w:p w:rsidR="00A650CC" w:rsidRDefault="00A650CC" w:rsidP="00EE57DB">
            <w:pPr>
              <w:jc w:val="right"/>
            </w:pPr>
          </w:p>
          <w:p w:rsidR="00EE57DB" w:rsidRPr="00F3687C" w:rsidRDefault="00642952" w:rsidP="00EE57DB">
            <w:pPr>
              <w:jc w:val="right"/>
            </w:pPr>
            <w:r>
              <w:t>59</w:t>
            </w:r>
          </w:p>
        </w:tc>
      </w:tr>
      <w:tr w:rsidR="00EE57DB" w:rsidRPr="00F3687C" w:rsidTr="007C1A6C">
        <w:tc>
          <w:tcPr>
            <w:tcW w:w="1098" w:type="dxa"/>
          </w:tcPr>
          <w:p w:rsidR="00EE57DB" w:rsidRPr="00F3687C" w:rsidRDefault="00EE57DB" w:rsidP="00EE57DB">
            <w:r w:rsidRPr="00F3687C">
              <w:t>Table 5</w:t>
            </w:r>
          </w:p>
        </w:tc>
        <w:tc>
          <w:tcPr>
            <w:tcW w:w="7920" w:type="dxa"/>
          </w:tcPr>
          <w:p w:rsidR="00EE57DB" w:rsidRPr="002C3B39" w:rsidRDefault="00EE57DB" w:rsidP="00EE57DB">
            <w:pPr>
              <w:jc w:val="both"/>
            </w:pPr>
            <w:r w:rsidRPr="002C3B39">
              <w:t xml:space="preserve">Test 1 – Collaborative CEO-Auditor tenure and </w:t>
            </w:r>
            <w:r w:rsidR="00A650CC">
              <w:t>accrual quality analysis ………</w:t>
            </w:r>
          </w:p>
        </w:tc>
        <w:tc>
          <w:tcPr>
            <w:tcW w:w="540" w:type="dxa"/>
          </w:tcPr>
          <w:p w:rsidR="00EE57DB" w:rsidRPr="00F3687C" w:rsidRDefault="00642952" w:rsidP="00EE57DB">
            <w:pPr>
              <w:jc w:val="right"/>
            </w:pPr>
            <w:r>
              <w:t>60</w:t>
            </w:r>
          </w:p>
        </w:tc>
      </w:tr>
      <w:tr w:rsidR="00EE57DB" w:rsidRPr="00F3687C" w:rsidTr="007C1A6C">
        <w:tc>
          <w:tcPr>
            <w:tcW w:w="1098" w:type="dxa"/>
          </w:tcPr>
          <w:p w:rsidR="00EE57DB" w:rsidRPr="00F3687C" w:rsidRDefault="00EE57DB" w:rsidP="00EE57DB">
            <w:r w:rsidRPr="00F3687C">
              <w:t>Table 6</w:t>
            </w:r>
          </w:p>
        </w:tc>
        <w:tc>
          <w:tcPr>
            <w:tcW w:w="7920" w:type="dxa"/>
          </w:tcPr>
          <w:p w:rsidR="00EE57DB" w:rsidRPr="002C3B39" w:rsidRDefault="00EE57DB" w:rsidP="00EE57DB">
            <w:pPr>
              <w:jc w:val="both"/>
            </w:pPr>
            <w:r w:rsidRPr="002C3B39">
              <w:t>Test 2 – Collaborative CEO- Audit Committee Chair – Auditor tenure and positive discretionary accruals an</w:t>
            </w:r>
            <w:r w:rsidR="00A650CC">
              <w:t>alysis …………………………………………</w:t>
            </w:r>
          </w:p>
        </w:tc>
        <w:tc>
          <w:tcPr>
            <w:tcW w:w="540" w:type="dxa"/>
          </w:tcPr>
          <w:p w:rsidR="00EE57DB" w:rsidRPr="00F3687C" w:rsidRDefault="00EE57DB" w:rsidP="00EE57DB">
            <w:pPr>
              <w:jc w:val="right"/>
            </w:pPr>
          </w:p>
          <w:p w:rsidR="00EE57DB" w:rsidRPr="00F3687C" w:rsidRDefault="00642952" w:rsidP="00EE57DB">
            <w:pPr>
              <w:jc w:val="right"/>
            </w:pPr>
            <w:r>
              <w:t>61</w:t>
            </w:r>
          </w:p>
        </w:tc>
      </w:tr>
      <w:tr w:rsidR="00EE57DB" w:rsidRPr="00F3687C" w:rsidTr="007C1A6C">
        <w:tc>
          <w:tcPr>
            <w:tcW w:w="1098" w:type="dxa"/>
          </w:tcPr>
          <w:p w:rsidR="00EE57DB" w:rsidRPr="00F3687C" w:rsidRDefault="00EE57DB" w:rsidP="00EE57DB">
            <w:r w:rsidRPr="00F3687C">
              <w:t>Table 7</w:t>
            </w:r>
          </w:p>
        </w:tc>
        <w:tc>
          <w:tcPr>
            <w:tcW w:w="7920" w:type="dxa"/>
          </w:tcPr>
          <w:p w:rsidR="00EE57DB" w:rsidRPr="002C3B39" w:rsidRDefault="00EE57DB" w:rsidP="00EE57DB">
            <w:pPr>
              <w:jc w:val="both"/>
            </w:pPr>
            <w:r w:rsidRPr="002C3B39">
              <w:t>Test 2 – Collaborative CEO- Audit Committee Chair – Auditor tenure and positive real earnings management</w:t>
            </w:r>
            <w:r>
              <w:t xml:space="preserve"> an</w:t>
            </w:r>
            <w:r w:rsidR="00A650CC">
              <w:t>alysis …………………………………….</w:t>
            </w:r>
          </w:p>
        </w:tc>
        <w:tc>
          <w:tcPr>
            <w:tcW w:w="540" w:type="dxa"/>
          </w:tcPr>
          <w:p w:rsidR="00EE57DB" w:rsidRDefault="00EE57DB" w:rsidP="00EE57DB">
            <w:pPr>
              <w:jc w:val="right"/>
            </w:pPr>
          </w:p>
          <w:p w:rsidR="00A650CC" w:rsidRPr="00F3687C" w:rsidRDefault="00642952" w:rsidP="00EE57DB">
            <w:pPr>
              <w:jc w:val="right"/>
            </w:pPr>
            <w:r>
              <w:t>63</w:t>
            </w:r>
          </w:p>
        </w:tc>
      </w:tr>
      <w:tr w:rsidR="00EE57DB" w:rsidRPr="00F3687C" w:rsidTr="007C1A6C">
        <w:tc>
          <w:tcPr>
            <w:tcW w:w="1098" w:type="dxa"/>
          </w:tcPr>
          <w:p w:rsidR="00EE57DB" w:rsidRPr="00F3687C" w:rsidRDefault="00EE57DB" w:rsidP="00EE57DB">
            <w:r w:rsidRPr="00F3687C">
              <w:t>Table 8</w:t>
            </w:r>
          </w:p>
        </w:tc>
        <w:tc>
          <w:tcPr>
            <w:tcW w:w="7920" w:type="dxa"/>
          </w:tcPr>
          <w:p w:rsidR="00EE57DB" w:rsidRPr="002C3B39" w:rsidRDefault="00EE57DB" w:rsidP="00EE57DB">
            <w:pPr>
              <w:jc w:val="both"/>
            </w:pPr>
            <w:r w:rsidRPr="002C3B39">
              <w:t>Test 2 – Collaborative CEO- Audit Committee Chair – Auditor tenure and accruals quality analysis</w:t>
            </w:r>
            <w:r w:rsidR="00A650CC">
              <w:t xml:space="preserve"> …………………………………………………………</w:t>
            </w:r>
          </w:p>
        </w:tc>
        <w:tc>
          <w:tcPr>
            <w:tcW w:w="540" w:type="dxa"/>
          </w:tcPr>
          <w:p w:rsidR="00EE57DB" w:rsidRDefault="00EE57DB" w:rsidP="00EE57DB">
            <w:pPr>
              <w:jc w:val="right"/>
            </w:pPr>
          </w:p>
          <w:p w:rsidR="00A650CC" w:rsidRPr="00F3687C" w:rsidRDefault="00642952" w:rsidP="00EE57DB">
            <w:pPr>
              <w:jc w:val="right"/>
            </w:pPr>
            <w:r>
              <w:t>65</w:t>
            </w:r>
          </w:p>
        </w:tc>
      </w:tr>
      <w:tr w:rsidR="00EE57DB" w:rsidRPr="00F3687C" w:rsidTr="007C1A6C">
        <w:tc>
          <w:tcPr>
            <w:tcW w:w="1098" w:type="dxa"/>
          </w:tcPr>
          <w:p w:rsidR="00EE57DB" w:rsidRPr="00F3687C" w:rsidRDefault="00EE57DB" w:rsidP="00EE57DB">
            <w:r w:rsidRPr="00F3687C">
              <w:t>Table 9</w:t>
            </w:r>
          </w:p>
        </w:tc>
        <w:tc>
          <w:tcPr>
            <w:tcW w:w="7920" w:type="dxa"/>
          </w:tcPr>
          <w:p w:rsidR="00EE57DB" w:rsidRPr="002C3B39" w:rsidRDefault="00EE57DB" w:rsidP="00EE57DB">
            <w:pPr>
              <w:jc w:val="both"/>
            </w:pPr>
            <w:r w:rsidRPr="002C3B39">
              <w:t>Test 3 – Collaborative CEO – Auditor tenure across different audit committee chair tenure lengths – positive</w:t>
            </w:r>
            <w:r>
              <w:t xml:space="preserve"> discretionary a</w:t>
            </w:r>
            <w:r w:rsidR="00767C03">
              <w:t>ccruals analysis ………………….</w:t>
            </w:r>
          </w:p>
        </w:tc>
        <w:tc>
          <w:tcPr>
            <w:tcW w:w="540" w:type="dxa"/>
          </w:tcPr>
          <w:p w:rsidR="00EE57DB" w:rsidRDefault="00EE57DB" w:rsidP="00EE57DB">
            <w:pPr>
              <w:jc w:val="right"/>
            </w:pPr>
          </w:p>
          <w:p w:rsidR="00767C03" w:rsidRPr="00F3687C" w:rsidRDefault="00642952" w:rsidP="00EE57DB">
            <w:pPr>
              <w:jc w:val="right"/>
            </w:pPr>
            <w:r>
              <w:t>66</w:t>
            </w:r>
          </w:p>
        </w:tc>
      </w:tr>
      <w:tr w:rsidR="00EE57DB" w:rsidRPr="00F3687C" w:rsidTr="007C1A6C">
        <w:tc>
          <w:tcPr>
            <w:tcW w:w="1098" w:type="dxa"/>
          </w:tcPr>
          <w:p w:rsidR="00EE57DB" w:rsidRPr="00F3687C" w:rsidRDefault="00EE57DB" w:rsidP="00EE57DB">
            <w:r w:rsidRPr="00F3687C">
              <w:t>Table 10</w:t>
            </w:r>
          </w:p>
        </w:tc>
        <w:tc>
          <w:tcPr>
            <w:tcW w:w="7920" w:type="dxa"/>
          </w:tcPr>
          <w:p w:rsidR="00EE57DB" w:rsidRPr="002C3B39" w:rsidRDefault="00EE57DB" w:rsidP="00EE57DB">
            <w:pPr>
              <w:jc w:val="both"/>
            </w:pPr>
            <w:r w:rsidRPr="002C3B39">
              <w:t>Test 3 – Collaborative CEO – Auditor tenure across different audit committee chair tenure lengths – real earnings management analysis</w:t>
            </w:r>
            <w:r w:rsidR="00767C03">
              <w:t xml:space="preserve"> ……………………...</w:t>
            </w:r>
          </w:p>
        </w:tc>
        <w:tc>
          <w:tcPr>
            <w:tcW w:w="540" w:type="dxa"/>
          </w:tcPr>
          <w:p w:rsidR="00EE57DB" w:rsidRDefault="00EE57DB" w:rsidP="00EE57DB">
            <w:pPr>
              <w:jc w:val="right"/>
            </w:pPr>
          </w:p>
          <w:p w:rsidR="00767C03" w:rsidRPr="00F3687C" w:rsidRDefault="00642952" w:rsidP="00EE57DB">
            <w:pPr>
              <w:jc w:val="right"/>
            </w:pPr>
            <w:r>
              <w:t>68</w:t>
            </w:r>
          </w:p>
        </w:tc>
      </w:tr>
      <w:tr w:rsidR="00EE57DB" w:rsidRPr="00F3687C" w:rsidTr="007C1A6C">
        <w:tc>
          <w:tcPr>
            <w:tcW w:w="1098" w:type="dxa"/>
          </w:tcPr>
          <w:p w:rsidR="00EE57DB" w:rsidRPr="00F3687C" w:rsidRDefault="00EE57DB" w:rsidP="00EE57DB">
            <w:r w:rsidRPr="00F3687C">
              <w:t>Table 11</w:t>
            </w:r>
          </w:p>
        </w:tc>
        <w:tc>
          <w:tcPr>
            <w:tcW w:w="7920" w:type="dxa"/>
          </w:tcPr>
          <w:p w:rsidR="00EE57DB" w:rsidRPr="002C3B39" w:rsidRDefault="00EE57DB" w:rsidP="00EE57DB">
            <w:pPr>
              <w:tabs>
                <w:tab w:val="left" w:pos="1060"/>
              </w:tabs>
              <w:jc w:val="both"/>
            </w:pPr>
            <w:r w:rsidRPr="002C3B39">
              <w:t>Test 3 – Collaborative CEO – Auditor tenure across different audit committee chair tenure lengths –accrual quality analysis</w:t>
            </w:r>
            <w:r w:rsidR="00767C03">
              <w:t xml:space="preserve"> …………………………………...</w:t>
            </w:r>
          </w:p>
        </w:tc>
        <w:tc>
          <w:tcPr>
            <w:tcW w:w="540" w:type="dxa"/>
          </w:tcPr>
          <w:p w:rsidR="00EE57DB" w:rsidRDefault="00EE57DB" w:rsidP="00EE57DB">
            <w:pPr>
              <w:jc w:val="right"/>
            </w:pPr>
          </w:p>
          <w:p w:rsidR="00767C03" w:rsidRPr="00F3687C" w:rsidRDefault="00642952" w:rsidP="00EE57DB">
            <w:pPr>
              <w:jc w:val="right"/>
            </w:pPr>
            <w:r>
              <w:t>70</w:t>
            </w:r>
          </w:p>
        </w:tc>
      </w:tr>
      <w:tr w:rsidR="00EE57DB" w:rsidRPr="00F3687C" w:rsidTr="007C1A6C">
        <w:tc>
          <w:tcPr>
            <w:tcW w:w="1098" w:type="dxa"/>
          </w:tcPr>
          <w:p w:rsidR="00EE57DB" w:rsidRPr="00F3687C" w:rsidRDefault="00EE57DB" w:rsidP="00EE57DB">
            <w:r w:rsidRPr="00F3687C">
              <w:t>Table 12</w:t>
            </w:r>
          </w:p>
        </w:tc>
        <w:tc>
          <w:tcPr>
            <w:tcW w:w="7920" w:type="dxa"/>
          </w:tcPr>
          <w:p w:rsidR="00EE57DB" w:rsidRPr="002C3B39" w:rsidRDefault="00EE57DB" w:rsidP="00EE57DB">
            <w:pPr>
              <w:jc w:val="both"/>
            </w:pPr>
            <w:r w:rsidRPr="002C3B39">
              <w:t>Test 4 – Audit Committee Chair Changes</w:t>
            </w:r>
            <w:r w:rsidR="00767C03">
              <w:t xml:space="preserve"> ………………………………………</w:t>
            </w:r>
          </w:p>
        </w:tc>
        <w:tc>
          <w:tcPr>
            <w:tcW w:w="540" w:type="dxa"/>
          </w:tcPr>
          <w:p w:rsidR="00EE57DB" w:rsidRPr="00F3687C" w:rsidRDefault="00642952" w:rsidP="00EE57DB">
            <w:pPr>
              <w:jc w:val="right"/>
            </w:pPr>
            <w:r>
              <w:t>72</w:t>
            </w:r>
          </w:p>
        </w:tc>
      </w:tr>
      <w:tr w:rsidR="00EE57DB" w:rsidRPr="00F3687C" w:rsidTr="007C1A6C">
        <w:tc>
          <w:tcPr>
            <w:tcW w:w="1098" w:type="dxa"/>
          </w:tcPr>
          <w:p w:rsidR="00EE57DB" w:rsidRPr="00F3687C" w:rsidRDefault="00EE57DB" w:rsidP="00EE57DB">
            <w:r w:rsidRPr="00F3687C">
              <w:t>Table 13</w:t>
            </w:r>
          </w:p>
        </w:tc>
        <w:tc>
          <w:tcPr>
            <w:tcW w:w="7920" w:type="dxa"/>
          </w:tcPr>
          <w:p w:rsidR="00EE57DB" w:rsidRPr="002C3B39" w:rsidRDefault="00EE57DB" w:rsidP="00EE57DB">
            <w:pPr>
              <w:jc w:val="both"/>
            </w:pPr>
            <w:r w:rsidRPr="002C3B39">
              <w:t>Test 4 – Real earnings management measures – OLS only</w:t>
            </w:r>
            <w:r w:rsidR="00767C03">
              <w:t xml:space="preserve"> ……………………..</w:t>
            </w:r>
          </w:p>
        </w:tc>
        <w:tc>
          <w:tcPr>
            <w:tcW w:w="540" w:type="dxa"/>
          </w:tcPr>
          <w:p w:rsidR="00EE57DB" w:rsidRPr="00F3687C" w:rsidRDefault="00642952" w:rsidP="00EE57DB">
            <w:pPr>
              <w:jc w:val="right"/>
            </w:pPr>
            <w:r>
              <w:t>73</w:t>
            </w:r>
          </w:p>
        </w:tc>
      </w:tr>
      <w:tr w:rsidR="00EE57DB" w:rsidRPr="00F3687C" w:rsidTr="007C1A6C">
        <w:tc>
          <w:tcPr>
            <w:tcW w:w="1098" w:type="dxa"/>
          </w:tcPr>
          <w:p w:rsidR="00EE57DB" w:rsidRPr="00F3687C" w:rsidRDefault="00EE57DB" w:rsidP="00EE57DB">
            <w:r w:rsidRPr="00F3687C">
              <w:t>Table 14</w:t>
            </w:r>
          </w:p>
        </w:tc>
        <w:tc>
          <w:tcPr>
            <w:tcW w:w="7920" w:type="dxa"/>
          </w:tcPr>
          <w:p w:rsidR="00EE57DB" w:rsidRPr="002C3B39" w:rsidRDefault="00EE57DB" w:rsidP="00EE57DB">
            <w:pPr>
              <w:jc w:val="both"/>
            </w:pPr>
            <w:r w:rsidRPr="002C3B39">
              <w:t>Test 5 – The association between audit committee chair changes and positive discretionary accruals across different length of auditor tenure, using auditor tenure categories as defined in Davis et al. (2009)</w:t>
            </w:r>
            <w:r w:rsidR="00767C03">
              <w:t xml:space="preserve"> ……………………………...</w:t>
            </w:r>
          </w:p>
        </w:tc>
        <w:tc>
          <w:tcPr>
            <w:tcW w:w="540" w:type="dxa"/>
          </w:tcPr>
          <w:p w:rsidR="00EE57DB" w:rsidRDefault="00EE57DB" w:rsidP="00EE57DB">
            <w:pPr>
              <w:jc w:val="right"/>
            </w:pPr>
          </w:p>
          <w:p w:rsidR="00767C03" w:rsidRDefault="00767C03" w:rsidP="00EE57DB">
            <w:pPr>
              <w:jc w:val="right"/>
            </w:pPr>
          </w:p>
          <w:p w:rsidR="00767C03" w:rsidRPr="00F3687C" w:rsidRDefault="00642952" w:rsidP="00EE57DB">
            <w:pPr>
              <w:jc w:val="right"/>
            </w:pPr>
            <w:r>
              <w:t>74</w:t>
            </w:r>
          </w:p>
        </w:tc>
      </w:tr>
      <w:tr w:rsidR="00EE57DB" w:rsidRPr="00F3687C" w:rsidTr="007C1A6C">
        <w:tc>
          <w:tcPr>
            <w:tcW w:w="1098" w:type="dxa"/>
          </w:tcPr>
          <w:p w:rsidR="00EE57DB" w:rsidRPr="00F3687C" w:rsidRDefault="00EE57DB" w:rsidP="00EE57DB">
            <w:r w:rsidRPr="00F3687C">
              <w:t>Table 15</w:t>
            </w:r>
          </w:p>
        </w:tc>
        <w:tc>
          <w:tcPr>
            <w:tcW w:w="7920" w:type="dxa"/>
          </w:tcPr>
          <w:p w:rsidR="00EE57DB" w:rsidRPr="002C3B39" w:rsidRDefault="00EE57DB" w:rsidP="00EE57DB">
            <w:pPr>
              <w:jc w:val="both"/>
            </w:pPr>
            <w:r w:rsidRPr="002C3B39">
              <w:t>Test 5 – The association between audit committee chair changes and positive discretionary accruals across different length of auditor tenure, using auditor tenure categories as defined in the August 2011 PCAOB co</w:t>
            </w:r>
            <w:r w:rsidR="00767C03">
              <w:t>ncept release ……...</w:t>
            </w:r>
          </w:p>
        </w:tc>
        <w:tc>
          <w:tcPr>
            <w:tcW w:w="540" w:type="dxa"/>
          </w:tcPr>
          <w:p w:rsidR="00EE57DB" w:rsidRDefault="00EE57DB" w:rsidP="00EE57DB">
            <w:pPr>
              <w:jc w:val="right"/>
            </w:pPr>
          </w:p>
          <w:p w:rsidR="00767C03" w:rsidRDefault="00767C03" w:rsidP="00EE57DB">
            <w:pPr>
              <w:jc w:val="right"/>
            </w:pPr>
          </w:p>
          <w:p w:rsidR="00767C03" w:rsidRPr="00F3687C" w:rsidRDefault="00763B99" w:rsidP="00EE57DB">
            <w:pPr>
              <w:jc w:val="right"/>
            </w:pPr>
            <w:r>
              <w:t>75</w:t>
            </w:r>
          </w:p>
        </w:tc>
      </w:tr>
      <w:tr w:rsidR="00EE57DB" w:rsidRPr="00F3687C" w:rsidTr="007C1A6C">
        <w:tc>
          <w:tcPr>
            <w:tcW w:w="1098" w:type="dxa"/>
          </w:tcPr>
          <w:p w:rsidR="00EE57DB" w:rsidRPr="00F3687C" w:rsidRDefault="00EE57DB" w:rsidP="00EE57DB">
            <w:r w:rsidRPr="00F3687C">
              <w:t>Table 16</w:t>
            </w:r>
          </w:p>
        </w:tc>
        <w:tc>
          <w:tcPr>
            <w:tcW w:w="7920" w:type="dxa"/>
          </w:tcPr>
          <w:p w:rsidR="00EE57DB" w:rsidRPr="002C3B39" w:rsidRDefault="00EE57DB" w:rsidP="00EE57DB">
            <w:pPr>
              <w:jc w:val="both"/>
            </w:pPr>
            <w:r w:rsidRPr="002C3B39">
              <w:t>Test 5 – The association between audit committee chair changes and real earnings management measures across different length of auditor tenure, using auditor tenure categories as defined in Davis et al. (2009) and PCAOB (2011</w:t>
            </w:r>
            <w:proofErr w:type="gramStart"/>
            <w:r w:rsidRPr="002C3B39">
              <w:t>)</w:t>
            </w:r>
            <w:r w:rsidR="00767C03">
              <w:t xml:space="preserve"> ..</w:t>
            </w:r>
            <w:proofErr w:type="gramEnd"/>
          </w:p>
        </w:tc>
        <w:tc>
          <w:tcPr>
            <w:tcW w:w="540" w:type="dxa"/>
          </w:tcPr>
          <w:p w:rsidR="00EE57DB" w:rsidRDefault="00EE57DB" w:rsidP="00EE57DB">
            <w:pPr>
              <w:jc w:val="right"/>
            </w:pPr>
          </w:p>
          <w:p w:rsidR="00767C03" w:rsidRDefault="00767C03" w:rsidP="00EE57DB">
            <w:pPr>
              <w:jc w:val="right"/>
            </w:pPr>
          </w:p>
          <w:p w:rsidR="00767C03" w:rsidRPr="00F3687C" w:rsidRDefault="00763B99" w:rsidP="00EE57DB">
            <w:pPr>
              <w:jc w:val="right"/>
            </w:pPr>
            <w:r>
              <w:t>76</w:t>
            </w:r>
          </w:p>
        </w:tc>
      </w:tr>
      <w:tr w:rsidR="00EE57DB" w:rsidRPr="00F3687C" w:rsidTr="007C1A6C">
        <w:tc>
          <w:tcPr>
            <w:tcW w:w="1098" w:type="dxa"/>
          </w:tcPr>
          <w:p w:rsidR="00EE57DB" w:rsidRPr="00F3687C" w:rsidRDefault="00EE57DB" w:rsidP="00EE57DB">
            <w:r w:rsidRPr="00F3687C">
              <w:t>Table 17</w:t>
            </w:r>
          </w:p>
        </w:tc>
        <w:tc>
          <w:tcPr>
            <w:tcW w:w="7920" w:type="dxa"/>
          </w:tcPr>
          <w:p w:rsidR="00EE57DB" w:rsidRPr="002C3B39" w:rsidRDefault="00EE57DB" w:rsidP="00EE57DB">
            <w:pPr>
              <w:jc w:val="both"/>
            </w:pPr>
            <w:r w:rsidRPr="002C3B39">
              <w:t>Test 5 – The association between audit committee chair changes and the standard deviation of abnormal accruals (accrual quality) across different length of auditor tenure, using auditor tenure categories as defined in Davis et al. (2009)</w:t>
            </w:r>
            <w:r w:rsidR="00767C03">
              <w:t xml:space="preserve"> ……………………………………………………………………………</w:t>
            </w:r>
          </w:p>
        </w:tc>
        <w:tc>
          <w:tcPr>
            <w:tcW w:w="540" w:type="dxa"/>
          </w:tcPr>
          <w:p w:rsidR="00EE57DB" w:rsidRDefault="00EE57DB" w:rsidP="00EE57DB">
            <w:pPr>
              <w:jc w:val="right"/>
            </w:pPr>
          </w:p>
          <w:p w:rsidR="00767C03" w:rsidRDefault="00767C03" w:rsidP="00EE57DB">
            <w:pPr>
              <w:jc w:val="right"/>
            </w:pPr>
          </w:p>
          <w:p w:rsidR="00767C03" w:rsidRDefault="00767C03" w:rsidP="00EE57DB">
            <w:pPr>
              <w:jc w:val="right"/>
            </w:pPr>
          </w:p>
          <w:p w:rsidR="00767C03" w:rsidRPr="00F3687C" w:rsidRDefault="00763B99" w:rsidP="00EE57DB">
            <w:pPr>
              <w:jc w:val="right"/>
            </w:pPr>
            <w:r>
              <w:t>77</w:t>
            </w:r>
          </w:p>
        </w:tc>
      </w:tr>
      <w:tr w:rsidR="00EE57DB" w:rsidRPr="00F3687C" w:rsidTr="007C1A6C">
        <w:tc>
          <w:tcPr>
            <w:tcW w:w="1098" w:type="dxa"/>
          </w:tcPr>
          <w:p w:rsidR="00EE57DB" w:rsidRPr="00F3687C" w:rsidRDefault="00EE57DB" w:rsidP="00EE57DB">
            <w:r w:rsidRPr="00F3687C">
              <w:t>Table 18</w:t>
            </w:r>
          </w:p>
        </w:tc>
        <w:tc>
          <w:tcPr>
            <w:tcW w:w="7920" w:type="dxa"/>
          </w:tcPr>
          <w:p w:rsidR="00EE57DB" w:rsidRPr="002C3B39" w:rsidRDefault="00EE57DB" w:rsidP="00EE57DB">
            <w:pPr>
              <w:jc w:val="both"/>
            </w:pPr>
            <w:r w:rsidRPr="002C3B39">
              <w:t>Test 5 – The association between audit committee chair changes and the standard deviation of discretionary accruals (accrual quality) across different length of auditor tenure, using auditor tenure categories as defined in the August 2011 PCAOB concept release</w:t>
            </w:r>
            <w:r>
              <w:t xml:space="preserve"> …</w:t>
            </w:r>
            <w:r w:rsidR="00767C03">
              <w:t>………………………………………..</w:t>
            </w:r>
          </w:p>
        </w:tc>
        <w:tc>
          <w:tcPr>
            <w:tcW w:w="540" w:type="dxa"/>
          </w:tcPr>
          <w:p w:rsidR="00EE57DB" w:rsidRDefault="00EE57DB" w:rsidP="00EE57DB">
            <w:pPr>
              <w:jc w:val="right"/>
            </w:pPr>
          </w:p>
          <w:p w:rsidR="00767C03" w:rsidRDefault="00767C03" w:rsidP="00EE57DB">
            <w:pPr>
              <w:jc w:val="right"/>
            </w:pPr>
          </w:p>
          <w:p w:rsidR="00767C03" w:rsidRDefault="00767C03" w:rsidP="00EE57DB">
            <w:pPr>
              <w:jc w:val="right"/>
            </w:pPr>
          </w:p>
          <w:p w:rsidR="00767C03" w:rsidRPr="00F3687C" w:rsidRDefault="00763B99" w:rsidP="00EE57DB">
            <w:pPr>
              <w:jc w:val="right"/>
            </w:pPr>
            <w:r>
              <w:t>79</w:t>
            </w:r>
          </w:p>
        </w:tc>
      </w:tr>
      <w:tr w:rsidR="00EE57DB" w:rsidRPr="00F3687C" w:rsidTr="007C1A6C">
        <w:tc>
          <w:tcPr>
            <w:tcW w:w="1098" w:type="dxa"/>
          </w:tcPr>
          <w:p w:rsidR="00EE57DB" w:rsidRPr="00F3687C" w:rsidRDefault="00EE57DB" w:rsidP="00EE57DB">
            <w:r w:rsidRPr="00F3687C">
              <w:t>Table 19</w:t>
            </w:r>
          </w:p>
        </w:tc>
        <w:tc>
          <w:tcPr>
            <w:tcW w:w="7920" w:type="dxa"/>
          </w:tcPr>
          <w:p w:rsidR="00EE57DB" w:rsidRPr="002C3B39" w:rsidRDefault="00EE57DB" w:rsidP="00EE57DB">
            <w:pPr>
              <w:jc w:val="both"/>
            </w:pPr>
            <w:r w:rsidRPr="002C3B39">
              <w:t>Table 19: TEST 6 – Audit committee chair changes and the collaborative tenure of CEO and the auditor – positive discretionary accruals analysis</w:t>
            </w:r>
            <w:r w:rsidR="00767C03">
              <w:t xml:space="preserve"> ……………...</w:t>
            </w:r>
          </w:p>
        </w:tc>
        <w:tc>
          <w:tcPr>
            <w:tcW w:w="540" w:type="dxa"/>
          </w:tcPr>
          <w:p w:rsidR="00EE57DB" w:rsidRDefault="00EE57DB" w:rsidP="00EE57DB">
            <w:pPr>
              <w:jc w:val="right"/>
            </w:pPr>
          </w:p>
          <w:p w:rsidR="00767C03" w:rsidRPr="00F3687C" w:rsidRDefault="00763B99" w:rsidP="00EE57DB">
            <w:pPr>
              <w:jc w:val="right"/>
            </w:pPr>
            <w:r>
              <w:t>80</w:t>
            </w:r>
          </w:p>
        </w:tc>
      </w:tr>
      <w:tr w:rsidR="00EE57DB" w:rsidRPr="00F3687C" w:rsidTr="007C1A6C">
        <w:tc>
          <w:tcPr>
            <w:tcW w:w="1098" w:type="dxa"/>
          </w:tcPr>
          <w:p w:rsidR="00EE57DB" w:rsidRPr="00F3687C" w:rsidRDefault="00EE57DB" w:rsidP="00EE57DB">
            <w:r w:rsidRPr="00F3687C">
              <w:t>Table 20</w:t>
            </w:r>
          </w:p>
        </w:tc>
        <w:tc>
          <w:tcPr>
            <w:tcW w:w="7920" w:type="dxa"/>
          </w:tcPr>
          <w:p w:rsidR="00EE57DB" w:rsidRPr="002C3B39" w:rsidRDefault="00EE57DB" w:rsidP="00EE57DB">
            <w:pPr>
              <w:jc w:val="both"/>
            </w:pPr>
            <w:r w:rsidRPr="002C3B39">
              <w:t>TEST 6 – Audit committee chair changes and the collaborative tenure of CEO and the auditor – real earnings management analysis</w:t>
            </w:r>
            <w:r>
              <w:t xml:space="preserve"> </w:t>
            </w:r>
            <w:r w:rsidR="00767C03">
              <w:t>…………………………...</w:t>
            </w:r>
          </w:p>
        </w:tc>
        <w:tc>
          <w:tcPr>
            <w:tcW w:w="540" w:type="dxa"/>
          </w:tcPr>
          <w:p w:rsidR="00EE57DB" w:rsidRDefault="00EE57DB" w:rsidP="00EE57DB">
            <w:pPr>
              <w:jc w:val="right"/>
            </w:pPr>
          </w:p>
          <w:p w:rsidR="00767C03" w:rsidRPr="00F3687C" w:rsidRDefault="00763B99" w:rsidP="00EE57DB">
            <w:pPr>
              <w:jc w:val="right"/>
            </w:pPr>
            <w:r>
              <w:t>82</w:t>
            </w:r>
          </w:p>
        </w:tc>
      </w:tr>
      <w:tr w:rsidR="00EE57DB" w:rsidRPr="00F3687C" w:rsidTr="007C1A6C">
        <w:tc>
          <w:tcPr>
            <w:tcW w:w="1098" w:type="dxa"/>
          </w:tcPr>
          <w:p w:rsidR="00EE57DB" w:rsidRPr="00F3687C" w:rsidRDefault="00EE57DB" w:rsidP="00EE57DB">
            <w:r w:rsidRPr="00F3687C">
              <w:t>Table 21</w:t>
            </w:r>
          </w:p>
        </w:tc>
        <w:tc>
          <w:tcPr>
            <w:tcW w:w="7920" w:type="dxa"/>
          </w:tcPr>
          <w:p w:rsidR="00EE57DB" w:rsidRPr="002C3B39" w:rsidRDefault="00EE57DB" w:rsidP="00EE57DB">
            <w:pPr>
              <w:widowControl w:val="0"/>
              <w:autoSpaceDE w:val="0"/>
              <w:autoSpaceDN w:val="0"/>
              <w:adjustRightInd w:val="0"/>
              <w:jc w:val="both"/>
              <w:rPr>
                <w:sz w:val="20"/>
                <w:szCs w:val="20"/>
              </w:rPr>
            </w:pPr>
            <w:r w:rsidRPr="002C3B39">
              <w:t>Table 21: TEST 6 – Audit committee chair changes and the collaborative tenure of CEO and the auditor – accrual quality analysis</w:t>
            </w:r>
            <w:r w:rsidR="00767C03">
              <w:t xml:space="preserve"> ………………………………</w:t>
            </w:r>
          </w:p>
        </w:tc>
        <w:tc>
          <w:tcPr>
            <w:tcW w:w="540" w:type="dxa"/>
          </w:tcPr>
          <w:p w:rsidR="00EE57DB" w:rsidRDefault="00EE57DB" w:rsidP="00EE57DB">
            <w:pPr>
              <w:jc w:val="right"/>
            </w:pPr>
          </w:p>
          <w:p w:rsidR="00D321FF" w:rsidRPr="00F3687C" w:rsidRDefault="00763B99" w:rsidP="00EE57DB">
            <w:pPr>
              <w:jc w:val="right"/>
            </w:pPr>
            <w:r>
              <w:t>83</w:t>
            </w:r>
          </w:p>
        </w:tc>
      </w:tr>
    </w:tbl>
    <w:p w:rsidR="0052583A" w:rsidRDefault="0052583A" w:rsidP="00EE57DB">
      <w:pPr>
        <w:pStyle w:val="ListParagraph"/>
        <w:spacing w:line="480" w:lineRule="auto"/>
        <w:ind w:left="0"/>
        <w:jc w:val="both"/>
        <w:rPr>
          <w:sz w:val="28"/>
          <w:szCs w:val="28"/>
        </w:rPr>
        <w:sectPr w:rsidR="0052583A" w:rsidSect="0052583A">
          <w:footerReference w:type="default" r:id="rId9"/>
          <w:pgSz w:w="12240" w:h="15840"/>
          <w:pgMar w:top="1440" w:right="1296" w:bottom="1440" w:left="1267" w:header="720" w:footer="720" w:gutter="0"/>
          <w:pgNumType w:fmt="lowerRoman" w:start="1"/>
          <w:cols w:space="720"/>
          <w:titlePg/>
          <w:docGrid w:linePitch="360"/>
        </w:sectPr>
      </w:pPr>
    </w:p>
    <w:p w:rsidR="001F5C67" w:rsidRPr="007934A4" w:rsidRDefault="001F5C67" w:rsidP="002921A8">
      <w:pPr>
        <w:pStyle w:val="ListParagraph"/>
        <w:numPr>
          <w:ilvl w:val="0"/>
          <w:numId w:val="4"/>
        </w:numPr>
        <w:spacing w:line="480" w:lineRule="auto"/>
        <w:ind w:left="0" w:firstLine="0"/>
        <w:jc w:val="center"/>
        <w:rPr>
          <w:b/>
        </w:rPr>
      </w:pPr>
      <w:r w:rsidRPr="007934A4">
        <w:rPr>
          <w:b/>
        </w:rPr>
        <w:lastRenderedPageBreak/>
        <w:t>Introduction</w:t>
      </w:r>
    </w:p>
    <w:p w:rsidR="001F5C67" w:rsidRPr="007934A4" w:rsidRDefault="001F5C67" w:rsidP="000F0C30">
      <w:pPr>
        <w:spacing w:line="480" w:lineRule="auto"/>
        <w:ind w:firstLine="720"/>
        <w:jc w:val="both"/>
      </w:pPr>
      <w:r w:rsidRPr="007934A4">
        <w:t>In an August 2011 concept release, the Public Company Accounting Oversight Board (PCAOB) highlighted concerns over a lack of objectivity and professional skepticism by the auditor, leading to deficiencies in the audit process and audit opinions that are not supported by sufficient evidence (PCAOB 2011). The release included observations from their inspections that “the audit partners and senior managers [of the inspected firm] may have a bias toward accepting management's perspective, rather than developing an independent view or challenging management's conclusions.” The PCAOB discussed the importance of auditor independence and sought public comments on the idea of mandatory audit firm rotation, particularly for firms with auditor tenure relationships greater than 10 years. Comments were accepted the next four months, with approximately 90 percent of the responders opposed to the idea (Johnson 2012). Furthermore, Congressman Mike Fitzpatrick (R-PA) introduced an amendment to the Sarbanes-Oxley Act of 2002 that would prohibit the PCAOB from requiring issuers to use specific auditors or for the rotation of auditors.</w:t>
      </w:r>
      <w:r w:rsidRPr="007934A4">
        <w:rPr>
          <w:vertAlign w:val="superscript"/>
        </w:rPr>
        <w:footnoteReference w:id="1"/>
      </w:r>
      <w:r w:rsidRPr="007934A4">
        <w:t xml:space="preserve"> It remains to be seen what will come of these discussions regarding mandatory rotation as the PCAOB continues to gather more data and study the issue further. </w:t>
      </w:r>
    </w:p>
    <w:p w:rsidR="001F5C67" w:rsidRPr="007934A4" w:rsidRDefault="001F5C67" w:rsidP="000F0C30">
      <w:pPr>
        <w:spacing w:line="480" w:lineRule="auto"/>
        <w:ind w:firstLine="720"/>
        <w:jc w:val="both"/>
      </w:pPr>
      <w:r w:rsidRPr="007934A4">
        <w:t>Mandatory auditor rotation has been considered by Congress and regulators several times in the last 35 years as a potential solution over concerns of a lack of auditor independence, particularly when there is a lengthy relationship between the auditor and client (Metcalf Report 1977)</w:t>
      </w:r>
      <w:r w:rsidRPr="007934A4">
        <w:rPr>
          <w:rStyle w:val="FootnoteReference"/>
        </w:rPr>
        <w:footnoteReference w:id="2"/>
      </w:r>
      <w:r w:rsidRPr="007934A4">
        <w:t xml:space="preserve">. Some of the frequently cited benefits of mandatory rotation are a “fresh viewpoint” or more incentive to resist pressure by management (PCAOB 2011). Ultimately the conclusion reached each time was that the costs of mandatory auditor rotation were believed to outweigh the benefits (AICPA 1978; SEC 1994).  In addition, prior academic research with U.S. data has generally not supported the </w:t>
      </w:r>
      <w:r w:rsidRPr="007934A4">
        <w:lastRenderedPageBreak/>
        <w:t xml:space="preserve">notion that long tenure is associated with negative financial reporting outcomes; in fact, results typically reveal that it is short tenure which is associated with these outcomes (see for example, Johnson et al. 2002; Myers et al. 2003; </w:t>
      </w:r>
      <w:proofErr w:type="spellStart"/>
      <w:r w:rsidRPr="007934A4">
        <w:t>Carcello</w:t>
      </w:r>
      <w:proofErr w:type="spellEnd"/>
      <w:r w:rsidRPr="007934A4">
        <w:t xml:space="preserve"> and Nagy 2004; Geiger and </w:t>
      </w:r>
      <w:proofErr w:type="spellStart"/>
      <w:r w:rsidRPr="007934A4">
        <w:t>Raghunandan</w:t>
      </w:r>
      <w:proofErr w:type="spellEnd"/>
      <w:r w:rsidRPr="007934A4">
        <w:t xml:space="preserve"> 2002; and Stanley and </w:t>
      </w:r>
      <w:proofErr w:type="spellStart"/>
      <w:r w:rsidRPr="007934A4">
        <w:t>Dezoort</w:t>
      </w:r>
      <w:proofErr w:type="spellEnd"/>
      <w:r w:rsidRPr="007934A4">
        <w:t xml:space="preserve"> 2007).</w:t>
      </w:r>
    </w:p>
    <w:p w:rsidR="001F5C67" w:rsidRPr="007934A4" w:rsidRDefault="001F5C67" w:rsidP="000F0C30">
      <w:pPr>
        <w:spacing w:line="480" w:lineRule="auto"/>
        <w:ind w:firstLine="720"/>
        <w:jc w:val="both"/>
      </w:pPr>
      <w:r w:rsidRPr="007934A4">
        <w:t>One issue frequently brought up in discussions of mandatory rotation is that there is a “level of 'coziness' the firm [has] with the management of the company being audited” (PCAOB 2011)</w:t>
      </w:r>
      <w:r w:rsidRPr="007934A4">
        <w:rPr>
          <w:rStyle w:val="FootnoteReference"/>
        </w:rPr>
        <w:footnoteReference w:id="3"/>
      </w:r>
      <w:r w:rsidRPr="007934A4">
        <w:t>, particularly for companies with lengthy relationships with their audit firm.</w:t>
      </w:r>
      <w:r w:rsidRPr="007934A4">
        <w:rPr>
          <w:rStyle w:val="FootnoteReference"/>
        </w:rPr>
        <w:footnoteReference w:id="4"/>
      </w:r>
      <w:r w:rsidRPr="007934A4">
        <w:t xml:space="preserve"> This concern over “coziness” between the auditor and client is consistent with the attachment concept. Attachment is described as the “binding of one party to another” (</w:t>
      </w:r>
      <w:proofErr w:type="spellStart"/>
      <w:r w:rsidRPr="007934A4">
        <w:t>Salancik</w:t>
      </w:r>
      <w:proofErr w:type="spellEnd"/>
      <w:r w:rsidRPr="007934A4">
        <w:t xml:space="preserve"> 1977; </w:t>
      </w:r>
      <w:proofErr w:type="spellStart"/>
      <w:r w:rsidRPr="007934A4">
        <w:t>Staw</w:t>
      </w:r>
      <w:proofErr w:type="spellEnd"/>
      <w:r w:rsidRPr="007934A4">
        <w:t xml:space="preserve"> 1982 as described by </w:t>
      </w:r>
      <w:proofErr w:type="spellStart"/>
      <w:r w:rsidRPr="007934A4">
        <w:t>Seabright</w:t>
      </w:r>
      <w:proofErr w:type="spellEnd"/>
      <w:r w:rsidRPr="007934A4">
        <w:t xml:space="preserve"> et al. 1992) and “accrues through experience in the exchange relationship and as a result of investments the exchange partners make in the relationship over time” (</w:t>
      </w:r>
      <w:proofErr w:type="spellStart"/>
      <w:r w:rsidRPr="007934A4">
        <w:t>Seabright</w:t>
      </w:r>
      <w:proofErr w:type="spellEnd"/>
      <w:r w:rsidRPr="007934A4">
        <w:t xml:space="preserve"> et al. 1992). In examining questions regarding lengthy relationships between clients and auditors, groups such as regulators, accounting professionals, and researchers have focused primarily on the auditor side of the relation, by concentrating on the length of time that the auditor (</w:t>
      </w:r>
      <w:r>
        <w:t>i.e.,</w:t>
      </w:r>
      <w:r w:rsidRPr="007934A4">
        <w:t xml:space="preserve"> audit firm) has been performing the audit. However, financial statements are a joint outcome from the efforts of management who prepare them, the auditor who expresses an opinion on them, and the audit committee who is charged with the financial reporting oversight of the company. Thus, in my study I consider the interrelationships of these groups and their association with earnings management and accrual qu</w:t>
      </w:r>
      <w:r>
        <w:t>ality. Therefore, I examine</w:t>
      </w:r>
      <w:r w:rsidRPr="007934A4">
        <w:t xml:space="preserve"> the issue of auditor tenure from a new perspective and use a different definition of tenure. I define tenure in my study based on the shared history between the people involved in the financial reporting process. </w:t>
      </w:r>
    </w:p>
    <w:p w:rsidR="001F5C67" w:rsidRPr="007934A4" w:rsidRDefault="001F5C67" w:rsidP="000F0C30">
      <w:pPr>
        <w:spacing w:line="480" w:lineRule="auto"/>
        <w:ind w:firstLine="720"/>
        <w:jc w:val="both"/>
      </w:pPr>
      <w:r w:rsidRPr="007934A4">
        <w:lastRenderedPageBreak/>
        <w:t>First, I examine how the collaborative tenure</w:t>
      </w:r>
      <w:r w:rsidRPr="007934A4">
        <w:rPr>
          <w:rStyle w:val="FootnoteReference"/>
        </w:rPr>
        <w:footnoteReference w:id="5"/>
      </w:r>
      <w:r w:rsidRPr="007934A4">
        <w:t xml:space="preserve"> between the auditor and </w:t>
      </w:r>
      <w:r>
        <w:t xml:space="preserve">the top </w:t>
      </w:r>
      <w:r w:rsidRPr="007934A4">
        <w:t>managers (CEO) is associated with earnings management and accrual quality.</w:t>
      </w:r>
      <w:r>
        <w:rPr>
          <w:rStyle w:val="FootnoteReference"/>
        </w:rPr>
        <w:footnoteReference w:id="6"/>
      </w:r>
      <w:r w:rsidRPr="007934A4">
        <w:t xml:space="preserve"> Second, I examine how the collaborative tenure among these three groups (auditor</w:t>
      </w:r>
      <w:r>
        <w:t>, manager</w:t>
      </w:r>
      <w:r w:rsidRPr="007934A4">
        <w:t>, and audit committee) is associated with earnings management and accrual quality. I specifically focus on the collaborative tenure of the auditor</w:t>
      </w:r>
      <w:r>
        <w:t>, manager</w:t>
      </w:r>
      <w:r w:rsidRPr="007934A4">
        <w:t xml:space="preserve"> (CEO) and the audit committee chair. </w:t>
      </w:r>
      <w:r>
        <w:t>Third</w:t>
      </w:r>
      <w:r w:rsidRPr="007934A4">
        <w:t xml:space="preserve">, I examine the association of the collaborative tenure of the </w:t>
      </w:r>
      <w:r>
        <w:t>auditor and managers</w:t>
      </w:r>
      <w:r w:rsidRPr="007934A4">
        <w:t xml:space="preserve"> with earnings management and accruals quality across </w:t>
      </w:r>
      <w:r>
        <w:t>different audit committee chair tenure lengths</w:t>
      </w:r>
      <w:r w:rsidRPr="007934A4">
        <w:t xml:space="preserve">. </w:t>
      </w:r>
    </w:p>
    <w:p w:rsidR="001F5C67" w:rsidRPr="007934A4" w:rsidRDefault="001F5C67" w:rsidP="000F0C30">
      <w:pPr>
        <w:spacing w:line="480" w:lineRule="auto"/>
        <w:ind w:firstLine="720"/>
        <w:jc w:val="both"/>
      </w:pPr>
      <w:r w:rsidRPr="007934A4">
        <w:t>I focus on the tenure of the audit committee chair, rather than the entire audit committee following the reasoning of the Sarbanes-Oxley Act (SOX) which mandates the rotation of the person(s) in charge of the audit (</w:t>
      </w:r>
      <w:r>
        <w:t>i.e.,</w:t>
      </w:r>
      <w:r w:rsidRPr="007934A4">
        <w:t xml:space="preserve"> the audit partner and concurring partner) as a way to provide a “fresh viewpoint” to the engagement, despite the fact that most of the audit team remains in place. The audit committee as a whole is charged with the financial reporting oversight of the company and the audit committee chair is the head of the audit committee, similar to the engagement partner being in charge of the individual audit.</w:t>
      </w:r>
    </w:p>
    <w:p w:rsidR="001F5C67" w:rsidRPr="007934A4" w:rsidRDefault="001F5C67" w:rsidP="000F0C30">
      <w:pPr>
        <w:spacing w:line="480" w:lineRule="auto"/>
        <w:ind w:firstLine="720"/>
        <w:jc w:val="both"/>
      </w:pPr>
      <w:r w:rsidRPr="007934A4">
        <w:t>The second part of my study examines the effect of an audit committee chair change and how this impacts earnings management and accrual quality. Prior research has not analyzed what occurs when the client-auditor relation is “broken</w:t>
      </w:r>
      <w:r>
        <w:t xml:space="preserve"> or changed</w:t>
      </w:r>
      <w:r w:rsidRPr="007934A4">
        <w:t xml:space="preserve">” because of changes in the individuals charged with the oversight of the financial reporting process. Audit committees are charged with this duty and in dealing with the auditor (hiring, firing, and reviewing the performance of the auditor). Thus, it would be important to know how changing a key audit committee person, such as the chair, is associated with earnings management and accrual quality. </w:t>
      </w:r>
      <w:r>
        <w:t xml:space="preserve"> </w:t>
      </w:r>
      <w:r w:rsidRPr="007934A4">
        <w:t xml:space="preserve">A new audit committee chair has the potential to change the dynamic of the auditing process by asking more questions or </w:t>
      </w:r>
      <w:r w:rsidRPr="007934A4">
        <w:lastRenderedPageBreak/>
        <w:t>focusing more attention on different issues than in the past. On the other hand, they could also be more reliant on the external auditor as they transition int</w:t>
      </w:r>
      <w:r w:rsidR="0051035A">
        <w:t>o their new role.  Therefore, my fourth test examines the association of audit committee chair changes with earnings management and accrual quality. My</w:t>
      </w:r>
      <w:r w:rsidRPr="007934A4">
        <w:t xml:space="preserve"> </w:t>
      </w:r>
      <w:r w:rsidR="0051035A">
        <w:t>fifth</w:t>
      </w:r>
      <w:r w:rsidRPr="007934A4">
        <w:t xml:space="preserve"> test </w:t>
      </w:r>
      <w:r w:rsidR="0051035A">
        <w:t xml:space="preserve">expands on this </w:t>
      </w:r>
      <w:r w:rsidR="000114AF">
        <w:t xml:space="preserve">concept </w:t>
      </w:r>
      <w:r w:rsidR="0051035A">
        <w:t>by examining</w:t>
      </w:r>
      <w:r w:rsidRPr="007934A4">
        <w:t xml:space="preserve"> the association of audit committee chair changes with earnings management and accrual quality across different lengths of auditor tenure</w:t>
      </w:r>
      <w:r w:rsidRPr="007934A4">
        <w:rPr>
          <w:rStyle w:val="FootnoteReference"/>
        </w:rPr>
        <w:footnoteReference w:id="7"/>
      </w:r>
      <w:r w:rsidRPr="007934A4">
        <w:t xml:space="preserve"> (</w:t>
      </w:r>
      <w:r>
        <w:t xml:space="preserve">i.e., </w:t>
      </w:r>
      <w:r w:rsidRPr="007934A4">
        <w:t>short, medium or long). My final test examines the association of audit committee chair changes and the collaborative tenure of the manager and auditor with earnings management and accrual quality. These two tests differ in that the first one considers the entire auditor tenure history, while the second one considers only the joint collaborative tenure of the auditor and manager.</w:t>
      </w:r>
    </w:p>
    <w:p w:rsidR="001F5C67" w:rsidRDefault="001F5C67" w:rsidP="000F0C30">
      <w:pPr>
        <w:spacing w:line="480" w:lineRule="auto"/>
        <w:ind w:firstLine="720"/>
        <w:jc w:val="both"/>
      </w:pPr>
      <w:r w:rsidRPr="007934A4">
        <w:t>I contribute to the literature as follows. First, I add a new dynamic in assessing the association of lengthy auditor-client relations and earnings management and accrual quality, by considering the audit committee chair tenure and audit committee chair changes.</w:t>
      </w:r>
      <w:r w:rsidRPr="007934A4">
        <w:rPr>
          <w:rStyle w:val="FootnoteReference"/>
        </w:rPr>
        <w:footnoteReference w:id="8"/>
      </w:r>
      <w:r w:rsidRPr="007934A4">
        <w:t xml:space="preserve"> This </w:t>
      </w:r>
      <w:r>
        <w:t xml:space="preserve">analysis </w:t>
      </w:r>
      <w:r w:rsidRPr="007934A4">
        <w:t>is important because the audit committee is charged with financial reporting oversight and its significance has been a topic of comprehensive interest to both regulators and business professionals. Second, the PCAOB and others have expressed concern that auditors become “cozy” with their clients and perhaps more likely to accept management’s representations which could result in a negative impac</w:t>
      </w:r>
      <w:r>
        <w:t>t on the financial statements. T</w:t>
      </w:r>
      <w:r w:rsidRPr="007934A4">
        <w:t xml:space="preserve">herefore, I use a measure that allows me to identify and test the most likely scenario in which this </w:t>
      </w:r>
      <w:r>
        <w:t xml:space="preserve">situation </w:t>
      </w:r>
      <w:r w:rsidRPr="007934A4">
        <w:t xml:space="preserve">could happen. Specifically, when the auditor and manager have served together for long periods, and when the auditor, manager and audit committee chair have served together for long periods. This new definition of tenure is relevant because these are the three primary groups responsible for the financial statements. My </w:t>
      </w:r>
      <w:r w:rsidRPr="007934A4">
        <w:lastRenderedPageBreak/>
        <w:t>study is not implying that audit committee members or auditors do not perform their jobs with due diligence; there are legal and reputational penalties to both groups for bad financial reporting outcomes (</w:t>
      </w:r>
      <w:proofErr w:type="spellStart"/>
      <w:r w:rsidRPr="007934A4">
        <w:t>Srinivasan</w:t>
      </w:r>
      <w:proofErr w:type="spellEnd"/>
      <w:r w:rsidRPr="007934A4">
        <w:t xml:space="preserve"> 2005; </w:t>
      </w:r>
      <w:proofErr w:type="spellStart"/>
      <w:r w:rsidRPr="007934A4">
        <w:t>Johnstone</w:t>
      </w:r>
      <w:proofErr w:type="spellEnd"/>
      <w:r w:rsidRPr="007934A4">
        <w:t xml:space="preserve"> 2011; Weber et al. 2008). I am simply examining how close relations in groups affect the financial reporting process, a topic of continuing interest among regulators and investors. </w:t>
      </w:r>
    </w:p>
    <w:p w:rsidR="001F5C67" w:rsidRDefault="001F5C67" w:rsidP="00C21411">
      <w:pPr>
        <w:spacing w:after="200" w:line="480" w:lineRule="auto"/>
        <w:ind w:firstLine="720"/>
        <w:jc w:val="both"/>
      </w:pPr>
      <w:r>
        <w:t>I find that longer collaborative tenure between the CEO and the auditor is associated with lower positive discretionary accruals (i.e., less earnings management). This is contrary to the PCAOB’s concerns regarding long auditor tenure and lower financial reporting quality (PCAOB 2011). The PCAOB’s August 2011 concept release called for further information regarding the idea of mandatory auditor rotation. This study provides evidence that longer auditor tenure is not necessarily an undesirable situation, if the long tenure is coupled with long tenure of the CEO. I do not find that the joint tenure of the three parties (CEO, auditor and audit committee chair) is significantly associated with earnings management or accrual quality.</w:t>
      </w:r>
    </w:p>
    <w:p w:rsidR="001F5C67" w:rsidRDefault="001F5C67" w:rsidP="00C21411">
      <w:pPr>
        <w:spacing w:after="200" w:line="480" w:lineRule="auto"/>
        <w:ind w:firstLine="720"/>
        <w:jc w:val="both"/>
      </w:pPr>
      <w:r>
        <w:t>In the second part of my study, I find that the first year of an audit committee chair change is associated with an increase in positive discretionary accruals. I do not find that this association differs based on different lengths of auditor tenure. I do find that longer collaborative tenure between the auditor and the CEO constrains earnings management and there is an even greater effect when there is an audit committee cha</w:t>
      </w:r>
      <w:r w:rsidR="00B84139">
        <w:t>ir change (i.e., there are lower</w:t>
      </w:r>
      <w:r>
        <w:t xml:space="preserve"> positive discretionary accruals). Thus, consistent with the first part of my study, I find that there is a benefit to longer time served between the CEO and the auditor.</w:t>
      </w:r>
    </w:p>
    <w:p w:rsidR="009E58E6" w:rsidRDefault="009E58E6" w:rsidP="00C21411">
      <w:pPr>
        <w:spacing w:after="200" w:line="480" w:lineRule="auto"/>
        <w:ind w:firstLine="720"/>
        <w:jc w:val="both"/>
      </w:pPr>
    </w:p>
    <w:p w:rsidR="009E58E6" w:rsidRPr="00B30059" w:rsidRDefault="009E58E6" w:rsidP="00C21411">
      <w:pPr>
        <w:spacing w:after="200" w:line="480" w:lineRule="auto"/>
        <w:ind w:firstLine="720"/>
        <w:jc w:val="both"/>
      </w:pPr>
    </w:p>
    <w:p w:rsidR="001F5C67" w:rsidRPr="007934A4" w:rsidRDefault="001F5C67" w:rsidP="00E37D44">
      <w:pPr>
        <w:spacing w:line="480" w:lineRule="auto"/>
        <w:jc w:val="center"/>
        <w:rPr>
          <w:b/>
        </w:rPr>
      </w:pPr>
      <w:r w:rsidRPr="007934A4">
        <w:rPr>
          <w:b/>
        </w:rPr>
        <w:lastRenderedPageBreak/>
        <w:t>II.</w:t>
      </w:r>
      <w:r>
        <w:rPr>
          <w:b/>
        </w:rPr>
        <w:t xml:space="preserve"> </w:t>
      </w:r>
      <w:r w:rsidRPr="007934A4">
        <w:rPr>
          <w:b/>
        </w:rPr>
        <w:t>Background</w:t>
      </w:r>
      <w:r>
        <w:rPr>
          <w:b/>
        </w:rPr>
        <w:t xml:space="preserve"> and Hypotheses Development</w:t>
      </w:r>
    </w:p>
    <w:p w:rsidR="001F5C67" w:rsidRPr="007934A4" w:rsidRDefault="001F5C67" w:rsidP="008B41DF">
      <w:pPr>
        <w:spacing w:line="480" w:lineRule="auto"/>
        <w:jc w:val="both"/>
        <w:rPr>
          <w:b/>
          <w:i/>
        </w:rPr>
      </w:pPr>
      <w:r w:rsidRPr="007934A4">
        <w:rPr>
          <w:b/>
          <w:i/>
        </w:rPr>
        <w:t>Debate on Mandatory Auditor Rotation</w:t>
      </w:r>
    </w:p>
    <w:p w:rsidR="001F5C67" w:rsidRPr="007934A4" w:rsidRDefault="001F5C67" w:rsidP="000F0C30">
      <w:pPr>
        <w:spacing w:line="480" w:lineRule="auto"/>
        <w:ind w:firstLine="720"/>
        <w:jc w:val="both"/>
      </w:pPr>
      <w:r w:rsidRPr="007934A4">
        <w:t xml:space="preserve">Central to the mandatory audit firm rotation debate is whether the auditors’ independence and objectivity is impaired as the tenure of the engagement with the client increases. The following concerns related to long auditor tenure were stated by the SEC Practice Section Executive Committee (AICPA 1992) [as summarized by </w:t>
      </w:r>
      <w:proofErr w:type="spellStart"/>
      <w:r w:rsidRPr="007934A4">
        <w:t>Sinason</w:t>
      </w:r>
      <w:proofErr w:type="spellEnd"/>
      <w:r w:rsidRPr="007934A4">
        <w:t xml:space="preserve"> et al. (2001)]</w:t>
      </w:r>
    </w:p>
    <w:p w:rsidR="001F5C67" w:rsidRPr="007934A4" w:rsidRDefault="001F5C67" w:rsidP="008B41DF">
      <w:pPr>
        <w:pStyle w:val="NormalWeb"/>
        <w:numPr>
          <w:ilvl w:val="0"/>
          <w:numId w:val="2"/>
        </w:numPr>
        <w:spacing w:line="360" w:lineRule="auto"/>
        <w:jc w:val="both"/>
      </w:pPr>
      <w:r w:rsidRPr="007934A4">
        <w:t xml:space="preserve">“Auditors may grow too close to the clients’ management causing the auditor to identify with management’s problems and lose professional skepticism. </w:t>
      </w:r>
    </w:p>
    <w:p w:rsidR="001F5C67" w:rsidRPr="007934A4" w:rsidRDefault="001F5C67" w:rsidP="008B41DF">
      <w:pPr>
        <w:pStyle w:val="NormalWeb"/>
        <w:numPr>
          <w:ilvl w:val="0"/>
          <w:numId w:val="2"/>
        </w:numPr>
        <w:spacing w:line="360" w:lineRule="auto"/>
        <w:jc w:val="both"/>
      </w:pPr>
      <w:r w:rsidRPr="007934A4">
        <w:t xml:space="preserve">Auditors may view the examination as a repeat of earlier engagements with the same clients. This may cause the auditor to anticipate results rather than evaluating important changes in client circumstances. </w:t>
      </w:r>
    </w:p>
    <w:p w:rsidR="001F5C67" w:rsidRPr="007934A4" w:rsidRDefault="001F5C67" w:rsidP="008B41DF">
      <w:pPr>
        <w:pStyle w:val="NormalWeb"/>
        <w:numPr>
          <w:ilvl w:val="0"/>
          <w:numId w:val="2"/>
        </w:numPr>
        <w:spacing w:line="360" w:lineRule="auto"/>
        <w:jc w:val="both"/>
      </w:pPr>
      <w:r w:rsidRPr="007934A4">
        <w:t>Auditors may be tempted to smooth over problem areas in order to retain the engagement.  Pleasing the client’s management may become the auditor’s priority, rather than following the professional standards.”</w:t>
      </w:r>
    </w:p>
    <w:p w:rsidR="001F5C67" w:rsidRPr="007934A4" w:rsidRDefault="001F5C67" w:rsidP="0001224E">
      <w:pPr>
        <w:spacing w:line="480" w:lineRule="auto"/>
        <w:ind w:firstLine="720"/>
        <w:jc w:val="both"/>
      </w:pPr>
      <w:r w:rsidRPr="007934A4">
        <w:t xml:space="preserve">The first two </w:t>
      </w:r>
      <w:r>
        <w:t xml:space="preserve">concerns </w:t>
      </w:r>
      <w:r w:rsidRPr="007934A4">
        <w:t>express the idea that the auditor be</w:t>
      </w:r>
      <w:r>
        <w:t xml:space="preserve">comes too familiar with either </w:t>
      </w:r>
      <w:r w:rsidRPr="007934A4">
        <w:t xml:space="preserve">management or the audit engagement itself, potentially causing the auditor to question less and put more reliance on management explanations. The last point is the view that as the tenure relationship increases, the auditor could become more concerned with maintaining the audit engagement and therefore, perhaps less willing to challenge the client on accounting positions that are not in compliance with the applicable accounting standards. If in fact, any or all of these situations do occur in lengthy tenure relationships it has the potential to lead to negative financial reporting outcomes such as fraud, restatements, or aggressive earnings management to meet earnings benchmarks. However, one frequent counterargument to concerns regarding long tenure is that mandating a regular auditor rotation could actually lead to negative financial reporting outcomes </w:t>
      </w:r>
      <w:r w:rsidRPr="007934A4">
        <w:lastRenderedPageBreak/>
        <w:t>because the auditor does not have the deep institutional knowledge about the client in a short tenure timeframe, particularly if the client is a large, complex, or international organization (Johnson 2002; PricewaterhouseCoopers 2011).</w:t>
      </w:r>
      <w:r w:rsidRPr="007934A4">
        <w:rPr>
          <w:rStyle w:val="FootnoteReference"/>
        </w:rPr>
        <w:footnoteReference w:id="9"/>
      </w:r>
    </w:p>
    <w:p w:rsidR="001F5C67" w:rsidRDefault="001F5C67" w:rsidP="008B41DF">
      <w:pPr>
        <w:spacing w:line="480" w:lineRule="auto"/>
        <w:jc w:val="both"/>
        <w:rPr>
          <w:b/>
          <w:i/>
        </w:rPr>
      </w:pPr>
    </w:p>
    <w:p w:rsidR="001F5C67" w:rsidRPr="007934A4" w:rsidRDefault="001F5C67" w:rsidP="008B41DF">
      <w:pPr>
        <w:spacing w:line="480" w:lineRule="auto"/>
        <w:jc w:val="both"/>
        <w:rPr>
          <w:b/>
          <w:i/>
        </w:rPr>
      </w:pPr>
      <w:r w:rsidRPr="007934A4">
        <w:rPr>
          <w:b/>
          <w:i/>
        </w:rPr>
        <w:t>Prior</w:t>
      </w:r>
      <w:r>
        <w:rPr>
          <w:b/>
          <w:i/>
        </w:rPr>
        <w:t xml:space="preserve"> </w:t>
      </w:r>
      <w:r w:rsidRPr="007934A4">
        <w:rPr>
          <w:b/>
          <w:i/>
        </w:rPr>
        <w:t xml:space="preserve">Research </w:t>
      </w:r>
      <w:r>
        <w:rPr>
          <w:b/>
          <w:i/>
        </w:rPr>
        <w:t>– Auditor Tenure</w:t>
      </w:r>
    </w:p>
    <w:p w:rsidR="001F5C67" w:rsidRPr="007934A4" w:rsidRDefault="001F5C67" w:rsidP="000F0C30">
      <w:pPr>
        <w:spacing w:line="480" w:lineRule="auto"/>
        <w:ind w:firstLine="720"/>
        <w:jc w:val="both"/>
      </w:pPr>
      <w:r w:rsidRPr="007934A4">
        <w:t xml:space="preserve">Academic research has contributed to the debate on auditor tenure/auditor rotation by examining the association of audit firm tenure with audit quality and earnings management metrics; results on these relations have predominantly not supported the idea that long tenure relationships are negative. For example, Geiger and </w:t>
      </w:r>
      <w:proofErr w:type="spellStart"/>
      <w:r w:rsidRPr="007934A4">
        <w:t>Raghunandan</w:t>
      </w:r>
      <w:proofErr w:type="spellEnd"/>
      <w:r w:rsidRPr="007934A4">
        <w:t xml:space="preserve"> (2002) find a higher frequency of reporting failures in short tenure clients and Stanley and </w:t>
      </w:r>
      <w:proofErr w:type="spellStart"/>
      <w:r w:rsidRPr="007934A4">
        <w:t>DeZoort</w:t>
      </w:r>
      <w:proofErr w:type="spellEnd"/>
      <w:r w:rsidRPr="007934A4">
        <w:t xml:space="preserve"> (2007) find a negative relation between auditor tenure and the likelihood of a restatement, implying that short tenure is associated with lower audit quality. Myers et al. (2003) and Chen et al. (2008) find that discretionary accruals are lower in firms with long auditor tenure.</w:t>
      </w:r>
      <w:r w:rsidRPr="007934A4">
        <w:rPr>
          <w:vertAlign w:val="superscript"/>
        </w:rPr>
        <w:footnoteReference w:id="10"/>
      </w:r>
      <w:r w:rsidRPr="007934A4">
        <w:t xml:space="preserve"> However, with Australian data, Carson et al. (2012) find that accruals are lower in short tenure clients. Using pre-and-post-SOX data, Davis et al. (2009) find that compared to medium auditor tenure firms (5 -14 years), both short and long auditor tenure are positively associated with using accruals to meet or beat earnings forecasts. However, these results only apply to the pre-SOX period; in the post-SOX period there is no difference among the three auditor tenure groups. In addition, </w:t>
      </w:r>
      <w:proofErr w:type="spellStart"/>
      <w:r w:rsidRPr="007934A4">
        <w:t>Blouin</w:t>
      </w:r>
      <w:proofErr w:type="spellEnd"/>
      <w:r w:rsidRPr="007934A4">
        <w:t xml:space="preserve"> et al. (2007) find that former Arthur Andersen clients with high levels of discretionary accruals that follow their audit team to the new audit firm have lower accruals in the year of the audit firm change, while those that did not follow their audit team </w:t>
      </w:r>
      <w:r w:rsidRPr="007934A4">
        <w:lastRenderedPageBreak/>
        <w:t>continued to report high accruals. These results do not support the idea that utilizing a new auditor improves financial reporting quality.</w:t>
      </w:r>
    </w:p>
    <w:p w:rsidR="001F5C67" w:rsidRPr="007934A4" w:rsidRDefault="001F5C67" w:rsidP="00C745C0">
      <w:pPr>
        <w:spacing w:line="480" w:lineRule="auto"/>
        <w:ind w:firstLine="720"/>
        <w:jc w:val="both"/>
      </w:pPr>
      <w:r w:rsidRPr="007934A4">
        <w:t xml:space="preserve">During prior discussions of mandatory auditor rotation, the rotation of the audit partner was </w:t>
      </w:r>
      <w:r>
        <w:t xml:space="preserve">also </w:t>
      </w:r>
      <w:r w:rsidRPr="007934A4">
        <w:t xml:space="preserve">considered as an alternative way to give the “fresh viewpoint” without the anticipated high costs of audit firm rotation. The Sarbanes-Oxley Act (SOX) includes a provision requiring the lead audit partner and concurring partner to rotate off the engagement after five years. Prior academic research examining the association between audit partner tenure and audit quality or earnings management metrics has provided mixed results. For example, </w:t>
      </w:r>
      <w:proofErr w:type="spellStart"/>
      <w:r w:rsidRPr="007934A4">
        <w:t>Manry</w:t>
      </w:r>
      <w:proofErr w:type="spellEnd"/>
      <w:r w:rsidRPr="007934A4">
        <w:t xml:space="preserve"> et al. (2008) find that discretionary accruals are negatively associated with the lead audit partner’s tenure, implying that audit quality increases with partner tenure, however, the results hold only for small clients. They conclude that “partner tenure does not affect audit quality for large clients or for shorter-tenure smaller clients.” On the other hand, with Australian data, Carey and </w:t>
      </w:r>
      <w:proofErr w:type="spellStart"/>
      <w:r w:rsidRPr="007934A4">
        <w:t>Simnett</w:t>
      </w:r>
      <w:proofErr w:type="spellEnd"/>
      <w:r w:rsidRPr="007934A4">
        <w:t xml:space="preserve"> (2006) find that clients with long audit partner tenure are less likely to issue going-concern opinions and more likely to just beat earnings benchmarks, implying that audit quality diminishes with long audit partner tenure. </w:t>
      </w:r>
    </w:p>
    <w:p w:rsidR="001F5C67" w:rsidRPr="007934A4" w:rsidRDefault="001F5C67" w:rsidP="000F0C30">
      <w:pPr>
        <w:spacing w:line="480" w:lineRule="auto"/>
        <w:ind w:firstLine="720"/>
        <w:jc w:val="both"/>
      </w:pPr>
      <w:r w:rsidRPr="007934A4">
        <w:t xml:space="preserve">In general, the U.S. studies do not support the idea that lengthy auditor tenure relations are associated with low audit quality and/or low financial reporting quality. In addition, </w:t>
      </w:r>
      <w:proofErr w:type="spellStart"/>
      <w:r w:rsidRPr="007934A4">
        <w:t>Ghosh</w:t>
      </w:r>
      <w:proofErr w:type="spellEnd"/>
      <w:r w:rsidRPr="007934A4">
        <w:t xml:space="preserve"> and Moon (2005) find a positive association between earnings response coefficients and auditor tenure, providing evidence that investors view longer auditor tenure relationships as enhancing earnings quality. Furthermore, although the PCAOB observed that, in some cases, the auditor relies too heavily on management’s representations without seeking corroborating and objective evidence, “preliminary analysis [of the inspection] data appears to show no correlation between auditor tenure and the number of comments in PCAOB inspection reports” (PCAOB 2011). Despite a lack of evidence supporting concerns over lengthy auditor tenure and a GAO 2003 study concluding that </w:t>
      </w:r>
      <w:r w:rsidRPr="007934A4">
        <w:lastRenderedPageBreak/>
        <w:t xml:space="preserve">“mandatory audit firm rotation may not be the most efficient way to enhance auditor independence and audit quality”, the PCAOB has brought attention to mandatory </w:t>
      </w:r>
      <w:r>
        <w:t xml:space="preserve">auditor </w:t>
      </w:r>
      <w:r w:rsidRPr="007934A4">
        <w:t>rotation once again.</w:t>
      </w:r>
    </w:p>
    <w:p w:rsidR="001F5C67" w:rsidRPr="007934A4" w:rsidRDefault="001F5C67" w:rsidP="0001224E">
      <w:pPr>
        <w:spacing w:line="480" w:lineRule="auto"/>
        <w:ind w:firstLine="720"/>
        <w:jc w:val="both"/>
      </w:pPr>
      <w:r w:rsidRPr="007934A4">
        <w:t>Prior academic research has focused mainly on the auditor side of the relation in examining questions regarding auditor tenure. Although not stated explicitly, the studies which focus solely on the length of auditor tenure, are primarily examining the concern of the auditor getting too close to the engagement itself</w:t>
      </w:r>
      <w:r>
        <w:t>.  The</w:t>
      </w:r>
      <w:r w:rsidRPr="007934A4">
        <w:t xml:space="preserve"> </w:t>
      </w:r>
      <w:r>
        <w:t>issue is that</w:t>
      </w:r>
      <w:r w:rsidRPr="007934A4">
        <w:t xml:space="preserve"> </w:t>
      </w:r>
      <w:r>
        <w:t xml:space="preserve">the </w:t>
      </w:r>
      <w:r w:rsidRPr="007934A4">
        <w:t>auditor</w:t>
      </w:r>
      <w:r>
        <w:t xml:space="preserve"> possibly views</w:t>
      </w:r>
      <w:r w:rsidRPr="007934A4">
        <w:t xml:space="preserve"> the engagement as a repeat of earlier engagements or becoming overly concerned with maintaining the client’s business (AICPA 1992).  However, the financial statements are a joint outcome from the efforts of management who prepare them, the auditor who expresses an opinion on them, and the audit committee who is charged with the financial reporting oversight of the company. Therefore, it is important to </w:t>
      </w:r>
      <w:r>
        <w:t>understand</w:t>
      </w:r>
      <w:r w:rsidRPr="007934A4">
        <w:t xml:space="preserve"> how the collaborative tenure of these three groups is associated with earnings management and accrual quality</w:t>
      </w:r>
      <w:r>
        <w:t>.</w:t>
      </w:r>
      <w:r w:rsidRPr="007934A4">
        <w:t xml:space="preserve"> </w:t>
      </w:r>
      <w:r>
        <w:t>I investigate this</w:t>
      </w:r>
      <w:r w:rsidRPr="007934A4">
        <w:t xml:space="preserve"> question </w:t>
      </w:r>
      <w:r>
        <w:t>by</w:t>
      </w:r>
      <w:r w:rsidRPr="007934A4">
        <w:t xml:space="preserve"> introducing a new measure of tenure which allows for a more comprehensive analysis of situations where the auditor has a higher likelihood of growing too close to management because of their shared time together. </w:t>
      </w:r>
    </w:p>
    <w:p w:rsidR="001F5C67" w:rsidRPr="007934A4" w:rsidRDefault="001F5C67" w:rsidP="000F0C30">
      <w:pPr>
        <w:spacing w:line="480" w:lineRule="auto"/>
        <w:ind w:firstLine="720"/>
        <w:jc w:val="both"/>
      </w:pPr>
      <w:r w:rsidRPr="007934A4">
        <w:t xml:space="preserve">Wang and Wang (2012) also investigate collaborative tenure, specifically between the audit partner and managers (CEO and CFO). Consistent with the concerns previously mentioned by the SEC Practice Section (AICPA 1992), they argue that a long collaborative tenure between the audit partner and managers presents a “personal familiarity threat” where “auditors become familiar with the audit client’s management”. Wang and Wang (2012) find that discretionary accruals decrease with the collaborative tenure, implying that this familiarity is not associated with lower audit quality. </w:t>
      </w:r>
    </w:p>
    <w:p w:rsidR="001F5C67" w:rsidRPr="007934A4" w:rsidRDefault="001F5C67" w:rsidP="000F0C30">
      <w:pPr>
        <w:spacing w:line="480" w:lineRule="auto"/>
        <w:ind w:firstLine="720"/>
        <w:jc w:val="both"/>
      </w:pPr>
      <w:r w:rsidRPr="007934A4">
        <w:t>My study differs from Wang and Wang (2012) in several aspects. First, I perform my study with audit firm tenure (</w:t>
      </w:r>
      <w:r>
        <w:t>i.e.,</w:t>
      </w:r>
      <w:r w:rsidRPr="007934A4">
        <w:t xml:space="preserve"> auditor tenure) rather than audit partner tenure; therefore, I am </w:t>
      </w:r>
      <w:r w:rsidRPr="007934A4">
        <w:lastRenderedPageBreak/>
        <w:t>examining a different but important aspect of the auditor-client relationship.</w:t>
      </w:r>
      <w:r w:rsidRPr="007934A4">
        <w:rPr>
          <w:rStyle w:val="FootnoteReference"/>
        </w:rPr>
        <w:footnoteReference w:id="11"/>
      </w:r>
      <w:r w:rsidRPr="007934A4">
        <w:t xml:space="preserve"> The PCAOB has expressed concerns regarding the bias of both audit partners and senior managers to accept management’s representations despite the fact that mandatory partner rotation has been in place in the U.S. since 2002. As such, it is important to examine the collaborative tenure of the audit firm (</w:t>
      </w:r>
      <w:r>
        <w:t>i.e.,</w:t>
      </w:r>
      <w:r w:rsidRPr="007934A4">
        <w:t xml:space="preserve"> auditor tenure) and the client and not just the collaborative tenure of the partner and the client. In addition, using Australian data, Carson et al. (2012) find that discretionary accruals are lower in clients with both short audit partner and audit firm tenure, with the audit firm tenure being the dominant effect. </w:t>
      </w:r>
    </w:p>
    <w:p w:rsidR="001F5C67" w:rsidRDefault="001F5C67" w:rsidP="003249DA">
      <w:pPr>
        <w:spacing w:line="480" w:lineRule="auto"/>
        <w:ind w:firstLine="720"/>
        <w:jc w:val="both"/>
      </w:pPr>
      <w:r w:rsidRPr="007934A4">
        <w:t xml:space="preserve">Second, I further explore the idea of collaborative tenure with the addition of a new component: audit committee chair tenure. </w:t>
      </w:r>
      <w:r>
        <w:t>Third</w:t>
      </w:r>
      <w:r w:rsidRPr="007934A4">
        <w:t>, I perform my analysis with data for companies traded on U.S. stock exchanges, while Wang and Wang (2012) use data from Taiwan. Finally, Wang and Wang (2012) use only one earnings management metric: discretionary accruals</w:t>
      </w:r>
      <w:r w:rsidRPr="007934A4">
        <w:rPr>
          <w:rStyle w:val="FootnoteReference"/>
        </w:rPr>
        <w:footnoteReference w:id="12"/>
      </w:r>
      <w:r w:rsidRPr="007934A4">
        <w:t xml:space="preserve"> while I examine my research questions with the use of discretionary accruals (modified Jones 1991</w:t>
      </w:r>
      <w:r w:rsidR="00DE3991">
        <w:t xml:space="preserve"> with performance adjustment [Kothari et al. 2005]</w:t>
      </w:r>
      <w:r w:rsidRPr="007934A4">
        <w:t>), real earnings management (</w:t>
      </w:r>
      <w:proofErr w:type="spellStart"/>
      <w:r w:rsidRPr="007934A4">
        <w:t>Roychowdhury</w:t>
      </w:r>
      <w:proofErr w:type="spellEnd"/>
      <w:r w:rsidRPr="007934A4">
        <w:t xml:space="preserve"> 2006) and the </w:t>
      </w:r>
      <w:proofErr w:type="spellStart"/>
      <w:r w:rsidRPr="007934A4">
        <w:t>Dechow</w:t>
      </w:r>
      <w:proofErr w:type="spellEnd"/>
      <w:r w:rsidRPr="007934A4">
        <w:t xml:space="preserve"> and </w:t>
      </w:r>
      <w:proofErr w:type="spellStart"/>
      <w:r w:rsidRPr="007934A4">
        <w:t>Dichev</w:t>
      </w:r>
      <w:proofErr w:type="spellEnd"/>
      <w:r w:rsidRPr="007934A4">
        <w:t xml:space="preserve"> (2002) accrual quality model (as </w:t>
      </w:r>
      <w:r w:rsidR="00F16AB1">
        <w:t>modified</w:t>
      </w:r>
      <w:r w:rsidRPr="007934A4">
        <w:t xml:space="preserve"> by </w:t>
      </w:r>
      <w:proofErr w:type="spellStart"/>
      <w:r w:rsidRPr="007934A4">
        <w:t>McNichols</w:t>
      </w:r>
      <w:proofErr w:type="spellEnd"/>
      <w:r w:rsidRPr="007934A4">
        <w:t xml:space="preserve"> 2002).</w:t>
      </w:r>
      <w:r w:rsidR="00F47AF2">
        <w:rPr>
          <w:rStyle w:val="FootnoteReference"/>
        </w:rPr>
        <w:footnoteReference w:id="13"/>
      </w:r>
      <w:r w:rsidRPr="007934A4">
        <w:t xml:space="preserve"> The addition of the real earnings management model is important to investigating these research questions in my post-SOX U.S. setting because Cohen et al. (2008) find that there is less use of discretionary accruals to manage earnings in the post-SOX environment, but more use of real earnings management techniques. </w:t>
      </w:r>
    </w:p>
    <w:p w:rsidR="009E58E6" w:rsidRPr="007934A4" w:rsidRDefault="009E58E6" w:rsidP="003249DA">
      <w:pPr>
        <w:spacing w:line="480" w:lineRule="auto"/>
        <w:ind w:firstLine="720"/>
        <w:jc w:val="both"/>
      </w:pPr>
    </w:p>
    <w:p w:rsidR="001F5C67" w:rsidRPr="0001224E" w:rsidRDefault="001F5C67" w:rsidP="0001224E">
      <w:pPr>
        <w:spacing w:line="480" w:lineRule="auto"/>
        <w:jc w:val="both"/>
        <w:rPr>
          <w:b/>
          <w:i/>
        </w:rPr>
      </w:pPr>
      <w:r>
        <w:rPr>
          <w:b/>
          <w:i/>
        </w:rPr>
        <w:lastRenderedPageBreak/>
        <w:t>Social Exchange Theory and other prior research</w:t>
      </w:r>
    </w:p>
    <w:p w:rsidR="001F5C67" w:rsidRDefault="001F5C67">
      <w:pPr>
        <w:spacing w:line="480" w:lineRule="auto"/>
        <w:ind w:firstLine="720"/>
        <w:jc w:val="both"/>
      </w:pPr>
      <w:r>
        <w:t>Social exchange theory (SET) provides a basis to further understand the notion of the auditor growing close to the audit engagement and to the people associated with the engagement. SET has been described as “the view that interaction between persons is an exchange of goods [both] material and non-material” (</w:t>
      </w:r>
      <w:proofErr w:type="spellStart"/>
      <w:r>
        <w:t>Homans</w:t>
      </w:r>
      <w:proofErr w:type="spellEnd"/>
      <w:r>
        <w:t xml:space="preserve"> 1958) and which “recognizes the existence of relational bonds, such as trust, </w:t>
      </w:r>
      <w:proofErr w:type="gramStart"/>
      <w:r>
        <w:t>commitment, …</w:t>
      </w:r>
      <w:proofErr w:type="gramEnd"/>
      <w:r>
        <w:t xml:space="preserve"> and knowledge between [two parties]” (</w:t>
      </w:r>
      <w:proofErr w:type="spellStart"/>
      <w:r>
        <w:t>Vafeas</w:t>
      </w:r>
      <w:proofErr w:type="spellEnd"/>
      <w:r>
        <w:t xml:space="preserve"> 2010). </w:t>
      </w:r>
    </w:p>
    <w:p w:rsidR="001F5C67" w:rsidRDefault="001F5C67">
      <w:pPr>
        <w:spacing w:line="480" w:lineRule="auto"/>
        <w:ind w:firstLine="720"/>
        <w:jc w:val="both"/>
      </w:pPr>
      <w:r>
        <w:t>The auditor, managers, and audit committee chair all interact to produce the final version of a company’s audited financial statements. Throughout the course of the fiscal year and the audit engagement “exchange interactions” (</w:t>
      </w:r>
      <w:proofErr w:type="spellStart"/>
      <w:r>
        <w:t>Lambe</w:t>
      </w:r>
      <w:proofErr w:type="spellEnd"/>
      <w:r>
        <w:t xml:space="preserve"> et al. 2001) occur, resulting in an outcome (i.e., audited financial statements). SET posits that “these outcomes are compared over time to other exchange alternatives…, with positive outcomes increasing trust with the trading partner and their commitment to the exchange relationship.” As the length of time that these parties have served together increases, “the positive exchange interactions produce relational exchange norms that govern the exchange relationship.”</w:t>
      </w:r>
      <w:r>
        <w:rPr>
          <w:rStyle w:val="FootnoteReference"/>
        </w:rPr>
        <w:footnoteReference w:id="14"/>
      </w:r>
      <w:r>
        <w:t xml:space="preserve"> This idea is consistent with the view that greater trust between parties leads to more knowledge sharing (Tsai and Cheng 2011; Abrams et al. 2003) and that frequency of exchanges between parties “enhances the transfer of tacit knowledge among parties” (Jones et al. 1997).</w:t>
      </w:r>
    </w:p>
    <w:p w:rsidR="001F5C67" w:rsidRDefault="001F5C67">
      <w:pPr>
        <w:spacing w:line="480" w:lineRule="auto"/>
        <w:ind w:firstLine="720"/>
        <w:jc w:val="both"/>
      </w:pPr>
      <w:r>
        <w:t>Therefore, consistent with Wang and Wang (2012) it</w:t>
      </w:r>
      <w:r w:rsidRPr="007934A4">
        <w:t xml:space="preserve"> is possible that there will be a negative association between collaborative auditor and manager tenure and earning</w:t>
      </w:r>
      <w:r>
        <w:t xml:space="preserve">s management/accrual quality because the two groups have served together longer, built up more trust between each other and established norms that serve the relationship well, encourage more knowledge sharing and facilitate better outcomes (i.e., less earnings management). </w:t>
      </w:r>
    </w:p>
    <w:p w:rsidR="001F5C67" w:rsidRDefault="001F5C67">
      <w:pPr>
        <w:spacing w:line="480" w:lineRule="auto"/>
        <w:ind w:firstLine="720"/>
        <w:jc w:val="both"/>
      </w:pPr>
      <w:r>
        <w:lastRenderedPageBreak/>
        <w:t xml:space="preserve">However, it is also possible that the increased trust and established work patterns have the opposite effect on financial reporting quality. This idea of trust being created between parties is also consistent with </w:t>
      </w:r>
      <w:r w:rsidRPr="007934A4">
        <w:t xml:space="preserve">prior accounting behavioral studies </w:t>
      </w:r>
      <w:r>
        <w:t xml:space="preserve">which </w:t>
      </w:r>
      <w:r w:rsidRPr="007934A4">
        <w:t xml:space="preserve">offer important insights into auditor-client relations and the financial reporting process. </w:t>
      </w:r>
      <w:r w:rsidRPr="00E83DDB">
        <w:t xml:space="preserve">For example, </w:t>
      </w:r>
      <w:proofErr w:type="spellStart"/>
      <w:r w:rsidRPr="00E83DDB">
        <w:t>Rennie</w:t>
      </w:r>
      <w:proofErr w:type="spellEnd"/>
      <w:r w:rsidRPr="00E83DDB">
        <w:t xml:space="preserve"> et al. (2010) find that the length of auditor tenure affects the extent to which auditors trust their clients, where longer tenure leads to greater trust. Additionally</w:t>
      </w:r>
      <w:r w:rsidRPr="007934A4">
        <w:t xml:space="preserve">, </w:t>
      </w:r>
      <w:proofErr w:type="spellStart"/>
      <w:r w:rsidRPr="007934A4">
        <w:t>Shaub</w:t>
      </w:r>
      <w:proofErr w:type="spellEnd"/>
      <w:r w:rsidRPr="007934A4">
        <w:t xml:space="preserve"> (1996) discuss</w:t>
      </w:r>
      <w:r>
        <w:t>es</w:t>
      </w:r>
      <w:r w:rsidRPr="007934A4">
        <w:t xml:space="preserve"> the concept that “an auditor’s level of subjective trust of the client is one factor in determining the nature, timing and extent of audit procedures”.</w:t>
      </w:r>
      <w:r>
        <w:t xml:space="preserve"> </w:t>
      </w:r>
      <w:r w:rsidRPr="007934A4">
        <w:t xml:space="preserve">Finally, </w:t>
      </w:r>
      <w:r>
        <w:t xml:space="preserve">Rose (2007) find that </w:t>
      </w:r>
      <w:r w:rsidRPr="007934A4">
        <w:t>more trusting auditors pay less attention to evidence of aggressive financial reporting than less trusting auditors. Thus, taken together, these three studies imply that longer tenure lead</w:t>
      </w:r>
      <w:r>
        <w:t>s to more trust with the client;</w:t>
      </w:r>
      <w:r w:rsidRPr="007934A4">
        <w:t xml:space="preserve"> a condition which can affect auditing procedures and may cause auditors to pay less attention to aggressive financial reporting</w:t>
      </w:r>
      <w:r>
        <w:t xml:space="preserve"> (i.e., more earnings management)</w:t>
      </w:r>
      <w:r w:rsidRPr="007934A4">
        <w:t xml:space="preserve">. </w:t>
      </w:r>
    </w:p>
    <w:p w:rsidR="001F5C67" w:rsidRPr="0001224E" w:rsidRDefault="001F5C67">
      <w:pPr>
        <w:spacing w:line="480" w:lineRule="auto"/>
        <w:ind w:firstLine="720"/>
        <w:jc w:val="both"/>
      </w:pPr>
      <w:r>
        <w:t xml:space="preserve">However, </w:t>
      </w:r>
      <w:proofErr w:type="spellStart"/>
      <w:r>
        <w:t>Bamber</w:t>
      </w:r>
      <w:proofErr w:type="spellEnd"/>
      <w:r>
        <w:t xml:space="preserve"> and </w:t>
      </w:r>
      <w:proofErr w:type="spellStart"/>
      <w:r>
        <w:t>Iyer</w:t>
      </w:r>
      <w:proofErr w:type="spellEnd"/>
      <w:r>
        <w:t xml:space="preserve"> (2007) </w:t>
      </w:r>
      <w:r w:rsidRPr="007934A4">
        <w:t xml:space="preserve">provide support for either the possibility of a positive association or no association between collaborative tenure and earnings management. They find that auditors identify with their clients more as auditor tenure increases and </w:t>
      </w:r>
      <w:r>
        <w:t>those</w:t>
      </w:r>
      <w:r w:rsidRPr="007934A4">
        <w:t xml:space="preserve"> auditors who identify more with their clients are more likely to give in to the client’s preferred </w:t>
      </w:r>
      <w:r>
        <w:t>accounting treatment. Although, t</w:t>
      </w:r>
      <w:r w:rsidRPr="007934A4">
        <w:t>hey also find that auditor tenure is not associated with the auditor being more likely to give in to the client’s preferred accounting treatment.</w:t>
      </w:r>
      <w:r w:rsidRPr="007934A4">
        <w:rPr>
          <w:rStyle w:val="FootnoteReference"/>
        </w:rPr>
        <w:footnoteReference w:id="15"/>
      </w:r>
    </w:p>
    <w:p w:rsidR="001F5C67" w:rsidRPr="007934A4" w:rsidRDefault="001F5C67" w:rsidP="001B1C23">
      <w:pPr>
        <w:spacing w:line="480" w:lineRule="auto"/>
        <w:ind w:firstLine="720"/>
        <w:jc w:val="both"/>
      </w:pPr>
      <w:r w:rsidRPr="007934A4">
        <w:t xml:space="preserve">In </w:t>
      </w:r>
      <w:r>
        <w:t>terms of long working relationships</w:t>
      </w:r>
      <w:r w:rsidRPr="007934A4">
        <w:t xml:space="preserve">, Katz (1982) find that engineering R&amp;D project groups that have served together longer become more isolated from important sources of information outside their organization and had significantly less interaction among members of the group. Furthermore, “interparty attachment leads to maintaining an exchange relationship that </w:t>
      </w:r>
      <w:r w:rsidRPr="007934A4">
        <w:lastRenderedPageBreak/>
        <w:t>[provides] fewer of the needed resources than it originally did, curtailing the exploration of available alternatives” (</w:t>
      </w:r>
      <w:proofErr w:type="spellStart"/>
      <w:r w:rsidRPr="007934A4">
        <w:t>Seabright</w:t>
      </w:r>
      <w:proofErr w:type="spellEnd"/>
      <w:r w:rsidRPr="007934A4">
        <w:t xml:space="preserve"> 1992 summar</w:t>
      </w:r>
      <w:r w:rsidR="004F3467">
        <w:t xml:space="preserve">izing </w:t>
      </w:r>
      <w:proofErr w:type="spellStart"/>
      <w:r w:rsidR="004F3467">
        <w:t>Blau</w:t>
      </w:r>
      <w:proofErr w:type="spellEnd"/>
      <w:r w:rsidR="004F3467">
        <w:t xml:space="preserve"> 1964</w:t>
      </w:r>
      <w:r w:rsidRPr="007934A4">
        <w:t>; Cook 1977</w:t>
      </w:r>
      <w:r w:rsidR="004F3467">
        <w:t>; Cook and Emerson 1978</w:t>
      </w:r>
      <w:r w:rsidRPr="007934A4">
        <w:t xml:space="preserve"> and Hirschman 1970). Therefore, it is also possible that as collaborative tenure increases, the auditor and manger have less interaction</w:t>
      </w:r>
      <w:r>
        <w:t xml:space="preserve"> or the auditor becomes</w:t>
      </w:r>
      <w:r w:rsidRPr="007934A4">
        <w:t xml:space="preserve"> more trusti</w:t>
      </w:r>
      <w:r>
        <w:t xml:space="preserve">ng of management. Both of these situations </w:t>
      </w:r>
      <w:r w:rsidRPr="007934A4">
        <w:t xml:space="preserve">could </w:t>
      </w:r>
      <w:r>
        <w:t xml:space="preserve">potentially </w:t>
      </w:r>
      <w:r w:rsidRPr="007934A4">
        <w:t>lead to the auditor becoming more accepting of management’s assumptions. Thus, long collaborative tenure could lead to a positive association with earnings management.</w:t>
      </w:r>
    </w:p>
    <w:p w:rsidR="001F5C67" w:rsidRPr="007934A4" w:rsidRDefault="001F5C67" w:rsidP="00EF2892">
      <w:pPr>
        <w:spacing w:line="480" w:lineRule="auto"/>
        <w:jc w:val="both"/>
      </w:pPr>
      <w:r w:rsidRPr="007934A4">
        <w:tab/>
      </w:r>
      <w:r>
        <w:t>Given the possible competing alternatives,</w:t>
      </w:r>
      <w:r w:rsidRPr="007934A4">
        <w:t xml:space="preserve"> I offer the hypothesis below</w:t>
      </w:r>
      <w:r>
        <w:t xml:space="preserve"> (in null form)</w:t>
      </w:r>
      <w:r w:rsidRPr="007934A4">
        <w:t>.</w:t>
      </w:r>
    </w:p>
    <w:p w:rsidR="001F5C67" w:rsidRPr="007934A4" w:rsidRDefault="001F5C67" w:rsidP="008B41DF">
      <w:pPr>
        <w:spacing w:after="200" w:line="276" w:lineRule="auto"/>
        <w:jc w:val="both"/>
        <w:rPr>
          <w:b/>
        </w:rPr>
      </w:pPr>
    </w:p>
    <w:p w:rsidR="001F5C67" w:rsidRDefault="001F5C67" w:rsidP="008B41DF">
      <w:pPr>
        <w:spacing w:line="480" w:lineRule="auto"/>
        <w:jc w:val="both"/>
      </w:pPr>
      <w:r w:rsidRPr="007934A4">
        <w:rPr>
          <w:b/>
        </w:rPr>
        <w:t>Hypothesis 1:</w:t>
      </w:r>
      <w:r w:rsidRPr="007934A4">
        <w:rPr>
          <w:sz w:val="22"/>
          <w:szCs w:val="22"/>
        </w:rPr>
        <w:t xml:space="preserve">  </w:t>
      </w:r>
      <w:r w:rsidRPr="007934A4">
        <w:t xml:space="preserve">There is </w:t>
      </w:r>
      <w:r>
        <w:t>no</w:t>
      </w:r>
      <w:r w:rsidRPr="007934A4">
        <w:t xml:space="preserve"> association between the collaborative tenure of the auditor and manager with earnings management and accrual quality</w:t>
      </w:r>
      <w:r>
        <w:t>.</w:t>
      </w:r>
    </w:p>
    <w:p w:rsidR="001F5C67" w:rsidRPr="007934A4" w:rsidRDefault="001F5C67" w:rsidP="008B41DF">
      <w:pPr>
        <w:spacing w:line="480" w:lineRule="auto"/>
        <w:jc w:val="both"/>
      </w:pPr>
      <w:r w:rsidRPr="007934A4">
        <w:tab/>
      </w:r>
      <w:r>
        <w:t xml:space="preserve">Similar reasoning can be used when bringing the audit committee chair into the analysis. </w:t>
      </w:r>
      <w:r w:rsidRPr="007934A4">
        <w:t>A lengthy collaborative tenure between these three groups (auditor, manager, and audit committee chair) could be an aid in constraining earnings management because of the institutional knowledge that both the auditor and audit committee chair possess</w:t>
      </w:r>
      <w:r>
        <w:t xml:space="preserve"> from their longer “exchange interactions”, increased trust, knowledge sharing and established norms of working together. However,</w:t>
      </w:r>
      <w:r w:rsidRPr="00344B01">
        <w:t xml:space="preserve"> </w:t>
      </w:r>
      <w:r>
        <w:t xml:space="preserve">this longer tenure also has </w:t>
      </w:r>
      <w:r w:rsidRPr="007934A4">
        <w:t xml:space="preserve">the possibility of </w:t>
      </w:r>
      <w:r>
        <w:t>leading to an overreliance on management’s assumptions because of this increased trust or “attachment” (binding of one party to another) through these repeated interactions. Alternatively,</w:t>
      </w:r>
      <w:r w:rsidRPr="007934A4">
        <w:t xml:space="preserve"> </w:t>
      </w:r>
      <w:r>
        <w:t>an</w:t>
      </w:r>
      <w:r w:rsidRPr="007934A4">
        <w:t xml:space="preserve"> audit committee chair could rely more on the external auditor when they are new to their role and thus do not have any impact on “breaking” the close relationship between the auditor and client. </w:t>
      </w:r>
      <w:r>
        <w:t>Given the possible competing alternatives,</w:t>
      </w:r>
      <w:r w:rsidRPr="007934A4">
        <w:t xml:space="preserve"> I offer the hypotheses below</w:t>
      </w:r>
      <w:r>
        <w:t xml:space="preserve"> (in null form)</w:t>
      </w:r>
      <w:r w:rsidRPr="007934A4">
        <w:t>.</w:t>
      </w:r>
    </w:p>
    <w:p w:rsidR="001F5C67" w:rsidRPr="007934A4" w:rsidRDefault="001F5C67" w:rsidP="008B41DF">
      <w:pPr>
        <w:spacing w:after="200" w:line="480" w:lineRule="auto"/>
        <w:jc w:val="both"/>
        <w:rPr>
          <w:b/>
        </w:rPr>
      </w:pPr>
    </w:p>
    <w:p w:rsidR="001F5C67" w:rsidRPr="007934A4" w:rsidRDefault="001F5C67" w:rsidP="008B41DF">
      <w:pPr>
        <w:spacing w:line="480" w:lineRule="auto"/>
        <w:jc w:val="both"/>
      </w:pPr>
      <w:r w:rsidRPr="007934A4">
        <w:rPr>
          <w:b/>
        </w:rPr>
        <w:lastRenderedPageBreak/>
        <w:t>Hypothesis 2:</w:t>
      </w:r>
      <w:r w:rsidRPr="007934A4">
        <w:t xml:space="preserve">  There is </w:t>
      </w:r>
      <w:r>
        <w:t>no</w:t>
      </w:r>
      <w:r w:rsidRPr="007934A4">
        <w:t xml:space="preserve"> association between the collaborative tenure of the auditor, manager, and audit committee chair with earnings management and accrual quality.</w:t>
      </w:r>
    </w:p>
    <w:p w:rsidR="001F5C67" w:rsidRPr="007934A4" w:rsidRDefault="001F5C67" w:rsidP="008B41DF">
      <w:pPr>
        <w:spacing w:after="200" w:line="480" w:lineRule="auto"/>
        <w:jc w:val="both"/>
        <w:rPr>
          <w:b/>
        </w:rPr>
      </w:pPr>
    </w:p>
    <w:p w:rsidR="001F5C67" w:rsidRPr="00142878" w:rsidRDefault="001F5C67" w:rsidP="00142878">
      <w:pPr>
        <w:spacing w:after="200" w:line="480" w:lineRule="auto"/>
        <w:jc w:val="both"/>
      </w:pPr>
      <w:r w:rsidRPr="007934A4">
        <w:rPr>
          <w:b/>
        </w:rPr>
        <w:t>Hypothesis 3:</w:t>
      </w:r>
      <w:r w:rsidRPr="007934A4">
        <w:t xml:space="preserve">  </w:t>
      </w:r>
      <w:r w:rsidRPr="003240BD">
        <w:t>The asso</w:t>
      </w:r>
      <w:r>
        <w:t>ciation of collaborative auditor</w:t>
      </w:r>
      <w:r w:rsidRPr="003240BD">
        <w:t xml:space="preserve"> and </w:t>
      </w:r>
      <w:r>
        <w:t xml:space="preserve">manager tenure </w:t>
      </w:r>
      <w:r w:rsidRPr="003240BD">
        <w:t>with earnings manag</w:t>
      </w:r>
      <w:r>
        <w:t>ement and accrual quality is</w:t>
      </w:r>
      <w:r w:rsidRPr="003240BD">
        <w:t xml:space="preserve"> constant among </w:t>
      </w:r>
      <w:r>
        <w:t xml:space="preserve">different lengths of audit committee chair </w:t>
      </w:r>
      <w:r w:rsidRPr="003240BD">
        <w:t>tenure.</w:t>
      </w:r>
    </w:p>
    <w:p w:rsidR="001F5C67" w:rsidRPr="007934A4" w:rsidRDefault="001F5C67" w:rsidP="00A41172">
      <w:pPr>
        <w:spacing w:line="480" w:lineRule="auto"/>
        <w:ind w:firstLine="720"/>
        <w:jc w:val="both"/>
      </w:pPr>
      <w:r w:rsidRPr="007934A4">
        <w:t xml:space="preserve">In the second part of my study, I examine the effect of an audit committee chair change and how this impacts earnings management. Audit committees are charged with financial reporting oversight and in dealing with the auditor (hiring, firing and reviewing the performance of the auditor). Thus, it would be important to know how changing a key audit committee person such as the audit committee chair is associated with earnings management. This </w:t>
      </w:r>
      <w:r>
        <w:t xml:space="preserve">change </w:t>
      </w:r>
      <w:r w:rsidRPr="007934A4">
        <w:t>could be a potential solution to enhance audit quality without the expected increased costs of switching audit firms and remains an empirical question which I investigate further.</w:t>
      </w:r>
    </w:p>
    <w:p w:rsidR="001F6551" w:rsidRDefault="001F5C67" w:rsidP="001F6551">
      <w:pPr>
        <w:spacing w:line="480" w:lineRule="auto"/>
        <w:ind w:firstLine="720"/>
        <w:jc w:val="both"/>
      </w:pPr>
      <w:r w:rsidRPr="007934A4">
        <w:t>Prior team literature has noted that having a new member can stimulate change in the organization (</w:t>
      </w:r>
      <w:proofErr w:type="spellStart"/>
      <w:r w:rsidRPr="007934A4">
        <w:t>Boeker</w:t>
      </w:r>
      <w:proofErr w:type="spellEnd"/>
      <w:r w:rsidRPr="007934A4">
        <w:t xml:space="preserve"> 1997; </w:t>
      </w:r>
      <w:proofErr w:type="spellStart"/>
      <w:r w:rsidRPr="007934A4">
        <w:t>Zellmer</w:t>
      </w:r>
      <w:proofErr w:type="spellEnd"/>
      <w:r w:rsidRPr="007934A4">
        <w:t xml:space="preserve">-Bruhn 2003), but it can also be a disruptive process because the team member that left may have taken important knowledge with him and it may take time to fully integrate the new member into the team functions (Chandler et al. 2005; </w:t>
      </w:r>
      <w:proofErr w:type="spellStart"/>
      <w:r w:rsidRPr="007934A4">
        <w:t>Heinen</w:t>
      </w:r>
      <w:proofErr w:type="spellEnd"/>
      <w:r w:rsidRPr="007934A4">
        <w:t xml:space="preserve"> and Jacobson 1976). Thus, a new audit committee chair may change the dynamic of the auditing process by asking more questions and focusing more attention on critical areas. This </w:t>
      </w:r>
      <w:r>
        <w:t xml:space="preserve">situation </w:t>
      </w:r>
      <w:r w:rsidRPr="007934A4">
        <w:t xml:space="preserve">could potentially lead to constraining earnings management. Alternatively, a new audit committee chair may need time to adjust to fulfilling their duties and could rely heavily on the external auditor and thus perhaps have no effect on “breaking” the close relation between the auditor and client. </w:t>
      </w:r>
    </w:p>
    <w:p w:rsidR="001F6551" w:rsidRPr="007934A4" w:rsidRDefault="001F6551" w:rsidP="001F6551">
      <w:pPr>
        <w:spacing w:line="480" w:lineRule="auto"/>
        <w:ind w:firstLine="720"/>
        <w:jc w:val="both"/>
      </w:pPr>
      <w:r>
        <w:t>Given the possible competing alternatives, I offer the hypothesis</w:t>
      </w:r>
      <w:r w:rsidRPr="007934A4">
        <w:t xml:space="preserve"> below</w:t>
      </w:r>
      <w:r>
        <w:t xml:space="preserve"> (in null form)</w:t>
      </w:r>
      <w:r w:rsidRPr="007934A4">
        <w:t>.</w:t>
      </w:r>
    </w:p>
    <w:p w:rsidR="001F6551" w:rsidRPr="007934A4" w:rsidRDefault="001F6551" w:rsidP="001F6551">
      <w:pPr>
        <w:jc w:val="both"/>
      </w:pPr>
    </w:p>
    <w:p w:rsidR="001F6551" w:rsidRPr="007934A4" w:rsidRDefault="001F6551" w:rsidP="001F6551">
      <w:pPr>
        <w:spacing w:line="480" w:lineRule="auto"/>
        <w:jc w:val="both"/>
      </w:pPr>
      <w:r w:rsidRPr="007934A4">
        <w:rPr>
          <w:b/>
        </w:rPr>
        <w:lastRenderedPageBreak/>
        <w:t>Hypothesis 4:</w:t>
      </w:r>
      <w:r w:rsidRPr="007934A4">
        <w:t xml:space="preserve">  </w:t>
      </w:r>
      <w:r>
        <w:t>There is no association between a</w:t>
      </w:r>
      <w:r w:rsidRPr="007934A4">
        <w:t xml:space="preserve">udit committee chair changes </w:t>
      </w:r>
      <w:r>
        <w:t>and</w:t>
      </w:r>
      <w:r w:rsidRPr="007934A4">
        <w:t xml:space="preserve"> earnings ma</w:t>
      </w:r>
      <w:r>
        <w:t>nagement and accrual quality</w:t>
      </w:r>
      <w:r w:rsidRPr="007934A4">
        <w:t>.</w:t>
      </w:r>
    </w:p>
    <w:p w:rsidR="001F6551" w:rsidRDefault="001F6551" w:rsidP="009057FA">
      <w:pPr>
        <w:spacing w:line="480" w:lineRule="auto"/>
        <w:ind w:firstLine="720"/>
        <w:jc w:val="both"/>
      </w:pPr>
    </w:p>
    <w:p w:rsidR="001F5C67" w:rsidRPr="007934A4" w:rsidRDefault="001F5C67" w:rsidP="009057FA">
      <w:pPr>
        <w:spacing w:line="480" w:lineRule="auto"/>
        <w:ind w:firstLine="720"/>
        <w:jc w:val="both"/>
      </w:pPr>
      <w:r w:rsidRPr="007934A4">
        <w:t xml:space="preserve">The potential for a new audit committee member to bring change may be affected by the tenure of others involved in the financial reporting process. For example, </w:t>
      </w:r>
      <w:proofErr w:type="spellStart"/>
      <w:r w:rsidRPr="007934A4">
        <w:t>Boeker</w:t>
      </w:r>
      <w:proofErr w:type="spellEnd"/>
      <w:r w:rsidRPr="007934A4">
        <w:t xml:space="preserve"> (1997) noted that change within an organization was more likely after a new team member joined the group when the tenure of the other managers in the group was short. Consistent with this, firms with long auditor and manager tenure may be more resistant to change because “project members interacting over a long period will develop standard work patterns that are familiar and comfortable, patterns in which routine and precedent play a relatively large part” (Katz 1982). Thus, these long tenure firms may not exhibit a change in earnings management measures after an audit committee chair change because of these standard work patterns (</w:t>
      </w:r>
      <w:proofErr w:type="spellStart"/>
      <w:r w:rsidRPr="007934A4">
        <w:t>Gersick</w:t>
      </w:r>
      <w:proofErr w:type="spellEnd"/>
      <w:r w:rsidRPr="007934A4">
        <w:t xml:space="preserve"> and Hackman 1990). However, the new member, by providing different ways of looking at financial reporting issues, could potentially break up these patterns, perhaps resulting in a change in the earnings management measures. Thus, I offer the hypotheses below</w:t>
      </w:r>
      <w:r>
        <w:t xml:space="preserve"> (in null form)</w:t>
      </w:r>
      <w:r w:rsidRPr="007934A4">
        <w:t>.</w:t>
      </w:r>
    </w:p>
    <w:p w:rsidR="001F5C67" w:rsidRPr="007934A4" w:rsidRDefault="001F5C67" w:rsidP="008B41DF">
      <w:pPr>
        <w:jc w:val="both"/>
      </w:pPr>
    </w:p>
    <w:p w:rsidR="003C2631" w:rsidRPr="007934A4" w:rsidRDefault="003C2631" w:rsidP="008B41DF">
      <w:pPr>
        <w:jc w:val="both"/>
      </w:pPr>
    </w:p>
    <w:p w:rsidR="001F5C67" w:rsidRPr="007934A4" w:rsidRDefault="001F5C67" w:rsidP="008B41DF">
      <w:pPr>
        <w:spacing w:line="480" w:lineRule="auto"/>
        <w:jc w:val="both"/>
      </w:pPr>
      <w:r w:rsidRPr="007934A4">
        <w:rPr>
          <w:b/>
        </w:rPr>
        <w:t xml:space="preserve">Hypothesis </w:t>
      </w:r>
      <w:r w:rsidR="003C2631">
        <w:rPr>
          <w:b/>
        </w:rPr>
        <w:t>5</w:t>
      </w:r>
      <w:r w:rsidRPr="007934A4">
        <w:rPr>
          <w:b/>
        </w:rPr>
        <w:t>:</w:t>
      </w:r>
      <w:r w:rsidRPr="007934A4">
        <w:t xml:space="preserve">  The association of audit committee chair changes with earnings ma</w:t>
      </w:r>
      <w:r>
        <w:t>nagement and accrual quality is</w:t>
      </w:r>
      <w:r w:rsidRPr="007934A4">
        <w:t xml:space="preserve"> constant among different lengths of auditor tenure.</w:t>
      </w:r>
    </w:p>
    <w:p w:rsidR="001F5C67" w:rsidRPr="007934A4" w:rsidRDefault="001F5C67" w:rsidP="00076E1C">
      <w:pPr>
        <w:spacing w:line="480" w:lineRule="auto"/>
        <w:jc w:val="both"/>
      </w:pPr>
    </w:p>
    <w:p w:rsidR="001F5C67" w:rsidRPr="00754163" w:rsidRDefault="001F5C67" w:rsidP="00754163">
      <w:pPr>
        <w:spacing w:after="200" w:line="480" w:lineRule="auto"/>
        <w:jc w:val="both"/>
      </w:pPr>
      <w:r w:rsidRPr="007934A4">
        <w:rPr>
          <w:b/>
        </w:rPr>
        <w:t xml:space="preserve">Hypothesis </w:t>
      </w:r>
      <w:r w:rsidR="003C2631">
        <w:rPr>
          <w:b/>
        </w:rPr>
        <w:t>6</w:t>
      </w:r>
      <w:r w:rsidRPr="007934A4">
        <w:rPr>
          <w:b/>
        </w:rPr>
        <w:t>:</w:t>
      </w:r>
      <w:r w:rsidRPr="007934A4">
        <w:t xml:space="preserve">  Audit committee chair changes </w:t>
      </w:r>
      <w:r>
        <w:t xml:space="preserve">do not </w:t>
      </w:r>
      <w:r w:rsidRPr="007934A4">
        <w:t>modify the association of the collaborative tenure of the auditor and managers with earnings management and accrual quality.</w:t>
      </w:r>
    </w:p>
    <w:p w:rsidR="00843D53" w:rsidRDefault="00843D53" w:rsidP="00142878">
      <w:pPr>
        <w:spacing w:after="200"/>
        <w:jc w:val="center"/>
        <w:rPr>
          <w:b/>
        </w:rPr>
      </w:pPr>
    </w:p>
    <w:p w:rsidR="00843D53" w:rsidRDefault="00843D53" w:rsidP="00142878">
      <w:pPr>
        <w:spacing w:after="200"/>
        <w:jc w:val="center"/>
        <w:rPr>
          <w:b/>
        </w:rPr>
      </w:pPr>
    </w:p>
    <w:p w:rsidR="001F5C67" w:rsidRPr="007934A4" w:rsidRDefault="001F5C67" w:rsidP="00142878">
      <w:pPr>
        <w:spacing w:after="200"/>
        <w:jc w:val="center"/>
      </w:pPr>
      <w:r w:rsidRPr="007934A4">
        <w:rPr>
          <w:b/>
        </w:rPr>
        <w:lastRenderedPageBreak/>
        <w:t>III. Sample and research design</w:t>
      </w:r>
    </w:p>
    <w:p w:rsidR="001F5C67" w:rsidRPr="007934A4" w:rsidRDefault="001F5C67" w:rsidP="008B41DF">
      <w:pPr>
        <w:spacing w:after="200"/>
        <w:jc w:val="both"/>
      </w:pPr>
      <w:r w:rsidRPr="007934A4">
        <w:rPr>
          <w:b/>
        </w:rPr>
        <w:t>Sample</w:t>
      </w:r>
    </w:p>
    <w:p w:rsidR="001F5C67" w:rsidRPr="007934A4" w:rsidRDefault="001F5C67" w:rsidP="00771FE7">
      <w:pPr>
        <w:spacing w:line="480" w:lineRule="auto"/>
        <w:ind w:firstLine="720"/>
        <w:jc w:val="both"/>
      </w:pPr>
      <w:r w:rsidRPr="007934A4">
        <w:t xml:space="preserve">I include in my sample all companies traded on U.S. stock exchanges that have the required data in the Corporate Library, </w:t>
      </w:r>
      <w:proofErr w:type="spellStart"/>
      <w:r w:rsidRPr="007934A4">
        <w:t>ExecuComp</w:t>
      </w:r>
      <w:proofErr w:type="spellEnd"/>
      <w:r w:rsidRPr="007934A4">
        <w:t xml:space="preserve">, and Compustat databases for fiscal years 2005 to 2009. I also use data from Audit Analytics for sensitivity tests. I obtain data regarding CFO and audit committee chair tenure, board size, and audit committee chair changes from the Corporate Library. CEO tenure and CEO duality are obtained from </w:t>
      </w:r>
      <w:proofErr w:type="spellStart"/>
      <w:r w:rsidRPr="007934A4">
        <w:t>ExecuComp</w:t>
      </w:r>
      <w:proofErr w:type="spellEnd"/>
      <w:r w:rsidRPr="007934A4">
        <w:t xml:space="preserve">. Auditor tenure and all financial variables are retrieved from Compustat; data from CRSP is used to determine company age; and information on restatements and internal control weaknesses comes from Audit Analytics. I exclude regulated industries and financial companies (SIC codes 4400-4999 and 6000-6999) from the sample due to differences in the operating environment of these firms. </w:t>
      </w:r>
      <w:proofErr w:type="gramStart"/>
      <w:r w:rsidRPr="007934A4">
        <w:t>Following prior research (</w:t>
      </w:r>
      <w:proofErr w:type="spellStart"/>
      <w:r w:rsidRPr="007934A4">
        <w:t>eg</w:t>
      </w:r>
      <w:proofErr w:type="spellEnd"/>
      <w:r w:rsidRPr="007934A4">
        <w:t>.</w:t>
      </w:r>
      <w:proofErr w:type="gramEnd"/>
      <w:r w:rsidRPr="007934A4">
        <w:t xml:space="preserve"> Johnson et al. 2002; Davis et al. 2009), I exclude firms with auditor tenure of one year because of differences in discretionary accruals in the initial engagement year (</w:t>
      </w:r>
      <w:proofErr w:type="spellStart"/>
      <w:r w:rsidRPr="007934A4">
        <w:t>DeFond</w:t>
      </w:r>
      <w:proofErr w:type="spellEnd"/>
      <w:r w:rsidRPr="007934A4">
        <w:t xml:space="preserve"> and </w:t>
      </w:r>
      <w:proofErr w:type="spellStart"/>
      <w:r w:rsidRPr="007934A4">
        <w:t>Subramanyam</w:t>
      </w:r>
      <w:proofErr w:type="spellEnd"/>
      <w:r w:rsidRPr="007934A4">
        <w:t xml:space="preserve"> 1998). </w:t>
      </w:r>
      <w:r>
        <w:t>I also require that firms have at least four years of data to be in the final sample.</w:t>
      </w:r>
      <w:r>
        <w:rPr>
          <w:rStyle w:val="FootnoteReference"/>
        </w:rPr>
        <w:footnoteReference w:id="16"/>
      </w:r>
    </w:p>
    <w:p w:rsidR="001F5C67" w:rsidRPr="007934A4" w:rsidRDefault="001F5C67" w:rsidP="008B41DF">
      <w:pPr>
        <w:spacing w:after="200"/>
        <w:jc w:val="both"/>
      </w:pPr>
    </w:p>
    <w:p w:rsidR="001F5C67" w:rsidRPr="007934A4" w:rsidRDefault="001F5C67" w:rsidP="008B41DF">
      <w:pPr>
        <w:spacing w:after="200"/>
        <w:jc w:val="both"/>
        <w:rPr>
          <w:b/>
        </w:rPr>
      </w:pPr>
      <w:r w:rsidRPr="007934A4">
        <w:rPr>
          <w:b/>
        </w:rPr>
        <w:t>Dependent variables</w:t>
      </w:r>
    </w:p>
    <w:p w:rsidR="001F5C67" w:rsidRPr="007934A4" w:rsidRDefault="001F5C67" w:rsidP="00771FE7">
      <w:pPr>
        <w:spacing w:after="200" w:line="480" w:lineRule="auto"/>
        <w:ind w:firstLine="720"/>
        <w:jc w:val="both"/>
      </w:pPr>
      <w:r w:rsidRPr="007934A4">
        <w:t>I use three types of dependent variables: two earnings management measures (discretionary accruals and real earnings management) and one accrual quality measure which I describe in further detail below.</w:t>
      </w:r>
    </w:p>
    <w:p w:rsidR="001F5C67" w:rsidRPr="007934A4" w:rsidRDefault="001F5C67" w:rsidP="008B41DF">
      <w:pPr>
        <w:spacing w:after="200"/>
        <w:jc w:val="both"/>
        <w:rPr>
          <w:b/>
          <w:i/>
        </w:rPr>
      </w:pPr>
      <w:r w:rsidRPr="007934A4">
        <w:rPr>
          <w:b/>
          <w:i/>
        </w:rPr>
        <w:t>Discretionary accruals</w:t>
      </w:r>
    </w:p>
    <w:p w:rsidR="001F5C67" w:rsidRPr="007934A4" w:rsidRDefault="001F5C67" w:rsidP="00987990">
      <w:pPr>
        <w:spacing w:after="200" w:line="480" w:lineRule="auto"/>
        <w:ind w:firstLine="720"/>
        <w:jc w:val="both"/>
      </w:pPr>
      <w:r w:rsidRPr="007934A4">
        <w:t xml:space="preserve">Discretionary accruals are calculated using the Jones model (1991) as modified by </w:t>
      </w:r>
      <w:proofErr w:type="spellStart"/>
      <w:r w:rsidRPr="007934A4">
        <w:t>Dechow</w:t>
      </w:r>
      <w:proofErr w:type="spellEnd"/>
      <w:r w:rsidRPr="007934A4">
        <w:t xml:space="preserve"> et al. (1995)</w:t>
      </w:r>
      <w:r w:rsidR="002A1B66">
        <w:t xml:space="preserve"> with the performance adjustment from Kothari et al. (2005)</w:t>
      </w:r>
      <w:r w:rsidRPr="007934A4">
        <w:t xml:space="preserve">. I estimate the model in a </w:t>
      </w:r>
      <w:r w:rsidRPr="007934A4">
        <w:lastRenderedPageBreak/>
        <w:t>cross-section for each year and two-digit SIC code in order to allow the coefficients to vary across time and industry (</w:t>
      </w:r>
      <w:proofErr w:type="spellStart"/>
      <w:r w:rsidRPr="007934A4">
        <w:t>eg</w:t>
      </w:r>
      <w:proofErr w:type="spellEnd"/>
      <w:r w:rsidRPr="007934A4">
        <w:t xml:space="preserve">. </w:t>
      </w:r>
      <w:proofErr w:type="spellStart"/>
      <w:r w:rsidRPr="007934A4">
        <w:t>DeFond</w:t>
      </w:r>
      <w:proofErr w:type="spellEnd"/>
      <w:r w:rsidRPr="007934A4">
        <w:t xml:space="preserve"> and </w:t>
      </w:r>
      <w:proofErr w:type="spellStart"/>
      <w:r w:rsidRPr="007934A4">
        <w:t>Jiambalvo</w:t>
      </w:r>
      <w:proofErr w:type="spellEnd"/>
      <w:r w:rsidRPr="007934A4">
        <w:t xml:space="preserve"> 1994; Cohen et al. 2008).</w:t>
      </w:r>
    </w:p>
    <w:p w:rsidR="001F5C67" w:rsidRPr="007934A4" w:rsidRDefault="001F5C67" w:rsidP="00EC2B3C">
      <w:pPr>
        <w:spacing w:after="200"/>
        <w:ind w:firstLine="720"/>
        <w:jc w:val="both"/>
      </w:pPr>
      <w:r w:rsidRPr="007934A4">
        <w:t>The estimated modified Jones model (</w:t>
      </w:r>
      <w:proofErr w:type="spellStart"/>
      <w:r w:rsidRPr="007934A4">
        <w:t>Dechow</w:t>
      </w:r>
      <w:proofErr w:type="spellEnd"/>
      <w:r w:rsidRPr="007934A4">
        <w:t xml:space="preserve"> et al. 1995)</w:t>
      </w:r>
      <w:r>
        <w:t xml:space="preserve"> with the performance modification from Kothari et al. (2005)</w:t>
      </w:r>
      <w:r w:rsidRPr="007934A4">
        <w:t xml:space="preserve"> is:</w:t>
      </w:r>
    </w:p>
    <w:p w:rsidR="001F5C67" w:rsidRPr="007934A4" w:rsidRDefault="001F5C67" w:rsidP="008B41DF">
      <w:pPr>
        <w:jc w:val="both"/>
      </w:pPr>
      <w:r w:rsidRPr="007934A4">
        <w:t xml:space="preserve">   </w:t>
      </w:r>
      <w:r w:rsidRPr="007934A4">
        <w:rPr>
          <w:u w:val="single"/>
        </w:rPr>
        <w:t xml:space="preserve">    </w:t>
      </w:r>
      <w:proofErr w:type="spellStart"/>
      <w:r w:rsidRPr="007934A4">
        <w:rPr>
          <w:u w:val="single"/>
        </w:rPr>
        <w:t>TA</w:t>
      </w:r>
      <w:r w:rsidRPr="007934A4">
        <w:rPr>
          <w:u w:val="single"/>
          <w:vertAlign w:val="subscript"/>
        </w:rPr>
        <w:t>it</w:t>
      </w:r>
      <w:proofErr w:type="spellEnd"/>
      <w:r w:rsidRPr="007934A4">
        <w:rPr>
          <w:u w:val="single"/>
        </w:rPr>
        <w:t xml:space="preserve">    </w:t>
      </w:r>
      <w:r w:rsidRPr="007934A4">
        <w:t xml:space="preserve">  =   γ</w:t>
      </w:r>
      <w:r w:rsidRPr="007934A4">
        <w:rPr>
          <w:vertAlign w:val="subscript"/>
        </w:rPr>
        <w:t xml:space="preserve">1 </w:t>
      </w:r>
      <w:r w:rsidRPr="007934A4">
        <w:rPr>
          <w:u w:val="single"/>
        </w:rPr>
        <w:t xml:space="preserve">      1      </w:t>
      </w:r>
      <w:r w:rsidRPr="007934A4">
        <w:t xml:space="preserve">  +    γ</w:t>
      </w:r>
      <w:r w:rsidRPr="007934A4">
        <w:rPr>
          <w:vertAlign w:val="subscript"/>
        </w:rPr>
        <w:t>2</w:t>
      </w:r>
      <w:r w:rsidRPr="007934A4">
        <w:t xml:space="preserve"> </w:t>
      </w:r>
      <w:r w:rsidRPr="007934A4">
        <w:rPr>
          <w:u w:val="single"/>
        </w:rPr>
        <w:t xml:space="preserve">   </w:t>
      </w:r>
      <w:proofErr w:type="spellStart"/>
      <w:r w:rsidRPr="007934A4">
        <w:rPr>
          <w:u w:val="single"/>
        </w:rPr>
        <w:t>ΔRev</w:t>
      </w:r>
      <w:r w:rsidRPr="007934A4">
        <w:rPr>
          <w:u w:val="single"/>
          <w:vertAlign w:val="subscript"/>
        </w:rPr>
        <w:t>it</w:t>
      </w:r>
      <w:proofErr w:type="spellEnd"/>
      <w:r w:rsidRPr="007934A4">
        <w:rPr>
          <w:u w:val="single"/>
        </w:rPr>
        <w:t xml:space="preserve">  </w:t>
      </w:r>
      <w:r w:rsidRPr="007934A4">
        <w:t xml:space="preserve"> </w:t>
      </w:r>
      <w:proofErr w:type="gramStart"/>
      <w:r w:rsidRPr="007934A4">
        <w:t>+  γ</w:t>
      </w:r>
      <w:r w:rsidRPr="007934A4">
        <w:rPr>
          <w:vertAlign w:val="subscript"/>
        </w:rPr>
        <w:t>3</w:t>
      </w:r>
      <w:proofErr w:type="gramEnd"/>
      <w:r w:rsidRPr="007934A4">
        <w:t xml:space="preserve"> </w:t>
      </w:r>
      <w:r w:rsidRPr="007934A4">
        <w:rPr>
          <w:u w:val="single"/>
        </w:rPr>
        <w:t xml:space="preserve">   </w:t>
      </w:r>
      <w:proofErr w:type="spellStart"/>
      <w:r w:rsidRPr="007934A4">
        <w:rPr>
          <w:u w:val="single"/>
        </w:rPr>
        <w:t>PPE</w:t>
      </w:r>
      <w:r w:rsidRPr="007934A4">
        <w:rPr>
          <w:u w:val="single"/>
          <w:vertAlign w:val="subscript"/>
        </w:rPr>
        <w:t>it</w:t>
      </w:r>
      <w:proofErr w:type="spellEnd"/>
      <w:r w:rsidRPr="007934A4">
        <w:rPr>
          <w:u w:val="single"/>
        </w:rPr>
        <w:t xml:space="preserve">   </w:t>
      </w:r>
      <w:r w:rsidRPr="007934A4">
        <w:t xml:space="preserve">    +</w:t>
      </w:r>
      <w:r>
        <w:t xml:space="preserve"> </w:t>
      </w:r>
      <w:r w:rsidRPr="007934A4">
        <w:t>γ</w:t>
      </w:r>
      <w:r>
        <w:rPr>
          <w:vertAlign w:val="subscript"/>
        </w:rPr>
        <w:t>4</w:t>
      </w:r>
      <w:r w:rsidRPr="00A924F0">
        <w:t>ROA</w:t>
      </w:r>
      <w:r w:rsidRPr="00A924F0">
        <w:rPr>
          <w:vertAlign w:val="subscript"/>
        </w:rPr>
        <w:t>it</w:t>
      </w:r>
      <w:r>
        <w:t xml:space="preserve"> </w:t>
      </w:r>
      <w:r w:rsidRPr="007934A4">
        <w:t xml:space="preserve">+    </w:t>
      </w:r>
      <w:proofErr w:type="spellStart"/>
      <w:r w:rsidRPr="007934A4">
        <w:t>ε</w:t>
      </w:r>
      <w:r w:rsidRPr="007934A4">
        <w:rPr>
          <w:vertAlign w:val="subscript"/>
        </w:rPr>
        <w:t>it</w:t>
      </w:r>
      <w:proofErr w:type="spellEnd"/>
      <w:r w:rsidRPr="007934A4">
        <w:t xml:space="preserve">             (1)</w:t>
      </w:r>
    </w:p>
    <w:p w:rsidR="001F5C67" w:rsidRPr="007934A4" w:rsidRDefault="001F5C67" w:rsidP="008B41DF">
      <w:pPr>
        <w:jc w:val="both"/>
      </w:pPr>
      <w:r w:rsidRPr="007934A4">
        <w:t xml:space="preserve">   Assets</w:t>
      </w:r>
      <w:r w:rsidRPr="007934A4">
        <w:rPr>
          <w:vertAlign w:val="subscript"/>
        </w:rPr>
        <w:t>i</w:t>
      </w:r>
      <w:proofErr w:type="gramStart"/>
      <w:r w:rsidRPr="007934A4">
        <w:rPr>
          <w:vertAlign w:val="subscript"/>
        </w:rPr>
        <w:t>,t</w:t>
      </w:r>
      <w:proofErr w:type="gramEnd"/>
      <w:r w:rsidRPr="007934A4">
        <w:rPr>
          <w:vertAlign w:val="subscript"/>
        </w:rPr>
        <w:t>-1</w:t>
      </w:r>
      <w:r w:rsidRPr="007934A4">
        <w:t xml:space="preserve">            </w:t>
      </w:r>
      <w:proofErr w:type="spellStart"/>
      <w:r w:rsidRPr="007934A4">
        <w:t>Assets</w:t>
      </w:r>
      <w:r w:rsidRPr="007934A4">
        <w:rPr>
          <w:vertAlign w:val="subscript"/>
        </w:rPr>
        <w:t>i,t-1</w:t>
      </w:r>
      <w:proofErr w:type="spellEnd"/>
      <w:r w:rsidRPr="007934A4">
        <w:t xml:space="preserve">            </w:t>
      </w:r>
      <w:proofErr w:type="spellStart"/>
      <w:r w:rsidRPr="007934A4">
        <w:t>Assets</w:t>
      </w:r>
      <w:r w:rsidRPr="007934A4">
        <w:rPr>
          <w:vertAlign w:val="subscript"/>
        </w:rPr>
        <w:t>i,t-1</w:t>
      </w:r>
      <w:proofErr w:type="spellEnd"/>
      <w:r w:rsidRPr="007934A4">
        <w:t xml:space="preserve">         </w:t>
      </w:r>
      <w:proofErr w:type="spellStart"/>
      <w:r w:rsidRPr="007934A4">
        <w:t>Assets</w:t>
      </w:r>
      <w:r w:rsidRPr="007934A4">
        <w:rPr>
          <w:vertAlign w:val="subscript"/>
        </w:rPr>
        <w:t>i,t-1</w:t>
      </w:r>
      <w:proofErr w:type="spellEnd"/>
    </w:p>
    <w:p w:rsidR="001F5C67" w:rsidRPr="007934A4" w:rsidRDefault="001F5C67" w:rsidP="008B41DF">
      <w:pPr>
        <w:spacing w:after="200"/>
        <w:jc w:val="both"/>
      </w:pPr>
    </w:p>
    <w:p w:rsidR="001F5C67" w:rsidRPr="007934A4" w:rsidRDefault="001F5C67" w:rsidP="00EC2B3C">
      <w:pPr>
        <w:spacing w:after="200"/>
        <w:ind w:firstLine="720"/>
        <w:jc w:val="both"/>
      </w:pPr>
      <w:r w:rsidRPr="007934A4">
        <w:t xml:space="preserve">Where, for fiscal year </w:t>
      </w:r>
      <w:r w:rsidRPr="007934A4">
        <w:rPr>
          <w:i/>
        </w:rPr>
        <w:t>t</w:t>
      </w:r>
      <w:r w:rsidRPr="007934A4">
        <w:t xml:space="preserve"> and firm </w:t>
      </w:r>
      <w:r w:rsidRPr="007934A4">
        <w:rPr>
          <w:i/>
        </w:rPr>
        <w:t>i</w:t>
      </w:r>
      <w:r w:rsidRPr="007934A4">
        <w:t>:</w:t>
      </w:r>
    </w:p>
    <w:p w:rsidR="001F5C67" w:rsidRPr="007934A4" w:rsidRDefault="001F5C67" w:rsidP="008B41DF">
      <w:pPr>
        <w:spacing w:after="200"/>
        <w:jc w:val="both"/>
      </w:pPr>
    </w:p>
    <w:p w:rsidR="001F5C67" w:rsidRPr="007934A4" w:rsidRDefault="001F5C67" w:rsidP="008B41DF">
      <w:pPr>
        <w:spacing w:after="200"/>
        <w:jc w:val="both"/>
      </w:pPr>
      <w:proofErr w:type="spellStart"/>
      <w:r w:rsidRPr="007934A4">
        <w:t>TA</w:t>
      </w:r>
      <w:r w:rsidRPr="007934A4">
        <w:rPr>
          <w:vertAlign w:val="subscript"/>
        </w:rPr>
        <w:t>it</w:t>
      </w:r>
      <w:proofErr w:type="spellEnd"/>
      <w:r w:rsidRPr="007934A4">
        <w:t xml:space="preserve"> = earnings before extraordinary items and discontinued operations (</w:t>
      </w:r>
      <w:proofErr w:type="spellStart"/>
      <w:r w:rsidRPr="007934A4">
        <w:t>EBXI</w:t>
      </w:r>
      <w:r w:rsidRPr="007934A4">
        <w:rPr>
          <w:vertAlign w:val="subscript"/>
        </w:rPr>
        <w:t>it</w:t>
      </w:r>
      <w:proofErr w:type="spellEnd"/>
      <w:r w:rsidRPr="007934A4">
        <w:t>, annual) minus operating cash flow from continuing operations (CFO, from the statement of cash flows,).</w:t>
      </w:r>
    </w:p>
    <w:p w:rsidR="001F5C67" w:rsidRPr="007934A4" w:rsidRDefault="001F5C67" w:rsidP="008B41DF">
      <w:pPr>
        <w:spacing w:after="200"/>
        <w:jc w:val="both"/>
      </w:pPr>
      <w:r w:rsidRPr="007934A4">
        <w:t>Assets</w:t>
      </w:r>
      <w:r w:rsidRPr="007934A4">
        <w:rPr>
          <w:vertAlign w:val="subscript"/>
        </w:rPr>
        <w:t>i</w:t>
      </w:r>
      <w:proofErr w:type="gramStart"/>
      <w:r w:rsidRPr="007934A4">
        <w:rPr>
          <w:vertAlign w:val="subscript"/>
        </w:rPr>
        <w:t>,t</w:t>
      </w:r>
      <w:proofErr w:type="gramEnd"/>
      <w:r w:rsidRPr="007934A4">
        <w:rPr>
          <w:vertAlign w:val="subscript"/>
        </w:rPr>
        <w:t>-1</w:t>
      </w:r>
      <w:r w:rsidRPr="007934A4">
        <w:t xml:space="preserve"> =  total assets in the previous year (year </w:t>
      </w:r>
      <w:r w:rsidRPr="007934A4">
        <w:rPr>
          <w:i/>
        </w:rPr>
        <w:t>t</w:t>
      </w:r>
      <w:r w:rsidRPr="007934A4">
        <w:t>-1),</w:t>
      </w:r>
    </w:p>
    <w:p w:rsidR="001F5C67" w:rsidRPr="007934A4" w:rsidRDefault="001F5C67" w:rsidP="008B41DF">
      <w:pPr>
        <w:tabs>
          <w:tab w:val="left" w:pos="3734"/>
        </w:tabs>
        <w:spacing w:after="200"/>
        <w:jc w:val="both"/>
      </w:pPr>
      <w:proofErr w:type="spellStart"/>
      <w:r w:rsidRPr="007934A4">
        <w:t>ΔRev</w:t>
      </w:r>
      <w:r w:rsidRPr="007934A4">
        <w:rPr>
          <w:vertAlign w:val="subscript"/>
        </w:rPr>
        <w:t>it</w:t>
      </w:r>
      <w:proofErr w:type="spellEnd"/>
      <w:r w:rsidRPr="007934A4">
        <w:t xml:space="preserve"> = change in reve</w:t>
      </w:r>
      <w:r>
        <w:t xml:space="preserve">nue from the preceding year (year </w:t>
      </w:r>
      <w:r w:rsidRPr="003275EF">
        <w:rPr>
          <w:i/>
        </w:rPr>
        <w:t>t</w:t>
      </w:r>
      <w:r>
        <w:t xml:space="preserve"> – year </w:t>
      </w:r>
      <w:r w:rsidRPr="003275EF">
        <w:rPr>
          <w:i/>
        </w:rPr>
        <w:t>t</w:t>
      </w:r>
      <w:r>
        <w:t>-1),</w:t>
      </w:r>
    </w:p>
    <w:p w:rsidR="001F5C67" w:rsidRPr="007934A4" w:rsidRDefault="001F5C67" w:rsidP="008B41DF">
      <w:pPr>
        <w:spacing w:after="200"/>
        <w:jc w:val="both"/>
      </w:pPr>
      <w:proofErr w:type="spellStart"/>
      <w:r w:rsidRPr="007934A4">
        <w:t>PPE</w:t>
      </w:r>
      <w:r w:rsidRPr="007934A4">
        <w:rPr>
          <w:vertAlign w:val="subscript"/>
        </w:rPr>
        <w:t>it</w:t>
      </w:r>
      <w:proofErr w:type="spellEnd"/>
      <w:r w:rsidRPr="007934A4">
        <w:t xml:space="preserve"> = gross value of</w:t>
      </w:r>
      <w:r>
        <w:t xml:space="preserve"> property, plant, and equipment, and</w:t>
      </w:r>
    </w:p>
    <w:p w:rsidR="001F5C67" w:rsidRPr="007934A4" w:rsidRDefault="001F5C67" w:rsidP="008B41DF">
      <w:pPr>
        <w:jc w:val="both"/>
        <w:rPr>
          <w:rFonts w:ascii="Calibri" w:hAnsi="Calibri"/>
          <w:sz w:val="22"/>
          <w:szCs w:val="22"/>
        </w:rPr>
      </w:pPr>
      <w:proofErr w:type="spellStart"/>
      <w:r>
        <w:t>ROA</w:t>
      </w:r>
      <w:r w:rsidRPr="007934A4">
        <w:rPr>
          <w:vertAlign w:val="subscript"/>
        </w:rPr>
        <w:t>it</w:t>
      </w:r>
      <w:proofErr w:type="spellEnd"/>
      <w:r w:rsidRPr="007934A4">
        <w:t xml:space="preserve"> = </w:t>
      </w:r>
      <w:r>
        <w:t>return on assets (net income/beginning assets).</w:t>
      </w:r>
    </w:p>
    <w:p w:rsidR="001F5C67" w:rsidRPr="007934A4" w:rsidRDefault="001F5C67" w:rsidP="00EC2B3C">
      <w:pPr>
        <w:spacing w:after="200" w:line="480" w:lineRule="auto"/>
        <w:ind w:firstLine="720"/>
        <w:jc w:val="both"/>
        <w:rPr>
          <w:i/>
        </w:rPr>
      </w:pPr>
      <w:r w:rsidRPr="007934A4">
        <w:t>Next, the coefficients estimated in equation (1) (γ</w:t>
      </w:r>
      <w:r w:rsidRPr="007934A4">
        <w:rPr>
          <w:vertAlign w:val="subscript"/>
        </w:rPr>
        <w:t>1</w:t>
      </w:r>
      <w:r w:rsidRPr="007934A4">
        <w:t>, γ</w:t>
      </w:r>
      <w:r w:rsidRPr="007934A4">
        <w:rPr>
          <w:vertAlign w:val="subscript"/>
        </w:rPr>
        <w:t>2</w:t>
      </w:r>
      <w:r>
        <w:t>,</w:t>
      </w:r>
      <w:r w:rsidRPr="007934A4">
        <w:t xml:space="preserve"> γ</w:t>
      </w:r>
      <w:r w:rsidRPr="007934A4">
        <w:rPr>
          <w:vertAlign w:val="subscript"/>
        </w:rPr>
        <w:t>3</w:t>
      </w:r>
      <w:r>
        <w:rPr>
          <w:vertAlign w:val="subscript"/>
        </w:rPr>
        <w:t xml:space="preserve">, </w:t>
      </w:r>
      <w:r w:rsidRPr="00E544E6">
        <w:t>and</w:t>
      </w:r>
      <w:r>
        <w:rPr>
          <w:vertAlign w:val="subscript"/>
        </w:rPr>
        <w:t xml:space="preserve"> </w:t>
      </w:r>
      <w:r w:rsidRPr="007934A4">
        <w:t>γ</w:t>
      </w:r>
      <w:r>
        <w:rPr>
          <w:vertAlign w:val="subscript"/>
        </w:rPr>
        <w:t>4</w:t>
      </w:r>
      <w:r w:rsidRPr="007934A4">
        <w:t>) are used to estimate the normal accruals (</w:t>
      </w:r>
      <w:proofErr w:type="spellStart"/>
      <w:r w:rsidRPr="007934A4">
        <w:t>NA</w:t>
      </w:r>
      <w:r w:rsidRPr="007934A4">
        <w:rPr>
          <w:vertAlign w:val="subscript"/>
        </w:rPr>
        <w:t>it</w:t>
      </w:r>
      <w:proofErr w:type="spellEnd"/>
      <w:r w:rsidRPr="007934A4">
        <w:t xml:space="preserve">) for each company in the sample as follows: </w:t>
      </w:r>
    </w:p>
    <w:p w:rsidR="001F5C67" w:rsidRPr="007934A4" w:rsidRDefault="001F5C67" w:rsidP="008B41DF">
      <w:pPr>
        <w:jc w:val="both"/>
      </w:pPr>
    </w:p>
    <w:p w:rsidR="001F5C67" w:rsidRPr="007934A4" w:rsidRDefault="001F5C67" w:rsidP="008B41DF">
      <w:pPr>
        <w:jc w:val="both"/>
      </w:pPr>
      <w:r w:rsidRPr="007934A4">
        <w:t xml:space="preserve">       </w:t>
      </w:r>
      <w:proofErr w:type="spellStart"/>
      <w:r w:rsidRPr="007934A4">
        <w:t>NA</w:t>
      </w:r>
      <w:r w:rsidRPr="007934A4">
        <w:rPr>
          <w:vertAlign w:val="subscript"/>
        </w:rPr>
        <w:t>it</w:t>
      </w:r>
      <w:proofErr w:type="spellEnd"/>
      <w:r w:rsidRPr="007934A4">
        <w:t xml:space="preserve">      =   γ</w:t>
      </w:r>
      <w:r w:rsidRPr="007934A4">
        <w:rPr>
          <w:vertAlign w:val="subscript"/>
        </w:rPr>
        <w:t xml:space="preserve"> 1 </w:t>
      </w:r>
      <w:r w:rsidRPr="007934A4">
        <w:rPr>
          <w:u w:val="single"/>
        </w:rPr>
        <w:t xml:space="preserve">      1      </w:t>
      </w:r>
      <w:r w:rsidRPr="007934A4">
        <w:t xml:space="preserve"> +   γ</w:t>
      </w:r>
      <w:r w:rsidRPr="007934A4">
        <w:rPr>
          <w:vertAlign w:val="subscript"/>
        </w:rPr>
        <w:t xml:space="preserve"> 2</w:t>
      </w:r>
      <w:r w:rsidRPr="007934A4">
        <w:t xml:space="preserve"> </w:t>
      </w:r>
      <w:r w:rsidRPr="007934A4">
        <w:rPr>
          <w:u w:val="single"/>
        </w:rPr>
        <w:t>(</w:t>
      </w:r>
      <w:proofErr w:type="spellStart"/>
      <w:r w:rsidRPr="007934A4">
        <w:rPr>
          <w:u w:val="single"/>
        </w:rPr>
        <w:t>ΔRev</w:t>
      </w:r>
      <w:r w:rsidRPr="007934A4">
        <w:rPr>
          <w:u w:val="single"/>
          <w:vertAlign w:val="subscript"/>
        </w:rPr>
        <w:t>it</w:t>
      </w:r>
      <w:proofErr w:type="spellEnd"/>
      <w:r w:rsidRPr="007934A4">
        <w:rPr>
          <w:u w:val="single"/>
        </w:rPr>
        <w:t xml:space="preserve"> – </w:t>
      </w:r>
      <w:proofErr w:type="spellStart"/>
      <w:r w:rsidRPr="007934A4">
        <w:rPr>
          <w:u w:val="single"/>
        </w:rPr>
        <w:t>ΔAR</w:t>
      </w:r>
      <w:r w:rsidRPr="007934A4">
        <w:rPr>
          <w:u w:val="single"/>
          <w:vertAlign w:val="subscript"/>
        </w:rPr>
        <w:t>it</w:t>
      </w:r>
      <w:proofErr w:type="spellEnd"/>
      <w:r w:rsidRPr="007934A4">
        <w:rPr>
          <w:u w:val="single"/>
        </w:rPr>
        <w:t>)</w:t>
      </w:r>
      <w:r w:rsidRPr="007934A4">
        <w:t xml:space="preserve"> + γ</w:t>
      </w:r>
      <w:r w:rsidRPr="007934A4">
        <w:rPr>
          <w:vertAlign w:val="subscript"/>
        </w:rPr>
        <w:t xml:space="preserve"> 3</w:t>
      </w:r>
      <w:r w:rsidRPr="007934A4">
        <w:t xml:space="preserve"> </w:t>
      </w:r>
      <w:r w:rsidRPr="007934A4">
        <w:rPr>
          <w:u w:val="single"/>
        </w:rPr>
        <w:t xml:space="preserve">   </w:t>
      </w:r>
      <w:proofErr w:type="spellStart"/>
      <w:r w:rsidRPr="007934A4">
        <w:rPr>
          <w:u w:val="single"/>
        </w:rPr>
        <w:t>PPE</w:t>
      </w:r>
      <w:r w:rsidRPr="007934A4">
        <w:rPr>
          <w:u w:val="single"/>
          <w:vertAlign w:val="subscript"/>
        </w:rPr>
        <w:t>it</w:t>
      </w:r>
      <w:proofErr w:type="spellEnd"/>
      <w:r w:rsidRPr="007934A4">
        <w:rPr>
          <w:u w:val="single"/>
        </w:rPr>
        <w:t xml:space="preserve">   </w:t>
      </w:r>
      <w:r w:rsidR="00D73F28">
        <w:t xml:space="preserve">    </w:t>
      </w:r>
      <w:r w:rsidRPr="007934A4">
        <w:t>+</w:t>
      </w:r>
      <w:r>
        <w:t xml:space="preserve"> </w:t>
      </w:r>
      <w:r w:rsidRPr="007934A4">
        <w:t>γ</w:t>
      </w:r>
      <w:r>
        <w:rPr>
          <w:vertAlign w:val="subscript"/>
        </w:rPr>
        <w:t>4</w:t>
      </w:r>
      <w:r w:rsidRPr="00A924F0">
        <w:t>ROA</w:t>
      </w:r>
      <w:r w:rsidRPr="00A924F0">
        <w:rPr>
          <w:vertAlign w:val="subscript"/>
        </w:rPr>
        <w:t>it</w:t>
      </w:r>
      <w:r w:rsidRPr="007934A4">
        <w:t xml:space="preserve">         (2)</w:t>
      </w:r>
    </w:p>
    <w:p w:rsidR="001F5C67" w:rsidRPr="007934A4" w:rsidRDefault="001F5C67" w:rsidP="008B41DF">
      <w:pPr>
        <w:jc w:val="both"/>
      </w:pPr>
      <w:r w:rsidRPr="007934A4">
        <w:t xml:space="preserve">                              Assets</w:t>
      </w:r>
      <w:r w:rsidRPr="007934A4">
        <w:rPr>
          <w:vertAlign w:val="subscript"/>
        </w:rPr>
        <w:t>i</w:t>
      </w:r>
      <w:proofErr w:type="gramStart"/>
      <w:r w:rsidRPr="007934A4">
        <w:rPr>
          <w:vertAlign w:val="subscript"/>
        </w:rPr>
        <w:t>,t</w:t>
      </w:r>
      <w:proofErr w:type="gramEnd"/>
      <w:r w:rsidRPr="007934A4">
        <w:rPr>
          <w:vertAlign w:val="subscript"/>
        </w:rPr>
        <w:t>-1</w:t>
      </w:r>
      <w:r w:rsidRPr="007934A4">
        <w:t xml:space="preserve">               </w:t>
      </w:r>
      <w:proofErr w:type="spellStart"/>
      <w:r w:rsidRPr="007934A4">
        <w:t>Assets</w:t>
      </w:r>
      <w:r w:rsidRPr="007934A4">
        <w:rPr>
          <w:vertAlign w:val="subscript"/>
        </w:rPr>
        <w:t>i,t-1</w:t>
      </w:r>
      <w:proofErr w:type="spellEnd"/>
      <w:r w:rsidRPr="007934A4">
        <w:t xml:space="preserve">               </w:t>
      </w:r>
      <w:proofErr w:type="spellStart"/>
      <w:r w:rsidRPr="007934A4">
        <w:t>Assets</w:t>
      </w:r>
      <w:r w:rsidRPr="007934A4">
        <w:rPr>
          <w:vertAlign w:val="subscript"/>
        </w:rPr>
        <w:t>i,t-1</w:t>
      </w:r>
      <w:proofErr w:type="spellEnd"/>
    </w:p>
    <w:p w:rsidR="001F5C67" w:rsidRPr="007934A4" w:rsidRDefault="001F5C67" w:rsidP="008B41DF">
      <w:pPr>
        <w:jc w:val="both"/>
        <w:rPr>
          <w:rFonts w:ascii="Calibri" w:hAnsi="Calibri"/>
          <w:sz w:val="22"/>
          <w:szCs w:val="22"/>
        </w:rPr>
      </w:pPr>
    </w:p>
    <w:p w:rsidR="001F5C67" w:rsidRPr="007934A4" w:rsidRDefault="001F5C67" w:rsidP="008B41DF">
      <w:pPr>
        <w:spacing w:after="200"/>
        <w:jc w:val="both"/>
      </w:pPr>
      <w:proofErr w:type="spellStart"/>
      <w:r w:rsidRPr="007934A4">
        <w:t>ΔAR</w:t>
      </w:r>
      <w:r w:rsidRPr="007934A4">
        <w:rPr>
          <w:vertAlign w:val="subscript"/>
        </w:rPr>
        <w:t>it</w:t>
      </w:r>
      <w:proofErr w:type="spellEnd"/>
      <w:r w:rsidRPr="007934A4">
        <w:t xml:space="preserve"> = change in accounts receivable from the preceding year, and all other variables are as previously defined.</w:t>
      </w:r>
    </w:p>
    <w:p w:rsidR="001F5C67" w:rsidRPr="007934A4" w:rsidRDefault="001F5C67" w:rsidP="00EC2B3C">
      <w:pPr>
        <w:spacing w:after="200" w:line="480" w:lineRule="auto"/>
        <w:ind w:firstLine="720"/>
        <w:jc w:val="both"/>
      </w:pPr>
      <w:r w:rsidRPr="007934A4">
        <w:t>Thus, discretionary accruals are defined as the difference between total accruals and the estimated normal accruals as:</w:t>
      </w:r>
    </w:p>
    <w:p w:rsidR="001F5C67" w:rsidRPr="007934A4" w:rsidRDefault="001F5C67" w:rsidP="008B41DF">
      <w:pPr>
        <w:jc w:val="both"/>
        <w:rPr>
          <w:rFonts w:ascii="Calibri" w:hAnsi="Calibri"/>
          <w:sz w:val="22"/>
          <w:szCs w:val="22"/>
        </w:rPr>
      </w:pPr>
    </w:p>
    <w:p w:rsidR="001F5C67" w:rsidRPr="007934A4" w:rsidRDefault="001F5C67" w:rsidP="008B41DF">
      <w:pPr>
        <w:jc w:val="both"/>
      </w:pPr>
      <w:r w:rsidRPr="007934A4">
        <w:t xml:space="preserve">       </w:t>
      </w:r>
      <w:proofErr w:type="spellStart"/>
      <w:r w:rsidRPr="007934A4">
        <w:t>DA</w:t>
      </w:r>
      <w:r w:rsidRPr="007934A4">
        <w:rPr>
          <w:vertAlign w:val="subscript"/>
        </w:rPr>
        <w:t>it</w:t>
      </w:r>
      <w:proofErr w:type="spellEnd"/>
      <w:r w:rsidRPr="007934A4">
        <w:t xml:space="preserve"> =     </w:t>
      </w:r>
      <w:r w:rsidRPr="007934A4">
        <w:rPr>
          <w:u w:val="single"/>
        </w:rPr>
        <w:t xml:space="preserve">    </w:t>
      </w:r>
      <w:proofErr w:type="spellStart"/>
      <w:r w:rsidRPr="007934A4">
        <w:rPr>
          <w:u w:val="single"/>
        </w:rPr>
        <w:t>TA</w:t>
      </w:r>
      <w:r w:rsidRPr="007934A4">
        <w:rPr>
          <w:u w:val="single"/>
          <w:vertAlign w:val="subscript"/>
        </w:rPr>
        <w:t>it</w:t>
      </w:r>
      <w:proofErr w:type="spellEnd"/>
      <w:r w:rsidRPr="007934A4">
        <w:rPr>
          <w:u w:val="single"/>
        </w:rPr>
        <w:t xml:space="preserve">       </w:t>
      </w:r>
      <w:r w:rsidRPr="007934A4">
        <w:t xml:space="preserve">   -   </w:t>
      </w:r>
      <w:proofErr w:type="spellStart"/>
      <w:r w:rsidRPr="007934A4">
        <w:t>NA</w:t>
      </w:r>
      <w:r w:rsidRPr="007934A4">
        <w:rPr>
          <w:vertAlign w:val="subscript"/>
        </w:rPr>
        <w:t>it</w:t>
      </w:r>
      <w:proofErr w:type="spellEnd"/>
      <w:r w:rsidRPr="007934A4">
        <w:t xml:space="preserve">                                                                        (3)</w:t>
      </w:r>
    </w:p>
    <w:p w:rsidR="001F5C67" w:rsidRPr="007934A4" w:rsidRDefault="001F5C67" w:rsidP="008B41DF">
      <w:pPr>
        <w:jc w:val="both"/>
        <w:rPr>
          <w:rFonts w:ascii="Calibri" w:hAnsi="Calibri"/>
          <w:sz w:val="22"/>
          <w:szCs w:val="22"/>
        </w:rPr>
      </w:pPr>
      <w:r w:rsidRPr="007934A4">
        <w:t xml:space="preserve">                       Assets</w:t>
      </w:r>
      <w:r w:rsidRPr="007934A4">
        <w:rPr>
          <w:vertAlign w:val="subscript"/>
        </w:rPr>
        <w:t>i</w:t>
      </w:r>
      <w:proofErr w:type="gramStart"/>
      <w:r w:rsidRPr="007934A4">
        <w:rPr>
          <w:vertAlign w:val="subscript"/>
        </w:rPr>
        <w:t>,t</w:t>
      </w:r>
      <w:proofErr w:type="gramEnd"/>
      <w:r w:rsidRPr="007934A4">
        <w:rPr>
          <w:vertAlign w:val="subscript"/>
        </w:rPr>
        <w:t>-1</w:t>
      </w:r>
      <w:r w:rsidRPr="007934A4">
        <w:rPr>
          <w:rFonts w:ascii="Calibri" w:hAnsi="Calibri"/>
          <w:sz w:val="22"/>
          <w:szCs w:val="22"/>
        </w:rPr>
        <w:t xml:space="preserve">            </w:t>
      </w:r>
    </w:p>
    <w:p w:rsidR="001F5C67" w:rsidRPr="007934A4" w:rsidRDefault="001F5C67" w:rsidP="008B41DF">
      <w:pPr>
        <w:jc w:val="both"/>
        <w:rPr>
          <w:rFonts w:ascii="Calibri" w:hAnsi="Calibri"/>
          <w:sz w:val="22"/>
          <w:szCs w:val="22"/>
        </w:rPr>
      </w:pPr>
    </w:p>
    <w:p w:rsidR="001F5C67" w:rsidRPr="00CA3572" w:rsidRDefault="001F5C67" w:rsidP="00CA3572">
      <w:pPr>
        <w:spacing w:after="200" w:line="480" w:lineRule="auto"/>
        <w:ind w:firstLine="720"/>
        <w:jc w:val="both"/>
      </w:pPr>
      <w:r w:rsidRPr="007934A4">
        <w:t>The discretionary accrual measure (</w:t>
      </w:r>
      <w:proofErr w:type="spellStart"/>
      <w:r w:rsidRPr="007934A4">
        <w:t>DA</w:t>
      </w:r>
      <w:r w:rsidRPr="007934A4">
        <w:rPr>
          <w:vertAlign w:val="subscript"/>
        </w:rPr>
        <w:t>it</w:t>
      </w:r>
      <w:proofErr w:type="spellEnd"/>
      <w:r w:rsidRPr="007934A4">
        <w:t>) is the measur</w:t>
      </w:r>
      <w:r w:rsidR="000D4044">
        <w:t>e that I use in the t</w:t>
      </w:r>
      <w:r w:rsidR="00E62963">
        <w:t>est model.</w:t>
      </w:r>
      <w:r w:rsidR="00785409">
        <w:t xml:space="preserve"> I perform the following</w:t>
      </w:r>
      <w:r w:rsidR="000D4044">
        <w:t xml:space="preserve"> independent tests: 1) positive discretionary accruals </w:t>
      </w:r>
      <w:r w:rsidR="00785409">
        <w:t xml:space="preserve">only, </w:t>
      </w:r>
      <w:r w:rsidR="000D4044">
        <w:t xml:space="preserve">2) negative </w:t>
      </w:r>
      <w:r w:rsidR="000D4044">
        <w:lastRenderedPageBreak/>
        <w:t>discretionary accruals</w:t>
      </w:r>
      <w:r w:rsidR="00785409">
        <w:t xml:space="preserve"> only, and 3) absolute value of discretionary accruals</w:t>
      </w:r>
      <w:r w:rsidR="000D4044">
        <w:t>.</w:t>
      </w:r>
      <w:r w:rsidR="001C75BD">
        <w:t xml:space="preserve"> The positive discretionary accruals are particularly important</w:t>
      </w:r>
      <w:r w:rsidR="00921221">
        <w:t xml:space="preserve"> to examine </w:t>
      </w:r>
      <w:r w:rsidR="001C75BD">
        <w:t>because these could be used by management to increase income upwards in order to meet earnings targets.</w:t>
      </w:r>
      <w:r w:rsidR="00020D0D">
        <w:t xml:space="preserve"> I also examine negative discretionary accruals because if a company is having either a particularly bad or good year then management may prefer to have “extra” expenses hit the income statement in the current year. In this way the company is either taking on “extra expenses” in a year when the company may not meet its earnings targets or in a year when the company has already easily met its earnings </w:t>
      </w:r>
      <w:r w:rsidR="00B21262">
        <w:t>goal</w:t>
      </w:r>
      <w:r w:rsidR="00020D0D">
        <w:t>s.</w:t>
      </w:r>
    </w:p>
    <w:p w:rsidR="001F5C67" w:rsidRPr="007934A4" w:rsidRDefault="001F5C67" w:rsidP="008B41DF">
      <w:pPr>
        <w:spacing w:after="200"/>
        <w:jc w:val="both"/>
        <w:rPr>
          <w:b/>
          <w:i/>
        </w:rPr>
      </w:pPr>
      <w:r w:rsidRPr="007934A4">
        <w:rPr>
          <w:b/>
          <w:i/>
        </w:rPr>
        <w:t>Accrual quality</w:t>
      </w:r>
    </w:p>
    <w:p w:rsidR="001F5C67" w:rsidRPr="007934A4" w:rsidRDefault="001F5C67" w:rsidP="00E11125">
      <w:pPr>
        <w:spacing w:after="200" w:line="480" w:lineRule="auto"/>
        <w:ind w:firstLine="720"/>
        <w:jc w:val="both"/>
      </w:pPr>
      <w:r w:rsidRPr="007934A4">
        <w:t xml:space="preserve">I estimate the </w:t>
      </w:r>
      <w:proofErr w:type="spellStart"/>
      <w:r w:rsidRPr="007934A4">
        <w:t>Dechow</w:t>
      </w:r>
      <w:proofErr w:type="spellEnd"/>
      <w:r w:rsidRPr="007934A4">
        <w:t xml:space="preserve"> and </w:t>
      </w:r>
      <w:proofErr w:type="spellStart"/>
      <w:r w:rsidRPr="007934A4">
        <w:t>Dichev</w:t>
      </w:r>
      <w:proofErr w:type="spellEnd"/>
      <w:r w:rsidRPr="007934A4">
        <w:t xml:space="preserve"> (2002) model with the modifications introduced in </w:t>
      </w:r>
      <w:proofErr w:type="spellStart"/>
      <w:r w:rsidRPr="007934A4">
        <w:t>McNichols</w:t>
      </w:r>
      <w:proofErr w:type="spellEnd"/>
      <w:r w:rsidRPr="007934A4">
        <w:t xml:space="preserve"> (2002). The model is estimated in a cross-section by year and </w:t>
      </w:r>
      <w:proofErr w:type="spellStart"/>
      <w:r>
        <w:t>Fama</w:t>
      </w:r>
      <w:proofErr w:type="spellEnd"/>
      <w:r>
        <w:t xml:space="preserve">-French 48 </w:t>
      </w:r>
      <w:r w:rsidR="00397847">
        <w:t xml:space="preserve">industry </w:t>
      </w:r>
      <w:r>
        <w:t>classifications</w:t>
      </w:r>
      <w:r w:rsidRPr="007934A4">
        <w:t xml:space="preserve"> (</w:t>
      </w:r>
      <w:proofErr w:type="spellStart"/>
      <w:r w:rsidRPr="007934A4">
        <w:t>eg</w:t>
      </w:r>
      <w:proofErr w:type="spellEnd"/>
      <w:r w:rsidRPr="007934A4">
        <w:t>. Doyle et al. 2007). The accrual estimation errors are the residuals from:</w:t>
      </w:r>
    </w:p>
    <w:p w:rsidR="001F5C67" w:rsidRPr="007934A4" w:rsidRDefault="001F5C67" w:rsidP="008B41DF">
      <w:pPr>
        <w:spacing w:after="200"/>
        <w:jc w:val="both"/>
      </w:pPr>
      <w:r w:rsidRPr="007934A4">
        <w:t xml:space="preserve">  ∆</w:t>
      </w:r>
      <w:proofErr w:type="spellStart"/>
      <w:r w:rsidRPr="007934A4">
        <w:t>WC</w:t>
      </w:r>
      <w:r w:rsidRPr="007934A4">
        <w:rPr>
          <w:vertAlign w:val="subscript"/>
        </w:rPr>
        <w:t>it</w:t>
      </w:r>
      <w:proofErr w:type="spellEnd"/>
      <w:r w:rsidRPr="007934A4">
        <w:t xml:space="preserve"> = δ</w:t>
      </w:r>
      <w:r w:rsidRPr="007934A4">
        <w:rPr>
          <w:vertAlign w:val="subscript"/>
        </w:rPr>
        <w:t>0</w:t>
      </w:r>
      <w:r w:rsidRPr="007934A4">
        <w:t xml:space="preserve"> + δ</w:t>
      </w:r>
      <w:r w:rsidRPr="007934A4">
        <w:rPr>
          <w:vertAlign w:val="subscript"/>
        </w:rPr>
        <w:t>1</w:t>
      </w:r>
      <w:r w:rsidRPr="007934A4">
        <w:t>CFO</w:t>
      </w:r>
      <w:r w:rsidRPr="007934A4">
        <w:rPr>
          <w:vertAlign w:val="subscript"/>
        </w:rPr>
        <w:t>it-1</w:t>
      </w:r>
      <w:r w:rsidRPr="007934A4">
        <w:t xml:space="preserve"> + δ</w:t>
      </w:r>
      <w:r w:rsidRPr="007934A4">
        <w:rPr>
          <w:vertAlign w:val="subscript"/>
        </w:rPr>
        <w:t>2</w:t>
      </w:r>
      <w:r w:rsidRPr="007934A4">
        <w:t>CFO</w:t>
      </w:r>
      <w:r w:rsidRPr="007934A4">
        <w:rPr>
          <w:vertAlign w:val="subscript"/>
        </w:rPr>
        <w:t>it</w:t>
      </w:r>
      <w:r w:rsidRPr="007934A4">
        <w:t xml:space="preserve"> + δ</w:t>
      </w:r>
      <w:r w:rsidRPr="007934A4">
        <w:rPr>
          <w:vertAlign w:val="subscript"/>
        </w:rPr>
        <w:t>3</w:t>
      </w:r>
      <w:r w:rsidRPr="007934A4">
        <w:t>CFO</w:t>
      </w:r>
      <w:r w:rsidRPr="007934A4">
        <w:rPr>
          <w:vertAlign w:val="subscript"/>
        </w:rPr>
        <w:t>it+1</w:t>
      </w:r>
      <w:r w:rsidRPr="007934A4">
        <w:t xml:space="preserve"> + δ</w:t>
      </w:r>
      <w:r w:rsidRPr="007934A4">
        <w:rPr>
          <w:vertAlign w:val="subscript"/>
        </w:rPr>
        <w:t>4</w:t>
      </w:r>
      <w:r w:rsidRPr="007934A4">
        <w:t>∆REV</w:t>
      </w:r>
      <w:r w:rsidRPr="007934A4">
        <w:rPr>
          <w:vertAlign w:val="subscript"/>
        </w:rPr>
        <w:t>it</w:t>
      </w:r>
      <w:r w:rsidRPr="007934A4">
        <w:t xml:space="preserve"> + δ</w:t>
      </w:r>
      <w:r w:rsidRPr="007934A4">
        <w:rPr>
          <w:vertAlign w:val="subscript"/>
        </w:rPr>
        <w:t>5</w:t>
      </w:r>
      <w:r w:rsidRPr="007934A4">
        <w:t>PPE</w:t>
      </w:r>
      <w:r w:rsidRPr="007934A4">
        <w:rPr>
          <w:vertAlign w:val="subscript"/>
        </w:rPr>
        <w:t>it</w:t>
      </w:r>
      <w:r w:rsidRPr="007934A4">
        <w:t xml:space="preserve"> + </w:t>
      </w:r>
      <w:proofErr w:type="spellStart"/>
      <w:r w:rsidRPr="007934A4">
        <w:t>ε</w:t>
      </w:r>
      <w:r w:rsidRPr="007934A4">
        <w:rPr>
          <w:vertAlign w:val="subscript"/>
        </w:rPr>
        <w:t>it</w:t>
      </w:r>
      <w:proofErr w:type="spellEnd"/>
      <w:r w:rsidRPr="007934A4">
        <w:t xml:space="preserve">           (4)</w:t>
      </w:r>
      <w:r w:rsidRPr="007934A4">
        <w:rPr>
          <w:rStyle w:val="FootnoteReference"/>
        </w:rPr>
        <w:footnoteReference w:id="17"/>
      </w:r>
    </w:p>
    <w:p w:rsidR="001F5C67" w:rsidRPr="007934A4" w:rsidRDefault="001F5C67" w:rsidP="008B41DF">
      <w:pPr>
        <w:spacing w:after="200"/>
        <w:jc w:val="both"/>
      </w:pPr>
    </w:p>
    <w:p w:rsidR="001F5C67" w:rsidRPr="007934A4" w:rsidRDefault="001F5C67" w:rsidP="00EC2B3C">
      <w:pPr>
        <w:spacing w:after="200"/>
        <w:ind w:firstLine="720"/>
        <w:jc w:val="both"/>
      </w:pPr>
      <w:r w:rsidRPr="007934A4">
        <w:t xml:space="preserve">Where, for fiscal year </w:t>
      </w:r>
      <w:r w:rsidRPr="007934A4">
        <w:rPr>
          <w:i/>
        </w:rPr>
        <w:t>t</w:t>
      </w:r>
      <w:r w:rsidRPr="007934A4">
        <w:t xml:space="preserve"> and firm </w:t>
      </w:r>
      <w:proofErr w:type="spellStart"/>
      <w:r w:rsidRPr="007934A4">
        <w:rPr>
          <w:i/>
        </w:rPr>
        <w:t>i</w:t>
      </w:r>
      <w:proofErr w:type="spellEnd"/>
      <w:r w:rsidRPr="007934A4">
        <w:t xml:space="preserve"> (all variables deflated by beginning of the year total assets):</w:t>
      </w:r>
    </w:p>
    <w:p w:rsidR="001F5C67" w:rsidRPr="007934A4" w:rsidRDefault="001F5C67" w:rsidP="008B41DF">
      <w:pPr>
        <w:spacing w:after="200"/>
        <w:jc w:val="both"/>
      </w:pPr>
      <w:r w:rsidRPr="007934A4">
        <w:t>∆WC = change in working capital from prior year,</w:t>
      </w:r>
    </w:p>
    <w:p w:rsidR="001F5C67" w:rsidRPr="007934A4" w:rsidRDefault="001F5C67" w:rsidP="008B41DF">
      <w:pPr>
        <w:spacing w:after="200"/>
        <w:jc w:val="both"/>
      </w:pPr>
      <w:r w:rsidRPr="007934A4">
        <w:t>CFO</w:t>
      </w:r>
      <w:r w:rsidRPr="007934A4">
        <w:rPr>
          <w:vertAlign w:val="subscript"/>
        </w:rPr>
        <w:t>it-1</w:t>
      </w:r>
      <w:r w:rsidRPr="007934A4">
        <w:t xml:space="preserve">, </w:t>
      </w:r>
      <w:proofErr w:type="spellStart"/>
      <w:r w:rsidRPr="007934A4">
        <w:t>CFO</w:t>
      </w:r>
      <w:r w:rsidRPr="007934A4">
        <w:rPr>
          <w:vertAlign w:val="subscript"/>
        </w:rPr>
        <w:t>it</w:t>
      </w:r>
      <w:proofErr w:type="spellEnd"/>
      <w:r w:rsidRPr="007934A4">
        <w:t>, and CFO</w:t>
      </w:r>
      <w:r w:rsidRPr="007934A4">
        <w:rPr>
          <w:vertAlign w:val="subscript"/>
        </w:rPr>
        <w:t>it+1</w:t>
      </w:r>
      <w:r w:rsidRPr="007934A4">
        <w:t xml:space="preserve"> = cash flows from operation in years </w:t>
      </w:r>
      <w:r w:rsidRPr="007934A4">
        <w:rPr>
          <w:i/>
        </w:rPr>
        <w:t>t</w:t>
      </w:r>
      <w:r w:rsidRPr="007934A4">
        <w:t xml:space="preserve">-1, t, and </w:t>
      </w:r>
      <w:r w:rsidRPr="007934A4">
        <w:rPr>
          <w:i/>
        </w:rPr>
        <w:t>t</w:t>
      </w:r>
      <w:r w:rsidRPr="007934A4">
        <w:t>+1,</w:t>
      </w:r>
    </w:p>
    <w:p w:rsidR="001F5C67" w:rsidRPr="007934A4" w:rsidRDefault="001F5C67" w:rsidP="008B41DF">
      <w:pPr>
        <w:tabs>
          <w:tab w:val="left" w:pos="3734"/>
        </w:tabs>
        <w:spacing w:after="200"/>
        <w:jc w:val="both"/>
      </w:pPr>
      <w:r w:rsidRPr="007934A4">
        <w:t>∆</w:t>
      </w:r>
      <w:proofErr w:type="spellStart"/>
      <w:r w:rsidRPr="007934A4">
        <w:t>REV</w:t>
      </w:r>
      <w:r w:rsidRPr="007934A4">
        <w:rPr>
          <w:vertAlign w:val="subscript"/>
        </w:rPr>
        <w:t>it</w:t>
      </w:r>
      <w:proofErr w:type="spellEnd"/>
      <w:r w:rsidRPr="007934A4">
        <w:t xml:space="preserve"> = change in revenue from the preceding year</w:t>
      </w:r>
      <w:r>
        <w:t xml:space="preserve"> (year </w:t>
      </w:r>
      <w:r w:rsidRPr="003275EF">
        <w:rPr>
          <w:i/>
        </w:rPr>
        <w:t>t</w:t>
      </w:r>
      <w:r>
        <w:t xml:space="preserve"> – year </w:t>
      </w:r>
      <w:r w:rsidRPr="003275EF">
        <w:rPr>
          <w:i/>
        </w:rPr>
        <w:t>t</w:t>
      </w:r>
      <w:r>
        <w:t>-1)</w:t>
      </w:r>
      <w:r w:rsidRPr="007934A4">
        <w:t>, and</w:t>
      </w:r>
    </w:p>
    <w:p w:rsidR="001F5C67" w:rsidRPr="007934A4" w:rsidRDefault="001F5C67" w:rsidP="008B41DF">
      <w:pPr>
        <w:spacing w:after="200"/>
        <w:jc w:val="both"/>
      </w:pPr>
      <w:proofErr w:type="spellStart"/>
      <w:r w:rsidRPr="007934A4">
        <w:t>PPE</w:t>
      </w:r>
      <w:r w:rsidRPr="007934A4">
        <w:rPr>
          <w:vertAlign w:val="subscript"/>
        </w:rPr>
        <w:t>it</w:t>
      </w:r>
      <w:proofErr w:type="spellEnd"/>
      <w:r w:rsidRPr="007934A4">
        <w:t xml:space="preserve"> = gross value of property, plant, and equipment.</w:t>
      </w:r>
    </w:p>
    <w:p w:rsidR="001F5C67" w:rsidRDefault="001F5C67" w:rsidP="008B41DF">
      <w:pPr>
        <w:spacing w:after="200"/>
        <w:jc w:val="both"/>
      </w:pPr>
    </w:p>
    <w:p w:rsidR="001C039F" w:rsidRPr="001C039F" w:rsidRDefault="001C039F" w:rsidP="001C039F">
      <w:pPr>
        <w:spacing w:after="200" w:line="480" w:lineRule="auto"/>
        <w:jc w:val="both"/>
      </w:pPr>
      <w:r>
        <w:tab/>
        <w:t>The measure of accrual quality is the standard deviation of five years of the accrua</w:t>
      </w:r>
      <w:r w:rsidR="000A723A">
        <w:t xml:space="preserve">l estimation errors noted above (year </w:t>
      </w:r>
      <w:r w:rsidR="000A723A" w:rsidRPr="000A723A">
        <w:rPr>
          <w:i/>
        </w:rPr>
        <w:t>t</w:t>
      </w:r>
      <w:r w:rsidR="000A723A">
        <w:t xml:space="preserve"> to </w:t>
      </w:r>
      <w:r w:rsidR="000A723A" w:rsidRPr="000A723A">
        <w:rPr>
          <w:i/>
        </w:rPr>
        <w:t>t</w:t>
      </w:r>
      <w:r w:rsidR="000A723A">
        <w:t>-4).</w:t>
      </w:r>
    </w:p>
    <w:p w:rsidR="00843D53" w:rsidRDefault="00843D53" w:rsidP="008B41DF">
      <w:pPr>
        <w:spacing w:after="200"/>
        <w:jc w:val="both"/>
        <w:rPr>
          <w:b/>
          <w:i/>
        </w:rPr>
      </w:pPr>
    </w:p>
    <w:p w:rsidR="001F5C67" w:rsidRPr="007934A4" w:rsidRDefault="001F5C67" w:rsidP="008B41DF">
      <w:pPr>
        <w:spacing w:after="200"/>
        <w:jc w:val="both"/>
      </w:pPr>
      <w:r w:rsidRPr="007934A4">
        <w:rPr>
          <w:b/>
          <w:i/>
        </w:rPr>
        <w:lastRenderedPageBreak/>
        <w:t>Real earnings management measures</w:t>
      </w:r>
    </w:p>
    <w:p w:rsidR="001F5C67" w:rsidRPr="007934A4" w:rsidRDefault="001F5C67" w:rsidP="00DE3638">
      <w:pPr>
        <w:spacing w:after="200" w:line="480" w:lineRule="auto"/>
        <w:ind w:firstLine="720"/>
        <w:jc w:val="both"/>
      </w:pPr>
      <w:r w:rsidRPr="007934A4">
        <w:t xml:space="preserve">Cohen et al. (2008) find an increase in the level of real earnings management after the passage of SOX and a decline in the use of accrual-based earnings management suggesting that </w:t>
      </w:r>
      <w:r w:rsidRPr="007934A4">
        <w:rPr>
          <w:i/>
        </w:rPr>
        <w:t>“firms switched from accrual-based to real earnings management methods after the passage of SOX”</w:t>
      </w:r>
      <w:r w:rsidRPr="007934A4">
        <w:t xml:space="preserve">. Therefore, I also use the measures of real earnings management developed by </w:t>
      </w:r>
      <w:proofErr w:type="spellStart"/>
      <w:r w:rsidRPr="007934A4">
        <w:t>Roychowdhury</w:t>
      </w:r>
      <w:proofErr w:type="spellEnd"/>
      <w:r w:rsidRPr="007934A4">
        <w:t xml:space="preserve"> (2006)</w:t>
      </w:r>
      <w:r w:rsidRPr="007934A4">
        <w:rPr>
          <w:vertAlign w:val="superscript"/>
        </w:rPr>
        <w:footnoteReference w:id="18"/>
      </w:r>
      <w:r w:rsidRPr="007934A4">
        <w:t xml:space="preserve"> based on the work of </w:t>
      </w:r>
      <w:proofErr w:type="spellStart"/>
      <w:r w:rsidRPr="007934A4">
        <w:t>Dechow</w:t>
      </w:r>
      <w:proofErr w:type="spellEnd"/>
      <w:r w:rsidRPr="007934A4">
        <w:t xml:space="preserve"> et al. (1998). The three measures of real earnings management are: the abnormal level of cash flows from operation (CFO), abnormal level of production costs (Prod), and abnormal level of discretionary expenses (</w:t>
      </w:r>
      <w:proofErr w:type="spellStart"/>
      <w:r w:rsidRPr="007934A4">
        <w:t>DiscExp</w:t>
      </w:r>
      <w:proofErr w:type="spellEnd"/>
      <w:r w:rsidRPr="007934A4">
        <w:t>). All models are estimated cross-</w:t>
      </w:r>
      <w:proofErr w:type="spellStart"/>
      <w:r w:rsidRPr="007934A4">
        <w:t>sectionally</w:t>
      </w:r>
      <w:proofErr w:type="spellEnd"/>
      <w:r w:rsidRPr="007934A4">
        <w:t xml:space="preserve"> by year and two-digit SIC code.</w:t>
      </w:r>
    </w:p>
    <w:p w:rsidR="001F5C67" w:rsidRPr="007934A4" w:rsidRDefault="001F5C67" w:rsidP="00EC2B3C">
      <w:pPr>
        <w:spacing w:after="200"/>
        <w:ind w:firstLine="720"/>
        <w:jc w:val="both"/>
      </w:pPr>
      <w:r w:rsidRPr="007934A4">
        <w:t>Abnormal levels of cash flow from operation are the residuals from:</w:t>
      </w:r>
    </w:p>
    <w:p w:rsidR="001F5C67" w:rsidRPr="007934A4" w:rsidRDefault="001F5C67" w:rsidP="00362EEF">
      <w:pPr>
        <w:pStyle w:val="NoSpacing"/>
        <w:rPr>
          <w:rFonts w:ascii="Times New Roman" w:hAnsi="Times New Roman"/>
          <w:sz w:val="24"/>
          <w:szCs w:val="24"/>
        </w:rPr>
      </w:pPr>
      <w:r w:rsidRPr="007934A4">
        <w:rPr>
          <w:rFonts w:ascii="Times New Roman" w:hAnsi="Times New Roman"/>
          <w:sz w:val="24"/>
          <w:szCs w:val="24"/>
        </w:rPr>
        <w:t xml:space="preserve"> </w:t>
      </w:r>
      <w:r w:rsidRPr="007934A4">
        <w:rPr>
          <w:rFonts w:ascii="Times New Roman" w:hAnsi="Times New Roman"/>
          <w:sz w:val="24"/>
          <w:szCs w:val="24"/>
          <w:u w:val="single"/>
        </w:rPr>
        <w:t xml:space="preserve">    </w:t>
      </w:r>
      <w:proofErr w:type="spellStart"/>
      <w:r w:rsidRPr="007934A4">
        <w:rPr>
          <w:rFonts w:ascii="Times New Roman" w:hAnsi="Times New Roman"/>
          <w:sz w:val="24"/>
          <w:szCs w:val="24"/>
          <w:u w:val="single"/>
        </w:rPr>
        <w:t>CFO</w:t>
      </w:r>
      <w:r w:rsidRPr="007934A4">
        <w:rPr>
          <w:rFonts w:ascii="Times New Roman" w:hAnsi="Times New Roman"/>
          <w:sz w:val="24"/>
          <w:szCs w:val="24"/>
          <w:u w:val="single"/>
          <w:vertAlign w:val="subscript"/>
        </w:rPr>
        <w:t>it</w:t>
      </w:r>
      <w:proofErr w:type="spellEnd"/>
      <w:r w:rsidRPr="007934A4">
        <w:rPr>
          <w:rFonts w:ascii="Times New Roman" w:hAnsi="Times New Roman"/>
          <w:sz w:val="24"/>
          <w:szCs w:val="24"/>
          <w:u w:val="single"/>
        </w:rPr>
        <w:t xml:space="preserve">   </w:t>
      </w:r>
      <w:r w:rsidRPr="007934A4">
        <w:rPr>
          <w:rFonts w:ascii="Times New Roman" w:hAnsi="Times New Roman"/>
          <w:sz w:val="24"/>
          <w:szCs w:val="24"/>
        </w:rPr>
        <w:t xml:space="preserve"> </w:t>
      </w:r>
      <w:proofErr w:type="gramStart"/>
      <w:r w:rsidRPr="007934A4">
        <w:rPr>
          <w:rFonts w:ascii="Times New Roman" w:hAnsi="Times New Roman"/>
          <w:sz w:val="24"/>
          <w:szCs w:val="24"/>
        </w:rPr>
        <w:t>=  α</w:t>
      </w:r>
      <w:r w:rsidRPr="007934A4">
        <w:rPr>
          <w:rFonts w:ascii="Times New Roman" w:hAnsi="Times New Roman"/>
          <w:sz w:val="24"/>
          <w:szCs w:val="24"/>
          <w:vertAlign w:val="subscript"/>
        </w:rPr>
        <w:t>0</w:t>
      </w:r>
      <w:proofErr w:type="gramEnd"/>
      <w:r w:rsidRPr="007934A4">
        <w:rPr>
          <w:rFonts w:ascii="Times New Roman" w:hAnsi="Times New Roman"/>
          <w:sz w:val="24"/>
          <w:szCs w:val="24"/>
        </w:rPr>
        <w:t xml:space="preserve">  +   α</w:t>
      </w:r>
      <w:r w:rsidRPr="007934A4">
        <w:rPr>
          <w:rFonts w:ascii="Times New Roman" w:hAnsi="Times New Roman"/>
          <w:sz w:val="24"/>
          <w:szCs w:val="24"/>
          <w:vertAlign w:val="subscript"/>
        </w:rPr>
        <w:t xml:space="preserve">1 </w:t>
      </w:r>
      <w:r w:rsidRPr="007934A4">
        <w:rPr>
          <w:rFonts w:ascii="Times New Roman" w:hAnsi="Times New Roman"/>
          <w:sz w:val="24"/>
          <w:szCs w:val="24"/>
          <w:u w:val="single"/>
        </w:rPr>
        <w:t xml:space="preserve">      1      </w:t>
      </w:r>
      <w:r w:rsidRPr="007934A4">
        <w:rPr>
          <w:rFonts w:ascii="Times New Roman" w:hAnsi="Times New Roman"/>
          <w:sz w:val="24"/>
          <w:szCs w:val="24"/>
        </w:rPr>
        <w:t xml:space="preserve">  +    α</w:t>
      </w:r>
      <w:r w:rsidRPr="007934A4">
        <w:rPr>
          <w:rFonts w:ascii="Times New Roman" w:hAnsi="Times New Roman"/>
          <w:sz w:val="24"/>
          <w:szCs w:val="24"/>
          <w:vertAlign w:val="subscript"/>
        </w:rPr>
        <w:t>2</w:t>
      </w:r>
      <w:r w:rsidRPr="007934A4">
        <w:rPr>
          <w:rFonts w:ascii="Times New Roman" w:hAnsi="Times New Roman"/>
          <w:sz w:val="24"/>
          <w:szCs w:val="24"/>
        </w:rPr>
        <w:t xml:space="preserve"> </w:t>
      </w:r>
      <w:r w:rsidRPr="007934A4">
        <w:rPr>
          <w:rFonts w:ascii="Times New Roman" w:hAnsi="Times New Roman"/>
          <w:sz w:val="24"/>
          <w:szCs w:val="24"/>
          <w:u w:val="single"/>
        </w:rPr>
        <w:t xml:space="preserve">    </w:t>
      </w:r>
      <w:proofErr w:type="spellStart"/>
      <w:r w:rsidRPr="007934A4">
        <w:rPr>
          <w:rFonts w:ascii="Times New Roman" w:hAnsi="Times New Roman"/>
          <w:sz w:val="24"/>
          <w:szCs w:val="24"/>
          <w:u w:val="single"/>
        </w:rPr>
        <w:t>Sales</w:t>
      </w:r>
      <w:r w:rsidRPr="007934A4">
        <w:rPr>
          <w:rFonts w:ascii="Times New Roman" w:hAnsi="Times New Roman"/>
          <w:sz w:val="24"/>
          <w:szCs w:val="24"/>
          <w:u w:val="single"/>
          <w:vertAlign w:val="subscript"/>
        </w:rPr>
        <w:t>it</w:t>
      </w:r>
      <w:proofErr w:type="spellEnd"/>
      <w:r w:rsidRPr="007934A4">
        <w:rPr>
          <w:rFonts w:ascii="Times New Roman" w:hAnsi="Times New Roman"/>
          <w:sz w:val="24"/>
          <w:szCs w:val="24"/>
          <w:u w:val="single"/>
        </w:rPr>
        <w:t xml:space="preserve">  </w:t>
      </w:r>
      <w:r w:rsidRPr="007934A4">
        <w:rPr>
          <w:rFonts w:ascii="Times New Roman" w:hAnsi="Times New Roman"/>
          <w:sz w:val="24"/>
          <w:szCs w:val="24"/>
        </w:rPr>
        <w:t xml:space="preserve"> +  α</w:t>
      </w:r>
      <w:r w:rsidRPr="007934A4">
        <w:rPr>
          <w:rFonts w:ascii="Times New Roman" w:hAnsi="Times New Roman"/>
          <w:sz w:val="24"/>
          <w:szCs w:val="24"/>
          <w:vertAlign w:val="subscript"/>
        </w:rPr>
        <w:t xml:space="preserve">3 </w:t>
      </w:r>
      <w:r w:rsidRPr="007934A4">
        <w:rPr>
          <w:rFonts w:ascii="Times New Roman" w:hAnsi="Times New Roman"/>
          <w:sz w:val="24"/>
          <w:szCs w:val="24"/>
        </w:rPr>
        <w:t xml:space="preserve"> </w:t>
      </w:r>
      <w:r w:rsidRPr="007934A4">
        <w:rPr>
          <w:rFonts w:ascii="Times New Roman" w:hAnsi="Times New Roman"/>
          <w:sz w:val="24"/>
          <w:szCs w:val="24"/>
          <w:u w:val="single"/>
        </w:rPr>
        <w:t xml:space="preserve">    </w:t>
      </w:r>
      <w:proofErr w:type="spellStart"/>
      <w:r w:rsidRPr="007934A4">
        <w:rPr>
          <w:rFonts w:ascii="Times New Roman" w:hAnsi="Times New Roman"/>
          <w:sz w:val="24"/>
          <w:szCs w:val="24"/>
          <w:u w:val="single"/>
        </w:rPr>
        <w:t>ΔSales</w:t>
      </w:r>
      <w:r w:rsidRPr="007934A4">
        <w:rPr>
          <w:rFonts w:ascii="Times New Roman" w:hAnsi="Times New Roman"/>
          <w:sz w:val="24"/>
          <w:szCs w:val="24"/>
          <w:u w:val="single"/>
          <w:vertAlign w:val="subscript"/>
        </w:rPr>
        <w:t>it</w:t>
      </w:r>
      <w:proofErr w:type="spellEnd"/>
      <w:r w:rsidRPr="007934A4">
        <w:rPr>
          <w:rFonts w:ascii="Times New Roman" w:hAnsi="Times New Roman"/>
          <w:sz w:val="24"/>
          <w:szCs w:val="24"/>
          <w:u w:val="single"/>
        </w:rPr>
        <w:t xml:space="preserve">   </w:t>
      </w:r>
      <w:r w:rsidRPr="007934A4">
        <w:rPr>
          <w:rFonts w:ascii="Times New Roman" w:hAnsi="Times New Roman"/>
          <w:sz w:val="24"/>
          <w:szCs w:val="24"/>
        </w:rPr>
        <w:t xml:space="preserve">    +   </w:t>
      </w:r>
      <w:proofErr w:type="spellStart"/>
      <w:r w:rsidRPr="007934A4">
        <w:rPr>
          <w:rFonts w:ascii="Times New Roman" w:hAnsi="Times New Roman"/>
          <w:sz w:val="24"/>
          <w:szCs w:val="24"/>
        </w:rPr>
        <w:t>ε</w:t>
      </w:r>
      <w:r w:rsidRPr="007934A4">
        <w:rPr>
          <w:rFonts w:ascii="Times New Roman" w:hAnsi="Times New Roman"/>
          <w:sz w:val="24"/>
          <w:szCs w:val="24"/>
          <w:vertAlign w:val="subscript"/>
        </w:rPr>
        <w:t>it</w:t>
      </w:r>
      <w:proofErr w:type="spellEnd"/>
      <w:r w:rsidRPr="007934A4">
        <w:rPr>
          <w:rFonts w:ascii="Times New Roman" w:hAnsi="Times New Roman"/>
          <w:sz w:val="24"/>
          <w:szCs w:val="24"/>
        </w:rPr>
        <w:t xml:space="preserve">                 (5)</w:t>
      </w:r>
    </w:p>
    <w:p w:rsidR="001F5C67" w:rsidRPr="007934A4" w:rsidRDefault="001F5C67" w:rsidP="00362EEF">
      <w:pPr>
        <w:pStyle w:val="NoSpacing"/>
        <w:rPr>
          <w:rFonts w:ascii="Times New Roman" w:hAnsi="Times New Roman"/>
          <w:sz w:val="24"/>
          <w:szCs w:val="24"/>
        </w:rPr>
      </w:pPr>
      <w:r w:rsidRPr="007934A4">
        <w:rPr>
          <w:rFonts w:ascii="Times New Roman" w:hAnsi="Times New Roman"/>
          <w:sz w:val="24"/>
          <w:szCs w:val="24"/>
        </w:rPr>
        <w:t xml:space="preserve">  Assets</w:t>
      </w:r>
      <w:r w:rsidRPr="007934A4">
        <w:rPr>
          <w:rFonts w:ascii="Times New Roman" w:hAnsi="Times New Roman"/>
          <w:sz w:val="24"/>
          <w:szCs w:val="24"/>
          <w:vertAlign w:val="subscript"/>
        </w:rPr>
        <w:t>i</w:t>
      </w:r>
      <w:proofErr w:type="gramStart"/>
      <w:r w:rsidRPr="007934A4">
        <w:rPr>
          <w:rFonts w:ascii="Times New Roman" w:hAnsi="Times New Roman"/>
          <w:sz w:val="24"/>
          <w:szCs w:val="24"/>
          <w:vertAlign w:val="subscript"/>
        </w:rPr>
        <w:t>,t</w:t>
      </w:r>
      <w:proofErr w:type="gramEnd"/>
      <w:r w:rsidRPr="007934A4">
        <w:rPr>
          <w:rFonts w:ascii="Times New Roman" w:hAnsi="Times New Roman"/>
          <w:sz w:val="24"/>
          <w:szCs w:val="24"/>
          <w:vertAlign w:val="subscript"/>
        </w:rPr>
        <w:t>-1</w:t>
      </w:r>
      <w:r w:rsidRPr="007934A4">
        <w:rPr>
          <w:rFonts w:ascii="Times New Roman" w:hAnsi="Times New Roman"/>
          <w:sz w:val="24"/>
          <w:szCs w:val="24"/>
        </w:rPr>
        <w:t xml:space="preserve">                    </w:t>
      </w:r>
      <w:proofErr w:type="spellStart"/>
      <w:r w:rsidRPr="007934A4">
        <w:rPr>
          <w:rFonts w:ascii="Times New Roman" w:hAnsi="Times New Roman"/>
          <w:sz w:val="24"/>
          <w:szCs w:val="24"/>
        </w:rPr>
        <w:t>Assets</w:t>
      </w:r>
      <w:r w:rsidRPr="007934A4">
        <w:rPr>
          <w:rFonts w:ascii="Times New Roman" w:hAnsi="Times New Roman"/>
          <w:sz w:val="24"/>
          <w:szCs w:val="24"/>
          <w:vertAlign w:val="subscript"/>
        </w:rPr>
        <w:t>i,t-1</w:t>
      </w:r>
      <w:proofErr w:type="spellEnd"/>
      <w:r w:rsidRPr="007934A4">
        <w:rPr>
          <w:rFonts w:ascii="Times New Roman" w:hAnsi="Times New Roman"/>
          <w:sz w:val="24"/>
          <w:szCs w:val="24"/>
        </w:rPr>
        <w:t xml:space="preserve">              </w:t>
      </w:r>
      <w:proofErr w:type="spellStart"/>
      <w:r w:rsidRPr="007934A4">
        <w:rPr>
          <w:rFonts w:ascii="Times New Roman" w:hAnsi="Times New Roman"/>
          <w:sz w:val="24"/>
          <w:szCs w:val="24"/>
        </w:rPr>
        <w:t>Assets</w:t>
      </w:r>
      <w:r w:rsidRPr="007934A4">
        <w:rPr>
          <w:rFonts w:ascii="Times New Roman" w:hAnsi="Times New Roman"/>
          <w:sz w:val="24"/>
          <w:szCs w:val="24"/>
          <w:vertAlign w:val="subscript"/>
        </w:rPr>
        <w:t>i,t-1</w:t>
      </w:r>
      <w:proofErr w:type="spellEnd"/>
      <w:r w:rsidRPr="007934A4">
        <w:rPr>
          <w:rFonts w:ascii="Times New Roman" w:hAnsi="Times New Roman"/>
          <w:sz w:val="24"/>
          <w:szCs w:val="24"/>
        </w:rPr>
        <w:t xml:space="preserve">            </w:t>
      </w:r>
      <w:proofErr w:type="spellStart"/>
      <w:r w:rsidRPr="007934A4">
        <w:rPr>
          <w:rFonts w:ascii="Times New Roman" w:hAnsi="Times New Roman"/>
          <w:sz w:val="24"/>
          <w:szCs w:val="24"/>
        </w:rPr>
        <w:t>Assets</w:t>
      </w:r>
      <w:r w:rsidRPr="007934A4">
        <w:rPr>
          <w:rFonts w:ascii="Times New Roman" w:hAnsi="Times New Roman"/>
          <w:sz w:val="24"/>
          <w:szCs w:val="24"/>
          <w:vertAlign w:val="subscript"/>
        </w:rPr>
        <w:t>i,t-1</w:t>
      </w:r>
      <w:proofErr w:type="spellEnd"/>
    </w:p>
    <w:p w:rsidR="001F5C67" w:rsidRPr="007934A4" w:rsidRDefault="001F5C67" w:rsidP="008B41DF">
      <w:pPr>
        <w:spacing w:after="200"/>
        <w:jc w:val="both"/>
      </w:pPr>
    </w:p>
    <w:p w:rsidR="001F5C67" w:rsidRPr="007934A4" w:rsidRDefault="001F5C67" w:rsidP="00EC2B3C">
      <w:pPr>
        <w:spacing w:after="200"/>
        <w:ind w:firstLine="720"/>
        <w:jc w:val="both"/>
      </w:pPr>
      <w:r w:rsidRPr="007934A4">
        <w:t>Abnormal levels of production cost are the residuals from:</w:t>
      </w:r>
      <w:r w:rsidRPr="007934A4">
        <w:rPr>
          <w:vertAlign w:val="superscript"/>
        </w:rPr>
        <w:footnoteReference w:id="19"/>
      </w:r>
    </w:p>
    <w:p w:rsidR="001F5C67" w:rsidRPr="007934A4" w:rsidRDefault="001F5C67" w:rsidP="008B41DF">
      <w:pPr>
        <w:spacing w:after="200"/>
        <w:jc w:val="both"/>
      </w:pPr>
    </w:p>
    <w:p w:rsidR="001F5C67" w:rsidRPr="007934A4" w:rsidRDefault="001F5C67" w:rsidP="008B41DF">
      <w:pPr>
        <w:jc w:val="both"/>
      </w:pPr>
      <w:r w:rsidRPr="007934A4">
        <w:rPr>
          <w:u w:val="single"/>
        </w:rPr>
        <w:t xml:space="preserve">   </w:t>
      </w:r>
      <w:proofErr w:type="spellStart"/>
      <w:r w:rsidRPr="007934A4">
        <w:rPr>
          <w:u w:val="single"/>
        </w:rPr>
        <w:t>Prod</w:t>
      </w:r>
      <w:r w:rsidRPr="007934A4">
        <w:rPr>
          <w:u w:val="single"/>
          <w:vertAlign w:val="subscript"/>
        </w:rPr>
        <w:t>it</w:t>
      </w:r>
      <w:proofErr w:type="spellEnd"/>
      <w:r w:rsidRPr="007934A4">
        <w:rPr>
          <w:u w:val="single"/>
        </w:rPr>
        <w:t xml:space="preserve">   </w:t>
      </w:r>
      <w:r w:rsidRPr="007934A4">
        <w:t xml:space="preserve">  </w:t>
      </w:r>
      <w:proofErr w:type="gramStart"/>
      <w:r w:rsidRPr="007934A4">
        <w:t>=  α</w:t>
      </w:r>
      <w:r w:rsidRPr="007934A4">
        <w:rPr>
          <w:vertAlign w:val="subscript"/>
        </w:rPr>
        <w:t>0</w:t>
      </w:r>
      <w:proofErr w:type="gramEnd"/>
      <w:r w:rsidRPr="007934A4">
        <w:t xml:space="preserve">  +  α</w:t>
      </w:r>
      <w:r w:rsidRPr="007934A4">
        <w:rPr>
          <w:vertAlign w:val="subscript"/>
        </w:rPr>
        <w:t xml:space="preserve">1 </w:t>
      </w:r>
      <w:r w:rsidRPr="007934A4">
        <w:rPr>
          <w:u w:val="single"/>
        </w:rPr>
        <w:t xml:space="preserve">     1    </w:t>
      </w:r>
      <w:r w:rsidRPr="007934A4">
        <w:t xml:space="preserve">  +  α</w:t>
      </w:r>
      <w:r w:rsidRPr="007934A4">
        <w:rPr>
          <w:vertAlign w:val="subscript"/>
        </w:rPr>
        <w:t>2</w:t>
      </w:r>
      <w:r w:rsidRPr="007934A4">
        <w:t xml:space="preserve"> </w:t>
      </w:r>
      <w:r w:rsidRPr="007934A4">
        <w:rPr>
          <w:u w:val="single"/>
        </w:rPr>
        <w:t xml:space="preserve">  </w:t>
      </w:r>
      <w:proofErr w:type="spellStart"/>
      <w:r w:rsidRPr="007934A4">
        <w:rPr>
          <w:u w:val="single"/>
        </w:rPr>
        <w:t>Sales</w:t>
      </w:r>
      <w:r w:rsidRPr="007934A4">
        <w:rPr>
          <w:u w:val="single"/>
          <w:vertAlign w:val="subscript"/>
        </w:rPr>
        <w:t>it</w:t>
      </w:r>
      <w:proofErr w:type="spellEnd"/>
      <w:r w:rsidRPr="007934A4">
        <w:rPr>
          <w:u w:val="single"/>
        </w:rPr>
        <w:t xml:space="preserve">  </w:t>
      </w:r>
      <w:r w:rsidRPr="007934A4">
        <w:t xml:space="preserve"> +  α</w:t>
      </w:r>
      <w:r w:rsidRPr="007934A4">
        <w:rPr>
          <w:vertAlign w:val="subscript"/>
        </w:rPr>
        <w:t>3</w:t>
      </w:r>
      <w:r w:rsidRPr="007934A4">
        <w:t xml:space="preserve"> </w:t>
      </w:r>
      <w:r w:rsidRPr="007934A4">
        <w:rPr>
          <w:u w:val="single"/>
        </w:rPr>
        <w:t xml:space="preserve">  </w:t>
      </w:r>
      <w:proofErr w:type="spellStart"/>
      <w:r w:rsidRPr="007934A4">
        <w:rPr>
          <w:u w:val="single"/>
        </w:rPr>
        <w:t>ΔSales</w:t>
      </w:r>
      <w:r w:rsidRPr="007934A4">
        <w:rPr>
          <w:u w:val="single"/>
          <w:vertAlign w:val="subscript"/>
        </w:rPr>
        <w:t>it</w:t>
      </w:r>
      <w:proofErr w:type="spellEnd"/>
      <w:r w:rsidRPr="007934A4">
        <w:rPr>
          <w:u w:val="single"/>
        </w:rPr>
        <w:t xml:space="preserve"> </w:t>
      </w:r>
      <w:r w:rsidRPr="007934A4">
        <w:t xml:space="preserve">  +  α</w:t>
      </w:r>
      <w:r w:rsidRPr="007934A4">
        <w:rPr>
          <w:vertAlign w:val="subscript"/>
        </w:rPr>
        <w:t>4</w:t>
      </w:r>
      <w:r w:rsidRPr="007934A4">
        <w:t xml:space="preserve"> </w:t>
      </w:r>
      <w:r w:rsidRPr="007934A4">
        <w:rPr>
          <w:u w:val="single"/>
        </w:rPr>
        <w:t xml:space="preserve"> ΔSales</w:t>
      </w:r>
      <w:r w:rsidRPr="007934A4">
        <w:rPr>
          <w:u w:val="single"/>
          <w:vertAlign w:val="subscript"/>
        </w:rPr>
        <w:t>it-1</w:t>
      </w:r>
      <w:r w:rsidRPr="007934A4">
        <w:t xml:space="preserve">  +  </w:t>
      </w:r>
      <w:proofErr w:type="spellStart"/>
      <w:r w:rsidRPr="007934A4">
        <w:t>ε</w:t>
      </w:r>
      <w:r w:rsidRPr="007934A4">
        <w:rPr>
          <w:vertAlign w:val="subscript"/>
        </w:rPr>
        <w:t>it</w:t>
      </w:r>
      <w:proofErr w:type="spellEnd"/>
      <w:r w:rsidRPr="007934A4">
        <w:t xml:space="preserve">       (6)</w:t>
      </w:r>
    </w:p>
    <w:p w:rsidR="001F5C67" w:rsidRPr="007934A4" w:rsidRDefault="001F5C67" w:rsidP="008B41DF">
      <w:pPr>
        <w:jc w:val="both"/>
      </w:pPr>
      <w:r w:rsidRPr="007934A4">
        <w:t>Assets</w:t>
      </w:r>
      <w:r w:rsidRPr="007934A4">
        <w:rPr>
          <w:vertAlign w:val="subscript"/>
        </w:rPr>
        <w:t>i</w:t>
      </w:r>
      <w:proofErr w:type="gramStart"/>
      <w:r w:rsidRPr="007934A4">
        <w:rPr>
          <w:vertAlign w:val="subscript"/>
        </w:rPr>
        <w:t>,t</w:t>
      </w:r>
      <w:proofErr w:type="gramEnd"/>
      <w:r w:rsidRPr="007934A4">
        <w:rPr>
          <w:vertAlign w:val="subscript"/>
        </w:rPr>
        <w:t>-1</w:t>
      </w:r>
      <w:r w:rsidRPr="007934A4">
        <w:t xml:space="preserve">                  </w:t>
      </w:r>
      <w:proofErr w:type="spellStart"/>
      <w:r w:rsidRPr="007934A4">
        <w:t>Assets</w:t>
      </w:r>
      <w:r w:rsidRPr="007934A4">
        <w:rPr>
          <w:vertAlign w:val="subscript"/>
        </w:rPr>
        <w:t>i,t-1</w:t>
      </w:r>
      <w:proofErr w:type="spellEnd"/>
      <w:r w:rsidRPr="007934A4">
        <w:t xml:space="preserve">      </w:t>
      </w:r>
      <w:proofErr w:type="spellStart"/>
      <w:r w:rsidRPr="007934A4">
        <w:t>Assets</w:t>
      </w:r>
      <w:r w:rsidRPr="007934A4">
        <w:rPr>
          <w:vertAlign w:val="subscript"/>
        </w:rPr>
        <w:t>i,t-1</w:t>
      </w:r>
      <w:proofErr w:type="spellEnd"/>
      <w:r w:rsidRPr="007934A4">
        <w:t xml:space="preserve">        </w:t>
      </w:r>
      <w:proofErr w:type="spellStart"/>
      <w:r w:rsidRPr="007934A4">
        <w:t>Assets</w:t>
      </w:r>
      <w:r w:rsidRPr="007934A4">
        <w:rPr>
          <w:vertAlign w:val="subscript"/>
        </w:rPr>
        <w:t>i,t-1</w:t>
      </w:r>
      <w:proofErr w:type="spellEnd"/>
      <w:r w:rsidRPr="007934A4">
        <w:t xml:space="preserve">          </w:t>
      </w:r>
      <w:proofErr w:type="spellStart"/>
      <w:r w:rsidRPr="007934A4">
        <w:t>Assets</w:t>
      </w:r>
      <w:r w:rsidRPr="007934A4">
        <w:rPr>
          <w:vertAlign w:val="subscript"/>
        </w:rPr>
        <w:t>i,t-1</w:t>
      </w:r>
      <w:proofErr w:type="spellEnd"/>
    </w:p>
    <w:p w:rsidR="001F5C67" w:rsidRPr="007934A4" w:rsidRDefault="001F5C67" w:rsidP="008B41DF">
      <w:pPr>
        <w:spacing w:after="200"/>
        <w:jc w:val="both"/>
      </w:pPr>
    </w:p>
    <w:p w:rsidR="001F5C67" w:rsidRPr="007934A4" w:rsidRDefault="001F5C67" w:rsidP="00EC2B3C">
      <w:pPr>
        <w:spacing w:after="200"/>
        <w:ind w:firstLine="720"/>
        <w:jc w:val="both"/>
      </w:pPr>
      <w:r w:rsidRPr="007934A4">
        <w:t>Abnormal levels of discretionary expenses are the residuals from:</w:t>
      </w:r>
    </w:p>
    <w:p w:rsidR="001F5C67" w:rsidRPr="007934A4" w:rsidRDefault="001F5C67" w:rsidP="008B41DF">
      <w:pPr>
        <w:spacing w:after="200"/>
        <w:jc w:val="both"/>
      </w:pPr>
    </w:p>
    <w:p w:rsidR="001F5C67" w:rsidRPr="007934A4" w:rsidRDefault="001F5C67" w:rsidP="008B41DF">
      <w:pPr>
        <w:jc w:val="both"/>
      </w:pPr>
      <w:r w:rsidRPr="007934A4">
        <w:t xml:space="preserve"> </w:t>
      </w:r>
      <w:r w:rsidRPr="007934A4">
        <w:rPr>
          <w:u w:val="single"/>
        </w:rPr>
        <w:t xml:space="preserve">  </w:t>
      </w:r>
      <w:proofErr w:type="spellStart"/>
      <w:r w:rsidRPr="007934A4">
        <w:rPr>
          <w:u w:val="single"/>
        </w:rPr>
        <w:t>DisExp</w:t>
      </w:r>
      <w:r w:rsidRPr="007934A4">
        <w:rPr>
          <w:u w:val="single"/>
          <w:vertAlign w:val="subscript"/>
        </w:rPr>
        <w:t>it</w:t>
      </w:r>
      <w:proofErr w:type="spellEnd"/>
      <w:r w:rsidRPr="007934A4">
        <w:rPr>
          <w:u w:val="single"/>
        </w:rPr>
        <w:t xml:space="preserve">  </w:t>
      </w:r>
      <w:r w:rsidRPr="007934A4">
        <w:t xml:space="preserve"> =   </w:t>
      </w:r>
      <w:proofErr w:type="gramStart"/>
      <w:r w:rsidRPr="007934A4">
        <w:t>α</w:t>
      </w:r>
      <w:r w:rsidRPr="007934A4">
        <w:rPr>
          <w:vertAlign w:val="subscript"/>
        </w:rPr>
        <w:t>0</w:t>
      </w:r>
      <w:r w:rsidRPr="007934A4">
        <w:t xml:space="preserve">  +</w:t>
      </w:r>
      <w:proofErr w:type="gramEnd"/>
      <w:r w:rsidRPr="007934A4">
        <w:t xml:space="preserve">   α</w:t>
      </w:r>
      <w:r w:rsidRPr="007934A4">
        <w:rPr>
          <w:vertAlign w:val="subscript"/>
        </w:rPr>
        <w:t xml:space="preserve">1 </w:t>
      </w:r>
      <w:r w:rsidRPr="007934A4">
        <w:rPr>
          <w:u w:val="single"/>
        </w:rPr>
        <w:t xml:space="preserve">     1     </w:t>
      </w:r>
      <w:r w:rsidRPr="007934A4">
        <w:t xml:space="preserve">  +   α</w:t>
      </w:r>
      <w:r w:rsidRPr="007934A4">
        <w:rPr>
          <w:vertAlign w:val="subscript"/>
        </w:rPr>
        <w:t>2</w:t>
      </w:r>
      <w:r w:rsidRPr="007934A4">
        <w:t xml:space="preserve"> </w:t>
      </w:r>
      <w:r w:rsidRPr="007934A4">
        <w:rPr>
          <w:u w:val="single"/>
        </w:rPr>
        <w:t xml:space="preserve">  Sales</w:t>
      </w:r>
      <w:r w:rsidRPr="007934A4">
        <w:rPr>
          <w:u w:val="single"/>
          <w:vertAlign w:val="subscript"/>
        </w:rPr>
        <w:t>it-1</w:t>
      </w:r>
      <w:r w:rsidRPr="007934A4">
        <w:rPr>
          <w:u w:val="single"/>
        </w:rPr>
        <w:t xml:space="preserve">  </w:t>
      </w:r>
      <w:r w:rsidRPr="007934A4">
        <w:t xml:space="preserve">   +   </w:t>
      </w:r>
      <w:proofErr w:type="spellStart"/>
      <w:r w:rsidRPr="007934A4">
        <w:t>ε</w:t>
      </w:r>
      <w:r w:rsidRPr="007934A4">
        <w:rPr>
          <w:vertAlign w:val="subscript"/>
        </w:rPr>
        <w:t>it</w:t>
      </w:r>
      <w:proofErr w:type="spellEnd"/>
      <w:r w:rsidRPr="007934A4">
        <w:t xml:space="preserve">                                                (7)</w:t>
      </w:r>
    </w:p>
    <w:p w:rsidR="001F5C67" w:rsidRPr="007934A4" w:rsidRDefault="001F5C67" w:rsidP="008B41DF">
      <w:pPr>
        <w:jc w:val="both"/>
      </w:pPr>
      <w:r w:rsidRPr="007934A4">
        <w:t xml:space="preserve">  Assets</w:t>
      </w:r>
      <w:r w:rsidRPr="007934A4">
        <w:rPr>
          <w:vertAlign w:val="subscript"/>
        </w:rPr>
        <w:t>i</w:t>
      </w:r>
      <w:proofErr w:type="gramStart"/>
      <w:r w:rsidRPr="007934A4">
        <w:rPr>
          <w:vertAlign w:val="subscript"/>
        </w:rPr>
        <w:t>,t</w:t>
      </w:r>
      <w:proofErr w:type="gramEnd"/>
      <w:r w:rsidRPr="007934A4">
        <w:rPr>
          <w:vertAlign w:val="subscript"/>
        </w:rPr>
        <w:t>-1</w:t>
      </w:r>
      <w:r w:rsidRPr="007934A4">
        <w:t xml:space="preserve">                     </w:t>
      </w:r>
      <w:proofErr w:type="spellStart"/>
      <w:r w:rsidRPr="007934A4">
        <w:t>Assets</w:t>
      </w:r>
      <w:r w:rsidRPr="007934A4">
        <w:rPr>
          <w:vertAlign w:val="subscript"/>
        </w:rPr>
        <w:t>i,t-1</w:t>
      </w:r>
      <w:proofErr w:type="spellEnd"/>
      <w:r w:rsidRPr="007934A4">
        <w:t xml:space="preserve">         </w:t>
      </w:r>
      <w:proofErr w:type="spellStart"/>
      <w:r w:rsidRPr="007934A4">
        <w:t>Assets</w:t>
      </w:r>
      <w:r w:rsidRPr="007934A4">
        <w:rPr>
          <w:vertAlign w:val="subscript"/>
        </w:rPr>
        <w:t>i,t-1</w:t>
      </w:r>
      <w:proofErr w:type="spellEnd"/>
      <w:r w:rsidRPr="007934A4">
        <w:t xml:space="preserve">     </w:t>
      </w:r>
    </w:p>
    <w:p w:rsidR="001F5C67" w:rsidRPr="007934A4" w:rsidRDefault="001F5C67" w:rsidP="008B41DF">
      <w:pPr>
        <w:jc w:val="both"/>
      </w:pPr>
      <w:r w:rsidRPr="007934A4">
        <w:lastRenderedPageBreak/>
        <w:t xml:space="preserve">      </w:t>
      </w:r>
    </w:p>
    <w:p w:rsidR="001F5C67" w:rsidRDefault="001F5C67" w:rsidP="00EC2B3C">
      <w:pPr>
        <w:spacing w:after="200" w:line="480" w:lineRule="auto"/>
        <w:ind w:firstLine="720"/>
        <w:jc w:val="both"/>
      </w:pPr>
      <w:r w:rsidRPr="007934A4">
        <w:t>Discretionary expenses are defined as the sum of research and development expenses, advertising expenses, and selling, general and administrative expenses.</w:t>
      </w:r>
    </w:p>
    <w:p w:rsidR="001F5C67" w:rsidRPr="00FF3CB2" w:rsidRDefault="001F5C67" w:rsidP="00FF3CB2">
      <w:pPr>
        <w:spacing w:after="200" w:line="480" w:lineRule="auto"/>
        <w:ind w:firstLine="720"/>
        <w:jc w:val="center"/>
        <w:rPr>
          <w:i/>
        </w:rPr>
      </w:pPr>
      <w:r w:rsidRPr="00FF3CB2">
        <w:rPr>
          <w:i/>
        </w:rPr>
        <w:t>[Insert Table 1 here]</w:t>
      </w:r>
    </w:p>
    <w:p w:rsidR="001F5C67" w:rsidRPr="007934A4" w:rsidRDefault="001F5C67" w:rsidP="008B41DF">
      <w:pPr>
        <w:spacing w:after="200"/>
        <w:jc w:val="both"/>
        <w:rPr>
          <w:b/>
        </w:rPr>
      </w:pPr>
      <w:r w:rsidRPr="007934A4">
        <w:rPr>
          <w:b/>
        </w:rPr>
        <w:t xml:space="preserve">Test models </w:t>
      </w:r>
    </w:p>
    <w:p w:rsidR="001F5C67" w:rsidRPr="007934A4" w:rsidRDefault="001F5C67" w:rsidP="008B41DF">
      <w:pPr>
        <w:spacing w:after="200"/>
        <w:jc w:val="both"/>
      </w:pPr>
      <w:r w:rsidRPr="007934A4">
        <w:rPr>
          <w:b/>
          <w:i/>
        </w:rPr>
        <w:t>Test 1 - Collaborative auditor and manager tenure</w:t>
      </w:r>
    </w:p>
    <w:p w:rsidR="001F5C67" w:rsidRPr="007934A4" w:rsidRDefault="001F5C67" w:rsidP="00C015AD">
      <w:pPr>
        <w:spacing w:after="200" w:line="480" w:lineRule="auto"/>
        <w:ind w:firstLine="720"/>
        <w:jc w:val="both"/>
      </w:pPr>
      <w:r w:rsidRPr="007934A4">
        <w:t xml:space="preserve">I first assess the effect of the collaborative tenure of the auditor and managers on the dependent variables using the following model: </w:t>
      </w:r>
    </w:p>
    <w:p w:rsidR="001F5C67" w:rsidRPr="007934A4" w:rsidRDefault="001F5C67" w:rsidP="001320D2">
      <w:pPr>
        <w:spacing w:after="200" w:line="480" w:lineRule="auto"/>
        <w:jc w:val="both"/>
      </w:pPr>
      <w:proofErr w:type="spellStart"/>
      <w:proofErr w:type="gramStart"/>
      <w:r w:rsidRPr="007934A4">
        <w:t>Dependent</w:t>
      </w:r>
      <w:r w:rsidRPr="007934A4">
        <w:rPr>
          <w:vertAlign w:val="subscript"/>
        </w:rPr>
        <w:t>i</w:t>
      </w:r>
      <w:proofErr w:type="spellEnd"/>
      <w:r w:rsidRPr="007934A4">
        <w:t xml:space="preserve">  =</w:t>
      </w:r>
      <w:proofErr w:type="gramEnd"/>
      <w:r w:rsidRPr="007934A4">
        <w:t xml:space="preserve">  β</w:t>
      </w:r>
      <w:r w:rsidRPr="007934A4">
        <w:rPr>
          <w:vertAlign w:val="subscript"/>
        </w:rPr>
        <w:t>0</w:t>
      </w:r>
      <w:r w:rsidRPr="007934A4">
        <w:t xml:space="preserve">  + β</w:t>
      </w:r>
      <w:r>
        <w:rPr>
          <w:vertAlign w:val="subscript"/>
        </w:rPr>
        <w:t>1</w:t>
      </w:r>
      <w:r>
        <w:t>AUD_TEN</w:t>
      </w:r>
      <w:r w:rsidRPr="007934A4">
        <w:rPr>
          <w:vertAlign w:val="subscript"/>
        </w:rPr>
        <w:t>i</w:t>
      </w:r>
      <w:r w:rsidRPr="007934A4">
        <w:t xml:space="preserve">  </w:t>
      </w:r>
      <w:r>
        <w:t xml:space="preserve">+ </w:t>
      </w:r>
      <w:r w:rsidRPr="007934A4">
        <w:t xml:space="preserve"> β</w:t>
      </w:r>
      <w:r>
        <w:rPr>
          <w:vertAlign w:val="subscript"/>
        </w:rPr>
        <w:t>2</w:t>
      </w:r>
      <w:r>
        <w:t>CEO_TEN</w:t>
      </w:r>
      <w:r w:rsidRPr="007934A4">
        <w:rPr>
          <w:vertAlign w:val="subscript"/>
        </w:rPr>
        <w:t>i</w:t>
      </w:r>
      <w:r w:rsidRPr="007934A4">
        <w:t xml:space="preserve"> </w:t>
      </w:r>
      <w:r>
        <w:t xml:space="preserve">+ </w:t>
      </w:r>
      <w:r w:rsidRPr="007934A4">
        <w:t>β</w:t>
      </w:r>
      <w:r>
        <w:rPr>
          <w:vertAlign w:val="subscript"/>
        </w:rPr>
        <w:t>3</w:t>
      </w:r>
      <w:r>
        <w:t>MIN</w:t>
      </w:r>
      <w:r w:rsidRPr="007934A4">
        <w:t>_</w:t>
      </w:r>
      <w:r>
        <w:t>CEO_AUD</w:t>
      </w:r>
      <w:r w:rsidRPr="007934A4">
        <w:rPr>
          <w:vertAlign w:val="subscript"/>
        </w:rPr>
        <w:t>i</w:t>
      </w:r>
      <w:r w:rsidRPr="007934A4">
        <w:t xml:space="preserve"> </w:t>
      </w:r>
      <w:r>
        <w:t xml:space="preserve"> </w:t>
      </w:r>
      <w:r w:rsidRPr="007934A4">
        <w:t>+  β</w:t>
      </w:r>
      <w:proofErr w:type="spellStart"/>
      <w:r w:rsidRPr="007934A4">
        <w:rPr>
          <w:vertAlign w:val="subscript"/>
        </w:rPr>
        <w:t>x</w:t>
      </w:r>
      <w:r w:rsidRPr="007934A4">
        <w:t>CONTROL</w:t>
      </w:r>
      <w:r w:rsidRPr="007934A4">
        <w:rPr>
          <w:vertAlign w:val="subscript"/>
        </w:rPr>
        <w:t>i</w:t>
      </w:r>
      <w:proofErr w:type="spellEnd"/>
      <w:r w:rsidRPr="007934A4">
        <w:t xml:space="preserve">  +  </w:t>
      </w:r>
      <w:proofErr w:type="spellStart"/>
      <w:r w:rsidRPr="007934A4">
        <w:t>ε</w:t>
      </w:r>
      <w:r w:rsidRPr="007934A4">
        <w:rPr>
          <w:vertAlign w:val="subscript"/>
        </w:rPr>
        <w:t>i</w:t>
      </w:r>
      <w:proofErr w:type="spellEnd"/>
      <w:r w:rsidRPr="007934A4">
        <w:t xml:space="preserve">     (8)</w:t>
      </w:r>
    </w:p>
    <w:p w:rsidR="001F5C67" w:rsidRPr="007934A4" w:rsidRDefault="001F5C67" w:rsidP="001320D2">
      <w:pPr>
        <w:spacing w:line="480" w:lineRule="auto"/>
        <w:jc w:val="both"/>
      </w:pPr>
      <w:r w:rsidRPr="007934A4">
        <w:t>Dependent = the three dependent variables (discretionary accruals, accrual quality, and real earnings management)</w:t>
      </w:r>
    </w:p>
    <w:p w:rsidR="001F5C67" w:rsidRDefault="001F5C67" w:rsidP="001320D2">
      <w:pPr>
        <w:spacing w:line="480" w:lineRule="auto"/>
        <w:jc w:val="both"/>
      </w:pPr>
      <w:r>
        <w:t>MIN</w:t>
      </w:r>
      <w:r w:rsidRPr="007934A4">
        <w:t>_</w:t>
      </w:r>
      <w:r>
        <w:t>CEO</w:t>
      </w:r>
      <w:r w:rsidRPr="007934A4">
        <w:t>_</w:t>
      </w:r>
      <w:r>
        <w:t>AUD</w:t>
      </w:r>
      <w:r w:rsidRPr="007934A4">
        <w:t xml:space="preserve"> = the minimum overlap in years between auditor and </w:t>
      </w:r>
      <w:r>
        <w:t>CEO</w:t>
      </w:r>
      <w:r w:rsidRPr="007934A4">
        <w:t xml:space="preserve"> tenure (where auditor tenure is calculated based on the audit firm’s tenure with the client)</w:t>
      </w:r>
      <w:r w:rsidRPr="007934A4">
        <w:rPr>
          <w:vertAlign w:val="superscript"/>
        </w:rPr>
        <w:footnoteReference w:id="20"/>
      </w:r>
      <w:r w:rsidRPr="007934A4">
        <w:t xml:space="preserve">, </w:t>
      </w:r>
    </w:p>
    <w:p w:rsidR="001F5C67" w:rsidRDefault="001F5C67" w:rsidP="001320D2">
      <w:pPr>
        <w:spacing w:line="480" w:lineRule="auto"/>
        <w:jc w:val="both"/>
      </w:pPr>
      <w:r>
        <w:t>AUD_TEN</w:t>
      </w:r>
      <w:r w:rsidRPr="007934A4">
        <w:t xml:space="preserve"> = </w:t>
      </w:r>
      <w:r>
        <w:t>auditor (audit firm) tenure in years</w:t>
      </w:r>
    </w:p>
    <w:p w:rsidR="001F5C67" w:rsidRPr="007934A4" w:rsidRDefault="001F5C67" w:rsidP="001320D2">
      <w:pPr>
        <w:spacing w:line="480" w:lineRule="auto"/>
        <w:jc w:val="both"/>
      </w:pPr>
      <w:r>
        <w:t>CEO_TEN</w:t>
      </w:r>
      <w:r w:rsidRPr="007934A4">
        <w:t xml:space="preserve"> = </w:t>
      </w:r>
      <w:r>
        <w:t>CEO</w:t>
      </w:r>
      <w:r w:rsidRPr="007934A4">
        <w:t xml:space="preserve"> tenure</w:t>
      </w:r>
      <w:r>
        <w:t xml:space="preserve"> in years </w:t>
      </w:r>
      <w:r w:rsidRPr="007934A4">
        <w:t>and</w:t>
      </w:r>
    </w:p>
    <w:p w:rsidR="001F5C67" w:rsidRPr="007934A4" w:rsidRDefault="001F5C67" w:rsidP="00F340F8">
      <w:pPr>
        <w:spacing w:line="480" w:lineRule="auto"/>
        <w:jc w:val="both"/>
      </w:pPr>
      <w:r w:rsidRPr="007934A4">
        <w:t>Control = a set of control variables which are described at the end of this section.</w:t>
      </w:r>
    </w:p>
    <w:p w:rsidR="001F5C67" w:rsidRPr="007934A4" w:rsidRDefault="001F5C67" w:rsidP="001B5383">
      <w:pPr>
        <w:spacing w:after="200" w:line="480" w:lineRule="auto"/>
        <w:ind w:firstLine="720"/>
        <w:jc w:val="both"/>
      </w:pPr>
      <w:r w:rsidRPr="007934A4">
        <w:t xml:space="preserve">In addition to test one, I perform four additional tests that have the following similarities across the models: </w:t>
      </w:r>
    </w:p>
    <w:p w:rsidR="001F5C67" w:rsidRPr="007934A4" w:rsidRDefault="001F5C67" w:rsidP="008B41DF">
      <w:pPr>
        <w:spacing w:after="200"/>
        <w:jc w:val="both"/>
      </w:pPr>
      <w:r w:rsidRPr="007934A4">
        <w:rPr>
          <w:b/>
          <w:i/>
        </w:rPr>
        <w:t>Test 2 - Collaborative auditor, manager, and audit committee chair tenure</w:t>
      </w:r>
    </w:p>
    <w:p w:rsidR="001F5C67" w:rsidRPr="007934A4" w:rsidRDefault="001F5C67" w:rsidP="008B41DF">
      <w:pPr>
        <w:spacing w:after="200"/>
        <w:jc w:val="both"/>
      </w:pPr>
      <w:r w:rsidRPr="007934A4">
        <w:t xml:space="preserve"> </w:t>
      </w:r>
      <w:r w:rsidRPr="007934A4">
        <w:tab/>
        <w:t>I use the following model:</w:t>
      </w:r>
    </w:p>
    <w:p w:rsidR="001F5C67" w:rsidRDefault="001F5C67" w:rsidP="002A4D7B">
      <w:pPr>
        <w:spacing w:after="200" w:line="480" w:lineRule="auto"/>
      </w:pPr>
      <w:proofErr w:type="spellStart"/>
      <w:r w:rsidRPr="007934A4">
        <w:lastRenderedPageBreak/>
        <w:t>Dependent</w:t>
      </w:r>
      <w:r w:rsidRPr="007934A4">
        <w:rPr>
          <w:vertAlign w:val="subscript"/>
        </w:rPr>
        <w:t>i</w:t>
      </w:r>
      <w:proofErr w:type="spellEnd"/>
      <w:r w:rsidRPr="007934A4">
        <w:t xml:space="preserve"> = β</w:t>
      </w:r>
      <w:r w:rsidRPr="007934A4">
        <w:rPr>
          <w:vertAlign w:val="subscript"/>
        </w:rPr>
        <w:t>0</w:t>
      </w:r>
      <w:r w:rsidRPr="007934A4">
        <w:t xml:space="preserve"> </w:t>
      </w:r>
      <w:proofErr w:type="gramStart"/>
      <w:r w:rsidRPr="007934A4">
        <w:t>+  β</w:t>
      </w:r>
      <w:proofErr w:type="gramEnd"/>
      <w:r w:rsidRPr="007934A4">
        <w:rPr>
          <w:vertAlign w:val="subscript"/>
        </w:rPr>
        <w:t xml:space="preserve"> </w:t>
      </w:r>
      <w:r>
        <w:rPr>
          <w:vertAlign w:val="subscript"/>
        </w:rPr>
        <w:t>1</w:t>
      </w:r>
      <w:r>
        <w:t>AUD_TEN</w:t>
      </w:r>
      <w:r w:rsidRPr="007934A4">
        <w:rPr>
          <w:vertAlign w:val="subscript"/>
        </w:rPr>
        <w:t>i</w:t>
      </w:r>
      <w:r w:rsidRPr="007934A4">
        <w:t xml:space="preserve"> + β</w:t>
      </w:r>
      <w:r w:rsidRPr="007934A4">
        <w:rPr>
          <w:vertAlign w:val="subscript"/>
        </w:rPr>
        <w:t xml:space="preserve"> </w:t>
      </w:r>
      <w:r>
        <w:rPr>
          <w:vertAlign w:val="subscript"/>
        </w:rPr>
        <w:t>2</w:t>
      </w:r>
      <w:r>
        <w:t>CEO_TEN</w:t>
      </w:r>
      <w:r w:rsidRPr="007934A4">
        <w:rPr>
          <w:vertAlign w:val="subscript"/>
        </w:rPr>
        <w:t>i</w:t>
      </w:r>
      <w:r>
        <w:rPr>
          <w:vertAlign w:val="subscript"/>
        </w:rPr>
        <w:t xml:space="preserve">  </w:t>
      </w:r>
      <w:r w:rsidRPr="00C14C5F">
        <w:t>+</w:t>
      </w:r>
      <w:r>
        <w:t xml:space="preserve"> </w:t>
      </w:r>
      <w:r w:rsidRPr="007934A4">
        <w:t>β</w:t>
      </w:r>
      <w:r w:rsidRPr="00C14C5F">
        <w:rPr>
          <w:vertAlign w:val="subscript"/>
        </w:rPr>
        <w:t xml:space="preserve"> </w:t>
      </w:r>
      <w:r>
        <w:rPr>
          <w:vertAlign w:val="subscript"/>
        </w:rPr>
        <w:t>3</w:t>
      </w:r>
      <w:r w:rsidRPr="00C14C5F">
        <w:t>ACCH_TEN</w:t>
      </w:r>
      <w:r w:rsidRPr="00C14C5F">
        <w:rPr>
          <w:vertAlign w:val="subscript"/>
        </w:rPr>
        <w:t>i</w:t>
      </w:r>
      <w:r w:rsidRPr="00C14C5F">
        <w:t xml:space="preserve">  </w:t>
      </w:r>
      <w:r>
        <w:t xml:space="preserve">+  </w:t>
      </w:r>
    </w:p>
    <w:p w:rsidR="001F5C67" w:rsidRPr="00C14C5F" w:rsidRDefault="001F5C67" w:rsidP="002A4D7B">
      <w:pPr>
        <w:spacing w:after="200" w:line="480" w:lineRule="auto"/>
      </w:pPr>
      <w:proofErr w:type="gramStart"/>
      <w:r w:rsidRPr="007934A4">
        <w:t>β</w:t>
      </w:r>
      <w:proofErr w:type="gramEnd"/>
      <w:r w:rsidRPr="007934A4">
        <w:rPr>
          <w:vertAlign w:val="subscript"/>
        </w:rPr>
        <w:t xml:space="preserve"> </w:t>
      </w:r>
      <w:r>
        <w:rPr>
          <w:vertAlign w:val="subscript"/>
        </w:rPr>
        <w:t>4</w:t>
      </w:r>
      <w:r w:rsidRPr="007934A4">
        <w:t>MIN_</w:t>
      </w:r>
      <w:r>
        <w:t xml:space="preserve">CEO_ </w:t>
      </w:r>
      <w:proofErr w:type="spellStart"/>
      <w:r>
        <w:t>AUD</w:t>
      </w:r>
      <w:r w:rsidRPr="007934A4">
        <w:rPr>
          <w:vertAlign w:val="subscript"/>
        </w:rPr>
        <w:t>i</w:t>
      </w:r>
      <w:proofErr w:type="spellEnd"/>
      <w:r>
        <w:t xml:space="preserve"> + </w:t>
      </w:r>
      <w:r w:rsidRPr="007934A4">
        <w:t>β</w:t>
      </w:r>
      <w:r w:rsidRPr="007934A4">
        <w:rPr>
          <w:vertAlign w:val="subscript"/>
        </w:rPr>
        <w:t xml:space="preserve"> </w:t>
      </w:r>
      <w:r>
        <w:rPr>
          <w:vertAlign w:val="subscript"/>
        </w:rPr>
        <w:t>5</w:t>
      </w:r>
      <w:r w:rsidRPr="007934A4">
        <w:t>MIN_</w:t>
      </w:r>
      <w:r>
        <w:t>CEO_ACCH</w:t>
      </w:r>
      <w:r w:rsidRPr="007934A4">
        <w:rPr>
          <w:vertAlign w:val="subscript"/>
        </w:rPr>
        <w:t>i</w:t>
      </w:r>
      <w:r>
        <w:t xml:space="preserve"> +  </w:t>
      </w:r>
      <w:r w:rsidRPr="007934A4">
        <w:t>β</w:t>
      </w:r>
      <w:r w:rsidRPr="007934A4">
        <w:rPr>
          <w:vertAlign w:val="subscript"/>
        </w:rPr>
        <w:t xml:space="preserve"> </w:t>
      </w:r>
      <w:r>
        <w:rPr>
          <w:vertAlign w:val="subscript"/>
        </w:rPr>
        <w:t>6</w:t>
      </w:r>
      <w:r w:rsidRPr="007934A4">
        <w:t>MIN_</w:t>
      </w:r>
      <w:r>
        <w:t xml:space="preserve"> </w:t>
      </w:r>
      <w:proofErr w:type="spellStart"/>
      <w:r>
        <w:t>ACCH_AUD</w:t>
      </w:r>
      <w:r w:rsidRPr="007934A4">
        <w:rPr>
          <w:vertAlign w:val="subscript"/>
        </w:rPr>
        <w:t>i</w:t>
      </w:r>
      <w:proofErr w:type="spellEnd"/>
      <w:r>
        <w:t xml:space="preserve"> +</w:t>
      </w:r>
      <w:r w:rsidRPr="001A690C">
        <w:t xml:space="preserve"> </w:t>
      </w:r>
      <w:r w:rsidRPr="007934A4">
        <w:t>β</w:t>
      </w:r>
      <w:r w:rsidRPr="007934A4">
        <w:rPr>
          <w:vertAlign w:val="subscript"/>
        </w:rPr>
        <w:t xml:space="preserve"> </w:t>
      </w:r>
      <w:r>
        <w:rPr>
          <w:vertAlign w:val="subscript"/>
        </w:rPr>
        <w:t>7</w:t>
      </w:r>
      <w:r w:rsidRPr="007934A4">
        <w:t>MIN_</w:t>
      </w:r>
      <w:r>
        <w:t>CEO_ACCH_AUD</w:t>
      </w:r>
      <w:r w:rsidRPr="007934A4">
        <w:rPr>
          <w:vertAlign w:val="subscript"/>
        </w:rPr>
        <w:t>i</w:t>
      </w:r>
      <w:r w:rsidRPr="00C14C5F">
        <w:t xml:space="preserve"> </w:t>
      </w:r>
      <w:r>
        <w:t xml:space="preserve">+ </w:t>
      </w:r>
      <w:r w:rsidRPr="007934A4">
        <w:t>β</w:t>
      </w:r>
      <w:proofErr w:type="spellStart"/>
      <w:r w:rsidRPr="00C14C5F">
        <w:rPr>
          <w:vertAlign w:val="subscript"/>
        </w:rPr>
        <w:t>x</w:t>
      </w:r>
      <w:r w:rsidRPr="00C14C5F">
        <w:t>CONTROL</w:t>
      </w:r>
      <w:r w:rsidRPr="00C14C5F">
        <w:rPr>
          <w:vertAlign w:val="subscript"/>
        </w:rPr>
        <w:t>i</w:t>
      </w:r>
      <w:proofErr w:type="spellEnd"/>
      <w:r w:rsidRPr="00C14C5F">
        <w:t xml:space="preserve"> + </w:t>
      </w:r>
      <w:proofErr w:type="spellStart"/>
      <w:r w:rsidRPr="007934A4">
        <w:t>ε</w:t>
      </w:r>
      <w:r w:rsidRPr="00C14C5F">
        <w:rPr>
          <w:vertAlign w:val="subscript"/>
        </w:rPr>
        <w:t>i</w:t>
      </w:r>
      <w:proofErr w:type="spellEnd"/>
      <w:r w:rsidRPr="00C14C5F">
        <w:t xml:space="preserve">           (9)</w:t>
      </w:r>
    </w:p>
    <w:p w:rsidR="001F5C67" w:rsidRPr="007934A4" w:rsidRDefault="001F5C67" w:rsidP="00CC602E">
      <w:pPr>
        <w:spacing w:after="200" w:line="480" w:lineRule="auto"/>
        <w:ind w:firstLine="720"/>
        <w:jc w:val="both"/>
      </w:pPr>
      <w:r w:rsidRPr="007934A4">
        <w:t>The test variable (MIN_</w:t>
      </w:r>
      <w:r>
        <w:t>CEO_ACCH_AUD</w:t>
      </w:r>
      <w:r w:rsidRPr="007934A4">
        <w:t xml:space="preserve">) is the minimum overlap in years between auditor, </w:t>
      </w:r>
      <w:r>
        <w:t>CEO</w:t>
      </w:r>
      <w:r w:rsidRPr="007934A4">
        <w:t xml:space="preserve"> and audit committee chair tenure. Audit committee chair tenure is the time (measured in years) that the audit committee chair has served as a board member on that specific company.</w:t>
      </w:r>
      <w:r w:rsidRPr="007934A4">
        <w:rPr>
          <w:vertAlign w:val="superscript"/>
        </w:rPr>
        <w:footnoteReference w:id="21"/>
      </w:r>
      <w:r>
        <w:t xml:space="preserve"> Refer to Table 1 for the definitions of the other variables.</w:t>
      </w:r>
    </w:p>
    <w:p w:rsidR="001F5C67" w:rsidRPr="007934A4" w:rsidRDefault="001F5C67" w:rsidP="008B41DF">
      <w:pPr>
        <w:spacing w:after="200"/>
        <w:jc w:val="both"/>
      </w:pPr>
      <w:r w:rsidRPr="007934A4">
        <w:rPr>
          <w:b/>
          <w:i/>
        </w:rPr>
        <w:t xml:space="preserve">Test 3 - Collaborative </w:t>
      </w:r>
      <w:r>
        <w:rPr>
          <w:b/>
          <w:i/>
        </w:rPr>
        <w:t>auditor and manager</w:t>
      </w:r>
      <w:r w:rsidRPr="007934A4">
        <w:rPr>
          <w:b/>
          <w:i/>
        </w:rPr>
        <w:t xml:space="preserve"> tenure across different </w:t>
      </w:r>
      <w:r>
        <w:rPr>
          <w:b/>
          <w:i/>
        </w:rPr>
        <w:t>audit committee chair tenure</w:t>
      </w:r>
      <w:r w:rsidRPr="007934A4">
        <w:rPr>
          <w:b/>
          <w:i/>
        </w:rPr>
        <w:t xml:space="preserve"> lengths</w:t>
      </w:r>
    </w:p>
    <w:p w:rsidR="001F5C67" w:rsidRPr="007934A4" w:rsidRDefault="001F5C67" w:rsidP="001B5383">
      <w:pPr>
        <w:spacing w:after="200" w:line="480" w:lineRule="auto"/>
        <w:ind w:firstLine="720"/>
        <w:jc w:val="both"/>
      </w:pPr>
      <w:r w:rsidRPr="007934A4">
        <w:t>Next,</w:t>
      </w:r>
      <w:r w:rsidRPr="007934A4">
        <w:rPr>
          <w:b/>
          <w:i/>
        </w:rPr>
        <w:t xml:space="preserve"> </w:t>
      </w:r>
      <w:r w:rsidRPr="007934A4">
        <w:t xml:space="preserve">I perform an analysis </w:t>
      </w:r>
      <w:r>
        <w:t>using the collaborative auditor and CEO tenure interacted with audit committee chair tenure</w:t>
      </w:r>
      <w:r w:rsidRPr="007934A4">
        <w:t xml:space="preserve">. I use the following model: </w:t>
      </w:r>
    </w:p>
    <w:p w:rsidR="001F5C67" w:rsidRPr="009F7F03" w:rsidRDefault="001F5C67" w:rsidP="007243EE">
      <w:pPr>
        <w:spacing w:after="200" w:line="480" w:lineRule="auto"/>
        <w:rPr>
          <w:sz w:val="23"/>
          <w:szCs w:val="23"/>
        </w:rPr>
      </w:pPr>
      <w:proofErr w:type="spellStart"/>
      <w:r w:rsidRPr="009F7F03">
        <w:rPr>
          <w:sz w:val="23"/>
          <w:szCs w:val="23"/>
        </w:rPr>
        <w:t>Dependent</w:t>
      </w:r>
      <w:r w:rsidRPr="009F7F03">
        <w:rPr>
          <w:sz w:val="23"/>
          <w:szCs w:val="23"/>
          <w:vertAlign w:val="subscript"/>
        </w:rPr>
        <w:t>i</w:t>
      </w:r>
      <w:proofErr w:type="spellEnd"/>
      <w:r w:rsidRPr="009F7F03">
        <w:rPr>
          <w:sz w:val="23"/>
          <w:szCs w:val="23"/>
        </w:rPr>
        <w:t xml:space="preserve"> = β</w:t>
      </w:r>
      <w:r w:rsidRPr="009F7F03">
        <w:rPr>
          <w:sz w:val="23"/>
          <w:szCs w:val="23"/>
          <w:vertAlign w:val="subscript"/>
        </w:rPr>
        <w:t>0</w:t>
      </w:r>
      <w:r w:rsidRPr="009F7F03">
        <w:rPr>
          <w:sz w:val="23"/>
          <w:szCs w:val="23"/>
        </w:rPr>
        <w:t xml:space="preserve"> + β</w:t>
      </w:r>
      <w:r w:rsidRPr="009F7F03">
        <w:rPr>
          <w:sz w:val="23"/>
          <w:szCs w:val="23"/>
          <w:vertAlign w:val="subscript"/>
        </w:rPr>
        <w:t>1</w:t>
      </w:r>
      <w:r>
        <w:rPr>
          <w:sz w:val="23"/>
          <w:szCs w:val="23"/>
        </w:rPr>
        <w:t>LONG_ACCH</w:t>
      </w:r>
      <w:r w:rsidRPr="009F7F03">
        <w:rPr>
          <w:sz w:val="23"/>
          <w:szCs w:val="23"/>
          <w:vertAlign w:val="subscript"/>
        </w:rPr>
        <w:t>i</w:t>
      </w:r>
      <w:r w:rsidRPr="009F7F03">
        <w:rPr>
          <w:sz w:val="23"/>
          <w:szCs w:val="23"/>
        </w:rPr>
        <w:t xml:space="preserve"> </w:t>
      </w:r>
      <w:proofErr w:type="gramStart"/>
      <w:r w:rsidRPr="009F7F03">
        <w:rPr>
          <w:sz w:val="23"/>
          <w:szCs w:val="23"/>
        </w:rPr>
        <w:t>+  β</w:t>
      </w:r>
      <w:r>
        <w:rPr>
          <w:sz w:val="23"/>
          <w:szCs w:val="23"/>
          <w:vertAlign w:val="subscript"/>
        </w:rPr>
        <w:t>2</w:t>
      </w:r>
      <w:r>
        <w:rPr>
          <w:sz w:val="23"/>
          <w:szCs w:val="23"/>
        </w:rPr>
        <w:t>CEO</w:t>
      </w:r>
      <w:proofErr w:type="gramEnd"/>
      <w:r>
        <w:rPr>
          <w:sz w:val="23"/>
          <w:szCs w:val="23"/>
        </w:rPr>
        <w:t>_TEN</w:t>
      </w:r>
      <w:r w:rsidRPr="009F7F03">
        <w:rPr>
          <w:sz w:val="23"/>
          <w:szCs w:val="23"/>
          <w:vertAlign w:val="subscript"/>
        </w:rPr>
        <w:t>i</w:t>
      </w:r>
      <w:r w:rsidRPr="009F7F03">
        <w:rPr>
          <w:sz w:val="23"/>
          <w:szCs w:val="23"/>
        </w:rPr>
        <w:t xml:space="preserve"> +  β</w:t>
      </w:r>
      <w:r>
        <w:rPr>
          <w:sz w:val="23"/>
          <w:szCs w:val="23"/>
          <w:vertAlign w:val="subscript"/>
        </w:rPr>
        <w:t>3</w:t>
      </w:r>
      <w:r>
        <w:rPr>
          <w:sz w:val="23"/>
          <w:szCs w:val="23"/>
        </w:rPr>
        <w:t>AUD_TEN</w:t>
      </w:r>
      <w:r w:rsidRPr="009F7F03">
        <w:rPr>
          <w:sz w:val="23"/>
          <w:szCs w:val="23"/>
          <w:vertAlign w:val="subscript"/>
        </w:rPr>
        <w:t>i</w:t>
      </w:r>
      <w:r>
        <w:rPr>
          <w:sz w:val="23"/>
          <w:szCs w:val="23"/>
        </w:rPr>
        <w:t xml:space="preserve">  </w:t>
      </w:r>
      <w:r w:rsidRPr="009F7F03">
        <w:rPr>
          <w:sz w:val="23"/>
          <w:szCs w:val="23"/>
        </w:rPr>
        <w:t>+ β</w:t>
      </w:r>
      <w:r>
        <w:rPr>
          <w:sz w:val="23"/>
          <w:szCs w:val="23"/>
          <w:vertAlign w:val="subscript"/>
        </w:rPr>
        <w:t>4</w:t>
      </w:r>
      <w:r>
        <w:rPr>
          <w:sz w:val="23"/>
          <w:szCs w:val="23"/>
        </w:rPr>
        <w:t>MIN_CEO_AUD</w:t>
      </w:r>
      <w:r w:rsidRPr="009F7F03">
        <w:rPr>
          <w:sz w:val="23"/>
          <w:szCs w:val="23"/>
          <w:vertAlign w:val="subscript"/>
        </w:rPr>
        <w:t>i</w:t>
      </w:r>
      <w:r w:rsidRPr="009F7F03">
        <w:rPr>
          <w:sz w:val="23"/>
          <w:szCs w:val="23"/>
        </w:rPr>
        <w:t xml:space="preserve"> </w:t>
      </w:r>
      <w:r>
        <w:rPr>
          <w:sz w:val="23"/>
          <w:szCs w:val="23"/>
        </w:rPr>
        <w:t xml:space="preserve">+ </w:t>
      </w:r>
      <w:r w:rsidRPr="009F7F03">
        <w:rPr>
          <w:sz w:val="23"/>
          <w:szCs w:val="23"/>
        </w:rPr>
        <w:t>β</w:t>
      </w:r>
      <w:r>
        <w:rPr>
          <w:sz w:val="23"/>
          <w:szCs w:val="23"/>
          <w:vertAlign w:val="subscript"/>
        </w:rPr>
        <w:t>5</w:t>
      </w:r>
      <w:r>
        <w:rPr>
          <w:sz w:val="23"/>
          <w:szCs w:val="23"/>
        </w:rPr>
        <w:t>LACCH</w:t>
      </w:r>
      <w:r w:rsidRPr="009F7F03">
        <w:rPr>
          <w:sz w:val="23"/>
          <w:szCs w:val="23"/>
          <w:vertAlign w:val="subscript"/>
        </w:rPr>
        <w:t>i</w:t>
      </w:r>
      <w:r>
        <w:rPr>
          <w:sz w:val="23"/>
          <w:szCs w:val="23"/>
        </w:rPr>
        <w:t xml:space="preserve"> * </w:t>
      </w:r>
      <w:proofErr w:type="spellStart"/>
      <w:r>
        <w:rPr>
          <w:sz w:val="23"/>
          <w:szCs w:val="23"/>
        </w:rPr>
        <w:t>CEO_TEN</w:t>
      </w:r>
      <w:r w:rsidRPr="009F7F03">
        <w:rPr>
          <w:sz w:val="23"/>
          <w:szCs w:val="23"/>
          <w:vertAlign w:val="subscript"/>
        </w:rPr>
        <w:t>i</w:t>
      </w:r>
      <w:proofErr w:type="spellEnd"/>
      <w:r w:rsidRPr="009F7F03">
        <w:rPr>
          <w:sz w:val="23"/>
          <w:szCs w:val="23"/>
        </w:rPr>
        <w:t xml:space="preserve"> </w:t>
      </w:r>
      <w:r>
        <w:rPr>
          <w:sz w:val="23"/>
          <w:szCs w:val="23"/>
        </w:rPr>
        <w:t xml:space="preserve">+ </w:t>
      </w:r>
      <w:r w:rsidRPr="009F7F03">
        <w:rPr>
          <w:sz w:val="23"/>
          <w:szCs w:val="23"/>
        </w:rPr>
        <w:t>β</w:t>
      </w:r>
      <w:r>
        <w:rPr>
          <w:sz w:val="23"/>
          <w:szCs w:val="23"/>
          <w:vertAlign w:val="subscript"/>
        </w:rPr>
        <w:t>6</w:t>
      </w:r>
      <w:r>
        <w:rPr>
          <w:sz w:val="23"/>
          <w:szCs w:val="23"/>
        </w:rPr>
        <w:t>LACCH</w:t>
      </w:r>
      <w:r w:rsidRPr="009F7F03">
        <w:rPr>
          <w:sz w:val="23"/>
          <w:szCs w:val="23"/>
          <w:vertAlign w:val="subscript"/>
        </w:rPr>
        <w:t>i</w:t>
      </w:r>
      <w:r>
        <w:rPr>
          <w:sz w:val="23"/>
          <w:szCs w:val="23"/>
        </w:rPr>
        <w:t xml:space="preserve"> * </w:t>
      </w:r>
      <w:proofErr w:type="spellStart"/>
      <w:r>
        <w:rPr>
          <w:sz w:val="23"/>
          <w:szCs w:val="23"/>
        </w:rPr>
        <w:t>AUD_TEN</w:t>
      </w:r>
      <w:r w:rsidRPr="009F7F03">
        <w:rPr>
          <w:sz w:val="23"/>
          <w:szCs w:val="23"/>
          <w:vertAlign w:val="subscript"/>
        </w:rPr>
        <w:t>i</w:t>
      </w:r>
      <w:proofErr w:type="spellEnd"/>
      <w:r>
        <w:rPr>
          <w:sz w:val="23"/>
          <w:szCs w:val="23"/>
        </w:rPr>
        <w:t xml:space="preserve"> </w:t>
      </w:r>
      <w:r w:rsidRPr="009F7F03">
        <w:rPr>
          <w:sz w:val="23"/>
          <w:szCs w:val="23"/>
        </w:rPr>
        <w:t>+ β</w:t>
      </w:r>
      <w:r>
        <w:rPr>
          <w:sz w:val="23"/>
          <w:szCs w:val="23"/>
          <w:vertAlign w:val="subscript"/>
        </w:rPr>
        <w:t>7</w:t>
      </w:r>
      <w:r>
        <w:rPr>
          <w:sz w:val="23"/>
          <w:szCs w:val="23"/>
        </w:rPr>
        <w:t>LACCH</w:t>
      </w:r>
      <w:r w:rsidRPr="009F7F03">
        <w:rPr>
          <w:sz w:val="23"/>
          <w:szCs w:val="23"/>
          <w:vertAlign w:val="subscript"/>
        </w:rPr>
        <w:t>i</w:t>
      </w:r>
      <w:r>
        <w:rPr>
          <w:sz w:val="23"/>
          <w:szCs w:val="23"/>
        </w:rPr>
        <w:t xml:space="preserve"> *</w:t>
      </w:r>
      <w:proofErr w:type="spellStart"/>
      <w:r>
        <w:rPr>
          <w:sz w:val="23"/>
          <w:szCs w:val="23"/>
        </w:rPr>
        <w:t>MIN_CEO_AUD</w:t>
      </w:r>
      <w:r w:rsidRPr="009F7F03">
        <w:rPr>
          <w:sz w:val="23"/>
          <w:szCs w:val="23"/>
          <w:vertAlign w:val="subscript"/>
        </w:rPr>
        <w:t>i</w:t>
      </w:r>
      <w:proofErr w:type="spellEnd"/>
      <w:r w:rsidRPr="009F7F03">
        <w:rPr>
          <w:sz w:val="23"/>
          <w:szCs w:val="23"/>
        </w:rPr>
        <w:t xml:space="preserve"> </w:t>
      </w:r>
      <w:r>
        <w:rPr>
          <w:sz w:val="23"/>
          <w:szCs w:val="23"/>
        </w:rPr>
        <w:t xml:space="preserve">+ </w:t>
      </w:r>
      <w:r w:rsidRPr="009F7F03">
        <w:rPr>
          <w:sz w:val="23"/>
          <w:szCs w:val="23"/>
        </w:rPr>
        <w:t>β</w:t>
      </w:r>
      <w:proofErr w:type="spellStart"/>
      <w:r w:rsidRPr="009F7F03">
        <w:rPr>
          <w:sz w:val="23"/>
          <w:szCs w:val="23"/>
          <w:vertAlign w:val="subscript"/>
        </w:rPr>
        <w:t>x</w:t>
      </w:r>
      <w:r w:rsidRPr="009F7F03">
        <w:rPr>
          <w:sz w:val="23"/>
          <w:szCs w:val="23"/>
        </w:rPr>
        <w:t>CONTROL</w:t>
      </w:r>
      <w:r w:rsidRPr="009F7F03">
        <w:rPr>
          <w:sz w:val="23"/>
          <w:szCs w:val="23"/>
          <w:vertAlign w:val="subscript"/>
        </w:rPr>
        <w:t>i</w:t>
      </w:r>
      <w:proofErr w:type="spellEnd"/>
      <w:r w:rsidRPr="009F7F03">
        <w:rPr>
          <w:sz w:val="23"/>
          <w:szCs w:val="23"/>
        </w:rPr>
        <w:t xml:space="preserve">  + </w:t>
      </w:r>
      <w:proofErr w:type="spellStart"/>
      <w:r w:rsidRPr="009F7F03">
        <w:rPr>
          <w:sz w:val="23"/>
          <w:szCs w:val="23"/>
        </w:rPr>
        <w:t>ε</w:t>
      </w:r>
      <w:r w:rsidRPr="009F7F03">
        <w:rPr>
          <w:sz w:val="23"/>
          <w:szCs w:val="23"/>
          <w:vertAlign w:val="subscript"/>
        </w:rPr>
        <w:t>i</w:t>
      </w:r>
      <w:proofErr w:type="spellEnd"/>
      <w:r w:rsidRPr="009F7F03">
        <w:rPr>
          <w:sz w:val="23"/>
          <w:szCs w:val="23"/>
        </w:rPr>
        <w:t xml:space="preserve">                       (10)</w:t>
      </w:r>
    </w:p>
    <w:p w:rsidR="001F5C67" w:rsidRDefault="001F5C67" w:rsidP="00A92E76">
      <w:pPr>
        <w:spacing w:after="200" w:line="480" w:lineRule="auto"/>
        <w:ind w:firstLine="720"/>
        <w:jc w:val="both"/>
      </w:pPr>
      <w:r>
        <w:t>The test variable is LACCH * MIN_CEO</w:t>
      </w:r>
      <w:r w:rsidRPr="007934A4">
        <w:t>_</w:t>
      </w:r>
      <w:r>
        <w:t xml:space="preserve">AUD. This is the interaction of 1) LONG_ACCH, </w:t>
      </w:r>
      <w:r w:rsidRPr="009F7F03">
        <w:t xml:space="preserve">a categorical variable </w:t>
      </w:r>
      <w:r>
        <w:t>equal to one</w:t>
      </w:r>
      <w:r w:rsidRPr="009F7F03">
        <w:t xml:space="preserve"> if the tenure of the audit committee chair is above the median,</w:t>
      </w:r>
      <w:r>
        <w:t xml:space="preserve"> zero</w:t>
      </w:r>
      <w:r w:rsidRPr="009F7F03">
        <w:t xml:space="preserve"> otherwise </w:t>
      </w:r>
      <w:r>
        <w:t>and 2)</w:t>
      </w:r>
      <w:r w:rsidRPr="007934A4">
        <w:t xml:space="preserve"> </w:t>
      </w:r>
      <w:r>
        <w:t>MIN_CEO</w:t>
      </w:r>
      <w:r w:rsidRPr="007934A4">
        <w:t>_</w:t>
      </w:r>
      <w:r>
        <w:t xml:space="preserve">AUD, which </w:t>
      </w:r>
      <w:r w:rsidRPr="007934A4">
        <w:t xml:space="preserve">measures the minimum overlap in years between </w:t>
      </w:r>
      <w:r>
        <w:t xml:space="preserve">auditor and CEO </w:t>
      </w:r>
      <w:r w:rsidRPr="007934A4">
        <w:t xml:space="preserve">tenure. </w:t>
      </w:r>
      <w:r>
        <w:t>Refer to Table 1 for the definitions of the other variables.</w:t>
      </w:r>
    </w:p>
    <w:p w:rsidR="00B73FDD" w:rsidRDefault="00B73FDD" w:rsidP="00A92E76">
      <w:pPr>
        <w:spacing w:after="200" w:line="480" w:lineRule="auto"/>
        <w:ind w:firstLine="720"/>
        <w:jc w:val="both"/>
      </w:pPr>
    </w:p>
    <w:p w:rsidR="00B73FDD" w:rsidRDefault="00B73FDD" w:rsidP="00A92E76">
      <w:pPr>
        <w:spacing w:after="200" w:line="480" w:lineRule="auto"/>
        <w:ind w:firstLine="720"/>
        <w:jc w:val="both"/>
      </w:pPr>
    </w:p>
    <w:p w:rsidR="001F5C67" w:rsidRPr="007934A4" w:rsidRDefault="001F5C67" w:rsidP="008B41DF">
      <w:pPr>
        <w:spacing w:after="200"/>
        <w:jc w:val="both"/>
      </w:pPr>
      <w:r w:rsidRPr="007934A4">
        <w:rPr>
          <w:b/>
        </w:rPr>
        <w:lastRenderedPageBreak/>
        <w:t>Test models for audit committee chair changes</w:t>
      </w:r>
    </w:p>
    <w:p w:rsidR="001F5C67" w:rsidRPr="007934A4" w:rsidRDefault="001F5C67" w:rsidP="005F0D76">
      <w:pPr>
        <w:spacing w:after="200" w:line="480" w:lineRule="auto"/>
        <w:ind w:firstLine="720"/>
        <w:jc w:val="both"/>
      </w:pPr>
      <w:r w:rsidRPr="007934A4">
        <w:t xml:space="preserve">My last set of tests examine audit committee chair changes and the association with the dependent variables across </w:t>
      </w:r>
      <w:r w:rsidR="008805F7">
        <w:t>three</w:t>
      </w:r>
      <w:r w:rsidRPr="007934A4">
        <w:t xml:space="preserve"> settings: </w:t>
      </w:r>
      <w:r w:rsidR="008805F7">
        <w:t xml:space="preserve">Audit committee chair changes (Test 4), </w:t>
      </w:r>
      <w:r w:rsidRPr="007934A4">
        <w:t xml:space="preserve">Audit committee chair changes and different auditor tenure lengths (Test </w:t>
      </w:r>
      <w:r w:rsidR="008805F7">
        <w:t>5</w:t>
      </w:r>
      <w:r w:rsidRPr="007934A4">
        <w:t>)</w:t>
      </w:r>
      <w:r w:rsidR="008805F7">
        <w:t xml:space="preserve">, </w:t>
      </w:r>
      <w:r w:rsidRPr="007934A4">
        <w:t xml:space="preserve">and Audit committee chair changes and the collaborative tenure of managers and the audit firm (Test </w:t>
      </w:r>
      <w:r w:rsidR="008805F7">
        <w:t>6</w:t>
      </w:r>
      <w:r w:rsidRPr="007934A4">
        <w:t>).</w:t>
      </w:r>
    </w:p>
    <w:p w:rsidR="00DD3220" w:rsidRPr="007934A4" w:rsidRDefault="00DD3220" w:rsidP="00DD3220">
      <w:pPr>
        <w:spacing w:after="200"/>
        <w:jc w:val="both"/>
        <w:rPr>
          <w:b/>
          <w:i/>
        </w:rPr>
      </w:pPr>
      <w:r w:rsidRPr="007934A4">
        <w:rPr>
          <w:b/>
          <w:i/>
        </w:rPr>
        <w:t xml:space="preserve">Test </w:t>
      </w:r>
      <w:r w:rsidR="0051035A">
        <w:rPr>
          <w:b/>
          <w:i/>
        </w:rPr>
        <w:t>4</w:t>
      </w:r>
      <w:r w:rsidRPr="007934A4">
        <w:rPr>
          <w:b/>
          <w:i/>
        </w:rPr>
        <w:t xml:space="preserve"> - Audit committee chair changes </w:t>
      </w:r>
    </w:p>
    <w:p w:rsidR="00DD3220" w:rsidRPr="007934A4" w:rsidRDefault="00DD3220" w:rsidP="00DD3220">
      <w:pPr>
        <w:spacing w:after="200"/>
        <w:ind w:firstLine="720"/>
        <w:jc w:val="both"/>
      </w:pPr>
      <w:r w:rsidRPr="007934A4">
        <w:t>I use the following model:</w:t>
      </w:r>
    </w:p>
    <w:p w:rsidR="00DD3220" w:rsidRPr="007934A4" w:rsidRDefault="00DD3220" w:rsidP="00DD3220">
      <w:pPr>
        <w:spacing w:after="200"/>
      </w:pPr>
      <w:proofErr w:type="spellStart"/>
      <w:r w:rsidRPr="007934A4">
        <w:t>Dependent</w:t>
      </w:r>
      <w:r w:rsidRPr="007934A4">
        <w:rPr>
          <w:vertAlign w:val="subscript"/>
        </w:rPr>
        <w:t>i</w:t>
      </w:r>
      <w:proofErr w:type="spellEnd"/>
      <w:r w:rsidRPr="007934A4">
        <w:rPr>
          <w:vertAlign w:val="subscript"/>
        </w:rPr>
        <w:t xml:space="preserve"> </w:t>
      </w:r>
      <w:r w:rsidRPr="007934A4">
        <w:t>= β</w:t>
      </w:r>
      <w:r w:rsidRPr="007934A4">
        <w:rPr>
          <w:vertAlign w:val="subscript"/>
        </w:rPr>
        <w:t>0</w:t>
      </w:r>
      <w:r w:rsidRPr="007934A4">
        <w:t xml:space="preserve"> + β</w:t>
      </w:r>
      <w:r w:rsidRPr="007934A4">
        <w:rPr>
          <w:vertAlign w:val="subscript"/>
        </w:rPr>
        <w:t>1</w:t>
      </w:r>
      <w:r>
        <w:t>ACCHD1</w:t>
      </w:r>
      <w:r w:rsidRPr="007934A4">
        <w:rPr>
          <w:vertAlign w:val="subscript"/>
        </w:rPr>
        <w:t>i</w:t>
      </w:r>
      <w:r w:rsidRPr="007934A4">
        <w:t xml:space="preserve"> + </w:t>
      </w:r>
      <w:r w:rsidR="0005708C">
        <w:t>ACCHD2</w:t>
      </w:r>
      <w:r w:rsidRPr="007934A4">
        <w:rPr>
          <w:vertAlign w:val="subscript"/>
        </w:rPr>
        <w:t>i</w:t>
      </w:r>
      <w:r w:rsidRPr="007934A4">
        <w:t xml:space="preserve"> + β</w:t>
      </w:r>
      <w:r w:rsidRPr="007934A4">
        <w:rPr>
          <w:vertAlign w:val="subscript"/>
        </w:rPr>
        <w:t>3</w:t>
      </w:r>
      <w:r w:rsidR="0005708C">
        <w:t>ACCHD3</w:t>
      </w:r>
      <w:r w:rsidRPr="007934A4">
        <w:rPr>
          <w:vertAlign w:val="subscript"/>
        </w:rPr>
        <w:t>i</w:t>
      </w:r>
      <w:r w:rsidR="0005708C">
        <w:t xml:space="preserve"> </w:t>
      </w:r>
      <w:r w:rsidRPr="007934A4">
        <w:t>+ β</w:t>
      </w:r>
      <w:proofErr w:type="spellStart"/>
      <w:r w:rsidRPr="007934A4">
        <w:rPr>
          <w:vertAlign w:val="subscript"/>
        </w:rPr>
        <w:t>x</w:t>
      </w:r>
      <w:r w:rsidRPr="007934A4">
        <w:t>CONTROL</w:t>
      </w:r>
      <w:r w:rsidRPr="007934A4">
        <w:rPr>
          <w:vertAlign w:val="subscript"/>
        </w:rPr>
        <w:t>i</w:t>
      </w:r>
      <w:proofErr w:type="spellEnd"/>
      <w:r w:rsidRPr="007934A4">
        <w:t xml:space="preserve">      </w:t>
      </w:r>
      <w:r w:rsidRPr="009F7F03">
        <w:rPr>
          <w:sz w:val="23"/>
          <w:szCs w:val="23"/>
        </w:rPr>
        <w:t xml:space="preserve">+ </w:t>
      </w:r>
      <w:proofErr w:type="spellStart"/>
      <w:r w:rsidRPr="009F7F03">
        <w:rPr>
          <w:sz w:val="23"/>
          <w:szCs w:val="23"/>
        </w:rPr>
        <w:t>ε</w:t>
      </w:r>
      <w:r w:rsidRPr="009F7F03">
        <w:rPr>
          <w:sz w:val="23"/>
          <w:szCs w:val="23"/>
          <w:vertAlign w:val="subscript"/>
        </w:rPr>
        <w:t>i</w:t>
      </w:r>
      <w:proofErr w:type="spellEnd"/>
      <w:r>
        <w:rPr>
          <w:sz w:val="23"/>
          <w:szCs w:val="23"/>
        </w:rPr>
        <w:t xml:space="preserve">                  </w:t>
      </w:r>
      <w:r w:rsidRPr="007934A4">
        <w:t xml:space="preserve">  (11)</w:t>
      </w:r>
    </w:p>
    <w:p w:rsidR="00DD3220" w:rsidRDefault="00DD3220" w:rsidP="007B2B4A">
      <w:pPr>
        <w:spacing w:after="200" w:line="480" w:lineRule="auto"/>
        <w:ind w:firstLine="720"/>
        <w:jc w:val="both"/>
      </w:pPr>
      <w:r>
        <w:t>ACCHD1</w:t>
      </w:r>
      <w:r w:rsidRPr="007934A4">
        <w:t xml:space="preserve"> is a dichotomous variable that equals one if the audit committee chair changes from the prior year, zero otherwise. </w:t>
      </w:r>
      <w:r w:rsidR="008556C7">
        <w:t>ACCHD2</w:t>
      </w:r>
      <w:r w:rsidR="008556C7" w:rsidRPr="007934A4">
        <w:t xml:space="preserve"> is a dichotomous variable that equals one </w:t>
      </w:r>
      <w:r w:rsidR="00FA7DC7">
        <w:t>in the year after an audit committee chair change</w:t>
      </w:r>
      <w:r w:rsidR="008556C7" w:rsidRPr="007934A4">
        <w:t xml:space="preserve">, zero otherwise. </w:t>
      </w:r>
      <w:r w:rsidR="008556C7">
        <w:t>ACCHD3</w:t>
      </w:r>
      <w:r w:rsidR="008556C7" w:rsidRPr="007934A4">
        <w:t xml:space="preserve"> is a dichotomous variable that equals one </w:t>
      </w:r>
      <w:r w:rsidR="00FA7DC7">
        <w:t>in the second year after an audit committee chair change</w:t>
      </w:r>
      <w:r w:rsidR="008556C7" w:rsidRPr="007934A4">
        <w:t xml:space="preserve">, zero otherwise. </w:t>
      </w:r>
    </w:p>
    <w:p w:rsidR="001F5C67" w:rsidRPr="007934A4" w:rsidRDefault="001F5C67" w:rsidP="008B41DF">
      <w:pPr>
        <w:spacing w:after="200"/>
        <w:jc w:val="both"/>
        <w:rPr>
          <w:b/>
          <w:i/>
        </w:rPr>
      </w:pPr>
      <w:r w:rsidRPr="007934A4">
        <w:rPr>
          <w:b/>
          <w:i/>
        </w:rPr>
        <w:t xml:space="preserve">Test </w:t>
      </w:r>
      <w:r w:rsidR="00DD3220">
        <w:rPr>
          <w:b/>
          <w:i/>
        </w:rPr>
        <w:t>5</w:t>
      </w:r>
      <w:r w:rsidRPr="007934A4">
        <w:rPr>
          <w:b/>
          <w:i/>
        </w:rPr>
        <w:t xml:space="preserve"> - Audit committee chair changes across different lengths of auditor tenure</w:t>
      </w:r>
    </w:p>
    <w:p w:rsidR="001F5C67" w:rsidRPr="007934A4" w:rsidRDefault="001F5C67" w:rsidP="00F067E0">
      <w:pPr>
        <w:spacing w:after="200"/>
        <w:ind w:firstLine="720"/>
        <w:jc w:val="both"/>
      </w:pPr>
      <w:r w:rsidRPr="007934A4">
        <w:t>I use the following model:</w:t>
      </w:r>
    </w:p>
    <w:p w:rsidR="001F5C67" w:rsidRPr="007934A4" w:rsidRDefault="001F5C67" w:rsidP="00FD1A70">
      <w:pPr>
        <w:spacing w:after="200"/>
      </w:pPr>
      <w:proofErr w:type="spellStart"/>
      <w:r w:rsidRPr="007934A4">
        <w:t>Dependent</w:t>
      </w:r>
      <w:r w:rsidRPr="007934A4">
        <w:rPr>
          <w:vertAlign w:val="subscript"/>
        </w:rPr>
        <w:t>i</w:t>
      </w:r>
      <w:proofErr w:type="spellEnd"/>
      <w:r w:rsidRPr="007934A4">
        <w:rPr>
          <w:vertAlign w:val="subscript"/>
        </w:rPr>
        <w:t xml:space="preserve"> </w:t>
      </w:r>
      <w:r w:rsidRPr="007934A4">
        <w:t>= β</w:t>
      </w:r>
      <w:r w:rsidRPr="007934A4">
        <w:rPr>
          <w:vertAlign w:val="subscript"/>
        </w:rPr>
        <w:t>0</w:t>
      </w:r>
      <w:r w:rsidRPr="007934A4">
        <w:t xml:space="preserve"> + β</w:t>
      </w:r>
      <w:r w:rsidRPr="007934A4">
        <w:rPr>
          <w:vertAlign w:val="subscript"/>
        </w:rPr>
        <w:t>1</w:t>
      </w:r>
      <w:r>
        <w:t>ACCHD1</w:t>
      </w:r>
      <w:r w:rsidRPr="007934A4">
        <w:rPr>
          <w:vertAlign w:val="subscript"/>
        </w:rPr>
        <w:t>i</w:t>
      </w:r>
      <w:r w:rsidRPr="007934A4">
        <w:t xml:space="preserve"> + β</w:t>
      </w:r>
      <w:r w:rsidRPr="007934A4">
        <w:rPr>
          <w:vertAlign w:val="subscript"/>
        </w:rPr>
        <w:t>2</w:t>
      </w:r>
      <w:r>
        <w:t>SHORT_D</w:t>
      </w:r>
      <w:r w:rsidRPr="007934A4">
        <w:rPr>
          <w:vertAlign w:val="subscript"/>
        </w:rPr>
        <w:t>i</w:t>
      </w:r>
      <w:r w:rsidRPr="007934A4">
        <w:t xml:space="preserve"> + β</w:t>
      </w:r>
      <w:r w:rsidRPr="007934A4">
        <w:rPr>
          <w:vertAlign w:val="subscript"/>
        </w:rPr>
        <w:t>3</w:t>
      </w:r>
      <w:r>
        <w:t>LONG_D</w:t>
      </w:r>
      <w:r w:rsidRPr="007934A4">
        <w:rPr>
          <w:vertAlign w:val="subscript"/>
        </w:rPr>
        <w:t>i</w:t>
      </w:r>
      <w:r w:rsidRPr="007934A4">
        <w:t xml:space="preserve"> + β</w:t>
      </w:r>
      <w:r w:rsidRPr="007934A4">
        <w:rPr>
          <w:vertAlign w:val="subscript"/>
        </w:rPr>
        <w:t>4</w:t>
      </w:r>
      <w:r>
        <w:t>ACCD1*</w:t>
      </w:r>
      <w:proofErr w:type="spellStart"/>
      <w:r>
        <w:t>SHORT_D</w:t>
      </w:r>
      <w:r w:rsidRPr="007934A4">
        <w:rPr>
          <w:vertAlign w:val="subscript"/>
        </w:rPr>
        <w:t>i</w:t>
      </w:r>
      <w:proofErr w:type="spellEnd"/>
      <w:r w:rsidRPr="007934A4">
        <w:t xml:space="preserve"> + β</w:t>
      </w:r>
      <w:r w:rsidRPr="007934A4">
        <w:rPr>
          <w:vertAlign w:val="subscript"/>
        </w:rPr>
        <w:t>5</w:t>
      </w:r>
      <w:r>
        <w:t>ACCD1*</w:t>
      </w:r>
      <w:proofErr w:type="spellStart"/>
      <w:r>
        <w:t>LONG_D</w:t>
      </w:r>
      <w:r w:rsidRPr="007934A4">
        <w:rPr>
          <w:vertAlign w:val="subscript"/>
        </w:rPr>
        <w:t>i</w:t>
      </w:r>
      <w:proofErr w:type="spellEnd"/>
      <w:r w:rsidRPr="007934A4">
        <w:t xml:space="preserve"> + β</w:t>
      </w:r>
      <w:proofErr w:type="spellStart"/>
      <w:r w:rsidRPr="007934A4">
        <w:rPr>
          <w:vertAlign w:val="subscript"/>
        </w:rPr>
        <w:t>x</w:t>
      </w:r>
      <w:r w:rsidRPr="007934A4">
        <w:t>CONTROL</w:t>
      </w:r>
      <w:r w:rsidRPr="007934A4">
        <w:rPr>
          <w:vertAlign w:val="subscript"/>
        </w:rPr>
        <w:t>i</w:t>
      </w:r>
      <w:proofErr w:type="spellEnd"/>
      <w:r w:rsidRPr="007934A4">
        <w:t xml:space="preserve">      </w:t>
      </w:r>
      <w:r w:rsidRPr="009F7F03">
        <w:rPr>
          <w:sz w:val="23"/>
          <w:szCs w:val="23"/>
        </w:rPr>
        <w:t xml:space="preserve">+ </w:t>
      </w:r>
      <w:proofErr w:type="spellStart"/>
      <w:r w:rsidRPr="009F7F03">
        <w:rPr>
          <w:sz w:val="23"/>
          <w:szCs w:val="23"/>
        </w:rPr>
        <w:t>ε</w:t>
      </w:r>
      <w:r w:rsidRPr="009F7F03">
        <w:rPr>
          <w:sz w:val="23"/>
          <w:szCs w:val="23"/>
          <w:vertAlign w:val="subscript"/>
        </w:rPr>
        <w:t>i</w:t>
      </w:r>
      <w:proofErr w:type="spellEnd"/>
      <w:r>
        <w:rPr>
          <w:sz w:val="23"/>
          <w:szCs w:val="23"/>
        </w:rPr>
        <w:t xml:space="preserve">                  </w:t>
      </w:r>
      <w:r w:rsidRPr="007934A4">
        <w:t xml:space="preserve">  (1</w:t>
      </w:r>
      <w:r w:rsidR="00017546">
        <w:t>2</w:t>
      </w:r>
      <w:r w:rsidRPr="007934A4">
        <w:t>)</w:t>
      </w:r>
    </w:p>
    <w:p w:rsidR="001F5C67" w:rsidRDefault="001F5C67" w:rsidP="00B5569E">
      <w:pPr>
        <w:spacing w:after="200" w:line="480" w:lineRule="auto"/>
        <w:ind w:firstLine="720"/>
        <w:jc w:val="both"/>
      </w:pPr>
      <w:r>
        <w:t>ACCHD1</w:t>
      </w:r>
      <w:r w:rsidRPr="007934A4">
        <w:t xml:space="preserve"> is a dichotomous variable that equals one if the audit committee chair changes from the prior year, zero otherwise. I use three categories to classify auditor tenure as short, medium, and long,</w:t>
      </w:r>
      <w:r>
        <w:t xml:space="preserve"> with medium being the base line (the omitted category)</w:t>
      </w:r>
      <w:r w:rsidRPr="007934A4">
        <w:t>.</w:t>
      </w:r>
    </w:p>
    <w:p w:rsidR="001F5C67" w:rsidRPr="007934A4" w:rsidRDefault="001F5C67" w:rsidP="005F0D76">
      <w:pPr>
        <w:spacing w:after="200"/>
        <w:ind w:firstLine="720"/>
        <w:jc w:val="both"/>
      </w:pPr>
      <w:r>
        <w:t>Consistent with</w:t>
      </w:r>
      <w:r w:rsidRPr="007934A4">
        <w:t xml:space="preserve"> Davis et al. (2009), I divide </w:t>
      </w:r>
      <w:r>
        <w:t>auditor tenure as follows</w:t>
      </w:r>
      <w:r w:rsidRPr="007934A4">
        <w:t>:</w:t>
      </w:r>
    </w:p>
    <w:p w:rsidR="001F5C67" w:rsidRPr="007934A4" w:rsidRDefault="001F5C67" w:rsidP="005F0D76">
      <w:pPr>
        <w:spacing w:after="200"/>
        <w:jc w:val="both"/>
      </w:pPr>
      <w:r>
        <w:t>SHORT_D</w:t>
      </w:r>
      <w:r w:rsidRPr="007934A4">
        <w:t xml:space="preserve"> = auditor tenure of 2 or 3 years</w:t>
      </w:r>
    </w:p>
    <w:p w:rsidR="001F5C67" w:rsidRPr="007934A4" w:rsidRDefault="001F5C67" w:rsidP="005F0D76">
      <w:pPr>
        <w:spacing w:after="200"/>
        <w:jc w:val="both"/>
      </w:pPr>
      <w:r w:rsidRPr="007934A4">
        <w:t>Medium = auditor tenure of 4-14 years</w:t>
      </w:r>
      <w:r>
        <w:t xml:space="preserve"> </w:t>
      </w:r>
      <w:r w:rsidRPr="004D4D8D">
        <w:rPr>
          <w:i/>
        </w:rPr>
        <w:t>(omitted category)</w:t>
      </w:r>
    </w:p>
    <w:p w:rsidR="001F5C67" w:rsidRPr="007934A4" w:rsidRDefault="001F5C67" w:rsidP="005F0D76">
      <w:pPr>
        <w:spacing w:after="200"/>
        <w:jc w:val="both"/>
      </w:pPr>
      <w:r>
        <w:t>LONG_D</w:t>
      </w:r>
      <w:r w:rsidRPr="007934A4">
        <w:t xml:space="preserve"> = auditor tenure greater than or equal to 15 years</w:t>
      </w:r>
    </w:p>
    <w:p w:rsidR="001F5C67" w:rsidRPr="007934A4" w:rsidRDefault="001F5C67" w:rsidP="005F0D76">
      <w:pPr>
        <w:spacing w:after="200"/>
        <w:jc w:val="both"/>
      </w:pPr>
    </w:p>
    <w:p w:rsidR="001F5C67" w:rsidRPr="007934A4" w:rsidRDefault="001F5C67" w:rsidP="005F0D76">
      <w:pPr>
        <w:spacing w:after="200"/>
        <w:ind w:firstLine="720"/>
        <w:jc w:val="both"/>
      </w:pPr>
      <w:r w:rsidRPr="007934A4">
        <w:t xml:space="preserve">I also perform sensitivity tests with the </w:t>
      </w:r>
      <w:r>
        <w:t>following alternative category</w:t>
      </w:r>
      <w:r w:rsidRPr="007934A4">
        <w:t>:</w:t>
      </w:r>
    </w:p>
    <w:p w:rsidR="001F5C67" w:rsidRPr="007934A4" w:rsidRDefault="001F5C67" w:rsidP="005F0D76">
      <w:pPr>
        <w:spacing w:after="200"/>
        <w:jc w:val="both"/>
      </w:pPr>
      <w:r>
        <w:lastRenderedPageBreak/>
        <w:t>SHORT_P</w:t>
      </w:r>
      <w:r w:rsidRPr="007934A4">
        <w:t xml:space="preserve"> = auditor tenure of </w:t>
      </w:r>
      <w:r>
        <w:t xml:space="preserve">1-10 years </w:t>
      </w:r>
    </w:p>
    <w:p w:rsidR="001F5C67" w:rsidRDefault="001F5C67" w:rsidP="00C6460E">
      <w:pPr>
        <w:spacing w:after="200"/>
        <w:jc w:val="both"/>
      </w:pPr>
      <w:r>
        <w:t>LONG_P</w:t>
      </w:r>
      <w:r w:rsidRPr="007934A4">
        <w:t xml:space="preserve"> = auditor tenure greater than </w:t>
      </w:r>
      <w:r>
        <w:t>10 years</w:t>
      </w:r>
      <w:r w:rsidR="003B07C5">
        <w:t xml:space="preserve"> </w:t>
      </w:r>
      <w:r w:rsidR="003B07C5" w:rsidRPr="003B07C5">
        <w:rPr>
          <w:i/>
        </w:rPr>
        <w:t>(omitted category)</w:t>
      </w:r>
    </w:p>
    <w:p w:rsidR="001F5C67" w:rsidRDefault="001F5C67" w:rsidP="006B7E6E">
      <w:pPr>
        <w:pStyle w:val="FootnoteText"/>
        <w:spacing w:line="480" w:lineRule="auto"/>
        <w:rPr>
          <w:rFonts w:ascii="Times New Roman" w:hAnsi="Times New Roman"/>
          <w:sz w:val="22"/>
          <w:szCs w:val="22"/>
        </w:rPr>
      </w:pPr>
    </w:p>
    <w:p w:rsidR="001F5C67" w:rsidRPr="006B7E6E" w:rsidRDefault="001F5C67" w:rsidP="006B7E6E">
      <w:pPr>
        <w:pStyle w:val="FootnoteText"/>
        <w:spacing w:line="480" w:lineRule="auto"/>
        <w:rPr>
          <w:rFonts w:ascii="Times New Roman" w:hAnsi="Times New Roman"/>
          <w:sz w:val="22"/>
          <w:szCs w:val="22"/>
        </w:rPr>
      </w:pPr>
      <w:r>
        <w:rPr>
          <w:rFonts w:ascii="Times New Roman" w:hAnsi="Times New Roman"/>
          <w:sz w:val="22"/>
          <w:szCs w:val="22"/>
        </w:rPr>
        <w:t xml:space="preserve">In the </w:t>
      </w:r>
      <w:r w:rsidRPr="006B7E6E">
        <w:rPr>
          <w:rFonts w:ascii="Times New Roman" w:hAnsi="Times New Roman"/>
          <w:sz w:val="22"/>
          <w:szCs w:val="22"/>
        </w:rPr>
        <w:t>PCAOB concept release 2</w:t>
      </w:r>
      <w:r>
        <w:rPr>
          <w:rFonts w:ascii="Times New Roman" w:hAnsi="Times New Roman"/>
          <w:sz w:val="22"/>
          <w:szCs w:val="22"/>
        </w:rPr>
        <w:t xml:space="preserve">011-006, the </w:t>
      </w:r>
      <w:r w:rsidRPr="006B7E6E">
        <w:rPr>
          <w:rFonts w:ascii="Times New Roman" w:hAnsi="Times New Roman"/>
          <w:sz w:val="22"/>
          <w:szCs w:val="22"/>
        </w:rPr>
        <w:t>PCAOB expressed particular interest in receiving comments on auditor tenure relations greater than 10 years.</w:t>
      </w:r>
    </w:p>
    <w:p w:rsidR="001F5C67" w:rsidRDefault="001F5C67" w:rsidP="00C6460E">
      <w:pPr>
        <w:spacing w:after="200"/>
        <w:jc w:val="both"/>
      </w:pPr>
      <w:r>
        <w:t>Refer to Table 1 for definitions of the other variables.</w:t>
      </w:r>
    </w:p>
    <w:p w:rsidR="001F5C67" w:rsidRPr="007934A4" w:rsidRDefault="001F5C67" w:rsidP="00C6460E">
      <w:pPr>
        <w:spacing w:after="200"/>
        <w:jc w:val="both"/>
      </w:pPr>
    </w:p>
    <w:p w:rsidR="001F5C67" w:rsidRPr="007934A4" w:rsidRDefault="001F5C67" w:rsidP="008B41DF">
      <w:pPr>
        <w:spacing w:after="200"/>
        <w:jc w:val="both"/>
        <w:rPr>
          <w:b/>
          <w:i/>
        </w:rPr>
      </w:pPr>
      <w:r w:rsidRPr="007934A4">
        <w:rPr>
          <w:b/>
          <w:i/>
        </w:rPr>
        <w:t xml:space="preserve">Test </w:t>
      </w:r>
      <w:r w:rsidR="00DD3220">
        <w:rPr>
          <w:b/>
          <w:i/>
        </w:rPr>
        <w:t>6</w:t>
      </w:r>
      <w:r w:rsidRPr="007934A4">
        <w:rPr>
          <w:b/>
          <w:i/>
        </w:rPr>
        <w:t xml:space="preserve"> - Audit committee chair changes and the collaborative tenure of managers and the auditor</w:t>
      </w:r>
    </w:p>
    <w:p w:rsidR="001F5C67" w:rsidRPr="007934A4" w:rsidRDefault="001F5C67" w:rsidP="003C2D8D">
      <w:pPr>
        <w:spacing w:after="200"/>
        <w:ind w:firstLine="720"/>
        <w:jc w:val="both"/>
      </w:pPr>
      <w:r w:rsidRPr="007934A4">
        <w:t>I use the following model:</w:t>
      </w:r>
    </w:p>
    <w:p w:rsidR="001F5C67" w:rsidRPr="00FF71BF" w:rsidRDefault="001F5C67" w:rsidP="0086730F">
      <w:pPr>
        <w:spacing w:after="200"/>
      </w:pPr>
      <w:proofErr w:type="spellStart"/>
      <w:r w:rsidRPr="00FF71BF">
        <w:t>Dependent</w:t>
      </w:r>
      <w:r w:rsidRPr="00FF71BF">
        <w:rPr>
          <w:vertAlign w:val="subscript"/>
        </w:rPr>
        <w:t>i</w:t>
      </w:r>
      <w:proofErr w:type="spellEnd"/>
      <w:r w:rsidRPr="00FF71BF">
        <w:t xml:space="preserve"> = β</w:t>
      </w:r>
      <w:r w:rsidRPr="00FF71BF">
        <w:rPr>
          <w:vertAlign w:val="subscript"/>
        </w:rPr>
        <w:t>0</w:t>
      </w:r>
      <w:r w:rsidRPr="00FF71BF">
        <w:t xml:space="preserve"> + β</w:t>
      </w:r>
      <w:r w:rsidRPr="00FF71BF">
        <w:rPr>
          <w:vertAlign w:val="subscript"/>
        </w:rPr>
        <w:t>1</w:t>
      </w:r>
      <w:r w:rsidRPr="00FF71BF">
        <w:t>ACCHD1</w:t>
      </w:r>
      <w:r w:rsidRPr="00FF71BF">
        <w:rPr>
          <w:vertAlign w:val="subscript"/>
        </w:rPr>
        <w:t>i</w:t>
      </w:r>
      <w:r w:rsidRPr="00FF71BF">
        <w:t xml:space="preserve"> </w:t>
      </w:r>
      <w:proofErr w:type="gramStart"/>
      <w:r w:rsidRPr="00FF71BF">
        <w:t>+  β</w:t>
      </w:r>
      <w:r w:rsidRPr="00FF71BF">
        <w:rPr>
          <w:vertAlign w:val="subscript"/>
        </w:rPr>
        <w:t>2</w:t>
      </w:r>
      <w:r w:rsidRPr="00FF71BF">
        <w:t>AUD</w:t>
      </w:r>
      <w:proofErr w:type="gramEnd"/>
      <w:r w:rsidRPr="00FF71BF">
        <w:t>_TEN</w:t>
      </w:r>
      <w:r w:rsidRPr="00FF71BF">
        <w:rPr>
          <w:vertAlign w:val="subscript"/>
        </w:rPr>
        <w:t>i</w:t>
      </w:r>
      <w:r w:rsidRPr="00FF71BF">
        <w:t xml:space="preserve"> +  β</w:t>
      </w:r>
      <w:r w:rsidRPr="00FF71BF">
        <w:rPr>
          <w:vertAlign w:val="subscript"/>
        </w:rPr>
        <w:t>3</w:t>
      </w:r>
      <w:r w:rsidRPr="00FF71BF">
        <w:t>CEO_TEN</w:t>
      </w:r>
      <w:r w:rsidRPr="00FF71BF">
        <w:rPr>
          <w:vertAlign w:val="subscript"/>
        </w:rPr>
        <w:t>i</w:t>
      </w:r>
      <w:r w:rsidRPr="00FF71BF">
        <w:t xml:space="preserve"> +  β</w:t>
      </w:r>
      <w:r w:rsidRPr="00FF71BF">
        <w:rPr>
          <w:vertAlign w:val="subscript"/>
        </w:rPr>
        <w:t>4</w:t>
      </w:r>
      <w:r w:rsidRPr="00FF71BF">
        <w:t>MIN_CEO_AUD</w:t>
      </w:r>
      <w:r w:rsidRPr="00FF71BF">
        <w:rPr>
          <w:vertAlign w:val="subscript"/>
        </w:rPr>
        <w:t>i</w:t>
      </w:r>
      <w:r w:rsidRPr="00FF71BF">
        <w:t xml:space="preserve"> + β</w:t>
      </w:r>
      <w:r w:rsidRPr="00FF71BF">
        <w:rPr>
          <w:vertAlign w:val="subscript"/>
        </w:rPr>
        <w:t xml:space="preserve">5 </w:t>
      </w:r>
      <w:r w:rsidRPr="00FF71BF">
        <w:t xml:space="preserve">ACCHD1* </w:t>
      </w:r>
      <w:proofErr w:type="spellStart"/>
      <w:r w:rsidRPr="00FF71BF">
        <w:t>AUD_TEN</w:t>
      </w:r>
      <w:r w:rsidRPr="00FF71BF">
        <w:rPr>
          <w:vertAlign w:val="subscript"/>
        </w:rPr>
        <w:t>i</w:t>
      </w:r>
      <w:proofErr w:type="spellEnd"/>
      <w:r w:rsidRPr="00FF71BF">
        <w:t xml:space="preserve">  + β</w:t>
      </w:r>
      <w:r w:rsidRPr="00FF71BF">
        <w:rPr>
          <w:vertAlign w:val="subscript"/>
        </w:rPr>
        <w:t xml:space="preserve">6 </w:t>
      </w:r>
      <w:r w:rsidRPr="00FF71BF">
        <w:t xml:space="preserve">ACCHD1* </w:t>
      </w:r>
      <w:proofErr w:type="spellStart"/>
      <w:r w:rsidRPr="00FF71BF">
        <w:t>CEO_TEN</w:t>
      </w:r>
      <w:r w:rsidRPr="00FF71BF">
        <w:rPr>
          <w:vertAlign w:val="subscript"/>
        </w:rPr>
        <w:t>i</w:t>
      </w:r>
      <w:proofErr w:type="spellEnd"/>
      <w:r w:rsidRPr="00FF71BF">
        <w:t xml:space="preserve">  +</w:t>
      </w:r>
    </w:p>
    <w:p w:rsidR="001F5C67" w:rsidRPr="00FF71BF" w:rsidRDefault="001F5C67" w:rsidP="0086730F">
      <w:pPr>
        <w:spacing w:after="200"/>
      </w:pPr>
      <w:r w:rsidRPr="00FF71BF">
        <w:t xml:space="preserve"> β</w:t>
      </w:r>
      <w:r w:rsidRPr="00FF71BF">
        <w:rPr>
          <w:vertAlign w:val="subscript"/>
        </w:rPr>
        <w:t xml:space="preserve">7 </w:t>
      </w:r>
      <w:r w:rsidRPr="00FF71BF">
        <w:t>ACCHD1*</w:t>
      </w:r>
      <w:proofErr w:type="spellStart"/>
      <w:r w:rsidRPr="00FF71BF">
        <w:t>MIN_CEO_AUD</w:t>
      </w:r>
      <w:r w:rsidRPr="00FF71BF">
        <w:rPr>
          <w:vertAlign w:val="subscript"/>
        </w:rPr>
        <w:t>i</w:t>
      </w:r>
      <w:proofErr w:type="spellEnd"/>
      <w:r w:rsidRPr="00FF71BF">
        <w:t xml:space="preserve"> + β</w:t>
      </w:r>
      <w:proofErr w:type="spellStart"/>
      <w:r w:rsidRPr="00FF71BF">
        <w:rPr>
          <w:vertAlign w:val="subscript"/>
        </w:rPr>
        <w:t>x</w:t>
      </w:r>
      <w:r w:rsidRPr="00FF71BF">
        <w:t>CONTROL</w:t>
      </w:r>
      <w:r w:rsidRPr="00FF71BF">
        <w:rPr>
          <w:vertAlign w:val="subscript"/>
        </w:rPr>
        <w:t>i</w:t>
      </w:r>
      <w:proofErr w:type="spellEnd"/>
      <w:r w:rsidRPr="00FF71BF">
        <w:t xml:space="preserve"> + </w:t>
      </w:r>
      <w:proofErr w:type="spellStart"/>
      <w:r w:rsidRPr="00FF71BF">
        <w:t>ε</w:t>
      </w:r>
      <w:r w:rsidRPr="00FF71BF">
        <w:rPr>
          <w:vertAlign w:val="subscript"/>
        </w:rPr>
        <w:t>i</w:t>
      </w:r>
      <w:proofErr w:type="spellEnd"/>
      <w:r w:rsidRPr="00FF71BF">
        <w:t xml:space="preserve">         </w:t>
      </w:r>
      <w:r>
        <w:t xml:space="preserve">   </w:t>
      </w:r>
      <w:r w:rsidRPr="00FF71BF">
        <w:t>(1</w:t>
      </w:r>
      <w:r w:rsidR="00017546">
        <w:t>3</w:t>
      </w:r>
      <w:r w:rsidRPr="00FF71BF">
        <w:t>)</w:t>
      </w:r>
    </w:p>
    <w:p w:rsidR="001F5C67" w:rsidRPr="0071506B" w:rsidRDefault="001F5C67" w:rsidP="0071506B">
      <w:pPr>
        <w:spacing w:after="200" w:line="480" w:lineRule="auto"/>
        <w:ind w:firstLine="720"/>
        <w:jc w:val="both"/>
      </w:pPr>
      <w:r>
        <w:t>ACCHD1</w:t>
      </w:r>
      <w:r w:rsidRPr="007934A4">
        <w:t xml:space="preserve"> represents changes in the audit committee chair from the prior year as and the variabl</w:t>
      </w:r>
      <w:r>
        <w:t>e MIN_CEO_AUD</w:t>
      </w:r>
      <w:r w:rsidRPr="007934A4">
        <w:t xml:space="preserve"> measures the minimum overlap in years between auditor and </w:t>
      </w:r>
      <w:r>
        <w:t>CEO</w:t>
      </w:r>
      <w:r w:rsidRPr="007934A4">
        <w:t xml:space="preserve"> tenure.</w:t>
      </w:r>
    </w:p>
    <w:p w:rsidR="001F5C67" w:rsidRPr="007934A4" w:rsidRDefault="001F5C67" w:rsidP="008B41DF">
      <w:pPr>
        <w:spacing w:after="200"/>
        <w:jc w:val="both"/>
        <w:rPr>
          <w:b/>
        </w:rPr>
      </w:pPr>
      <w:r w:rsidRPr="007934A4">
        <w:rPr>
          <w:b/>
        </w:rPr>
        <w:t>Control variables</w:t>
      </w:r>
    </w:p>
    <w:p w:rsidR="001F5C67" w:rsidRDefault="001F5C67" w:rsidP="00274831">
      <w:pPr>
        <w:spacing w:after="200" w:line="480" w:lineRule="auto"/>
        <w:ind w:firstLine="720"/>
        <w:jc w:val="both"/>
      </w:pPr>
      <w:r w:rsidRPr="007934A4">
        <w:t>I include controls for variables that are expected to be negatively associated with earnings management: SIZE (natural log of total assets), Cash flow from operations (</w:t>
      </w:r>
      <w:r>
        <w:t xml:space="preserve">CFO, </w:t>
      </w:r>
      <w:r w:rsidRPr="007934A4">
        <w:t>operating cash flows divided by beginning total assets), Altman Z-score, AGE (number of years in CRSP)</w:t>
      </w:r>
      <w:r>
        <w:t>, BIG_N</w:t>
      </w:r>
      <w:r w:rsidRPr="007934A4">
        <w:t xml:space="preserve"> (dummy variable equal to 1 if the company is audited by a Big 4 auditor, 0 otherwise)</w:t>
      </w:r>
      <w:r>
        <w:t xml:space="preserve"> and IMPORT (local client importance, calculated per auditor office as the individual client audit fees/total audit fees)</w:t>
      </w:r>
      <w:r w:rsidRPr="007934A4">
        <w:t>. I also control for LEVERAGE (total liabilities divided by total assets)</w:t>
      </w:r>
      <w:r>
        <w:t>,</w:t>
      </w:r>
      <w:r w:rsidRPr="007934A4">
        <w:t xml:space="preserve"> </w:t>
      </w:r>
      <w:r>
        <w:t xml:space="preserve">SALE_GROWTH, </w:t>
      </w:r>
      <w:r w:rsidRPr="007934A4">
        <w:t xml:space="preserve">CEO DUALITY and Board Size </w:t>
      </w:r>
      <w:r>
        <w:t>which are</w:t>
      </w:r>
      <w:r w:rsidRPr="007934A4">
        <w:t xml:space="preserve"> expected to be positively asso</w:t>
      </w:r>
      <w:r>
        <w:t>ciated with earnings management</w:t>
      </w:r>
      <w:r w:rsidRPr="007934A4">
        <w:t xml:space="preserve"> (Johnson et al. 2002; Myers et al. 2003; </w:t>
      </w:r>
      <w:proofErr w:type="spellStart"/>
      <w:r w:rsidRPr="007934A4">
        <w:t>Manry</w:t>
      </w:r>
      <w:proofErr w:type="spellEnd"/>
      <w:r w:rsidRPr="007934A4">
        <w:t xml:space="preserve"> et al. 2008; </w:t>
      </w:r>
      <w:proofErr w:type="spellStart"/>
      <w:r w:rsidRPr="007934A4">
        <w:t>Gul</w:t>
      </w:r>
      <w:proofErr w:type="spellEnd"/>
      <w:r w:rsidRPr="007934A4">
        <w:t xml:space="preserve"> et al. 2009; Wang and Wang 2012</w:t>
      </w:r>
      <w:r>
        <w:t xml:space="preserve">; Li et al. 2009; </w:t>
      </w:r>
      <w:proofErr w:type="spellStart"/>
      <w:r w:rsidRPr="007934A4">
        <w:t>Vafeas</w:t>
      </w:r>
      <w:proofErr w:type="spellEnd"/>
      <w:r w:rsidRPr="007934A4">
        <w:t xml:space="preserve"> 2005; </w:t>
      </w:r>
      <w:proofErr w:type="spellStart"/>
      <w:r w:rsidRPr="007934A4">
        <w:t>Dechow</w:t>
      </w:r>
      <w:proofErr w:type="spellEnd"/>
      <w:r w:rsidRPr="007934A4">
        <w:t xml:space="preserve"> et al. 1996; </w:t>
      </w:r>
      <w:proofErr w:type="spellStart"/>
      <w:r w:rsidRPr="007934A4">
        <w:t>Dhailiwal</w:t>
      </w:r>
      <w:proofErr w:type="spellEnd"/>
      <w:r w:rsidRPr="007934A4">
        <w:t xml:space="preserve"> et a</w:t>
      </w:r>
      <w:r>
        <w:t xml:space="preserve">l. 2010; </w:t>
      </w:r>
      <w:proofErr w:type="spellStart"/>
      <w:r>
        <w:t>Carcello</w:t>
      </w:r>
      <w:proofErr w:type="spellEnd"/>
      <w:r>
        <w:t xml:space="preserve"> and </w:t>
      </w:r>
      <w:r>
        <w:lastRenderedPageBreak/>
        <w:t>Nagy 2004</w:t>
      </w:r>
      <w:r w:rsidRPr="007934A4">
        <w:t xml:space="preserve">). </w:t>
      </w:r>
      <w:r>
        <w:t xml:space="preserve"> I also include a TREND variable to account for any changes in earnings management over time.</w:t>
      </w:r>
    </w:p>
    <w:p w:rsidR="00486445" w:rsidRDefault="00486445" w:rsidP="00274831">
      <w:pPr>
        <w:spacing w:after="200" w:line="480" w:lineRule="auto"/>
        <w:ind w:firstLine="720"/>
        <w:jc w:val="both"/>
      </w:pPr>
    </w:p>
    <w:p w:rsidR="00486445" w:rsidRDefault="00486445" w:rsidP="00274831">
      <w:pPr>
        <w:spacing w:after="200" w:line="480" w:lineRule="auto"/>
        <w:ind w:firstLine="720"/>
        <w:jc w:val="both"/>
      </w:pPr>
    </w:p>
    <w:p w:rsidR="00486445" w:rsidRDefault="00486445" w:rsidP="00274831">
      <w:pPr>
        <w:spacing w:after="200" w:line="480" w:lineRule="auto"/>
        <w:ind w:firstLine="720"/>
        <w:jc w:val="both"/>
      </w:pPr>
    </w:p>
    <w:p w:rsidR="00486445" w:rsidRDefault="00486445" w:rsidP="00274831">
      <w:pPr>
        <w:spacing w:after="200" w:line="480" w:lineRule="auto"/>
        <w:ind w:firstLine="720"/>
        <w:jc w:val="both"/>
      </w:pPr>
    </w:p>
    <w:p w:rsidR="00486445" w:rsidRDefault="00486445" w:rsidP="00274831">
      <w:pPr>
        <w:spacing w:after="200" w:line="480" w:lineRule="auto"/>
        <w:ind w:firstLine="720"/>
        <w:jc w:val="both"/>
      </w:pPr>
    </w:p>
    <w:p w:rsidR="00486445" w:rsidRDefault="00486445" w:rsidP="00274831">
      <w:pPr>
        <w:spacing w:after="200" w:line="480" w:lineRule="auto"/>
        <w:ind w:firstLine="720"/>
        <w:jc w:val="both"/>
      </w:pPr>
    </w:p>
    <w:p w:rsidR="00486445" w:rsidRDefault="00486445" w:rsidP="00274831">
      <w:pPr>
        <w:spacing w:after="200" w:line="480" w:lineRule="auto"/>
        <w:ind w:firstLine="720"/>
        <w:jc w:val="both"/>
      </w:pPr>
    </w:p>
    <w:p w:rsidR="00486445" w:rsidRDefault="00486445" w:rsidP="00274831">
      <w:pPr>
        <w:spacing w:after="200" w:line="480" w:lineRule="auto"/>
        <w:ind w:firstLine="720"/>
        <w:jc w:val="both"/>
      </w:pPr>
    </w:p>
    <w:p w:rsidR="00486445" w:rsidRDefault="00486445" w:rsidP="00274831">
      <w:pPr>
        <w:spacing w:after="200" w:line="480" w:lineRule="auto"/>
        <w:ind w:firstLine="720"/>
        <w:jc w:val="both"/>
      </w:pPr>
    </w:p>
    <w:p w:rsidR="00486445" w:rsidRDefault="00486445" w:rsidP="00274831">
      <w:pPr>
        <w:spacing w:after="200" w:line="480" w:lineRule="auto"/>
        <w:ind w:firstLine="720"/>
        <w:jc w:val="both"/>
      </w:pPr>
    </w:p>
    <w:p w:rsidR="00486445" w:rsidRDefault="00486445" w:rsidP="00274831">
      <w:pPr>
        <w:spacing w:after="200" w:line="480" w:lineRule="auto"/>
        <w:ind w:firstLine="720"/>
        <w:jc w:val="both"/>
      </w:pPr>
    </w:p>
    <w:p w:rsidR="00486445" w:rsidRDefault="00486445" w:rsidP="00274831">
      <w:pPr>
        <w:spacing w:after="200" w:line="480" w:lineRule="auto"/>
        <w:ind w:firstLine="720"/>
        <w:jc w:val="both"/>
      </w:pPr>
    </w:p>
    <w:p w:rsidR="00486445" w:rsidRDefault="00486445" w:rsidP="00274831">
      <w:pPr>
        <w:spacing w:after="200" w:line="480" w:lineRule="auto"/>
        <w:ind w:firstLine="720"/>
        <w:jc w:val="both"/>
      </w:pPr>
    </w:p>
    <w:p w:rsidR="00486445" w:rsidRDefault="00486445" w:rsidP="00274831">
      <w:pPr>
        <w:spacing w:after="200" w:line="480" w:lineRule="auto"/>
        <w:ind w:firstLine="720"/>
        <w:jc w:val="both"/>
      </w:pPr>
    </w:p>
    <w:p w:rsidR="00486445" w:rsidRDefault="00486445" w:rsidP="00274831">
      <w:pPr>
        <w:spacing w:after="200" w:line="480" w:lineRule="auto"/>
        <w:ind w:firstLine="720"/>
        <w:jc w:val="both"/>
      </w:pPr>
    </w:p>
    <w:p w:rsidR="00486445" w:rsidRDefault="00486445" w:rsidP="00274831">
      <w:pPr>
        <w:spacing w:after="200" w:line="480" w:lineRule="auto"/>
        <w:ind w:firstLine="720"/>
        <w:jc w:val="both"/>
      </w:pPr>
    </w:p>
    <w:p w:rsidR="001F5C67" w:rsidRDefault="002C6C74" w:rsidP="00194023">
      <w:pPr>
        <w:spacing w:after="200"/>
        <w:jc w:val="center"/>
        <w:rPr>
          <w:b/>
        </w:rPr>
      </w:pPr>
      <w:r>
        <w:rPr>
          <w:b/>
        </w:rPr>
        <w:lastRenderedPageBreak/>
        <w:t>I</w:t>
      </w:r>
      <w:r w:rsidR="001F5C67" w:rsidRPr="007934A4">
        <w:rPr>
          <w:b/>
        </w:rPr>
        <w:t xml:space="preserve">V. </w:t>
      </w:r>
      <w:r w:rsidR="001F5C67">
        <w:rPr>
          <w:b/>
        </w:rPr>
        <w:t>Results</w:t>
      </w:r>
    </w:p>
    <w:p w:rsidR="001F5C67" w:rsidRPr="00FF3CB2" w:rsidRDefault="001F5C67" w:rsidP="00FF3CB2">
      <w:pPr>
        <w:spacing w:after="200" w:line="480" w:lineRule="auto"/>
        <w:ind w:firstLine="720"/>
        <w:jc w:val="center"/>
        <w:rPr>
          <w:i/>
        </w:rPr>
      </w:pPr>
      <w:r w:rsidRPr="00FF3CB2">
        <w:rPr>
          <w:i/>
        </w:rPr>
        <w:t xml:space="preserve">[Insert Table </w:t>
      </w:r>
      <w:r>
        <w:rPr>
          <w:i/>
        </w:rPr>
        <w:t>2</w:t>
      </w:r>
      <w:r w:rsidRPr="00FF3CB2">
        <w:rPr>
          <w:i/>
        </w:rPr>
        <w:t xml:space="preserve"> here]</w:t>
      </w:r>
    </w:p>
    <w:p w:rsidR="001F5C67" w:rsidRDefault="001F5C67" w:rsidP="00A26493">
      <w:pPr>
        <w:spacing w:after="200" w:line="480" w:lineRule="auto"/>
        <w:jc w:val="both"/>
      </w:pPr>
      <w:r>
        <w:rPr>
          <w:b/>
        </w:rPr>
        <w:tab/>
      </w:r>
      <w:r w:rsidRPr="00C97DCB">
        <w:t xml:space="preserve">Table </w:t>
      </w:r>
      <w:r>
        <w:t xml:space="preserve">2 reports the results of the descriptive statistics. Panel A contains the information for the full sample of companies used across all three models (discretionary accruals, real earnings management, and accrual quality) and Panel B reports information for the sample of companies with positive discretionary accruals. </w:t>
      </w:r>
      <w:r w:rsidR="0083512F">
        <w:t xml:space="preserve">I present descriptive statistics for the positive discretionary accrual sample because this is </w:t>
      </w:r>
      <w:r w:rsidR="002F7655">
        <w:t>the subsample for which I find results in the regression analyses</w:t>
      </w:r>
      <w:r w:rsidR="0048474C">
        <w:t xml:space="preserve"> and </w:t>
      </w:r>
      <w:r w:rsidR="004A4E77">
        <w:t>for</w:t>
      </w:r>
      <w:r w:rsidR="0048474C">
        <w:t xml:space="preserve"> which I focus most of my discussion on</w:t>
      </w:r>
      <w:r w:rsidR="0083512F">
        <w:t xml:space="preserve">. </w:t>
      </w:r>
      <w:r>
        <w:t>The descriptive statistics are very similar between Panel A and Panel B. In terms of mean values, most firms have a Big N auditor which they have engaged for 15 years, the CEO has been in place for eight years, the audit committee chair has served on the board for seven years and 50% of the time the CEO is also the Chairman.</w:t>
      </w:r>
    </w:p>
    <w:p w:rsidR="001F5C67" w:rsidRDefault="001F5C67" w:rsidP="00C97DCB">
      <w:pPr>
        <w:spacing w:after="200"/>
        <w:rPr>
          <w:b/>
          <w:i/>
        </w:rPr>
      </w:pPr>
      <w:r>
        <w:rPr>
          <w:b/>
          <w:i/>
        </w:rPr>
        <w:t xml:space="preserve">Test 1 Results </w:t>
      </w:r>
      <w:proofErr w:type="gramStart"/>
      <w:r>
        <w:rPr>
          <w:b/>
          <w:i/>
        </w:rPr>
        <w:t>-  Collaborative</w:t>
      </w:r>
      <w:proofErr w:type="gramEnd"/>
      <w:r>
        <w:rPr>
          <w:b/>
          <w:i/>
        </w:rPr>
        <w:t xml:space="preserve"> auditor and manager tenure</w:t>
      </w:r>
    </w:p>
    <w:p w:rsidR="001F5C67" w:rsidRPr="00F73061" w:rsidRDefault="001F5C67" w:rsidP="00F73061">
      <w:pPr>
        <w:spacing w:after="200" w:line="480" w:lineRule="auto"/>
        <w:ind w:firstLine="720"/>
        <w:jc w:val="center"/>
        <w:rPr>
          <w:i/>
        </w:rPr>
      </w:pPr>
      <w:r w:rsidRPr="00FF3CB2">
        <w:rPr>
          <w:i/>
        </w:rPr>
        <w:t xml:space="preserve">[Insert Table </w:t>
      </w:r>
      <w:r>
        <w:rPr>
          <w:i/>
        </w:rPr>
        <w:t>3</w:t>
      </w:r>
      <w:r w:rsidRPr="00FF3CB2">
        <w:rPr>
          <w:i/>
        </w:rPr>
        <w:t xml:space="preserve"> here</w:t>
      </w:r>
      <w:r>
        <w:rPr>
          <w:i/>
        </w:rPr>
        <w:t>]</w:t>
      </w:r>
    </w:p>
    <w:p w:rsidR="001F5C67" w:rsidRDefault="001F5C67" w:rsidP="00A26493">
      <w:pPr>
        <w:spacing w:after="200" w:line="480" w:lineRule="auto"/>
        <w:ind w:firstLine="720"/>
        <w:jc w:val="both"/>
      </w:pPr>
      <w:r>
        <w:t>Table 3 reports results for the analysis of collaborative auditor and manager tenure using positive abnormal accruals as the dependent variable. The PCAOB has expressed concerns regarding the auditor growing too close to management and perhaps not exhibiting a high enough degree of professional skepticism. If this is the case, and the auditor relies too heavily on management’s assumptions, it may allow management to engage in aggressive financial reporting practices, particularly those which may help the company to avoid missing earnings benchmarks. Thus, the concern with managing earnings is generally one of managing earnings up, which could be accomplished with the use of positive discretionary accruals.</w:t>
      </w:r>
    </w:p>
    <w:p w:rsidR="001F5C67" w:rsidRDefault="001F5C67" w:rsidP="00A64F4E">
      <w:pPr>
        <w:pStyle w:val="yiv5072292300msonormal"/>
        <w:spacing w:before="0" w:beforeAutospacing="0" w:after="200" w:afterAutospacing="0" w:line="480" w:lineRule="auto"/>
        <w:ind w:firstLine="720"/>
        <w:jc w:val="both"/>
      </w:pPr>
      <w:r>
        <w:lastRenderedPageBreak/>
        <w:t>I perform the analysis following two different procedures. First, because the dependent variable (positive discretionary accruals) takes on only positive values and it is highly skewed to the right, I perform my analysis with a generalized linear model specifying a gamma distribution.  The use of a gamma distribution estimates parameters that ensure all fitted values will always be positive (which the OLS regression does not do), consistent with the original input values for the dependent variable.  Thus, the estimated parameters will be better.</w:t>
      </w:r>
      <w:r>
        <w:rPr>
          <w:rStyle w:val="FootnoteReference"/>
        </w:rPr>
        <w:footnoteReference w:id="22"/>
      </w:r>
      <w:r>
        <w:t xml:space="preserve"> Second, I perform the same tests with the standard OLS regression commonly accepted in the accounting literature. The first two columns present results with the gamma regression and columns three and four are the results from OLS.</w:t>
      </w:r>
      <w:r>
        <w:rPr>
          <w:rStyle w:val="FootnoteReference"/>
        </w:rPr>
        <w:footnoteReference w:id="23"/>
      </w:r>
    </w:p>
    <w:p w:rsidR="00B76ADB" w:rsidRPr="000F05B8" w:rsidRDefault="00B76ADB" w:rsidP="00B76ADB">
      <w:pPr>
        <w:pStyle w:val="yiv5072292300msonormal"/>
        <w:spacing w:before="0" w:beforeAutospacing="0" w:after="200" w:afterAutospacing="0" w:line="480" w:lineRule="auto"/>
        <w:ind w:firstLine="720"/>
        <w:jc w:val="both"/>
      </w:pPr>
      <w:r w:rsidRPr="000F05B8">
        <w:t>The dependent variable is calculated using the modified jones method (</w:t>
      </w:r>
      <w:proofErr w:type="spellStart"/>
      <w:r w:rsidRPr="000F05B8">
        <w:t>Dechow</w:t>
      </w:r>
      <w:proofErr w:type="spellEnd"/>
      <w:r w:rsidRPr="000F05B8">
        <w:t xml:space="preserve"> et al. 2005) with the performance adjustment recommended in Kothari et al. (2005) because the performance adjusted modification results in a better specified measure. Columns (1) and (3) use the minimum collaborative tenure approach described in Section III, where the variable MIN_CEO_AUD represents the minimum time the CEO and the auditor have served together. The coefficient on this variable is negative and significant at the 1% level indicating that longer collaborative tenure between the CEO and the auditor is associated with less positive discretionary accruals (i.e., less earnings management).</w:t>
      </w:r>
      <w:r w:rsidRPr="000F05B8">
        <w:rPr>
          <w:rStyle w:val="FootnoteReference"/>
        </w:rPr>
        <w:footnoteReference w:id="24"/>
      </w:r>
      <w:r w:rsidRPr="000F05B8">
        <w:t xml:space="preserve"> In addition, the coefficient on the auditor tenure variable is not significant, </w:t>
      </w:r>
      <w:r w:rsidRPr="000F05B8">
        <w:lastRenderedPageBreak/>
        <w:t>indicating no significant association between auditor tenure and earnings management. These results do not support the PCAOB’s concern that longer auditor tenure and possible close relations with management may lead to adverse financial reporting outcomes. In fact, the results provide support against the idea of mandatory auditor rotation, because the longer joint tenure between CEO and auditor actually constrains earnings management.</w:t>
      </w:r>
    </w:p>
    <w:p w:rsidR="00B76ADB" w:rsidRPr="000F05B8" w:rsidRDefault="00B76ADB" w:rsidP="00B76ADB">
      <w:pPr>
        <w:pStyle w:val="yiv5072292300msonormal"/>
        <w:spacing w:before="0" w:beforeAutospacing="0" w:after="200" w:afterAutospacing="0" w:line="480" w:lineRule="auto"/>
        <w:ind w:firstLine="720"/>
        <w:jc w:val="both"/>
      </w:pPr>
      <w:r w:rsidRPr="000F05B8">
        <w:t>The effect of MIN_CEO_AUD is consistent with Ali and Zhang (2012) who find that CEO’s incentive to manage earnings changes with their tenure. Specifically, they find that CEO’s manage earnings more in their early years with the company when they “have something to prove” and manage earnings less as tenure increases since the cost of having an earnings overstatement discovered would do greater harm to their established reputation. Thus, a longer tenured CEO has less incentive to manage earnings because he/she has already established a solid reputation and this condition coupled with a jointly longer serving auditor with significant institutional knowledge of the client is associated with less earnings management. However, the positive and significant coefficients of CEO_TEN in columns (1) and (3) is not consistent with Ali and Zhang (2012)</w:t>
      </w:r>
    </w:p>
    <w:p w:rsidR="00B76ADB" w:rsidRPr="000F05B8" w:rsidRDefault="00B76ADB" w:rsidP="00B76ADB">
      <w:pPr>
        <w:spacing w:after="200" w:line="480" w:lineRule="auto"/>
        <w:ind w:firstLine="720"/>
        <w:jc w:val="both"/>
      </w:pPr>
      <w:r w:rsidRPr="000F05B8">
        <w:t xml:space="preserve">Columns (2) and (4) present the analysis using the traditional interaction variable approach. The CEO_AUD variable replaces the MIN_CEO_AUD variable and is equal to CEO tenure multiplied by auditor tenure. For example, if CEO tenure is six years and auditor tenure is ten years then the MIN_CEO_AUD variable would have a value of six; while the CEO_AUD variable would have a value of sixty. The results for column (2) and (4) are consistent with that of columns (1) and (3); longer collaborative tenure between the CEO and auditor constrains earnings management. </w:t>
      </w:r>
    </w:p>
    <w:p w:rsidR="00B76ADB" w:rsidRPr="000F05B8" w:rsidRDefault="00B76ADB" w:rsidP="00B76ADB">
      <w:pPr>
        <w:pStyle w:val="yiv5072292300msonormal"/>
        <w:spacing w:before="0" w:beforeAutospacing="0" w:after="200" w:afterAutospacing="0" w:line="480" w:lineRule="auto"/>
        <w:ind w:firstLine="720"/>
        <w:jc w:val="both"/>
      </w:pPr>
      <w:r w:rsidRPr="000F05B8">
        <w:lastRenderedPageBreak/>
        <w:t>The coefficient on CEO_TEN is positive and significant in all four specifications, indicating a positive association between CEO tenure and positive discretionary accruals (i.e., more earnings management). This result is also in columns (1) and (3) which use the minimum collaborative tenure variable. However, when interactions between continuous variables are used in a regression, as in columns (2) and (4), the coefficient on the base variable (i.e., CEO_TEN) does not have a very meaningful interpretation. Specifically, this coefficient (CEO_TEN) tells us the effect of CEO tenure when auditor tenure equals zero, which is not possible for this research setting.</w:t>
      </w:r>
      <w:r w:rsidRPr="000F05B8">
        <w:rPr>
          <w:rStyle w:val="FootnoteReference"/>
        </w:rPr>
        <w:footnoteReference w:id="25"/>
      </w:r>
      <w:r w:rsidRPr="000F05B8">
        <w:t xml:space="preserve"> For example, when I set AUD_TEN at the sample median, the coefficient on </w:t>
      </w:r>
      <w:proofErr w:type="spellStart"/>
      <w:r w:rsidRPr="000F05B8">
        <w:t>ceo_ten</w:t>
      </w:r>
      <w:proofErr w:type="spellEnd"/>
      <w:r w:rsidRPr="000F05B8">
        <w:t xml:space="preserve"> is 0.0005776 (0.0000319) for gamma (OLS) and is not significant. The use of regular interactions </w:t>
      </w:r>
      <w:r w:rsidRPr="00D30CC9">
        <w:t>(rather than minimum joint tenure) allows for an additional analysis regarding the marginal effect of CEO tenure at different levels of auditor tenure. Using auditor tenure intervals of 2-30 years, I identify that CEO tenure is associated with an increase in positive discretionary accruals for auditor tenure of 2-9 years and a decrease in these accruals for auditor tenure over 20 years. There is, however, no association between positive accruals and CEO tenure at auditor tenure levels between 10-20 years. Thus, it is possible to conclude the following: a year increase in CEO tenure  is associated with increases in earnings management when auditor tenure is less than 10 years, has no association when auditor tenure is between 10 and 20 years, and is associated with decreases in earnings management when auditor tenure is longer than 20 years. Again, results do not support the PCAOB’s concern that longer auditor tenure and possible close relations with management may lead to adverse financial reporting outcomes. In fact, the results provide evidence against the idea of mandatory auditor rotation, because short auditor tenure is associated with more earnings management when CEO’s are in their early years with the company.</w:t>
      </w:r>
    </w:p>
    <w:p w:rsidR="00B76ADB" w:rsidRDefault="00B76ADB" w:rsidP="00B76ADB">
      <w:pPr>
        <w:spacing w:after="200" w:line="480" w:lineRule="auto"/>
        <w:ind w:firstLine="720"/>
        <w:jc w:val="both"/>
      </w:pPr>
      <w:r w:rsidRPr="000F05B8">
        <w:lastRenderedPageBreak/>
        <w:t>The control variables that have a significant coefficient exhibit a sign in the expected direction as predicted by prior literature. Specifically, the SIZE, CFO, and IMPORT variables are negatively associated with positive discretionary accruals and the LEVERAGE and SALE_GROWTH variables are positively associated with positive discretionary accruals.</w:t>
      </w:r>
      <w:r w:rsidRPr="000F05B8">
        <w:rPr>
          <w:rStyle w:val="FootnoteReference"/>
        </w:rPr>
        <w:footnoteReference w:id="26"/>
      </w:r>
      <w:r>
        <w:t xml:space="preserve"> </w:t>
      </w:r>
    </w:p>
    <w:p w:rsidR="001F5C67" w:rsidRDefault="001F5C67" w:rsidP="00320434">
      <w:pPr>
        <w:spacing w:after="200" w:line="480" w:lineRule="auto"/>
        <w:ind w:firstLine="720"/>
        <w:jc w:val="both"/>
      </w:pPr>
      <w:r>
        <w:t xml:space="preserve">I also perform the same analyses using the following discretionary accrual dependent variables: (1) absolute value of discretionary accruals and (2) negative discretionary accruals. The test variable is not significant in any of these specifications. Therefore, the “benefit” that accrues from long collaborative tenure between the CEO and auditor is realized solely in positive discretionary accruals, a method used to increase earnings. This finding is important because executives usually have more incentive to manage earnings up to meet earnings targets in order to not miss analyst forecasts or thresholds for bonuses. </w:t>
      </w:r>
    </w:p>
    <w:p w:rsidR="001F5C67" w:rsidRPr="00C771AC" w:rsidRDefault="001F5C67" w:rsidP="00E32488">
      <w:pPr>
        <w:spacing w:after="200" w:line="480" w:lineRule="auto"/>
        <w:ind w:firstLine="720"/>
        <w:jc w:val="center"/>
        <w:rPr>
          <w:i/>
        </w:rPr>
      </w:pPr>
      <w:r w:rsidRPr="00FF3CB2">
        <w:rPr>
          <w:i/>
        </w:rPr>
        <w:t xml:space="preserve">[Insert Table </w:t>
      </w:r>
      <w:r>
        <w:rPr>
          <w:i/>
        </w:rPr>
        <w:t>4</w:t>
      </w:r>
      <w:r w:rsidRPr="00FF3CB2">
        <w:rPr>
          <w:i/>
        </w:rPr>
        <w:t xml:space="preserve"> here]</w:t>
      </w:r>
    </w:p>
    <w:p w:rsidR="001F5C67" w:rsidRDefault="001F5C67" w:rsidP="00320434">
      <w:pPr>
        <w:spacing w:after="200" w:line="480" w:lineRule="auto"/>
        <w:ind w:firstLine="720"/>
        <w:jc w:val="both"/>
      </w:pPr>
      <w:r>
        <w:t xml:space="preserve">Table 4 presents the same analysis using the real earnings management measures of (1) abnormal cash flow from operation, (2) abnormal production costs, and (3) abnormal discretionary expenditures. If the auditor constrains the company’s use of accruals, then management may consider other alternatives to meet earnings benchmarks. One option is to affect the timing and amount of certain business decisions such as production costs or expenditures on discretionary items such as advertising or research and development. Cohen et al. (2008) find that in the post-SOX period companies are using more real earnings management techniques; thus, it is important to examine if these alternatives are used as a substitute for discretionary accruals. The table presents the results using OLS only. A gamma distribution is not needed because the real earnings </w:t>
      </w:r>
      <w:r>
        <w:lastRenderedPageBreak/>
        <w:t>management measures are used with signed values (i.e., positive and negative), thus, not a one sided positive only measure for which a gamma distribution could be applied.</w:t>
      </w:r>
      <w:r>
        <w:rPr>
          <w:rStyle w:val="FootnoteReference"/>
        </w:rPr>
        <w:footnoteReference w:id="27"/>
      </w:r>
      <w:r>
        <w:t xml:space="preserve"> The test variable, (MIN_CEO_AUD) is not significant in any of the three specifications, thus, there is no association between long collaborative CEO and auditor tenure and the use of real earnings management measures.</w:t>
      </w:r>
    </w:p>
    <w:p w:rsidR="001F5C67" w:rsidRPr="00E32488" w:rsidRDefault="001F5C67" w:rsidP="00E32488">
      <w:pPr>
        <w:spacing w:after="200" w:line="480" w:lineRule="auto"/>
        <w:ind w:firstLine="720"/>
        <w:jc w:val="center"/>
        <w:rPr>
          <w:i/>
        </w:rPr>
      </w:pPr>
      <w:r w:rsidRPr="00FF3CB2">
        <w:rPr>
          <w:i/>
        </w:rPr>
        <w:t xml:space="preserve">[Insert Table </w:t>
      </w:r>
      <w:r>
        <w:rPr>
          <w:i/>
        </w:rPr>
        <w:t>5</w:t>
      </w:r>
      <w:r w:rsidRPr="00FF3CB2">
        <w:rPr>
          <w:i/>
        </w:rPr>
        <w:t xml:space="preserve"> here]</w:t>
      </w:r>
    </w:p>
    <w:p w:rsidR="001F5C67" w:rsidRDefault="001F5C67" w:rsidP="00320434">
      <w:pPr>
        <w:spacing w:after="200" w:line="480" w:lineRule="auto"/>
        <w:ind w:firstLine="720"/>
        <w:jc w:val="both"/>
      </w:pPr>
      <w:r>
        <w:t xml:space="preserve">Table 5 reports the results of the </w:t>
      </w:r>
      <w:proofErr w:type="spellStart"/>
      <w:r>
        <w:t>Dechow</w:t>
      </w:r>
      <w:proofErr w:type="spellEnd"/>
      <w:r>
        <w:t xml:space="preserve"> and </w:t>
      </w:r>
      <w:proofErr w:type="spellStart"/>
      <w:r>
        <w:t>Dichev</w:t>
      </w:r>
      <w:proofErr w:type="spellEnd"/>
      <w:r>
        <w:t xml:space="preserve"> (2002) model as modified by </w:t>
      </w:r>
      <w:proofErr w:type="spellStart"/>
      <w:r>
        <w:t>McNichols</w:t>
      </w:r>
      <w:proofErr w:type="spellEnd"/>
      <w:r>
        <w:t xml:space="preserve"> (2002). The variable of interest, MIN_CEO_AUD, is not significant, indicating no significant association between collaborative CEO and auditor tenure and the standard deviation of abnormal accruals.</w:t>
      </w:r>
    </w:p>
    <w:p w:rsidR="001F5C67" w:rsidRPr="00E32488" w:rsidRDefault="001F5C67" w:rsidP="00E32488">
      <w:pPr>
        <w:spacing w:after="200"/>
        <w:rPr>
          <w:b/>
          <w:i/>
        </w:rPr>
      </w:pPr>
      <w:r>
        <w:rPr>
          <w:b/>
          <w:i/>
        </w:rPr>
        <w:t>Test 2 Results - Collaborative auditor, manager, and audit committee chair tenure</w:t>
      </w:r>
    </w:p>
    <w:p w:rsidR="001F5C67" w:rsidRPr="00E32488" w:rsidRDefault="001F5C67" w:rsidP="00E32488">
      <w:pPr>
        <w:spacing w:after="200" w:line="480" w:lineRule="auto"/>
        <w:ind w:firstLine="720"/>
        <w:jc w:val="center"/>
        <w:rPr>
          <w:i/>
        </w:rPr>
      </w:pPr>
      <w:r w:rsidRPr="00FF3CB2">
        <w:rPr>
          <w:i/>
        </w:rPr>
        <w:t xml:space="preserve">[Insert Table </w:t>
      </w:r>
      <w:r>
        <w:rPr>
          <w:i/>
        </w:rPr>
        <w:t>6</w:t>
      </w:r>
      <w:r w:rsidRPr="00FF3CB2">
        <w:rPr>
          <w:i/>
        </w:rPr>
        <w:t xml:space="preserve"> here]</w:t>
      </w:r>
    </w:p>
    <w:p w:rsidR="001F5C67" w:rsidRDefault="001F5C67" w:rsidP="00D64D4C">
      <w:pPr>
        <w:spacing w:line="480" w:lineRule="auto"/>
        <w:ind w:firstLine="720"/>
        <w:jc w:val="both"/>
      </w:pPr>
      <w:r>
        <w:t xml:space="preserve">Table 6 reports results for the analysis of collaborative auditor, manager, and audit committee chair tenure using positive abnormal accruals as the dependent variable, with a gamma regression. The analysis includes the base variables for each tenure category (AUD_TEN, CEO_TEN, </w:t>
      </w:r>
      <w:proofErr w:type="gramStart"/>
      <w:r>
        <w:t>ACCH</w:t>
      </w:r>
      <w:proofErr w:type="gramEnd"/>
      <w:r>
        <w:t>_TEN), each two way tenure combination of these variables (MIN_CEO_AUD, MIN_CEO_ACCH, MIN_ACCH_AUD) and finally the three-way tenure combination for all three categories (MIN_CEO_AUD_ACCH).</w:t>
      </w:r>
      <w:r w:rsidRPr="00F565F4">
        <w:t xml:space="preserve"> </w:t>
      </w:r>
      <w:r>
        <w:t>Columns (1) and (2) use the minimum collaborative tenure, where the variable MIN_CEO_AUD_ACCH represents the minimum time the CEO, auditor, and audit committee chair have served together. Columns (3) and (4) present the analysis using a more traditional interaction variable.</w:t>
      </w:r>
    </w:p>
    <w:p w:rsidR="001F5C67" w:rsidRPr="007958F4" w:rsidRDefault="001F5C67" w:rsidP="00320434">
      <w:pPr>
        <w:spacing w:after="200" w:line="480" w:lineRule="auto"/>
        <w:ind w:firstLine="720"/>
        <w:jc w:val="both"/>
      </w:pPr>
      <w:r>
        <w:lastRenderedPageBreak/>
        <w:t>The coefficient on the three way collaborative tenure variable is not significant in any of the s</w:t>
      </w:r>
      <w:r w:rsidR="00B73FDD">
        <w:t>pecifications (MIN_CEO_AUD_ACCH or</w:t>
      </w:r>
      <w:r>
        <w:t xml:space="preserve"> CEO_AUD_ACCH), indicating no association between it and positive abnormal accruals. The coefficient on the minimum collaborative tenure between CEO and auditor is negative and significant at the 1% level (MIN_CEO_AUD). This is consistent with the conclusion reached in test one; longer collaborative tenure between the CEO and the auditor is associated with less positive discretionary accruals (i.e., less earnings management). </w:t>
      </w:r>
    </w:p>
    <w:p w:rsidR="001F5C67" w:rsidRDefault="001F5C67" w:rsidP="00D64D4C">
      <w:pPr>
        <w:spacing w:line="480" w:lineRule="auto"/>
        <w:ind w:firstLine="720"/>
        <w:jc w:val="both"/>
      </w:pPr>
      <w:r>
        <w:t xml:space="preserve">I also perform the same analyses using the absolute value of discretionary accruals and negative discretionary accruals as the dependent variables. </w:t>
      </w:r>
      <w:proofErr w:type="spellStart"/>
      <w:r>
        <w:t>Untabulated</w:t>
      </w:r>
      <w:proofErr w:type="spellEnd"/>
      <w:r>
        <w:t xml:space="preserve"> results reveal that the coefficient on the three-way minimum variable is only significant in one instance (10% level): the minimum tenure (i.e., MIN_CEO_ACCH_AUD) for absolute value of discretionary accruals using a gamma distribution. The minimum collaborative CEO and auditor tenure is not significant in any specification. Therefore, the benefits associated with long joint CEO and auditor tenure are found only in positive abnormal accruals; specifically, longer joint CEO and auditor tenure constrains earnings from being managed upward. Thus far it appears that the tenure of the audit committee chair has no significant association in relation to the company’s use of discretionary accruals. However, I further examine this issue in test 3 by examining how results may differ in short versus long audit committee chair tenure.</w:t>
      </w:r>
      <w:r w:rsidRPr="00591BA5">
        <w:t xml:space="preserve"> </w:t>
      </w:r>
    </w:p>
    <w:p w:rsidR="001F5C67" w:rsidRPr="009B550E" w:rsidRDefault="001F5C67" w:rsidP="009B550E">
      <w:pPr>
        <w:spacing w:after="200" w:line="480" w:lineRule="auto"/>
        <w:ind w:firstLine="720"/>
        <w:jc w:val="center"/>
        <w:rPr>
          <w:i/>
        </w:rPr>
      </w:pPr>
      <w:r w:rsidRPr="00FF3CB2">
        <w:rPr>
          <w:i/>
        </w:rPr>
        <w:t xml:space="preserve">[Insert Table </w:t>
      </w:r>
      <w:r>
        <w:rPr>
          <w:i/>
        </w:rPr>
        <w:t>7</w:t>
      </w:r>
      <w:r w:rsidRPr="00FF3CB2">
        <w:rPr>
          <w:i/>
        </w:rPr>
        <w:t xml:space="preserve"> here]</w:t>
      </w:r>
    </w:p>
    <w:p w:rsidR="001F5C67" w:rsidRDefault="001F5C67" w:rsidP="00D64D4C">
      <w:pPr>
        <w:spacing w:line="480" w:lineRule="auto"/>
        <w:ind w:firstLine="720"/>
        <w:jc w:val="both"/>
      </w:pPr>
      <w:r>
        <w:t xml:space="preserve">Table 7 presents the results using the real earnings management measures described in Section III. Unlike the positive discretionary accruals analysis, the MIN_CEO_AUD variable is not significant; indicating no significant association between joint CEO and auditor tenure with real earnings management measures. In addition, the three-way minimum variable </w:t>
      </w:r>
      <w:r>
        <w:lastRenderedPageBreak/>
        <w:t>(MIN_CEO_ACCH_AUD) is also not significantly associated with the real earnings management measures.</w:t>
      </w:r>
    </w:p>
    <w:p w:rsidR="001F5C67" w:rsidRPr="00C972AE" w:rsidRDefault="001F5C67" w:rsidP="00C972AE">
      <w:pPr>
        <w:spacing w:after="200" w:line="480" w:lineRule="auto"/>
        <w:ind w:firstLine="720"/>
        <w:jc w:val="center"/>
        <w:rPr>
          <w:i/>
        </w:rPr>
      </w:pPr>
      <w:r w:rsidRPr="00FF3CB2">
        <w:rPr>
          <w:i/>
        </w:rPr>
        <w:t xml:space="preserve">[Insert Table </w:t>
      </w:r>
      <w:r>
        <w:rPr>
          <w:i/>
        </w:rPr>
        <w:t>8</w:t>
      </w:r>
      <w:r w:rsidRPr="00FF3CB2">
        <w:rPr>
          <w:i/>
        </w:rPr>
        <w:t xml:space="preserve"> here]</w:t>
      </w:r>
    </w:p>
    <w:p w:rsidR="001F5C67" w:rsidRPr="00590664" w:rsidRDefault="001F5C67" w:rsidP="00320434">
      <w:pPr>
        <w:spacing w:after="200" w:line="480" w:lineRule="auto"/>
        <w:ind w:firstLine="720"/>
        <w:jc w:val="both"/>
      </w:pPr>
      <w:r>
        <w:t xml:space="preserve">Table 8 reports the results of the </w:t>
      </w:r>
      <w:proofErr w:type="spellStart"/>
      <w:r>
        <w:t>Dechow</w:t>
      </w:r>
      <w:proofErr w:type="spellEnd"/>
      <w:r>
        <w:t xml:space="preserve"> and </w:t>
      </w:r>
      <w:proofErr w:type="spellStart"/>
      <w:r>
        <w:t>Dichev</w:t>
      </w:r>
      <w:proofErr w:type="spellEnd"/>
      <w:r>
        <w:t xml:space="preserve"> (2002) model as modified by </w:t>
      </w:r>
      <w:proofErr w:type="spellStart"/>
      <w:r>
        <w:t>McNichols</w:t>
      </w:r>
      <w:proofErr w:type="spellEnd"/>
      <w:r>
        <w:t xml:space="preserve"> (2002). The variable of interest, </w:t>
      </w:r>
      <w:r w:rsidRPr="00017B82">
        <w:t>MIN_CEO_ACCH_AUD</w:t>
      </w:r>
      <w:r>
        <w:t>, is not significant, indicating no significant association between collaborative CEO, auditor, and audit committee chair tenure and the standard deviation of abnormal accruals.</w:t>
      </w:r>
    </w:p>
    <w:p w:rsidR="001F5C67" w:rsidRDefault="001F5C67" w:rsidP="00A349F1">
      <w:pPr>
        <w:spacing w:after="200"/>
        <w:jc w:val="both"/>
        <w:rPr>
          <w:b/>
          <w:i/>
        </w:rPr>
      </w:pPr>
      <w:r>
        <w:rPr>
          <w:b/>
          <w:i/>
        </w:rPr>
        <w:t>Test 3 Results - Collaborative auditor and manager across different audit committee chair lengths</w:t>
      </w:r>
    </w:p>
    <w:p w:rsidR="001F5C67" w:rsidRPr="00C972AE" w:rsidRDefault="001F5C67" w:rsidP="00C972AE">
      <w:pPr>
        <w:spacing w:after="200" w:line="480" w:lineRule="auto"/>
        <w:ind w:firstLine="720"/>
        <w:jc w:val="center"/>
        <w:rPr>
          <w:i/>
        </w:rPr>
      </w:pPr>
      <w:r w:rsidRPr="00FF3CB2">
        <w:rPr>
          <w:i/>
        </w:rPr>
        <w:t xml:space="preserve">[Insert Table </w:t>
      </w:r>
      <w:r>
        <w:rPr>
          <w:i/>
        </w:rPr>
        <w:t>9</w:t>
      </w:r>
      <w:r w:rsidRPr="00FF3CB2">
        <w:rPr>
          <w:i/>
        </w:rPr>
        <w:t xml:space="preserve"> here]</w:t>
      </w:r>
    </w:p>
    <w:p w:rsidR="001F5C67" w:rsidRDefault="001F5C67" w:rsidP="00320434">
      <w:pPr>
        <w:spacing w:after="200" w:line="480" w:lineRule="auto"/>
        <w:ind w:firstLine="720"/>
        <w:jc w:val="both"/>
      </w:pPr>
      <w:r>
        <w:t>Table 9 reports results for the positive abnormal accrual analysis of collaborative auditor and manager tenure when splitting the sample between high and low audit committee chair tenure.</w:t>
      </w:r>
      <w:r>
        <w:rPr>
          <w:rStyle w:val="FootnoteReference"/>
        </w:rPr>
        <w:footnoteReference w:id="28"/>
      </w:r>
      <w:r>
        <w:t xml:space="preserve"> The analysis includes the </w:t>
      </w:r>
      <w:r w:rsidR="00BD326A">
        <w:t>MIN_CEO_AUD variable</w:t>
      </w:r>
      <w:r w:rsidR="00445DC6">
        <w:t xml:space="preserve">, the base variables </w:t>
      </w:r>
      <w:r w:rsidR="00DB27A6">
        <w:t>AUD_TEN and CEO_TEN</w:t>
      </w:r>
      <w:r>
        <w:t>,</w:t>
      </w:r>
      <w:r w:rsidR="00BD326A">
        <w:t xml:space="preserve"> </w:t>
      </w:r>
      <w:r>
        <w:t>a dummy variable to indicate long audit committee ch</w:t>
      </w:r>
      <w:r w:rsidR="00D4689F">
        <w:t>air tenure</w:t>
      </w:r>
      <w:r w:rsidR="00BD326A">
        <w:t xml:space="preserve"> (LONG_ACCH)</w:t>
      </w:r>
      <w:r w:rsidR="00D4689F">
        <w:t xml:space="preserve">, </w:t>
      </w:r>
      <w:r w:rsidR="00445DC6">
        <w:t>and all interactions between the LONG_ACCH variable and the CEO_TEN, AUD_TEN, and MIN_CEO_AUD.</w:t>
      </w:r>
      <w:r w:rsidRPr="00F565F4">
        <w:t xml:space="preserve"> </w:t>
      </w:r>
      <w:r>
        <w:t xml:space="preserve">Columns 1 (3) and 2 (4) present the results using minimum collaborative tenure and regular interactions for gamma (OLS). </w:t>
      </w:r>
    </w:p>
    <w:p w:rsidR="001F5C67" w:rsidRDefault="001F5C67" w:rsidP="00320434">
      <w:pPr>
        <w:spacing w:after="200" w:line="480" w:lineRule="auto"/>
        <w:ind w:firstLine="720"/>
        <w:jc w:val="both"/>
      </w:pPr>
      <w:r>
        <w:t xml:space="preserve">For column 1, the coefficient on MIN_CEO_AUD is negative and significant at the 1% level indicating that longer collaborative tenure between the CEO and auditor decreases earnings management (i.e., positive discretionary accruals) for companies with short audit committee chair tenure. The coefficient on LACCH*MIN_CEO_AUD is positive and significant at the 5% level, indicating a differential effect for companies with long audit committee chair tenure. The joint test </w:t>
      </w:r>
      <w:r>
        <w:lastRenderedPageBreak/>
        <w:t>of LACCH*MIN_CEO_AUD + MIN_CEO_AUD is not significant, indicating that long collaborative tenure between the CEO and auditor does not decrease positive discretionary accruals for companies with long audit committee chair tenure. These results apply to the gamma distribution; however, there is no difference between short and long audit committee chair tenure when using OLS. In column 3, longer collaborative tenure between the CEO and auditor reduces positive discretionary accruals (MIN_CEO_AUD), but the LACCH*MIN_CEO_AUD is not significant, indicating no differential effect for companies with long audit committee chair tenure. This is the same conclusion when using regular interaction variables (columns 2 and 4) for both gamma and OLS. For these tests, we look to the CEO_AUD and LACCH* CEO_AUD variables. Thus, three out of four tests provide no evidence of a differential effect for collaborative auditor and manager tenure across different audit committee chair tenure lengths. Therefore, results for test 3 predominantly provide the same conclusion as in test one. There is an effect for long collaborative tenure between the CEO and the auditor, but the effect does not differ based on audit committee chair tenure.</w:t>
      </w:r>
    </w:p>
    <w:p w:rsidR="001F5C67" w:rsidRPr="00064599" w:rsidRDefault="001F5C67" w:rsidP="00064599">
      <w:pPr>
        <w:spacing w:after="200" w:line="480" w:lineRule="auto"/>
        <w:ind w:firstLine="720"/>
        <w:jc w:val="center"/>
        <w:rPr>
          <w:i/>
        </w:rPr>
      </w:pPr>
      <w:r w:rsidRPr="00FF3CB2">
        <w:rPr>
          <w:i/>
        </w:rPr>
        <w:t>[Insert Table 1</w:t>
      </w:r>
      <w:r>
        <w:rPr>
          <w:i/>
        </w:rPr>
        <w:t>0</w:t>
      </w:r>
      <w:r w:rsidRPr="00FF3CB2">
        <w:rPr>
          <w:i/>
        </w:rPr>
        <w:t xml:space="preserve"> here]</w:t>
      </w:r>
    </w:p>
    <w:p w:rsidR="001F5C67" w:rsidRDefault="001F5C67" w:rsidP="00461347">
      <w:pPr>
        <w:spacing w:after="200" w:line="480" w:lineRule="auto"/>
        <w:ind w:firstLine="720"/>
        <w:jc w:val="both"/>
      </w:pPr>
      <w:r>
        <w:t>Table 10 presents the same analysis using real earnings management measures. For column 1, the coefficient on MIN_CEO_AUD is not significant indicating that longer collaborative tenure between the CEO and auditor is not associated with real earnings management techniques for the companies with short audit committee chair tenure. In addition, the coefficient on LACCH*MIN_CEO_AUD is also not significant, indicating no differential effect for companies with long audit committee chair tenure. Thus, there is no significant association between collaborative auditor and manager tenure and abnormal cash flow from operations for companies with either short or long audit committee chair tenure.</w:t>
      </w:r>
    </w:p>
    <w:p w:rsidR="001F5C67" w:rsidRDefault="001F5C67" w:rsidP="00461347">
      <w:pPr>
        <w:spacing w:after="200" w:line="480" w:lineRule="auto"/>
        <w:ind w:firstLine="720"/>
        <w:jc w:val="both"/>
      </w:pPr>
      <w:r>
        <w:lastRenderedPageBreak/>
        <w:t>For columns 2 and 3, the coefficient on MIN_CEO_AUD is not significant indicating that longer collaborative tenure between the CEO and auditor is not associated with real earnings management techniques for the companies with short audit committee chair tenure. For column 2 (3), the coefficient on LACCH*MIN_CEO_AUD is positive (negative) and significant at the 10% level, indicating a differential effect for companies with long audit committee chair tenure. The positive coefficient on LACCH*MIN_CEO_AUD in column 2 indicates that companies with both long collaborative tenure between the CEO and auditor and a long audit committee chair tenure, are associated with higher abnormal production costs. Higher levels of production can lead to lower cost of goods sold, an alternative method for reporting higher earnings.</w:t>
      </w:r>
      <w:r>
        <w:rPr>
          <w:rStyle w:val="FootnoteReference"/>
        </w:rPr>
        <w:footnoteReference w:id="29"/>
      </w:r>
      <w:r w:rsidRPr="0075764D">
        <w:t xml:space="preserve"> </w:t>
      </w:r>
      <w:r>
        <w:t xml:space="preserve">The negative coefficient on LACCH*MIN_CEO_AUD in column 3 indicates that companies with both long collaborative tenure between the CEO and auditor and a long audit committee chair tenure, are associated with lower abnormal discretionary expenses, another alternative method for reporting higher earnings. Thus, in contrast to the results reported in Table 9, there is a differential effect based on audit committee chair tenure, with the result found in the subset of companies with long audit committee chair tenure. </w:t>
      </w:r>
    </w:p>
    <w:p w:rsidR="001F5C67" w:rsidRPr="00064599" w:rsidRDefault="001F5C67" w:rsidP="00064599">
      <w:pPr>
        <w:spacing w:after="200" w:line="480" w:lineRule="auto"/>
        <w:ind w:firstLine="720"/>
        <w:jc w:val="center"/>
        <w:rPr>
          <w:i/>
        </w:rPr>
      </w:pPr>
      <w:r w:rsidRPr="00FF3CB2">
        <w:rPr>
          <w:i/>
        </w:rPr>
        <w:t xml:space="preserve">[Insert Table </w:t>
      </w:r>
      <w:r>
        <w:rPr>
          <w:i/>
        </w:rPr>
        <w:t>1</w:t>
      </w:r>
      <w:r w:rsidRPr="00FF3CB2">
        <w:rPr>
          <w:i/>
        </w:rPr>
        <w:t>1 here]</w:t>
      </w:r>
    </w:p>
    <w:p w:rsidR="001F5C67" w:rsidRPr="003E530E" w:rsidRDefault="001F5C67" w:rsidP="00461347">
      <w:pPr>
        <w:spacing w:after="200" w:line="480" w:lineRule="auto"/>
        <w:ind w:firstLine="720"/>
        <w:jc w:val="both"/>
      </w:pPr>
      <w:r>
        <w:t xml:space="preserve">Table 11 reports the results of the </w:t>
      </w:r>
      <w:proofErr w:type="spellStart"/>
      <w:r>
        <w:t>Dechow</w:t>
      </w:r>
      <w:proofErr w:type="spellEnd"/>
      <w:r>
        <w:t xml:space="preserve"> and </w:t>
      </w:r>
      <w:proofErr w:type="spellStart"/>
      <w:r>
        <w:t>Dichev</w:t>
      </w:r>
      <w:proofErr w:type="spellEnd"/>
      <w:r>
        <w:t xml:space="preserve"> (2002) model as modified by </w:t>
      </w:r>
      <w:proofErr w:type="spellStart"/>
      <w:r>
        <w:t>McNichols</w:t>
      </w:r>
      <w:proofErr w:type="spellEnd"/>
      <w:r>
        <w:t xml:space="preserve"> (2002). The variables of primary interest, </w:t>
      </w:r>
      <w:r w:rsidRPr="00017B82">
        <w:t>MIN_CEO_ AUD</w:t>
      </w:r>
      <w:r>
        <w:t xml:space="preserve"> and LACCH*MIN_CEO_AUD, are not significant, indicating no significant association between collaborative CEO and auditor tenure and the standard deviation of abnormal accruals for companies with either long or short audit committee chair tenure.</w:t>
      </w:r>
    </w:p>
    <w:p w:rsidR="00C62C8B" w:rsidRDefault="00C62C8B" w:rsidP="00C62C8B">
      <w:pPr>
        <w:spacing w:after="200"/>
        <w:rPr>
          <w:b/>
          <w:i/>
        </w:rPr>
      </w:pPr>
      <w:r>
        <w:rPr>
          <w:b/>
          <w:i/>
        </w:rPr>
        <w:lastRenderedPageBreak/>
        <w:t xml:space="preserve">Test 4 Results – Audit committee chair changes </w:t>
      </w:r>
    </w:p>
    <w:p w:rsidR="00C62C8B" w:rsidRPr="00976AD1" w:rsidRDefault="00350080" w:rsidP="00976AD1">
      <w:pPr>
        <w:spacing w:after="200" w:line="480" w:lineRule="auto"/>
        <w:ind w:firstLine="720"/>
        <w:jc w:val="center"/>
        <w:rPr>
          <w:i/>
        </w:rPr>
      </w:pPr>
      <w:r w:rsidRPr="00FF3CB2">
        <w:rPr>
          <w:i/>
        </w:rPr>
        <w:t>[Insert Table</w:t>
      </w:r>
      <w:r>
        <w:rPr>
          <w:i/>
        </w:rPr>
        <w:t>s</w:t>
      </w:r>
      <w:r w:rsidRPr="00FF3CB2">
        <w:rPr>
          <w:i/>
        </w:rPr>
        <w:t xml:space="preserve"> </w:t>
      </w:r>
      <w:r>
        <w:rPr>
          <w:i/>
        </w:rPr>
        <w:t>12 and 13</w:t>
      </w:r>
      <w:r w:rsidRPr="00FF3CB2">
        <w:rPr>
          <w:i/>
        </w:rPr>
        <w:t xml:space="preserve"> here]</w:t>
      </w:r>
    </w:p>
    <w:p w:rsidR="00670573" w:rsidRDefault="00976AD1" w:rsidP="00976AD1">
      <w:pPr>
        <w:spacing w:after="200" w:line="480" w:lineRule="auto"/>
        <w:ind w:firstLine="720"/>
        <w:jc w:val="both"/>
      </w:pPr>
      <w:r>
        <w:t xml:space="preserve">Tables 12 and 13 report the results of the analysis of audit committee chair changes. </w:t>
      </w:r>
      <w:r w:rsidR="00517F1E">
        <w:t>I use</w:t>
      </w:r>
      <w:r>
        <w:t xml:space="preserve"> </w:t>
      </w:r>
      <w:r w:rsidR="00517F1E">
        <w:t>three separate</w:t>
      </w:r>
      <w:r>
        <w:t xml:space="preserve"> variables representing the first, second, and third year of an audit committee chair change (</w:t>
      </w:r>
      <w:r w:rsidR="00517F1E">
        <w:t>ACCHD1; ACCHD2; ACCHD3</w:t>
      </w:r>
      <w:r>
        <w:t xml:space="preserve">). </w:t>
      </w:r>
      <w:r w:rsidR="00D27C61">
        <w:t xml:space="preserve">Columns 1 and 2 use positive discretionary accruals as the dependent variable. </w:t>
      </w:r>
      <w:r w:rsidR="00FB3A64">
        <w:t>In these specifications the</w:t>
      </w:r>
      <w:r>
        <w:t xml:space="preserve"> coefficient on ACCHD1 is positive and significant at the 5% level; this indicates a positive association between an audit committee chair change and earnings management </w:t>
      </w:r>
      <w:r w:rsidR="00B22FB1">
        <w:t xml:space="preserve">(i.e. positive discretionary accruals) </w:t>
      </w:r>
      <w:r>
        <w:t xml:space="preserve">for the first year with the new audit committee chair. The coefficients on ACCHD2 and ACCHD3 are not significant, indicating no association between an audit committee chair change in the second or third year after the change and earnings management. </w:t>
      </w:r>
      <w:r w:rsidR="00670573">
        <w:t xml:space="preserve">Since I only find results in the first year of the audit committee chair change (ACCHD1), I </w:t>
      </w:r>
      <w:r w:rsidR="009A2895">
        <w:t>perform</w:t>
      </w:r>
      <w:r w:rsidR="00670573">
        <w:t xml:space="preserve"> tests 5 and 6 using only the ACCHD1 indicator variable for audit committee chair changes</w:t>
      </w:r>
      <w:r w:rsidR="009A2895">
        <w:t xml:space="preserve"> when using positive discretionary accruals as the dependent variable</w:t>
      </w:r>
      <w:r w:rsidR="00670573">
        <w:t>.</w:t>
      </w:r>
    </w:p>
    <w:p w:rsidR="00976AD1" w:rsidRDefault="00C84EB1" w:rsidP="00B03191">
      <w:pPr>
        <w:spacing w:after="200" w:line="480" w:lineRule="auto"/>
        <w:ind w:firstLine="720"/>
        <w:jc w:val="both"/>
      </w:pPr>
      <w:r>
        <w:t xml:space="preserve">Columns </w:t>
      </w:r>
      <w:r w:rsidR="005B7AAC">
        <w:t xml:space="preserve">3-6 use the </w:t>
      </w:r>
      <w:proofErr w:type="spellStart"/>
      <w:r w:rsidR="005B7AAC">
        <w:t>Dechow</w:t>
      </w:r>
      <w:proofErr w:type="spellEnd"/>
      <w:r w:rsidR="005B7AAC">
        <w:t xml:space="preserve"> and </w:t>
      </w:r>
      <w:proofErr w:type="spellStart"/>
      <w:r w:rsidR="005B7AAC">
        <w:t>Dichev</w:t>
      </w:r>
      <w:proofErr w:type="spellEnd"/>
      <w:r w:rsidR="005B7AAC">
        <w:t xml:space="preserve"> (2002) model </w:t>
      </w:r>
      <w:r w:rsidR="00313D56">
        <w:t>[</w:t>
      </w:r>
      <w:r w:rsidR="005B7AAC">
        <w:t xml:space="preserve">with the </w:t>
      </w:r>
      <w:proofErr w:type="spellStart"/>
      <w:r w:rsidR="005B7AAC">
        <w:t>McNichols</w:t>
      </w:r>
      <w:proofErr w:type="spellEnd"/>
      <w:r w:rsidR="005B7AAC">
        <w:t xml:space="preserve"> (2002) modifications</w:t>
      </w:r>
      <w:r w:rsidR="00313D56">
        <w:t>]</w:t>
      </w:r>
      <w:r w:rsidR="005B7AAC">
        <w:t xml:space="preserve"> as the dependent variable.</w:t>
      </w:r>
      <w:r w:rsidR="00930EFD">
        <w:t xml:space="preserve"> Columns 3 and 4 present results for all companies for which data is available to calculate</w:t>
      </w:r>
      <w:r w:rsidR="0004024D">
        <w:t xml:space="preserve"> the </w:t>
      </w:r>
      <w:proofErr w:type="spellStart"/>
      <w:r w:rsidR="0004024D">
        <w:t>Dechow</w:t>
      </w:r>
      <w:proofErr w:type="spellEnd"/>
      <w:r w:rsidR="0004024D">
        <w:t xml:space="preserve"> and </w:t>
      </w:r>
      <w:proofErr w:type="spellStart"/>
      <w:r w:rsidR="0004024D">
        <w:t>Dichev</w:t>
      </w:r>
      <w:proofErr w:type="spellEnd"/>
      <w:r w:rsidR="0004024D">
        <w:t xml:space="preserve"> measure. </w:t>
      </w:r>
      <w:r w:rsidR="009A2895">
        <w:t>In column</w:t>
      </w:r>
      <w:r w:rsidR="00FC671A">
        <w:t xml:space="preserve"> 3 the ACCHD2 variable is significant. It is </w:t>
      </w:r>
      <w:r w:rsidR="00464BFE">
        <w:t>negative and significant at the 10% level, indicating</w:t>
      </w:r>
      <w:r w:rsidR="00D15DD5">
        <w:t xml:space="preserve"> a negative association between</w:t>
      </w:r>
      <w:r w:rsidR="00464BFE">
        <w:t xml:space="preserve"> the year after an audit committee c</w:t>
      </w:r>
      <w:r w:rsidR="00A47818">
        <w:t xml:space="preserve">hair change and the standard deviation of abnormal accruals (i.e. the audit committee chair change is associated with higher accrual quality). </w:t>
      </w:r>
      <w:r w:rsidR="009A2895">
        <w:t xml:space="preserve">Since I only find results for the </w:t>
      </w:r>
      <w:r w:rsidR="005D0B6F">
        <w:t>ACCDH2 indicator variable, I perform tests 5 and 6 using only this one audit committee chair change indicator variable for the accrual quality (</w:t>
      </w:r>
      <w:proofErr w:type="spellStart"/>
      <w:r w:rsidR="005D0B6F">
        <w:t>D</w:t>
      </w:r>
      <w:r w:rsidR="00B03191">
        <w:t>echow</w:t>
      </w:r>
      <w:proofErr w:type="spellEnd"/>
      <w:r w:rsidR="00B03191">
        <w:t xml:space="preserve"> and </w:t>
      </w:r>
      <w:proofErr w:type="spellStart"/>
      <w:r w:rsidR="00B03191">
        <w:t>Dichev</w:t>
      </w:r>
      <w:proofErr w:type="spellEnd"/>
      <w:r w:rsidR="00B03191">
        <w:t xml:space="preserve"> 2002) analysis. The</w:t>
      </w:r>
      <w:r w:rsidR="0004024D">
        <w:t xml:space="preserve"> result</w:t>
      </w:r>
      <w:r w:rsidR="002D03BE">
        <w:t>s</w:t>
      </w:r>
      <w:r w:rsidR="0004024D">
        <w:t xml:space="preserve"> in the a</w:t>
      </w:r>
      <w:r w:rsidR="002D03BE">
        <w:t>ccrual quality analysis differ</w:t>
      </w:r>
      <w:r w:rsidR="0004024D">
        <w:t xml:space="preserve"> from that found in the positive discretionary accrual analysis</w:t>
      </w:r>
      <w:r w:rsidR="00B03191">
        <w:t xml:space="preserve">. The audit committee chair change is associated with higher positive </w:t>
      </w:r>
      <w:r w:rsidR="00B03191">
        <w:lastRenderedPageBreak/>
        <w:t xml:space="preserve">discretionary accruals (i.e. more earnings management) and the audit committee chair change is associated with higher accrual quality in the year after the audit committee chair change. Because of these seemingly conflicting results, </w:t>
      </w:r>
      <w:r w:rsidR="0004024D">
        <w:t xml:space="preserve">I also perform two additional tests in columns 5 and 6. These columns display results only for </w:t>
      </w:r>
      <w:r w:rsidR="002D03BE">
        <w:t>companies that</w:t>
      </w:r>
      <w:r w:rsidR="0004024D">
        <w:t xml:space="preserve"> have positive discretionary accruals</w:t>
      </w:r>
      <w:r w:rsidR="002D03BE">
        <w:t xml:space="preserve"> and have data necessary to calculate the </w:t>
      </w:r>
      <w:proofErr w:type="spellStart"/>
      <w:r w:rsidR="002D03BE">
        <w:t>Dechow</w:t>
      </w:r>
      <w:proofErr w:type="spellEnd"/>
      <w:r w:rsidR="002D03BE">
        <w:t xml:space="preserve"> and </w:t>
      </w:r>
      <w:proofErr w:type="spellStart"/>
      <w:r w:rsidR="002D03BE">
        <w:t>Dichev</w:t>
      </w:r>
      <w:proofErr w:type="spellEnd"/>
      <w:r w:rsidR="002D03BE">
        <w:t xml:space="preserve"> measure</w:t>
      </w:r>
      <w:r w:rsidR="0004024D">
        <w:t>.</w:t>
      </w:r>
      <w:r w:rsidR="000A23C5">
        <w:t xml:space="preserve"> In this set of tests neither the ACCHD1 nor the</w:t>
      </w:r>
      <w:r w:rsidR="000E14C5">
        <w:t xml:space="preserve"> ACCHD2 variable is significant; indicating no association between an audit committee chair change and accrual quality for this smaller subset of companies.</w:t>
      </w:r>
    </w:p>
    <w:p w:rsidR="00C62C8B" w:rsidRPr="001A5B6C" w:rsidRDefault="001A5B6C" w:rsidP="001A5B6C">
      <w:pPr>
        <w:spacing w:after="200" w:line="480" w:lineRule="auto"/>
        <w:ind w:firstLine="720"/>
        <w:jc w:val="both"/>
      </w:pPr>
      <w:r>
        <w:t>Table 13 presents the same analysis using the three real earnings management measures as the dependent variables. None of the three audit committee chair change variables are significant; indicating no significant association between an audit committee chair change and the use of real earnings management techniques.</w:t>
      </w:r>
    </w:p>
    <w:p w:rsidR="001F5C67" w:rsidRDefault="001F5C67" w:rsidP="00A349F1">
      <w:pPr>
        <w:spacing w:after="200"/>
        <w:jc w:val="both"/>
        <w:rPr>
          <w:b/>
          <w:i/>
        </w:rPr>
      </w:pPr>
      <w:r>
        <w:rPr>
          <w:b/>
          <w:i/>
        </w:rPr>
        <w:t xml:space="preserve">Test </w:t>
      </w:r>
      <w:r w:rsidR="00C62C8B">
        <w:rPr>
          <w:b/>
          <w:i/>
        </w:rPr>
        <w:t>5</w:t>
      </w:r>
      <w:r>
        <w:rPr>
          <w:b/>
          <w:i/>
        </w:rPr>
        <w:t xml:space="preserve"> Results – Audit committee chair changes across different lengths of auditor tenure</w:t>
      </w:r>
    </w:p>
    <w:p w:rsidR="001F5C67" w:rsidRPr="00993EE8" w:rsidRDefault="001F5C67" w:rsidP="00993EE8">
      <w:pPr>
        <w:spacing w:after="200" w:line="480" w:lineRule="auto"/>
        <w:ind w:firstLine="720"/>
        <w:jc w:val="center"/>
        <w:rPr>
          <w:i/>
        </w:rPr>
      </w:pPr>
      <w:r w:rsidRPr="00FF3CB2">
        <w:rPr>
          <w:i/>
        </w:rPr>
        <w:t>[Insert Table</w:t>
      </w:r>
      <w:r>
        <w:rPr>
          <w:i/>
        </w:rPr>
        <w:t>s</w:t>
      </w:r>
      <w:r w:rsidRPr="00FF3CB2">
        <w:rPr>
          <w:i/>
        </w:rPr>
        <w:t xml:space="preserve"> 1</w:t>
      </w:r>
      <w:r w:rsidR="00FD5F30">
        <w:rPr>
          <w:i/>
        </w:rPr>
        <w:t>4</w:t>
      </w:r>
      <w:r>
        <w:rPr>
          <w:i/>
        </w:rPr>
        <w:t xml:space="preserve"> and 1</w:t>
      </w:r>
      <w:r w:rsidR="00FD5F30">
        <w:rPr>
          <w:i/>
        </w:rPr>
        <w:t>5</w:t>
      </w:r>
      <w:r w:rsidRPr="00FF3CB2">
        <w:rPr>
          <w:i/>
        </w:rPr>
        <w:t xml:space="preserve"> here]</w:t>
      </w:r>
    </w:p>
    <w:p w:rsidR="001F5C67" w:rsidRDefault="001F5C67" w:rsidP="00461347">
      <w:pPr>
        <w:spacing w:after="200" w:line="480" w:lineRule="auto"/>
        <w:ind w:firstLine="720"/>
        <w:jc w:val="both"/>
      </w:pPr>
      <w:r>
        <w:t>Tables 1</w:t>
      </w:r>
      <w:r w:rsidR="00FD5F30">
        <w:t>4</w:t>
      </w:r>
      <w:r>
        <w:t xml:space="preserve"> and 1</w:t>
      </w:r>
      <w:r w:rsidR="00FD5F30">
        <w:t>5</w:t>
      </w:r>
      <w:r>
        <w:t xml:space="preserve"> report the results of the analysis of audit committee chair changes across different lengths of auditor tenure using positive discretionary accruals as the dependent variable. Table 1</w:t>
      </w:r>
      <w:r w:rsidR="00FD5F30">
        <w:t>4</w:t>
      </w:r>
      <w:r>
        <w:t xml:space="preserve"> reports results using the auditor tenure categories of short, medium and long following Davis et al. (2009) and Table 1</w:t>
      </w:r>
      <w:r w:rsidR="00FD5F30">
        <w:t>5</w:t>
      </w:r>
      <w:r>
        <w:t xml:space="preserve"> reports results using auditor tenure categories of short and long (PCAOB 2011). Columns </w:t>
      </w:r>
      <w:r w:rsidR="00FD2FF8">
        <w:t>one</w:t>
      </w:r>
      <w:r>
        <w:t xml:space="preserve"> and </w:t>
      </w:r>
      <w:r w:rsidR="00FD2FF8">
        <w:t>three</w:t>
      </w:r>
      <w:r>
        <w:t xml:space="preserve"> report results with the auditor tenure indicator variables. In Table 1</w:t>
      </w:r>
      <w:r w:rsidR="00FD5F30">
        <w:t>4</w:t>
      </w:r>
      <w:r>
        <w:t xml:space="preserve"> short and long auditor tenure indicator variables are used following Davis et al. 2009. With the gamma regression (column </w:t>
      </w:r>
      <w:r w:rsidR="00C66CD3">
        <w:t>1</w:t>
      </w:r>
      <w:r>
        <w:t xml:space="preserve">), I find that compared with medium auditor tenure (4-14 years), short auditor tenure (2-3 years) is positively associated with positive discretionary accruals. </w:t>
      </w:r>
      <w:proofErr w:type="gramStart"/>
      <w:r>
        <w:t>Neither the short tenure indicator variable (SHORT_D) or</w:t>
      </w:r>
      <w:proofErr w:type="gramEnd"/>
      <w:r>
        <w:t xml:space="preserve"> the long tenure indicator (LONG_D) are significant using OLS (column </w:t>
      </w:r>
      <w:r w:rsidR="00C66CD3">
        <w:t>3</w:t>
      </w:r>
      <w:r>
        <w:t xml:space="preserve">). The OLS results are consistent with the results in the post-SOX </w:t>
      </w:r>
      <w:r>
        <w:lastRenderedPageBreak/>
        <w:t>period of the Davis et al. (2009) study. In Table 1</w:t>
      </w:r>
      <w:r w:rsidR="00FD5F30">
        <w:t>5</w:t>
      </w:r>
      <w:r>
        <w:t xml:space="preserve">, the PCAOB classification is used, splitting auditor tenure into two categories: short (10 years or less) and long (greater than 10 years). The SHORT_P variable is positive and significant at the 5% level (columns </w:t>
      </w:r>
      <w:r w:rsidR="00C66CD3">
        <w:t>1</w:t>
      </w:r>
      <w:r>
        <w:t xml:space="preserve"> and </w:t>
      </w:r>
      <w:r w:rsidR="00C66CD3">
        <w:t>3</w:t>
      </w:r>
      <w:r>
        <w:t>), indicating that short auditor tenure is associated with higher positive discretionary accruals. This is opposite to the PCAOB’s concerns of long auditor tenure being associated with negative financial reporting outcomes.</w:t>
      </w:r>
    </w:p>
    <w:p w:rsidR="001F5C67" w:rsidRDefault="001F5C67" w:rsidP="00461347">
      <w:pPr>
        <w:spacing w:after="200" w:line="480" w:lineRule="auto"/>
        <w:ind w:firstLine="720"/>
        <w:jc w:val="both"/>
      </w:pPr>
      <w:r>
        <w:t xml:space="preserve">Next, I perform the main analysis using the ACCHD1 variable (audit committee chair change indicator variable), the short and long auditor tenure variables (SHORT_D and LONG_D) and the interaction of these variables (ACCHD1 interacted with both short and long auditor tenure variables). Since I only find results in the first year of the audit committee chair change (refer to </w:t>
      </w:r>
      <w:r w:rsidR="004062C3">
        <w:t>Table</w:t>
      </w:r>
      <w:r w:rsidR="00FD2FF8">
        <w:t xml:space="preserve"> 12</w:t>
      </w:r>
      <w:r>
        <w:t xml:space="preserve">), I focus the rest of my analysis using only the ACCHD1 indicator variable for audit committee chair changes (refer to columns </w:t>
      </w:r>
      <w:r w:rsidR="00C66CD3">
        <w:t>2</w:t>
      </w:r>
      <w:r>
        <w:t xml:space="preserve"> and </w:t>
      </w:r>
      <w:r w:rsidR="00C66CD3">
        <w:t>4</w:t>
      </w:r>
      <w:r>
        <w:t>). The SHORT_D and the SHORT_P variables are generally positive and significant. This indicates that short auditor tenure firms without an AC chair</w:t>
      </w:r>
      <w:r w:rsidR="00034D1B">
        <w:rPr>
          <w:rStyle w:val="FootnoteReference"/>
        </w:rPr>
        <w:footnoteReference w:id="30"/>
      </w:r>
      <w:r>
        <w:t xml:space="preserve"> change have higher positive discretionary accruals compared to medium (long) auditor tenure firms without an AC chair change for the Davis (PCAOB) classifications. This is consistent with the results reported in columns </w:t>
      </w:r>
      <w:r w:rsidR="00C66CD3">
        <w:t>1</w:t>
      </w:r>
      <w:r>
        <w:t xml:space="preserve"> and </w:t>
      </w:r>
      <w:r w:rsidR="00C66CD3">
        <w:t>3</w:t>
      </w:r>
      <w:r>
        <w:t xml:space="preserve"> which did not include any AC chair change variables. However, my research question is to assess whether the association of audit committee chair changes and earnings management differs across different lengths of auditor tenure. Table 1</w:t>
      </w:r>
      <w:r w:rsidR="00FD5F30">
        <w:t>4</w:t>
      </w:r>
      <w:r>
        <w:t xml:space="preserve"> (columns </w:t>
      </w:r>
      <w:r w:rsidR="00C66CD3">
        <w:t>2</w:t>
      </w:r>
      <w:r>
        <w:t xml:space="preserve"> and </w:t>
      </w:r>
      <w:r w:rsidR="00C66CD3">
        <w:t>4</w:t>
      </w:r>
      <w:r>
        <w:t>) report the results for the Davis et al. (2009) classifications and Table 1</w:t>
      </w:r>
      <w:r w:rsidR="00FD5F30">
        <w:t>5</w:t>
      </w:r>
      <w:r>
        <w:t xml:space="preserve"> (columns </w:t>
      </w:r>
      <w:r w:rsidR="00C66CD3">
        <w:t>2</w:t>
      </w:r>
      <w:r>
        <w:t xml:space="preserve"> and </w:t>
      </w:r>
      <w:r w:rsidR="00C66CD3">
        <w:t>4</w:t>
      </w:r>
      <w:r>
        <w:t>) report the results for the PCAOB (2011) classifications.</w:t>
      </w:r>
    </w:p>
    <w:p w:rsidR="001F5C67" w:rsidRDefault="001F5C67" w:rsidP="00461347">
      <w:pPr>
        <w:spacing w:after="200" w:line="480" w:lineRule="auto"/>
        <w:ind w:firstLine="720"/>
        <w:jc w:val="both"/>
      </w:pPr>
      <w:r>
        <w:t xml:space="preserve">For the Davis et al. (2009) classifications, the combined coefficients of SHORT_D + ACCHD1_SHORT_D are not significant (p-value = 0.649). This indicates that short auditor tenure </w:t>
      </w:r>
      <w:r>
        <w:lastRenderedPageBreak/>
        <w:t xml:space="preserve">firms with AC chair changes are not different from medium auditor tenure firms with AC chair changes in regards to their association to positive discretionary accruals. The combined coefficients of LONG_D + ACCHD1_LONG_D are not significant (p-value = 0.614). This indicates that long auditor tenure firms with AC chair changes are not different from medium auditor tenure firms with AC chair changes in regards to their association to positive discretionary accruals. For the PCAOB 2011 classifications, the combined coefficients of SHORT_P + ACCHD1_SHORT_P are not significant (p-value = 0.224). This indicates that short auditor tenure firms with AC chair changes are not different from long auditor tenure firms with AC chair changes in regards to their association to positive discretionary accruals. Thus, there is no difference in the association of audit committee chair changes with earnings management across different lengths of auditor tenure. </w:t>
      </w:r>
    </w:p>
    <w:p w:rsidR="001F5C67" w:rsidRPr="007676FE" w:rsidRDefault="001F5C67" w:rsidP="007676FE">
      <w:pPr>
        <w:spacing w:after="200" w:line="480" w:lineRule="auto"/>
        <w:ind w:firstLine="720"/>
        <w:jc w:val="center"/>
        <w:rPr>
          <w:i/>
        </w:rPr>
      </w:pPr>
      <w:r w:rsidRPr="00FF3CB2">
        <w:rPr>
          <w:i/>
        </w:rPr>
        <w:t>[Insert Table 1</w:t>
      </w:r>
      <w:r w:rsidR="00FD5F30">
        <w:rPr>
          <w:i/>
        </w:rPr>
        <w:t>6</w:t>
      </w:r>
      <w:r w:rsidRPr="00FF3CB2">
        <w:rPr>
          <w:i/>
        </w:rPr>
        <w:t xml:space="preserve"> here]</w:t>
      </w:r>
    </w:p>
    <w:p w:rsidR="001F5C67" w:rsidRDefault="001F5C67" w:rsidP="00461347">
      <w:pPr>
        <w:spacing w:after="200" w:line="480" w:lineRule="auto"/>
        <w:ind w:firstLine="720"/>
        <w:jc w:val="both"/>
      </w:pPr>
      <w:r>
        <w:t>Table 1</w:t>
      </w:r>
      <w:r w:rsidR="00FD5F30">
        <w:t xml:space="preserve">6 </w:t>
      </w:r>
      <w:r>
        <w:t>reports the results of the same analyses as in column six of Tables 1</w:t>
      </w:r>
      <w:r w:rsidR="00FD5F30">
        <w:t>4</w:t>
      </w:r>
      <w:r>
        <w:t xml:space="preserve"> and 1</w:t>
      </w:r>
      <w:r w:rsidR="00FD5F30">
        <w:t>5</w:t>
      </w:r>
      <w:r>
        <w:t xml:space="preserve"> but with real earnings management measures as the dependent variable. I include the dummy variable ACCHD1 which represents a one for the first year of an audit committee chair change, auditor tenure indicator variables (Davis et al. 2009 or PCAOB 2011 classifications) and auditor tenure interacted with the audit committee chair change dummy variable. The first three columns use the Davis et al. (2009) auditor tenure categories and columns four through six </w:t>
      </w:r>
      <w:proofErr w:type="gramStart"/>
      <w:r>
        <w:t>use</w:t>
      </w:r>
      <w:proofErr w:type="gramEnd"/>
      <w:r>
        <w:t xml:space="preserve"> the PCAOB (2011) auditor tenure categories. The SHORT_D and SHORT_P variables are not significant in any of the six specifications. This indicates that short auditor tenure firms without an AC chair change are not different compared to medium (long) auditor tenure firms without an AC chair change for the Davis (PCAOB) classifications. However, I am interested in assessing whether the association of AC chair changes and earnings management differs across different lengths of auditor tenure. </w:t>
      </w:r>
    </w:p>
    <w:p w:rsidR="001F5C67" w:rsidRDefault="001F5C67" w:rsidP="00461347">
      <w:pPr>
        <w:spacing w:after="200" w:line="480" w:lineRule="auto"/>
        <w:ind w:firstLine="720"/>
        <w:jc w:val="both"/>
      </w:pPr>
      <w:r>
        <w:lastRenderedPageBreak/>
        <w:t>For column 1, I find that SHORT_D + ACCHD1*SHORT_D is negative and significant at the 10% level (p-value of 0.057). This indicates that short auditor tenure firms with AC chair changes are associated with lower abnormal cash flow from operations compared to medium auditor tenure firms with AC chair changes.</w:t>
      </w:r>
      <w:r w:rsidRPr="00E518F9">
        <w:t xml:space="preserve"> </w:t>
      </w:r>
      <w:r>
        <w:t xml:space="preserve">An alternative method for reporting higher earnings is to give customers more price discounts or offer more relaxed credit terms in order to increase sales; however, this in turn can lower the level of cash flow from operations. Thus, there is some evidence that short auditor tenure firms are associated with higher real earnings management, compared to the medium auditor tenure firms. The sum of LONG_D + ACCHD1*LONG_D is not significant (p-value of 0.875), which indicates that long auditor tenure firms with AC chair changes are not different from medium auditor tenure firms with AC chair changes in regards to their association with abnormal cash flow from operations. With </w:t>
      </w:r>
      <w:proofErr w:type="spellStart"/>
      <w:r>
        <w:t>untabulated</w:t>
      </w:r>
      <w:proofErr w:type="spellEnd"/>
      <w:r>
        <w:t xml:space="preserve"> joint tests for columns 2 and 3, I find that both short and long auditor tenure firms with an AC chair change are not different from medium auditor tenure firms with an AC chair change in their association with abnormal production costs or abnormal discretionary expenditures.</w:t>
      </w:r>
    </w:p>
    <w:p w:rsidR="001F5C67" w:rsidRDefault="001F5C67" w:rsidP="0024422E">
      <w:pPr>
        <w:spacing w:after="200" w:line="480" w:lineRule="auto"/>
        <w:ind w:firstLine="720"/>
        <w:jc w:val="both"/>
      </w:pPr>
      <w:r>
        <w:t>Using only two auditor tenure classifications (short and long) based on the PCAOB 2011 concept release, I find that the sum of SHORT_P + ACCHD1*SHORT_P is negative and significant at the 10% level (p-value of 0.086).</w:t>
      </w:r>
      <w:r w:rsidRPr="000519D2">
        <w:t xml:space="preserve"> </w:t>
      </w:r>
      <w:r>
        <w:t>This indicates that short auditor tenure firms with AC chair changes are associated with lower abnormal cash flow from operations compared to long auditor tenure firms with AC chair changes.</w:t>
      </w:r>
      <w:r w:rsidRPr="000F7E04">
        <w:t xml:space="preserve"> </w:t>
      </w:r>
      <w:r>
        <w:t xml:space="preserve">Thus, contrary to the PCAOB’s concerns regarding long auditor tenure, I find some </w:t>
      </w:r>
      <w:proofErr w:type="gramStart"/>
      <w:r>
        <w:t>evidence  that</w:t>
      </w:r>
      <w:proofErr w:type="gramEnd"/>
      <w:r>
        <w:t xml:space="preserve"> short auditor tenure firms are engaging in more real earnings management. Similar to the results with the Davis et al. (2009) classifications, in </w:t>
      </w:r>
      <w:proofErr w:type="spellStart"/>
      <w:r>
        <w:t>untabulated</w:t>
      </w:r>
      <w:proofErr w:type="spellEnd"/>
      <w:r>
        <w:t xml:space="preserve"> results I find no difference between the short and long auditor tenure groups with AC </w:t>
      </w:r>
      <w:r>
        <w:lastRenderedPageBreak/>
        <w:t>chair changes regarding their association with abnormal production costs or abnormal discretionary expenses.</w:t>
      </w:r>
    </w:p>
    <w:p w:rsidR="001F5C67" w:rsidRPr="00302895" w:rsidRDefault="001F5C67" w:rsidP="00302895">
      <w:pPr>
        <w:spacing w:after="200" w:line="480" w:lineRule="auto"/>
        <w:ind w:firstLine="720"/>
        <w:jc w:val="center"/>
        <w:rPr>
          <w:i/>
        </w:rPr>
      </w:pPr>
      <w:r w:rsidRPr="00FF3CB2">
        <w:rPr>
          <w:i/>
        </w:rPr>
        <w:t>[Insert Table</w:t>
      </w:r>
      <w:r>
        <w:rPr>
          <w:i/>
        </w:rPr>
        <w:t>s</w:t>
      </w:r>
      <w:r w:rsidRPr="00FF3CB2">
        <w:rPr>
          <w:i/>
        </w:rPr>
        <w:t xml:space="preserve"> 1</w:t>
      </w:r>
      <w:r w:rsidR="0024422E">
        <w:rPr>
          <w:i/>
        </w:rPr>
        <w:t>7</w:t>
      </w:r>
      <w:r>
        <w:rPr>
          <w:i/>
        </w:rPr>
        <w:t xml:space="preserve"> and 1</w:t>
      </w:r>
      <w:r w:rsidR="0024422E">
        <w:rPr>
          <w:i/>
        </w:rPr>
        <w:t>8</w:t>
      </w:r>
      <w:r w:rsidRPr="00FF3CB2">
        <w:rPr>
          <w:i/>
        </w:rPr>
        <w:t xml:space="preserve"> here]</w:t>
      </w:r>
    </w:p>
    <w:p w:rsidR="00304D97" w:rsidRPr="00A773FB" w:rsidRDefault="001F5C67" w:rsidP="00E0696B">
      <w:pPr>
        <w:spacing w:after="200" w:line="480" w:lineRule="auto"/>
        <w:ind w:firstLine="720"/>
        <w:jc w:val="both"/>
      </w:pPr>
      <w:r w:rsidRPr="00A27B57">
        <w:t>Table 1</w:t>
      </w:r>
      <w:r w:rsidR="0024422E" w:rsidRPr="00A27B57">
        <w:t>7</w:t>
      </w:r>
      <w:r w:rsidRPr="00A27B57">
        <w:t xml:space="preserve"> reports the results of the </w:t>
      </w:r>
      <w:proofErr w:type="spellStart"/>
      <w:r w:rsidRPr="00A27B57">
        <w:t>Dechow</w:t>
      </w:r>
      <w:proofErr w:type="spellEnd"/>
      <w:r w:rsidRPr="00A27B57">
        <w:t xml:space="preserve"> and </w:t>
      </w:r>
      <w:proofErr w:type="spellStart"/>
      <w:r w:rsidRPr="00A27B57">
        <w:t>Dichev</w:t>
      </w:r>
      <w:proofErr w:type="spellEnd"/>
      <w:r w:rsidRPr="00A27B57">
        <w:t xml:space="preserve"> (2002) model as modified by </w:t>
      </w:r>
      <w:proofErr w:type="spellStart"/>
      <w:r w:rsidRPr="00A27B57">
        <w:t>McNichols</w:t>
      </w:r>
      <w:proofErr w:type="spellEnd"/>
      <w:r w:rsidRPr="00A27B57">
        <w:t xml:space="preserve"> (2002) using the Davis et al. (2009) auditor tenure classification</w:t>
      </w:r>
      <w:r w:rsidR="00DA090E">
        <w:t>.</w:t>
      </w:r>
      <w:r w:rsidRPr="00A27B57">
        <w:t xml:space="preserve"> </w:t>
      </w:r>
      <w:proofErr w:type="spellStart"/>
      <w:r w:rsidRPr="00A27B57">
        <w:t>Untabulated</w:t>
      </w:r>
      <w:proofErr w:type="spellEnd"/>
      <w:r w:rsidRPr="00A27B57">
        <w:t xml:space="preserve"> result</w:t>
      </w:r>
      <w:r w:rsidR="0024422E" w:rsidRPr="00A27B57">
        <w:t>s for SHORT_D + ACCHD</w:t>
      </w:r>
      <w:r w:rsidR="00A27B57">
        <w:t>2</w:t>
      </w:r>
      <w:r w:rsidR="0024422E" w:rsidRPr="00A27B57">
        <w:t xml:space="preserve">_SHORT_D </w:t>
      </w:r>
      <w:r w:rsidRPr="00A27B57">
        <w:t>are consistent with those found with the positive discretionary accruals in Table 1</w:t>
      </w:r>
      <w:r w:rsidR="0024422E" w:rsidRPr="00A27B57">
        <w:t>4</w:t>
      </w:r>
      <w:r w:rsidR="00304D97">
        <w:t xml:space="preserve">; </w:t>
      </w:r>
      <w:r w:rsidRPr="00A27B57">
        <w:t>short auditor tenure firms with AC chair changes are not different from medium auditor tenure firms with AC chair changes in regards to their association with the standard deviation of abnormal accruals</w:t>
      </w:r>
      <w:r w:rsidR="00304D97">
        <w:t xml:space="preserve"> (p-value of 0.127)</w:t>
      </w:r>
      <w:r w:rsidRPr="00A27B57">
        <w:t xml:space="preserve">. </w:t>
      </w:r>
      <w:r w:rsidR="00304D97">
        <w:t>However when examining the long auditor tenure firms results differ from the positive discretionary</w:t>
      </w:r>
      <w:r w:rsidR="00B12F6C">
        <w:t xml:space="preserve"> accrual analysis. </w:t>
      </w:r>
      <w:proofErr w:type="spellStart"/>
      <w:r w:rsidR="00304D97" w:rsidRPr="00A27B57">
        <w:t>Untabulated</w:t>
      </w:r>
      <w:proofErr w:type="spellEnd"/>
      <w:r w:rsidR="00304D97" w:rsidRPr="00A27B57">
        <w:t xml:space="preserve"> results for LONG_D + ACCHD</w:t>
      </w:r>
      <w:r w:rsidR="00304D97">
        <w:t>2</w:t>
      </w:r>
      <w:r w:rsidR="00304D97" w:rsidRPr="00A27B57">
        <w:t>_LONG_D</w:t>
      </w:r>
      <w:r w:rsidR="00304D97">
        <w:t xml:space="preserve"> reveal that long</w:t>
      </w:r>
      <w:r w:rsidR="00304D97" w:rsidRPr="00A27B57">
        <w:t xml:space="preserve"> auditor tenure firms with AC chair changes are different from medium auditor tenure firms with AC chair changes in regards to their association with the standard deviation of abnormal accruals</w:t>
      </w:r>
      <w:r w:rsidR="00034D1B">
        <w:t>. The long auditor tenure firms have a lower standard deviation of abnormal accruals compared to the medium auditor tenure firms (coefficient of -0.13348 and p-value of 0.047)</w:t>
      </w:r>
      <w:r w:rsidR="00DA090E">
        <w:t>.</w:t>
      </w:r>
      <w:r w:rsidR="00DA090E" w:rsidRPr="00A27B57">
        <w:t xml:space="preserve"> Table 18</w:t>
      </w:r>
      <w:r w:rsidR="00DA090E">
        <w:t xml:space="preserve"> reports of same analysis using </w:t>
      </w:r>
      <w:r w:rsidR="00DA090E" w:rsidRPr="00A27B57">
        <w:t>the PCAOB (2011) classifications</w:t>
      </w:r>
      <w:r w:rsidR="00DA090E">
        <w:t xml:space="preserve"> for auditor tenure</w:t>
      </w:r>
      <w:r w:rsidR="00DA090E" w:rsidRPr="00A27B57">
        <w:t xml:space="preserve">. </w:t>
      </w:r>
      <w:proofErr w:type="spellStart"/>
      <w:r w:rsidR="00DA090E">
        <w:t>Untabulated</w:t>
      </w:r>
      <w:proofErr w:type="spellEnd"/>
      <w:r w:rsidR="00DA090E">
        <w:t xml:space="preserve"> results for SHORT_P + ACCHD2*SHORT_P</w:t>
      </w:r>
      <w:r w:rsidR="00E0696B">
        <w:t xml:space="preserve"> indicate that there is no difference when comparing short auditor tenure firms with an AC chair change to long auditor tenure firms with an AC chair change (p-value of 0.475) </w:t>
      </w:r>
      <w:r w:rsidR="00034D1B">
        <w:t xml:space="preserve">Thus, </w:t>
      </w:r>
      <w:r w:rsidR="00E0696B">
        <w:t xml:space="preserve">I find limited evidence that </w:t>
      </w:r>
      <w:r w:rsidR="00034D1B">
        <w:t>there is a difference in the association of audit committee chair changes with accrual quality across different lengths of auditor tenure; it is found in the longer auditor tenure firms</w:t>
      </w:r>
      <w:r w:rsidR="00E0696B">
        <w:t xml:space="preserve"> using the Davis et al. (2009) auditor tenure classifications</w:t>
      </w:r>
      <w:r w:rsidR="00034D1B">
        <w:t>. They have a lower standard deviation of abnormal accruals</w:t>
      </w:r>
      <w:r w:rsidR="006018C9">
        <w:t xml:space="preserve"> and therefore higher accrual quality.</w:t>
      </w:r>
      <w:r w:rsidR="00F47034">
        <w:t xml:space="preserve"> This makes sense because earlier in Table 12 I found a negative and significant coefficient on ACCHD2 (Table 12 – column 3).</w:t>
      </w:r>
    </w:p>
    <w:p w:rsidR="001F5C67" w:rsidRDefault="001F5C67" w:rsidP="00901D2C">
      <w:pPr>
        <w:spacing w:after="200"/>
        <w:jc w:val="both"/>
        <w:rPr>
          <w:b/>
          <w:i/>
        </w:rPr>
      </w:pPr>
      <w:r>
        <w:rPr>
          <w:b/>
          <w:i/>
        </w:rPr>
        <w:lastRenderedPageBreak/>
        <w:t xml:space="preserve">Test </w:t>
      </w:r>
      <w:r w:rsidR="00C62C8B">
        <w:rPr>
          <w:b/>
          <w:i/>
        </w:rPr>
        <w:t>6</w:t>
      </w:r>
      <w:r>
        <w:rPr>
          <w:b/>
          <w:i/>
        </w:rPr>
        <w:t xml:space="preserve"> Results – Audit committee chair changes and the collaborative tenure of the auditor and manager </w:t>
      </w:r>
    </w:p>
    <w:p w:rsidR="001F5C67" w:rsidRPr="00302895" w:rsidRDefault="001F5C67" w:rsidP="00302895">
      <w:pPr>
        <w:spacing w:after="200" w:line="480" w:lineRule="auto"/>
        <w:ind w:firstLine="720"/>
        <w:jc w:val="center"/>
        <w:rPr>
          <w:i/>
        </w:rPr>
      </w:pPr>
      <w:r w:rsidRPr="00FF3CB2">
        <w:rPr>
          <w:i/>
        </w:rPr>
        <w:t>[Insert Table 1</w:t>
      </w:r>
      <w:r w:rsidR="0024422E">
        <w:rPr>
          <w:i/>
        </w:rPr>
        <w:t>9</w:t>
      </w:r>
      <w:r w:rsidRPr="00FF3CB2">
        <w:rPr>
          <w:i/>
        </w:rPr>
        <w:t xml:space="preserve"> here]</w:t>
      </w:r>
    </w:p>
    <w:p w:rsidR="001F5C67" w:rsidRDefault="001F5C67" w:rsidP="0052008E">
      <w:pPr>
        <w:spacing w:after="200" w:line="480" w:lineRule="auto"/>
        <w:ind w:firstLine="720"/>
        <w:jc w:val="both"/>
      </w:pPr>
      <w:r>
        <w:t>Table 1</w:t>
      </w:r>
      <w:r w:rsidR="0024422E">
        <w:t>9</w:t>
      </w:r>
      <w:r>
        <w:t xml:space="preserve"> analyzes whether the effect from the collaborative tenure of the CEO and auditor varies given an audit committee chair change. The dependent variable is positive discretionary accruals and the variables of primary interest are MIN_CEO_AUD and ACCHD1*MIN_CEO_AUD and CE</w:t>
      </w:r>
      <w:r w:rsidR="00E94E06">
        <w:t>O_AUD and ACCHD1*CEO_AUD for minimum collaborative tenure and regular interactions, respectively</w:t>
      </w:r>
      <w:r>
        <w:t>. In column 1 the coefficient on MIN_CEO_AUD is negative and significant at the 1% level, indicating that longer collaborative tenure between the CEO and the auditor decreases earnings management (i.e., positive discretionary accruals) for companies with no audit committee chair change. The coefficient on ACCHD1*MIN_CEO_AUD is negative and significant at the 5% level, indicating a differential effect for companies with an audit committee chair change. The same conclusion is reached using the regular interaction variables with a gamma distribution (column 2). The differential effect for companies with an audit committee chair change is not present when using OLS, however, as previously mentioned, using a gamma distribution provides estimates that fit the data better. Thus, the conclusion is that longer collaborative tenure between the auditor and CEO constrains earnings management (as found in test 1) and there is an even greater effect when there is an audit committee chair change (i.e., there are fewer positive discretionary accruals).</w:t>
      </w:r>
    </w:p>
    <w:p w:rsidR="001F5C67" w:rsidRPr="00F913D5" w:rsidRDefault="001F5C67" w:rsidP="00F913D5">
      <w:pPr>
        <w:spacing w:after="200" w:line="480" w:lineRule="auto"/>
        <w:ind w:firstLine="720"/>
        <w:jc w:val="center"/>
        <w:rPr>
          <w:i/>
        </w:rPr>
      </w:pPr>
      <w:r w:rsidRPr="00FF3CB2">
        <w:rPr>
          <w:i/>
        </w:rPr>
        <w:t xml:space="preserve">[Insert Table </w:t>
      </w:r>
      <w:r w:rsidR="0024422E">
        <w:rPr>
          <w:i/>
        </w:rPr>
        <w:t>20</w:t>
      </w:r>
      <w:r w:rsidRPr="00FF3CB2">
        <w:rPr>
          <w:i/>
        </w:rPr>
        <w:t xml:space="preserve"> here]</w:t>
      </w:r>
    </w:p>
    <w:p w:rsidR="0024422E" w:rsidRPr="00F47034" w:rsidRDefault="001F5C67" w:rsidP="00F47034">
      <w:pPr>
        <w:spacing w:after="200" w:line="480" w:lineRule="auto"/>
        <w:ind w:firstLine="720"/>
        <w:jc w:val="both"/>
      </w:pPr>
      <w:r>
        <w:t xml:space="preserve">Table </w:t>
      </w:r>
      <w:r w:rsidR="0024422E">
        <w:t>20</w:t>
      </w:r>
      <w:r>
        <w:t xml:space="preserve"> reports the same analysis using real earnings management measures. Neither of the variables of primary interest MIN_CEO_AUD and ACCHD1*MIN_CEO_AUD are significant in any of the three specifications. This is consistent with the results found in Table 4 earlier; no </w:t>
      </w:r>
      <w:r>
        <w:lastRenderedPageBreak/>
        <w:t xml:space="preserve">significant association between longer collaborative CEO and auditor tenure and the use of real earnings management measure. This test in Table </w:t>
      </w:r>
      <w:r w:rsidR="0024422E">
        <w:t>20</w:t>
      </w:r>
      <w:r>
        <w:t xml:space="preserve"> tells us that there is no effect for joint CEO and auditor tenure based on splitting the sample between a </w:t>
      </w:r>
      <w:proofErr w:type="gramStart"/>
      <w:r>
        <w:t>company</w:t>
      </w:r>
      <w:proofErr w:type="gramEnd"/>
      <w:r>
        <w:t xml:space="preserve"> having or not having a</w:t>
      </w:r>
      <w:r w:rsidR="00F47034">
        <w:t>n audit committee chair change.</w:t>
      </w:r>
    </w:p>
    <w:p w:rsidR="001F5C67" w:rsidRPr="00FF181A" w:rsidRDefault="001F5C67" w:rsidP="00FF181A">
      <w:pPr>
        <w:spacing w:after="200" w:line="480" w:lineRule="auto"/>
        <w:ind w:firstLine="720"/>
        <w:jc w:val="center"/>
        <w:rPr>
          <w:i/>
        </w:rPr>
      </w:pPr>
      <w:r w:rsidRPr="00FF3CB2">
        <w:rPr>
          <w:i/>
        </w:rPr>
        <w:t xml:space="preserve">[Insert Table </w:t>
      </w:r>
      <w:r w:rsidR="0024422E">
        <w:rPr>
          <w:i/>
        </w:rPr>
        <w:t>21</w:t>
      </w:r>
      <w:r w:rsidRPr="00FF3CB2">
        <w:rPr>
          <w:i/>
        </w:rPr>
        <w:t xml:space="preserve"> here]</w:t>
      </w:r>
    </w:p>
    <w:p w:rsidR="001F5C67" w:rsidRDefault="001F5C67" w:rsidP="00B514EA">
      <w:pPr>
        <w:spacing w:after="200" w:line="480" w:lineRule="auto"/>
        <w:ind w:firstLine="720"/>
        <w:jc w:val="both"/>
      </w:pPr>
      <w:r>
        <w:t xml:space="preserve">Table </w:t>
      </w:r>
      <w:r w:rsidR="0024422E">
        <w:t>21</w:t>
      </w:r>
      <w:r>
        <w:t xml:space="preserve"> reports the results of the </w:t>
      </w:r>
      <w:proofErr w:type="spellStart"/>
      <w:r>
        <w:t>Dechow</w:t>
      </w:r>
      <w:proofErr w:type="spellEnd"/>
      <w:r>
        <w:t xml:space="preserve"> and </w:t>
      </w:r>
      <w:proofErr w:type="spellStart"/>
      <w:r>
        <w:t>Dichev</w:t>
      </w:r>
      <w:proofErr w:type="spellEnd"/>
      <w:r>
        <w:t xml:space="preserve"> (2002) model as modified by </w:t>
      </w:r>
      <w:proofErr w:type="spellStart"/>
      <w:r>
        <w:t>McNichols</w:t>
      </w:r>
      <w:proofErr w:type="spellEnd"/>
      <w:r>
        <w:t xml:space="preserve"> (2002). The variable of interest, MIN_CEO</w:t>
      </w:r>
      <w:r w:rsidRPr="00017B82">
        <w:t>_AUD</w:t>
      </w:r>
      <w:r>
        <w:t xml:space="preserve"> and ACCHD</w:t>
      </w:r>
      <w:r w:rsidR="008D4836">
        <w:t>2</w:t>
      </w:r>
      <w:r>
        <w:t>*MIN_CEO_AUD, are not significant, indicating no significant association between collaborative CEO and auditor tenure and the standard deviation of abnormal accruals for companies with or without audit committee chair changes.</w:t>
      </w:r>
    </w:p>
    <w:p w:rsidR="00486445" w:rsidRDefault="00486445" w:rsidP="00B514EA">
      <w:pPr>
        <w:spacing w:after="200" w:line="480" w:lineRule="auto"/>
        <w:ind w:firstLine="720"/>
        <w:jc w:val="both"/>
      </w:pPr>
    </w:p>
    <w:p w:rsidR="00486445" w:rsidRDefault="00486445" w:rsidP="00B514EA">
      <w:pPr>
        <w:spacing w:after="200" w:line="480" w:lineRule="auto"/>
        <w:ind w:firstLine="720"/>
        <w:jc w:val="both"/>
      </w:pPr>
    </w:p>
    <w:p w:rsidR="00486445" w:rsidRDefault="00486445" w:rsidP="00B514EA">
      <w:pPr>
        <w:spacing w:after="200" w:line="480" w:lineRule="auto"/>
        <w:ind w:firstLine="720"/>
        <w:jc w:val="both"/>
      </w:pPr>
    </w:p>
    <w:p w:rsidR="00486445" w:rsidRDefault="00486445" w:rsidP="00B514EA">
      <w:pPr>
        <w:spacing w:after="200" w:line="480" w:lineRule="auto"/>
        <w:ind w:firstLine="720"/>
        <w:jc w:val="both"/>
      </w:pPr>
    </w:p>
    <w:p w:rsidR="00486445" w:rsidRDefault="00486445" w:rsidP="00B514EA">
      <w:pPr>
        <w:spacing w:after="200" w:line="480" w:lineRule="auto"/>
        <w:ind w:firstLine="720"/>
        <w:jc w:val="both"/>
      </w:pPr>
    </w:p>
    <w:p w:rsidR="00486445" w:rsidRDefault="00486445" w:rsidP="00B514EA">
      <w:pPr>
        <w:spacing w:after="200" w:line="480" w:lineRule="auto"/>
        <w:ind w:firstLine="720"/>
        <w:jc w:val="both"/>
      </w:pPr>
    </w:p>
    <w:p w:rsidR="00486445" w:rsidRDefault="00486445" w:rsidP="00B514EA">
      <w:pPr>
        <w:spacing w:after="200" w:line="480" w:lineRule="auto"/>
        <w:ind w:firstLine="720"/>
        <w:jc w:val="both"/>
      </w:pPr>
    </w:p>
    <w:p w:rsidR="00486445" w:rsidRDefault="00486445" w:rsidP="00B514EA">
      <w:pPr>
        <w:spacing w:after="200" w:line="480" w:lineRule="auto"/>
        <w:ind w:firstLine="720"/>
        <w:jc w:val="both"/>
      </w:pPr>
    </w:p>
    <w:p w:rsidR="00486445" w:rsidRPr="007934A4" w:rsidRDefault="00486445" w:rsidP="00B514EA">
      <w:pPr>
        <w:spacing w:after="200" w:line="480" w:lineRule="auto"/>
        <w:ind w:firstLine="720"/>
        <w:jc w:val="both"/>
      </w:pPr>
    </w:p>
    <w:p w:rsidR="001F5C67" w:rsidRDefault="004B31AA" w:rsidP="00206DA8">
      <w:pPr>
        <w:spacing w:after="200"/>
        <w:jc w:val="center"/>
        <w:rPr>
          <w:b/>
        </w:rPr>
      </w:pPr>
      <w:r>
        <w:rPr>
          <w:b/>
        </w:rPr>
        <w:lastRenderedPageBreak/>
        <w:t>V. Sensitivity t</w:t>
      </w:r>
      <w:r w:rsidR="001F5C67" w:rsidRPr="007934A4">
        <w:rPr>
          <w:b/>
        </w:rPr>
        <w:t>ests</w:t>
      </w:r>
    </w:p>
    <w:p w:rsidR="001F5C67" w:rsidRPr="00553BAA" w:rsidRDefault="001F5C67" w:rsidP="00553BAA">
      <w:pPr>
        <w:spacing w:after="200" w:line="480" w:lineRule="auto"/>
        <w:ind w:firstLine="720"/>
        <w:jc w:val="both"/>
      </w:pPr>
      <w:r w:rsidRPr="007934A4">
        <w:t xml:space="preserve">I perform </w:t>
      </w:r>
      <w:r>
        <w:t>two additional</w:t>
      </w:r>
      <w:r w:rsidRPr="007934A4">
        <w:t xml:space="preserve"> versions </w:t>
      </w:r>
      <w:r>
        <w:t>for each analysis</w:t>
      </w:r>
      <w:r w:rsidRPr="007934A4">
        <w:t xml:space="preserve"> where manager tenure is based on: (1) the companies’ C</w:t>
      </w:r>
      <w:r>
        <w:t xml:space="preserve">FO tenure, and </w:t>
      </w:r>
      <w:r w:rsidRPr="007934A4">
        <w:t xml:space="preserve">(2) the combined CEO and CFO tenure. </w:t>
      </w:r>
      <w:proofErr w:type="spellStart"/>
      <w:r>
        <w:t>Untabulated</w:t>
      </w:r>
      <w:proofErr w:type="spellEnd"/>
      <w:r>
        <w:t xml:space="preserve"> results replacing CEO tenure with CFO tenure reveal that there is no significant association between collaborative CFO tenure and auditor tenure. Additionally, there is also no significant association when considering the collaborative tenure of all three parties (CEO, CFO and auditor). The CEO is the head of the company and is the one who would have the final responsibility for missing earnings benchmarks. If a little “extra” is needed to meet those benchmarks it would likely be the CEO instructing the CFO to do what is necessary in the accounting records to meet the desired goal. Thus, if there is a benefit to be had from a longer time served with the auditor it makes sense that it would be with the CEO who has the final authority to make the decision as to whether or not to employ some “extra” measures.</w:t>
      </w:r>
    </w:p>
    <w:p w:rsidR="001F5C67" w:rsidRDefault="001F5C67" w:rsidP="000208B2">
      <w:pPr>
        <w:spacing w:line="480" w:lineRule="auto"/>
        <w:ind w:firstLine="720"/>
        <w:jc w:val="both"/>
      </w:pPr>
      <w:r w:rsidRPr="007934A4">
        <w:t>Prior research documents a positive association between audit committee turnover and accounting restatements (</w:t>
      </w:r>
      <w:proofErr w:type="spellStart"/>
      <w:r w:rsidRPr="007934A4">
        <w:t>Srinivasan</w:t>
      </w:r>
      <w:proofErr w:type="spellEnd"/>
      <w:r w:rsidRPr="007934A4">
        <w:t xml:space="preserve"> 2005; </w:t>
      </w:r>
      <w:proofErr w:type="spellStart"/>
      <w:r w:rsidRPr="007934A4">
        <w:t>Arthaud</w:t>
      </w:r>
      <w:proofErr w:type="spellEnd"/>
      <w:r w:rsidRPr="007934A4">
        <w:t>-Day et al. 2005) and audit committee turnover and the disclosure of internal control material weaknesses (</w:t>
      </w:r>
      <w:proofErr w:type="spellStart"/>
      <w:r w:rsidRPr="007934A4">
        <w:t>Johnstone</w:t>
      </w:r>
      <w:proofErr w:type="spellEnd"/>
      <w:r w:rsidRPr="007934A4">
        <w:t xml:space="preserve"> et al. 2011). Restatement and/or disclosure of internal control material weaknesses could provide an incentive to improve the quality of the earnings reported by the company in future periods. Therefore, I conduct sensitivity tests to rule out the possibility that any difference in earnings management/accrual quality after an audit committee chair change is not due to these confounding events. I perform the following independent tests for the audit committee ch</w:t>
      </w:r>
      <w:r w:rsidR="0024422E">
        <w:t>air change analysis (tests 4-6</w:t>
      </w:r>
      <w:r w:rsidRPr="007934A4">
        <w:t>) as follows: first, I control for accounting restatements in the three prior years (</w:t>
      </w:r>
      <w:proofErr w:type="spellStart"/>
      <w:r w:rsidRPr="007934A4">
        <w:t>Srinivasan</w:t>
      </w:r>
      <w:proofErr w:type="spellEnd"/>
      <w:r w:rsidRPr="007934A4">
        <w:t xml:space="preserve"> 2005); second, I control for internal control material weaknesses in the prior year (</w:t>
      </w:r>
      <w:proofErr w:type="spellStart"/>
      <w:r w:rsidRPr="007934A4">
        <w:t>Johnstone</w:t>
      </w:r>
      <w:proofErr w:type="spellEnd"/>
      <w:r w:rsidRPr="007934A4">
        <w:t xml:space="preserve"> et al. 2011); third, I drop firms with restatements involving fraud or SEC investigations because these types of events can produce </w:t>
      </w:r>
      <w:r w:rsidRPr="007934A4">
        <w:lastRenderedPageBreak/>
        <w:t xml:space="preserve">different outcomes (see for example </w:t>
      </w:r>
      <w:proofErr w:type="spellStart"/>
      <w:r w:rsidRPr="007934A4">
        <w:t>Hennes</w:t>
      </w:r>
      <w:proofErr w:type="spellEnd"/>
      <w:r w:rsidRPr="007934A4">
        <w:t xml:space="preserve"> et al. 2</w:t>
      </w:r>
      <w:r>
        <w:t xml:space="preserve">008). I perform these tests for the positive discretionary accrual sample, for which I previously found significant results. The results are predominantly the same with all three of the above additional specifications. In one instance (of the three modifications noted above) in Test </w:t>
      </w:r>
      <w:r w:rsidR="00F63D4F">
        <w:t>5</w:t>
      </w:r>
      <w:r>
        <w:t xml:space="preserve"> and one instance in Test </w:t>
      </w:r>
      <w:r w:rsidR="00F63D4F">
        <w:t>6</w:t>
      </w:r>
      <w:r>
        <w:t xml:space="preserve"> the significance drops one level, other than that all results are unchanged. </w:t>
      </w:r>
    </w:p>
    <w:p w:rsidR="001F5C67" w:rsidRDefault="001F5C67" w:rsidP="000208B2">
      <w:pPr>
        <w:spacing w:line="480" w:lineRule="auto"/>
        <w:ind w:firstLine="720"/>
        <w:jc w:val="both"/>
      </w:pPr>
      <w:r>
        <w:t>Results are also unchanged when including industry fixed effects for the positive discretionary accruals analyses.</w:t>
      </w:r>
    </w:p>
    <w:p w:rsidR="00B514EA" w:rsidRDefault="00B514EA" w:rsidP="000208B2">
      <w:pPr>
        <w:spacing w:line="480" w:lineRule="auto"/>
        <w:ind w:firstLine="720"/>
        <w:jc w:val="both"/>
      </w:pPr>
    </w:p>
    <w:p w:rsidR="00486445" w:rsidRDefault="00486445" w:rsidP="000208B2">
      <w:pPr>
        <w:spacing w:line="480" w:lineRule="auto"/>
        <w:ind w:firstLine="720"/>
        <w:jc w:val="both"/>
      </w:pPr>
    </w:p>
    <w:p w:rsidR="00486445" w:rsidRDefault="00486445" w:rsidP="000208B2">
      <w:pPr>
        <w:spacing w:line="480" w:lineRule="auto"/>
        <w:ind w:firstLine="720"/>
        <w:jc w:val="both"/>
      </w:pPr>
    </w:p>
    <w:p w:rsidR="00486445" w:rsidRDefault="00486445" w:rsidP="000208B2">
      <w:pPr>
        <w:spacing w:line="480" w:lineRule="auto"/>
        <w:ind w:firstLine="720"/>
        <w:jc w:val="both"/>
      </w:pPr>
    </w:p>
    <w:p w:rsidR="00486445" w:rsidRDefault="00486445" w:rsidP="000208B2">
      <w:pPr>
        <w:spacing w:line="480" w:lineRule="auto"/>
        <w:ind w:firstLine="720"/>
        <w:jc w:val="both"/>
      </w:pPr>
    </w:p>
    <w:p w:rsidR="00486445" w:rsidRDefault="00486445" w:rsidP="000208B2">
      <w:pPr>
        <w:spacing w:line="480" w:lineRule="auto"/>
        <w:ind w:firstLine="720"/>
        <w:jc w:val="both"/>
      </w:pPr>
    </w:p>
    <w:p w:rsidR="00486445" w:rsidRDefault="00486445" w:rsidP="000208B2">
      <w:pPr>
        <w:spacing w:line="480" w:lineRule="auto"/>
        <w:ind w:firstLine="720"/>
        <w:jc w:val="both"/>
      </w:pPr>
    </w:p>
    <w:p w:rsidR="00486445" w:rsidRDefault="00486445" w:rsidP="000208B2">
      <w:pPr>
        <w:spacing w:line="480" w:lineRule="auto"/>
        <w:ind w:firstLine="720"/>
        <w:jc w:val="both"/>
      </w:pPr>
    </w:p>
    <w:p w:rsidR="00486445" w:rsidRDefault="00486445" w:rsidP="000208B2">
      <w:pPr>
        <w:spacing w:line="480" w:lineRule="auto"/>
        <w:ind w:firstLine="720"/>
        <w:jc w:val="both"/>
      </w:pPr>
    </w:p>
    <w:p w:rsidR="00486445" w:rsidRDefault="00486445" w:rsidP="000208B2">
      <w:pPr>
        <w:spacing w:line="480" w:lineRule="auto"/>
        <w:ind w:firstLine="720"/>
        <w:jc w:val="both"/>
      </w:pPr>
    </w:p>
    <w:p w:rsidR="00486445" w:rsidRDefault="00486445" w:rsidP="000208B2">
      <w:pPr>
        <w:spacing w:line="480" w:lineRule="auto"/>
        <w:ind w:firstLine="720"/>
        <w:jc w:val="both"/>
      </w:pPr>
    </w:p>
    <w:p w:rsidR="00486445" w:rsidRDefault="00486445" w:rsidP="000208B2">
      <w:pPr>
        <w:spacing w:line="480" w:lineRule="auto"/>
        <w:ind w:firstLine="720"/>
        <w:jc w:val="both"/>
      </w:pPr>
    </w:p>
    <w:p w:rsidR="00486445" w:rsidRDefault="00486445" w:rsidP="000208B2">
      <w:pPr>
        <w:spacing w:line="480" w:lineRule="auto"/>
        <w:ind w:firstLine="720"/>
        <w:jc w:val="both"/>
      </w:pPr>
    </w:p>
    <w:p w:rsidR="00486445" w:rsidRDefault="00486445" w:rsidP="000208B2">
      <w:pPr>
        <w:spacing w:line="480" w:lineRule="auto"/>
        <w:ind w:firstLine="720"/>
        <w:jc w:val="both"/>
      </w:pPr>
    </w:p>
    <w:p w:rsidR="00486445" w:rsidRDefault="00486445" w:rsidP="000208B2">
      <w:pPr>
        <w:spacing w:line="480" w:lineRule="auto"/>
        <w:ind w:firstLine="720"/>
        <w:jc w:val="both"/>
      </w:pPr>
    </w:p>
    <w:p w:rsidR="00486445" w:rsidRPr="000208B2" w:rsidRDefault="00486445" w:rsidP="000208B2">
      <w:pPr>
        <w:spacing w:line="480" w:lineRule="auto"/>
        <w:ind w:firstLine="720"/>
        <w:jc w:val="both"/>
      </w:pPr>
    </w:p>
    <w:p w:rsidR="001F5C67" w:rsidRDefault="001F5C67" w:rsidP="00292CDC">
      <w:pPr>
        <w:spacing w:after="200"/>
        <w:jc w:val="center"/>
        <w:rPr>
          <w:b/>
        </w:rPr>
      </w:pPr>
      <w:r w:rsidRPr="007934A4">
        <w:rPr>
          <w:b/>
        </w:rPr>
        <w:lastRenderedPageBreak/>
        <w:t>V</w:t>
      </w:r>
      <w:r>
        <w:rPr>
          <w:b/>
        </w:rPr>
        <w:t>I</w:t>
      </w:r>
      <w:r w:rsidRPr="007934A4">
        <w:rPr>
          <w:b/>
        </w:rPr>
        <w:t xml:space="preserve">. </w:t>
      </w:r>
      <w:r>
        <w:rPr>
          <w:b/>
        </w:rPr>
        <w:t>Conclusion</w:t>
      </w:r>
    </w:p>
    <w:p w:rsidR="001F5C67" w:rsidRDefault="001F5C67" w:rsidP="00A61BFC">
      <w:pPr>
        <w:spacing w:after="200" w:line="480" w:lineRule="auto"/>
        <w:ind w:firstLine="720"/>
        <w:jc w:val="both"/>
      </w:pPr>
      <w:r>
        <w:t>The financial reporting process is an outcome from three major parties: management, the auditor and the audit committee. Prior research has focused primarily on the auditor for research questions involving financial reporting quality and earnings management; however, my study also considers the effect of the CEO and the audit committee chair. I examine how the collaborative tenure between the CEO and the auditor is associated with earnings management and accrual quality, as well as how the collaborative tenure among all three groups (CEO, auditor, and audit committee chair) is associated with earnings management and accrual quality. I find that longer collaborative tenure between the CEO and the auditor is associated with lower positive discretionary accruals (i.e., less earnings management). This finding is contrary to the PCAOB’s concerns regarding long auditor tenure and lower financial reporting quality (PCAOB 2011). The PCAOB’s August 2011 concept release called for further information regarding the idea of mandatory auditor rotation. This study provides evidence that longer auditor tenure is not necessarily an undesirable situation, either by itself and particularly not if the long tenure is coupled with long tenure of the CEO. I do not find that the joint tenure of the three parties (CEO, auditor and audit committee chair) is significantly associated with earnings management or accrual quality.</w:t>
      </w:r>
    </w:p>
    <w:p w:rsidR="001F5C67" w:rsidRDefault="001F5C67" w:rsidP="00E05AE2">
      <w:pPr>
        <w:spacing w:after="200" w:line="480" w:lineRule="auto"/>
        <w:ind w:firstLine="720"/>
        <w:jc w:val="both"/>
      </w:pPr>
      <w:r>
        <w:t xml:space="preserve">In the second part of my study, I examine how audit committee chair changes are associated with earnings management and accrual quality. I find that the first year of an audit committee chair change is associated with an increase in positive discretionary accruals. I do not find that this association differs based on different lengths of auditor tenure. I do find that longer collaborative tenure between the auditor and the CEO constrains earnings management and there is an even greater effect when there is an audit committee chair change (i.e., there are fewer positive discretionary accruals). Thus, consistent with the first part of my study, I find that there is a benefit </w:t>
      </w:r>
      <w:r>
        <w:lastRenderedPageBreak/>
        <w:t xml:space="preserve">to longer time served between the CEO and the auditor contrary to the </w:t>
      </w:r>
      <w:proofErr w:type="gramStart"/>
      <w:r>
        <w:t>PCAOB ‘s</w:t>
      </w:r>
      <w:proofErr w:type="gramEnd"/>
      <w:r>
        <w:t xml:space="preserve"> concerns regarding lengthy auditor tenure relationships.</w:t>
      </w:r>
    </w:p>
    <w:p w:rsidR="00F63D4F" w:rsidRDefault="00F63D4F" w:rsidP="00E05AE2">
      <w:pPr>
        <w:spacing w:after="200" w:line="480" w:lineRule="auto"/>
        <w:ind w:firstLine="720"/>
        <w:jc w:val="both"/>
      </w:pPr>
    </w:p>
    <w:p w:rsidR="001654BF" w:rsidRDefault="001654BF" w:rsidP="00E05AE2">
      <w:pPr>
        <w:spacing w:after="200" w:line="480" w:lineRule="auto"/>
        <w:ind w:firstLine="720"/>
        <w:jc w:val="both"/>
      </w:pPr>
    </w:p>
    <w:p w:rsidR="00486445" w:rsidRDefault="00486445" w:rsidP="00E05AE2">
      <w:pPr>
        <w:spacing w:after="200" w:line="480" w:lineRule="auto"/>
        <w:ind w:firstLine="720"/>
        <w:jc w:val="both"/>
      </w:pPr>
    </w:p>
    <w:p w:rsidR="00486445" w:rsidRDefault="00486445" w:rsidP="00E05AE2">
      <w:pPr>
        <w:spacing w:after="200" w:line="480" w:lineRule="auto"/>
        <w:ind w:firstLine="720"/>
        <w:jc w:val="both"/>
      </w:pPr>
    </w:p>
    <w:p w:rsidR="00486445" w:rsidRDefault="00486445" w:rsidP="00E05AE2">
      <w:pPr>
        <w:spacing w:after="200" w:line="480" w:lineRule="auto"/>
        <w:ind w:firstLine="720"/>
        <w:jc w:val="both"/>
      </w:pPr>
    </w:p>
    <w:p w:rsidR="00486445" w:rsidRDefault="00486445" w:rsidP="00E05AE2">
      <w:pPr>
        <w:spacing w:after="200" w:line="480" w:lineRule="auto"/>
        <w:ind w:firstLine="720"/>
        <w:jc w:val="both"/>
      </w:pPr>
    </w:p>
    <w:p w:rsidR="00486445" w:rsidRDefault="00486445" w:rsidP="00E05AE2">
      <w:pPr>
        <w:spacing w:after="200" w:line="480" w:lineRule="auto"/>
        <w:ind w:firstLine="720"/>
        <w:jc w:val="both"/>
      </w:pPr>
    </w:p>
    <w:p w:rsidR="00486445" w:rsidRDefault="00486445" w:rsidP="00E05AE2">
      <w:pPr>
        <w:spacing w:after="200" w:line="480" w:lineRule="auto"/>
        <w:ind w:firstLine="720"/>
        <w:jc w:val="both"/>
      </w:pPr>
    </w:p>
    <w:p w:rsidR="00486445" w:rsidRDefault="00486445" w:rsidP="00E05AE2">
      <w:pPr>
        <w:spacing w:after="200" w:line="480" w:lineRule="auto"/>
        <w:ind w:firstLine="720"/>
        <w:jc w:val="both"/>
      </w:pPr>
    </w:p>
    <w:p w:rsidR="00486445" w:rsidRDefault="00486445" w:rsidP="00E05AE2">
      <w:pPr>
        <w:spacing w:after="200" w:line="480" w:lineRule="auto"/>
        <w:ind w:firstLine="720"/>
        <w:jc w:val="both"/>
      </w:pPr>
    </w:p>
    <w:p w:rsidR="00486445" w:rsidRDefault="00486445" w:rsidP="00E05AE2">
      <w:pPr>
        <w:spacing w:after="200" w:line="480" w:lineRule="auto"/>
        <w:ind w:firstLine="720"/>
        <w:jc w:val="both"/>
      </w:pPr>
    </w:p>
    <w:p w:rsidR="00486445" w:rsidRDefault="00486445" w:rsidP="00E05AE2">
      <w:pPr>
        <w:spacing w:after="200" w:line="480" w:lineRule="auto"/>
        <w:ind w:firstLine="720"/>
        <w:jc w:val="both"/>
      </w:pPr>
    </w:p>
    <w:p w:rsidR="00486445" w:rsidRDefault="00486445" w:rsidP="00E05AE2">
      <w:pPr>
        <w:spacing w:after="200" w:line="480" w:lineRule="auto"/>
        <w:ind w:firstLine="720"/>
        <w:jc w:val="both"/>
      </w:pPr>
    </w:p>
    <w:p w:rsidR="00486445" w:rsidRDefault="00486445" w:rsidP="00E05AE2">
      <w:pPr>
        <w:spacing w:after="200" w:line="480" w:lineRule="auto"/>
        <w:ind w:firstLine="720"/>
        <w:jc w:val="both"/>
      </w:pPr>
    </w:p>
    <w:p w:rsidR="00486445" w:rsidRDefault="00486445" w:rsidP="00E05AE2">
      <w:pPr>
        <w:spacing w:after="200" w:line="480" w:lineRule="auto"/>
        <w:ind w:firstLine="720"/>
        <w:jc w:val="both"/>
      </w:pPr>
    </w:p>
    <w:p w:rsidR="00486445" w:rsidRDefault="00486445" w:rsidP="00E05AE2">
      <w:pPr>
        <w:spacing w:after="200" w:line="480" w:lineRule="auto"/>
        <w:ind w:firstLine="720"/>
        <w:jc w:val="both"/>
      </w:pPr>
    </w:p>
    <w:p w:rsidR="001F5C67" w:rsidRDefault="00B73FDD" w:rsidP="00292CDC">
      <w:pPr>
        <w:spacing w:after="200"/>
        <w:jc w:val="center"/>
        <w:rPr>
          <w:b/>
        </w:rPr>
      </w:pPr>
      <w:r>
        <w:rPr>
          <w:b/>
        </w:rPr>
        <w:lastRenderedPageBreak/>
        <w:t>List of references</w:t>
      </w:r>
    </w:p>
    <w:p w:rsidR="00B73FDD" w:rsidRDefault="00B73FDD" w:rsidP="00292CDC">
      <w:pPr>
        <w:spacing w:after="200"/>
        <w:jc w:val="center"/>
        <w:rPr>
          <w:b/>
        </w:rPr>
      </w:pPr>
    </w:p>
    <w:p w:rsidR="00B73FDD" w:rsidRDefault="00B73FDD" w:rsidP="00292CDC">
      <w:pPr>
        <w:spacing w:after="200"/>
        <w:jc w:val="center"/>
        <w:rPr>
          <w:b/>
        </w:rPr>
      </w:pPr>
    </w:p>
    <w:p w:rsidR="00B73FDD" w:rsidRDefault="00B73FDD" w:rsidP="00292CDC">
      <w:pPr>
        <w:spacing w:after="200"/>
        <w:jc w:val="center"/>
        <w:rPr>
          <w:b/>
        </w:rPr>
      </w:pPr>
    </w:p>
    <w:p w:rsidR="00B73FDD" w:rsidRDefault="00B73FDD" w:rsidP="00292CDC">
      <w:pPr>
        <w:spacing w:after="200"/>
        <w:jc w:val="center"/>
        <w:rPr>
          <w:b/>
        </w:rPr>
      </w:pPr>
    </w:p>
    <w:p w:rsidR="00B73FDD" w:rsidRDefault="00B73FDD" w:rsidP="00292CDC">
      <w:pPr>
        <w:spacing w:after="200"/>
        <w:jc w:val="center"/>
        <w:rPr>
          <w:b/>
        </w:rPr>
      </w:pPr>
    </w:p>
    <w:p w:rsidR="00B73FDD" w:rsidRDefault="00B73FDD" w:rsidP="00292CDC">
      <w:pPr>
        <w:spacing w:after="200"/>
        <w:jc w:val="center"/>
        <w:rPr>
          <w:b/>
        </w:rPr>
      </w:pPr>
    </w:p>
    <w:p w:rsidR="00B73FDD" w:rsidRDefault="00B73FDD" w:rsidP="00292CDC">
      <w:pPr>
        <w:spacing w:after="200"/>
        <w:jc w:val="center"/>
        <w:rPr>
          <w:b/>
        </w:rPr>
      </w:pPr>
    </w:p>
    <w:p w:rsidR="00B73FDD" w:rsidRDefault="00B73FDD" w:rsidP="00292CDC">
      <w:pPr>
        <w:spacing w:after="200"/>
        <w:jc w:val="center"/>
        <w:rPr>
          <w:b/>
        </w:rPr>
      </w:pPr>
    </w:p>
    <w:p w:rsidR="00B73FDD" w:rsidRDefault="00B73FDD" w:rsidP="00292CDC">
      <w:pPr>
        <w:spacing w:after="200"/>
        <w:jc w:val="center"/>
        <w:rPr>
          <w:b/>
        </w:rPr>
      </w:pPr>
    </w:p>
    <w:p w:rsidR="00B73FDD" w:rsidRDefault="00B73FDD" w:rsidP="00292CDC">
      <w:pPr>
        <w:spacing w:after="200"/>
        <w:jc w:val="center"/>
        <w:rPr>
          <w:b/>
        </w:rPr>
      </w:pPr>
    </w:p>
    <w:p w:rsidR="00B73FDD" w:rsidRDefault="00B73FDD" w:rsidP="00292CDC">
      <w:pPr>
        <w:spacing w:after="200"/>
        <w:jc w:val="center"/>
        <w:rPr>
          <w:b/>
        </w:rPr>
      </w:pPr>
    </w:p>
    <w:p w:rsidR="00B73FDD" w:rsidRDefault="00B73FDD" w:rsidP="00292CDC">
      <w:pPr>
        <w:spacing w:after="200"/>
        <w:jc w:val="center"/>
        <w:rPr>
          <w:b/>
        </w:rPr>
      </w:pPr>
    </w:p>
    <w:p w:rsidR="00B73FDD" w:rsidRDefault="00B73FDD" w:rsidP="00292CDC">
      <w:pPr>
        <w:spacing w:after="200"/>
        <w:jc w:val="center"/>
        <w:rPr>
          <w:b/>
        </w:rPr>
      </w:pPr>
    </w:p>
    <w:p w:rsidR="00B73FDD" w:rsidRDefault="00B73FDD" w:rsidP="00292CDC">
      <w:pPr>
        <w:spacing w:after="200"/>
        <w:jc w:val="center"/>
        <w:rPr>
          <w:b/>
        </w:rPr>
      </w:pPr>
    </w:p>
    <w:p w:rsidR="00B73FDD" w:rsidRDefault="00B73FDD" w:rsidP="00292CDC">
      <w:pPr>
        <w:spacing w:after="200"/>
        <w:jc w:val="center"/>
        <w:rPr>
          <w:b/>
        </w:rPr>
      </w:pPr>
    </w:p>
    <w:p w:rsidR="00B73FDD" w:rsidRDefault="00B73FDD" w:rsidP="00292CDC">
      <w:pPr>
        <w:spacing w:after="200"/>
        <w:jc w:val="center"/>
        <w:rPr>
          <w:b/>
        </w:rPr>
      </w:pPr>
    </w:p>
    <w:p w:rsidR="00B73FDD" w:rsidRDefault="00B73FDD" w:rsidP="00292CDC">
      <w:pPr>
        <w:spacing w:after="200"/>
        <w:jc w:val="center"/>
        <w:rPr>
          <w:b/>
        </w:rPr>
      </w:pPr>
    </w:p>
    <w:p w:rsidR="00B73FDD" w:rsidRDefault="00B73FDD" w:rsidP="00292CDC">
      <w:pPr>
        <w:spacing w:after="200"/>
        <w:jc w:val="center"/>
        <w:rPr>
          <w:b/>
        </w:rPr>
      </w:pPr>
    </w:p>
    <w:p w:rsidR="00B73FDD" w:rsidRDefault="00B73FDD" w:rsidP="00292CDC">
      <w:pPr>
        <w:spacing w:after="200"/>
        <w:jc w:val="center"/>
        <w:rPr>
          <w:b/>
        </w:rPr>
      </w:pPr>
    </w:p>
    <w:p w:rsidR="00B73FDD" w:rsidRDefault="00B73FDD" w:rsidP="00292CDC">
      <w:pPr>
        <w:spacing w:after="200"/>
        <w:jc w:val="center"/>
        <w:rPr>
          <w:b/>
        </w:rPr>
      </w:pPr>
    </w:p>
    <w:p w:rsidR="00B73FDD" w:rsidRDefault="00B73FDD" w:rsidP="00292CDC">
      <w:pPr>
        <w:spacing w:after="200"/>
        <w:jc w:val="center"/>
        <w:rPr>
          <w:b/>
        </w:rPr>
      </w:pPr>
    </w:p>
    <w:p w:rsidR="00B73FDD" w:rsidRDefault="00B73FDD" w:rsidP="00292CDC">
      <w:pPr>
        <w:spacing w:after="200"/>
        <w:jc w:val="center"/>
        <w:rPr>
          <w:b/>
        </w:rPr>
      </w:pPr>
    </w:p>
    <w:p w:rsidR="00B73FDD" w:rsidRDefault="00B73FDD" w:rsidP="00292CDC">
      <w:pPr>
        <w:spacing w:after="200"/>
        <w:jc w:val="center"/>
        <w:rPr>
          <w:b/>
        </w:rPr>
      </w:pPr>
    </w:p>
    <w:p w:rsidR="00B73FDD" w:rsidRDefault="00B73FDD" w:rsidP="00292CDC">
      <w:pPr>
        <w:spacing w:after="200"/>
        <w:jc w:val="center"/>
        <w:rPr>
          <w:b/>
        </w:rPr>
      </w:pPr>
    </w:p>
    <w:p w:rsidR="00B73FDD" w:rsidRDefault="00B73FDD" w:rsidP="00292CDC">
      <w:pPr>
        <w:spacing w:after="200"/>
        <w:jc w:val="center"/>
        <w:rPr>
          <w:b/>
        </w:rPr>
      </w:pPr>
    </w:p>
    <w:p w:rsidR="00B73FDD" w:rsidRDefault="00B73FDD" w:rsidP="00292CDC">
      <w:pPr>
        <w:spacing w:after="200"/>
        <w:jc w:val="center"/>
        <w:rPr>
          <w:b/>
        </w:rPr>
      </w:pPr>
    </w:p>
    <w:p w:rsidR="001F5C67" w:rsidRDefault="001F5C67" w:rsidP="008B41DF">
      <w:pPr>
        <w:ind w:left="720" w:hanging="720"/>
        <w:jc w:val="both"/>
        <w:rPr>
          <w:color w:val="000000"/>
        </w:rPr>
      </w:pPr>
      <w:proofErr w:type="gramStart"/>
      <w:r>
        <w:rPr>
          <w:color w:val="000000"/>
        </w:rPr>
        <w:lastRenderedPageBreak/>
        <w:t>Abrams, L.C., R. Cross, E. Lesser, and D.Z. Levin.</w:t>
      </w:r>
      <w:proofErr w:type="gramEnd"/>
      <w:r>
        <w:rPr>
          <w:color w:val="000000"/>
        </w:rPr>
        <w:t xml:space="preserve"> 2003. Nurturing interpersonal trust in knowledge-sharing networks. </w:t>
      </w:r>
      <w:r w:rsidRPr="002C1D6C">
        <w:rPr>
          <w:i/>
          <w:color w:val="000000"/>
        </w:rPr>
        <w:t>Academy of Management Executive</w:t>
      </w:r>
      <w:r>
        <w:rPr>
          <w:color w:val="000000"/>
        </w:rPr>
        <w:t xml:space="preserve"> 17(4): 64-77.</w:t>
      </w:r>
    </w:p>
    <w:p w:rsidR="0020396C" w:rsidRDefault="0020396C" w:rsidP="008B41DF">
      <w:pPr>
        <w:ind w:left="720" w:hanging="720"/>
        <w:jc w:val="both"/>
        <w:rPr>
          <w:color w:val="000000"/>
        </w:rPr>
      </w:pPr>
    </w:p>
    <w:p w:rsidR="0020396C" w:rsidRDefault="0020396C" w:rsidP="0020396C">
      <w:pPr>
        <w:ind w:left="720" w:hanging="720"/>
        <w:jc w:val="both"/>
      </w:pPr>
      <w:proofErr w:type="gramStart"/>
      <w:r>
        <w:t>Ali, A.</w:t>
      </w:r>
      <w:r w:rsidRPr="007934A4">
        <w:t xml:space="preserve">, </w:t>
      </w:r>
      <w:r>
        <w:t>and W</w:t>
      </w:r>
      <w:r w:rsidRPr="007934A4">
        <w:t>.</w:t>
      </w:r>
      <w:r>
        <w:t xml:space="preserve"> Zha</w:t>
      </w:r>
      <w:r w:rsidRPr="007934A4">
        <w:t>ng.</w:t>
      </w:r>
      <w:proofErr w:type="gramEnd"/>
      <w:r w:rsidRPr="007934A4">
        <w:t xml:space="preserve"> </w:t>
      </w:r>
      <w:proofErr w:type="gramStart"/>
      <w:r>
        <w:t>CEO tenure and earning management.</w:t>
      </w:r>
      <w:proofErr w:type="gramEnd"/>
      <w:r>
        <w:t xml:space="preserve"> </w:t>
      </w:r>
      <w:proofErr w:type="gramStart"/>
      <w:r>
        <w:t>Working paper.</w:t>
      </w:r>
      <w:proofErr w:type="gramEnd"/>
      <w:r>
        <w:t xml:space="preserve"> </w:t>
      </w:r>
      <w:proofErr w:type="gramStart"/>
      <w:r>
        <w:t>University of Texas at Dallas and Cheung Kong Graduate School of Business.</w:t>
      </w:r>
      <w:proofErr w:type="gramEnd"/>
    </w:p>
    <w:p w:rsidR="0020396C" w:rsidRDefault="0020396C" w:rsidP="0020396C">
      <w:pPr>
        <w:ind w:left="720" w:hanging="720"/>
        <w:jc w:val="both"/>
      </w:pPr>
    </w:p>
    <w:p w:rsidR="001F5C67" w:rsidRPr="007934A4" w:rsidRDefault="001F5C67" w:rsidP="008B41DF">
      <w:pPr>
        <w:ind w:left="720" w:hanging="720"/>
        <w:jc w:val="both"/>
        <w:rPr>
          <w:color w:val="000000"/>
        </w:rPr>
      </w:pPr>
      <w:proofErr w:type="gramStart"/>
      <w:r w:rsidRPr="007934A4">
        <w:rPr>
          <w:color w:val="000000"/>
        </w:rPr>
        <w:t>American Institute of Certified Public Accountants (AICPA).</w:t>
      </w:r>
      <w:proofErr w:type="gramEnd"/>
      <w:r w:rsidRPr="007934A4">
        <w:rPr>
          <w:color w:val="000000"/>
        </w:rPr>
        <w:t xml:space="preserve"> 1978. </w:t>
      </w:r>
      <w:r w:rsidRPr="007934A4">
        <w:rPr>
          <w:i/>
          <w:iCs/>
          <w:color w:val="000000"/>
        </w:rPr>
        <w:t>The Commission on</w:t>
      </w:r>
      <w:r w:rsidRPr="007934A4">
        <w:rPr>
          <w:color w:val="000000"/>
        </w:rPr>
        <w:t xml:space="preserve"> </w:t>
      </w:r>
      <w:r w:rsidRPr="007934A4">
        <w:rPr>
          <w:i/>
          <w:iCs/>
          <w:color w:val="000000"/>
        </w:rPr>
        <w:t xml:space="preserve">Auditors' Responsibilities: Report, conclusions and recommendations. </w:t>
      </w:r>
      <w:r w:rsidRPr="007934A4">
        <w:rPr>
          <w:color w:val="000000"/>
        </w:rPr>
        <w:t>New York: AICPA.</w:t>
      </w:r>
    </w:p>
    <w:p w:rsidR="001F5C67" w:rsidRPr="007934A4" w:rsidRDefault="001F5C67" w:rsidP="008B41DF">
      <w:pPr>
        <w:ind w:left="720" w:hanging="720"/>
        <w:jc w:val="both"/>
        <w:rPr>
          <w:color w:val="000000"/>
        </w:rPr>
      </w:pPr>
    </w:p>
    <w:p w:rsidR="001F5C67" w:rsidRPr="007934A4" w:rsidRDefault="001F5C67" w:rsidP="000A3FE3">
      <w:pPr>
        <w:autoSpaceDE w:val="0"/>
        <w:autoSpaceDN w:val="0"/>
        <w:adjustRightInd w:val="0"/>
        <w:ind w:left="720" w:hanging="720"/>
        <w:jc w:val="both"/>
        <w:rPr>
          <w:i/>
          <w:iCs/>
        </w:rPr>
      </w:pPr>
      <w:r w:rsidRPr="007934A4">
        <w:t xml:space="preserve">__________. 1992. </w:t>
      </w:r>
      <w:r w:rsidRPr="007934A4">
        <w:rPr>
          <w:i/>
          <w:iCs/>
        </w:rPr>
        <w:t>Statement of Position Regarding Mandatory Rotation of Audit Firms of Publicly Held Companies</w:t>
      </w:r>
      <w:r w:rsidRPr="007934A4">
        <w:t xml:space="preserve">. </w:t>
      </w:r>
      <w:proofErr w:type="gramStart"/>
      <w:r w:rsidRPr="007934A4">
        <w:t>SEC Practice Section.</w:t>
      </w:r>
      <w:proofErr w:type="gramEnd"/>
      <w:r w:rsidRPr="007934A4">
        <w:t xml:space="preserve"> New York, NY: AICPA.</w:t>
      </w:r>
    </w:p>
    <w:p w:rsidR="001F5C67" w:rsidRPr="007934A4" w:rsidRDefault="001F5C67" w:rsidP="008B41DF">
      <w:pPr>
        <w:ind w:left="720" w:hanging="720"/>
        <w:jc w:val="both"/>
        <w:rPr>
          <w:color w:val="000000"/>
        </w:rPr>
      </w:pPr>
    </w:p>
    <w:p w:rsidR="001F5C67" w:rsidRDefault="001F5C67" w:rsidP="00603A7B">
      <w:pPr>
        <w:ind w:left="720" w:hanging="720"/>
        <w:jc w:val="both"/>
      </w:pPr>
      <w:proofErr w:type="spellStart"/>
      <w:proofErr w:type="gramStart"/>
      <w:r w:rsidRPr="007934A4">
        <w:t>Arthaud_Day</w:t>
      </w:r>
      <w:proofErr w:type="spellEnd"/>
      <w:r w:rsidRPr="007934A4">
        <w:t xml:space="preserve">, M., S. </w:t>
      </w:r>
      <w:proofErr w:type="spellStart"/>
      <w:r w:rsidRPr="007934A4">
        <w:t>Certo</w:t>
      </w:r>
      <w:proofErr w:type="spellEnd"/>
      <w:r w:rsidRPr="007934A4">
        <w:t>, C. Dalton, and D. Dalton.</w:t>
      </w:r>
      <w:proofErr w:type="gramEnd"/>
      <w:r w:rsidRPr="007934A4">
        <w:t xml:space="preserve"> 2006. A changing of the Guard: Executive and director turnover following corporate financial restatements. </w:t>
      </w:r>
      <w:r w:rsidRPr="007934A4">
        <w:rPr>
          <w:i/>
        </w:rPr>
        <w:t>Academy of Management Journal</w:t>
      </w:r>
      <w:r w:rsidRPr="007934A4">
        <w:t xml:space="preserve"> 49 (6): 1119-1136.</w:t>
      </w:r>
    </w:p>
    <w:p w:rsidR="001F5C67" w:rsidRDefault="001F5C67" w:rsidP="008B41DF">
      <w:pPr>
        <w:ind w:left="720" w:hanging="630"/>
        <w:jc w:val="both"/>
      </w:pPr>
    </w:p>
    <w:p w:rsidR="001F5C67" w:rsidRPr="007934A4" w:rsidRDefault="001F5C67" w:rsidP="00603A7B">
      <w:pPr>
        <w:ind w:left="720" w:hanging="720"/>
        <w:jc w:val="both"/>
      </w:pPr>
      <w:proofErr w:type="spellStart"/>
      <w:proofErr w:type="gramStart"/>
      <w:r>
        <w:t>Bamber</w:t>
      </w:r>
      <w:proofErr w:type="spellEnd"/>
      <w:r>
        <w:t xml:space="preserve">, E.M., and V.M. </w:t>
      </w:r>
      <w:proofErr w:type="spellStart"/>
      <w:r>
        <w:t>Iyer</w:t>
      </w:r>
      <w:proofErr w:type="spellEnd"/>
      <w:r>
        <w:t>.</w:t>
      </w:r>
      <w:proofErr w:type="gramEnd"/>
      <w:r>
        <w:t xml:space="preserve"> 2007. Auditors’ identification with their clients and its effects on auditors’ objectivity. </w:t>
      </w:r>
      <w:r w:rsidRPr="007934A4">
        <w:rPr>
          <w:i/>
          <w:iCs/>
        </w:rPr>
        <w:t xml:space="preserve">Auditing: A Journal of Practice &amp; Theory </w:t>
      </w:r>
      <w:r w:rsidRPr="007934A4">
        <w:t>2</w:t>
      </w:r>
      <w:r>
        <w:t>6</w:t>
      </w:r>
      <w:r w:rsidRPr="007934A4">
        <w:t xml:space="preserve"> (2): </w:t>
      </w:r>
      <w:r>
        <w:t>1-24</w:t>
      </w:r>
      <w:r w:rsidRPr="007934A4">
        <w:t>.</w:t>
      </w:r>
    </w:p>
    <w:p w:rsidR="001F5C67" w:rsidRPr="007934A4" w:rsidRDefault="001F5C67" w:rsidP="008B41DF">
      <w:pPr>
        <w:ind w:left="720" w:hanging="630"/>
        <w:jc w:val="both"/>
      </w:pPr>
    </w:p>
    <w:p w:rsidR="001F5C67" w:rsidRPr="007934A4" w:rsidRDefault="001F5C67" w:rsidP="008B41DF">
      <w:pPr>
        <w:jc w:val="both"/>
      </w:pPr>
      <w:proofErr w:type="spellStart"/>
      <w:r w:rsidRPr="007934A4">
        <w:t>Blau</w:t>
      </w:r>
      <w:proofErr w:type="spellEnd"/>
      <w:r w:rsidRPr="007934A4">
        <w:t xml:space="preserve">, P. 1964. </w:t>
      </w:r>
      <w:proofErr w:type="gramStart"/>
      <w:r w:rsidRPr="007934A4">
        <w:rPr>
          <w:bCs/>
          <w:i/>
          <w:iCs/>
        </w:rPr>
        <w:t>Exchange and power in social life.</w:t>
      </w:r>
      <w:proofErr w:type="gramEnd"/>
      <w:r w:rsidRPr="007934A4">
        <w:rPr>
          <w:b/>
          <w:bCs/>
          <w:i/>
          <w:iCs/>
        </w:rPr>
        <w:t xml:space="preserve"> </w:t>
      </w:r>
      <w:r w:rsidRPr="007934A4">
        <w:t>New York: Wiley.</w:t>
      </w:r>
    </w:p>
    <w:p w:rsidR="001F5C67" w:rsidRPr="007934A4" w:rsidRDefault="001F5C67" w:rsidP="008B41DF">
      <w:pPr>
        <w:ind w:left="720" w:hanging="630"/>
        <w:jc w:val="both"/>
      </w:pPr>
    </w:p>
    <w:p w:rsidR="001F5C67" w:rsidRPr="007934A4" w:rsidRDefault="001F5C67" w:rsidP="000A3FE3">
      <w:pPr>
        <w:autoSpaceDE w:val="0"/>
        <w:autoSpaceDN w:val="0"/>
        <w:adjustRightInd w:val="0"/>
        <w:ind w:left="720" w:hanging="720"/>
        <w:jc w:val="both"/>
      </w:pPr>
      <w:proofErr w:type="spellStart"/>
      <w:proofErr w:type="gramStart"/>
      <w:r w:rsidRPr="007934A4">
        <w:t>Blouin</w:t>
      </w:r>
      <w:proofErr w:type="spellEnd"/>
      <w:r w:rsidRPr="007934A4">
        <w:t xml:space="preserve">, J., B. </w:t>
      </w:r>
      <w:proofErr w:type="spellStart"/>
      <w:r w:rsidRPr="007934A4">
        <w:t>Grein</w:t>
      </w:r>
      <w:proofErr w:type="spellEnd"/>
      <w:r w:rsidRPr="007934A4">
        <w:t xml:space="preserve">, and B. </w:t>
      </w:r>
      <w:proofErr w:type="spellStart"/>
      <w:r w:rsidRPr="007934A4">
        <w:t>Rountree</w:t>
      </w:r>
      <w:proofErr w:type="spellEnd"/>
      <w:r w:rsidRPr="007934A4">
        <w:t>.</w:t>
      </w:r>
      <w:proofErr w:type="gramEnd"/>
      <w:r w:rsidRPr="007934A4">
        <w:t xml:space="preserve"> An Analysis of Forced Auditor Change: The Case    of Former Arthur Andersen Clients. </w:t>
      </w:r>
      <w:r w:rsidRPr="007934A4">
        <w:rPr>
          <w:i/>
          <w:iCs/>
        </w:rPr>
        <w:t>The Accounting Review</w:t>
      </w:r>
      <w:r w:rsidRPr="007934A4">
        <w:t>, 82(3) (2007): 621–650.</w:t>
      </w:r>
    </w:p>
    <w:p w:rsidR="001F5C67" w:rsidRPr="007934A4" w:rsidRDefault="001F5C67" w:rsidP="008B41DF">
      <w:pPr>
        <w:autoSpaceDE w:val="0"/>
        <w:autoSpaceDN w:val="0"/>
        <w:adjustRightInd w:val="0"/>
        <w:jc w:val="both"/>
      </w:pPr>
    </w:p>
    <w:p w:rsidR="001F5C67" w:rsidRPr="007934A4" w:rsidRDefault="001F5C67" w:rsidP="009E4614">
      <w:pPr>
        <w:autoSpaceDE w:val="0"/>
        <w:autoSpaceDN w:val="0"/>
        <w:adjustRightInd w:val="0"/>
        <w:ind w:left="720" w:hanging="720"/>
        <w:jc w:val="both"/>
      </w:pPr>
      <w:proofErr w:type="spellStart"/>
      <w:proofErr w:type="gramStart"/>
      <w:r w:rsidRPr="007934A4">
        <w:t>Boeker</w:t>
      </w:r>
      <w:proofErr w:type="spellEnd"/>
      <w:r w:rsidRPr="007934A4">
        <w:t>, W. 1997.</w:t>
      </w:r>
      <w:proofErr w:type="gramEnd"/>
      <w:r w:rsidRPr="007934A4">
        <w:t xml:space="preserve"> Executive migration and strategic change: the effect of top manager movement on product-market entry. </w:t>
      </w:r>
      <w:r w:rsidRPr="007934A4">
        <w:rPr>
          <w:i/>
        </w:rPr>
        <w:t>Administrative Science Quarterly</w:t>
      </w:r>
      <w:r w:rsidRPr="007934A4">
        <w:t xml:space="preserve"> 42: 213-236.</w:t>
      </w:r>
    </w:p>
    <w:p w:rsidR="001F5C67" w:rsidRPr="007934A4" w:rsidRDefault="001F5C67" w:rsidP="00AD7518">
      <w:pPr>
        <w:autoSpaceDE w:val="0"/>
        <w:autoSpaceDN w:val="0"/>
        <w:adjustRightInd w:val="0"/>
        <w:jc w:val="right"/>
      </w:pPr>
    </w:p>
    <w:p w:rsidR="001F5C67" w:rsidRPr="007934A4" w:rsidRDefault="001F5C67" w:rsidP="000A3FE3">
      <w:pPr>
        <w:autoSpaceDE w:val="0"/>
        <w:autoSpaceDN w:val="0"/>
        <w:adjustRightInd w:val="0"/>
        <w:ind w:left="720" w:hanging="720"/>
        <w:jc w:val="both"/>
        <w:rPr>
          <w:i/>
          <w:iCs/>
        </w:rPr>
      </w:pPr>
      <w:proofErr w:type="spellStart"/>
      <w:proofErr w:type="gramStart"/>
      <w:r w:rsidRPr="007934A4">
        <w:t>Carcello</w:t>
      </w:r>
      <w:proofErr w:type="spellEnd"/>
      <w:r w:rsidRPr="007934A4">
        <w:t>, J.V., and A. L. Nagy.</w:t>
      </w:r>
      <w:proofErr w:type="gramEnd"/>
      <w:r w:rsidRPr="007934A4">
        <w:t xml:space="preserve"> 2004. Audit Firm Tenure and Fraudulent Financial Reporting. </w:t>
      </w:r>
      <w:r w:rsidRPr="007934A4">
        <w:rPr>
          <w:i/>
          <w:iCs/>
        </w:rPr>
        <w:t xml:space="preserve">Auditing: A Journal of Practice &amp; Theory </w:t>
      </w:r>
      <w:r w:rsidRPr="007934A4">
        <w:t>23 (2): 55–69.</w:t>
      </w:r>
    </w:p>
    <w:p w:rsidR="001F5C67" w:rsidRPr="007934A4" w:rsidRDefault="001F5C67" w:rsidP="008B41DF">
      <w:pPr>
        <w:ind w:left="720" w:hanging="630"/>
        <w:jc w:val="both"/>
      </w:pPr>
    </w:p>
    <w:p w:rsidR="001F5C67" w:rsidRPr="007934A4" w:rsidRDefault="001F5C67" w:rsidP="008B41DF">
      <w:pPr>
        <w:tabs>
          <w:tab w:val="left" w:pos="720"/>
        </w:tabs>
        <w:ind w:left="720" w:hanging="720"/>
        <w:jc w:val="both"/>
      </w:pPr>
      <w:proofErr w:type="gramStart"/>
      <w:r w:rsidRPr="007934A4">
        <w:t xml:space="preserve">Carey, P., and R. </w:t>
      </w:r>
      <w:proofErr w:type="spellStart"/>
      <w:r w:rsidRPr="007934A4">
        <w:t>Simnett</w:t>
      </w:r>
      <w:proofErr w:type="spellEnd"/>
      <w:r w:rsidRPr="007934A4">
        <w:t>.</w:t>
      </w:r>
      <w:proofErr w:type="gramEnd"/>
      <w:r w:rsidRPr="007934A4">
        <w:t xml:space="preserve"> 2006. Audit partner tenure and Audit quality. </w:t>
      </w:r>
      <w:r w:rsidRPr="007934A4">
        <w:rPr>
          <w:i/>
        </w:rPr>
        <w:t xml:space="preserve">The Accounting Review </w:t>
      </w:r>
      <w:r w:rsidRPr="007934A4">
        <w:t>81 (3): 653-676.</w:t>
      </w:r>
    </w:p>
    <w:p w:rsidR="001F5C67" w:rsidRPr="007934A4" w:rsidRDefault="001F5C67" w:rsidP="008B41DF">
      <w:pPr>
        <w:tabs>
          <w:tab w:val="left" w:pos="720"/>
        </w:tabs>
        <w:ind w:left="720" w:hanging="720"/>
        <w:jc w:val="both"/>
      </w:pPr>
    </w:p>
    <w:p w:rsidR="001F5C67" w:rsidRPr="007934A4" w:rsidRDefault="001F5C67" w:rsidP="008B41DF">
      <w:pPr>
        <w:tabs>
          <w:tab w:val="left" w:pos="720"/>
        </w:tabs>
        <w:ind w:left="720" w:hanging="720"/>
        <w:jc w:val="both"/>
      </w:pPr>
      <w:proofErr w:type="gramStart"/>
      <w:r w:rsidRPr="007934A4">
        <w:t>Carson, E., A. Luc, and L. Wong.</w:t>
      </w:r>
      <w:proofErr w:type="gramEnd"/>
      <w:r w:rsidRPr="007934A4">
        <w:t xml:space="preserve"> 2012. The relative effects of auditor partner tenure and audit firm tenure on audit quality. </w:t>
      </w:r>
      <w:proofErr w:type="gramStart"/>
      <w:r w:rsidRPr="007934A4">
        <w:t>Working paper, University of New South Wales.</w:t>
      </w:r>
      <w:proofErr w:type="gramEnd"/>
    </w:p>
    <w:p w:rsidR="001F5C67" w:rsidRPr="007934A4" w:rsidRDefault="001F5C67" w:rsidP="008B41DF">
      <w:pPr>
        <w:tabs>
          <w:tab w:val="left" w:pos="720"/>
        </w:tabs>
        <w:ind w:left="720" w:hanging="720"/>
        <w:jc w:val="both"/>
      </w:pPr>
    </w:p>
    <w:p w:rsidR="001F5C67" w:rsidRPr="007934A4" w:rsidRDefault="001F5C67" w:rsidP="008B41DF">
      <w:pPr>
        <w:tabs>
          <w:tab w:val="left" w:pos="720"/>
        </w:tabs>
        <w:ind w:left="720" w:hanging="720"/>
        <w:jc w:val="both"/>
      </w:pPr>
      <w:proofErr w:type="gramStart"/>
      <w:r w:rsidRPr="007934A4">
        <w:t xml:space="preserve">Chandler, G., B. </w:t>
      </w:r>
      <w:proofErr w:type="spellStart"/>
      <w:r w:rsidRPr="007934A4">
        <w:t>Honig</w:t>
      </w:r>
      <w:proofErr w:type="spellEnd"/>
      <w:r w:rsidRPr="007934A4">
        <w:t xml:space="preserve">, and J. </w:t>
      </w:r>
      <w:proofErr w:type="spellStart"/>
      <w:r w:rsidRPr="007934A4">
        <w:t>Wiklund</w:t>
      </w:r>
      <w:proofErr w:type="spellEnd"/>
      <w:r w:rsidRPr="007934A4">
        <w:t>.</w:t>
      </w:r>
      <w:proofErr w:type="gramEnd"/>
      <w:r w:rsidRPr="007934A4">
        <w:t xml:space="preserve"> 2005. Antecedents, moderators, and performance consequences of membership change in new venture teams. </w:t>
      </w:r>
      <w:r w:rsidRPr="007934A4">
        <w:rPr>
          <w:i/>
        </w:rPr>
        <w:t>Journal of Business and Venturing</w:t>
      </w:r>
      <w:r w:rsidRPr="007934A4">
        <w:t xml:space="preserve"> 20: 705-725.</w:t>
      </w:r>
    </w:p>
    <w:p w:rsidR="001F5C67" w:rsidRPr="007934A4" w:rsidRDefault="001F5C67" w:rsidP="008B41DF">
      <w:pPr>
        <w:tabs>
          <w:tab w:val="left" w:pos="720"/>
        </w:tabs>
        <w:ind w:left="720" w:hanging="720"/>
        <w:jc w:val="both"/>
      </w:pPr>
    </w:p>
    <w:p w:rsidR="001F5C67" w:rsidRPr="007934A4" w:rsidRDefault="001F5C67" w:rsidP="008B41DF">
      <w:pPr>
        <w:tabs>
          <w:tab w:val="left" w:pos="720"/>
        </w:tabs>
        <w:ind w:left="720" w:hanging="720"/>
        <w:jc w:val="both"/>
      </w:pPr>
      <w:proofErr w:type="gramStart"/>
      <w:r w:rsidRPr="007934A4">
        <w:t>Chen, C., C. Lin, and Y. Lin. 2008.</w:t>
      </w:r>
      <w:proofErr w:type="gramEnd"/>
      <w:r w:rsidRPr="007934A4">
        <w:t xml:space="preserve"> Audit partner tenure, audit firm tenure, and discretionary accruals: Does long auditor tenure impair earnings quality? </w:t>
      </w:r>
      <w:r w:rsidRPr="007934A4">
        <w:rPr>
          <w:i/>
        </w:rPr>
        <w:t>Contemporary Accounting Research</w:t>
      </w:r>
      <w:r w:rsidRPr="007934A4">
        <w:t xml:space="preserve"> 25 (2): 415-445.</w:t>
      </w:r>
    </w:p>
    <w:p w:rsidR="001F5C67" w:rsidRPr="007934A4" w:rsidRDefault="001F5C67" w:rsidP="008B41DF">
      <w:pPr>
        <w:tabs>
          <w:tab w:val="left" w:pos="720"/>
        </w:tabs>
        <w:ind w:left="720" w:hanging="720"/>
        <w:jc w:val="both"/>
      </w:pPr>
    </w:p>
    <w:p w:rsidR="001F5C67" w:rsidRPr="007934A4" w:rsidRDefault="001F5C67" w:rsidP="008B41DF">
      <w:pPr>
        <w:tabs>
          <w:tab w:val="left" w:pos="720"/>
        </w:tabs>
        <w:ind w:left="720" w:hanging="720"/>
        <w:jc w:val="both"/>
        <w:rPr>
          <w:color w:val="000000"/>
        </w:rPr>
      </w:pPr>
      <w:proofErr w:type="gramStart"/>
      <w:r w:rsidRPr="007934A4">
        <w:rPr>
          <w:color w:val="000000"/>
        </w:rPr>
        <w:t xml:space="preserve">Cohen, D., A. </w:t>
      </w:r>
      <w:proofErr w:type="spellStart"/>
      <w:r w:rsidRPr="007934A4">
        <w:rPr>
          <w:color w:val="000000"/>
        </w:rPr>
        <w:t>Dey</w:t>
      </w:r>
      <w:proofErr w:type="spellEnd"/>
      <w:r w:rsidRPr="007934A4">
        <w:rPr>
          <w:color w:val="000000"/>
        </w:rPr>
        <w:t>, and T. Lys.</w:t>
      </w:r>
      <w:proofErr w:type="gramEnd"/>
      <w:r w:rsidRPr="007934A4">
        <w:rPr>
          <w:color w:val="000000"/>
        </w:rPr>
        <w:t xml:space="preserve"> 2008. Real and accruals-based </w:t>
      </w:r>
      <w:proofErr w:type="spellStart"/>
      <w:r w:rsidRPr="007934A4">
        <w:rPr>
          <w:color w:val="000000"/>
        </w:rPr>
        <w:t>eamings</w:t>
      </w:r>
      <w:proofErr w:type="spellEnd"/>
      <w:r w:rsidRPr="007934A4">
        <w:rPr>
          <w:color w:val="000000"/>
        </w:rPr>
        <w:t xml:space="preserve"> management in the pre- and post-Sarbanes-Oxley periods. </w:t>
      </w:r>
      <w:r w:rsidRPr="007934A4">
        <w:rPr>
          <w:i/>
          <w:iCs/>
          <w:color w:val="000000"/>
        </w:rPr>
        <w:t xml:space="preserve">The Accounting Review </w:t>
      </w:r>
      <w:r w:rsidRPr="007934A4">
        <w:rPr>
          <w:color w:val="000000"/>
        </w:rPr>
        <w:t>83 (3): 757-87.</w:t>
      </w:r>
    </w:p>
    <w:p w:rsidR="001F5C67" w:rsidRPr="007934A4" w:rsidRDefault="001F5C67" w:rsidP="008B41DF">
      <w:pPr>
        <w:tabs>
          <w:tab w:val="left" w:pos="720"/>
        </w:tabs>
        <w:ind w:left="720" w:hanging="720"/>
        <w:jc w:val="both"/>
        <w:rPr>
          <w:color w:val="000000"/>
        </w:rPr>
      </w:pPr>
    </w:p>
    <w:p w:rsidR="001F5C67" w:rsidRPr="007934A4" w:rsidRDefault="001F5C67" w:rsidP="008B41DF">
      <w:pPr>
        <w:tabs>
          <w:tab w:val="left" w:pos="720"/>
        </w:tabs>
        <w:ind w:left="720" w:hanging="720"/>
        <w:jc w:val="both"/>
        <w:rPr>
          <w:color w:val="000000"/>
        </w:rPr>
      </w:pPr>
      <w:r w:rsidRPr="007934A4">
        <w:rPr>
          <w:color w:val="000000"/>
        </w:rPr>
        <w:t xml:space="preserve">Cohn, M. 2012. </w:t>
      </w:r>
      <w:proofErr w:type="gramStart"/>
      <w:r w:rsidRPr="007934A4">
        <w:rPr>
          <w:color w:val="000000"/>
        </w:rPr>
        <w:t>Hot topic.</w:t>
      </w:r>
      <w:proofErr w:type="gramEnd"/>
      <w:r w:rsidRPr="007934A4">
        <w:rPr>
          <w:color w:val="000000"/>
        </w:rPr>
        <w:t xml:space="preserve"> Cool talk (mostly); strong opinions rise to surface at PCAOB discussion on auditor rotation. </w:t>
      </w:r>
      <w:r w:rsidRPr="007934A4">
        <w:rPr>
          <w:i/>
          <w:color w:val="000000"/>
        </w:rPr>
        <w:t>Accounting Today</w:t>
      </w:r>
      <w:r w:rsidRPr="007934A4">
        <w:rPr>
          <w:color w:val="000000"/>
        </w:rPr>
        <w:t xml:space="preserve"> 26 (5) (May 1).</w:t>
      </w:r>
    </w:p>
    <w:p w:rsidR="001F5C67" w:rsidRPr="007934A4" w:rsidRDefault="001F5C67" w:rsidP="008B41DF">
      <w:pPr>
        <w:tabs>
          <w:tab w:val="left" w:pos="720"/>
        </w:tabs>
        <w:ind w:left="720" w:hanging="720"/>
        <w:jc w:val="both"/>
        <w:rPr>
          <w:color w:val="000000"/>
        </w:rPr>
      </w:pPr>
    </w:p>
    <w:p w:rsidR="001F5C67" w:rsidRPr="007934A4" w:rsidRDefault="001F5C67" w:rsidP="000A3FE3">
      <w:pPr>
        <w:autoSpaceDE w:val="0"/>
        <w:autoSpaceDN w:val="0"/>
        <w:adjustRightInd w:val="0"/>
        <w:ind w:left="720" w:hanging="720"/>
        <w:jc w:val="both"/>
      </w:pPr>
      <w:r w:rsidRPr="007934A4">
        <w:t xml:space="preserve">Cook, K. 1977. </w:t>
      </w:r>
      <w:proofErr w:type="gramStart"/>
      <w:r w:rsidRPr="007934A4">
        <w:t xml:space="preserve">Exchange and power in networks of </w:t>
      </w:r>
      <w:proofErr w:type="spellStart"/>
      <w:r w:rsidRPr="007934A4">
        <w:t>interorganizational</w:t>
      </w:r>
      <w:proofErr w:type="spellEnd"/>
      <w:r w:rsidRPr="007934A4">
        <w:t xml:space="preserve"> relations.</w:t>
      </w:r>
      <w:proofErr w:type="gramEnd"/>
      <w:r w:rsidRPr="007934A4">
        <w:t xml:space="preserve"> </w:t>
      </w:r>
      <w:r w:rsidRPr="007934A4">
        <w:rPr>
          <w:bCs/>
          <w:i/>
          <w:iCs/>
        </w:rPr>
        <w:t>Sociological Quarterly</w:t>
      </w:r>
      <w:r w:rsidRPr="007934A4">
        <w:rPr>
          <w:b/>
          <w:bCs/>
          <w:i/>
          <w:iCs/>
        </w:rPr>
        <w:t xml:space="preserve"> </w:t>
      </w:r>
      <w:r w:rsidRPr="007934A4">
        <w:t>18: 62-82.</w:t>
      </w:r>
    </w:p>
    <w:p w:rsidR="001F5C67" w:rsidRPr="007934A4" w:rsidRDefault="001F5C67" w:rsidP="008B41DF">
      <w:pPr>
        <w:autoSpaceDE w:val="0"/>
        <w:autoSpaceDN w:val="0"/>
        <w:adjustRightInd w:val="0"/>
        <w:jc w:val="both"/>
      </w:pPr>
    </w:p>
    <w:p w:rsidR="001F5C67" w:rsidRPr="007934A4" w:rsidRDefault="001F5C67" w:rsidP="000A3FE3">
      <w:pPr>
        <w:autoSpaceDE w:val="0"/>
        <w:autoSpaceDN w:val="0"/>
        <w:adjustRightInd w:val="0"/>
        <w:ind w:left="720" w:hanging="720"/>
        <w:jc w:val="both"/>
        <w:rPr>
          <w:b/>
          <w:bCs/>
          <w:i/>
          <w:iCs/>
        </w:rPr>
      </w:pPr>
      <w:proofErr w:type="gramStart"/>
      <w:r w:rsidRPr="007934A4">
        <w:t>Cook,</w:t>
      </w:r>
      <w:proofErr w:type="gramEnd"/>
      <w:r w:rsidRPr="007934A4">
        <w:t xml:space="preserve"> K., &amp; Emerson, R. 1978. </w:t>
      </w:r>
      <w:proofErr w:type="gramStart"/>
      <w:r w:rsidRPr="007934A4">
        <w:t>Power, equity, and commitment in exchange networks.</w:t>
      </w:r>
      <w:proofErr w:type="gramEnd"/>
      <w:r w:rsidRPr="007934A4">
        <w:t xml:space="preserve"> </w:t>
      </w:r>
      <w:r w:rsidRPr="007934A4">
        <w:rPr>
          <w:bCs/>
          <w:i/>
          <w:iCs/>
        </w:rPr>
        <w:t>American Sociological Review</w:t>
      </w:r>
      <w:r w:rsidRPr="007934A4">
        <w:rPr>
          <w:b/>
          <w:bCs/>
          <w:i/>
          <w:iCs/>
        </w:rPr>
        <w:t xml:space="preserve"> </w:t>
      </w:r>
      <w:r w:rsidRPr="007934A4">
        <w:t>43: 721-739.</w:t>
      </w:r>
    </w:p>
    <w:p w:rsidR="001F5C67" w:rsidRPr="007934A4" w:rsidRDefault="001F5C67" w:rsidP="008B41DF">
      <w:pPr>
        <w:tabs>
          <w:tab w:val="left" w:pos="720"/>
        </w:tabs>
        <w:ind w:left="720" w:hanging="720"/>
        <w:jc w:val="both"/>
        <w:rPr>
          <w:color w:val="000000"/>
        </w:rPr>
      </w:pPr>
    </w:p>
    <w:p w:rsidR="001F5C67" w:rsidRPr="007934A4" w:rsidRDefault="001F5C67" w:rsidP="008B41DF">
      <w:pPr>
        <w:tabs>
          <w:tab w:val="left" w:pos="720"/>
        </w:tabs>
        <w:ind w:left="720" w:hanging="720"/>
        <w:jc w:val="both"/>
      </w:pPr>
      <w:proofErr w:type="gramStart"/>
      <w:r w:rsidRPr="007934A4">
        <w:t xml:space="preserve">Davis, L., B. </w:t>
      </w:r>
      <w:proofErr w:type="spellStart"/>
      <w:r w:rsidRPr="007934A4">
        <w:t>Soo</w:t>
      </w:r>
      <w:proofErr w:type="spellEnd"/>
      <w:r w:rsidRPr="007934A4">
        <w:t xml:space="preserve">, and G. </w:t>
      </w:r>
      <w:proofErr w:type="spellStart"/>
      <w:r w:rsidRPr="007934A4">
        <w:t>Trompeter</w:t>
      </w:r>
      <w:proofErr w:type="spellEnd"/>
      <w:r w:rsidRPr="007934A4">
        <w:t>.</w:t>
      </w:r>
      <w:proofErr w:type="gramEnd"/>
      <w:r w:rsidRPr="007934A4">
        <w:t xml:space="preserve"> 2009</w:t>
      </w:r>
      <w:proofErr w:type="gramStart"/>
      <w:r w:rsidRPr="007934A4">
        <w:t>.Auditor</w:t>
      </w:r>
      <w:proofErr w:type="gramEnd"/>
      <w:r w:rsidRPr="007934A4">
        <w:t xml:space="preserve"> tenure and the ability to meet or beat earning forecast. </w:t>
      </w:r>
      <w:r w:rsidRPr="007934A4">
        <w:rPr>
          <w:i/>
        </w:rPr>
        <w:t>Contemporary Accounting Research</w:t>
      </w:r>
      <w:r w:rsidRPr="007934A4">
        <w:t xml:space="preserve"> 26 (2): 517-548.</w:t>
      </w:r>
    </w:p>
    <w:p w:rsidR="001F5C67" w:rsidRPr="007934A4" w:rsidRDefault="001F5C67" w:rsidP="008B41DF">
      <w:pPr>
        <w:jc w:val="both"/>
      </w:pPr>
    </w:p>
    <w:p w:rsidR="001F5C67" w:rsidRPr="007934A4" w:rsidRDefault="001F5C67" w:rsidP="000A3FE3">
      <w:pPr>
        <w:ind w:left="720" w:hanging="720"/>
        <w:jc w:val="both"/>
      </w:pPr>
      <w:proofErr w:type="spellStart"/>
      <w:proofErr w:type="gramStart"/>
      <w:r w:rsidRPr="007934A4">
        <w:t>Dhaliwal</w:t>
      </w:r>
      <w:proofErr w:type="spellEnd"/>
      <w:r w:rsidRPr="007934A4">
        <w:t xml:space="preserve">, D., V. </w:t>
      </w:r>
      <w:proofErr w:type="spellStart"/>
      <w:r w:rsidRPr="007934A4">
        <w:t>Naiker</w:t>
      </w:r>
      <w:proofErr w:type="spellEnd"/>
      <w:r w:rsidRPr="007934A4">
        <w:t xml:space="preserve">, and F. </w:t>
      </w:r>
      <w:proofErr w:type="spellStart"/>
      <w:r w:rsidRPr="007934A4">
        <w:t>Navissi</w:t>
      </w:r>
      <w:proofErr w:type="spellEnd"/>
      <w:r w:rsidRPr="007934A4">
        <w:t>.</w:t>
      </w:r>
      <w:proofErr w:type="gramEnd"/>
      <w:r w:rsidRPr="007934A4">
        <w:t xml:space="preserve"> 2010. The association between accruals quality and the characteristics of accounting experts and mix of expertise on audit committees. </w:t>
      </w:r>
      <w:r w:rsidRPr="007934A4">
        <w:rPr>
          <w:i/>
        </w:rPr>
        <w:t>Contemporary Accounting Research</w:t>
      </w:r>
      <w:r w:rsidRPr="007934A4">
        <w:t xml:space="preserve"> 27: 787-827.</w:t>
      </w:r>
    </w:p>
    <w:p w:rsidR="001F5C67" w:rsidRPr="007934A4" w:rsidRDefault="001F5C67" w:rsidP="008B41DF">
      <w:pPr>
        <w:tabs>
          <w:tab w:val="left" w:pos="720"/>
        </w:tabs>
        <w:jc w:val="both"/>
        <w:rPr>
          <w:color w:val="000000"/>
        </w:rPr>
      </w:pPr>
    </w:p>
    <w:p w:rsidR="001F5C67" w:rsidRPr="007934A4" w:rsidRDefault="001F5C67" w:rsidP="008B41DF">
      <w:pPr>
        <w:tabs>
          <w:tab w:val="left" w:pos="720"/>
        </w:tabs>
        <w:ind w:left="720" w:hanging="720"/>
        <w:jc w:val="both"/>
      </w:pPr>
      <w:proofErr w:type="spellStart"/>
      <w:r w:rsidRPr="007934A4">
        <w:t>Dechow</w:t>
      </w:r>
      <w:proofErr w:type="spellEnd"/>
      <w:r w:rsidRPr="007934A4">
        <w:t xml:space="preserve">, P., R. Sloan, and A. Sweeney. 1995. Detecting earnings management. </w:t>
      </w:r>
      <w:r w:rsidRPr="007934A4">
        <w:rPr>
          <w:i/>
        </w:rPr>
        <w:t>The Accounting Review</w:t>
      </w:r>
      <w:r w:rsidRPr="007934A4">
        <w:t xml:space="preserve"> 70 (2): 193-225.</w:t>
      </w:r>
    </w:p>
    <w:p w:rsidR="001F5C67" w:rsidRPr="007934A4" w:rsidRDefault="001F5C67" w:rsidP="008B41DF">
      <w:pPr>
        <w:tabs>
          <w:tab w:val="left" w:pos="720"/>
        </w:tabs>
        <w:ind w:left="720" w:hanging="720"/>
        <w:jc w:val="both"/>
      </w:pPr>
    </w:p>
    <w:p w:rsidR="001F5C67" w:rsidRPr="007934A4" w:rsidRDefault="001F5C67" w:rsidP="000A3FE3">
      <w:pPr>
        <w:autoSpaceDE w:val="0"/>
        <w:autoSpaceDN w:val="0"/>
        <w:adjustRightInd w:val="0"/>
        <w:ind w:left="720" w:hanging="720"/>
        <w:jc w:val="both"/>
      </w:pPr>
      <w:proofErr w:type="gramStart"/>
      <w:r w:rsidRPr="007934A4">
        <w:t>_________, _______, and____________.</w:t>
      </w:r>
      <w:proofErr w:type="gramEnd"/>
      <w:r w:rsidRPr="007934A4">
        <w:t xml:space="preserve"> 1996. Causes and consequences of earnings manipulation: An analysis of firms subject to enforcement actions by the SEC. </w:t>
      </w:r>
      <w:r w:rsidRPr="007934A4">
        <w:rPr>
          <w:i/>
        </w:rPr>
        <w:t>Contemporary Accounting Research</w:t>
      </w:r>
      <w:r w:rsidRPr="007934A4">
        <w:t xml:space="preserve"> 13: 1-36.</w:t>
      </w:r>
    </w:p>
    <w:p w:rsidR="001F5C67" w:rsidRPr="007934A4" w:rsidRDefault="001F5C67" w:rsidP="008B41DF">
      <w:pPr>
        <w:autoSpaceDE w:val="0"/>
        <w:autoSpaceDN w:val="0"/>
        <w:adjustRightInd w:val="0"/>
        <w:jc w:val="both"/>
      </w:pPr>
    </w:p>
    <w:p w:rsidR="001F5C67" w:rsidRPr="007934A4" w:rsidRDefault="001F5C67" w:rsidP="000A3FE3">
      <w:pPr>
        <w:autoSpaceDE w:val="0"/>
        <w:autoSpaceDN w:val="0"/>
        <w:adjustRightInd w:val="0"/>
        <w:ind w:left="720" w:hanging="720"/>
        <w:jc w:val="both"/>
      </w:pPr>
      <w:proofErr w:type="gramStart"/>
      <w:r w:rsidRPr="007934A4">
        <w:t>_______, S.P. Kothari, and R.L. Watts.</w:t>
      </w:r>
      <w:proofErr w:type="gramEnd"/>
      <w:r w:rsidRPr="007934A4">
        <w:t xml:space="preserve"> 1998. The relation between earnings and cash flows. </w:t>
      </w:r>
      <w:r w:rsidRPr="007934A4">
        <w:rPr>
          <w:i/>
        </w:rPr>
        <w:t>Journal of Accounting and Economics</w:t>
      </w:r>
      <w:r w:rsidRPr="007934A4">
        <w:t xml:space="preserve"> 25: 133-168.</w:t>
      </w:r>
    </w:p>
    <w:p w:rsidR="001F5C67" w:rsidRPr="007934A4" w:rsidRDefault="001F5C67" w:rsidP="008B41DF">
      <w:pPr>
        <w:autoSpaceDE w:val="0"/>
        <w:autoSpaceDN w:val="0"/>
        <w:adjustRightInd w:val="0"/>
        <w:jc w:val="both"/>
      </w:pPr>
    </w:p>
    <w:p w:rsidR="001F5C67" w:rsidRPr="007934A4" w:rsidRDefault="001F5C67" w:rsidP="000A3FE3">
      <w:pPr>
        <w:autoSpaceDE w:val="0"/>
        <w:autoSpaceDN w:val="0"/>
        <w:adjustRightInd w:val="0"/>
        <w:ind w:left="720" w:hanging="720"/>
        <w:jc w:val="both"/>
      </w:pPr>
      <w:r w:rsidRPr="007934A4">
        <w:t>______</w:t>
      </w:r>
      <w:proofErr w:type="gramStart"/>
      <w:r w:rsidRPr="007934A4">
        <w:t>_,</w:t>
      </w:r>
      <w:proofErr w:type="gramEnd"/>
      <w:r w:rsidRPr="007934A4">
        <w:t xml:space="preserve"> and I.D. </w:t>
      </w:r>
      <w:proofErr w:type="spellStart"/>
      <w:r w:rsidRPr="007934A4">
        <w:t>Dichev</w:t>
      </w:r>
      <w:proofErr w:type="spellEnd"/>
      <w:r w:rsidRPr="007934A4">
        <w:t xml:space="preserve">. 2002. The quality of accruals and earnings: The role of accrual estimation errors. </w:t>
      </w:r>
      <w:r w:rsidRPr="007934A4">
        <w:rPr>
          <w:i/>
        </w:rPr>
        <w:t>The Accounting Review</w:t>
      </w:r>
      <w:r w:rsidRPr="007934A4">
        <w:t xml:space="preserve"> 77: 35-59.</w:t>
      </w:r>
    </w:p>
    <w:p w:rsidR="001F5C67" w:rsidRPr="007934A4" w:rsidRDefault="001F5C67" w:rsidP="008B41DF">
      <w:pPr>
        <w:tabs>
          <w:tab w:val="left" w:pos="720"/>
        </w:tabs>
        <w:ind w:left="720" w:hanging="720"/>
        <w:jc w:val="both"/>
      </w:pPr>
    </w:p>
    <w:p w:rsidR="001F5C67" w:rsidRPr="007934A4" w:rsidRDefault="001F5C67" w:rsidP="000A3FE3">
      <w:pPr>
        <w:autoSpaceDE w:val="0"/>
        <w:autoSpaceDN w:val="0"/>
        <w:adjustRightInd w:val="0"/>
        <w:ind w:left="720" w:hanging="720"/>
        <w:jc w:val="both"/>
      </w:pPr>
      <w:proofErr w:type="spellStart"/>
      <w:r w:rsidRPr="007934A4">
        <w:t>DeFond</w:t>
      </w:r>
      <w:proofErr w:type="spellEnd"/>
      <w:r w:rsidRPr="007934A4">
        <w:t xml:space="preserve">, M. and J. </w:t>
      </w:r>
      <w:proofErr w:type="spellStart"/>
      <w:r w:rsidRPr="007934A4">
        <w:t>Jiambalvo</w:t>
      </w:r>
      <w:proofErr w:type="spellEnd"/>
      <w:r w:rsidRPr="007934A4">
        <w:t xml:space="preserve">. 1994. Debt covenant violation and manipulation of accruals. </w:t>
      </w:r>
      <w:r w:rsidRPr="007934A4">
        <w:rPr>
          <w:i/>
        </w:rPr>
        <w:t>Journal of Accounting and Economics</w:t>
      </w:r>
      <w:r w:rsidRPr="007934A4">
        <w:t xml:space="preserve"> 17: 145-176.</w:t>
      </w:r>
    </w:p>
    <w:p w:rsidR="001F5C67" w:rsidRPr="007934A4" w:rsidRDefault="001F5C67" w:rsidP="008B41DF">
      <w:pPr>
        <w:tabs>
          <w:tab w:val="left" w:pos="720"/>
        </w:tabs>
        <w:jc w:val="both"/>
      </w:pPr>
    </w:p>
    <w:p w:rsidR="001F5C67" w:rsidRPr="007934A4" w:rsidRDefault="001F5C67" w:rsidP="008B41DF">
      <w:pPr>
        <w:autoSpaceDE w:val="0"/>
        <w:autoSpaceDN w:val="0"/>
        <w:adjustRightInd w:val="0"/>
        <w:jc w:val="both"/>
      </w:pPr>
      <w:r w:rsidRPr="007934A4">
        <w:t>______</w:t>
      </w:r>
      <w:proofErr w:type="gramStart"/>
      <w:r w:rsidRPr="007934A4">
        <w:t>_,</w:t>
      </w:r>
      <w:proofErr w:type="gramEnd"/>
      <w:r w:rsidRPr="007934A4">
        <w:t xml:space="preserve"> and K. R. </w:t>
      </w:r>
      <w:proofErr w:type="spellStart"/>
      <w:r w:rsidRPr="007934A4">
        <w:t>Subramanyam</w:t>
      </w:r>
      <w:proofErr w:type="spellEnd"/>
      <w:r w:rsidRPr="007934A4">
        <w:t>. 1998. Auditor changes and discretionary accruals.</w:t>
      </w:r>
    </w:p>
    <w:p w:rsidR="001F5C67" w:rsidRPr="007934A4" w:rsidRDefault="001F5C67" w:rsidP="00D16526">
      <w:pPr>
        <w:ind w:left="720"/>
        <w:jc w:val="both"/>
      </w:pPr>
      <w:r w:rsidRPr="007934A4">
        <w:rPr>
          <w:i/>
          <w:iCs/>
        </w:rPr>
        <w:t xml:space="preserve">Journal of Accounting and Economics </w:t>
      </w:r>
      <w:r w:rsidRPr="007934A4">
        <w:t>25 (1): 35-68.</w:t>
      </w:r>
    </w:p>
    <w:p w:rsidR="001F5C67" w:rsidRPr="007934A4" w:rsidRDefault="001F5C67" w:rsidP="008B41DF">
      <w:pPr>
        <w:tabs>
          <w:tab w:val="left" w:pos="720"/>
        </w:tabs>
        <w:ind w:left="720" w:hanging="720"/>
        <w:jc w:val="both"/>
      </w:pPr>
    </w:p>
    <w:p w:rsidR="001F5C67" w:rsidRPr="007934A4" w:rsidRDefault="001F5C67" w:rsidP="00D16526">
      <w:pPr>
        <w:autoSpaceDE w:val="0"/>
        <w:autoSpaceDN w:val="0"/>
        <w:adjustRightInd w:val="0"/>
        <w:ind w:left="720" w:hanging="720"/>
        <w:jc w:val="both"/>
      </w:pPr>
      <w:r w:rsidRPr="007934A4">
        <w:t xml:space="preserve">Doyle, J., W. </w:t>
      </w:r>
      <w:proofErr w:type="spellStart"/>
      <w:r w:rsidRPr="007934A4">
        <w:t>Ge</w:t>
      </w:r>
      <w:proofErr w:type="spellEnd"/>
      <w:r w:rsidRPr="007934A4">
        <w:t xml:space="preserve">, and S. </w:t>
      </w:r>
      <w:proofErr w:type="spellStart"/>
      <w:r w:rsidRPr="007934A4">
        <w:t>McVay</w:t>
      </w:r>
      <w:proofErr w:type="spellEnd"/>
      <w:proofErr w:type="gramStart"/>
      <w:r w:rsidRPr="007934A4">
        <w:t>..</w:t>
      </w:r>
      <w:proofErr w:type="gramEnd"/>
      <w:r w:rsidRPr="007934A4">
        <w:t xml:space="preserve"> 2007. Accruals quality and internal control over financial reporting. </w:t>
      </w:r>
      <w:r w:rsidRPr="007934A4">
        <w:rPr>
          <w:i/>
          <w:iCs/>
        </w:rPr>
        <w:t xml:space="preserve">The Accounting Review </w:t>
      </w:r>
      <w:r w:rsidRPr="007934A4">
        <w:t>82 (5): 1141–1170.</w:t>
      </w:r>
    </w:p>
    <w:p w:rsidR="001F5C67" w:rsidRPr="007934A4" w:rsidRDefault="001F5C67" w:rsidP="008B41DF">
      <w:pPr>
        <w:tabs>
          <w:tab w:val="left" w:pos="720"/>
        </w:tabs>
        <w:ind w:left="720" w:hanging="720"/>
        <w:jc w:val="both"/>
      </w:pPr>
    </w:p>
    <w:p w:rsidR="001F5C67" w:rsidRPr="007934A4" w:rsidRDefault="001F5C67" w:rsidP="008B41DF">
      <w:pPr>
        <w:tabs>
          <w:tab w:val="left" w:pos="720"/>
        </w:tabs>
        <w:ind w:left="720" w:hanging="720"/>
        <w:jc w:val="both"/>
      </w:pPr>
      <w:proofErr w:type="gramStart"/>
      <w:r w:rsidRPr="007934A4">
        <w:t xml:space="preserve">Geiger, M., and K. </w:t>
      </w:r>
      <w:proofErr w:type="spellStart"/>
      <w:r w:rsidRPr="007934A4">
        <w:t>Raghunandan</w:t>
      </w:r>
      <w:proofErr w:type="spellEnd"/>
      <w:r w:rsidRPr="007934A4">
        <w:t>.</w:t>
      </w:r>
      <w:proofErr w:type="gramEnd"/>
      <w:r w:rsidRPr="007934A4">
        <w:t xml:space="preserve"> 2002. Auditor tenure and audit reporting failure. </w:t>
      </w:r>
      <w:r w:rsidRPr="007934A4">
        <w:rPr>
          <w:i/>
        </w:rPr>
        <w:t xml:space="preserve">Auditing: A </w:t>
      </w:r>
      <w:proofErr w:type="spellStart"/>
      <w:r w:rsidRPr="007934A4">
        <w:rPr>
          <w:i/>
        </w:rPr>
        <w:t>Journaul</w:t>
      </w:r>
      <w:proofErr w:type="spellEnd"/>
      <w:r w:rsidRPr="007934A4">
        <w:rPr>
          <w:i/>
        </w:rPr>
        <w:t xml:space="preserve"> of Theory and Practice</w:t>
      </w:r>
      <w:r w:rsidRPr="007934A4">
        <w:t xml:space="preserve"> 21 (1): 67-78.</w:t>
      </w:r>
    </w:p>
    <w:p w:rsidR="001F5C67" w:rsidRPr="007934A4" w:rsidRDefault="001F5C67" w:rsidP="008B41DF">
      <w:pPr>
        <w:tabs>
          <w:tab w:val="left" w:pos="720"/>
        </w:tabs>
        <w:ind w:left="720" w:hanging="720"/>
        <w:jc w:val="both"/>
      </w:pPr>
    </w:p>
    <w:p w:rsidR="001F5C67" w:rsidRPr="007934A4" w:rsidRDefault="001F5C67" w:rsidP="008B41DF">
      <w:pPr>
        <w:tabs>
          <w:tab w:val="left" w:pos="720"/>
        </w:tabs>
        <w:ind w:left="720" w:hanging="720"/>
        <w:jc w:val="both"/>
        <w:rPr>
          <w:color w:val="000000"/>
        </w:rPr>
      </w:pPr>
      <w:r w:rsidRPr="007934A4">
        <w:rPr>
          <w:color w:val="000000"/>
        </w:rPr>
        <w:t xml:space="preserve">General Accounting Office (GAO). 2003. </w:t>
      </w:r>
      <w:r w:rsidRPr="007934A4">
        <w:rPr>
          <w:i/>
          <w:color w:val="000000"/>
        </w:rPr>
        <w:t>Public accounting firms: Required study on the potential effects of mandatory audit firm rotation</w:t>
      </w:r>
      <w:r w:rsidRPr="007934A4">
        <w:rPr>
          <w:color w:val="000000"/>
        </w:rPr>
        <w:t>. Washington, DC: GAO.</w:t>
      </w:r>
    </w:p>
    <w:p w:rsidR="001F5C67" w:rsidRPr="007934A4" w:rsidRDefault="001F5C67" w:rsidP="008B41DF">
      <w:pPr>
        <w:tabs>
          <w:tab w:val="left" w:pos="720"/>
        </w:tabs>
        <w:ind w:left="720" w:hanging="720"/>
        <w:jc w:val="both"/>
        <w:rPr>
          <w:color w:val="000000"/>
        </w:rPr>
      </w:pPr>
    </w:p>
    <w:p w:rsidR="001F5C67" w:rsidRPr="007934A4" w:rsidRDefault="001F5C67" w:rsidP="008B41DF">
      <w:pPr>
        <w:tabs>
          <w:tab w:val="left" w:pos="720"/>
        </w:tabs>
        <w:ind w:left="720" w:hanging="720"/>
        <w:jc w:val="both"/>
        <w:rPr>
          <w:color w:val="000000"/>
        </w:rPr>
      </w:pPr>
      <w:proofErr w:type="spellStart"/>
      <w:proofErr w:type="gramStart"/>
      <w:r w:rsidRPr="007934A4">
        <w:rPr>
          <w:color w:val="000000"/>
        </w:rPr>
        <w:lastRenderedPageBreak/>
        <w:t>Gersick</w:t>
      </w:r>
      <w:proofErr w:type="spellEnd"/>
      <w:r w:rsidRPr="007934A4">
        <w:rPr>
          <w:color w:val="000000"/>
        </w:rPr>
        <w:t>, C.J., and J.R. Hackman.</w:t>
      </w:r>
      <w:proofErr w:type="gramEnd"/>
      <w:r w:rsidRPr="007934A4">
        <w:rPr>
          <w:color w:val="000000"/>
        </w:rPr>
        <w:t xml:space="preserve"> 1990. Habitual routines in task-performing groups. </w:t>
      </w:r>
      <w:r w:rsidRPr="007934A4">
        <w:rPr>
          <w:i/>
          <w:color w:val="000000"/>
        </w:rPr>
        <w:t>Organizational Behavior and Human Decision Processes</w:t>
      </w:r>
      <w:r w:rsidRPr="007934A4">
        <w:rPr>
          <w:color w:val="000000"/>
        </w:rPr>
        <w:t xml:space="preserve"> 47: 65-97.</w:t>
      </w:r>
    </w:p>
    <w:p w:rsidR="001F5C67" w:rsidRPr="007934A4" w:rsidRDefault="001F5C67" w:rsidP="008B41DF">
      <w:pPr>
        <w:tabs>
          <w:tab w:val="left" w:pos="720"/>
        </w:tabs>
        <w:ind w:left="720" w:hanging="720"/>
        <w:jc w:val="both"/>
        <w:rPr>
          <w:color w:val="000000"/>
        </w:rPr>
      </w:pPr>
    </w:p>
    <w:p w:rsidR="001F5C67" w:rsidRPr="007934A4" w:rsidRDefault="001F5C67" w:rsidP="00D16526">
      <w:pPr>
        <w:autoSpaceDE w:val="0"/>
        <w:autoSpaceDN w:val="0"/>
        <w:adjustRightInd w:val="0"/>
        <w:ind w:left="720" w:hanging="720"/>
        <w:jc w:val="both"/>
      </w:pPr>
      <w:proofErr w:type="spellStart"/>
      <w:proofErr w:type="gramStart"/>
      <w:r w:rsidRPr="007934A4">
        <w:t>Ghosh</w:t>
      </w:r>
      <w:proofErr w:type="spellEnd"/>
      <w:r w:rsidRPr="007934A4">
        <w:t>, A., and D. Moon.</w:t>
      </w:r>
      <w:proofErr w:type="gramEnd"/>
      <w:r w:rsidRPr="007934A4">
        <w:t xml:space="preserve"> 2005. Does auditor tenure impair audit quality? </w:t>
      </w:r>
      <w:r w:rsidRPr="007934A4">
        <w:rPr>
          <w:i/>
          <w:iCs/>
        </w:rPr>
        <w:t xml:space="preserve">The Accounting Review </w:t>
      </w:r>
      <w:r w:rsidRPr="007934A4">
        <w:t>80 (2): 585–612.</w:t>
      </w:r>
    </w:p>
    <w:p w:rsidR="001F5C67" w:rsidRPr="007934A4" w:rsidRDefault="001F5C67" w:rsidP="008B41DF">
      <w:pPr>
        <w:autoSpaceDE w:val="0"/>
        <w:autoSpaceDN w:val="0"/>
        <w:adjustRightInd w:val="0"/>
        <w:jc w:val="both"/>
      </w:pPr>
    </w:p>
    <w:p w:rsidR="001F5C67" w:rsidRPr="007934A4" w:rsidRDefault="001F5C67" w:rsidP="00D16526">
      <w:pPr>
        <w:autoSpaceDE w:val="0"/>
        <w:autoSpaceDN w:val="0"/>
        <w:adjustRightInd w:val="0"/>
        <w:ind w:left="720" w:hanging="720"/>
        <w:jc w:val="both"/>
      </w:pPr>
      <w:proofErr w:type="spellStart"/>
      <w:proofErr w:type="gramStart"/>
      <w:r w:rsidRPr="007934A4">
        <w:t>Gul</w:t>
      </w:r>
      <w:proofErr w:type="spellEnd"/>
      <w:r w:rsidRPr="007934A4">
        <w:t xml:space="preserve">, F.A., S.Y.K. Fung, and B. </w:t>
      </w:r>
      <w:proofErr w:type="spellStart"/>
      <w:r w:rsidRPr="007934A4">
        <w:t>Jaggi</w:t>
      </w:r>
      <w:proofErr w:type="spellEnd"/>
      <w:r w:rsidRPr="007934A4">
        <w:t>.</w:t>
      </w:r>
      <w:proofErr w:type="gramEnd"/>
      <w:r w:rsidRPr="007934A4">
        <w:t xml:space="preserve"> 2009. Earnings quality: Some evidence on the role of auditor tenure and auditors’ industry expertise. </w:t>
      </w:r>
      <w:r w:rsidRPr="007934A4">
        <w:rPr>
          <w:i/>
        </w:rPr>
        <w:t>Journal of Accounting and Economics</w:t>
      </w:r>
      <w:r w:rsidRPr="007934A4">
        <w:t xml:space="preserve"> 47: 265-287.</w:t>
      </w:r>
    </w:p>
    <w:p w:rsidR="001F5C67" w:rsidRPr="007934A4" w:rsidRDefault="001F5C67" w:rsidP="008B41DF">
      <w:pPr>
        <w:tabs>
          <w:tab w:val="left" w:pos="720"/>
        </w:tabs>
        <w:ind w:left="720" w:hanging="720"/>
        <w:jc w:val="both"/>
        <w:rPr>
          <w:color w:val="000000"/>
        </w:rPr>
      </w:pPr>
    </w:p>
    <w:p w:rsidR="001F5C67" w:rsidRPr="007934A4" w:rsidRDefault="001F5C67" w:rsidP="00D16526">
      <w:pPr>
        <w:autoSpaceDE w:val="0"/>
        <w:autoSpaceDN w:val="0"/>
        <w:adjustRightInd w:val="0"/>
        <w:ind w:left="720" w:hanging="720"/>
        <w:jc w:val="both"/>
      </w:pPr>
      <w:proofErr w:type="spellStart"/>
      <w:proofErr w:type="gramStart"/>
      <w:r w:rsidRPr="007934A4">
        <w:t>Hennes</w:t>
      </w:r>
      <w:proofErr w:type="spellEnd"/>
      <w:r w:rsidRPr="007934A4">
        <w:t>, K., A. Leone, and B. Miller.</w:t>
      </w:r>
      <w:proofErr w:type="gramEnd"/>
      <w:r w:rsidRPr="007934A4">
        <w:t xml:space="preserve"> 2008. The Importance of Distinguishing Errors from Irregularities in Restatement Research: The Case of Restatements and CEO/CFO Turnover. </w:t>
      </w:r>
      <w:r w:rsidRPr="007934A4">
        <w:rPr>
          <w:i/>
          <w:iCs/>
        </w:rPr>
        <w:t>The Accounting Review</w:t>
      </w:r>
      <w:r w:rsidRPr="007934A4">
        <w:t>, 83(6): 1487–1519.</w:t>
      </w:r>
    </w:p>
    <w:p w:rsidR="001F5C67" w:rsidRPr="007934A4" w:rsidRDefault="001F5C67" w:rsidP="00D16526">
      <w:pPr>
        <w:autoSpaceDE w:val="0"/>
        <w:autoSpaceDN w:val="0"/>
        <w:adjustRightInd w:val="0"/>
        <w:ind w:left="720" w:hanging="720"/>
        <w:jc w:val="both"/>
      </w:pPr>
    </w:p>
    <w:p w:rsidR="001F5C67" w:rsidRPr="007934A4" w:rsidRDefault="001F5C67" w:rsidP="00D16526">
      <w:pPr>
        <w:autoSpaceDE w:val="0"/>
        <w:autoSpaceDN w:val="0"/>
        <w:adjustRightInd w:val="0"/>
        <w:ind w:left="720" w:hanging="720"/>
        <w:jc w:val="both"/>
      </w:pPr>
      <w:proofErr w:type="spellStart"/>
      <w:r>
        <w:t>Heinen</w:t>
      </w:r>
      <w:proofErr w:type="spellEnd"/>
      <w:r>
        <w:t>, J., E. Jacobso</w:t>
      </w:r>
      <w:r w:rsidRPr="007934A4">
        <w:t xml:space="preserve">n. 1976. A model of task group development in complex organizations and a strategy of implementation. </w:t>
      </w:r>
      <w:r w:rsidRPr="007934A4">
        <w:rPr>
          <w:i/>
        </w:rPr>
        <w:t>Academy of Management Review</w:t>
      </w:r>
      <w:r w:rsidRPr="007934A4">
        <w:t xml:space="preserve"> 1: 98-111.</w:t>
      </w:r>
    </w:p>
    <w:p w:rsidR="001F5C67" w:rsidRPr="007934A4" w:rsidRDefault="001F5C67" w:rsidP="008B41DF">
      <w:pPr>
        <w:tabs>
          <w:tab w:val="left" w:pos="720"/>
        </w:tabs>
        <w:ind w:left="720" w:hanging="720"/>
        <w:jc w:val="both"/>
      </w:pPr>
    </w:p>
    <w:p w:rsidR="001F5C67" w:rsidRDefault="001F5C67" w:rsidP="008B41DF">
      <w:pPr>
        <w:tabs>
          <w:tab w:val="left" w:pos="720"/>
        </w:tabs>
        <w:ind w:left="720" w:hanging="720"/>
        <w:jc w:val="both"/>
      </w:pPr>
      <w:r w:rsidRPr="007934A4">
        <w:t xml:space="preserve">Hirschman, A. O. 1970. </w:t>
      </w:r>
      <w:proofErr w:type="gramStart"/>
      <w:r w:rsidRPr="007934A4">
        <w:rPr>
          <w:bCs/>
          <w:i/>
          <w:iCs/>
        </w:rPr>
        <w:t>Exit, voice, and loyalty.</w:t>
      </w:r>
      <w:proofErr w:type="gramEnd"/>
      <w:r w:rsidRPr="007934A4">
        <w:rPr>
          <w:b/>
          <w:bCs/>
          <w:i/>
          <w:iCs/>
        </w:rPr>
        <w:t xml:space="preserve"> </w:t>
      </w:r>
      <w:proofErr w:type="spellStart"/>
      <w:r w:rsidRPr="007934A4">
        <w:t>Gambridge</w:t>
      </w:r>
      <w:proofErr w:type="spellEnd"/>
      <w:r w:rsidRPr="007934A4">
        <w:t>, MA: Harvard University Press.</w:t>
      </w:r>
    </w:p>
    <w:p w:rsidR="001F5C67" w:rsidRDefault="001F5C67" w:rsidP="008B41DF">
      <w:pPr>
        <w:tabs>
          <w:tab w:val="left" w:pos="720"/>
        </w:tabs>
        <w:ind w:left="720" w:hanging="720"/>
        <w:jc w:val="both"/>
      </w:pPr>
    </w:p>
    <w:p w:rsidR="001F5C67" w:rsidRPr="007934A4" w:rsidRDefault="001F5C67" w:rsidP="008B41DF">
      <w:pPr>
        <w:tabs>
          <w:tab w:val="left" w:pos="720"/>
        </w:tabs>
        <w:ind w:left="720" w:hanging="720"/>
        <w:jc w:val="both"/>
        <w:rPr>
          <w:color w:val="000000"/>
        </w:rPr>
      </w:pPr>
      <w:proofErr w:type="spellStart"/>
      <w:r>
        <w:t>Homans</w:t>
      </w:r>
      <w:proofErr w:type="spellEnd"/>
      <w:r>
        <w:t xml:space="preserve">, G.C. 1958. </w:t>
      </w:r>
      <w:proofErr w:type="gramStart"/>
      <w:r>
        <w:t>Social Behavior as Exchange.</w:t>
      </w:r>
      <w:proofErr w:type="gramEnd"/>
      <w:r>
        <w:t xml:space="preserve"> </w:t>
      </w:r>
      <w:r w:rsidRPr="00B84B53">
        <w:rPr>
          <w:i/>
        </w:rPr>
        <w:t>American Journal of Sociology</w:t>
      </w:r>
      <w:r>
        <w:t xml:space="preserve"> 63(6): 597-606. </w:t>
      </w:r>
    </w:p>
    <w:p w:rsidR="001F5C67" w:rsidRPr="007934A4" w:rsidRDefault="001F5C67" w:rsidP="008B41DF">
      <w:pPr>
        <w:tabs>
          <w:tab w:val="left" w:pos="720"/>
        </w:tabs>
        <w:ind w:left="720" w:hanging="720"/>
        <w:jc w:val="both"/>
        <w:rPr>
          <w:color w:val="000000"/>
        </w:rPr>
      </w:pPr>
    </w:p>
    <w:p w:rsidR="001F5C67" w:rsidRPr="007934A4" w:rsidRDefault="001F5C67" w:rsidP="00D16526">
      <w:pPr>
        <w:autoSpaceDE w:val="0"/>
        <w:autoSpaceDN w:val="0"/>
        <w:adjustRightInd w:val="0"/>
        <w:ind w:left="720" w:hanging="720"/>
        <w:jc w:val="both"/>
      </w:pPr>
      <w:proofErr w:type="gramStart"/>
      <w:r w:rsidRPr="007934A4">
        <w:t xml:space="preserve">Johnson, V., I. K. </w:t>
      </w:r>
      <w:proofErr w:type="spellStart"/>
      <w:r w:rsidRPr="007934A4">
        <w:t>Khurana</w:t>
      </w:r>
      <w:proofErr w:type="spellEnd"/>
      <w:r w:rsidRPr="007934A4">
        <w:t>, and J. K. Reynolds.</w:t>
      </w:r>
      <w:proofErr w:type="gramEnd"/>
      <w:r w:rsidRPr="007934A4">
        <w:t xml:space="preserve"> 2002. Audit-firm tenure and the quality of financial reports. </w:t>
      </w:r>
      <w:r w:rsidRPr="007934A4">
        <w:rPr>
          <w:i/>
          <w:iCs/>
        </w:rPr>
        <w:t xml:space="preserve">Contemporary Accounting Research </w:t>
      </w:r>
      <w:r w:rsidRPr="007934A4">
        <w:t>19: 637–660.</w:t>
      </w:r>
    </w:p>
    <w:p w:rsidR="001F5C67" w:rsidRPr="007934A4" w:rsidRDefault="001F5C67" w:rsidP="008B41DF">
      <w:pPr>
        <w:tabs>
          <w:tab w:val="left" w:pos="720"/>
        </w:tabs>
        <w:ind w:left="720" w:hanging="720"/>
        <w:jc w:val="both"/>
        <w:rPr>
          <w:color w:val="000000"/>
        </w:rPr>
      </w:pPr>
    </w:p>
    <w:p w:rsidR="001F5C67" w:rsidRPr="007934A4" w:rsidRDefault="001F5C67" w:rsidP="008B41DF">
      <w:pPr>
        <w:tabs>
          <w:tab w:val="left" w:pos="720"/>
        </w:tabs>
        <w:ind w:left="720" w:hanging="720"/>
        <w:jc w:val="both"/>
        <w:rPr>
          <w:color w:val="000000"/>
        </w:rPr>
      </w:pPr>
      <w:r w:rsidRPr="007934A4">
        <w:rPr>
          <w:color w:val="000000"/>
        </w:rPr>
        <w:t xml:space="preserve">Johnson, S. 2012. Auditor rotation: an example of “Mission Creep”? </w:t>
      </w:r>
      <w:r w:rsidRPr="007934A4">
        <w:rPr>
          <w:i/>
          <w:color w:val="000000"/>
        </w:rPr>
        <w:t>CFO.com</w:t>
      </w:r>
      <w:r w:rsidRPr="007934A4">
        <w:rPr>
          <w:color w:val="000000"/>
        </w:rPr>
        <w:t xml:space="preserve"> (March 28).</w:t>
      </w:r>
    </w:p>
    <w:p w:rsidR="001F5C67" w:rsidRPr="007934A4" w:rsidRDefault="001F5C67" w:rsidP="008B41DF">
      <w:pPr>
        <w:tabs>
          <w:tab w:val="left" w:pos="720"/>
        </w:tabs>
        <w:ind w:left="720" w:hanging="720"/>
        <w:jc w:val="both"/>
        <w:rPr>
          <w:color w:val="000000"/>
        </w:rPr>
      </w:pPr>
    </w:p>
    <w:p w:rsidR="001F5C67" w:rsidRDefault="001F5C67" w:rsidP="008B41DF">
      <w:pPr>
        <w:tabs>
          <w:tab w:val="left" w:pos="720"/>
        </w:tabs>
        <w:ind w:left="720" w:hanging="720"/>
        <w:jc w:val="both"/>
      </w:pPr>
      <w:proofErr w:type="spellStart"/>
      <w:proofErr w:type="gramStart"/>
      <w:r w:rsidRPr="007934A4">
        <w:t>Johnstone</w:t>
      </w:r>
      <w:proofErr w:type="spellEnd"/>
      <w:r w:rsidRPr="007934A4">
        <w:t xml:space="preserve">, K., C. Li, and K. </w:t>
      </w:r>
      <w:proofErr w:type="spellStart"/>
      <w:r w:rsidRPr="007934A4">
        <w:t>Rupley</w:t>
      </w:r>
      <w:proofErr w:type="spellEnd"/>
      <w:r w:rsidRPr="007934A4">
        <w:t>.</w:t>
      </w:r>
      <w:proofErr w:type="gramEnd"/>
      <w:r w:rsidRPr="007934A4">
        <w:t xml:space="preserve"> 2011. Changes in corporate governance associated with the revelation of internal control material weaknesses and their subsequent remediation. </w:t>
      </w:r>
      <w:r w:rsidRPr="007934A4">
        <w:rPr>
          <w:i/>
        </w:rPr>
        <w:t>Contemporary Accounting Research</w:t>
      </w:r>
      <w:r w:rsidRPr="007934A4">
        <w:t xml:space="preserve"> 28 (1): 331-383.</w:t>
      </w:r>
    </w:p>
    <w:p w:rsidR="001F5C67" w:rsidRDefault="001F5C67" w:rsidP="008B41DF">
      <w:pPr>
        <w:tabs>
          <w:tab w:val="left" w:pos="720"/>
        </w:tabs>
        <w:ind w:left="720" w:hanging="720"/>
        <w:jc w:val="both"/>
      </w:pPr>
    </w:p>
    <w:p w:rsidR="001F5C67" w:rsidRPr="007934A4" w:rsidRDefault="001F5C67" w:rsidP="008B41DF">
      <w:pPr>
        <w:tabs>
          <w:tab w:val="left" w:pos="720"/>
        </w:tabs>
        <w:ind w:left="720" w:hanging="720"/>
        <w:jc w:val="both"/>
      </w:pPr>
      <w:proofErr w:type="gramStart"/>
      <w:r>
        <w:t>Jones, C.</w:t>
      </w:r>
      <w:r w:rsidR="00155D1C">
        <w:t xml:space="preserve">, W.S. </w:t>
      </w:r>
      <w:proofErr w:type="spellStart"/>
      <w:r w:rsidR="00155D1C">
        <w:t>Hesterly</w:t>
      </w:r>
      <w:proofErr w:type="spellEnd"/>
      <w:r w:rsidR="00155D1C">
        <w:t xml:space="preserve">, and S.P. </w:t>
      </w:r>
      <w:proofErr w:type="spellStart"/>
      <w:r w:rsidR="00155D1C">
        <w:t>Borgatti</w:t>
      </w:r>
      <w:proofErr w:type="spellEnd"/>
      <w:r w:rsidR="00155D1C">
        <w:t>.</w:t>
      </w:r>
      <w:proofErr w:type="gramEnd"/>
      <w:r>
        <w:t xml:space="preserve"> </w:t>
      </w:r>
      <w:proofErr w:type="gramStart"/>
      <w:r>
        <w:t>1997.</w:t>
      </w:r>
      <w:proofErr w:type="gramEnd"/>
      <w:r>
        <w:t xml:space="preserve"> A General Theory of Network Governance: Exchange Conditions and Social Mechanisms. </w:t>
      </w:r>
      <w:r w:rsidRPr="008274D0">
        <w:rPr>
          <w:i/>
        </w:rPr>
        <w:t>Academy of Management Review</w:t>
      </w:r>
      <w:r>
        <w:t xml:space="preserve"> 22(4): 911-945.</w:t>
      </w:r>
    </w:p>
    <w:p w:rsidR="001F5C67" w:rsidRPr="007934A4" w:rsidRDefault="001F5C67" w:rsidP="008B41DF">
      <w:pPr>
        <w:tabs>
          <w:tab w:val="left" w:pos="720"/>
        </w:tabs>
        <w:ind w:left="720" w:hanging="720"/>
        <w:jc w:val="both"/>
      </w:pPr>
    </w:p>
    <w:p w:rsidR="001F5C67" w:rsidRPr="007934A4" w:rsidRDefault="001F5C67" w:rsidP="008274D0">
      <w:pPr>
        <w:tabs>
          <w:tab w:val="left" w:pos="720"/>
        </w:tabs>
        <w:ind w:left="720" w:hanging="720"/>
        <w:jc w:val="both"/>
        <w:rPr>
          <w:color w:val="000000"/>
        </w:rPr>
      </w:pPr>
      <w:r w:rsidRPr="007934A4">
        <w:rPr>
          <w:color w:val="000000"/>
        </w:rPr>
        <w:t xml:space="preserve">Jones, J. 1991. </w:t>
      </w:r>
      <w:proofErr w:type="gramStart"/>
      <w:r w:rsidRPr="007934A4">
        <w:rPr>
          <w:color w:val="000000"/>
        </w:rPr>
        <w:t>Earnings management during import relief investigations.</w:t>
      </w:r>
      <w:proofErr w:type="gramEnd"/>
      <w:r w:rsidRPr="007934A4">
        <w:rPr>
          <w:color w:val="000000"/>
        </w:rPr>
        <w:t xml:space="preserve"> </w:t>
      </w:r>
      <w:r w:rsidRPr="007934A4">
        <w:rPr>
          <w:i/>
          <w:iCs/>
          <w:color w:val="000000"/>
        </w:rPr>
        <w:t>Journal of</w:t>
      </w:r>
      <w:r w:rsidRPr="007934A4">
        <w:rPr>
          <w:color w:val="000000"/>
        </w:rPr>
        <w:t xml:space="preserve"> </w:t>
      </w:r>
      <w:r w:rsidRPr="007934A4">
        <w:rPr>
          <w:i/>
          <w:iCs/>
          <w:color w:val="000000"/>
        </w:rPr>
        <w:t xml:space="preserve">Accounting Research </w:t>
      </w:r>
      <w:r w:rsidRPr="007934A4">
        <w:rPr>
          <w:color w:val="000000"/>
        </w:rPr>
        <w:t>29 (2): 193-228.</w:t>
      </w:r>
    </w:p>
    <w:p w:rsidR="001F5C67" w:rsidRPr="007934A4" w:rsidRDefault="001F5C67" w:rsidP="008B41DF">
      <w:pPr>
        <w:tabs>
          <w:tab w:val="left" w:pos="720"/>
        </w:tabs>
        <w:ind w:left="720" w:hanging="720"/>
        <w:jc w:val="both"/>
        <w:rPr>
          <w:color w:val="000000"/>
        </w:rPr>
      </w:pPr>
    </w:p>
    <w:p w:rsidR="001F5C67" w:rsidRDefault="001F5C67" w:rsidP="008B41DF">
      <w:pPr>
        <w:tabs>
          <w:tab w:val="left" w:pos="720"/>
        </w:tabs>
        <w:ind w:left="720" w:hanging="720"/>
        <w:jc w:val="both"/>
        <w:rPr>
          <w:color w:val="000000"/>
        </w:rPr>
      </w:pPr>
      <w:r w:rsidRPr="007934A4">
        <w:rPr>
          <w:color w:val="000000"/>
        </w:rPr>
        <w:t xml:space="preserve">Katz, R. 1982. </w:t>
      </w:r>
      <w:proofErr w:type="gramStart"/>
      <w:r w:rsidRPr="007934A4">
        <w:rPr>
          <w:color w:val="000000"/>
        </w:rPr>
        <w:t>The effects of group longevity on project communication and performance.</w:t>
      </w:r>
      <w:proofErr w:type="gramEnd"/>
      <w:r w:rsidRPr="007934A4">
        <w:rPr>
          <w:color w:val="000000"/>
        </w:rPr>
        <w:t xml:space="preserve"> </w:t>
      </w:r>
      <w:r w:rsidRPr="007934A4">
        <w:rPr>
          <w:i/>
          <w:color w:val="000000"/>
        </w:rPr>
        <w:t>Administrative Science Quarterly</w:t>
      </w:r>
      <w:r w:rsidRPr="007934A4">
        <w:rPr>
          <w:color w:val="000000"/>
        </w:rPr>
        <w:t xml:space="preserve"> 27:81-84.</w:t>
      </w:r>
    </w:p>
    <w:p w:rsidR="001F5C67" w:rsidRDefault="001F5C67" w:rsidP="008B41DF">
      <w:pPr>
        <w:tabs>
          <w:tab w:val="left" w:pos="720"/>
        </w:tabs>
        <w:ind w:left="720" w:hanging="720"/>
        <w:jc w:val="both"/>
        <w:rPr>
          <w:color w:val="000000"/>
        </w:rPr>
      </w:pPr>
    </w:p>
    <w:p w:rsidR="001F5C67" w:rsidRDefault="001F5C67" w:rsidP="008B41DF">
      <w:pPr>
        <w:tabs>
          <w:tab w:val="left" w:pos="720"/>
        </w:tabs>
        <w:ind w:left="720" w:hanging="720"/>
        <w:jc w:val="both"/>
        <w:rPr>
          <w:color w:val="000000"/>
        </w:rPr>
      </w:pPr>
      <w:proofErr w:type="gramStart"/>
      <w:r>
        <w:rPr>
          <w:color w:val="000000"/>
        </w:rPr>
        <w:t xml:space="preserve">Kothari, S.P., A.J. Leone, and C.E. </w:t>
      </w:r>
      <w:proofErr w:type="spellStart"/>
      <w:r>
        <w:rPr>
          <w:color w:val="000000"/>
        </w:rPr>
        <w:t>Wasley</w:t>
      </w:r>
      <w:proofErr w:type="spellEnd"/>
      <w:r>
        <w:rPr>
          <w:color w:val="000000"/>
        </w:rPr>
        <w:t>.</w:t>
      </w:r>
      <w:proofErr w:type="gramEnd"/>
      <w:r>
        <w:rPr>
          <w:color w:val="000000"/>
        </w:rPr>
        <w:t xml:space="preserve"> 2005. Performance matched discretionary accrual measures. </w:t>
      </w:r>
      <w:r w:rsidRPr="00B00829">
        <w:rPr>
          <w:i/>
          <w:color w:val="000000"/>
        </w:rPr>
        <w:t>Journal of Accounting and Economics</w:t>
      </w:r>
      <w:r>
        <w:rPr>
          <w:color w:val="000000"/>
        </w:rPr>
        <w:t xml:space="preserve"> 39: 163-197.</w:t>
      </w:r>
    </w:p>
    <w:p w:rsidR="001F5C67" w:rsidRDefault="001F5C67" w:rsidP="008B41DF">
      <w:pPr>
        <w:tabs>
          <w:tab w:val="left" w:pos="720"/>
        </w:tabs>
        <w:ind w:left="720" w:hanging="720"/>
        <w:jc w:val="both"/>
        <w:rPr>
          <w:color w:val="000000"/>
        </w:rPr>
      </w:pPr>
    </w:p>
    <w:p w:rsidR="001F5C67" w:rsidRDefault="001F5C67" w:rsidP="008B41DF">
      <w:pPr>
        <w:tabs>
          <w:tab w:val="left" w:pos="720"/>
        </w:tabs>
        <w:ind w:left="720" w:hanging="720"/>
        <w:jc w:val="both"/>
        <w:rPr>
          <w:color w:val="000000"/>
        </w:rPr>
      </w:pPr>
      <w:proofErr w:type="spellStart"/>
      <w:proofErr w:type="gramStart"/>
      <w:r>
        <w:rPr>
          <w:color w:val="000000"/>
        </w:rPr>
        <w:t>Lambe</w:t>
      </w:r>
      <w:proofErr w:type="spellEnd"/>
      <w:r>
        <w:rPr>
          <w:color w:val="000000"/>
        </w:rPr>
        <w:t>, C.J.</w:t>
      </w:r>
      <w:r w:rsidR="00D677B0">
        <w:rPr>
          <w:color w:val="000000"/>
        </w:rPr>
        <w:t xml:space="preserve">, C.M. </w:t>
      </w:r>
      <w:proofErr w:type="spellStart"/>
      <w:r w:rsidR="00D677B0">
        <w:rPr>
          <w:color w:val="000000"/>
        </w:rPr>
        <w:t>Wittmann</w:t>
      </w:r>
      <w:proofErr w:type="spellEnd"/>
      <w:r w:rsidR="00D677B0">
        <w:rPr>
          <w:color w:val="000000"/>
        </w:rPr>
        <w:t xml:space="preserve">, and R.E. </w:t>
      </w:r>
      <w:proofErr w:type="spellStart"/>
      <w:r w:rsidR="00D677B0">
        <w:rPr>
          <w:color w:val="000000"/>
        </w:rPr>
        <w:t>Spekman</w:t>
      </w:r>
      <w:proofErr w:type="spellEnd"/>
      <w:r w:rsidR="00D677B0">
        <w:rPr>
          <w:color w:val="000000"/>
        </w:rPr>
        <w:t>.</w:t>
      </w:r>
      <w:proofErr w:type="gramEnd"/>
      <w:r>
        <w:rPr>
          <w:color w:val="000000"/>
        </w:rPr>
        <w:t xml:space="preserve"> 2001. Social Exchange Theory and Research on Business-to-Business Relational Exchange. </w:t>
      </w:r>
      <w:r w:rsidRPr="003C3AC7">
        <w:rPr>
          <w:i/>
          <w:color w:val="000000"/>
        </w:rPr>
        <w:t>Journal of Business-to-Business Marketing</w:t>
      </w:r>
      <w:r>
        <w:rPr>
          <w:color w:val="000000"/>
        </w:rPr>
        <w:t xml:space="preserve"> 8(3): 1-36.</w:t>
      </w:r>
    </w:p>
    <w:p w:rsidR="001F5C67" w:rsidRDefault="001F5C67" w:rsidP="008B41DF">
      <w:pPr>
        <w:tabs>
          <w:tab w:val="left" w:pos="720"/>
        </w:tabs>
        <w:ind w:left="720" w:hanging="720"/>
        <w:jc w:val="both"/>
        <w:rPr>
          <w:color w:val="000000"/>
        </w:rPr>
      </w:pPr>
    </w:p>
    <w:p w:rsidR="001F5C67" w:rsidRPr="007934A4" w:rsidRDefault="001F5C67" w:rsidP="008B41DF">
      <w:pPr>
        <w:tabs>
          <w:tab w:val="left" w:pos="720"/>
        </w:tabs>
        <w:ind w:left="720" w:hanging="720"/>
        <w:jc w:val="both"/>
        <w:rPr>
          <w:color w:val="000000"/>
        </w:rPr>
      </w:pPr>
      <w:r>
        <w:rPr>
          <w:color w:val="000000"/>
        </w:rPr>
        <w:lastRenderedPageBreak/>
        <w:t xml:space="preserve">Li, C. 2009. Does Client Importance Affect Auditor Independence at the Office Level? </w:t>
      </w:r>
      <w:proofErr w:type="gramStart"/>
      <w:r>
        <w:rPr>
          <w:color w:val="000000"/>
        </w:rPr>
        <w:t>Empirical Evidence from Going-Concern Opinions.</w:t>
      </w:r>
      <w:proofErr w:type="gramEnd"/>
      <w:r>
        <w:rPr>
          <w:color w:val="000000"/>
        </w:rPr>
        <w:t xml:space="preserve"> </w:t>
      </w:r>
      <w:r w:rsidRPr="00477E3E">
        <w:rPr>
          <w:i/>
          <w:color w:val="000000"/>
        </w:rPr>
        <w:t>Contemporary Accounting Research</w:t>
      </w:r>
      <w:r>
        <w:rPr>
          <w:color w:val="000000"/>
        </w:rPr>
        <w:t xml:space="preserve"> 26(1): 201-230.</w:t>
      </w:r>
    </w:p>
    <w:p w:rsidR="001F5C67" w:rsidRPr="007934A4" w:rsidRDefault="001F5C67" w:rsidP="008B41DF">
      <w:pPr>
        <w:tabs>
          <w:tab w:val="left" w:pos="720"/>
        </w:tabs>
        <w:ind w:left="720" w:hanging="720"/>
        <w:jc w:val="both"/>
        <w:rPr>
          <w:color w:val="000000"/>
        </w:rPr>
      </w:pPr>
    </w:p>
    <w:p w:rsidR="001F5C67" w:rsidRPr="007934A4" w:rsidRDefault="001F5C67" w:rsidP="008B41DF">
      <w:pPr>
        <w:tabs>
          <w:tab w:val="left" w:pos="720"/>
        </w:tabs>
        <w:ind w:left="720" w:hanging="720"/>
        <w:jc w:val="both"/>
      </w:pPr>
      <w:proofErr w:type="spellStart"/>
      <w:proofErr w:type="gramStart"/>
      <w:r w:rsidRPr="007934A4">
        <w:t>Manry</w:t>
      </w:r>
      <w:proofErr w:type="spellEnd"/>
      <w:r w:rsidRPr="007934A4">
        <w:t>, D., T. Mock, and J. Turner.</w:t>
      </w:r>
      <w:proofErr w:type="gramEnd"/>
      <w:r w:rsidRPr="007934A4">
        <w:t xml:space="preserve"> 2008. Does increased audit partner tenure reduce audit quality? </w:t>
      </w:r>
      <w:r w:rsidRPr="007934A4">
        <w:rPr>
          <w:i/>
        </w:rPr>
        <w:t>Journal of Accounting, Auditing &amp; Finance</w:t>
      </w:r>
      <w:r w:rsidRPr="007934A4">
        <w:t xml:space="preserve"> 23 (4): 553-572.</w:t>
      </w:r>
    </w:p>
    <w:p w:rsidR="001F5C67" w:rsidRPr="007934A4" w:rsidRDefault="001F5C67" w:rsidP="008B41DF">
      <w:pPr>
        <w:tabs>
          <w:tab w:val="left" w:pos="720"/>
        </w:tabs>
        <w:ind w:left="720" w:hanging="720"/>
        <w:jc w:val="both"/>
      </w:pPr>
    </w:p>
    <w:p w:rsidR="001F5C67" w:rsidRPr="007934A4" w:rsidRDefault="001F5C67" w:rsidP="008B41DF">
      <w:pPr>
        <w:tabs>
          <w:tab w:val="left" w:pos="720"/>
        </w:tabs>
        <w:ind w:left="720" w:hanging="720"/>
        <w:jc w:val="both"/>
        <w:rPr>
          <w:color w:val="000000"/>
        </w:rPr>
      </w:pPr>
      <w:proofErr w:type="spellStart"/>
      <w:proofErr w:type="gramStart"/>
      <w:r w:rsidRPr="007934A4">
        <w:t>McNichols</w:t>
      </w:r>
      <w:proofErr w:type="spellEnd"/>
      <w:r w:rsidRPr="007934A4">
        <w:t>, M., 2002.</w:t>
      </w:r>
      <w:proofErr w:type="gramEnd"/>
      <w:r w:rsidRPr="007934A4">
        <w:t xml:space="preserve"> Discussion of “The quality of accruals and earnings: The role of accrual estimation errors”. </w:t>
      </w:r>
      <w:r w:rsidRPr="007934A4">
        <w:rPr>
          <w:i/>
        </w:rPr>
        <w:t>The Accounting Review</w:t>
      </w:r>
      <w:r w:rsidRPr="007934A4">
        <w:t xml:space="preserve"> 77: 61–69.</w:t>
      </w:r>
    </w:p>
    <w:p w:rsidR="001F5C67" w:rsidRPr="007934A4" w:rsidRDefault="001F5C67" w:rsidP="008B41DF">
      <w:pPr>
        <w:tabs>
          <w:tab w:val="left" w:pos="720"/>
        </w:tabs>
        <w:jc w:val="both"/>
      </w:pPr>
    </w:p>
    <w:p w:rsidR="001F5C67" w:rsidRPr="007934A4" w:rsidRDefault="001F5C67" w:rsidP="008B41DF">
      <w:pPr>
        <w:tabs>
          <w:tab w:val="left" w:pos="720"/>
        </w:tabs>
        <w:ind w:left="720" w:hanging="720"/>
        <w:jc w:val="both"/>
      </w:pPr>
      <w:proofErr w:type="gramStart"/>
      <w:r w:rsidRPr="007934A4">
        <w:t>Myers, J., L. Myers, and T. Omer.</w:t>
      </w:r>
      <w:proofErr w:type="gramEnd"/>
      <w:r w:rsidRPr="007934A4">
        <w:t xml:space="preserve"> 2003. Exploring the term of the auditor-client relationship and the quality of earnings: A case of mandatory auditor rotation? </w:t>
      </w:r>
      <w:r w:rsidRPr="007934A4">
        <w:rPr>
          <w:i/>
        </w:rPr>
        <w:t>The Accounting Review</w:t>
      </w:r>
      <w:r w:rsidRPr="007934A4">
        <w:t xml:space="preserve"> 78 (3): 779-799.</w:t>
      </w:r>
    </w:p>
    <w:p w:rsidR="001F5C67" w:rsidRPr="007934A4" w:rsidRDefault="001F5C67" w:rsidP="008B41DF">
      <w:pPr>
        <w:tabs>
          <w:tab w:val="left" w:pos="720"/>
        </w:tabs>
        <w:ind w:left="720" w:hanging="720"/>
        <w:jc w:val="both"/>
      </w:pPr>
    </w:p>
    <w:p w:rsidR="001F5C67" w:rsidRPr="007934A4" w:rsidRDefault="001F5C67" w:rsidP="008B41DF">
      <w:pPr>
        <w:tabs>
          <w:tab w:val="left" w:pos="720"/>
        </w:tabs>
        <w:ind w:left="720" w:hanging="720"/>
        <w:jc w:val="both"/>
      </w:pPr>
      <w:r w:rsidRPr="007934A4">
        <w:t xml:space="preserve">PricewaterhouseCoopers LLP. 2011. </w:t>
      </w:r>
      <w:r w:rsidRPr="007934A4">
        <w:rPr>
          <w:bCs/>
        </w:rPr>
        <w:t xml:space="preserve">RE: PCAOB Rulemaking Docket Matter No. 37, </w:t>
      </w:r>
      <w:r w:rsidRPr="007934A4">
        <w:rPr>
          <w:bCs/>
          <w:i/>
          <w:iCs/>
        </w:rPr>
        <w:t>Concept Release on Auditor Independence and Audit Firm Rotation.</w:t>
      </w:r>
      <w:r w:rsidRPr="007934A4">
        <w:rPr>
          <w:i/>
          <w:iCs/>
        </w:rPr>
        <w:t xml:space="preserve"> </w:t>
      </w:r>
      <w:r w:rsidRPr="007934A4">
        <w:t xml:space="preserve">New York, NY: PricewaterhouseCoopers LLP (December 14). </w:t>
      </w:r>
    </w:p>
    <w:p w:rsidR="001F5C67" w:rsidRPr="007934A4" w:rsidRDefault="001F5C67" w:rsidP="008B41DF">
      <w:pPr>
        <w:tabs>
          <w:tab w:val="left" w:pos="720"/>
        </w:tabs>
        <w:ind w:left="720" w:hanging="720"/>
        <w:jc w:val="both"/>
        <w:rPr>
          <w:bCs/>
          <w:i/>
          <w:iCs/>
        </w:rPr>
      </w:pPr>
      <w:r w:rsidRPr="007934A4">
        <w:tab/>
        <w:t>Available at: http://pcaobus.org/Rules/Rulemaking/Docket037/429_PwC.pdf</w:t>
      </w:r>
    </w:p>
    <w:p w:rsidR="001F5C67" w:rsidRPr="007934A4" w:rsidRDefault="001F5C67" w:rsidP="008B41DF">
      <w:pPr>
        <w:tabs>
          <w:tab w:val="left" w:pos="720"/>
        </w:tabs>
        <w:ind w:left="720" w:hanging="720"/>
        <w:jc w:val="both"/>
      </w:pPr>
    </w:p>
    <w:p w:rsidR="001F5C67" w:rsidRDefault="001F5C67" w:rsidP="008B41DF">
      <w:pPr>
        <w:tabs>
          <w:tab w:val="left" w:pos="720"/>
        </w:tabs>
        <w:ind w:left="720" w:hanging="720"/>
        <w:jc w:val="both"/>
      </w:pPr>
      <w:r w:rsidRPr="007934A4">
        <w:t xml:space="preserve">Public Company Accounting Oversight Board (PCAOB). 2011. </w:t>
      </w:r>
      <w:r w:rsidRPr="007934A4">
        <w:rPr>
          <w:i/>
        </w:rPr>
        <w:t>Concept release on auditor independence and audit firm rotation; notice of roundtable</w:t>
      </w:r>
      <w:r w:rsidRPr="007934A4">
        <w:t>. PCAOB Release No. 2011-006.Washington, D.C.: PCAOB.</w:t>
      </w:r>
    </w:p>
    <w:p w:rsidR="001F5C67" w:rsidRDefault="001F5C67" w:rsidP="008B41DF">
      <w:pPr>
        <w:tabs>
          <w:tab w:val="left" w:pos="720"/>
        </w:tabs>
        <w:ind w:left="720" w:hanging="720"/>
        <w:jc w:val="both"/>
      </w:pPr>
    </w:p>
    <w:p w:rsidR="001F5C67" w:rsidRDefault="001F5C67" w:rsidP="008B41DF">
      <w:pPr>
        <w:tabs>
          <w:tab w:val="left" w:pos="720"/>
        </w:tabs>
        <w:ind w:left="720" w:hanging="720"/>
        <w:jc w:val="both"/>
      </w:pPr>
      <w:proofErr w:type="spellStart"/>
      <w:proofErr w:type="gramStart"/>
      <w:r>
        <w:t>Rennie</w:t>
      </w:r>
      <w:proofErr w:type="spellEnd"/>
      <w:r>
        <w:t>, M.D., L.S. Kopp, and W.M. Lemon.</w:t>
      </w:r>
      <w:proofErr w:type="gramEnd"/>
      <w:r>
        <w:t xml:space="preserve"> 2010. Exploring trust and the auditor-client relationship: Factors influencing the auditor’s trust of a client representative. </w:t>
      </w:r>
      <w:r w:rsidRPr="00361F23">
        <w:rPr>
          <w:i/>
        </w:rPr>
        <w:t xml:space="preserve">Auditing: A Journal of Practice </w:t>
      </w:r>
      <w:r>
        <w:rPr>
          <w:i/>
        </w:rPr>
        <w:t>&amp;</w:t>
      </w:r>
      <w:r w:rsidRPr="00361F23">
        <w:rPr>
          <w:i/>
        </w:rPr>
        <w:t xml:space="preserve"> Theory</w:t>
      </w:r>
      <w:r>
        <w:t>: 29 (1): 279-293.</w:t>
      </w:r>
    </w:p>
    <w:p w:rsidR="001F5C67" w:rsidRDefault="001F5C67" w:rsidP="008B41DF">
      <w:pPr>
        <w:tabs>
          <w:tab w:val="left" w:pos="720"/>
        </w:tabs>
        <w:ind w:left="720" w:hanging="720"/>
        <w:jc w:val="both"/>
      </w:pPr>
    </w:p>
    <w:p w:rsidR="001F5C67" w:rsidRPr="007934A4" w:rsidRDefault="001F5C67" w:rsidP="008B41DF">
      <w:pPr>
        <w:tabs>
          <w:tab w:val="left" w:pos="720"/>
        </w:tabs>
        <w:ind w:left="720" w:hanging="720"/>
        <w:jc w:val="both"/>
      </w:pPr>
      <w:proofErr w:type="gramStart"/>
      <w:r>
        <w:t>Rose</w:t>
      </w:r>
      <w:proofErr w:type="gramEnd"/>
      <w:r>
        <w:t xml:space="preserve">, J.M. 2007. Attention to evidence of aggressive financial reporting and intentional misstatement judgments: Effects of experience and trust. </w:t>
      </w:r>
      <w:r w:rsidRPr="008A3556">
        <w:rPr>
          <w:i/>
        </w:rPr>
        <w:t>Behavioral Research in Accounting</w:t>
      </w:r>
      <w:r>
        <w:t xml:space="preserve"> 19: 215-229.</w:t>
      </w:r>
    </w:p>
    <w:p w:rsidR="001F5C67" w:rsidRPr="007934A4" w:rsidRDefault="001F5C67" w:rsidP="008B41DF">
      <w:pPr>
        <w:tabs>
          <w:tab w:val="left" w:pos="720"/>
        </w:tabs>
        <w:ind w:left="720" w:hanging="720"/>
        <w:jc w:val="both"/>
      </w:pPr>
    </w:p>
    <w:p w:rsidR="001F5C67" w:rsidRPr="007934A4" w:rsidRDefault="001F5C67" w:rsidP="008B41DF">
      <w:pPr>
        <w:tabs>
          <w:tab w:val="left" w:pos="720"/>
        </w:tabs>
        <w:ind w:left="720" w:hanging="720"/>
        <w:jc w:val="both"/>
        <w:rPr>
          <w:color w:val="000000"/>
        </w:rPr>
      </w:pPr>
      <w:proofErr w:type="spellStart"/>
      <w:r w:rsidRPr="007934A4">
        <w:rPr>
          <w:color w:val="000000"/>
        </w:rPr>
        <w:t>Roychowdhury</w:t>
      </w:r>
      <w:proofErr w:type="spellEnd"/>
      <w:r w:rsidRPr="007934A4">
        <w:rPr>
          <w:color w:val="000000"/>
        </w:rPr>
        <w:t xml:space="preserve">, S. 2006. </w:t>
      </w:r>
      <w:proofErr w:type="gramStart"/>
      <w:r w:rsidRPr="007934A4">
        <w:rPr>
          <w:color w:val="000000"/>
        </w:rPr>
        <w:t>Earnings management through real activities manipulation.</w:t>
      </w:r>
      <w:proofErr w:type="gramEnd"/>
      <w:r w:rsidRPr="007934A4">
        <w:rPr>
          <w:color w:val="000000"/>
        </w:rPr>
        <w:t xml:space="preserve"> </w:t>
      </w:r>
      <w:r w:rsidRPr="007934A4">
        <w:rPr>
          <w:i/>
          <w:iCs/>
          <w:color w:val="000000"/>
        </w:rPr>
        <w:t>Journal of</w:t>
      </w:r>
      <w:r w:rsidRPr="007934A4">
        <w:rPr>
          <w:color w:val="000000"/>
        </w:rPr>
        <w:t xml:space="preserve"> </w:t>
      </w:r>
      <w:r w:rsidRPr="007934A4">
        <w:rPr>
          <w:i/>
          <w:iCs/>
          <w:color w:val="000000"/>
        </w:rPr>
        <w:t xml:space="preserve">Accounting and Economics </w:t>
      </w:r>
      <w:r w:rsidRPr="007934A4">
        <w:rPr>
          <w:color w:val="000000"/>
        </w:rPr>
        <w:t>42: 335–370.</w:t>
      </w:r>
    </w:p>
    <w:p w:rsidR="001F5C67" w:rsidRPr="007934A4" w:rsidRDefault="001F5C67" w:rsidP="008B41DF">
      <w:pPr>
        <w:tabs>
          <w:tab w:val="left" w:pos="720"/>
        </w:tabs>
        <w:ind w:left="720" w:hanging="720"/>
        <w:jc w:val="both"/>
        <w:rPr>
          <w:color w:val="000000"/>
        </w:rPr>
      </w:pPr>
    </w:p>
    <w:p w:rsidR="001F5C67" w:rsidRDefault="001F5C67" w:rsidP="00D16526">
      <w:pPr>
        <w:autoSpaceDE w:val="0"/>
        <w:autoSpaceDN w:val="0"/>
        <w:adjustRightInd w:val="0"/>
        <w:ind w:left="720" w:hanging="720"/>
        <w:jc w:val="both"/>
      </w:pPr>
      <w:proofErr w:type="spellStart"/>
      <w:r w:rsidRPr="007934A4">
        <w:t>Salancik</w:t>
      </w:r>
      <w:proofErr w:type="spellEnd"/>
      <w:r w:rsidRPr="007934A4">
        <w:t xml:space="preserve">, G. 1977. </w:t>
      </w:r>
      <w:proofErr w:type="gramStart"/>
      <w:r w:rsidRPr="007934A4">
        <w:t>Commitment and the control of organizational behavior and belief.</w:t>
      </w:r>
      <w:proofErr w:type="gramEnd"/>
      <w:r w:rsidRPr="007934A4">
        <w:t xml:space="preserve"> </w:t>
      </w:r>
      <w:proofErr w:type="gramStart"/>
      <w:r w:rsidRPr="007934A4">
        <w:t xml:space="preserve">In B. M. </w:t>
      </w:r>
      <w:proofErr w:type="spellStart"/>
      <w:r w:rsidRPr="007934A4">
        <w:t>Staw</w:t>
      </w:r>
      <w:proofErr w:type="spellEnd"/>
      <w:r w:rsidRPr="007934A4">
        <w:t xml:space="preserve"> &amp; G. R. </w:t>
      </w:r>
      <w:proofErr w:type="spellStart"/>
      <w:r w:rsidRPr="007934A4">
        <w:t>Salancik</w:t>
      </w:r>
      <w:proofErr w:type="spellEnd"/>
      <w:r w:rsidRPr="007934A4">
        <w:t>.</w:t>
      </w:r>
      <w:proofErr w:type="gramEnd"/>
      <w:r w:rsidRPr="007934A4">
        <w:t xml:space="preserve"> </w:t>
      </w:r>
      <w:r w:rsidRPr="007934A4">
        <w:rPr>
          <w:bCs/>
          <w:i/>
          <w:iCs/>
        </w:rPr>
        <w:t>New directions in organizational behavior</w:t>
      </w:r>
      <w:r w:rsidRPr="007934A4">
        <w:rPr>
          <w:bCs/>
          <w:iCs/>
        </w:rPr>
        <w:t>:</w:t>
      </w:r>
      <w:r w:rsidRPr="007934A4">
        <w:rPr>
          <w:b/>
          <w:bCs/>
          <w:i/>
          <w:iCs/>
        </w:rPr>
        <w:t xml:space="preserve"> </w:t>
      </w:r>
      <w:r w:rsidRPr="007934A4">
        <w:t xml:space="preserve">1-54. </w:t>
      </w:r>
      <w:proofErr w:type="spellStart"/>
      <w:r w:rsidRPr="007934A4">
        <w:t>Ghicago</w:t>
      </w:r>
      <w:proofErr w:type="spellEnd"/>
      <w:r w:rsidRPr="007934A4">
        <w:t>: St. Glair Press.</w:t>
      </w:r>
    </w:p>
    <w:p w:rsidR="00B73FDD" w:rsidRPr="007934A4" w:rsidRDefault="00B73FDD" w:rsidP="00D16526">
      <w:pPr>
        <w:autoSpaceDE w:val="0"/>
        <w:autoSpaceDN w:val="0"/>
        <w:adjustRightInd w:val="0"/>
        <w:ind w:left="720" w:hanging="720"/>
        <w:jc w:val="both"/>
      </w:pPr>
    </w:p>
    <w:p w:rsidR="001F5C67" w:rsidRPr="007934A4" w:rsidRDefault="001F5C67" w:rsidP="008B41DF">
      <w:pPr>
        <w:tabs>
          <w:tab w:val="left" w:pos="720"/>
        </w:tabs>
        <w:ind w:left="720" w:hanging="720"/>
        <w:jc w:val="both"/>
        <w:rPr>
          <w:color w:val="000000"/>
        </w:rPr>
      </w:pPr>
      <w:proofErr w:type="spellStart"/>
      <w:proofErr w:type="gramStart"/>
      <w:r w:rsidRPr="007934A4">
        <w:rPr>
          <w:color w:val="000000"/>
        </w:rPr>
        <w:t>Seabright</w:t>
      </w:r>
      <w:proofErr w:type="spellEnd"/>
      <w:r w:rsidRPr="007934A4">
        <w:rPr>
          <w:color w:val="000000"/>
        </w:rPr>
        <w:t xml:space="preserve">, M.A., D.A. </w:t>
      </w:r>
      <w:proofErr w:type="spellStart"/>
      <w:r w:rsidRPr="007934A4">
        <w:rPr>
          <w:color w:val="000000"/>
        </w:rPr>
        <w:t>Levinthal</w:t>
      </w:r>
      <w:proofErr w:type="spellEnd"/>
      <w:r w:rsidRPr="007934A4">
        <w:rPr>
          <w:color w:val="000000"/>
        </w:rPr>
        <w:t xml:space="preserve">, and M. </w:t>
      </w:r>
      <w:proofErr w:type="spellStart"/>
      <w:r w:rsidRPr="007934A4">
        <w:rPr>
          <w:color w:val="000000"/>
        </w:rPr>
        <w:t>Fichman</w:t>
      </w:r>
      <w:proofErr w:type="spellEnd"/>
      <w:r w:rsidRPr="007934A4">
        <w:rPr>
          <w:color w:val="000000"/>
        </w:rPr>
        <w:t>.</w:t>
      </w:r>
      <w:proofErr w:type="gramEnd"/>
      <w:r w:rsidRPr="007934A4">
        <w:rPr>
          <w:color w:val="000000"/>
        </w:rPr>
        <w:t xml:space="preserve"> 1992.  Role of individual attachments in the dissolution of </w:t>
      </w:r>
      <w:proofErr w:type="spellStart"/>
      <w:r w:rsidRPr="007934A4">
        <w:rPr>
          <w:color w:val="000000"/>
        </w:rPr>
        <w:t>interorganizational</w:t>
      </w:r>
      <w:proofErr w:type="spellEnd"/>
      <w:r w:rsidRPr="007934A4">
        <w:rPr>
          <w:color w:val="000000"/>
        </w:rPr>
        <w:t xml:space="preserve"> relationships. </w:t>
      </w:r>
      <w:r w:rsidRPr="007934A4">
        <w:rPr>
          <w:i/>
          <w:color w:val="000000"/>
        </w:rPr>
        <w:t>Academy of Management Journal</w:t>
      </w:r>
      <w:r w:rsidRPr="007934A4">
        <w:rPr>
          <w:color w:val="000000"/>
        </w:rPr>
        <w:t xml:space="preserve"> 35 (1): 122-160. </w:t>
      </w:r>
    </w:p>
    <w:p w:rsidR="001F5C67" w:rsidRPr="007934A4" w:rsidRDefault="001F5C67" w:rsidP="008B41DF">
      <w:pPr>
        <w:tabs>
          <w:tab w:val="left" w:pos="720"/>
        </w:tabs>
        <w:ind w:left="720" w:hanging="720"/>
        <w:jc w:val="both"/>
        <w:rPr>
          <w:color w:val="000000"/>
        </w:rPr>
      </w:pPr>
    </w:p>
    <w:p w:rsidR="001F5C67" w:rsidRDefault="001F5C67" w:rsidP="008B41DF">
      <w:pPr>
        <w:tabs>
          <w:tab w:val="left" w:pos="720"/>
        </w:tabs>
        <w:ind w:left="720" w:hanging="720"/>
        <w:jc w:val="both"/>
      </w:pPr>
      <w:r w:rsidRPr="007934A4">
        <w:t xml:space="preserve">Security and Exchange Commission (SEC). 1994. </w:t>
      </w:r>
      <w:r w:rsidRPr="007934A4">
        <w:rPr>
          <w:i/>
        </w:rPr>
        <w:t xml:space="preserve">Staff report on auditor independence, prepared by the SEC’s Office of the </w:t>
      </w:r>
      <w:proofErr w:type="spellStart"/>
      <w:r w:rsidRPr="007934A4">
        <w:rPr>
          <w:i/>
        </w:rPr>
        <w:t>Accounant</w:t>
      </w:r>
      <w:proofErr w:type="spellEnd"/>
      <w:r w:rsidRPr="007934A4">
        <w:rPr>
          <w:i/>
        </w:rPr>
        <w:t xml:space="preserve"> in March 1994, responds to a request by the Chairman of the Subcommittee on Telecommunications and Finance, House Committee on </w:t>
      </w:r>
      <w:proofErr w:type="spellStart"/>
      <w:r w:rsidRPr="007934A4">
        <w:rPr>
          <w:i/>
        </w:rPr>
        <w:t>Ebergy</w:t>
      </w:r>
      <w:proofErr w:type="spellEnd"/>
      <w:r w:rsidRPr="007934A4">
        <w:rPr>
          <w:i/>
        </w:rPr>
        <w:t xml:space="preserve"> and Commerce. </w:t>
      </w:r>
      <w:r w:rsidRPr="007934A4">
        <w:t xml:space="preserve">Washington, D.C.: SEC. </w:t>
      </w:r>
    </w:p>
    <w:p w:rsidR="001F5C67" w:rsidRDefault="001F5C67" w:rsidP="008B41DF">
      <w:pPr>
        <w:tabs>
          <w:tab w:val="left" w:pos="720"/>
        </w:tabs>
        <w:ind w:left="720" w:hanging="720"/>
        <w:jc w:val="both"/>
      </w:pPr>
    </w:p>
    <w:p w:rsidR="001F5C67" w:rsidRPr="007934A4" w:rsidRDefault="001F5C67" w:rsidP="008B41DF">
      <w:pPr>
        <w:tabs>
          <w:tab w:val="left" w:pos="720"/>
        </w:tabs>
        <w:ind w:left="720" w:hanging="720"/>
        <w:jc w:val="both"/>
      </w:pPr>
      <w:proofErr w:type="spellStart"/>
      <w:r>
        <w:t>Shaub</w:t>
      </w:r>
      <w:proofErr w:type="spellEnd"/>
      <w:r>
        <w:t xml:space="preserve">, M.K. 1996. Trust and suspicion: The effects of situational and dispositional factors on auditors’ trust of clients. </w:t>
      </w:r>
      <w:r w:rsidRPr="0000084F">
        <w:rPr>
          <w:i/>
        </w:rPr>
        <w:t>Behavioral Research in Accounting</w:t>
      </w:r>
      <w:r>
        <w:t xml:space="preserve"> 8: 154-174.</w:t>
      </w:r>
    </w:p>
    <w:p w:rsidR="001F5C67" w:rsidRPr="007934A4" w:rsidRDefault="001F5C67" w:rsidP="008B41DF">
      <w:pPr>
        <w:tabs>
          <w:tab w:val="left" w:pos="720"/>
        </w:tabs>
        <w:ind w:left="720" w:hanging="720"/>
        <w:jc w:val="both"/>
      </w:pPr>
    </w:p>
    <w:p w:rsidR="001F5C67" w:rsidRPr="007934A4" w:rsidRDefault="001F5C67" w:rsidP="008B41DF">
      <w:pPr>
        <w:tabs>
          <w:tab w:val="left" w:pos="720"/>
        </w:tabs>
        <w:ind w:left="720" w:hanging="720"/>
        <w:jc w:val="both"/>
      </w:pPr>
      <w:proofErr w:type="spellStart"/>
      <w:proofErr w:type="gramStart"/>
      <w:r w:rsidRPr="007934A4">
        <w:t>Sinason</w:t>
      </w:r>
      <w:proofErr w:type="spellEnd"/>
      <w:r w:rsidRPr="007934A4">
        <w:t>, D.H., J.P. Jones, and S.W. Shelton.</w:t>
      </w:r>
      <w:proofErr w:type="gramEnd"/>
      <w:r w:rsidRPr="007934A4">
        <w:t xml:space="preserve"> 2001. An investigation of auditor and client tenure. </w:t>
      </w:r>
      <w:r w:rsidRPr="007934A4">
        <w:rPr>
          <w:i/>
        </w:rPr>
        <w:t>Mid-American Journal of Business</w:t>
      </w:r>
      <w:r w:rsidRPr="007934A4">
        <w:t xml:space="preserve"> 16 (2): 31-40.</w:t>
      </w:r>
    </w:p>
    <w:p w:rsidR="001F5C67" w:rsidRPr="007934A4" w:rsidRDefault="001F5C67" w:rsidP="008B41DF">
      <w:pPr>
        <w:tabs>
          <w:tab w:val="left" w:pos="720"/>
        </w:tabs>
        <w:ind w:left="720" w:hanging="720"/>
        <w:jc w:val="both"/>
      </w:pPr>
    </w:p>
    <w:p w:rsidR="001F5C67" w:rsidRPr="007934A4" w:rsidRDefault="001F5C67" w:rsidP="008B41DF">
      <w:pPr>
        <w:tabs>
          <w:tab w:val="left" w:pos="720"/>
        </w:tabs>
        <w:ind w:left="720" w:hanging="720"/>
        <w:jc w:val="both"/>
      </w:pPr>
      <w:proofErr w:type="spellStart"/>
      <w:r w:rsidRPr="007934A4">
        <w:t>Srinivasan</w:t>
      </w:r>
      <w:proofErr w:type="spellEnd"/>
      <w:r w:rsidRPr="007934A4">
        <w:t xml:space="preserve">, S. 2005. Consequences of financial reporting failures for outside directors: Evidence from accounting restatements and audit committee members. </w:t>
      </w:r>
      <w:r w:rsidRPr="007934A4">
        <w:rPr>
          <w:i/>
        </w:rPr>
        <w:t>Journal of Accounting Research</w:t>
      </w:r>
      <w:r w:rsidRPr="007934A4">
        <w:t xml:space="preserve"> 43 (2): 291-334.</w:t>
      </w:r>
    </w:p>
    <w:p w:rsidR="001F5C67" w:rsidRPr="007934A4" w:rsidRDefault="001F5C67" w:rsidP="008B41DF">
      <w:pPr>
        <w:tabs>
          <w:tab w:val="left" w:pos="720"/>
        </w:tabs>
        <w:ind w:left="720" w:hanging="720"/>
        <w:jc w:val="both"/>
      </w:pPr>
    </w:p>
    <w:p w:rsidR="001F5C67" w:rsidRPr="007934A4" w:rsidRDefault="001F5C67" w:rsidP="008B41DF">
      <w:pPr>
        <w:tabs>
          <w:tab w:val="left" w:pos="720"/>
        </w:tabs>
        <w:ind w:left="720" w:hanging="720"/>
        <w:jc w:val="both"/>
      </w:pPr>
      <w:proofErr w:type="gramStart"/>
      <w:r w:rsidRPr="007934A4">
        <w:t xml:space="preserve">Stanley, J., and F. </w:t>
      </w:r>
      <w:proofErr w:type="spellStart"/>
      <w:r w:rsidRPr="007934A4">
        <w:t>DeZoort</w:t>
      </w:r>
      <w:proofErr w:type="spellEnd"/>
      <w:r w:rsidRPr="007934A4">
        <w:t>.</w:t>
      </w:r>
      <w:proofErr w:type="gramEnd"/>
      <w:r w:rsidRPr="007934A4">
        <w:t xml:space="preserve"> 2007. Audit firm tenure and financial restatements: An analysis of industry specialization and fee effects. </w:t>
      </w:r>
      <w:r w:rsidRPr="007934A4">
        <w:rPr>
          <w:i/>
        </w:rPr>
        <w:t>Journal of Accounting and Public Policy</w:t>
      </w:r>
      <w:r w:rsidRPr="007934A4">
        <w:t xml:space="preserve"> 26: 131-159.</w:t>
      </w:r>
    </w:p>
    <w:p w:rsidR="001F5C67" w:rsidRPr="007934A4" w:rsidRDefault="001F5C67" w:rsidP="008B41DF">
      <w:pPr>
        <w:tabs>
          <w:tab w:val="left" w:pos="720"/>
        </w:tabs>
        <w:ind w:left="720" w:hanging="720"/>
        <w:jc w:val="both"/>
      </w:pPr>
    </w:p>
    <w:p w:rsidR="001F5C67" w:rsidRDefault="001F5C67" w:rsidP="00D16526">
      <w:pPr>
        <w:autoSpaceDE w:val="0"/>
        <w:autoSpaceDN w:val="0"/>
        <w:adjustRightInd w:val="0"/>
        <w:ind w:left="720" w:hanging="720"/>
        <w:jc w:val="both"/>
      </w:pPr>
      <w:proofErr w:type="spellStart"/>
      <w:r w:rsidRPr="007934A4">
        <w:t>Staw</w:t>
      </w:r>
      <w:proofErr w:type="spellEnd"/>
      <w:r w:rsidRPr="007934A4">
        <w:t xml:space="preserve">, B. M. 1982. </w:t>
      </w:r>
      <w:proofErr w:type="gramStart"/>
      <w:r w:rsidRPr="007934A4">
        <w:t>Counterforces to change.</w:t>
      </w:r>
      <w:proofErr w:type="gramEnd"/>
      <w:r w:rsidRPr="007934A4">
        <w:t xml:space="preserve"> In P. S. Goodman, </w:t>
      </w:r>
      <w:r w:rsidRPr="007934A4">
        <w:rPr>
          <w:bCs/>
          <w:i/>
          <w:iCs/>
        </w:rPr>
        <w:t>Change in organizations:</w:t>
      </w:r>
      <w:r w:rsidRPr="007934A4">
        <w:t xml:space="preserve"> 87-121. San Francisco: </w:t>
      </w:r>
      <w:proofErr w:type="spellStart"/>
      <w:r w:rsidRPr="007934A4">
        <w:t>Jossey</w:t>
      </w:r>
      <w:proofErr w:type="spellEnd"/>
      <w:r w:rsidRPr="007934A4">
        <w:t>-Bass.</w:t>
      </w:r>
    </w:p>
    <w:p w:rsidR="001F5C67" w:rsidRDefault="001F5C67" w:rsidP="00D16526">
      <w:pPr>
        <w:autoSpaceDE w:val="0"/>
        <w:autoSpaceDN w:val="0"/>
        <w:adjustRightInd w:val="0"/>
        <w:ind w:left="720" w:hanging="720"/>
        <w:jc w:val="both"/>
      </w:pPr>
    </w:p>
    <w:p w:rsidR="001F5C67" w:rsidRPr="008274D0" w:rsidRDefault="001F5C67" w:rsidP="00D16526">
      <w:pPr>
        <w:autoSpaceDE w:val="0"/>
        <w:autoSpaceDN w:val="0"/>
        <w:adjustRightInd w:val="0"/>
        <w:ind w:left="720" w:hanging="720"/>
        <w:jc w:val="both"/>
        <w:rPr>
          <w:b/>
          <w:bCs/>
          <w:iCs/>
        </w:rPr>
      </w:pPr>
      <w:proofErr w:type="gramStart"/>
      <w:r>
        <w:t>Tsai, M.T. and Cheng, N.C. 2011.</w:t>
      </w:r>
      <w:proofErr w:type="gramEnd"/>
      <w:r>
        <w:t xml:space="preserve"> </w:t>
      </w:r>
      <w:proofErr w:type="gramStart"/>
      <w:r>
        <w:t>Understanding knowledge sharing between IT professionals – an integration of social cognitive and social exchange theory.</w:t>
      </w:r>
      <w:proofErr w:type="gramEnd"/>
      <w:r>
        <w:t xml:space="preserve"> </w:t>
      </w:r>
      <w:r w:rsidRPr="008274D0">
        <w:rPr>
          <w:i/>
        </w:rPr>
        <w:t>Behavior &amp; Information Technology</w:t>
      </w:r>
      <w:r>
        <w:t xml:space="preserve"> 31(11): 1069-1080.</w:t>
      </w:r>
    </w:p>
    <w:p w:rsidR="001F5C67" w:rsidRPr="007934A4" w:rsidRDefault="001F5C67" w:rsidP="008B41DF">
      <w:pPr>
        <w:tabs>
          <w:tab w:val="left" w:pos="720"/>
        </w:tabs>
        <w:ind w:left="720" w:hanging="720"/>
        <w:jc w:val="both"/>
      </w:pPr>
    </w:p>
    <w:p w:rsidR="001F5C67" w:rsidRPr="007934A4" w:rsidRDefault="001F5C67" w:rsidP="008B41DF">
      <w:pPr>
        <w:tabs>
          <w:tab w:val="left" w:pos="720"/>
        </w:tabs>
        <w:ind w:left="720" w:hanging="720"/>
        <w:jc w:val="both"/>
      </w:pPr>
      <w:proofErr w:type="gramStart"/>
      <w:r w:rsidRPr="007934A4">
        <w:t>U.S. Senate.</w:t>
      </w:r>
      <w:proofErr w:type="gramEnd"/>
      <w:r w:rsidRPr="007934A4">
        <w:t xml:space="preserve"> 1977. </w:t>
      </w:r>
      <w:r w:rsidRPr="007934A4">
        <w:rPr>
          <w:i/>
        </w:rPr>
        <w:t>Improving the accountability of publicly owned corporations and their auditors</w:t>
      </w:r>
      <w:r w:rsidRPr="007934A4">
        <w:t xml:space="preserve">. </w:t>
      </w:r>
      <w:proofErr w:type="gramStart"/>
      <w:r w:rsidRPr="007934A4">
        <w:t>Prepared by the Subcommittee on Reports, Accounting and Management of the Committee on Governmental Affairs.</w:t>
      </w:r>
      <w:proofErr w:type="gramEnd"/>
      <w:r w:rsidRPr="007934A4">
        <w:t xml:space="preserve"> Washington, D.C.: Government Printing Office.</w:t>
      </w:r>
    </w:p>
    <w:p w:rsidR="001F5C67" w:rsidRPr="007934A4" w:rsidRDefault="001F5C67" w:rsidP="008B41DF">
      <w:pPr>
        <w:tabs>
          <w:tab w:val="left" w:pos="720"/>
        </w:tabs>
        <w:jc w:val="both"/>
      </w:pPr>
    </w:p>
    <w:p w:rsidR="001F5C67" w:rsidRPr="007934A4" w:rsidRDefault="001F5C67" w:rsidP="008B41DF">
      <w:pPr>
        <w:tabs>
          <w:tab w:val="left" w:pos="720"/>
        </w:tabs>
        <w:ind w:left="720" w:hanging="720"/>
        <w:jc w:val="both"/>
        <w:rPr>
          <w:color w:val="000000"/>
        </w:rPr>
      </w:pPr>
      <w:proofErr w:type="gramStart"/>
      <w:r w:rsidRPr="007934A4">
        <w:rPr>
          <w:color w:val="000000"/>
        </w:rPr>
        <w:t>U.S. House of Representatives.</w:t>
      </w:r>
      <w:proofErr w:type="gramEnd"/>
      <w:r w:rsidRPr="007934A4">
        <w:rPr>
          <w:color w:val="000000"/>
        </w:rPr>
        <w:t xml:space="preserve"> 2002. The Sarbanes-Oxley Act, H.R. 3763. Washington, D.C.: Government Printing Office.</w:t>
      </w:r>
    </w:p>
    <w:p w:rsidR="001F5C67" w:rsidRPr="007934A4" w:rsidRDefault="001F5C67" w:rsidP="008B41DF">
      <w:pPr>
        <w:tabs>
          <w:tab w:val="left" w:pos="720"/>
        </w:tabs>
        <w:ind w:left="720" w:hanging="720"/>
        <w:jc w:val="both"/>
      </w:pPr>
    </w:p>
    <w:p w:rsidR="001F5C67" w:rsidRDefault="001F5C67" w:rsidP="00D16526">
      <w:pPr>
        <w:ind w:left="720" w:hanging="720"/>
        <w:jc w:val="both"/>
      </w:pPr>
      <w:proofErr w:type="spellStart"/>
      <w:proofErr w:type="gramStart"/>
      <w:r>
        <w:t>Vafeas</w:t>
      </w:r>
      <w:proofErr w:type="spellEnd"/>
      <w:r>
        <w:t>, N. 2005.</w:t>
      </w:r>
      <w:proofErr w:type="gramEnd"/>
      <w:r>
        <w:t xml:space="preserve"> </w:t>
      </w:r>
      <w:proofErr w:type="gramStart"/>
      <w:r>
        <w:t>Audit c</w:t>
      </w:r>
      <w:r w:rsidRPr="007934A4">
        <w:t>ommittees, boards, and the quality of reported earnings.</w:t>
      </w:r>
      <w:proofErr w:type="gramEnd"/>
      <w:r w:rsidRPr="007934A4">
        <w:t xml:space="preserve"> </w:t>
      </w:r>
      <w:r w:rsidRPr="007934A4">
        <w:rPr>
          <w:i/>
        </w:rPr>
        <w:t>Contemporary Accounting Research</w:t>
      </w:r>
      <w:r w:rsidRPr="007934A4">
        <w:t xml:space="preserve"> 22: 1093-1122.</w:t>
      </w:r>
    </w:p>
    <w:p w:rsidR="001F5C67" w:rsidRDefault="001F5C67" w:rsidP="00D16526">
      <w:pPr>
        <w:ind w:left="720" w:hanging="720"/>
        <w:jc w:val="both"/>
      </w:pPr>
    </w:p>
    <w:p w:rsidR="001F5C67" w:rsidRPr="007934A4" w:rsidRDefault="001F5C67" w:rsidP="00D16526">
      <w:pPr>
        <w:ind w:left="720" w:hanging="720"/>
        <w:jc w:val="both"/>
      </w:pPr>
      <w:r>
        <w:t xml:space="preserve">_________. 2010. Boundary spanner turnover in professional services: Exploring the outcomes of client retention strategies. </w:t>
      </w:r>
      <w:r w:rsidRPr="008E2F17">
        <w:rPr>
          <w:i/>
        </w:rPr>
        <w:t>Journal of Marketing Management</w:t>
      </w:r>
      <w:r>
        <w:t xml:space="preserve"> 26(9-10): 901-920.</w:t>
      </w:r>
    </w:p>
    <w:p w:rsidR="001F5C67" w:rsidRPr="007934A4" w:rsidRDefault="001F5C67" w:rsidP="008B41DF">
      <w:pPr>
        <w:jc w:val="both"/>
      </w:pPr>
    </w:p>
    <w:p w:rsidR="001F5C67" w:rsidRPr="007934A4" w:rsidRDefault="001F5C67" w:rsidP="00D16526">
      <w:pPr>
        <w:ind w:left="720" w:hanging="720"/>
        <w:jc w:val="both"/>
      </w:pPr>
      <w:proofErr w:type="gramStart"/>
      <w:r w:rsidRPr="007934A4">
        <w:t>Wang, C-S., and M-</w:t>
      </w:r>
      <w:proofErr w:type="spellStart"/>
      <w:r w:rsidRPr="007934A4">
        <w:t>I.Wang</w:t>
      </w:r>
      <w:proofErr w:type="spellEnd"/>
      <w:r w:rsidRPr="007934A4">
        <w:t>.</w:t>
      </w:r>
      <w:proofErr w:type="gramEnd"/>
      <w:r w:rsidRPr="007934A4">
        <w:t xml:space="preserve"> Does collaboration tenure between long-term auditor and management affect audit quality? </w:t>
      </w:r>
      <w:proofErr w:type="gramStart"/>
      <w:r w:rsidRPr="007934A4">
        <w:t>Working Paper.</w:t>
      </w:r>
      <w:proofErr w:type="gramEnd"/>
      <w:r w:rsidRPr="007934A4">
        <w:t xml:space="preserve"> </w:t>
      </w:r>
      <w:proofErr w:type="gramStart"/>
      <w:r w:rsidRPr="007934A4">
        <w:t>National Taiwan University.</w:t>
      </w:r>
      <w:proofErr w:type="gramEnd"/>
    </w:p>
    <w:p w:rsidR="001F5C67" w:rsidRPr="007934A4" w:rsidRDefault="001F5C67" w:rsidP="0020396C">
      <w:pPr>
        <w:jc w:val="both"/>
      </w:pPr>
    </w:p>
    <w:p w:rsidR="001F5C67" w:rsidRPr="007934A4" w:rsidRDefault="001F5C67" w:rsidP="000767EB">
      <w:pPr>
        <w:autoSpaceDE w:val="0"/>
        <w:autoSpaceDN w:val="0"/>
        <w:adjustRightInd w:val="0"/>
        <w:ind w:left="720" w:hanging="720"/>
        <w:jc w:val="both"/>
      </w:pPr>
      <w:proofErr w:type="gramStart"/>
      <w:r w:rsidRPr="007934A4">
        <w:t xml:space="preserve">Weber, J., M. </w:t>
      </w:r>
      <w:proofErr w:type="spellStart"/>
      <w:r w:rsidRPr="007934A4">
        <w:t>Willenborg</w:t>
      </w:r>
      <w:proofErr w:type="spellEnd"/>
      <w:r w:rsidRPr="007934A4">
        <w:t>, and J. Zhang.</w:t>
      </w:r>
      <w:proofErr w:type="gramEnd"/>
      <w:r w:rsidRPr="007934A4">
        <w:t xml:space="preserve"> 2008. Does auditor reputation matter? </w:t>
      </w:r>
      <w:proofErr w:type="gramStart"/>
      <w:r w:rsidRPr="007934A4">
        <w:t xml:space="preserve">The case of KPMG Germany and </w:t>
      </w:r>
      <w:proofErr w:type="spellStart"/>
      <w:r w:rsidRPr="007934A4">
        <w:t>ComROAD</w:t>
      </w:r>
      <w:proofErr w:type="spellEnd"/>
      <w:r w:rsidRPr="007934A4">
        <w:t xml:space="preserve"> AG.</w:t>
      </w:r>
      <w:proofErr w:type="gramEnd"/>
      <w:r w:rsidRPr="007934A4">
        <w:t xml:space="preserve"> </w:t>
      </w:r>
      <w:r w:rsidRPr="007934A4">
        <w:rPr>
          <w:i/>
        </w:rPr>
        <w:t>Journal of Accounting Research</w:t>
      </w:r>
      <w:r w:rsidRPr="007934A4">
        <w:t xml:space="preserve"> 46 (4): 941–72.</w:t>
      </w:r>
    </w:p>
    <w:p w:rsidR="001F5C67" w:rsidRPr="007934A4"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roofErr w:type="spellStart"/>
      <w:r w:rsidRPr="007934A4">
        <w:t>Zellmer</w:t>
      </w:r>
      <w:proofErr w:type="spellEnd"/>
      <w:r w:rsidRPr="007934A4">
        <w:t xml:space="preserve">-Bruhn, M.E. 2003. </w:t>
      </w:r>
      <w:proofErr w:type="gramStart"/>
      <w:r w:rsidRPr="007934A4">
        <w:t>Interruptive events and team knowledge acquisition.</w:t>
      </w:r>
      <w:proofErr w:type="gramEnd"/>
      <w:r w:rsidRPr="007934A4">
        <w:t xml:space="preserve"> </w:t>
      </w:r>
      <w:r w:rsidRPr="007934A4">
        <w:rPr>
          <w:i/>
        </w:rPr>
        <w:t>Management Science</w:t>
      </w:r>
      <w:r w:rsidRPr="007934A4">
        <w:t xml:space="preserve"> 49: 514-528.</w:t>
      </w: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Pr="00B73FDD" w:rsidRDefault="00B73FDD" w:rsidP="00B73FDD">
      <w:pPr>
        <w:autoSpaceDE w:val="0"/>
        <w:autoSpaceDN w:val="0"/>
        <w:adjustRightInd w:val="0"/>
        <w:ind w:left="720" w:hanging="720"/>
        <w:jc w:val="center"/>
        <w:rPr>
          <w:b/>
        </w:rPr>
      </w:pPr>
      <w:r w:rsidRPr="00B73FDD">
        <w:rPr>
          <w:b/>
        </w:rPr>
        <w:lastRenderedPageBreak/>
        <w:t>Appendix</w:t>
      </w: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4805C3" w:rsidRDefault="004805C3" w:rsidP="000767EB">
      <w:pPr>
        <w:autoSpaceDE w:val="0"/>
        <w:autoSpaceDN w:val="0"/>
        <w:adjustRightInd w:val="0"/>
        <w:ind w:left="720" w:hanging="720"/>
        <w:jc w:val="both"/>
      </w:pPr>
    </w:p>
    <w:p w:rsidR="004805C3" w:rsidRDefault="004805C3" w:rsidP="000767EB">
      <w:pPr>
        <w:autoSpaceDE w:val="0"/>
        <w:autoSpaceDN w:val="0"/>
        <w:adjustRightInd w:val="0"/>
        <w:ind w:left="720" w:hanging="720"/>
        <w:jc w:val="both"/>
      </w:pPr>
    </w:p>
    <w:p w:rsidR="004805C3" w:rsidRDefault="004805C3" w:rsidP="000767EB">
      <w:pPr>
        <w:autoSpaceDE w:val="0"/>
        <w:autoSpaceDN w:val="0"/>
        <w:adjustRightInd w:val="0"/>
        <w:ind w:left="720" w:hanging="720"/>
        <w:jc w:val="both"/>
      </w:pPr>
    </w:p>
    <w:p w:rsidR="004805C3" w:rsidRDefault="004805C3" w:rsidP="000767EB">
      <w:pPr>
        <w:autoSpaceDE w:val="0"/>
        <w:autoSpaceDN w:val="0"/>
        <w:adjustRightInd w:val="0"/>
        <w:ind w:left="720" w:hanging="720"/>
        <w:jc w:val="both"/>
      </w:pPr>
    </w:p>
    <w:p w:rsidR="004805C3" w:rsidRDefault="004805C3" w:rsidP="000767EB">
      <w:pPr>
        <w:autoSpaceDE w:val="0"/>
        <w:autoSpaceDN w:val="0"/>
        <w:adjustRightInd w:val="0"/>
        <w:ind w:left="720" w:hanging="720"/>
        <w:jc w:val="both"/>
      </w:pPr>
    </w:p>
    <w:p w:rsidR="004805C3" w:rsidRDefault="004805C3" w:rsidP="000767EB">
      <w:pPr>
        <w:autoSpaceDE w:val="0"/>
        <w:autoSpaceDN w:val="0"/>
        <w:adjustRightInd w:val="0"/>
        <w:ind w:left="720" w:hanging="720"/>
        <w:jc w:val="both"/>
      </w:pPr>
    </w:p>
    <w:p w:rsidR="004805C3" w:rsidRDefault="004805C3" w:rsidP="000767EB">
      <w:pPr>
        <w:autoSpaceDE w:val="0"/>
        <w:autoSpaceDN w:val="0"/>
        <w:adjustRightInd w:val="0"/>
        <w:ind w:left="720" w:hanging="720"/>
        <w:jc w:val="both"/>
      </w:pPr>
    </w:p>
    <w:p w:rsidR="004805C3" w:rsidRDefault="004805C3" w:rsidP="000767EB">
      <w:pPr>
        <w:autoSpaceDE w:val="0"/>
        <w:autoSpaceDN w:val="0"/>
        <w:adjustRightInd w:val="0"/>
        <w:ind w:left="720" w:hanging="720"/>
        <w:jc w:val="both"/>
      </w:pPr>
    </w:p>
    <w:p w:rsidR="004805C3" w:rsidRDefault="004805C3" w:rsidP="000767EB">
      <w:pPr>
        <w:autoSpaceDE w:val="0"/>
        <w:autoSpaceDN w:val="0"/>
        <w:adjustRightInd w:val="0"/>
        <w:ind w:left="720" w:hanging="720"/>
        <w:jc w:val="both"/>
      </w:pPr>
    </w:p>
    <w:p w:rsidR="004805C3" w:rsidRDefault="004805C3" w:rsidP="000767EB">
      <w:pPr>
        <w:autoSpaceDE w:val="0"/>
        <w:autoSpaceDN w:val="0"/>
        <w:adjustRightInd w:val="0"/>
        <w:ind w:left="720" w:hanging="720"/>
        <w:jc w:val="both"/>
      </w:pPr>
    </w:p>
    <w:p w:rsidR="004805C3" w:rsidRDefault="004805C3" w:rsidP="000767EB">
      <w:pPr>
        <w:autoSpaceDE w:val="0"/>
        <w:autoSpaceDN w:val="0"/>
        <w:adjustRightInd w:val="0"/>
        <w:ind w:left="720" w:hanging="720"/>
        <w:jc w:val="both"/>
      </w:pPr>
    </w:p>
    <w:p w:rsidR="004805C3" w:rsidRDefault="004805C3" w:rsidP="000767EB">
      <w:pPr>
        <w:autoSpaceDE w:val="0"/>
        <w:autoSpaceDN w:val="0"/>
        <w:adjustRightInd w:val="0"/>
        <w:ind w:left="720" w:hanging="720"/>
        <w:jc w:val="both"/>
      </w:pPr>
    </w:p>
    <w:p w:rsidR="004805C3" w:rsidRDefault="004805C3"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0A1CEA" w:rsidRDefault="000A1CEA" w:rsidP="000767EB">
      <w:pPr>
        <w:autoSpaceDE w:val="0"/>
        <w:autoSpaceDN w:val="0"/>
        <w:adjustRightInd w:val="0"/>
        <w:ind w:left="720" w:hanging="720"/>
        <w:jc w:val="both"/>
      </w:pPr>
    </w:p>
    <w:p w:rsidR="000A1CEA" w:rsidRDefault="000A1CEA"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0767EB">
      <w:pPr>
        <w:autoSpaceDE w:val="0"/>
        <w:autoSpaceDN w:val="0"/>
        <w:adjustRightInd w:val="0"/>
        <w:ind w:left="720" w:hanging="720"/>
        <w:jc w:val="both"/>
      </w:pPr>
    </w:p>
    <w:p w:rsidR="001F5C67" w:rsidRDefault="001F5C67" w:rsidP="00D058E9">
      <w:pPr>
        <w:rPr>
          <w:b/>
        </w:rPr>
      </w:pPr>
      <w:r w:rsidRPr="0030172F">
        <w:rPr>
          <w:b/>
        </w:rPr>
        <w:lastRenderedPageBreak/>
        <w:t>Table 1: Variable definition</w:t>
      </w:r>
      <w:r>
        <w:rPr>
          <w:b/>
        </w:rPr>
        <w:t>s</w:t>
      </w:r>
    </w:p>
    <w:p w:rsidR="004805C3" w:rsidRPr="0030172F" w:rsidRDefault="004805C3" w:rsidP="00D058E9">
      <w:pPr>
        <w:rPr>
          <w:b/>
        </w:rPr>
      </w:pPr>
    </w:p>
    <w:tbl>
      <w:tblPr>
        <w:tblW w:w="9738" w:type="dxa"/>
        <w:tblLayout w:type="fixed"/>
        <w:tblLook w:val="00A0" w:firstRow="1" w:lastRow="0" w:firstColumn="1" w:lastColumn="0" w:noHBand="0" w:noVBand="0"/>
      </w:tblPr>
      <w:tblGrid>
        <w:gridCol w:w="2898"/>
        <w:gridCol w:w="270"/>
        <w:gridCol w:w="6570"/>
      </w:tblGrid>
      <w:tr w:rsidR="001F5C67" w:rsidRPr="00B936DC" w:rsidTr="008B46FD">
        <w:tc>
          <w:tcPr>
            <w:tcW w:w="2898" w:type="dxa"/>
          </w:tcPr>
          <w:p w:rsidR="001F5C67" w:rsidRPr="008B46FD" w:rsidRDefault="001F5C67" w:rsidP="00FF3CB2">
            <w:pPr>
              <w:pStyle w:val="NoSpacing"/>
              <w:rPr>
                <w:rFonts w:ascii="Times New Roman" w:hAnsi="Times New Roman"/>
              </w:rPr>
            </w:pPr>
            <w:r w:rsidRPr="008B46FD">
              <w:rPr>
                <w:rFonts w:ascii="Times New Roman" w:hAnsi="Times New Roman"/>
              </w:rPr>
              <w:t>CEO_TEN</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AUD_TEN</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ACCH_TEN</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MIN_CEO_AUD</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CEO*AUD</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MIN_CEO_ACCH</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MIN_ACCH_AUD</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MIN_CEO_ACCH_AUD</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CEO*ACCH</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ACCH*AUD</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CEO*ACCH*AUD</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LONG_ACCH</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LACCH*CEO_TEN</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LACCH*AUD_TEN</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LACCH*MIN_CEO_AUD</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LACCH*CEO*AUD</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ACCHD1</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ACCHD2</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ACCHD3</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p>
          <w:p w:rsidR="00263588" w:rsidRPr="00263588" w:rsidRDefault="00263588" w:rsidP="00FF3CB2">
            <w:pPr>
              <w:pStyle w:val="NoSpacing"/>
              <w:rPr>
                <w:rFonts w:ascii="Times New Roman" w:hAnsi="Times New Roman"/>
                <w:b/>
                <w:sz w:val="24"/>
                <w:szCs w:val="24"/>
              </w:rPr>
            </w:pPr>
            <w:r w:rsidRPr="00263588">
              <w:rPr>
                <w:rFonts w:ascii="Times New Roman" w:hAnsi="Times New Roman"/>
                <w:b/>
                <w:sz w:val="24"/>
                <w:szCs w:val="24"/>
              </w:rPr>
              <w:lastRenderedPageBreak/>
              <w:t>Table 1 (continued)</w:t>
            </w:r>
          </w:p>
          <w:p w:rsidR="00263588" w:rsidRDefault="00263588"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SHORT_D</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LONG_D</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ACCHD1*SHORT_D</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ACCHD1*LONG_D</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ACCHD1*AUD_TEN</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ACCHD1*CEO_TEN</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ACCHD1*MIN_CEO_AUD</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ACCHD1*CEO*AUD</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SHORT_P</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ACCHD1*SHORT_P</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SIZE</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CFO</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LEVERAGE</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BIG_N</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SALE_GROWTH</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DUALITY</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ALTMAN</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AGE</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TREND</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BD_SIZE</w:t>
            </w:r>
          </w:p>
          <w:p w:rsidR="001F5C67" w:rsidRPr="008B46FD" w:rsidRDefault="001F5C67" w:rsidP="00FF3CB2">
            <w:pPr>
              <w:pStyle w:val="NoSpacing"/>
              <w:rPr>
                <w:rFonts w:ascii="Times New Roman" w:hAnsi="Times New Roman"/>
              </w:rPr>
            </w:pPr>
          </w:p>
          <w:p w:rsidR="001F5C67" w:rsidRPr="008B46FD" w:rsidRDefault="001F5C67" w:rsidP="00FF3CB2">
            <w:pPr>
              <w:pStyle w:val="NoSpacing"/>
              <w:rPr>
                <w:rFonts w:ascii="Times New Roman" w:hAnsi="Times New Roman"/>
              </w:rPr>
            </w:pPr>
            <w:r w:rsidRPr="008B46FD">
              <w:rPr>
                <w:rFonts w:ascii="Times New Roman" w:hAnsi="Times New Roman"/>
              </w:rPr>
              <w:t>IMPORT</w:t>
            </w:r>
          </w:p>
          <w:p w:rsidR="001F5C67" w:rsidRPr="008B46FD" w:rsidRDefault="001F5C67" w:rsidP="00FF3CB2">
            <w:pPr>
              <w:pStyle w:val="NoSpacing"/>
              <w:rPr>
                <w:rFonts w:ascii="Times New Roman" w:hAnsi="Times New Roman"/>
              </w:rPr>
            </w:pPr>
          </w:p>
        </w:tc>
        <w:tc>
          <w:tcPr>
            <w:tcW w:w="270" w:type="dxa"/>
          </w:tcPr>
          <w:p w:rsidR="001F5C67" w:rsidRPr="008B46FD" w:rsidRDefault="001F5C67" w:rsidP="008B46FD">
            <w:pPr>
              <w:pStyle w:val="NoSpacing"/>
              <w:jc w:val="center"/>
              <w:rPr>
                <w:rFonts w:ascii="Times New Roman" w:hAnsi="Times New Roman"/>
              </w:rPr>
            </w:pPr>
            <w:r w:rsidRPr="008B46FD">
              <w:rPr>
                <w:rFonts w:ascii="Times New Roman" w:hAnsi="Times New Roman"/>
              </w:rPr>
              <w:lastRenderedPageBreak/>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p>
          <w:p w:rsidR="00263588" w:rsidRDefault="00263588" w:rsidP="008B46FD">
            <w:pPr>
              <w:pStyle w:val="NoSpacing"/>
              <w:jc w:val="center"/>
              <w:rPr>
                <w:rFonts w:ascii="Times New Roman" w:hAnsi="Times New Roman"/>
              </w:rPr>
            </w:pPr>
          </w:p>
          <w:p w:rsidR="00263588" w:rsidRDefault="00263588"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8B46FD">
            <w:pPr>
              <w:pStyle w:val="NoSpacing"/>
              <w:jc w:val="center"/>
              <w:rPr>
                <w:rFonts w:ascii="Times New Roman" w:hAnsi="Times New Roman"/>
              </w:rPr>
            </w:pPr>
          </w:p>
          <w:p w:rsidR="001F5C67" w:rsidRPr="008B46FD" w:rsidRDefault="001F5C67" w:rsidP="008B46FD">
            <w:pPr>
              <w:pStyle w:val="NoSpacing"/>
              <w:jc w:val="center"/>
              <w:rPr>
                <w:rFonts w:ascii="Times New Roman" w:hAnsi="Times New Roman"/>
              </w:rPr>
            </w:pPr>
            <w:r w:rsidRPr="008B46FD">
              <w:rPr>
                <w:rFonts w:ascii="Times New Roman" w:hAnsi="Times New Roman"/>
              </w:rPr>
              <w:t>=</w:t>
            </w:r>
          </w:p>
          <w:p w:rsidR="001F5C67" w:rsidRPr="008B46FD" w:rsidRDefault="001F5C67" w:rsidP="00FF3CB2">
            <w:pPr>
              <w:pStyle w:val="NoSpacing"/>
              <w:rPr>
                <w:rFonts w:ascii="Times New Roman" w:hAnsi="Times New Roman"/>
              </w:rPr>
            </w:pPr>
          </w:p>
          <w:p w:rsidR="001F5C67" w:rsidRPr="008B46FD" w:rsidRDefault="001F5C67" w:rsidP="008B46FD">
            <w:pPr>
              <w:pStyle w:val="NoSpacing"/>
              <w:jc w:val="center"/>
              <w:rPr>
                <w:rFonts w:ascii="Times New Roman" w:hAnsi="Times New Roman"/>
              </w:rPr>
            </w:pPr>
          </w:p>
        </w:tc>
        <w:tc>
          <w:tcPr>
            <w:tcW w:w="6570" w:type="dxa"/>
          </w:tcPr>
          <w:p w:rsidR="001F5C67" w:rsidRPr="008B46FD" w:rsidRDefault="001F5C67" w:rsidP="008B46FD">
            <w:pPr>
              <w:pStyle w:val="NoSpacing"/>
              <w:jc w:val="both"/>
              <w:rPr>
                <w:rFonts w:ascii="Times New Roman" w:hAnsi="Times New Roman"/>
              </w:rPr>
            </w:pPr>
            <w:r w:rsidRPr="008B46FD">
              <w:rPr>
                <w:rFonts w:ascii="Times New Roman" w:hAnsi="Times New Roman"/>
              </w:rPr>
              <w:lastRenderedPageBreak/>
              <w:t>CEO tenure in years;</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Auditor tenure in years;</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Audit committee chair tenure as a board member;</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Minimum between the CEO tenure and the auditor tenure;</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Interaction between CEO tenure (CEO_TEN) and auditor tenure (AUD_TEN);</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Minimum between CEO tenure (CEO_TEN) and audit committee chair tenure (ACCH_TEN);</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Minimum between audit committee chair tenure (ACCH_TEN) and auditor tenure (AUD_TEN);</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Minimum among CEO tenure (CEO_TEN), audit committee chair tenure (ACCH_TEN), and auditor tenure (AUD_TEN);</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Interaction between CEO tenure (CEO_TEN) and audit committee chair tenure (ACCH_TEN);</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Interaction between audit committee chair tenure (ACCH_TEN) and auditor tenure (AUD_TEN);</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Interaction of the variables CEO tenure (CEO_TEN), audit committee chair tenure (ACCH_TEN), and auditor tenure (AUD_TEN).</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Equal one if audit committee chair tenure is bigger than the sample median (ACCH_TEN&gt;6);</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Interaction between LONG_ACCH and CEO_TEN;</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Interaction between LONG_ACCH and AUD_TEN;</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Interaction between LONG_ACCH and MIN_CEO_AUD;</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Interaction of LONG_ACCH and CEO*AUD;</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Equals one in the year of an audit committee chair change, zero otherwise.</w:t>
            </w:r>
          </w:p>
          <w:p w:rsidR="001F5C67" w:rsidRPr="008B46FD" w:rsidRDefault="001F5C67" w:rsidP="008B46FD">
            <w:pPr>
              <w:pStyle w:val="NoSpacing"/>
              <w:jc w:val="both"/>
              <w:rPr>
                <w:rFonts w:ascii="Times New Roman" w:hAnsi="Times New Roman"/>
              </w:rPr>
            </w:pPr>
          </w:p>
          <w:p w:rsidR="001F5C67" w:rsidRPr="008B46FD" w:rsidRDefault="007B2B4A" w:rsidP="008B46FD">
            <w:pPr>
              <w:pStyle w:val="NoSpacing"/>
              <w:jc w:val="both"/>
              <w:rPr>
                <w:rFonts w:ascii="Times New Roman" w:hAnsi="Times New Roman"/>
              </w:rPr>
            </w:pPr>
            <w:r>
              <w:rPr>
                <w:rFonts w:ascii="Times New Roman" w:hAnsi="Times New Roman"/>
              </w:rPr>
              <w:t>Equals one in the year after</w:t>
            </w:r>
            <w:r w:rsidR="001F5C67" w:rsidRPr="008B46FD">
              <w:rPr>
                <w:rFonts w:ascii="Times New Roman" w:hAnsi="Times New Roman"/>
              </w:rPr>
              <w:t xml:space="preserve"> an audit committee chair change, zero otherwise.</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Equals</w:t>
            </w:r>
            <w:r w:rsidR="007B2B4A">
              <w:rPr>
                <w:rFonts w:ascii="Times New Roman" w:hAnsi="Times New Roman"/>
              </w:rPr>
              <w:t xml:space="preserve"> one in the second year after</w:t>
            </w:r>
            <w:r w:rsidRPr="008B46FD">
              <w:rPr>
                <w:rFonts w:ascii="Times New Roman" w:hAnsi="Times New Roman"/>
              </w:rPr>
              <w:t xml:space="preserve"> an audit committee chair change, zero otherwise.</w:t>
            </w:r>
          </w:p>
          <w:p w:rsidR="001F5C67" w:rsidRPr="008B46FD" w:rsidRDefault="001F5C67" w:rsidP="008B46FD">
            <w:pPr>
              <w:pStyle w:val="NoSpacing"/>
              <w:jc w:val="both"/>
              <w:rPr>
                <w:rFonts w:ascii="Times New Roman" w:hAnsi="Times New Roman"/>
              </w:rPr>
            </w:pPr>
          </w:p>
          <w:p w:rsidR="00263588" w:rsidRDefault="00263588" w:rsidP="008B46FD">
            <w:pPr>
              <w:pStyle w:val="NoSpacing"/>
              <w:jc w:val="both"/>
              <w:rPr>
                <w:rFonts w:ascii="Times New Roman" w:hAnsi="Times New Roman"/>
              </w:rPr>
            </w:pPr>
          </w:p>
          <w:p w:rsidR="00263588" w:rsidRDefault="00263588"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Equals one if auditor tenure is two or three years, zero otherwise (Davis et all. 2009, classification);</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Equals one if auditor tenure is fifteen years or greater, zero otherwise (Davis et all. 2009, classification);</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Interaction of ACCHD1 and SHORT_D;</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Interaction of ACCHD1 and LONG_D;</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Interaction of ACCHD1 and AUD_TEN;</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Interaction of ACCHD1 and CEO_TEN;</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Interaction of ACCHD1 and MIN_CEO_AUD;</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Interaction of ACCHD1, CEO_TEN, and AUD_TEN;</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Equals one if auditor tenure is ten year or less, zero otherwise (PCAOB 2011);</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Interaction of ACCHD1 and SHORT_P;</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Natural log of total assets;</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Operating cash flows divided by beginning total assets;</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Total liabilities divided by total assets;</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Equal to one if the auditor is one of the following: PWC, EY, KPMG, or Deloitte;</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(total sales – beginning total sales) / beginning total sales;</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equal to one if the CEO is also the Chairman of the Board;</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Altman-z score, a measure of the probability of bankruptcy;</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Number of years on CRSP;</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The difference between the year and 2005;</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Number of board members;</w:t>
            </w:r>
          </w:p>
          <w:p w:rsidR="001F5C67" w:rsidRPr="008B46FD" w:rsidRDefault="001F5C67" w:rsidP="008B46FD">
            <w:pPr>
              <w:pStyle w:val="NoSpacing"/>
              <w:jc w:val="both"/>
              <w:rPr>
                <w:rFonts w:ascii="Times New Roman" w:hAnsi="Times New Roman"/>
              </w:rPr>
            </w:pPr>
          </w:p>
          <w:p w:rsidR="001F5C67" w:rsidRPr="008B46FD" w:rsidRDefault="001F5C67" w:rsidP="008B46FD">
            <w:pPr>
              <w:pStyle w:val="NoSpacing"/>
              <w:jc w:val="both"/>
              <w:rPr>
                <w:rFonts w:ascii="Times New Roman" w:hAnsi="Times New Roman"/>
              </w:rPr>
            </w:pPr>
            <w:r w:rsidRPr="008B46FD">
              <w:rPr>
                <w:rFonts w:ascii="Times New Roman" w:hAnsi="Times New Roman"/>
              </w:rPr>
              <w:t>Local client importance, measured as individual client audit fees/total audit fees (calculated per auditor office).</w:t>
            </w:r>
          </w:p>
        </w:tc>
      </w:tr>
    </w:tbl>
    <w:p w:rsidR="001F5C67" w:rsidRDefault="001F5C67" w:rsidP="00D058E9"/>
    <w:p w:rsidR="001F5C67" w:rsidRDefault="001F5C67" w:rsidP="00D058E9">
      <w:pPr>
        <w:rPr>
          <w:b/>
        </w:rPr>
      </w:pPr>
    </w:p>
    <w:p w:rsidR="001F5C67" w:rsidRPr="00DC43C2" w:rsidRDefault="001F5C67" w:rsidP="00D058E9">
      <w:pPr>
        <w:rPr>
          <w:b/>
        </w:rPr>
      </w:pPr>
      <w:r w:rsidRPr="00DC43C2">
        <w:rPr>
          <w:b/>
        </w:rPr>
        <w:lastRenderedPageBreak/>
        <w:t>Table 2: Descriptive Statistics</w:t>
      </w:r>
    </w:p>
    <w:tbl>
      <w:tblPr>
        <w:tblW w:w="9375" w:type="dxa"/>
        <w:tblInd w:w="93" w:type="dxa"/>
        <w:tblLook w:val="00A0" w:firstRow="1" w:lastRow="0" w:firstColumn="1" w:lastColumn="0" w:noHBand="0" w:noVBand="0"/>
      </w:tblPr>
      <w:tblGrid>
        <w:gridCol w:w="3435"/>
        <w:gridCol w:w="1170"/>
        <w:gridCol w:w="1372"/>
        <w:gridCol w:w="1040"/>
        <w:gridCol w:w="1098"/>
        <w:gridCol w:w="1260"/>
      </w:tblGrid>
      <w:tr w:rsidR="001F5C67" w:rsidRPr="00DC43C2" w:rsidTr="00FF3CB2">
        <w:trPr>
          <w:trHeight w:val="300"/>
        </w:trPr>
        <w:tc>
          <w:tcPr>
            <w:tcW w:w="4605" w:type="dxa"/>
            <w:gridSpan w:val="2"/>
            <w:noWrap/>
            <w:vAlign w:val="bottom"/>
          </w:tcPr>
          <w:p w:rsidR="001F5C67" w:rsidRPr="00F33A0D" w:rsidRDefault="001F5C67" w:rsidP="00FF3CB2">
            <w:pPr>
              <w:rPr>
                <w:b/>
                <w:bCs/>
                <w:color w:val="000000"/>
                <w:sz w:val="20"/>
                <w:szCs w:val="20"/>
              </w:rPr>
            </w:pPr>
            <w:r w:rsidRPr="00F33A0D">
              <w:rPr>
                <w:b/>
                <w:bCs/>
                <w:color w:val="000000"/>
                <w:sz w:val="20"/>
                <w:szCs w:val="20"/>
              </w:rPr>
              <w:t>Panel A: Descriptive statistics for full sample</w:t>
            </w:r>
          </w:p>
        </w:tc>
        <w:tc>
          <w:tcPr>
            <w:tcW w:w="1372" w:type="dxa"/>
            <w:noWrap/>
            <w:vAlign w:val="bottom"/>
          </w:tcPr>
          <w:p w:rsidR="001F5C67" w:rsidRPr="00DC43C2" w:rsidRDefault="001F5C67" w:rsidP="00FF3CB2">
            <w:pPr>
              <w:rPr>
                <w:color w:val="000000"/>
                <w:sz w:val="18"/>
                <w:szCs w:val="18"/>
              </w:rPr>
            </w:pPr>
          </w:p>
        </w:tc>
        <w:tc>
          <w:tcPr>
            <w:tcW w:w="1040" w:type="dxa"/>
            <w:noWrap/>
            <w:vAlign w:val="bottom"/>
          </w:tcPr>
          <w:p w:rsidR="001F5C67" w:rsidRPr="00DC43C2" w:rsidRDefault="001F5C67" w:rsidP="00FF3CB2">
            <w:pPr>
              <w:rPr>
                <w:b/>
                <w:color w:val="000000"/>
                <w:sz w:val="18"/>
                <w:szCs w:val="18"/>
              </w:rPr>
            </w:pPr>
            <w:r w:rsidRPr="00F25F40">
              <w:rPr>
                <w:b/>
                <w:color w:val="000000"/>
                <w:sz w:val="18"/>
                <w:szCs w:val="18"/>
              </w:rPr>
              <w:t>N=3,946</w:t>
            </w:r>
          </w:p>
        </w:tc>
        <w:tc>
          <w:tcPr>
            <w:tcW w:w="1098" w:type="dxa"/>
            <w:noWrap/>
            <w:vAlign w:val="bottom"/>
          </w:tcPr>
          <w:p w:rsidR="001F5C67" w:rsidRPr="00DC43C2" w:rsidRDefault="001F5C67" w:rsidP="00FF3CB2">
            <w:pPr>
              <w:rPr>
                <w:color w:val="000000"/>
                <w:sz w:val="18"/>
                <w:szCs w:val="18"/>
              </w:rPr>
            </w:pPr>
          </w:p>
        </w:tc>
        <w:tc>
          <w:tcPr>
            <w:tcW w:w="1260" w:type="dxa"/>
            <w:noWrap/>
            <w:vAlign w:val="bottom"/>
          </w:tcPr>
          <w:p w:rsidR="001F5C67" w:rsidRPr="00DC43C2" w:rsidRDefault="001F5C67" w:rsidP="00FF3CB2">
            <w:pPr>
              <w:rPr>
                <w:color w:val="000000"/>
                <w:sz w:val="18"/>
                <w:szCs w:val="18"/>
              </w:rPr>
            </w:pP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p>
        </w:tc>
        <w:tc>
          <w:tcPr>
            <w:tcW w:w="1170" w:type="dxa"/>
            <w:noWrap/>
            <w:vAlign w:val="bottom"/>
          </w:tcPr>
          <w:p w:rsidR="001F5C67" w:rsidRPr="00DC43C2" w:rsidRDefault="001F5C67" w:rsidP="00FF3CB2">
            <w:pPr>
              <w:rPr>
                <w:color w:val="000000"/>
                <w:sz w:val="18"/>
                <w:szCs w:val="18"/>
              </w:rPr>
            </w:pPr>
          </w:p>
        </w:tc>
        <w:tc>
          <w:tcPr>
            <w:tcW w:w="1372" w:type="dxa"/>
            <w:noWrap/>
            <w:vAlign w:val="bottom"/>
          </w:tcPr>
          <w:p w:rsidR="001F5C67" w:rsidRPr="00DC43C2" w:rsidRDefault="001F5C67" w:rsidP="00FF3CB2">
            <w:pPr>
              <w:rPr>
                <w:color w:val="000000"/>
                <w:sz w:val="18"/>
                <w:szCs w:val="18"/>
              </w:rPr>
            </w:pPr>
          </w:p>
        </w:tc>
        <w:tc>
          <w:tcPr>
            <w:tcW w:w="1040" w:type="dxa"/>
            <w:noWrap/>
            <w:vAlign w:val="bottom"/>
          </w:tcPr>
          <w:p w:rsidR="001F5C67" w:rsidRPr="00DC43C2" w:rsidRDefault="001F5C67" w:rsidP="00FF3CB2">
            <w:pPr>
              <w:rPr>
                <w:color w:val="000000"/>
                <w:sz w:val="18"/>
                <w:szCs w:val="18"/>
              </w:rPr>
            </w:pPr>
          </w:p>
        </w:tc>
        <w:tc>
          <w:tcPr>
            <w:tcW w:w="1098" w:type="dxa"/>
            <w:noWrap/>
            <w:vAlign w:val="bottom"/>
          </w:tcPr>
          <w:p w:rsidR="001F5C67" w:rsidRPr="00DC43C2" w:rsidRDefault="001F5C67" w:rsidP="00FF3CB2">
            <w:pPr>
              <w:rPr>
                <w:color w:val="000000"/>
                <w:sz w:val="18"/>
                <w:szCs w:val="18"/>
              </w:rPr>
            </w:pPr>
          </w:p>
        </w:tc>
        <w:tc>
          <w:tcPr>
            <w:tcW w:w="1260" w:type="dxa"/>
            <w:noWrap/>
            <w:vAlign w:val="bottom"/>
          </w:tcPr>
          <w:p w:rsidR="001F5C67" w:rsidRPr="00DC43C2" w:rsidRDefault="001F5C67" w:rsidP="00FF3CB2">
            <w:pPr>
              <w:rPr>
                <w:color w:val="000000"/>
                <w:sz w:val="18"/>
                <w:szCs w:val="18"/>
              </w:rPr>
            </w:pP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p>
        </w:tc>
        <w:tc>
          <w:tcPr>
            <w:tcW w:w="1170" w:type="dxa"/>
            <w:noWrap/>
            <w:vAlign w:val="bottom"/>
          </w:tcPr>
          <w:p w:rsidR="001F5C67" w:rsidRPr="00DC43C2" w:rsidRDefault="001F5C67" w:rsidP="00FF3CB2">
            <w:pPr>
              <w:jc w:val="center"/>
              <w:rPr>
                <w:color w:val="000000"/>
                <w:sz w:val="18"/>
                <w:szCs w:val="18"/>
              </w:rPr>
            </w:pPr>
            <w:r w:rsidRPr="00DC43C2">
              <w:rPr>
                <w:color w:val="000000"/>
                <w:sz w:val="18"/>
                <w:szCs w:val="18"/>
              </w:rPr>
              <w:t>25th Percentile</w:t>
            </w:r>
          </w:p>
        </w:tc>
        <w:tc>
          <w:tcPr>
            <w:tcW w:w="1372" w:type="dxa"/>
            <w:noWrap/>
            <w:vAlign w:val="bottom"/>
          </w:tcPr>
          <w:p w:rsidR="001F5C67" w:rsidRPr="00DC43C2" w:rsidRDefault="001F5C67" w:rsidP="00FF3CB2">
            <w:pPr>
              <w:jc w:val="center"/>
              <w:rPr>
                <w:color w:val="000000"/>
                <w:sz w:val="18"/>
                <w:szCs w:val="18"/>
              </w:rPr>
            </w:pPr>
            <w:r w:rsidRPr="00DC43C2">
              <w:rPr>
                <w:color w:val="000000"/>
                <w:sz w:val="18"/>
                <w:szCs w:val="18"/>
              </w:rPr>
              <w:t>Mean</w:t>
            </w:r>
          </w:p>
        </w:tc>
        <w:tc>
          <w:tcPr>
            <w:tcW w:w="1040" w:type="dxa"/>
            <w:noWrap/>
            <w:vAlign w:val="bottom"/>
          </w:tcPr>
          <w:p w:rsidR="001F5C67" w:rsidRPr="00DC43C2" w:rsidRDefault="001F5C67" w:rsidP="00FF3CB2">
            <w:pPr>
              <w:jc w:val="center"/>
              <w:rPr>
                <w:color w:val="000000"/>
                <w:sz w:val="18"/>
                <w:szCs w:val="18"/>
              </w:rPr>
            </w:pPr>
            <w:r w:rsidRPr="00DC43C2">
              <w:rPr>
                <w:color w:val="000000"/>
                <w:sz w:val="18"/>
                <w:szCs w:val="18"/>
              </w:rPr>
              <w:t>Median</w:t>
            </w:r>
          </w:p>
        </w:tc>
        <w:tc>
          <w:tcPr>
            <w:tcW w:w="1098" w:type="dxa"/>
            <w:noWrap/>
            <w:vAlign w:val="bottom"/>
          </w:tcPr>
          <w:p w:rsidR="001F5C67" w:rsidRPr="00DC43C2" w:rsidRDefault="001F5C67" w:rsidP="00FF3CB2">
            <w:pPr>
              <w:jc w:val="center"/>
              <w:rPr>
                <w:color w:val="000000"/>
                <w:sz w:val="18"/>
                <w:szCs w:val="18"/>
              </w:rPr>
            </w:pPr>
            <w:r w:rsidRPr="00DC43C2">
              <w:rPr>
                <w:color w:val="000000"/>
                <w:sz w:val="18"/>
                <w:szCs w:val="18"/>
              </w:rPr>
              <w:t>75th Percentile</w:t>
            </w:r>
          </w:p>
        </w:tc>
        <w:tc>
          <w:tcPr>
            <w:tcW w:w="1260" w:type="dxa"/>
            <w:noWrap/>
            <w:vAlign w:val="bottom"/>
          </w:tcPr>
          <w:p w:rsidR="001F5C67" w:rsidRPr="00DC43C2" w:rsidRDefault="001F5C67" w:rsidP="00FF3CB2">
            <w:pPr>
              <w:jc w:val="center"/>
              <w:rPr>
                <w:color w:val="000000"/>
                <w:sz w:val="18"/>
                <w:szCs w:val="18"/>
              </w:rPr>
            </w:pPr>
            <w:r w:rsidRPr="00DC43C2">
              <w:rPr>
                <w:color w:val="000000"/>
                <w:sz w:val="18"/>
                <w:szCs w:val="18"/>
              </w:rPr>
              <w:t>Std. Dev.</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Pr>
                <w:color w:val="000000"/>
                <w:sz w:val="18"/>
                <w:szCs w:val="18"/>
              </w:rPr>
              <w:t>DA</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-0.095</w:t>
            </w:r>
          </w:p>
        </w:tc>
        <w:tc>
          <w:tcPr>
            <w:tcW w:w="1372" w:type="dxa"/>
            <w:noWrap/>
            <w:vAlign w:val="bottom"/>
          </w:tcPr>
          <w:p w:rsidR="001F5C67" w:rsidRPr="00DC43C2" w:rsidRDefault="001F5C67" w:rsidP="00FF3CB2">
            <w:pPr>
              <w:jc w:val="right"/>
              <w:rPr>
                <w:color w:val="000000"/>
                <w:sz w:val="18"/>
                <w:szCs w:val="18"/>
              </w:rPr>
            </w:pPr>
            <w:r w:rsidRPr="00DC43C2">
              <w:rPr>
                <w:color w:val="000000"/>
                <w:sz w:val="18"/>
                <w:szCs w:val="18"/>
              </w:rPr>
              <w:t>-0.054</w:t>
            </w:r>
          </w:p>
        </w:tc>
        <w:tc>
          <w:tcPr>
            <w:tcW w:w="1040" w:type="dxa"/>
            <w:noWrap/>
            <w:vAlign w:val="bottom"/>
          </w:tcPr>
          <w:p w:rsidR="001F5C67" w:rsidRPr="00DC43C2" w:rsidRDefault="001F5C67" w:rsidP="00FF3CB2">
            <w:pPr>
              <w:jc w:val="right"/>
              <w:rPr>
                <w:color w:val="000000"/>
                <w:sz w:val="18"/>
                <w:szCs w:val="18"/>
              </w:rPr>
            </w:pPr>
            <w:r w:rsidRPr="00DC43C2">
              <w:rPr>
                <w:color w:val="000000"/>
                <w:sz w:val="18"/>
                <w:szCs w:val="18"/>
              </w:rPr>
              <w:t>-0.048</w:t>
            </w:r>
          </w:p>
        </w:tc>
        <w:tc>
          <w:tcPr>
            <w:tcW w:w="1098" w:type="dxa"/>
            <w:noWrap/>
            <w:vAlign w:val="bottom"/>
          </w:tcPr>
          <w:p w:rsidR="001F5C67" w:rsidRPr="00DC43C2" w:rsidRDefault="001F5C67" w:rsidP="00FF3CB2">
            <w:pPr>
              <w:jc w:val="right"/>
              <w:rPr>
                <w:color w:val="000000"/>
                <w:sz w:val="18"/>
                <w:szCs w:val="18"/>
              </w:rPr>
            </w:pPr>
            <w:r w:rsidRPr="00DC43C2">
              <w:rPr>
                <w:color w:val="000000"/>
                <w:sz w:val="18"/>
                <w:szCs w:val="18"/>
              </w:rPr>
              <w:t>-0.005</w:t>
            </w:r>
          </w:p>
        </w:tc>
        <w:tc>
          <w:tcPr>
            <w:tcW w:w="1260" w:type="dxa"/>
            <w:noWrap/>
            <w:vAlign w:val="bottom"/>
          </w:tcPr>
          <w:p w:rsidR="001F5C67" w:rsidRPr="00DC43C2" w:rsidRDefault="001F5C67" w:rsidP="00FF3CB2">
            <w:pPr>
              <w:jc w:val="right"/>
              <w:rPr>
                <w:color w:val="000000"/>
                <w:sz w:val="18"/>
                <w:szCs w:val="18"/>
              </w:rPr>
            </w:pPr>
            <w:r w:rsidRPr="00DC43C2">
              <w:rPr>
                <w:color w:val="000000"/>
                <w:sz w:val="18"/>
                <w:szCs w:val="18"/>
              </w:rPr>
              <w:t>0.089</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Abnormal cash flow</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-0.015</w:t>
            </w:r>
          </w:p>
        </w:tc>
        <w:tc>
          <w:tcPr>
            <w:tcW w:w="1372" w:type="dxa"/>
            <w:noWrap/>
            <w:vAlign w:val="bottom"/>
          </w:tcPr>
          <w:p w:rsidR="001F5C67" w:rsidRPr="00DC43C2" w:rsidRDefault="001F5C67" w:rsidP="00FF3CB2">
            <w:pPr>
              <w:jc w:val="right"/>
              <w:rPr>
                <w:color w:val="000000"/>
                <w:sz w:val="18"/>
                <w:szCs w:val="18"/>
              </w:rPr>
            </w:pPr>
            <w:r w:rsidRPr="00DC43C2">
              <w:rPr>
                <w:color w:val="000000"/>
                <w:sz w:val="18"/>
                <w:szCs w:val="18"/>
              </w:rPr>
              <w:t>0.044</w:t>
            </w:r>
          </w:p>
        </w:tc>
        <w:tc>
          <w:tcPr>
            <w:tcW w:w="1040" w:type="dxa"/>
            <w:noWrap/>
            <w:vAlign w:val="bottom"/>
          </w:tcPr>
          <w:p w:rsidR="001F5C67" w:rsidRPr="00DC43C2" w:rsidRDefault="001F5C67" w:rsidP="00FF3CB2">
            <w:pPr>
              <w:jc w:val="right"/>
              <w:rPr>
                <w:color w:val="000000"/>
                <w:sz w:val="18"/>
                <w:szCs w:val="18"/>
              </w:rPr>
            </w:pPr>
            <w:r w:rsidRPr="00DC43C2">
              <w:rPr>
                <w:color w:val="000000"/>
                <w:sz w:val="18"/>
                <w:szCs w:val="18"/>
              </w:rPr>
              <w:t>0.042</w:t>
            </w:r>
          </w:p>
        </w:tc>
        <w:tc>
          <w:tcPr>
            <w:tcW w:w="1098" w:type="dxa"/>
            <w:noWrap/>
            <w:vAlign w:val="bottom"/>
          </w:tcPr>
          <w:p w:rsidR="001F5C67" w:rsidRPr="00DC43C2" w:rsidRDefault="001F5C67" w:rsidP="00FF3CB2">
            <w:pPr>
              <w:jc w:val="right"/>
              <w:rPr>
                <w:color w:val="000000"/>
                <w:sz w:val="18"/>
                <w:szCs w:val="18"/>
              </w:rPr>
            </w:pPr>
            <w:r w:rsidRPr="00DC43C2">
              <w:rPr>
                <w:color w:val="000000"/>
                <w:sz w:val="18"/>
                <w:szCs w:val="18"/>
              </w:rPr>
              <w:t>0.104</w:t>
            </w:r>
          </w:p>
        </w:tc>
        <w:tc>
          <w:tcPr>
            <w:tcW w:w="1260" w:type="dxa"/>
            <w:noWrap/>
            <w:vAlign w:val="bottom"/>
          </w:tcPr>
          <w:p w:rsidR="001F5C67" w:rsidRPr="00DC43C2" w:rsidRDefault="001F5C67" w:rsidP="00FF3CB2">
            <w:pPr>
              <w:jc w:val="right"/>
              <w:rPr>
                <w:color w:val="000000"/>
                <w:sz w:val="18"/>
                <w:szCs w:val="18"/>
              </w:rPr>
            </w:pPr>
            <w:r w:rsidRPr="00DC43C2">
              <w:rPr>
                <w:color w:val="000000"/>
                <w:sz w:val="18"/>
                <w:szCs w:val="18"/>
              </w:rPr>
              <w:t>0.112</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Abnormal production costs</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-0.123</w:t>
            </w:r>
          </w:p>
        </w:tc>
        <w:tc>
          <w:tcPr>
            <w:tcW w:w="1372" w:type="dxa"/>
            <w:noWrap/>
            <w:vAlign w:val="bottom"/>
          </w:tcPr>
          <w:p w:rsidR="001F5C67" w:rsidRPr="00DC43C2" w:rsidRDefault="001F5C67" w:rsidP="00FF3CB2">
            <w:pPr>
              <w:jc w:val="right"/>
              <w:rPr>
                <w:color w:val="000000"/>
                <w:sz w:val="18"/>
                <w:szCs w:val="18"/>
              </w:rPr>
            </w:pPr>
            <w:r w:rsidRPr="00DC43C2">
              <w:rPr>
                <w:color w:val="000000"/>
                <w:sz w:val="18"/>
                <w:szCs w:val="18"/>
              </w:rPr>
              <w:t>-0.025</w:t>
            </w:r>
          </w:p>
        </w:tc>
        <w:tc>
          <w:tcPr>
            <w:tcW w:w="1040" w:type="dxa"/>
            <w:noWrap/>
            <w:vAlign w:val="bottom"/>
          </w:tcPr>
          <w:p w:rsidR="001F5C67" w:rsidRPr="00DC43C2" w:rsidRDefault="001F5C67" w:rsidP="00FF3CB2">
            <w:pPr>
              <w:jc w:val="right"/>
              <w:rPr>
                <w:color w:val="000000"/>
                <w:sz w:val="18"/>
                <w:szCs w:val="18"/>
              </w:rPr>
            </w:pPr>
            <w:r w:rsidRPr="00DC43C2">
              <w:rPr>
                <w:color w:val="000000"/>
                <w:sz w:val="18"/>
                <w:szCs w:val="18"/>
              </w:rPr>
              <w:t>-0.023</w:t>
            </w:r>
          </w:p>
        </w:tc>
        <w:tc>
          <w:tcPr>
            <w:tcW w:w="1098" w:type="dxa"/>
            <w:noWrap/>
            <w:vAlign w:val="bottom"/>
          </w:tcPr>
          <w:p w:rsidR="001F5C67" w:rsidRPr="00DC43C2" w:rsidRDefault="001F5C67" w:rsidP="00FF3CB2">
            <w:pPr>
              <w:jc w:val="right"/>
              <w:rPr>
                <w:color w:val="000000"/>
                <w:sz w:val="18"/>
                <w:szCs w:val="18"/>
              </w:rPr>
            </w:pPr>
            <w:r w:rsidRPr="00DC43C2">
              <w:rPr>
                <w:color w:val="000000"/>
                <w:sz w:val="18"/>
                <w:szCs w:val="18"/>
              </w:rPr>
              <w:t>0.077</w:t>
            </w:r>
          </w:p>
        </w:tc>
        <w:tc>
          <w:tcPr>
            <w:tcW w:w="1260" w:type="dxa"/>
            <w:noWrap/>
            <w:vAlign w:val="bottom"/>
          </w:tcPr>
          <w:p w:rsidR="001F5C67" w:rsidRPr="00DC43C2" w:rsidRDefault="001F5C67" w:rsidP="00FF3CB2">
            <w:pPr>
              <w:jc w:val="right"/>
              <w:rPr>
                <w:color w:val="000000"/>
                <w:sz w:val="18"/>
                <w:szCs w:val="18"/>
              </w:rPr>
            </w:pPr>
            <w:r w:rsidRPr="00DC43C2">
              <w:rPr>
                <w:color w:val="000000"/>
                <w:sz w:val="18"/>
                <w:szCs w:val="18"/>
              </w:rPr>
              <w:t>0.197</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Abnormal Discretionary expenditures</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-0.155</w:t>
            </w:r>
          </w:p>
        </w:tc>
        <w:tc>
          <w:tcPr>
            <w:tcW w:w="1372" w:type="dxa"/>
            <w:noWrap/>
            <w:vAlign w:val="bottom"/>
          </w:tcPr>
          <w:p w:rsidR="001F5C67" w:rsidRPr="00DC43C2" w:rsidRDefault="001F5C67" w:rsidP="00FF3CB2">
            <w:pPr>
              <w:jc w:val="right"/>
              <w:rPr>
                <w:color w:val="000000"/>
                <w:sz w:val="18"/>
                <w:szCs w:val="18"/>
              </w:rPr>
            </w:pPr>
            <w:r w:rsidRPr="00DC43C2">
              <w:rPr>
                <w:color w:val="000000"/>
                <w:sz w:val="18"/>
                <w:szCs w:val="18"/>
              </w:rPr>
              <w:t>-0.031</w:t>
            </w:r>
          </w:p>
        </w:tc>
        <w:tc>
          <w:tcPr>
            <w:tcW w:w="1040" w:type="dxa"/>
            <w:noWrap/>
            <w:vAlign w:val="bottom"/>
          </w:tcPr>
          <w:p w:rsidR="001F5C67" w:rsidRPr="00DC43C2" w:rsidRDefault="001F5C67" w:rsidP="00FF3CB2">
            <w:pPr>
              <w:jc w:val="right"/>
              <w:rPr>
                <w:color w:val="000000"/>
                <w:sz w:val="18"/>
                <w:szCs w:val="18"/>
              </w:rPr>
            </w:pPr>
            <w:r w:rsidRPr="00DC43C2">
              <w:rPr>
                <w:color w:val="000000"/>
                <w:sz w:val="18"/>
                <w:szCs w:val="18"/>
              </w:rPr>
              <w:t>-0.039</w:t>
            </w:r>
          </w:p>
        </w:tc>
        <w:tc>
          <w:tcPr>
            <w:tcW w:w="1098" w:type="dxa"/>
            <w:noWrap/>
            <w:vAlign w:val="bottom"/>
          </w:tcPr>
          <w:p w:rsidR="001F5C67" w:rsidRPr="00DC43C2" w:rsidRDefault="001F5C67" w:rsidP="00FF3CB2">
            <w:pPr>
              <w:jc w:val="right"/>
              <w:rPr>
                <w:color w:val="000000"/>
                <w:sz w:val="18"/>
                <w:szCs w:val="18"/>
              </w:rPr>
            </w:pPr>
            <w:r w:rsidRPr="00DC43C2">
              <w:rPr>
                <w:color w:val="000000"/>
                <w:sz w:val="18"/>
                <w:szCs w:val="18"/>
              </w:rPr>
              <w:t>0.067</w:t>
            </w:r>
          </w:p>
        </w:tc>
        <w:tc>
          <w:tcPr>
            <w:tcW w:w="1260" w:type="dxa"/>
            <w:noWrap/>
            <w:vAlign w:val="bottom"/>
          </w:tcPr>
          <w:p w:rsidR="001F5C67" w:rsidRPr="00DC43C2" w:rsidRDefault="001F5C67" w:rsidP="00FF3CB2">
            <w:pPr>
              <w:jc w:val="right"/>
              <w:rPr>
                <w:color w:val="000000"/>
                <w:sz w:val="18"/>
                <w:szCs w:val="18"/>
              </w:rPr>
            </w:pPr>
            <w:r w:rsidRPr="00DC43C2">
              <w:rPr>
                <w:color w:val="000000"/>
                <w:sz w:val="18"/>
                <w:szCs w:val="18"/>
              </w:rPr>
              <w:t>0.221</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DD</w:t>
            </w:r>
            <w:r>
              <w:rPr>
                <w:color w:val="000000"/>
                <w:sz w:val="18"/>
                <w:szCs w:val="18"/>
              </w:rPr>
              <w:t xml:space="preserve"> (*)</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0.016</w:t>
            </w:r>
          </w:p>
        </w:tc>
        <w:tc>
          <w:tcPr>
            <w:tcW w:w="1372" w:type="dxa"/>
            <w:noWrap/>
            <w:vAlign w:val="bottom"/>
          </w:tcPr>
          <w:p w:rsidR="001F5C67" w:rsidRPr="00DC43C2" w:rsidRDefault="001F5C67" w:rsidP="00FF3CB2">
            <w:pPr>
              <w:jc w:val="right"/>
              <w:rPr>
                <w:color w:val="000000"/>
                <w:sz w:val="18"/>
                <w:szCs w:val="18"/>
              </w:rPr>
            </w:pPr>
            <w:r w:rsidRPr="00DC43C2">
              <w:rPr>
                <w:color w:val="000000"/>
                <w:sz w:val="18"/>
                <w:szCs w:val="18"/>
              </w:rPr>
              <w:t>0.030</w:t>
            </w:r>
          </w:p>
        </w:tc>
        <w:tc>
          <w:tcPr>
            <w:tcW w:w="1040" w:type="dxa"/>
            <w:noWrap/>
            <w:vAlign w:val="bottom"/>
          </w:tcPr>
          <w:p w:rsidR="001F5C67" w:rsidRPr="00DC43C2" w:rsidRDefault="001F5C67" w:rsidP="00FF3CB2">
            <w:pPr>
              <w:jc w:val="right"/>
              <w:rPr>
                <w:color w:val="000000"/>
                <w:sz w:val="18"/>
                <w:szCs w:val="18"/>
              </w:rPr>
            </w:pPr>
            <w:r w:rsidRPr="00DC43C2">
              <w:rPr>
                <w:color w:val="000000"/>
                <w:sz w:val="18"/>
                <w:szCs w:val="18"/>
              </w:rPr>
              <w:t>0.024</w:t>
            </w:r>
          </w:p>
        </w:tc>
        <w:tc>
          <w:tcPr>
            <w:tcW w:w="1098" w:type="dxa"/>
            <w:noWrap/>
            <w:vAlign w:val="bottom"/>
          </w:tcPr>
          <w:p w:rsidR="001F5C67" w:rsidRPr="00DC43C2" w:rsidRDefault="001F5C67" w:rsidP="00FF3CB2">
            <w:pPr>
              <w:jc w:val="right"/>
              <w:rPr>
                <w:color w:val="000000"/>
                <w:sz w:val="18"/>
                <w:szCs w:val="18"/>
              </w:rPr>
            </w:pPr>
            <w:r w:rsidRPr="00DC43C2">
              <w:rPr>
                <w:color w:val="000000"/>
                <w:sz w:val="18"/>
                <w:szCs w:val="18"/>
              </w:rPr>
              <w:t>0.036</w:t>
            </w:r>
          </w:p>
        </w:tc>
        <w:tc>
          <w:tcPr>
            <w:tcW w:w="1260" w:type="dxa"/>
            <w:noWrap/>
            <w:vAlign w:val="bottom"/>
          </w:tcPr>
          <w:p w:rsidR="001F5C67" w:rsidRPr="00DC43C2" w:rsidRDefault="001F5C67" w:rsidP="00FF3CB2">
            <w:pPr>
              <w:jc w:val="right"/>
              <w:rPr>
                <w:color w:val="000000"/>
                <w:sz w:val="18"/>
                <w:szCs w:val="18"/>
              </w:rPr>
            </w:pPr>
            <w:r w:rsidRPr="00DC43C2">
              <w:rPr>
                <w:color w:val="000000"/>
                <w:sz w:val="18"/>
                <w:szCs w:val="18"/>
              </w:rPr>
              <w:t>0.022</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AUD_TEN</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7.000</w:t>
            </w:r>
          </w:p>
        </w:tc>
        <w:tc>
          <w:tcPr>
            <w:tcW w:w="1372" w:type="dxa"/>
            <w:noWrap/>
            <w:vAlign w:val="bottom"/>
          </w:tcPr>
          <w:p w:rsidR="001F5C67" w:rsidRPr="00DC43C2" w:rsidRDefault="001F5C67" w:rsidP="00FF3CB2">
            <w:pPr>
              <w:jc w:val="right"/>
              <w:rPr>
                <w:color w:val="000000"/>
                <w:sz w:val="18"/>
                <w:szCs w:val="18"/>
              </w:rPr>
            </w:pPr>
            <w:r w:rsidRPr="00DC43C2">
              <w:rPr>
                <w:color w:val="000000"/>
                <w:sz w:val="18"/>
                <w:szCs w:val="18"/>
              </w:rPr>
              <w:t>15.480</w:t>
            </w:r>
          </w:p>
        </w:tc>
        <w:tc>
          <w:tcPr>
            <w:tcW w:w="1040" w:type="dxa"/>
            <w:noWrap/>
            <w:vAlign w:val="bottom"/>
          </w:tcPr>
          <w:p w:rsidR="001F5C67" w:rsidRPr="00DC43C2" w:rsidRDefault="001F5C67" w:rsidP="00FF3CB2">
            <w:pPr>
              <w:jc w:val="right"/>
              <w:rPr>
                <w:color w:val="000000"/>
                <w:sz w:val="18"/>
                <w:szCs w:val="18"/>
              </w:rPr>
            </w:pPr>
            <w:r w:rsidRPr="00DC43C2">
              <w:rPr>
                <w:color w:val="000000"/>
                <w:sz w:val="18"/>
                <w:szCs w:val="18"/>
              </w:rPr>
              <w:t>13.000</w:t>
            </w:r>
          </w:p>
        </w:tc>
        <w:tc>
          <w:tcPr>
            <w:tcW w:w="1098" w:type="dxa"/>
            <w:noWrap/>
            <w:vAlign w:val="bottom"/>
          </w:tcPr>
          <w:p w:rsidR="001F5C67" w:rsidRPr="00DC43C2" w:rsidRDefault="001F5C67" w:rsidP="00FF3CB2">
            <w:pPr>
              <w:jc w:val="right"/>
              <w:rPr>
                <w:color w:val="000000"/>
                <w:sz w:val="18"/>
                <w:szCs w:val="18"/>
              </w:rPr>
            </w:pPr>
            <w:r w:rsidRPr="00DC43C2">
              <w:rPr>
                <w:color w:val="000000"/>
                <w:sz w:val="18"/>
                <w:szCs w:val="18"/>
              </w:rPr>
              <w:t>21.000</w:t>
            </w:r>
          </w:p>
        </w:tc>
        <w:tc>
          <w:tcPr>
            <w:tcW w:w="1260" w:type="dxa"/>
            <w:noWrap/>
            <w:vAlign w:val="bottom"/>
          </w:tcPr>
          <w:p w:rsidR="001F5C67" w:rsidRPr="00DC43C2" w:rsidRDefault="001F5C67" w:rsidP="00FF3CB2">
            <w:pPr>
              <w:jc w:val="right"/>
              <w:rPr>
                <w:color w:val="000000"/>
                <w:sz w:val="18"/>
                <w:szCs w:val="18"/>
              </w:rPr>
            </w:pPr>
            <w:r w:rsidRPr="00DC43C2">
              <w:rPr>
                <w:color w:val="000000"/>
                <w:sz w:val="18"/>
                <w:szCs w:val="18"/>
              </w:rPr>
              <w:t>10.310</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CEO_TEN</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3.000</w:t>
            </w:r>
          </w:p>
        </w:tc>
        <w:tc>
          <w:tcPr>
            <w:tcW w:w="1372" w:type="dxa"/>
            <w:noWrap/>
            <w:vAlign w:val="bottom"/>
          </w:tcPr>
          <w:p w:rsidR="001F5C67" w:rsidRPr="00DC43C2" w:rsidRDefault="001F5C67" w:rsidP="00FF3CB2">
            <w:pPr>
              <w:jc w:val="right"/>
              <w:rPr>
                <w:color w:val="000000"/>
                <w:sz w:val="18"/>
                <w:szCs w:val="18"/>
              </w:rPr>
            </w:pPr>
            <w:r w:rsidRPr="00DC43C2">
              <w:rPr>
                <w:color w:val="000000"/>
                <w:sz w:val="18"/>
                <w:szCs w:val="18"/>
              </w:rPr>
              <w:t>8.060</w:t>
            </w:r>
          </w:p>
        </w:tc>
        <w:tc>
          <w:tcPr>
            <w:tcW w:w="1040" w:type="dxa"/>
            <w:noWrap/>
            <w:vAlign w:val="bottom"/>
          </w:tcPr>
          <w:p w:rsidR="001F5C67" w:rsidRPr="00DC43C2" w:rsidRDefault="001F5C67" w:rsidP="00FF3CB2">
            <w:pPr>
              <w:jc w:val="right"/>
              <w:rPr>
                <w:color w:val="000000"/>
                <w:sz w:val="18"/>
                <w:szCs w:val="18"/>
              </w:rPr>
            </w:pPr>
            <w:r w:rsidRPr="00DC43C2">
              <w:rPr>
                <w:color w:val="000000"/>
                <w:sz w:val="18"/>
                <w:szCs w:val="18"/>
              </w:rPr>
              <w:t>6.000</w:t>
            </w:r>
          </w:p>
        </w:tc>
        <w:tc>
          <w:tcPr>
            <w:tcW w:w="1098" w:type="dxa"/>
            <w:noWrap/>
            <w:vAlign w:val="bottom"/>
          </w:tcPr>
          <w:p w:rsidR="001F5C67" w:rsidRPr="00DC43C2" w:rsidRDefault="001F5C67" w:rsidP="00FF3CB2">
            <w:pPr>
              <w:jc w:val="right"/>
              <w:rPr>
                <w:color w:val="000000"/>
                <w:sz w:val="18"/>
                <w:szCs w:val="18"/>
              </w:rPr>
            </w:pPr>
            <w:r w:rsidRPr="00DC43C2">
              <w:rPr>
                <w:color w:val="000000"/>
                <w:sz w:val="18"/>
                <w:szCs w:val="18"/>
              </w:rPr>
              <w:t>10.000</w:t>
            </w:r>
          </w:p>
        </w:tc>
        <w:tc>
          <w:tcPr>
            <w:tcW w:w="1260" w:type="dxa"/>
            <w:noWrap/>
            <w:vAlign w:val="bottom"/>
          </w:tcPr>
          <w:p w:rsidR="001F5C67" w:rsidRPr="00DC43C2" w:rsidRDefault="001F5C67" w:rsidP="00FF3CB2">
            <w:pPr>
              <w:jc w:val="right"/>
              <w:rPr>
                <w:color w:val="000000"/>
                <w:sz w:val="18"/>
                <w:szCs w:val="18"/>
              </w:rPr>
            </w:pPr>
            <w:r w:rsidRPr="00DC43C2">
              <w:rPr>
                <w:color w:val="000000"/>
                <w:sz w:val="18"/>
                <w:szCs w:val="18"/>
              </w:rPr>
              <w:t>7.160</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ACCH_TEN</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3.000</w:t>
            </w:r>
          </w:p>
        </w:tc>
        <w:tc>
          <w:tcPr>
            <w:tcW w:w="1372" w:type="dxa"/>
            <w:noWrap/>
            <w:vAlign w:val="bottom"/>
          </w:tcPr>
          <w:p w:rsidR="001F5C67" w:rsidRPr="00DC43C2" w:rsidRDefault="001F5C67" w:rsidP="00FF3CB2">
            <w:pPr>
              <w:jc w:val="right"/>
              <w:rPr>
                <w:color w:val="000000"/>
                <w:sz w:val="18"/>
                <w:szCs w:val="18"/>
              </w:rPr>
            </w:pPr>
            <w:r w:rsidRPr="00DC43C2">
              <w:rPr>
                <w:color w:val="000000"/>
                <w:sz w:val="18"/>
                <w:szCs w:val="18"/>
              </w:rPr>
              <w:t>7.330</w:t>
            </w:r>
          </w:p>
        </w:tc>
        <w:tc>
          <w:tcPr>
            <w:tcW w:w="1040" w:type="dxa"/>
            <w:noWrap/>
            <w:vAlign w:val="bottom"/>
          </w:tcPr>
          <w:p w:rsidR="001F5C67" w:rsidRPr="00DC43C2" w:rsidRDefault="001F5C67" w:rsidP="00FF3CB2">
            <w:pPr>
              <w:jc w:val="right"/>
              <w:rPr>
                <w:color w:val="000000"/>
                <w:sz w:val="18"/>
                <w:szCs w:val="18"/>
              </w:rPr>
            </w:pPr>
            <w:r w:rsidRPr="00DC43C2">
              <w:rPr>
                <w:color w:val="000000"/>
                <w:sz w:val="18"/>
                <w:szCs w:val="18"/>
              </w:rPr>
              <w:t>6.000</w:t>
            </w:r>
          </w:p>
        </w:tc>
        <w:tc>
          <w:tcPr>
            <w:tcW w:w="1098" w:type="dxa"/>
            <w:noWrap/>
            <w:vAlign w:val="bottom"/>
          </w:tcPr>
          <w:p w:rsidR="001F5C67" w:rsidRPr="00DC43C2" w:rsidRDefault="001F5C67" w:rsidP="00FF3CB2">
            <w:pPr>
              <w:jc w:val="right"/>
              <w:rPr>
                <w:color w:val="000000"/>
                <w:sz w:val="18"/>
                <w:szCs w:val="18"/>
              </w:rPr>
            </w:pPr>
            <w:r w:rsidRPr="00DC43C2">
              <w:rPr>
                <w:color w:val="000000"/>
                <w:sz w:val="18"/>
                <w:szCs w:val="18"/>
              </w:rPr>
              <w:t>10.000</w:t>
            </w:r>
          </w:p>
        </w:tc>
        <w:tc>
          <w:tcPr>
            <w:tcW w:w="1260" w:type="dxa"/>
            <w:noWrap/>
            <w:vAlign w:val="bottom"/>
          </w:tcPr>
          <w:p w:rsidR="001F5C67" w:rsidRPr="00DC43C2" w:rsidRDefault="001F5C67" w:rsidP="00FF3CB2">
            <w:pPr>
              <w:jc w:val="right"/>
              <w:rPr>
                <w:color w:val="000000"/>
                <w:sz w:val="18"/>
                <w:szCs w:val="18"/>
              </w:rPr>
            </w:pPr>
            <w:r w:rsidRPr="00DC43C2">
              <w:rPr>
                <w:color w:val="000000"/>
                <w:sz w:val="18"/>
                <w:szCs w:val="18"/>
              </w:rPr>
              <w:t>5.840</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MIN_CEO_AUD</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3.000</w:t>
            </w:r>
          </w:p>
        </w:tc>
        <w:tc>
          <w:tcPr>
            <w:tcW w:w="1372" w:type="dxa"/>
            <w:noWrap/>
            <w:vAlign w:val="bottom"/>
          </w:tcPr>
          <w:p w:rsidR="001F5C67" w:rsidRPr="00DC43C2" w:rsidRDefault="001F5C67" w:rsidP="00FF3CB2">
            <w:pPr>
              <w:jc w:val="right"/>
              <w:rPr>
                <w:color w:val="000000"/>
                <w:sz w:val="18"/>
                <w:szCs w:val="18"/>
              </w:rPr>
            </w:pPr>
            <w:r w:rsidRPr="00DC43C2">
              <w:rPr>
                <w:color w:val="000000"/>
                <w:sz w:val="18"/>
                <w:szCs w:val="18"/>
              </w:rPr>
              <w:t>6.180</w:t>
            </w:r>
          </w:p>
        </w:tc>
        <w:tc>
          <w:tcPr>
            <w:tcW w:w="1040" w:type="dxa"/>
            <w:noWrap/>
            <w:vAlign w:val="bottom"/>
          </w:tcPr>
          <w:p w:rsidR="001F5C67" w:rsidRPr="00DC43C2" w:rsidRDefault="001F5C67" w:rsidP="00FF3CB2">
            <w:pPr>
              <w:jc w:val="right"/>
              <w:rPr>
                <w:color w:val="000000"/>
                <w:sz w:val="18"/>
                <w:szCs w:val="18"/>
              </w:rPr>
            </w:pPr>
            <w:r w:rsidRPr="00DC43C2">
              <w:rPr>
                <w:color w:val="000000"/>
                <w:sz w:val="18"/>
                <w:szCs w:val="18"/>
              </w:rPr>
              <w:t>5.000</w:t>
            </w:r>
          </w:p>
        </w:tc>
        <w:tc>
          <w:tcPr>
            <w:tcW w:w="1098" w:type="dxa"/>
            <w:noWrap/>
            <w:vAlign w:val="bottom"/>
          </w:tcPr>
          <w:p w:rsidR="001F5C67" w:rsidRPr="00DC43C2" w:rsidRDefault="001F5C67" w:rsidP="00FF3CB2">
            <w:pPr>
              <w:jc w:val="right"/>
              <w:rPr>
                <w:color w:val="000000"/>
                <w:sz w:val="18"/>
                <w:szCs w:val="18"/>
              </w:rPr>
            </w:pPr>
            <w:r w:rsidRPr="00DC43C2">
              <w:rPr>
                <w:color w:val="000000"/>
                <w:sz w:val="18"/>
                <w:szCs w:val="18"/>
              </w:rPr>
              <w:t>8.000</w:t>
            </w:r>
          </w:p>
        </w:tc>
        <w:tc>
          <w:tcPr>
            <w:tcW w:w="1260" w:type="dxa"/>
            <w:noWrap/>
            <w:vAlign w:val="bottom"/>
          </w:tcPr>
          <w:p w:rsidR="001F5C67" w:rsidRPr="00DC43C2" w:rsidRDefault="001F5C67" w:rsidP="00FF3CB2">
            <w:pPr>
              <w:jc w:val="right"/>
              <w:rPr>
                <w:color w:val="000000"/>
                <w:sz w:val="18"/>
                <w:szCs w:val="18"/>
              </w:rPr>
            </w:pPr>
            <w:r w:rsidRPr="00DC43C2">
              <w:rPr>
                <w:color w:val="000000"/>
                <w:sz w:val="18"/>
                <w:szCs w:val="18"/>
              </w:rPr>
              <w:t>4.680</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MIN_CEO_ACCH_AUD</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2.000</w:t>
            </w:r>
          </w:p>
        </w:tc>
        <w:tc>
          <w:tcPr>
            <w:tcW w:w="1372" w:type="dxa"/>
            <w:noWrap/>
            <w:vAlign w:val="bottom"/>
          </w:tcPr>
          <w:p w:rsidR="001F5C67" w:rsidRPr="00DC43C2" w:rsidRDefault="001F5C67" w:rsidP="00FF3CB2">
            <w:pPr>
              <w:jc w:val="right"/>
              <w:rPr>
                <w:color w:val="000000"/>
                <w:sz w:val="18"/>
                <w:szCs w:val="18"/>
              </w:rPr>
            </w:pPr>
            <w:r w:rsidRPr="00DC43C2">
              <w:rPr>
                <w:color w:val="000000"/>
                <w:sz w:val="18"/>
                <w:szCs w:val="18"/>
              </w:rPr>
              <w:t>4.300</w:t>
            </w:r>
          </w:p>
        </w:tc>
        <w:tc>
          <w:tcPr>
            <w:tcW w:w="1040" w:type="dxa"/>
            <w:noWrap/>
            <w:vAlign w:val="bottom"/>
          </w:tcPr>
          <w:p w:rsidR="001F5C67" w:rsidRPr="00DC43C2" w:rsidRDefault="001F5C67" w:rsidP="00FF3CB2">
            <w:pPr>
              <w:jc w:val="right"/>
              <w:rPr>
                <w:color w:val="000000"/>
                <w:sz w:val="18"/>
                <w:szCs w:val="18"/>
              </w:rPr>
            </w:pPr>
            <w:r w:rsidRPr="00DC43C2">
              <w:rPr>
                <w:color w:val="000000"/>
                <w:sz w:val="18"/>
                <w:szCs w:val="18"/>
              </w:rPr>
              <w:t>4.000</w:t>
            </w:r>
          </w:p>
        </w:tc>
        <w:tc>
          <w:tcPr>
            <w:tcW w:w="1098" w:type="dxa"/>
            <w:noWrap/>
            <w:vAlign w:val="bottom"/>
          </w:tcPr>
          <w:p w:rsidR="001F5C67" w:rsidRPr="00DC43C2" w:rsidRDefault="001F5C67" w:rsidP="00FF3CB2">
            <w:pPr>
              <w:jc w:val="right"/>
              <w:rPr>
                <w:color w:val="000000"/>
                <w:sz w:val="18"/>
                <w:szCs w:val="18"/>
              </w:rPr>
            </w:pPr>
            <w:r w:rsidRPr="00DC43C2">
              <w:rPr>
                <w:color w:val="000000"/>
                <w:sz w:val="18"/>
                <w:szCs w:val="18"/>
              </w:rPr>
              <w:t>5.000</w:t>
            </w:r>
          </w:p>
        </w:tc>
        <w:tc>
          <w:tcPr>
            <w:tcW w:w="1260" w:type="dxa"/>
            <w:noWrap/>
            <w:vAlign w:val="bottom"/>
          </w:tcPr>
          <w:p w:rsidR="001F5C67" w:rsidRPr="00DC43C2" w:rsidRDefault="001F5C67" w:rsidP="00FF3CB2">
            <w:pPr>
              <w:jc w:val="right"/>
              <w:rPr>
                <w:color w:val="000000"/>
                <w:sz w:val="18"/>
                <w:szCs w:val="18"/>
              </w:rPr>
            </w:pPr>
            <w:r w:rsidRPr="00DC43C2">
              <w:rPr>
                <w:color w:val="000000"/>
                <w:sz w:val="18"/>
                <w:szCs w:val="18"/>
              </w:rPr>
              <w:t>3.210</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SIZE</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6.440</w:t>
            </w:r>
          </w:p>
        </w:tc>
        <w:tc>
          <w:tcPr>
            <w:tcW w:w="1372" w:type="dxa"/>
            <w:noWrap/>
            <w:vAlign w:val="bottom"/>
          </w:tcPr>
          <w:p w:rsidR="001F5C67" w:rsidRPr="00DC43C2" w:rsidRDefault="001F5C67" w:rsidP="00FF3CB2">
            <w:pPr>
              <w:jc w:val="right"/>
              <w:rPr>
                <w:color w:val="000000"/>
                <w:sz w:val="18"/>
                <w:szCs w:val="18"/>
              </w:rPr>
            </w:pPr>
            <w:r w:rsidRPr="00DC43C2">
              <w:rPr>
                <w:color w:val="000000"/>
                <w:sz w:val="18"/>
                <w:szCs w:val="18"/>
              </w:rPr>
              <w:t>7.430</w:t>
            </w:r>
          </w:p>
        </w:tc>
        <w:tc>
          <w:tcPr>
            <w:tcW w:w="1040" w:type="dxa"/>
            <w:noWrap/>
            <w:vAlign w:val="bottom"/>
          </w:tcPr>
          <w:p w:rsidR="001F5C67" w:rsidRPr="00DC43C2" w:rsidRDefault="001F5C67" w:rsidP="00FF3CB2">
            <w:pPr>
              <w:jc w:val="right"/>
              <w:rPr>
                <w:color w:val="000000"/>
                <w:sz w:val="18"/>
                <w:szCs w:val="18"/>
              </w:rPr>
            </w:pPr>
            <w:r w:rsidRPr="00DC43C2">
              <w:rPr>
                <w:color w:val="000000"/>
                <w:sz w:val="18"/>
                <w:szCs w:val="18"/>
              </w:rPr>
              <w:t>7.320</w:t>
            </w:r>
          </w:p>
        </w:tc>
        <w:tc>
          <w:tcPr>
            <w:tcW w:w="1098" w:type="dxa"/>
            <w:noWrap/>
            <w:vAlign w:val="bottom"/>
          </w:tcPr>
          <w:p w:rsidR="001F5C67" w:rsidRPr="00DC43C2" w:rsidRDefault="001F5C67" w:rsidP="00FF3CB2">
            <w:pPr>
              <w:jc w:val="right"/>
              <w:rPr>
                <w:color w:val="000000"/>
                <w:sz w:val="18"/>
                <w:szCs w:val="18"/>
              </w:rPr>
            </w:pPr>
            <w:r w:rsidRPr="00DC43C2">
              <w:rPr>
                <w:color w:val="000000"/>
                <w:sz w:val="18"/>
                <w:szCs w:val="18"/>
              </w:rPr>
              <w:t>8.350</w:t>
            </w:r>
          </w:p>
        </w:tc>
        <w:tc>
          <w:tcPr>
            <w:tcW w:w="1260" w:type="dxa"/>
            <w:noWrap/>
            <w:vAlign w:val="bottom"/>
          </w:tcPr>
          <w:p w:rsidR="001F5C67" w:rsidRPr="00DC43C2" w:rsidRDefault="001F5C67" w:rsidP="00FF3CB2">
            <w:pPr>
              <w:jc w:val="right"/>
              <w:rPr>
                <w:color w:val="000000"/>
                <w:sz w:val="18"/>
                <w:szCs w:val="18"/>
              </w:rPr>
            </w:pPr>
            <w:r w:rsidRPr="00DC43C2">
              <w:rPr>
                <w:color w:val="000000"/>
                <w:sz w:val="18"/>
                <w:szCs w:val="18"/>
              </w:rPr>
              <w:t>1.450</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CFO</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0.073</w:t>
            </w:r>
          </w:p>
        </w:tc>
        <w:tc>
          <w:tcPr>
            <w:tcW w:w="1372" w:type="dxa"/>
            <w:noWrap/>
            <w:vAlign w:val="bottom"/>
          </w:tcPr>
          <w:p w:rsidR="001F5C67" w:rsidRPr="00DC43C2" w:rsidRDefault="001F5C67" w:rsidP="00FF3CB2">
            <w:pPr>
              <w:jc w:val="right"/>
              <w:rPr>
                <w:color w:val="000000"/>
                <w:sz w:val="18"/>
                <w:szCs w:val="18"/>
              </w:rPr>
            </w:pPr>
            <w:r w:rsidRPr="00DC43C2">
              <w:rPr>
                <w:color w:val="000000"/>
                <w:sz w:val="18"/>
                <w:szCs w:val="18"/>
              </w:rPr>
              <w:t>0.123</w:t>
            </w:r>
          </w:p>
        </w:tc>
        <w:tc>
          <w:tcPr>
            <w:tcW w:w="1040" w:type="dxa"/>
            <w:noWrap/>
            <w:vAlign w:val="bottom"/>
          </w:tcPr>
          <w:p w:rsidR="001F5C67" w:rsidRPr="00DC43C2" w:rsidRDefault="001F5C67" w:rsidP="00FF3CB2">
            <w:pPr>
              <w:jc w:val="right"/>
              <w:rPr>
                <w:color w:val="000000"/>
                <w:sz w:val="18"/>
                <w:szCs w:val="18"/>
              </w:rPr>
            </w:pPr>
            <w:r w:rsidRPr="00DC43C2">
              <w:rPr>
                <w:color w:val="000000"/>
                <w:sz w:val="18"/>
                <w:szCs w:val="18"/>
              </w:rPr>
              <w:t>0.116</w:t>
            </w:r>
          </w:p>
        </w:tc>
        <w:tc>
          <w:tcPr>
            <w:tcW w:w="1098" w:type="dxa"/>
            <w:noWrap/>
            <w:vAlign w:val="bottom"/>
          </w:tcPr>
          <w:p w:rsidR="001F5C67" w:rsidRPr="00DC43C2" w:rsidRDefault="001F5C67" w:rsidP="00FF3CB2">
            <w:pPr>
              <w:jc w:val="right"/>
              <w:rPr>
                <w:color w:val="000000"/>
                <w:sz w:val="18"/>
                <w:szCs w:val="18"/>
              </w:rPr>
            </w:pPr>
            <w:r w:rsidRPr="00DC43C2">
              <w:rPr>
                <w:color w:val="000000"/>
                <w:sz w:val="18"/>
                <w:szCs w:val="18"/>
              </w:rPr>
              <w:t>0.172</w:t>
            </w:r>
          </w:p>
        </w:tc>
        <w:tc>
          <w:tcPr>
            <w:tcW w:w="1260" w:type="dxa"/>
            <w:noWrap/>
            <w:vAlign w:val="bottom"/>
          </w:tcPr>
          <w:p w:rsidR="001F5C67" w:rsidRPr="00DC43C2" w:rsidRDefault="001F5C67" w:rsidP="00FF3CB2">
            <w:pPr>
              <w:jc w:val="right"/>
              <w:rPr>
                <w:color w:val="000000"/>
                <w:sz w:val="18"/>
                <w:szCs w:val="18"/>
              </w:rPr>
            </w:pPr>
            <w:r w:rsidRPr="00DC43C2">
              <w:rPr>
                <w:color w:val="000000"/>
                <w:sz w:val="18"/>
                <w:szCs w:val="18"/>
              </w:rPr>
              <w:t>0.103</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LEVERAGE</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0.347</w:t>
            </w:r>
          </w:p>
        </w:tc>
        <w:tc>
          <w:tcPr>
            <w:tcW w:w="1372" w:type="dxa"/>
            <w:noWrap/>
            <w:vAlign w:val="bottom"/>
          </w:tcPr>
          <w:p w:rsidR="001F5C67" w:rsidRPr="00DC43C2" w:rsidRDefault="001F5C67" w:rsidP="00FF3CB2">
            <w:pPr>
              <w:jc w:val="right"/>
              <w:rPr>
                <w:color w:val="000000"/>
                <w:sz w:val="18"/>
                <w:szCs w:val="18"/>
              </w:rPr>
            </w:pPr>
            <w:r w:rsidRPr="00DC43C2">
              <w:rPr>
                <w:color w:val="000000"/>
                <w:sz w:val="18"/>
                <w:szCs w:val="18"/>
              </w:rPr>
              <w:t>0.502</w:t>
            </w:r>
          </w:p>
        </w:tc>
        <w:tc>
          <w:tcPr>
            <w:tcW w:w="1040" w:type="dxa"/>
            <w:noWrap/>
            <w:vAlign w:val="bottom"/>
          </w:tcPr>
          <w:p w:rsidR="001F5C67" w:rsidRPr="00DC43C2" w:rsidRDefault="001F5C67" w:rsidP="00FF3CB2">
            <w:pPr>
              <w:jc w:val="right"/>
              <w:rPr>
                <w:color w:val="000000"/>
                <w:sz w:val="18"/>
                <w:szCs w:val="18"/>
              </w:rPr>
            </w:pPr>
            <w:r w:rsidRPr="00DC43C2">
              <w:rPr>
                <w:color w:val="000000"/>
                <w:sz w:val="18"/>
                <w:szCs w:val="18"/>
              </w:rPr>
              <w:t>0.496</w:t>
            </w:r>
          </w:p>
        </w:tc>
        <w:tc>
          <w:tcPr>
            <w:tcW w:w="1098" w:type="dxa"/>
            <w:noWrap/>
            <w:vAlign w:val="bottom"/>
          </w:tcPr>
          <w:p w:rsidR="001F5C67" w:rsidRPr="00DC43C2" w:rsidRDefault="001F5C67" w:rsidP="00FF3CB2">
            <w:pPr>
              <w:jc w:val="right"/>
              <w:rPr>
                <w:color w:val="000000"/>
                <w:sz w:val="18"/>
                <w:szCs w:val="18"/>
              </w:rPr>
            </w:pPr>
            <w:r w:rsidRPr="00DC43C2">
              <w:rPr>
                <w:color w:val="000000"/>
                <w:sz w:val="18"/>
                <w:szCs w:val="18"/>
              </w:rPr>
              <w:t>0.623</w:t>
            </w:r>
          </w:p>
        </w:tc>
        <w:tc>
          <w:tcPr>
            <w:tcW w:w="1260" w:type="dxa"/>
            <w:noWrap/>
            <w:vAlign w:val="bottom"/>
          </w:tcPr>
          <w:p w:rsidR="001F5C67" w:rsidRPr="00DC43C2" w:rsidRDefault="001F5C67" w:rsidP="00FF3CB2">
            <w:pPr>
              <w:jc w:val="right"/>
              <w:rPr>
                <w:color w:val="000000"/>
                <w:sz w:val="18"/>
                <w:szCs w:val="18"/>
              </w:rPr>
            </w:pPr>
            <w:r w:rsidRPr="00DC43C2">
              <w:rPr>
                <w:color w:val="000000"/>
                <w:sz w:val="18"/>
                <w:szCs w:val="18"/>
              </w:rPr>
              <w:t>0.240</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BIG_N</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1.000</w:t>
            </w:r>
          </w:p>
        </w:tc>
        <w:tc>
          <w:tcPr>
            <w:tcW w:w="1372" w:type="dxa"/>
            <w:noWrap/>
            <w:vAlign w:val="bottom"/>
          </w:tcPr>
          <w:p w:rsidR="001F5C67" w:rsidRPr="00DC43C2" w:rsidRDefault="001F5C67" w:rsidP="00FF3CB2">
            <w:pPr>
              <w:jc w:val="right"/>
              <w:rPr>
                <w:color w:val="000000"/>
                <w:sz w:val="18"/>
                <w:szCs w:val="18"/>
              </w:rPr>
            </w:pPr>
            <w:r w:rsidRPr="00DC43C2">
              <w:rPr>
                <w:color w:val="000000"/>
                <w:sz w:val="18"/>
                <w:szCs w:val="18"/>
              </w:rPr>
              <w:t>0.953</w:t>
            </w:r>
          </w:p>
        </w:tc>
        <w:tc>
          <w:tcPr>
            <w:tcW w:w="1040" w:type="dxa"/>
            <w:noWrap/>
            <w:vAlign w:val="bottom"/>
          </w:tcPr>
          <w:p w:rsidR="001F5C67" w:rsidRPr="00DC43C2" w:rsidRDefault="001F5C67" w:rsidP="00FF3CB2">
            <w:pPr>
              <w:jc w:val="right"/>
              <w:rPr>
                <w:color w:val="000000"/>
                <w:sz w:val="18"/>
                <w:szCs w:val="18"/>
              </w:rPr>
            </w:pPr>
            <w:r w:rsidRPr="00DC43C2">
              <w:rPr>
                <w:color w:val="000000"/>
                <w:sz w:val="18"/>
                <w:szCs w:val="18"/>
              </w:rPr>
              <w:t>1.000</w:t>
            </w:r>
          </w:p>
        </w:tc>
        <w:tc>
          <w:tcPr>
            <w:tcW w:w="1098" w:type="dxa"/>
            <w:noWrap/>
            <w:vAlign w:val="bottom"/>
          </w:tcPr>
          <w:p w:rsidR="001F5C67" w:rsidRPr="00DC43C2" w:rsidRDefault="001F5C67" w:rsidP="00FF3CB2">
            <w:pPr>
              <w:jc w:val="right"/>
              <w:rPr>
                <w:color w:val="000000"/>
                <w:sz w:val="18"/>
                <w:szCs w:val="18"/>
              </w:rPr>
            </w:pPr>
            <w:r w:rsidRPr="00DC43C2">
              <w:rPr>
                <w:color w:val="000000"/>
                <w:sz w:val="18"/>
                <w:szCs w:val="18"/>
              </w:rPr>
              <w:t>1.000</w:t>
            </w:r>
          </w:p>
        </w:tc>
        <w:tc>
          <w:tcPr>
            <w:tcW w:w="1260" w:type="dxa"/>
            <w:noWrap/>
            <w:vAlign w:val="bottom"/>
          </w:tcPr>
          <w:p w:rsidR="001F5C67" w:rsidRPr="00DC43C2" w:rsidRDefault="001F5C67" w:rsidP="00FF3CB2">
            <w:pPr>
              <w:jc w:val="right"/>
              <w:rPr>
                <w:color w:val="000000"/>
                <w:sz w:val="18"/>
                <w:szCs w:val="18"/>
              </w:rPr>
            </w:pPr>
            <w:r w:rsidRPr="00DC43C2">
              <w:rPr>
                <w:color w:val="000000"/>
                <w:sz w:val="18"/>
                <w:szCs w:val="18"/>
              </w:rPr>
              <w:t>0.212</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DUALITY</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0.000</w:t>
            </w:r>
          </w:p>
        </w:tc>
        <w:tc>
          <w:tcPr>
            <w:tcW w:w="1372" w:type="dxa"/>
            <w:noWrap/>
            <w:vAlign w:val="bottom"/>
          </w:tcPr>
          <w:p w:rsidR="001F5C67" w:rsidRPr="00DC43C2" w:rsidRDefault="001F5C67" w:rsidP="00FF3CB2">
            <w:pPr>
              <w:jc w:val="right"/>
              <w:rPr>
                <w:color w:val="000000"/>
                <w:sz w:val="18"/>
                <w:szCs w:val="18"/>
              </w:rPr>
            </w:pPr>
            <w:r w:rsidRPr="00DC43C2">
              <w:rPr>
                <w:color w:val="000000"/>
                <w:sz w:val="18"/>
                <w:szCs w:val="18"/>
              </w:rPr>
              <w:t>0.467</w:t>
            </w:r>
          </w:p>
        </w:tc>
        <w:tc>
          <w:tcPr>
            <w:tcW w:w="1040" w:type="dxa"/>
            <w:noWrap/>
            <w:vAlign w:val="bottom"/>
          </w:tcPr>
          <w:p w:rsidR="001F5C67" w:rsidRPr="00DC43C2" w:rsidRDefault="001F5C67" w:rsidP="00FF3CB2">
            <w:pPr>
              <w:jc w:val="right"/>
              <w:rPr>
                <w:color w:val="000000"/>
                <w:sz w:val="18"/>
                <w:szCs w:val="18"/>
              </w:rPr>
            </w:pPr>
            <w:r w:rsidRPr="00DC43C2">
              <w:rPr>
                <w:color w:val="000000"/>
                <w:sz w:val="18"/>
                <w:szCs w:val="18"/>
              </w:rPr>
              <w:t>0.000</w:t>
            </w:r>
          </w:p>
        </w:tc>
        <w:tc>
          <w:tcPr>
            <w:tcW w:w="1098" w:type="dxa"/>
            <w:noWrap/>
            <w:vAlign w:val="bottom"/>
          </w:tcPr>
          <w:p w:rsidR="001F5C67" w:rsidRPr="00DC43C2" w:rsidRDefault="001F5C67" w:rsidP="00FF3CB2">
            <w:pPr>
              <w:jc w:val="right"/>
              <w:rPr>
                <w:color w:val="000000"/>
                <w:sz w:val="18"/>
                <w:szCs w:val="18"/>
              </w:rPr>
            </w:pPr>
            <w:r w:rsidRPr="00DC43C2">
              <w:rPr>
                <w:color w:val="000000"/>
                <w:sz w:val="18"/>
                <w:szCs w:val="18"/>
              </w:rPr>
              <w:t>1.000</w:t>
            </w:r>
          </w:p>
        </w:tc>
        <w:tc>
          <w:tcPr>
            <w:tcW w:w="1260" w:type="dxa"/>
            <w:noWrap/>
            <w:vAlign w:val="bottom"/>
          </w:tcPr>
          <w:p w:rsidR="001F5C67" w:rsidRPr="00DC43C2" w:rsidRDefault="001F5C67" w:rsidP="00FF3CB2">
            <w:pPr>
              <w:jc w:val="right"/>
              <w:rPr>
                <w:color w:val="000000"/>
                <w:sz w:val="18"/>
                <w:szCs w:val="18"/>
              </w:rPr>
            </w:pPr>
            <w:r w:rsidRPr="00DC43C2">
              <w:rPr>
                <w:color w:val="000000"/>
                <w:sz w:val="18"/>
                <w:szCs w:val="18"/>
              </w:rPr>
              <w:t>0.499</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ALTMAN</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1.718</w:t>
            </w:r>
          </w:p>
        </w:tc>
        <w:tc>
          <w:tcPr>
            <w:tcW w:w="1372" w:type="dxa"/>
            <w:noWrap/>
            <w:vAlign w:val="bottom"/>
          </w:tcPr>
          <w:p w:rsidR="001F5C67" w:rsidRPr="00DC43C2" w:rsidRDefault="001F5C67" w:rsidP="00FF3CB2">
            <w:pPr>
              <w:jc w:val="right"/>
              <w:rPr>
                <w:color w:val="000000"/>
                <w:sz w:val="18"/>
                <w:szCs w:val="18"/>
              </w:rPr>
            </w:pPr>
            <w:r w:rsidRPr="00DC43C2">
              <w:rPr>
                <w:color w:val="000000"/>
                <w:sz w:val="18"/>
                <w:szCs w:val="18"/>
              </w:rPr>
              <w:t>2.478</w:t>
            </w:r>
          </w:p>
        </w:tc>
        <w:tc>
          <w:tcPr>
            <w:tcW w:w="1040" w:type="dxa"/>
            <w:noWrap/>
            <w:vAlign w:val="bottom"/>
          </w:tcPr>
          <w:p w:rsidR="001F5C67" w:rsidRPr="00DC43C2" w:rsidRDefault="001F5C67" w:rsidP="00FF3CB2">
            <w:pPr>
              <w:jc w:val="right"/>
              <w:rPr>
                <w:color w:val="000000"/>
                <w:sz w:val="18"/>
                <w:szCs w:val="18"/>
              </w:rPr>
            </w:pPr>
            <w:r w:rsidRPr="00DC43C2">
              <w:rPr>
                <w:color w:val="000000"/>
                <w:sz w:val="18"/>
                <w:szCs w:val="18"/>
              </w:rPr>
              <w:t>2.361</w:t>
            </w:r>
          </w:p>
        </w:tc>
        <w:tc>
          <w:tcPr>
            <w:tcW w:w="1098" w:type="dxa"/>
            <w:noWrap/>
            <w:vAlign w:val="bottom"/>
          </w:tcPr>
          <w:p w:rsidR="001F5C67" w:rsidRPr="00DC43C2" w:rsidRDefault="001F5C67" w:rsidP="00FF3CB2">
            <w:pPr>
              <w:jc w:val="right"/>
              <w:rPr>
                <w:color w:val="000000"/>
                <w:sz w:val="18"/>
                <w:szCs w:val="18"/>
              </w:rPr>
            </w:pPr>
            <w:r w:rsidRPr="00DC43C2">
              <w:rPr>
                <w:color w:val="000000"/>
                <w:sz w:val="18"/>
                <w:szCs w:val="18"/>
              </w:rPr>
              <w:t>3.249</w:t>
            </w:r>
          </w:p>
        </w:tc>
        <w:tc>
          <w:tcPr>
            <w:tcW w:w="1260" w:type="dxa"/>
            <w:noWrap/>
            <w:vAlign w:val="bottom"/>
          </w:tcPr>
          <w:p w:rsidR="001F5C67" w:rsidRPr="00DC43C2" w:rsidRDefault="001F5C67" w:rsidP="00FF3CB2">
            <w:pPr>
              <w:jc w:val="right"/>
              <w:rPr>
                <w:color w:val="000000"/>
                <w:sz w:val="18"/>
                <w:szCs w:val="18"/>
              </w:rPr>
            </w:pPr>
            <w:r w:rsidRPr="00DC43C2">
              <w:rPr>
                <w:color w:val="000000"/>
                <w:sz w:val="18"/>
                <w:szCs w:val="18"/>
              </w:rPr>
              <w:t>1.701</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SALE_GROWTH</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-0.230</w:t>
            </w:r>
          </w:p>
        </w:tc>
        <w:tc>
          <w:tcPr>
            <w:tcW w:w="1372" w:type="dxa"/>
            <w:noWrap/>
            <w:vAlign w:val="bottom"/>
          </w:tcPr>
          <w:p w:rsidR="001F5C67" w:rsidRPr="00DC43C2" w:rsidRDefault="001F5C67" w:rsidP="00FF3CB2">
            <w:pPr>
              <w:jc w:val="right"/>
              <w:rPr>
                <w:color w:val="000000"/>
                <w:sz w:val="18"/>
                <w:szCs w:val="18"/>
              </w:rPr>
            </w:pPr>
            <w:r w:rsidRPr="00DC43C2">
              <w:rPr>
                <w:color w:val="000000"/>
                <w:sz w:val="18"/>
                <w:szCs w:val="18"/>
              </w:rPr>
              <w:t>0.071</w:t>
            </w:r>
          </w:p>
        </w:tc>
        <w:tc>
          <w:tcPr>
            <w:tcW w:w="1040" w:type="dxa"/>
            <w:noWrap/>
            <w:vAlign w:val="bottom"/>
          </w:tcPr>
          <w:p w:rsidR="001F5C67" w:rsidRPr="00DC43C2" w:rsidRDefault="001F5C67" w:rsidP="00FF3CB2">
            <w:pPr>
              <w:jc w:val="right"/>
              <w:rPr>
                <w:color w:val="000000"/>
                <w:sz w:val="18"/>
                <w:szCs w:val="18"/>
              </w:rPr>
            </w:pPr>
            <w:r w:rsidRPr="00DC43C2">
              <w:rPr>
                <w:color w:val="000000"/>
                <w:sz w:val="18"/>
                <w:szCs w:val="18"/>
              </w:rPr>
              <w:t>0.667</w:t>
            </w:r>
          </w:p>
        </w:tc>
        <w:tc>
          <w:tcPr>
            <w:tcW w:w="1098" w:type="dxa"/>
            <w:noWrap/>
            <w:vAlign w:val="bottom"/>
          </w:tcPr>
          <w:p w:rsidR="001F5C67" w:rsidRPr="00DC43C2" w:rsidRDefault="001F5C67" w:rsidP="00FF3CB2">
            <w:pPr>
              <w:jc w:val="right"/>
              <w:rPr>
                <w:color w:val="000000"/>
                <w:sz w:val="18"/>
                <w:szCs w:val="18"/>
              </w:rPr>
            </w:pPr>
            <w:r w:rsidRPr="00DC43C2">
              <w:rPr>
                <w:color w:val="000000"/>
                <w:sz w:val="18"/>
                <w:szCs w:val="18"/>
              </w:rPr>
              <w:t>0.164</w:t>
            </w:r>
          </w:p>
        </w:tc>
        <w:tc>
          <w:tcPr>
            <w:tcW w:w="1260" w:type="dxa"/>
            <w:noWrap/>
            <w:vAlign w:val="bottom"/>
          </w:tcPr>
          <w:p w:rsidR="001F5C67" w:rsidRPr="00DC43C2" w:rsidRDefault="001F5C67" w:rsidP="00FF3CB2">
            <w:pPr>
              <w:jc w:val="right"/>
              <w:rPr>
                <w:color w:val="000000"/>
                <w:sz w:val="18"/>
                <w:szCs w:val="18"/>
              </w:rPr>
            </w:pPr>
            <w:r w:rsidRPr="00DC43C2">
              <w:rPr>
                <w:color w:val="000000"/>
                <w:sz w:val="18"/>
                <w:szCs w:val="18"/>
              </w:rPr>
              <w:t>0.278</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AGE</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12.000</w:t>
            </w:r>
          </w:p>
        </w:tc>
        <w:tc>
          <w:tcPr>
            <w:tcW w:w="1372" w:type="dxa"/>
            <w:noWrap/>
            <w:vAlign w:val="bottom"/>
          </w:tcPr>
          <w:p w:rsidR="001F5C67" w:rsidRPr="00DC43C2" w:rsidRDefault="001F5C67" w:rsidP="00FF3CB2">
            <w:pPr>
              <w:jc w:val="right"/>
              <w:rPr>
                <w:color w:val="000000"/>
                <w:sz w:val="18"/>
                <w:szCs w:val="18"/>
              </w:rPr>
            </w:pPr>
            <w:r w:rsidRPr="00DC43C2">
              <w:rPr>
                <w:color w:val="000000"/>
                <w:sz w:val="18"/>
                <w:szCs w:val="18"/>
              </w:rPr>
              <w:t>25.907</w:t>
            </w:r>
          </w:p>
        </w:tc>
        <w:tc>
          <w:tcPr>
            <w:tcW w:w="1040" w:type="dxa"/>
            <w:noWrap/>
            <w:vAlign w:val="bottom"/>
          </w:tcPr>
          <w:p w:rsidR="001F5C67" w:rsidRPr="00DC43C2" w:rsidRDefault="001F5C67" w:rsidP="00FF3CB2">
            <w:pPr>
              <w:jc w:val="right"/>
              <w:rPr>
                <w:color w:val="000000"/>
                <w:sz w:val="18"/>
                <w:szCs w:val="18"/>
              </w:rPr>
            </w:pPr>
            <w:r w:rsidRPr="00DC43C2">
              <w:rPr>
                <w:color w:val="000000"/>
                <w:sz w:val="18"/>
                <w:szCs w:val="18"/>
              </w:rPr>
              <w:t>18.000</w:t>
            </w:r>
          </w:p>
        </w:tc>
        <w:tc>
          <w:tcPr>
            <w:tcW w:w="1098" w:type="dxa"/>
            <w:noWrap/>
            <w:vAlign w:val="bottom"/>
          </w:tcPr>
          <w:p w:rsidR="001F5C67" w:rsidRPr="00DC43C2" w:rsidRDefault="001F5C67" w:rsidP="00FF3CB2">
            <w:pPr>
              <w:jc w:val="right"/>
              <w:rPr>
                <w:color w:val="000000"/>
                <w:sz w:val="18"/>
                <w:szCs w:val="18"/>
              </w:rPr>
            </w:pPr>
            <w:r w:rsidRPr="00DC43C2">
              <w:rPr>
                <w:color w:val="000000"/>
                <w:sz w:val="18"/>
                <w:szCs w:val="18"/>
              </w:rPr>
              <w:t>37.000</w:t>
            </w:r>
          </w:p>
        </w:tc>
        <w:tc>
          <w:tcPr>
            <w:tcW w:w="1260" w:type="dxa"/>
            <w:noWrap/>
            <w:vAlign w:val="bottom"/>
          </w:tcPr>
          <w:p w:rsidR="001F5C67" w:rsidRPr="00DC43C2" w:rsidRDefault="001F5C67" w:rsidP="00FF3CB2">
            <w:pPr>
              <w:jc w:val="right"/>
              <w:rPr>
                <w:color w:val="000000"/>
                <w:sz w:val="18"/>
                <w:szCs w:val="18"/>
              </w:rPr>
            </w:pPr>
            <w:r w:rsidRPr="00DC43C2">
              <w:rPr>
                <w:color w:val="000000"/>
                <w:sz w:val="18"/>
                <w:szCs w:val="18"/>
              </w:rPr>
              <w:t>19.490</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BD_SIZE</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8.000</w:t>
            </w:r>
          </w:p>
        </w:tc>
        <w:tc>
          <w:tcPr>
            <w:tcW w:w="1372" w:type="dxa"/>
            <w:noWrap/>
            <w:vAlign w:val="bottom"/>
          </w:tcPr>
          <w:p w:rsidR="001F5C67" w:rsidRPr="00DC43C2" w:rsidRDefault="001F5C67" w:rsidP="00FF3CB2">
            <w:pPr>
              <w:jc w:val="right"/>
              <w:rPr>
                <w:color w:val="000000"/>
                <w:sz w:val="18"/>
                <w:szCs w:val="18"/>
              </w:rPr>
            </w:pPr>
            <w:r w:rsidRPr="00DC43C2">
              <w:rPr>
                <w:color w:val="000000"/>
                <w:sz w:val="18"/>
                <w:szCs w:val="18"/>
              </w:rPr>
              <w:t>10.034</w:t>
            </w:r>
          </w:p>
        </w:tc>
        <w:tc>
          <w:tcPr>
            <w:tcW w:w="1040" w:type="dxa"/>
            <w:noWrap/>
            <w:vAlign w:val="bottom"/>
          </w:tcPr>
          <w:p w:rsidR="001F5C67" w:rsidRPr="00DC43C2" w:rsidRDefault="001F5C67" w:rsidP="00FF3CB2">
            <w:pPr>
              <w:jc w:val="right"/>
              <w:rPr>
                <w:color w:val="000000"/>
                <w:sz w:val="18"/>
                <w:szCs w:val="18"/>
              </w:rPr>
            </w:pPr>
            <w:r w:rsidRPr="00DC43C2">
              <w:rPr>
                <w:color w:val="000000"/>
                <w:sz w:val="18"/>
                <w:szCs w:val="18"/>
              </w:rPr>
              <w:t>9.000</w:t>
            </w:r>
          </w:p>
        </w:tc>
        <w:tc>
          <w:tcPr>
            <w:tcW w:w="1098" w:type="dxa"/>
            <w:noWrap/>
            <w:vAlign w:val="bottom"/>
          </w:tcPr>
          <w:p w:rsidR="001F5C67" w:rsidRPr="00DC43C2" w:rsidRDefault="001F5C67" w:rsidP="00FF3CB2">
            <w:pPr>
              <w:jc w:val="right"/>
              <w:rPr>
                <w:color w:val="000000"/>
                <w:sz w:val="18"/>
                <w:szCs w:val="18"/>
              </w:rPr>
            </w:pPr>
            <w:r w:rsidRPr="00DC43C2">
              <w:rPr>
                <w:color w:val="000000"/>
                <w:sz w:val="18"/>
                <w:szCs w:val="18"/>
              </w:rPr>
              <w:t>11.000</w:t>
            </w:r>
          </w:p>
        </w:tc>
        <w:tc>
          <w:tcPr>
            <w:tcW w:w="1260" w:type="dxa"/>
            <w:noWrap/>
            <w:vAlign w:val="bottom"/>
          </w:tcPr>
          <w:p w:rsidR="001F5C67" w:rsidRPr="00DC43C2" w:rsidRDefault="001F5C67" w:rsidP="00FF3CB2">
            <w:pPr>
              <w:jc w:val="right"/>
              <w:rPr>
                <w:color w:val="000000"/>
                <w:sz w:val="18"/>
                <w:szCs w:val="18"/>
              </w:rPr>
            </w:pPr>
            <w:r w:rsidRPr="00DC43C2">
              <w:rPr>
                <w:color w:val="000000"/>
                <w:sz w:val="18"/>
                <w:szCs w:val="18"/>
              </w:rPr>
              <w:t>3.281</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IMPORT</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0.019</w:t>
            </w:r>
          </w:p>
        </w:tc>
        <w:tc>
          <w:tcPr>
            <w:tcW w:w="1372" w:type="dxa"/>
            <w:noWrap/>
            <w:vAlign w:val="bottom"/>
          </w:tcPr>
          <w:p w:rsidR="001F5C67" w:rsidRPr="00DC43C2" w:rsidRDefault="001F5C67" w:rsidP="00FF3CB2">
            <w:pPr>
              <w:jc w:val="right"/>
              <w:rPr>
                <w:color w:val="000000"/>
                <w:sz w:val="18"/>
                <w:szCs w:val="18"/>
              </w:rPr>
            </w:pPr>
            <w:r w:rsidRPr="00DC43C2">
              <w:rPr>
                <w:color w:val="000000"/>
                <w:sz w:val="18"/>
                <w:szCs w:val="18"/>
              </w:rPr>
              <w:t>0.107</w:t>
            </w:r>
          </w:p>
        </w:tc>
        <w:tc>
          <w:tcPr>
            <w:tcW w:w="1040" w:type="dxa"/>
            <w:noWrap/>
            <w:vAlign w:val="bottom"/>
          </w:tcPr>
          <w:p w:rsidR="001F5C67" w:rsidRPr="00DC43C2" w:rsidRDefault="001F5C67" w:rsidP="00FF3CB2">
            <w:pPr>
              <w:jc w:val="right"/>
              <w:rPr>
                <w:color w:val="000000"/>
                <w:sz w:val="18"/>
                <w:szCs w:val="18"/>
              </w:rPr>
            </w:pPr>
            <w:r w:rsidRPr="00DC43C2">
              <w:rPr>
                <w:color w:val="000000"/>
                <w:sz w:val="18"/>
                <w:szCs w:val="18"/>
              </w:rPr>
              <w:t>0.044</w:t>
            </w:r>
          </w:p>
        </w:tc>
        <w:tc>
          <w:tcPr>
            <w:tcW w:w="1098" w:type="dxa"/>
            <w:noWrap/>
            <w:vAlign w:val="bottom"/>
          </w:tcPr>
          <w:p w:rsidR="001F5C67" w:rsidRPr="00DC43C2" w:rsidRDefault="001F5C67" w:rsidP="00FF3CB2">
            <w:pPr>
              <w:jc w:val="right"/>
              <w:rPr>
                <w:color w:val="000000"/>
                <w:sz w:val="18"/>
                <w:szCs w:val="18"/>
              </w:rPr>
            </w:pPr>
            <w:r w:rsidRPr="00DC43C2">
              <w:rPr>
                <w:color w:val="000000"/>
                <w:sz w:val="18"/>
                <w:szCs w:val="18"/>
              </w:rPr>
              <w:t>0.111</w:t>
            </w:r>
          </w:p>
        </w:tc>
        <w:tc>
          <w:tcPr>
            <w:tcW w:w="1260" w:type="dxa"/>
            <w:noWrap/>
            <w:vAlign w:val="bottom"/>
          </w:tcPr>
          <w:p w:rsidR="001F5C67" w:rsidRPr="00DC43C2" w:rsidRDefault="001F5C67" w:rsidP="00FF3CB2">
            <w:pPr>
              <w:jc w:val="right"/>
              <w:rPr>
                <w:color w:val="000000"/>
                <w:sz w:val="18"/>
                <w:szCs w:val="18"/>
              </w:rPr>
            </w:pPr>
            <w:r w:rsidRPr="00DC43C2">
              <w:rPr>
                <w:color w:val="000000"/>
                <w:sz w:val="18"/>
                <w:szCs w:val="18"/>
              </w:rPr>
              <w:t>0.168</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p>
        </w:tc>
        <w:tc>
          <w:tcPr>
            <w:tcW w:w="1170" w:type="dxa"/>
            <w:noWrap/>
            <w:vAlign w:val="bottom"/>
          </w:tcPr>
          <w:p w:rsidR="001F5C67" w:rsidRPr="00DC43C2" w:rsidRDefault="001F5C67" w:rsidP="00FF3CB2">
            <w:pPr>
              <w:rPr>
                <w:color w:val="000000"/>
                <w:sz w:val="18"/>
                <w:szCs w:val="18"/>
              </w:rPr>
            </w:pPr>
          </w:p>
        </w:tc>
        <w:tc>
          <w:tcPr>
            <w:tcW w:w="1372" w:type="dxa"/>
            <w:noWrap/>
            <w:vAlign w:val="bottom"/>
          </w:tcPr>
          <w:p w:rsidR="001F5C67" w:rsidRPr="00DC43C2" w:rsidRDefault="001F5C67" w:rsidP="00FF3CB2">
            <w:pPr>
              <w:rPr>
                <w:color w:val="000000"/>
                <w:sz w:val="18"/>
                <w:szCs w:val="18"/>
              </w:rPr>
            </w:pPr>
          </w:p>
        </w:tc>
        <w:tc>
          <w:tcPr>
            <w:tcW w:w="1040" w:type="dxa"/>
            <w:noWrap/>
            <w:vAlign w:val="bottom"/>
          </w:tcPr>
          <w:p w:rsidR="001F5C67" w:rsidRPr="00DC43C2" w:rsidRDefault="001F5C67" w:rsidP="00FF3CB2">
            <w:pPr>
              <w:rPr>
                <w:color w:val="000000"/>
                <w:sz w:val="18"/>
                <w:szCs w:val="18"/>
              </w:rPr>
            </w:pPr>
          </w:p>
        </w:tc>
        <w:tc>
          <w:tcPr>
            <w:tcW w:w="1098" w:type="dxa"/>
            <w:noWrap/>
            <w:vAlign w:val="bottom"/>
          </w:tcPr>
          <w:p w:rsidR="001F5C67" w:rsidRPr="00DC43C2" w:rsidRDefault="001F5C67" w:rsidP="00FF3CB2">
            <w:pPr>
              <w:rPr>
                <w:color w:val="000000"/>
                <w:sz w:val="18"/>
                <w:szCs w:val="18"/>
              </w:rPr>
            </w:pPr>
          </w:p>
        </w:tc>
        <w:tc>
          <w:tcPr>
            <w:tcW w:w="1260" w:type="dxa"/>
            <w:noWrap/>
            <w:vAlign w:val="bottom"/>
          </w:tcPr>
          <w:p w:rsidR="001F5C67" w:rsidRPr="00DC43C2" w:rsidRDefault="001F5C67" w:rsidP="00FF3CB2">
            <w:pPr>
              <w:rPr>
                <w:color w:val="000000"/>
                <w:sz w:val="18"/>
                <w:szCs w:val="18"/>
              </w:rPr>
            </w:pPr>
          </w:p>
        </w:tc>
      </w:tr>
    </w:tbl>
    <w:p w:rsidR="001F5C67" w:rsidRDefault="001F5C67" w:rsidP="00D058E9">
      <w:r w:rsidRPr="00A7749A">
        <w:t>(*) Sample size for standard deviation of abnormal accruals N=3,673</w:t>
      </w:r>
    </w:p>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tbl>
      <w:tblPr>
        <w:tblW w:w="9375" w:type="dxa"/>
        <w:tblInd w:w="93" w:type="dxa"/>
        <w:tblLook w:val="00A0" w:firstRow="1" w:lastRow="0" w:firstColumn="1" w:lastColumn="0" w:noHBand="0" w:noVBand="0"/>
      </w:tblPr>
      <w:tblGrid>
        <w:gridCol w:w="3435"/>
        <w:gridCol w:w="1170"/>
        <w:gridCol w:w="1372"/>
        <w:gridCol w:w="1040"/>
        <w:gridCol w:w="1098"/>
        <w:gridCol w:w="1260"/>
      </w:tblGrid>
      <w:tr w:rsidR="001F5C67" w:rsidRPr="00DC43C2" w:rsidTr="00FF3CB2">
        <w:trPr>
          <w:trHeight w:val="300"/>
        </w:trPr>
        <w:tc>
          <w:tcPr>
            <w:tcW w:w="3435" w:type="dxa"/>
            <w:noWrap/>
            <w:vAlign w:val="bottom"/>
          </w:tcPr>
          <w:p w:rsidR="001F5C67" w:rsidRPr="00000F56" w:rsidRDefault="001F5C67" w:rsidP="00FF3CB2">
            <w:pPr>
              <w:rPr>
                <w:b/>
                <w:color w:val="000000"/>
              </w:rPr>
            </w:pPr>
            <w:r w:rsidRPr="00000F56">
              <w:rPr>
                <w:b/>
                <w:color w:val="000000"/>
              </w:rPr>
              <w:lastRenderedPageBreak/>
              <w:t>Table 2 (continued)</w:t>
            </w:r>
          </w:p>
        </w:tc>
        <w:tc>
          <w:tcPr>
            <w:tcW w:w="1170" w:type="dxa"/>
            <w:noWrap/>
            <w:vAlign w:val="bottom"/>
          </w:tcPr>
          <w:p w:rsidR="001F5C67" w:rsidRPr="00DC43C2" w:rsidRDefault="001F5C67" w:rsidP="00FF3CB2">
            <w:pPr>
              <w:rPr>
                <w:color w:val="000000"/>
                <w:sz w:val="18"/>
                <w:szCs w:val="18"/>
              </w:rPr>
            </w:pPr>
          </w:p>
        </w:tc>
        <w:tc>
          <w:tcPr>
            <w:tcW w:w="1372" w:type="dxa"/>
            <w:noWrap/>
            <w:vAlign w:val="bottom"/>
          </w:tcPr>
          <w:p w:rsidR="001F5C67" w:rsidRPr="00DC43C2" w:rsidRDefault="001F5C67" w:rsidP="00FF3CB2">
            <w:pPr>
              <w:rPr>
                <w:color w:val="000000"/>
                <w:sz w:val="18"/>
                <w:szCs w:val="18"/>
              </w:rPr>
            </w:pPr>
          </w:p>
        </w:tc>
        <w:tc>
          <w:tcPr>
            <w:tcW w:w="1040" w:type="dxa"/>
            <w:noWrap/>
            <w:vAlign w:val="bottom"/>
          </w:tcPr>
          <w:p w:rsidR="001F5C67" w:rsidRPr="00DC43C2" w:rsidRDefault="001F5C67" w:rsidP="00FF3CB2">
            <w:pPr>
              <w:rPr>
                <w:color w:val="000000"/>
                <w:sz w:val="18"/>
                <w:szCs w:val="18"/>
              </w:rPr>
            </w:pPr>
          </w:p>
        </w:tc>
        <w:tc>
          <w:tcPr>
            <w:tcW w:w="1098" w:type="dxa"/>
            <w:noWrap/>
            <w:vAlign w:val="bottom"/>
          </w:tcPr>
          <w:p w:rsidR="001F5C67" w:rsidRPr="00DC43C2" w:rsidRDefault="001F5C67" w:rsidP="00FF3CB2">
            <w:pPr>
              <w:rPr>
                <w:color w:val="000000"/>
                <w:sz w:val="18"/>
                <w:szCs w:val="18"/>
              </w:rPr>
            </w:pPr>
          </w:p>
        </w:tc>
        <w:tc>
          <w:tcPr>
            <w:tcW w:w="1260" w:type="dxa"/>
            <w:noWrap/>
            <w:vAlign w:val="bottom"/>
          </w:tcPr>
          <w:p w:rsidR="001F5C67" w:rsidRPr="00DC43C2" w:rsidRDefault="001F5C67" w:rsidP="00FF3CB2">
            <w:pPr>
              <w:rPr>
                <w:color w:val="000000"/>
                <w:sz w:val="18"/>
                <w:szCs w:val="18"/>
              </w:rPr>
            </w:pP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p>
        </w:tc>
        <w:tc>
          <w:tcPr>
            <w:tcW w:w="1170" w:type="dxa"/>
            <w:noWrap/>
            <w:vAlign w:val="bottom"/>
          </w:tcPr>
          <w:p w:rsidR="001F5C67" w:rsidRPr="00DC43C2" w:rsidRDefault="001F5C67" w:rsidP="00FF3CB2">
            <w:pPr>
              <w:rPr>
                <w:color w:val="000000"/>
                <w:sz w:val="18"/>
                <w:szCs w:val="18"/>
              </w:rPr>
            </w:pPr>
          </w:p>
        </w:tc>
        <w:tc>
          <w:tcPr>
            <w:tcW w:w="1372" w:type="dxa"/>
            <w:noWrap/>
            <w:vAlign w:val="bottom"/>
          </w:tcPr>
          <w:p w:rsidR="001F5C67" w:rsidRPr="00DC43C2" w:rsidRDefault="001F5C67" w:rsidP="00FF3CB2">
            <w:pPr>
              <w:rPr>
                <w:color w:val="000000"/>
                <w:sz w:val="18"/>
                <w:szCs w:val="18"/>
              </w:rPr>
            </w:pPr>
          </w:p>
        </w:tc>
        <w:tc>
          <w:tcPr>
            <w:tcW w:w="1040" w:type="dxa"/>
            <w:noWrap/>
            <w:vAlign w:val="bottom"/>
          </w:tcPr>
          <w:p w:rsidR="001F5C67" w:rsidRPr="00DC43C2" w:rsidRDefault="001F5C67" w:rsidP="00FF3CB2">
            <w:pPr>
              <w:rPr>
                <w:color w:val="000000"/>
                <w:sz w:val="18"/>
                <w:szCs w:val="18"/>
              </w:rPr>
            </w:pPr>
          </w:p>
        </w:tc>
        <w:tc>
          <w:tcPr>
            <w:tcW w:w="1098" w:type="dxa"/>
            <w:noWrap/>
            <w:vAlign w:val="bottom"/>
          </w:tcPr>
          <w:p w:rsidR="001F5C67" w:rsidRPr="00DC43C2" w:rsidRDefault="001F5C67" w:rsidP="00FF3CB2">
            <w:pPr>
              <w:rPr>
                <w:color w:val="000000"/>
                <w:sz w:val="18"/>
                <w:szCs w:val="18"/>
              </w:rPr>
            </w:pPr>
          </w:p>
        </w:tc>
        <w:tc>
          <w:tcPr>
            <w:tcW w:w="1260" w:type="dxa"/>
            <w:noWrap/>
            <w:vAlign w:val="bottom"/>
          </w:tcPr>
          <w:p w:rsidR="001F5C67" w:rsidRPr="00DC43C2" w:rsidRDefault="001F5C67" w:rsidP="00FF3CB2">
            <w:pPr>
              <w:rPr>
                <w:color w:val="000000"/>
                <w:sz w:val="18"/>
                <w:szCs w:val="18"/>
              </w:rPr>
            </w:pPr>
          </w:p>
        </w:tc>
      </w:tr>
      <w:tr w:rsidR="001F5C67" w:rsidRPr="00DC43C2" w:rsidTr="00FF3CB2">
        <w:trPr>
          <w:trHeight w:val="300"/>
        </w:trPr>
        <w:tc>
          <w:tcPr>
            <w:tcW w:w="5977" w:type="dxa"/>
            <w:gridSpan w:val="3"/>
            <w:noWrap/>
            <w:vAlign w:val="bottom"/>
          </w:tcPr>
          <w:p w:rsidR="001F5C67" w:rsidRPr="00F33A0D" w:rsidRDefault="001F5C67" w:rsidP="00FF3CB2">
            <w:pPr>
              <w:rPr>
                <w:b/>
                <w:bCs/>
                <w:color w:val="000000"/>
                <w:sz w:val="20"/>
                <w:szCs w:val="20"/>
              </w:rPr>
            </w:pPr>
            <w:r w:rsidRPr="00F33A0D">
              <w:rPr>
                <w:b/>
                <w:bCs/>
                <w:color w:val="000000"/>
                <w:sz w:val="20"/>
                <w:szCs w:val="20"/>
              </w:rPr>
              <w:t>Panel B: Descriptive statistics for positive discretionary accruals</w:t>
            </w:r>
          </w:p>
        </w:tc>
        <w:tc>
          <w:tcPr>
            <w:tcW w:w="1040" w:type="dxa"/>
            <w:noWrap/>
            <w:vAlign w:val="bottom"/>
          </w:tcPr>
          <w:p w:rsidR="001F5C67" w:rsidRPr="00DC43C2" w:rsidRDefault="001F5C67" w:rsidP="00FF3CB2">
            <w:pPr>
              <w:rPr>
                <w:color w:val="000000"/>
                <w:sz w:val="18"/>
                <w:szCs w:val="18"/>
              </w:rPr>
            </w:pPr>
            <w:r>
              <w:rPr>
                <w:b/>
                <w:color w:val="000000"/>
                <w:sz w:val="18"/>
                <w:szCs w:val="18"/>
              </w:rPr>
              <w:t>N=893</w:t>
            </w:r>
          </w:p>
        </w:tc>
        <w:tc>
          <w:tcPr>
            <w:tcW w:w="1098" w:type="dxa"/>
            <w:noWrap/>
            <w:vAlign w:val="bottom"/>
          </w:tcPr>
          <w:p w:rsidR="001F5C67" w:rsidRPr="00DC43C2" w:rsidRDefault="001F5C67" w:rsidP="00FF3CB2">
            <w:pPr>
              <w:rPr>
                <w:color w:val="000000"/>
                <w:sz w:val="18"/>
                <w:szCs w:val="18"/>
              </w:rPr>
            </w:pPr>
          </w:p>
        </w:tc>
        <w:tc>
          <w:tcPr>
            <w:tcW w:w="1260" w:type="dxa"/>
            <w:noWrap/>
            <w:vAlign w:val="bottom"/>
          </w:tcPr>
          <w:p w:rsidR="001F5C67" w:rsidRPr="00DC43C2" w:rsidRDefault="001F5C67" w:rsidP="00FF3CB2">
            <w:pPr>
              <w:rPr>
                <w:color w:val="000000"/>
                <w:sz w:val="18"/>
                <w:szCs w:val="18"/>
              </w:rPr>
            </w:pPr>
          </w:p>
        </w:tc>
      </w:tr>
      <w:tr w:rsidR="001F5C67" w:rsidRPr="00DC43C2" w:rsidTr="00FF3CB2">
        <w:trPr>
          <w:trHeight w:val="300"/>
        </w:trPr>
        <w:tc>
          <w:tcPr>
            <w:tcW w:w="3435" w:type="dxa"/>
            <w:noWrap/>
            <w:vAlign w:val="bottom"/>
          </w:tcPr>
          <w:p w:rsidR="001F5C67" w:rsidRPr="00DC43C2" w:rsidRDefault="001F5C67" w:rsidP="00FF3CB2">
            <w:pPr>
              <w:rPr>
                <w:b/>
                <w:bCs/>
                <w:color w:val="000000"/>
                <w:sz w:val="18"/>
                <w:szCs w:val="18"/>
              </w:rPr>
            </w:pPr>
          </w:p>
        </w:tc>
        <w:tc>
          <w:tcPr>
            <w:tcW w:w="1170" w:type="dxa"/>
            <w:noWrap/>
            <w:vAlign w:val="bottom"/>
          </w:tcPr>
          <w:p w:rsidR="001F5C67" w:rsidRPr="00DC43C2" w:rsidRDefault="001F5C67" w:rsidP="00FF3CB2">
            <w:pPr>
              <w:rPr>
                <w:b/>
                <w:bCs/>
                <w:color w:val="000000"/>
                <w:sz w:val="18"/>
                <w:szCs w:val="18"/>
              </w:rPr>
            </w:pPr>
          </w:p>
        </w:tc>
        <w:tc>
          <w:tcPr>
            <w:tcW w:w="1372" w:type="dxa"/>
            <w:noWrap/>
            <w:vAlign w:val="bottom"/>
          </w:tcPr>
          <w:p w:rsidR="001F5C67" w:rsidRPr="00DC43C2" w:rsidRDefault="001F5C67" w:rsidP="00FF3CB2">
            <w:pPr>
              <w:rPr>
                <w:color w:val="000000"/>
                <w:sz w:val="18"/>
                <w:szCs w:val="18"/>
              </w:rPr>
            </w:pPr>
          </w:p>
        </w:tc>
        <w:tc>
          <w:tcPr>
            <w:tcW w:w="1040" w:type="dxa"/>
            <w:noWrap/>
            <w:vAlign w:val="bottom"/>
          </w:tcPr>
          <w:p w:rsidR="001F5C67" w:rsidRPr="00DC43C2" w:rsidRDefault="001F5C67" w:rsidP="00FF3CB2">
            <w:pPr>
              <w:rPr>
                <w:color w:val="000000"/>
                <w:sz w:val="18"/>
                <w:szCs w:val="18"/>
              </w:rPr>
            </w:pPr>
          </w:p>
        </w:tc>
        <w:tc>
          <w:tcPr>
            <w:tcW w:w="1098" w:type="dxa"/>
            <w:noWrap/>
            <w:vAlign w:val="bottom"/>
          </w:tcPr>
          <w:p w:rsidR="001F5C67" w:rsidRPr="00DC43C2" w:rsidRDefault="001F5C67" w:rsidP="00FF3CB2">
            <w:pPr>
              <w:rPr>
                <w:color w:val="000000"/>
                <w:sz w:val="18"/>
                <w:szCs w:val="18"/>
              </w:rPr>
            </w:pPr>
          </w:p>
        </w:tc>
        <w:tc>
          <w:tcPr>
            <w:tcW w:w="1260" w:type="dxa"/>
            <w:noWrap/>
            <w:vAlign w:val="bottom"/>
          </w:tcPr>
          <w:p w:rsidR="001F5C67" w:rsidRPr="00DC43C2" w:rsidRDefault="001F5C67" w:rsidP="00FF3CB2">
            <w:pPr>
              <w:rPr>
                <w:color w:val="000000"/>
                <w:sz w:val="18"/>
                <w:szCs w:val="18"/>
              </w:rPr>
            </w:pP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p>
        </w:tc>
        <w:tc>
          <w:tcPr>
            <w:tcW w:w="1170" w:type="dxa"/>
            <w:noWrap/>
            <w:vAlign w:val="bottom"/>
          </w:tcPr>
          <w:p w:rsidR="001F5C67" w:rsidRPr="00DC43C2" w:rsidRDefault="001F5C67" w:rsidP="00FF3CB2">
            <w:pPr>
              <w:rPr>
                <w:color w:val="000000"/>
                <w:sz w:val="18"/>
                <w:szCs w:val="18"/>
              </w:rPr>
            </w:pPr>
          </w:p>
        </w:tc>
        <w:tc>
          <w:tcPr>
            <w:tcW w:w="1372" w:type="dxa"/>
            <w:noWrap/>
            <w:vAlign w:val="bottom"/>
          </w:tcPr>
          <w:p w:rsidR="001F5C67" w:rsidRPr="00DC43C2" w:rsidRDefault="001F5C67" w:rsidP="00FF3CB2">
            <w:pPr>
              <w:jc w:val="center"/>
              <w:rPr>
                <w:color w:val="000000"/>
                <w:sz w:val="18"/>
                <w:szCs w:val="18"/>
              </w:rPr>
            </w:pPr>
          </w:p>
        </w:tc>
        <w:tc>
          <w:tcPr>
            <w:tcW w:w="1040" w:type="dxa"/>
            <w:noWrap/>
            <w:vAlign w:val="bottom"/>
          </w:tcPr>
          <w:p w:rsidR="001F5C67" w:rsidRPr="00DC43C2" w:rsidRDefault="001F5C67" w:rsidP="00FF3CB2">
            <w:pPr>
              <w:jc w:val="center"/>
              <w:rPr>
                <w:color w:val="000000"/>
                <w:sz w:val="18"/>
                <w:szCs w:val="18"/>
              </w:rPr>
            </w:pPr>
          </w:p>
        </w:tc>
        <w:tc>
          <w:tcPr>
            <w:tcW w:w="1098" w:type="dxa"/>
            <w:noWrap/>
            <w:vAlign w:val="bottom"/>
          </w:tcPr>
          <w:p w:rsidR="001F5C67" w:rsidRPr="00DC43C2" w:rsidRDefault="001F5C67" w:rsidP="00FF3CB2">
            <w:pPr>
              <w:jc w:val="center"/>
              <w:rPr>
                <w:color w:val="000000"/>
                <w:sz w:val="18"/>
                <w:szCs w:val="18"/>
              </w:rPr>
            </w:pPr>
          </w:p>
        </w:tc>
        <w:tc>
          <w:tcPr>
            <w:tcW w:w="1260" w:type="dxa"/>
            <w:noWrap/>
            <w:vAlign w:val="bottom"/>
          </w:tcPr>
          <w:p w:rsidR="001F5C67" w:rsidRPr="00DC43C2" w:rsidRDefault="001F5C67" w:rsidP="00FF3CB2">
            <w:pPr>
              <w:jc w:val="center"/>
              <w:rPr>
                <w:color w:val="000000"/>
                <w:sz w:val="18"/>
                <w:szCs w:val="18"/>
              </w:rPr>
            </w:pP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p>
        </w:tc>
        <w:tc>
          <w:tcPr>
            <w:tcW w:w="1170" w:type="dxa"/>
            <w:noWrap/>
            <w:vAlign w:val="bottom"/>
          </w:tcPr>
          <w:p w:rsidR="001F5C67" w:rsidRPr="00DC43C2" w:rsidRDefault="001F5C67" w:rsidP="00FF3CB2">
            <w:pPr>
              <w:jc w:val="center"/>
              <w:rPr>
                <w:color w:val="000000"/>
                <w:sz w:val="18"/>
                <w:szCs w:val="18"/>
              </w:rPr>
            </w:pPr>
            <w:r w:rsidRPr="00DC43C2">
              <w:rPr>
                <w:color w:val="000000"/>
                <w:sz w:val="18"/>
                <w:szCs w:val="18"/>
              </w:rPr>
              <w:t>25th Percentile</w:t>
            </w:r>
          </w:p>
        </w:tc>
        <w:tc>
          <w:tcPr>
            <w:tcW w:w="1372" w:type="dxa"/>
            <w:noWrap/>
            <w:vAlign w:val="bottom"/>
          </w:tcPr>
          <w:p w:rsidR="001F5C67" w:rsidRPr="00DC43C2" w:rsidRDefault="001F5C67" w:rsidP="00FF3CB2">
            <w:pPr>
              <w:jc w:val="center"/>
              <w:rPr>
                <w:color w:val="000000"/>
                <w:sz w:val="18"/>
                <w:szCs w:val="18"/>
              </w:rPr>
            </w:pPr>
            <w:r w:rsidRPr="00DC43C2">
              <w:rPr>
                <w:color w:val="000000"/>
                <w:sz w:val="18"/>
                <w:szCs w:val="18"/>
              </w:rPr>
              <w:t>Mean</w:t>
            </w:r>
          </w:p>
        </w:tc>
        <w:tc>
          <w:tcPr>
            <w:tcW w:w="1040" w:type="dxa"/>
            <w:noWrap/>
            <w:vAlign w:val="bottom"/>
          </w:tcPr>
          <w:p w:rsidR="001F5C67" w:rsidRPr="00DC43C2" w:rsidRDefault="001F5C67" w:rsidP="00FF3CB2">
            <w:pPr>
              <w:jc w:val="center"/>
              <w:rPr>
                <w:color w:val="000000"/>
                <w:sz w:val="18"/>
                <w:szCs w:val="18"/>
              </w:rPr>
            </w:pPr>
            <w:r w:rsidRPr="00DC43C2">
              <w:rPr>
                <w:color w:val="000000"/>
                <w:sz w:val="18"/>
                <w:szCs w:val="18"/>
              </w:rPr>
              <w:t>Median</w:t>
            </w:r>
          </w:p>
        </w:tc>
        <w:tc>
          <w:tcPr>
            <w:tcW w:w="1098" w:type="dxa"/>
            <w:noWrap/>
            <w:vAlign w:val="bottom"/>
          </w:tcPr>
          <w:p w:rsidR="001F5C67" w:rsidRPr="00DC43C2" w:rsidRDefault="001F5C67" w:rsidP="00FF3CB2">
            <w:pPr>
              <w:jc w:val="center"/>
              <w:rPr>
                <w:color w:val="000000"/>
                <w:sz w:val="18"/>
                <w:szCs w:val="18"/>
              </w:rPr>
            </w:pPr>
            <w:r w:rsidRPr="00DC43C2">
              <w:rPr>
                <w:color w:val="000000"/>
                <w:sz w:val="18"/>
                <w:szCs w:val="18"/>
              </w:rPr>
              <w:t>75th Percentile</w:t>
            </w:r>
          </w:p>
        </w:tc>
        <w:tc>
          <w:tcPr>
            <w:tcW w:w="1260" w:type="dxa"/>
            <w:noWrap/>
            <w:vAlign w:val="bottom"/>
          </w:tcPr>
          <w:p w:rsidR="001F5C67" w:rsidRPr="00DC43C2" w:rsidRDefault="001F5C67" w:rsidP="00FF3CB2">
            <w:pPr>
              <w:jc w:val="center"/>
              <w:rPr>
                <w:color w:val="000000"/>
                <w:sz w:val="18"/>
                <w:szCs w:val="18"/>
              </w:rPr>
            </w:pPr>
            <w:r w:rsidRPr="00DC43C2">
              <w:rPr>
                <w:color w:val="000000"/>
                <w:sz w:val="18"/>
                <w:szCs w:val="18"/>
              </w:rPr>
              <w:t>Std. Dev.</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Pr>
                <w:color w:val="000000"/>
                <w:sz w:val="18"/>
                <w:szCs w:val="18"/>
              </w:rPr>
              <w:t>DA</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0.013</w:t>
            </w:r>
          </w:p>
        </w:tc>
        <w:tc>
          <w:tcPr>
            <w:tcW w:w="1372" w:type="dxa"/>
            <w:noWrap/>
            <w:vAlign w:val="bottom"/>
          </w:tcPr>
          <w:p w:rsidR="001F5C67" w:rsidRPr="00DC43C2" w:rsidRDefault="001F5C67" w:rsidP="00FF3CB2">
            <w:pPr>
              <w:jc w:val="center"/>
              <w:rPr>
                <w:color w:val="000000"/>
                <w:sz w:val="18"/>
                <w:szCs w:val="18"/>
              </w:rPr>
            </w:pPr>
            <w:r w:rsidRPr="00DC43C2">
              <w:rPr>
                <w:color w:val="000000"/>
                <w:sz w:val="18"/>
                <w:szCs w:val="18"/>
              </w:rPr>
              <w:t>0.049</w:t>
            </w:r>
          </w:p>
        </w:tc>
        <w:tc>
          <w:tcPr>
            <w:tcW w:w="1040" w:type="dxa"/>
            <w:noWrap/>
            <w:vAlign w:val="bottom"/>
          </w:tcPr>
          <w:p w:rsidR="001F5C67" w:rsidRPr="00DC43C2" w:rsidRDefault="001F5C67" w:rsidP="00FF3CB2">
            <w:pPr>
              <w:jc w:val="center"/>
              <w:rPr>
                <w:color w:val="000000"/>
                <w:sz w:val="18"/>
                <w:szCs w:val="18"/>
              </w:rPr>
            </w:pPr>
            <w:r w:rsidRPr="00DC43C2">
              <w:rPr>
                <w:color w:val="000000"/>
                <w:sz w:val="18"/>
                <w:szCs w:val="18"/>
              </w:rPr>
              <w:t>0.031</w:t>
            </w:r>
          </w:p>
        </w:tc>
        <w:tc>
          <w:tcPr>
            <w:tcW w:w="1098" w:type="dxa"/>
            <w:noWrap/>
            <w:vAlign w:val="bottom"/>
          </w:tcPr>
          <w:p w:rsidR="001F5C67" w:rsidRPr="00DC43C2" w:rsidRDefault="001F5C67" w:rsidP="00FF3CB2">
            <w:pPr>
              <w:jc w:val="center"/>
              <w:rPr>
                <w:color w:val="000000"/>
                <w:sz w:val="18"/>
                <w:szCs w:val="18"/>
              </w:rPr>
            </w:pPr>
            <w:r w:rsidRPr="00DC43C2">
              <w:rPr>
                <w:color w:val="000000"/>
                <w:sz w:val="18"/>
                <w:szCs w:val="18"/>
              </w:rPr>
              <w:t>0.061</w:t>
            </w:r>
          </w:p>
        </w:tc>
        <w:tc>
          <w:tcPr>
            <w:tcW w:w="1260" w:type="dxa"/>
            <w:noWrap/>
            <w:vAlign w:val="bottom"/>
          </w:tcPr>
          <w:p w:rsidR="001F5C67" w:rsidRPr="00DC43C2" w:rsidRDefault="001F5C67" w:rsidP="00FF3CB2">
            <w:pPr>
              <w:jc w:val="center"/>
              <w:rPr>
                <w:color w:val="000000"/>
                <w:sz w:val="18"/>
                <w:szCs w:val="18"/>
              </w:rPr>
            </w:pPr>
            <w:r w:rsidRPr="00DC43C2">
              <w:rPr>
                <w:color w:val="000000"/>
                <w:sz w:val="18"/>
                <w:szCs w:val="18"/>
              </w:rPr>
              <w:t>0.062</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AUD_TEN</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7.000</w:t>
            </w:r>
          </w:p>
        </w:tc>
        <w:tc>
          <w:tcPr>
            <w:tcW w:w="1372" w:type="dxa"/>
            <w:noWrap/>
            <w:vAlign w:val="bottom"/>
          </w:tcPr>
          <w:p w:rsidR="001F5C67" w:rsidRPr="00DC43C2" w:rsidRDefault="001F5C67" w:rsidP="00FF3CB2">
            <w:pPr>
              <w:jc w:val="center"/>
              <w:rPr>
                <w:color w:val="000000"/>
                <w:sz w:val="18"/>
                <w:szCs w:val="18"/>
              </w:rPr>
            </w:pPr>
            <w:r w:rsidRPr="00DC43C2">
              <w:rPr>
                <w:color w:val="000000"/>
                <w:sz w:val="18"/>
                <w:szCs w:val="18"/>
              </w:rPr>
              <w:t>15.627</w:t>
            </w:r>
          </w:p>
        </w:tc>
        <w:tc>
          <w:tcPr>
            <w:tcW w:w="1040" w:type="dxa"/>
            <w:noWrap/>
            <w:vAlign w:val="bottom"/>
          </w:tcPr>
          <w:p w:rsidR="001F5C67" w:rsidRPr="00DC43C2" w:rsidRDefault="001F5C67" w:rsidP="00FF3CB2">
            <w:pPr>
              <w:jc w:val="center"/>
              <w:rPr>
                <w:color w:val="000000"/>
                <w:sz w:val="18"/>
                <w:szCs w:val="18"/>
              </w:rPr>
            </w:pPr>
            <w:r w:rsidRPr="00DC43C2">
              <w:rPr>
                <w:color w:val="000000"/>
                <w:sz w:val="18"/>
                <w:szCs w:val="18"/>
              </w:rPr>
              <w:t>14.000</w:t>
            </w:r>
          </w:p>
        </w:tc>
        <w:tc>
          <w:tcPr>
            <w:tcW w:w="1098" w:type="dxa"/>
            <w:noWrap/>
            <w:vAlign w:val="bottom"/>
          </w:tcPr>
          <w:p w:rsidR="001F5C67" w:rsidRPr="00DC43C2" w:rsidRDefault="001F5C67" w:rsidP="00FF3CB2">
            <w:pPr>
              <w:jc w:val="center"/>
              <w:rPr>
                <w:color w:val="000000"/>
                <w:sz w:val="18"/>
                <w:szCs w:val="18"/>
              </w:rPr>
            </w:pPr>
            <w:r w:rsidRPr="00DC43C2">
              <w:rPr>
                <w:color w:val="000000"/>
                <w:sz w:val="18"/>
                <w:szCs w:val="18"/>
              </w:rPr>
              <w:t>21.000</w:t>
            </w:r>
          </w:p>
        </w:tc>
        <w:tc>
          <w:tcPr>
            <w:tcW w:w="1260" w:type="dxa"/>
            <w:noWrap/>
            <w:vAlign w:val="bottom"/>
          </w:tcPr>
          <w:p w:rsidR="001F5C67" w:rsidRPr="00DC43C2" w:rsidRDefault="001F5C67" w:rsidP="00FF3CB2">
            <w:pPr>
              <w:jc w:val="center"/>
              <w:rPr>
                <w:color w:val="000000"/>
                <w:sz w:val="18"/>
                <w:szCs w:val="18"/>
              </w:rPr>
            </w:pPr>
            <w:r w:rsidRPr="00DC43C2">
              <w:rPr>
                <w:color w:val="000000"/>
                <w:sz w:val="18"/>
                <w:szCs w:val="18"/>
              </w:rPr>
              <w:t>10.316</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CEO_TEN</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3.000</w:t>
            </w:r>
          </w:p>
        </w:tc>
        <w:tc>
          <w:tcPr>
            <w:tcW w:w="1372" w:type="dxa"/>
            <w:noWrap/>
            <w:vAlign w:val="bottom"/>
          </w:tcPr>
          <w:p w:rsidR="001F5C67" w:rsidRPr="00DC43C2" w:rsidRDefault="001F5C67" w:rsidP="00FF3CB2">
            <w:pPr>
              <w:jc w:val="center"/>
              <w:rPr>
                <w:color w:val="000000"/>
                <w:sz w:val="18"/>
                <w:szCs w:val="18"/>
              </w:rPr>
            </w:pPr>
            <w:r w:rsidRPr="00DC43C2">
              <w:rPr>
                <w:color w:val="000000"/>
                <w:sz w:val="18"/>
                <w:szCs w:val="18"/>
              </w:rPr>
              <w:t>8.365</w:t>
            </w:r>
          </w:p>
        </w:tc>
        <w:tc>
          <w:tcPr>
            <w:tcW w:w="1040" w:type="dxa"/>
            <w:noWrap/>
            <w:vAlign w:val="bottom"/>
          </w:tcPr>
          <w:p w:rsidR="001F5C67" w:rsidRPr="00DC43C2" w:rsidRDefault="001F5C67" w:rsidP="00FF3CB2">
            <w:pPr>
              <w:jc w:val="center"/>
              <w:rPr>
                <w:color w:val="000000"/>
                <w:sz w:val="18"/>
                <w:szCs w:val="18"/>
              </w:rPr>
            </w:pPr>
            <w:r w:rsidRPr="00DC43C2">
              <w:rPr>
                <w:color w:val="000000"/>
                <w:sz w:val="18"/>
                <w:szCs w:val="18"/>
              </w:rPr>
              <w:t>6.000</w:t>
            </w:r>
          </w:p>
        </w:tc>
        <w:tc>
          <w:tcPr>
            <w:tcW w:w="1098" w:type="dxa"/>
            <w:noWrap/>
            <w:vAlign w:val="bottom"/>
          </w:tcPr>
          <w:p w:rsidR="001F5C67" w:rsidRPr="00DC43C2" w:rsidRDefault="001F5C67" w:rsidP="00FF3CB2">
            <w:pPr>
              <w:jc w:val="center"/>
              <w:rPr>
                <w:color w:val="000000"/>
                <w:sz w:val="18"/>
                <w:szCs w:val="18"/>
              </w:rPr>
            </w:pPr>
            <w:r w:rsidRPr="00DC43C2">
              <w:rPr>
                <w:color w:val="000000"/>
                <w:sz w:val="18"/>
                <w:szCs w:val="18"/>
              </w:rPr>
              <w:t>11.000</w:t>
            </w:r>
          </w:p>
        </w:tc>
        <w:tc>
          <w:tcPr>
            <w:tcW w:w="1260" w:type="dxa"/>
            <w:noWrap/>
            <w:vAlign w:val="bottom"/>
          </w:tcPr>
          <w:p w:rsidR="001F5C67" w:rsidRPr="00DC43C2" w:rsidRDefault="001F5C67" w:rsidP="00FF3CB2">
            <w:pPr>
              <w:jc w:val="center"/>
              <w:rPr>
                <w:color w:val="000000"/>
                <w:sz w:val="18"/>
                <w:szCs w:val="18"/>
              </w:rPr>
            </w:pPr>
            <w:r w:rsidRPr="00DC43C2">
              <w:rPr>
                <w:color w:val="000000"/>
                <w:sz w:val="18"/>
                <w:szCs w:val="18"/>
              </w:rPr>
              <w:t>7.601</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ACCH_TEN</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3.000</w:t>
            </w:r>
          </w:p>
        </w:tc>
        <w:tc>
          <w:tcPr>
            <w:tcW w:w="1372" w:type="dxa"/>
            <w:noWrap/>
            <w:vAlign w:val="bottom"/>
          </w:tcPr>
          <w:p w:rsidR="001F5C67" w:rsidRPr="00DC43C2" w:rsidRDefault="001F5C67" w:rsidP="00FF3CB2">
            <w:pPr>
              <w:jc w:val="center"/>
              <w:rPr>
                <w:color w:val="000000"/>
                <w:sz w:val="18"/>
                <w:szCs w:val="18"/>
              </w:rPr>
            </w:pPr>
            <w:r w:rsidRPr="00DC43C2">
              <w:rPr>
                <w:color w:val="000000"/>
                <w:sz w:val="18"/>
                <w:szCs w:val="18"/>
              </w:rPr>
              <w:t>7.251</w:t>
            </w:r>
          </w:p>
        </w:tc>
        <w:tc>
          <w:tcPr>
            <w:tcW w:w="1040" w:type="dxa"/>
            <w:noWrap/>
            <w:vAlign w:val="bottom"/>
          </w:tcPr>
          <w:p w:rsidR="001F5C67" w:rsidRPr="00DC43C2" w:rsidRDefault="001F5C67" w:rsidP="00FF3CB2">
            <w:pPr>
              <w:jc w:val="center"/>
              <w:rPr>
                <w:color w:val="000000"/>
                <w:sz w:val="18"/>
                <w:szCs w:val="18"/>
              </w:rPr>
            </w:pPr>
            <w:r w:rsidRPr="00DC43C2">
              <w:rPr>
                <w:color w:val="000000"/>
                <w:sz w:val="18"/>
                <w:szCs w:val="18"/>
              </w:rPr>
              <w:t>6.000</w:t>
            </w:r>
          </w:p>
        </w:tc>
        <w:tc>
          <w:tcPr>
            <w:tcW w:w="1098" w:type="dxa"/>
            <w:noWrap/>
            <w:vAlign w:val="bottom"/>
          </w:tcPr>
          <w:p w:rsidR="001F5C67" w:rsidRPr="00DC43C2" w:rsidRDefault="001F5C67" w:rsidP="00FF3CB2">
            <w:pPr>
              <w:jc w:val="center"/>
              <w:rPr>
                <w:color w:val="000000"/>
                <w:sz w:val="18"/>
                <w:szCs w:val="18"/>
              </w:rPr>
            </w:pPr>
            <w:r w:rsidRPr="00DC43C2">
              <w:rPr>
                <w:color w:val="000000"/>
                <w:sz w:val="18"/>
                <w:szCs w:val="18"/>
              </w:rPr>
              <w:t>9.000</w:t>
            </w:r>
          </w:p>
        </w:tc>
        <w:tc>
          <w:tcPr>
            <w:tcW w:w="1260" w:type="dxa"/>
            <w:noWrap/>
            <w:vAlign w:val="bottom"/>
          </w:tcPr>
          <w:p w:rsidR="001F5C67" w:rsidRPr="00DC43C2" w:rsidRDefault="001F5C67" w:rsidP="00FF3CB2">
            <w:pPr>
              <w:jc w:val="center"/>
              <w:rPr>
                <w:color w:val="000000"/>
                <w:sz w:val="18"/>
                <w:szCs w:val="18"/>
              </w:rPr>
            </w:pPr>
            <w:r w:rsidRPr="00DC43C2">
              <w:rPr>
                <w:color w:val="000000"/>
                <w:sz w:val="18"/>
                <w:szCs w:val="18"/>
              </w:rPr>
              <w:t>5.780</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MIN_CEO_AUD</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3.000</w:t>
            </w:r>
          </w:p>
        </w:tc>
        <w:tc>
          <w:tcPr>
            <w:tcW w:w="1372" w:type="dxa"/>
            <w:noWrap/>
            <w:vAlign w:val="bottom"/>
          </w:tcPr>
          <w:p w:rsidR="001F5C67" w:rsidRPr="00DC43C2" w:rsidRDefault="001F5C67" w:rsidP="00FF3CB2">
            <w:pPr>
              <w:jc w:val="center"/>
              <w:rPr>
                <w:color w:val="000000"/>
                <w:sz w:val="18"/>
                <w:szCs w:val="18"/>
              </w:rPr>
            </w:pPr>
            <w:r w:rsidRPr="00DC43C2">
              <w:rPr>
                <w:color w:val="000000"/>
                <w:sz w:val="18"/>
                <w:szCs w:val="18"/>
              </w:rPr>
              <w:t>6.342</w:t>
            </w:r>
          </w:p>
        </w:tc>
        <w:tc>
          <w:tcPr>
            <w:tcW w:w="1040" w:type="dxa"/>
            <w:noWrap/>
            <w:vAlign w:val="bottom"/>
          </w:tcPr>
          <w:p w:rsidR="001F5C67" w:rsidRPr="00DC43C2" w:rsidRDefault="001F5C67" w:rsidP="00FF3CB2">
            <w:pPr>
              <w:jc w:val="center"/>
              <w:rPr>
                <w:color w:val="000000"/>
                <w:sz w:val="18"/>
                <w:szCs w:val="18"/>
              </w:rPr>
            </w:pPr>
            <w:r w:rsidRPr="00DC43C2">
              <w:rPr>
                <w:color w:val="000000"/>
                <w:sz w:val="18"/>
                <w:szCs w:val="18"/>
              </w:rPr>
              <w:t>5.000</w:t>
            </w:r>
          </w:p>
        </w:tc>
        <w:tc>
          <w:tcPr>
            <w:tcW w:w="1098" w:type="dxa"/>
            <w:noWrap/>
            <w:vAlign w:val="bottom"/>
          </w:tcPr>
          <w:p w:rsidR="001F5C67" w:rsidRPr="00DC43C2" w:rsidRDefault="001F5C67" w:rsidP="00FF3CB2">
            <w:pPr>
              <w:jc w:val="center"/>
              <w:rPr>
                <w:color w:val="000000"/>
                <w:sz w:val="18"/>
                <w:szCs w:val="18"/>
              </w:rPr>
            </w:pPr>
            <w:r w:rsidRPr="00DC43C2">
              <w:rPr>
                <w:color w:val="000000"/>
                <w:sz w:val="18"/>
                <w:szCs w:val="18"/>
              </w:rPr>
              <w:t>8.000</w:t>
            </w:r>
          </w:p>
        </w:tc>
        <w:tc>
          <w:tcPr>
            <w:tcW w:w="1260" w:type="dxa"/>
            <w:noWrap/>
            <w:vAlign w:val="bottom"/>
          </w:tcPr>
          <w:p w:rsidR="001F5C67" w:rsidRPr="00DC43C2" w:rsidRDefault="001F5C67" w:rsidP="00FF3CB2">
            <w:pPr>
              <w:jc w:val="center"/>
              <w:rPr>
                <w:color w:val="000000"/>
                <w:sz w:val="18"/>
                <w:szCs w:val="18"/>
              </w:rPr>
            </w:pPr>
            <w:r w:rsidRPr="00DC43C2">
              <w:rPr>
                <w:color w:val="000000"/>
                <w:sz w:val="18"/>
                <w:szCs w:val="18"/>
              </w:rPr>
              <w:t>5.019</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MIN_CEO_ACCH_AUD</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2.000</w:t>
            </w:r>
          </w:p>
        </w:tc>
        <w:tc>
          <w:tcPr>
            <w:tcW w:w="1372" w:type="dxa"/>
            <w:noWrap/>
            <w:vAlign w:val="bottom"/>
          </w:tcPr>
          <w:p w:rsidR="001F5C67" w:rsidRPr="00DC43C2" w:rsidRDefault="001F5C67" w:rsidP="00FF3CB2">
            <w:pPr>
              <w:jc w:val="center"/>
              <w:rPr>
                <w:color w:val="000000"/>
                <w:sz w:val="18"/>
                <w:szCs w:val="18"/>
              </w:rPr>
            </w:pPr>
            <w:r w:rsidRPr="00DC43C2">
              <w:rPr>
                <w:color w:val="000000"/>
                <w:sz w:val="18"/>
                <w:szCs w:val="18"/>
              </w:rPr>
              <w:t>4.259</w:t>
            </w:r>
          </w:p>
        </w:tc>
        <w:tc>
          <w:tcPr>
            <w:tcW w:w="1040" w:type="dxa"/>
            <w:noWrap/>
            <w:vAlign w:val="bottom"/>
          </w:tcPr>
          <w:p w:rsidR="001F5C67" w:rsidRPr="00DC43C2" w:rsidRDefault="001F5C67" w:rsidP="00FF3CB2">
            <w:pPr>
              <w:jc w:val="center"/>
              <w:rPr>
                <w:color w:val="000000"/>
                <w:sz w:val="18"/>
                <w:szCs w:val="18"/>
              </w:rPr>
            </w:pPr>
            <w:r w:rsidRPr="00DC43C2">
              <w:rPr>
                <w:color w:val="000000"/>
                <w:sz w:val="18"/>
                <w:szCs w:val="18"/>
              </w:rPr>
              <w:t>3.000</w:t>
            </w:r>
          </w:p>
        </w:tc>
        <w:tc>
          <w:tcPr>
            <w:tcW w:w="1098" w:type="dxa"/>
            <w:noWrap/>
            <w:vAlign w:val="bottom"/>
          </w:tcPr>
          <w:p w:rsidR="001F5C67" w:rsidRPr="00DC43C2" w:rsidRDefault="001F5C67" w:rsidP="00FF3CB2">
            <w:pPr>
              <w:jc w:val="center"/>
              <w:rPr>
                <w:color w:val="000000"/>
                <w:sz w:val="18"/>
                <w:szCs w:val="18"/>
              </w:rPr>
            </w:pPr>
            <w:r w:rsidRPr="00DC43C2">
              <w:rPr>
                <w:color w:val="000000"/>
                <w:sz w:val="18"/>
                <w:szCs w:val="18"/>
              </w:rPr>
              <w:t>6.000</w:t>
            </w:r>
          </w:p>
        </w:tc>
        <w:tc>
          <w:tcPr>
            <w:tcW w:w="1260" w:type="dxa"/>
            <w:noWrap/>
            <w:vAlign w:val="bottom"/>
          </w:tcPr>
          <w:p w:rsidR="001F5C67" w:rsidRPr="00DC43C2" w:rsidRDefault="001F5C67" w:rsidP="00FF3CB2">
            <w:pPr>
              <w:jc w:val="center"/>
              <w:rPr>
                <w:color w:val="000000"/>
                <w:sz w:val="18"/>
                <w:szCs w:val="18"/>
              </w:rPr>
            </w:pPr>
            <w:r w:rsidRPr="00DC43C2">
              <w:rPr>
                <w:color w:val="000000"/>
                <w:sz w:val="18"/>
                <w:szCs w:val="18"/>
              </w:rPr>
              <w:t>3.166</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SIZE</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6.175</w:t>
            </w:r>
          </w:p>
        </w:tc>
        <w:tc>
          <w:tcPr>
            <w:tcW w:w="1372" w:type="dxa"/>
            <w:noWrap/>
            <w:vAlign w:val="bottom"/>
          </w:tcPr>
          <w:p w:rsidR="001F5C67" w:rsidRPr="00DC43C2" w:rsidRDefault="001F5C67" w:rsidP="00FF3CB2">
            <w:pPr>
              <w:jc w:val="center"/>
              <w:rPr>
                <w:color w:val="000000"/>
                <w:sz w:val="18"/>
                <w:szCs w:val="18"/>
              </w:rPr>
            </w:pPr>
            <w:r w:rsidRPr="00DC43C2">
              <w:rPr>
                <w:color w:val="000000"/>
                <w:sz w:val="18"/>
                <w:szCs w:val="18"/>
              </w:rPr>
              <w:t>7.180</w:t>
            </w:r>
          </w:p>
        </w:tc>
        <w:tc>
          <w:tcPr>
            <w:tcW w:w="1040" w:type="dxa"/>
            <w:noWrap/>
            <w:vAlign w:val="bottom"/>
          </w:tcPr>
          <w:p w:rsidR="001F5C67" w:rsidRPr="00DC43C2" w:rsidRDefault="001F5C67" w:rsidP="00FF3CB2">
            <w:pPr>
              <w:jc w:val="center"/>
              <w:rPr>
                <w:color w:val="000000"/>
                <w:sz w:val="18"/>
                <w:szCs w:val="18"/>
              </w:rPr>
            </w:pPr>
            <w:r w:rsidRPr="00DC43C2">
              <w:rPr>
                <w:color w:val="000000"/>
                <w:sz w:val="18"/>
                <w:szCs w:val="18"/>
              </w:rPr>
              <w:t>6.990</w:t>
            </w:r>
          </w:p>
        </w:tc>
        <w:tc>
          <w:tcPr>
            <w:tcW w:w="1098" w:type="dxa"/>
            <w:noWrap/>
            <w:vAlign w:val="bottom"/>
          </w:tcPr>
          <w:p w:rsidR="001F5C67" w:rsidRPr="00DC43C2" w:rsidRDefault="001F5C67" w:rsidP="00FF3CB2">
            <w:pPr>
              <w:jc w:val="center"/>
              <w:rPr>
                <w:color w:val="000000"/>
                <w:sz w:val="18"/>
                <w:szCs w:val="18"/>
              </w:rPr>
            </w:pPr>
            <w:r w:rsidRPr="00DC43C2">
              <w:rPr>
                <w:color w:val="000000"/>
                <w:sz w:val="18"/>
                <w:szCs w:val="18"/>
              </w:rPr>
              <w:t>8.024</w:t>
            </w:r>
          </w:p>
        </w:tc>
        <w:tc>
          <w:tcPr>
            <w:tcW w:w="1260" w:type="dxa"/>
            <w:noWrap/>
            <w:vAlign w:val="bottom"/>
          </w:tcPr>
          <w:p w:rsidR="001F5C67" w:rsidRPr="00DC43C2" w:rsidRDefault="001F5C67" w:rsidP="00FF3CB2">
            <w:pPr>
              <w:jc w:val="center"/>
              <w:rPr>
                <w:color w:val="000000"/>
                <w:sz w:val="18"/>
                <w:szCs w:val="18"/>
              </w:rPr>
            </w:pPr>
            <w:r w:rsidRPr="00DC43C2">
              <w:rPr>
                <w:color w:val="000000"/>
                <w:sz w:val="18"/>
                <w:szCs w:val="18"/>
              </w:rPr>
              <w:t>1.453</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CFO</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0.016</w:t>
            </w:r>
          </w:p>
        </w:tc>
        <w:tc>
          <w:tcPr>
            <w:tcW w:w="1372" w:type="dxa"/>
            <w:noWrap/>
            <w:vAlign w:val="bottom"/>
          </w:tcPr>
          <w:p w:rsidR="001F5C67" w:rsidRPr="00DC43C2" w:rsidRDefault="001F5C67" w:rsidP="00FF3CB2">
            <w:pPr>
              <w:jc w:val="center"/>
              <w:rPr>
                <w:color w:val="000000"/>
                <w:sz w:val="18"/>
                <w:szCs w:val="18"/>
              </w:rPr>
            </w:pPr>
            <w:r w:rsidRPr="00DC43C2">
              <w:rPr>
                <w:color w:val="000000"/>
                <w:sz w:val="18"/>
                <w:szCs w:val="18"/>
              </w:rPr>
              <w:t>0.047</w:t>
            </w:r>
          </w:p>
        </w:tc>
        <w:tc>
          <w:tcPr>
            <w:tcW w:w="1040" w:type="dxa"/>
            <w:noWrap/>
            <w:vAlign w:val="bottom"/>
          </w:tcPr>
          <w:p w:rsidR="001F5C67" w:rsidRPr="00DC43C2" w:rsidRDefault="001F5C67" w:rsidP="00FF3CB2">
            <w:pPr>
              <w:jc w:val="center"/>
              <w:rPr>
                <w:color w:val="000000"/>
                <w:sz w:val="18"/>
                <w:szCs w:val="18"/>
              </w:rPr>
            </w:pPr>
            <w:r w:rsidRPr="00DC43C2">
              <w:rPr>
                <w:color w:val="000000"/>
                <w:sz w:val="18"/>
                <w:szCs w:val="18"/>
              </w:rPr>
              <w:t>0.060</w:t>
            </w:r>
          </w:p>
        </w:tc>
        <w:tc>
          <w:tcPr>
            <w:tcW w:w="1098" w:type="dxa"/>
            <w:noWrap/>
            <w:vAlign w:val="bottom"/>
          </w:tcPr>
          <w:p w:rsidR="001F5C67" w:rsidRPr="00DC43C2" w:rsidRDefault="001F5C67" w:rsidP="00FF3CB2">
            <w:pPr>
              <w:jc w:val="center"/>
              <w:rPr>
                <w:color w:val="000000"/>
                <w:sz w:val="18"/>
                <w:szCs w:val="18"/>
              </w:rPr>
            </w:pPr>
            <w:r w:rsidRPr="00DC43C2">
              <w:rPr>
                <w:color w:val="000000"/>
                <w:sz w:val="18"/>
                <w:szCs w:val="18"/>
              </w:rPr>
              <w:t>0.104</w:t>
            </w:r>
          </w:p>
        </w:tc>
        <w:tc>
          <w:tcPr>
            <w:tcW w:w="1260" w:type="dxa"/>
            <w:noWrap/>
            <w:vAlign w:val="bottom"/>
          </w:tcPr>
          <w:p w:rsidR="001F5C67" w:rsidRPr="00DC43C2" w:rsidRDefault="001F5C67" w:rsidP="00FF3CB2">
            <w:pPr>
              <w:jc w:val="center"/>
              <w:rPr>
                <w:color w:val="000000"/>
                <w:sz w:val="18"/>
                <w:szCs w:val="18"/>
              </w:rPr>
            </w:pPr>
            <w:r w:rsidRPr="00DC43C2">
              <w:rPr>
                <w:color w:val="000000"/>
                <w:sz w:val="18"/>
                <w:szCs w:val="18"/>
              </w:rPr>
              <w:t>0.111</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LEVERAGE</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0.368</w:t>
            </w:r>
          </w:p>
        </w:tc>
        <w:tc>
          <w:tcPr>
            <w:tcW w:w="1372" w:type="dxa"/>
            <w:noWrap/>
            <w:vAlign w:val="bottom"/>
          </w:tcPr>
          <w:p w:rsidR="001F5C67" w:rsidRPr="00DC43C2" w:rsidRDefault="001F5C67" w:rsidP="00FF3CB2">
            <w:pPr>
              <w:jc w:val="center"/>
              <w:rPr>
                <w:color w:val="000000"/>
                <w:sz w:val="18"/>
                <w:szCs w:val="18"/>
              </w:rPr>
            </w:pPr>
            <w:r w:rsidRPr="00DC43C2">
              <w:rPr>
                <w:color w:val="000000"/>
                <w:sz w:val="18"/>
                <w:szCs w:val="18"/>
              </w:rPr>
              <w:t>0.534</w:t>
            </w:r>
          </w:p>
        </w:tc>
        <w:tc>
          <w:tcPr>
            <w:tcW w:w="1040" w:type="dxa"/>
            <w:noWrap/>
            <w:vAlign w:val="bottom"/>
          </w:tcPr>
          <w:p w:rsidR="001F5C67" w:rsidRPr="00DC43C2" w:rsidRDefault="001F5C67" w:rsidP="00FF3CB2">
            <w:pPr>
              <w:jc w:val="center"/>
              <w:rPr>
                <w:color w:val="000000"/>
                <w:sz w:val="18"/>
                <w:szCs w:val="18"/>
              </w:rPr>
            </w:pPr>
            <w:r w:rsidRPr="00DC43C2">
              <w:rPr>
                <w:color w:val="000000"/>
                <w:sz w:val="18"/>
                <w:szCs w:val="18"/>
              </w:rPr>
              <w:t>0.522</w:t>
            </w:r>
          </w:p>
        </w:tc>
        <w:tc>
          <w:tcPr>
            <w:tcW w:w="1098" w:type="dxa"/>
            <w:noWrap/>
            <w:vAlign w:val="bottom"/>
          </w:tcPr>
          <w:p w:rsidR="001F5C67" w:rsidRPr="00DC43C2" w:rsidRDefault="001F5C67" w:rsidP="00FF3CB2">
            <w:pPr>
              <w:jc w:val="center"/>
              <w:rPr>
                <w:color w:val="000000"/>
                <w:sz w:val="18"/>
                <w:szCs w:val="18"/>
              </w:rPr>
            </w:pPr>
            <w:r w:rsidRPr="00DC43C2">
              <w:rPr>
                <w:color w:val="000000"/>
                <w:sz w:val="18"/>
                <w:szCs w:val="18"/>
              </w:rPr>
              <w:t>0.669</w:t>
            </w:r>
          </w:p>
        </w:tc>
        <w:tc>
          <w:tcPr>
            <w:tcW w:w="1260" w:type="dxa"/>
            <w:noWrap/>
            <w:vAlign w:val="bottom"/>
          </w:tcPr>
          <w:p w:rsidR="001F5C67" w:rsidRPr="00DC43C2" w:rsidRDefault="001F5C67" w:rsidP="00FF3CB2">
            <w:pPr>
              <w:jc w:val="center"/>
              <w:rPr>
                <w:color w:val="000000"/>
                <w:sz w:val="18"/>
                <w:szCs w:val="18"/>
              </w:rPr>
            </w:pPr>
            <w:r w:rsidRPr="00DC43C2">
              <w:rPr>
                <w:color w:val="000000"/>
                <w:sz w:val="18"/>
                <w:szCs w:val="18"/>
              </w:rPr>
              <w:t>0.244</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BIG_N</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1.000</w:t>
            </w:r>
          </w:p>
        </w:tc>
        <w:tc>
          <w:tcPr>
            <w:tcW w:w="1372" w:type="dxa"/>
            <w:noWrap/>
            <w:vAlign w:val="bottom"/>
          </w:tcPr>
          <w:p w:rsidR="001F5C67" w:rsidRPr="00DC43C2" w:rsidRDefault="001F5C67" w:rsidP="00FF3CB2">
            <w:pPr>
              <w:jc w:val="center"/>
              <w:rPr>
                <w:color w:val="000000"/>
                <w:sz w:val="18"/>
                <w:szCs w:val="18"/>
              </w:rPr>
            </w:pPr>
            <w:r w:rsidRPr="00DC43C2">
              <w:rPr>
                <w:color w:val="000000"/>
                <w:sz w:val="18"/>
                <w:szCs w:val="18"/>
              </w:rPr>
              <w:t>0.934</w:t>
            </w:r>
          </w:p>
        </w:tc>
        <w:tc>
          <w:tcPr>
            <w:tcW w:w="1040" w:type="dxa"/>
            <w:noWrap/>
            <w:vAlign w:val="bottom"/>
          </w:tcPr>
          <w:p w:rsidR="001F5C67" w:rsidRPr="00DC43C2" w:rsidRDefault="001F5C67" w:rsidP="00FF3CB2">
            <w:pPr>
              <w:jc w:val="center"/>
              <w:rPr>
                <w:color w:val="000000"/>
                <w:sz w:val="18"/>
                <w:szCs w:val="18"/>
              </w:rPr>
            </w:pPr>
            <w:r w:rsidRPr="00DC43C2">
              <w:rPr>
                <w:color w:val="000000"/>
                <w:sz w:val="18"/>
                <w:szCs w:val="18"/>
              </w:rPr>
              <w:t>1.000</w:t>
            </w:r>
          </w:p>
        </w:tc>
        <w:tc>
          <w:tcPr>
            <w:tcW w:w="1098" w:type="dxa"/>
            <w:noWrap/>
            <w:vAlign w:val="bottom"/>
          </w:tcPr>
          <w:p w:rsidR="001F5C67" w:rsidRPr="00DC43C2" w:rsidRDefault="001F5C67" w:rsidP="00FF3CB2">
            <w:pPr>
              <w:jc w:val="center"/>
              <w:rPr>
                <w:color w:val="000000"/>
                <w:sz w:val="18"/>
                <w:szCs w:val="18"/>
              </w:rPr>
            </w:pPr>
            <w:r w:rsidRPr="00DC43C2">
              <w:rPr>
                <w:color w:val="000000"/>
                <w:sz w:val="18"/>
                <w:szCs w:val="18"/>
              </w:rPr>
              <w:t>1.000</w:t>
            </w:r>
          </w:p>
        </w:tc>
        <w:tc>
          <w:tcPr>
            <w:tcW w:w="1260" w:type="dxa"/>
            <w:noWrap/>
            <w:vAlign w:val="bottom"/>
          </w:tcPr>
          <w:p w:rsidR="001F5C67" w:rsidRPr="00DC43C2" w:rsidRDefault="001F5C67" w:rsidP="00FF3CB2">
            <w:pPr>
              <w:jc w:val="center"/>
              <w:rPr>
                <w:color w:val="000000"/>
                <w:sz w:val="18"/>
                <w:szCs w:val="18"/>
              </w:rPr>
            </w:pPr>
            <w:r w:rsidRPr="00DC43C2">
              <w:rPr>
                <w:color w:val="000000"/>
                <w:sz w:val="18"/>
                <w:szCs w:val="18"/>
              </w:rPr>
              <w:t>0.248</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DUALITY</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0.000</w:t>
            </w:r>
          </w:p>
        </w:tc>
        <w:tc>
          <w:tcPr>
            <w:tcW w:w="1372" w:type="dxa"/>
            <w:noWrap/>
            <w:vAlign w:val="bottom"/>
          </w:tcPr>
          <w:p w:rsidR="001F5C67" w:rsidRPr="00DC43C2" w:rsidRDefault="001F5C67" w:rsidP="00FF3CB2">
            <w:pPr>
              <w:jc w:val="center"/>
              <w:rPr>
                <w:color w:val="000000"/>
                <w:sz w:val="18"/>
                <w:szCs w:val="18"/>
              </w:rPr>
            </w:pPr>
            <w:r w:rsidRPr="00DC43C2">
              <w:rPr>
                <w:color w:val="000000"/>
                <w:sz w:val="18"/>
                <w:szCs w:val="18"/>
              </w:rPr>
              <w:t>0.424</w:t>
            </w:r>
          </w:p>
        </w:tc>
        <w:tc>
          <w:tcPr>
            <w:tcW w:w="1040" w:type="dxa"/>
            <w:noWrap/>
            <w:vAlign w:val="bottom"/>
          </w:tcPr>
          <w:p w:rsidR="001F5C67" w:rsidRPr="00DC43C2" w:rsidRDefault="001F5C67" w:rsidP="00FF3CB2">
            <w:pPr>
              <w:jc w:val="center"/>
              <w:rPr>
                <w:color w:val="000000"/>
                <w:sz w:val="18"/>
                <w:szCs w:val="18"/>
              </w:rPr>
            </w:pPr>
            <w:r w:rsidRPr="00DC43C2">
              <w:rPr>
                <w:color w:val="000000"/>
                <w:sz w:val="18"/>
                <w:szCs w:val="18"/>
              </w:rPr>
              <w:t>0.000</w:t>
            </w:r>
          </w:p>
        </w:tc>
        <w:tc>
          <w:tcPr>
            <w:tcW w:w="1098" w:type="dxa"/>
            <w:noWrap/>
            <w:vAlign w:val="bottom"/>
          </w:tcPr>
          <w:p w:rsidR="001F5C67" w:rsidRPr="00DC43C2" w:rsidRDefault="001F5C67" w:rsidP="00FF3CB2">
            <w:pPr>
              <w:jc w:val="center"/>
              <w:rPr>
                <w:color w:val="000000"/>
                <w:sz w:val="18"/>
                <w:szCs w:val="18"/>
              </w:rPr>
            </w:pPr>
            <w:r w:rsidRPr="00DC43C2">
              <w:rPr>
                <w:color w:val="000000"/>
                <w:sz w:val="18"/>
                <w:szCs w:val="18"/>
              </w:rPr>
              <w:t>1.000</w:t>
            </w:r>
          </w:p>
        </w:tc>
        <w:tc>
          <w:tcPr>
            <w:tcW w:w="1260" w:type="dxa"/>
            <w:noWrap/>
            <w:vAlign w:val="bottom"/>
          </w:tcPr>
          <w:p w:rsidR="001F5C67" w:rsidRPr="00DC43C2" w:rsidRDefault="001F5C67" w:rsidP="00FF3CB2">
            <w:pPr>
              <w:jc w:val="center"/>
              <w:rPr>
                <w:color w:val="000000"/>
                <w:sz w:val="18"/>
                <w:szCs w:val="18"/>
              </w:rPr>
            </w:pPr>
            <w:r w:rsidRPr="00DC43C2">
              <w:rPr>
                <w:color w:val="000000"/>
                <w:sz w:val="18"/>
                <w:szCs w:val="18"/>
              </w:rPr>
              <w:t>0.494</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ALTMAN</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1.563</w:t>
            </w:r>
          </w:p>
        </w:tc>
        <w:tc>
          <w:tcPr>
            <w:tcW w:w="1372" w:type="dxa"/>
            <w:noWrap/>
            <w:vAlign w:val="bottom"/>
          </w:tcPr>
          <w:p w:rsidR="001F5C67" w:rsidRPr="00DC43C2" w:rsidRDefault="001F5C67" w:rsidP="00FF3CB2">
            <w:pPr>
              <w:jc w:val="center"/>
              <w:rPr>
                <w:color w:val="000000"/>
                <w:sz w:val="18"/>
                <w:szCs w:val="18"/>
              </w:rPr>
            </w:pPr>
            <w:r w:rsidRPr="00DC43C2">
              <w:rPr>
                <w:color w:val="000000"/>
                <w:sz w:val="18"/>
                <w:szCs w:val="18"/>
              </w:rPr>
              <w:t>2.309</w:t>
            </w:r>
          </w:p>
        </w:tc>
        <w:tc>
          <w:tcPr>
            <w:tcW w:w="1040" w:type="dxa"/>
            <w:noWrap/>
            <w:vAlign w:val="bottom"/>
          </w:tcPr>
          <w:p w:rsidR="001F5C67" w:rsidRPr="00DC43C2" w:rsidRDefault="001F5C67" w:rsidP="00FF3CB2">
            <w:pPr>
              <w:jc w:val="center"/>
              <w:rPr>
                <w:color w:val="000000"/>
                <w:sz w:val="18"/>
                <w:szCs w:val="18"/>
              </w:rPr>
            </w:pPr>
            <w:r w:rsidRPr="00DC43C2">
              <w:rPr>
                <w:color w:val="000000"/>
                <w:sz w:val="18"/>
                <w:szCs w:val="18"/>
              </w:rPr>
              <w:t>2.329</w:t>
            </w:r>
          </w:p>
        </w:tc>
        <w:tc>
          <w:tcPr>
            <w:tcW w:w="1098" w:type="dxa"/>
            <w:noWrap/>
            <w:vAlign w:val="bottom"/>
          </w:tcPr>
          <w:p w:rsidR="001F5C67" w:rsidRPr="00DC43C2" w:rsidRDefault="001F5C67" w:rsidP="00FF3CB2">
            <w:pPr>
              <w:jc w:val="center"/>
              <w:rPr>
                <w:color w:val="000000"/>
                <w:sz w:val="18"/>
                <w:szCs w:val="18"/>
              </w:rPr>
            </w:pPr>
            <w:r w:rsidRPr="00DC43C2">
              <w:rPr>
                <w:color w:val="000000"/>
                <w:sz w:val="18"/>
                <w:szCs w:val="18"/>
              </w:rPr>
              <w:t>3.264</w:t>
            </w:r>
          </w:p>
        </w:tc>
        <w:tc>
          <w:tcPr>
            <w:tcW w:w="1260" w:type="dxa"/>
            <w:noWrap/>
            <w:vAlign w:val="bottom"/>
          </w:tcPr>
          <w:p w:rsidR="001F5C67" w:rsidRPr="00DC43C2" w:rsidRDefault="001F5C67" w:rsidP="00FF3CB2">
            <w:pPr>
              <w:jc w:val="center"/>
              <w:rPr>
                <w:color w:val="000000"/>
                <w:sz w:val="18"/>
                <w:szCs w:val="18"/>
              </w:rPr>
            </w:pPr>
            <w:r w:rsidRPr="00DC43C2">
              <w:rPr>
                <w:color w:val="000000"/>
                <w:sz w:val="18"/>
                <w:szCs w:val="18"/>
              </w:rPr>
              <w:t>1.901</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SALE_GROWTH</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-0.039</w:t>
            </w:r>
          </w:p>
        </w:tc>
        <w:tc>
          <w:tcPr>
            <w:tcW w:w="1372" w:type="dxa"/>
            <w:noWrap/>
            <w:vAlign w:val="bottom"/>
          </w:tcPr>
          <w:p w:rsidR="001F5C67" w:rsidRPr="00DC43C2" w:rsidRDefault="001F5C67" w:rsidP="00FF3CB2">
            <w:pPr>
              <w:jc w:val="center"/>
              <w:rPr>
                <w:color w:val="000000"/>
                <w:sz w:val="18"/>
                <w:szCs w:val="18"/>
              </w:rPr>
            </w:pPr>
            <w:r w:rsidRPr="00DC43C2">
              <w:rPr>
                <w:color w:val="000000"/>
                <w:sz w:val="18"/>
                <w:szCs w:val="18"/>
              </w:rPr>
              <w:t>0.075</w:t>
            </w:r>
          </w:p>
        </w:tc>
        <w:tc>
          <w:tcPr>
            <w:tcW w:w="1040" w:type="dxa"/>
            <w:noWrap/>
            <w:vAlign w:val="bottom"/>
          </w:tcPr>
          <w:p w:rsidR="001F5C67" w:rsidRPr="00DC43C2" w:rsidRDefault="001F5C67" w:rsidP="00FF3CB2">
            <w:pPr>
              <w:jc w:val="center"/>
              <w:rPr>
                <w:color w:val="000000"/>
                <w:sz w:val="18"/>
                <w:szCs w:val="18"/>
              </w:rPr>
            </w:pPr>
            <w:r w:rsidRPr="00DC43C2">
              <w:rPr>
                <w:color w:val="000000"/>
                <w:sz w:val="18"/>
                <w:szCs w:val="18"/>
              </w:rPr>
              <w:t>0.057</w:t>
            </w:r>
          </w:p>
        </w:tc>
        <w:tc>
          <w:tcPr>
            <w:tcW w:w="1098" w:type="dxa"/>
            <w:noWrap/>
            <w:vAlign w:val="bottom"/>
          </w:tcPr>
          <w:p w:rsidR="001F5C67" w:rsidRPr="00DC43C2" w:rsidRDefault="001F5C67" w:rsidP="00FF3CB2">
            <w:pPr>
              <w:jc w:val="center"/>
              <w:rPr>
                <w:color w:val="000000"/>
                <w:sz w:val="18"/>
                <w:szCs w:val="18"/>
              </w:rPr>
            </w:pPr>
            <w:r w:rsidRPr="00DC43C2">
              <w:rPr>
                <w:color w:val="000000"/>
                <w:sz w:val="18"/>
                <w:szCs w:val="18"/>
              </w:rPr>
              <w:t>0.192</w:t>
            </w:r>
          </w:p>
        </w:tc>
        <w:tc>
          <w:tcPr>
            <w:tcW w:w="1260" w:type="dxa"/>
            <w:noWrap/>
            <w:vAlign w:val="bottom"/>
          </w:tcPr>
          <w:p w:rsidR="001F5C67" w:rsidRPr="00DC43C2" w:rsidRDefault="001F5C67" w:rsidP="00FF3CB2">
            <w:pPr>
              <w:jc w:val="center"/>
              <w:rPr>
                <w:color w:val="000000"/>
                <w:sz w:val="18"/>
                <w:szCs w:val="18"/>
              </w:rPr>
            </w:pPr>
            <w:r w:rsidRPr="00DC43C2">
              <w:rPr>
                <w:color w:val="000000"/>
                <w:sz w:val="18"/>
                <w:szCs w:val="18"/>
              </w:rPr>
              <w:t>0.369</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AGE</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12.000</w:t>
            </w:r>
          </w:p>
        </w:tc>
        <w:tc>
          <w:tcPr>
            <w:tcW w:w="1372" w:type="dxa"/>
            <w:noWrap/>
            <w:vAlign w:val="bottom"/>
          </w:tcPr>
          <w:p w:rsidR="001F5C67" w:rsidRPr="00DC43C2" w:rsidRDefault="001F5C67" w:rsidP="00FF3CB2">
            <w:pPr>
              <w:jc w:val="center"/>
              <w:rPr>
                <w:color w:val="000000"/>
                <w:sz w:val="18"/>
                <w:szCs w:val="18"/>
              </w:rPr>
            </w:pPr>
            <w:r w:rsidRPr="00DC43C2">
              <w:rPr>
                <w:color w:val="000000"/>
                <w:sz w:val="18"/>
                <w:szCs w:val="18"/>
              </w:rPr>
              <w:t>25.931</w:t>
            </w:r>
          </w:p>
        </w:tc>
        <w:tc>
          <w:tcPr>
            <w:tcW w:w="1040" w:type="dxa"/>
            <w:noWrap/>
            <w:vAlign w:val="bottom"/>
          </w:tcPr>
          <w:p w:rsidR="001F5C67" w:rsidRPr="00DC43C2" w:rsidRDefault="001F5C67" w:rsidP="00FF3CB2">
            <w:pPr>
              <w:jc w:val="center"/>
              <w:rPr>
                <w:color w:val="000000"/>
                <w:sz w:val="18"/>
                <w:szCs w:val="18"/>
              </w:rPr>
            </w:pPr>
            <w:r w:rsidRPr="00DC43C2">
              <w:rPr>
                <w:color w:val="000000"/>
                <w:sz w:val="18"/>
                <w:szCs w:val="18"/>
              </w:rPr>
              <w:t>19.000</w:t>
            </w:r>
          </w:p>
        </w:tc>
        <w:tc>
          <w:tcPr>
            <w:tcW w:w="1098" w:type="dxa"/>
            <w:noWrap/>
            <w:vAlign w:val="bottom"/>
          </w:tcPr>
          <w:p w:rsidR="001F5C67" w:rsidRPr="00DC43C2" w:rsidRDefault="001F5C67" w:rsidP="00FF3CB2">
            <w:pPr>
              <w:jc w:val="center"/>
              <w:rPr>
                <w:color w:val="000000"/>
                <w:sz w:val="18"/>
                <w:szCs w:val="18"/>
              </w:rPr>
            </w:pPr>
            <w:r w:rsidRPr="00DC43C2">
              <w:rPr>
                <w:color w:val="000000"/>
                <w:sz w:val="18"/>
                <w:szCs w:val="18"/>
              </w:rPr>
              <w:t>36.000</w:t>
            </w:r>
          </w:p>
        </w:tc>
        <w:tc>
          <w:tcPr>
            <w:tcW w:w="1260" w:type="dxa"/>
            <w:noWrap/>
            <w:vAlign w:val="bottom"/>
          </w:tcPr>
          <w:p w:rsidR="001F5C67" w:rsidRPr="00DC43C2" w:rsidRDefault="001F5C67" w:rsidP="00FF3CB2">
            <w:pPr>
              <w:jc w:val="center"/>
              <w:rPr>
                <w:color w:val="000000"/>
                <w:sz w:val="18"/>
                <w:szCs w:val="18"/>
              </w:rPr>
            </w:pPr>
            <w:r w:rsidRPr="00DC43C2">
              <w:rPr>
                <w:color w:val="000000"/>
                <w:sz w:val="18"/>
                <w:szCs w:val="18"/>
              </w:rPr>
              <w:t>19.314</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BD_SIZE</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8.000</w:t>
            </w:r>
          </w:p>
        </w:tc>
        <w:tc>
          <w:tcPr>
            <w:tcW w:w="1372" w:type="dxa"/>
            <w:noWrap/>
            <w:vAlign w:val="bottom"/>
          </w:tcPr>
          <w:p w:rsidR="001F5C67" w:rsidRPr="00DC43C2" w:rsidRDefault="001F5C67" w:rsidP="00FF3CB2">
            <w:pPr>
              <w:jc w:val="center"/>
              <w:rPr>
                <w:color w:val="000000"/>
                <w:sz w:val="18"/>
                <w:szCs w:val="18"/>
              </w:rPr>
            </w:pPr>
            <w:r w:rsidRPr="00DC43C2">
              <w:rPr>
                <w:color w:val="000000"/>
                <w:sz w:val="18"/>
                <w:szCs w:val="18"/>
              </w:rPr>
              <w:t>10.068</w:t>
            </w:r>
          </w:p>
        </w:tc>
        <w:tc>
          <w:tcPr>
            <w:tcW w:w="1040" w:type="dxa"/>
            <w:noWrap/>
            <w:vAlign w:val="bottom"/>
          </w:tcPr>
          <w:p w:rsidR="001F5C67" w:rsidRPr="00DC43C2" w:rsidRDefault="001F5C67" w:rsidP="00FF3CB2">
            <w:pPr>
              <w:jc w:val="center"/>
              <w:rPr>
                <w:color w:val="000000"/>
                <w:sz w:val="18"/>
                <w:szCs w:val="18"/>
              </w:rPr>
            </w:pPr>
            <w:r w:rsidRPr="00DC43C2">
              <w:rPr>
                <w:color w:val="000000"/>
                <w:sz w:val="18"/>
                <w:szCs w:val="18"/>
              </w:rPr>
              <w:t>9.000</w:t>
            </w:r>
          </w:p>
        </w:tc>
        <w:tc>
          <w:tcPr>
            <w:tcW w:w="1098" w:type="dxa"/>
            <w:noWrap/>
            <w:vAlign w:val="bottom"/>
          </w:tcPr>
          <w:p w:rsidR="001F5C67" w:rsidRPr="00DC43C2" w:rsidRDefault="001F5C67" w:rsidP="00FF3CB2">
            <w:pPr>
              <w:jc w:val="center"/>
              <w:rPr>
                <w:color w:val="000000"/>
                <w:sz w:val="18"/>
                <w:szCs w:val="18"/>
              </w:rPr>
            </w:pPr>
            <w:r w:rsidRPr="00DC43C2">
              <w:rPr>
                <w:color w:val="000000"/>
                <w:sz w:val="18"/>
                <w:szCs w:val="18"/>
              </w:rPr>
              <w:t>11.000</w:t>
            </w:r>
          </w:p>
        </w:tc>
        <w:tc>
          <w:tcPr>
            <w:tcW w:w="1260" w:type="dxa"/>
            <w:noWrap/>
            <w:vAlign w:val="bottom"/>
          </w:tcPr>
          <w:p w:rsidR="001F5C67" w:rsidRPr="00DC43C2" w:rsidRDefault="001F5C67" w:rsidP="00FF3CB2">
            <w:pPr>
              <w:jc w:val="center"/>
              <w:rPr>
                <w:color w:val="000000"/>
                <w:sz w:val="18"/>
                <w:szCs w:val="18"/>
              </w:rPr>
            </w:pPr>
            <w:r w:rsidRPr="00DC43C2">
              <w:rPr>
                <w:color w:val="000000"/>
                <w:sz w:val="18"/>
                <w:szCs w:val="18"/>
              </w:rPr>
              <w:t>3.409</w:t>
            </w:r>
          </w:p>
        </w:tc>
      </w:tr>
      <w:tr w:rsidR="001F5C67" w:rsidRPr="00DC43C2" w:rsidTr="00FF3CB2">
        <w:trPr>
          <w:trHeight w:val="300"/>
        </w:trPr>
        <w:tc>
          <w:tcPr>
            <w:tcW w:w="3435" w:type="dxa"/>
            <w:noWrap/>
            <w:vAlign w:val="bottom"/>
          </w:tcPr>
          <w:p w:rsidR="001F5C67" w:rsidRPr="00DC43C2" w:rsidRDefault="001F5C67" w:rsidP="00FF3CB2">
            <w:pPr>
              <w:rPr>
                <w:color w:val="000000"/>
                <w:sz w:val="18"/>
                <w:szCs w:val="18"/>
              </w:rPr>
            </w:pPr>
            <w:r w:rsidRPr="00DC43C2">
              <w:rPr>
                <w:color w:val="000000"/>
                <w:sz w:val="18"/>
                <w:szCs w:val="18"/>
              </w:rPr>
              <w:t>IMPORT</w:t>
            </w:r>
          </w:p>
        </w:tc>
        <w:tc>
          <w:tcPr>
            <w:tcW w:w="1170" w:type="dxa"/>
            <w:noWrap/>
            <w:vAlign w:val="bottom"/>
          </w:tcPr>
          <w:p w:rsidR="001F5C67" w:rsidRPr="00DC43C2" w:rsidRDefault="001F5C67" w:rsidP="00FF3CB2">
            <w:pPr>
              <w:jc w:val="right"/>
              <w:rPr>
                <w:color w:val="000000"/>
                <w:sz w:val="18"/>
                <w:szCs w:val="18"/>
              </w:rPr>
            </w:pPr>
            <w:r w:rsidRPr="00DC43C2">
              <w:rPr>
                <w:color w:val="000000"/>
                <w:sz w:val="18"/>
                <w:szCs w:val="18"/>
              </w:rPr>
              <w:t>0.016</w:t>
            </w:r>
          </w:p>
        </w:tc>
        <w:tc>
          <w:tcPr>
            <w:tcW w:w="1372" w:type="dxa"/>
            <w:noWrap/>
            <w:vAlign w:val="bottom"/>
          </w:tcPr>
          <w:p w:rsidR="001F5C67" w:rsidRPr="00DC43C2" w:rsidRDefault="001F5C67" w:rsidP="00FF3CB2">
            <w:pPr>
              <w:jc w:val="center"/>
              <w:rPr>
                <w:color w:val="000000"/>
                <w:sz w:val="18"/>
                <w:szCs w:val="18"/>
              </w:rPr>
            </w:pPr>
            <w:r w:rsidRPr="00DC43C2">
              <w:rPr>
                <w:color w:val="000000"/>
                <w:sz w:val="18"/>
                <w:szCs w:val="18"/>
              </w:rPr>
              <w:t>0.107</w:t>
            </w:r>
          </w:p>
        </w:tc>
        <w:tc>
          <w:tcPr>
            <w:tcW w:w="1040" w:type="dxa"/>
            <w:noWrap/>
            <w:vAlign w:val="bottom"/>
          </w:tcPr>
          <w:p w:rsidR="001F5C67" w:rsidRPr="00DC43C2" w:rsidRDefault="001F5C67" w:rsidP="00FF3CB2">
            <w:pPr>
              <w:jc w:val="center"/>
              <w:rPr>
                <w:color w:val="000000"/>
                <w:sz w:val="18"/>
                <w:szCs w:val="18"/>
              </w:rPr>
            </w:pPr>
            <w:r w:rsidRPr="00DC43C2">
              <w:rPr>
                <w:color w:val="000000"/>
                <w:sz w:val="18"/>
                <w:szCs w:val="18"/>
              </w:rPr>
              <w:t>0.043</w:t>
            </w:r>
          </w:p>
        </w:tc>
        <w:tc>
          <w:tcPr>
            <w:tcW w:w="1098" w:type="dxa"/>
            <w:noWrap/>
            <w:vAlign w:val="bottom"/>
          </w:tcPr>
          <w:p w:rsidR="001F5C67" w:rsidRPr="00DC43C2" w:rsidRDefault="001F5C67" w:rsidP="00FF3CB2">
            <w:pPr>
              <w:jc w:val="center"/>
              <w:rPr>
                <w:color w:val="000000"/>
                <w:sz w:val="18"/>
                <w:szCs w:val="18"/>
              </w:rPr>
            </w:pPr>
            <w:r w:rsidRPr="00DC43C2">
              <w:rPr>
                <w:color w:val="000000"/>
                <w:sz w:val="18"/>
                <w:szCs w:val="18"/>
              </w:rPr>
              <w:t>0.114</w:t>
            </w:r>
          </w:p>
        </w:tc>
        <w:tc>
          <w:tcPr>
            <w:tcW w:w="1260" w:type="dxa"/>
            <w:noWrap/>
            <w:vAlign w:val="bottom"/>
          </w:tcPr>
          <w:p w:rsidR="001F5C67" w:rsidRPr="00DC43C2" w:rsidRDefault="001F5C67" w:rsidP="00FF3CB2">
            <w:pPr>
              <w:jc w:val="center"/>
              <w:rPr>
                <w:color w:val="000000"/>
                <w:sz w:val="18"/>
                <w:szCs w:val="18"/>
              </w:rPr>
            </w:pPr>
            <w:r w:rsidRPr="00DC43C2">
              <w:rPr>
                <w:color w:val="000000"/>
                <w:sz w:val="18"/>
                <w:szCs w:val="18"/>
              </w:rPr>
              <w:t>0.168</w:t>
            </w:r>
          </w:p>
        </w:tc>
      </w:tr>
    </w:tbl>
    <w:p w:rsidR="001F5C67" w:rsidRPr="00A7749A" w:rsidRDefault="001F5C67" w:rsidP="00D058E9"/>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Pr="0013787E" w:rsidRDefault="001F5C67" w:rsidP="00B2236B">
      <w:pPr>
        <w:tabs>
          <w:tab w:val="left" w:pos="6840"/>
        </w:tabs>
        <w:jc w:val="both"/>
        <w:rPr>
          <w:b/>
        </w:rPr>
      </w:pPr>
      <w:r>
        <w:rPr>
          <w:b/>
        </w:rPr>
        <w:lastRenderedPageBreak/>
        <w:t>Table 3: Test 1 – Collaborative CEO-Auditor tenure and positive discretionary accruals analysis</w:t>
      </w:r>
    </w:p>
    <w:p w:rsidR="001F5C67" w:rsidRPr="008512C3" w:rsidRDefault="001F5C67" w:rsidP="00B2236B">
      <w:pPr>
        <w:tabs>
          <w:tab w:val="left" w:pos="6840"/>
        </w:tabs>
        <w:rPr>
          <w:sz w:val="20"/>
          <w:szCs w:val="20"/>
        </w:rPr>
      </w:pPr>
      <w:r w:rsidRPr="008512C3">
        <w:rPr>
          <w:sz w:val="20"/>
          <w:szCs w:val="20"/>
        </w:rPr>
        <w:t>___________________________________________________________________________________</w:t>
      </w:r>
      <w:r>
        <w:rPr>
          <w:sz w:val="20"/>
          <w:szCs w:val="20"/>
        </w:rPr>
        <w:t>___</w:t>
      </w:r>
      <w:r w:rsidR="004805C3">
        <w:rPr>
          <w:sz w:val="20"/>
          <w:szCs w:val="20"/>
        </w:rPr>
        <w:t>__________</w:t>
      </w:r>
    </w:p>
    <w:p w:rsidR="001F5C67" w:rsidRPr="008512C3" w:rsidRDefault="001F5C67" w:rsidP="00B2236B">
      <w:pPr>
        <w:tabs>
          <w:tab w:val="left" w:pos="6840"/>
        </w:tabs>
        <w:jc w:val="both"/>
        <w:rPr>
          <w:b/>
          <w:sz w:val="20"/>
          <w:szCs w:val="20"/>
        </w:rPr>
      </w:pPr>
      <w:proofErr w:type="spellStart"/>
      <w:r w:rsidRPr="008512C3">
        <w:rPr>
          <w:sz w:val="20"/>
          <w:szCs w:val="20"/>
        </w:rPr>
        <w:t>DA</w:t>
      </w:r>
      <w:r w:rsidRPr="008512C3">
        <w:rPr>
          <w:sz w:val="20"/>
          <w:szCs w:val="20"/>
          <w:vertAlign w:val="subscript"/>
        </w:rPr>
        <w:t>it</w:t>
      </w:r>
      <w:proofErr w:type="spellEnd"/>
      <w:r w:rsidRPr="008512C3">
        <w:rPr>
          <w:sz w:val="20"/>
          <w:szCs w:val="20"/>
        </w:rPr>
        <w:t xml:space="preserve"> = βo + β</w:t>
      </w:r>
      <w:r w:rsidRPr="008512C3">
        <w:rPr>
          <w:sz w:val="20"/>
          <w:szCs w:val="20"/>
          <w:vertAlign w:val="subscript"/>
        </w:rPr>
        <w:t>1</w:t>
      </w:r>
      <w:r w:rsidRPr="008512C3">
        <w:rPr>
          <w:sz w:val="20"/>
          <w:szCs w:val="20"/>
        </w:rPr>
        <w:t>AUD_TEN</w:t>
      </w:r>
      <w:r w:rsidRPr="008512C3">
        <w:rPr>
          <w:sz w:val="20"/>
          <w:szCs w:val="20"/>
          <w:vertAlign w:val="subscript"/>
        </w:rPr>
        <w:t>it</w:t>
      </w:r>
      <w:r w:rsidRPr="008512C3">
        <w:rPr>
          <w:sz w:val="20"/>
          <w:szCs w:val="20"/>
        </w:rPr>
        <w:t xml:space="preserve"> + β</w:t>
      </w:r>
      <w:r w:rsidRPr="008512C3">
        <w:rPr>
          <w:sz w:val="20"/>
          <w:szCs w:val="20"/>
          <w:vertAlign w:val="subscript"/>
        </w:rPr>
        <w:t>2</w:t>
      </w:r>
      <w:r w:rsidRPr="008512C3">
        <w:rPr>
          <w:sz w:val="20"/>
          <w:szCs w:val="20"/>
        </w:rPr>
        <w:t>CEO_TEN</w:t>
      </w:r>
      <w:r w:rsidRPr="008512C3">
        <w:rPr>
          <w:sz w:val="20"/>
          <w:szCs w:val="20"/>
          <w:vertAlign w:val="subscript"/>
        </w:rPr>
        <w:t>it</w:t>
      </w:r>
      <w:r w:rsidRPr="008512C3">
        <w:rPr>
          <w:sz w:val="20"/>
          <w:szCs w:val="20"/>
        </w:rPr>
        <w:t xml:space="preserve"> + β</w:t>
      </w:r>
      <w:r w:rsidRPr="008512C3">
        <w:rPr>
          <w:sz w:val="20"/>
          <w:szCs w:val="20"/>
          <w:vertAlign w:val="subscript"/>
        </w:rPr>
        <w:t>3</w:t>
      </w:r>
      <w:r>
        <w:rPr>
          <w:sz w:val="20"/>
          <w:szCs w:val="20"/>
        </w:rPr>
        <w:t>MIN_CEO_AUD</w:t>
      </w:r>
      <w:r w:rsidRPr="008512C3">
        <w:rPr>
          <w:sz w:val="20"/>
          <w:szCs w:val="20"/>
          <w:vertAlign w:val="subscript"/>
        </w:rPr>
        <w:t>it</w:t>
      </w:r>
      <w:r>
        <w:rPr>
          <w:sz w:val="20"/>
          <w:szCs w:val="20"/>
        </w:rPr>
        <w:t xml:space="preserve"> (CEO*</w:t>
      </w:r>
      <w:proofErr w:type="spellStart"/>
      <w:r>
        <w:rPr>
          <w:sz w:val="20"/>
          <w:szCs w:val="20"/>
        </w:rPr>
        <w:t>AUD</w:t>
      </w:r>
      <w:r>
        <w:rPr>
          <w:sz w:val="20"/>
          <w:szCs w:val="20"/>
          <w:vertAlign w:val="subscript"/>
        </w:rPr>
        <w:t>it</w:t>
      </w:r>
      <w:proofErr w:type="spellEnd"/>
      <w:r>
        <w:rPr>
          <w:sz w:val="20"/>
          <w:szCs w:val="20"/>
        </w:rPr>
        <w:t xml:space="preserve">) </w:t>
      </w:r>
      <w:r w:rsidRPr="008512C3">
        <w:rPr>
          <w:sz w:val="20"/>
          <w:szCs w:val="20"/>
        </w:rPr>
        <w:t>+ β</w:t>
      </w:r>
      <w:r w:rsidRPr="008512C3">
        <w:rPr>
          <w:sz w:val="20"/>
          <w:szCs w:val="20"/>
          <w:vertAlign w:val="subscript"/>
        </w:rPr>
        <w:t>4</w:t>
      </w:r>
      <w:r w:rsidRPr="008512C3">
        <w:rPr>
          <w:sz w:val="20"/>
          <w:szCs w:val="20"/>
        </w:rPr>
        <w:t>SIZE</w:t>
      </w:r>
      <w:r w:rsidRPr="008512C3">
        <w:rPr>
          <w:sz w:val="20"/>
          <w:szCs w:val="20"/>
          <w:vertAlign w:val="subscript"/>
        </w:rPr>
        <w:t>it</w:t>
      </w:r>
      <w:r w:rsidRPr="008512C3">
        <w:rPr>
          <w:sz w:val="20"/>
          <w:szCs w:val="20"/>
        </w:rPr>
        <w:t xml:space="preserve"> + β</w:t>
      </w:r>
      <w:r>
        <w:rPr>
          <w:sz w:val="20"/>
          <w:szCs w:val="20"/>
          <w:vertAlign w:val="subscript"/>
        </w:rPr>
        <w:t>5</w:t>
      </w:r>
      <w:r w:rsidRPr="008512C3">
        <w:rPr>
          <w:sz w:val="20"/>
          <w:szCs w:val="20"/>
        </w:rPr>
        <w:t>CFO</w:t>
      </w:r>
      <w:r w:rsidRPr="008512C3">
        <w:rPr>
          <w:sz w:val="20"/>
          <w:szCs w:val="20"/>
          <w:vertAlign w:val="subscript"/>
        </w:rPr>
        <w:t>it</w:t>
      </w:r>
      <w:r w:rsidRPr="008512C3">
        <w:rPr>
          <w:sz w:val="20"/>
          <w:szCs w:val="20"/>
        </w:rPr>
        <w:t xml:space="preserve"> + β</w:t>
      </w:r>
      <w:r>
        <w:rPr>
          <w:sz w:val="20"/>
          <w:szCs w:val="20"/>
          <w:vertAlign w:val="subscript"/>
        </w:rPr>
        <w:t>6</w:t>
      </w:r>
      <w:r w:rsidRPr="008512C3">
        <w:rPr>
          <w:sz w:val="20"/>
          <w:szCs w:val="20"/>
        </w:rPr>
        <w:t>LEVERAGE</w:t>
      </w:r>
      <w:r w:rsidRPr="008512C3">
        <w:rPr>
          <w:sz w:val="20"/>
          <w:szCs w:val="20"/>
          <w:vertAlign w:val="subscript"/>
        </w:rPr>
        <w:t>it</w:t>
      </w:r>
      <w:r w:rsidRPr="008512C3">
        <w:rPr>
          <w:sz w:val="20"/>
          <w:szCs w:val="20"/>
        </w:rPr>
        <w:t xml:space="preserve"> + β</w:t>
      </w:r>
      <w:r>
        <w:rPr>
          <w:sz w:val="20"/>
          <w:szCs w:val="20"/>
          <w:vertAlign w:val="subscript"/>
        </w:rPr>
        <w:t>7</w:t>
      </w:r>
      <w:r w:rsidRPr="008512C3">
        <w:rPr>
          <w:sz w:val="20"/>
          <w:szCs w:val="20"/>
        </w:rPr>
        <w:t>BIG_N</w:t>
      </w:r>
      <w:r w:rsidRPr="008512C3">
        <w:rPr>
          <w:sz w:val="20"/>
          <w:szCs w:val="20"/>
          <w:vertAlign w:val="subscript"/>
        </w:rPr>
        <w:t>it</w:t>
      </w:r>
      <w:r w:rsidRPr="008512C3">
        <w:rPr>
          <w:sz w:val="20"/>
          <w:szCs w:val="20"/>
        </w:rPr>
        <w:t xml:space="preserve"> + β</w:t>
      </w:r>
      <w:r>
        <w:rPr>
          <w:sz w:val="20"/>
          <w:szCs w:val="20"/>
          <w:vertAlign w:val="subscript"/>
        </w:rPr>
        <w:t>8</w:t>
      </w:r>
      <w:r w:rsidRPr="008512C3">
        <w:rPr>
          <w:sz w:val="20"/>
          <w:szCs w:val="20"/>
        </w:rPr>
        <w:t>DUALITY</w:t>
      </w:r>
      <w:r w:rsidRPr="008512C3">
        <w:rPr>
          <w:sz w:val="20"/>
          <w:szCs w:val="20"/>
          <w:vertAlign w:val="subscript"/>
        </w:rPr>
        <w:t>it</w:t>
      </w:r>
      <w:r w:rsidRPr="008512C3">
        <w:rPr>
          <w:sz w:val="20"/>
          <w:szCs w:val="20"/>
        </w:rPr>
        <w:t xml:space="preserve"> + β</w:t>
      </w:r>
      <w:r>
        <w:rPr>
          <w:sz w:val="20"/>
          <w:szCs w:val="20"/>
          <w:vertAlign w:val="subscript"/>
        </w:rPr>
        <w:t>9</w:t>
      </w:r>
      <w:r w:rsidRPr="008512C3">
        <w:rPr>
          <w:sz w:val="20"/>
          <w:szCs w:val="20"/>
        </w:rPr>
        <w:t>ALTMAN</w:t>
      </w:r>
      <w:r w:rsidRPr="008512C3">
        <w:rPr>
          <w:sz w:val="20"/>
          <w:szCs w:val="20"/>
          <w:vertAlign w:val="subscript"/>
        </w:rPr>
        <w:t>it</w:t>
      </w:r>
      <w:r w:rsidRPr="008512C3">
        <w:rPr>
          <w:sz w:val="20"/>
          <w:szCs w:val="20"/>
        </w:rPr>
        <w:t xml:space="preserve"> + β</w:t>
      </w:r>
      <w:r>
        <w:rPr>
          <w:sz w:val="20"/>
          <w:szCs w:val="20"/>
          <w:vertAlign w:val="subscript"/>
        </w:rPr>
        <w:t>10</w:t>
      </w:r>
      <w:r w:rsidRPr="008512C3">
        <w:rPr>
          <w:sz w:val="20"/>
          <w:szCs w:val="20"/>
        </w:rPr>
        <w:t>SALE_GROWTH</w:t>
      </w:r>
      <w:r w:rsidRPr="008512C3">
        <w:rPr>
          <w:sz w:val="20"/>
          <w:szCs w:val="20"/>
          <w:vertAlign w:val="subscript"/>
        </w:rPr>
        <w:t xml:space="preserve">it </w:t>
      </w:r>
      <w:r w:rsidRPr="008512C3">
        <w:rPr>
          <w:sz w:val="20"/>
          <w:szCs w:val="20"/>
        </w:rPr>
        <w:t>+ β</w:t>
      </w:r>
      <w:r>
        <w:rPr>
          <w:sz w:val="20"/>
          <w:szCs w:val="20"/>
          <w:vertAlign w:val="subscript"/>
        </w:rPr>
        <w:t>11</w:t>
      </w:r>
      <w:r w:rsidRPr="008512C3">
        <w:rPr>
          <w:sz w:val="20"/>
          <w:szCs w:val="20"/>
        </w:rPr>
        <w:t>AGE</w:t>
      </w:r>
      <w:r w:rsidRPr="008512C3">
        <w:rPr>
          <w:sz w:val="20"/>
          <w:szCs w:val="20"/>
          <w:vertAlign w:val="subscript"/>
        </w:rPr>
        <w:t>it</w:t>
      </w:r>
      <w:r w:rsidRPr="008512C3">
        <w:rPr>
          <w:sz w:val="20"/>
          <w:szCs w:val="20"/>
        </w:rPr>
        <w:t xml:space="preserve"> + β</w:t>
      </w:r>
      <w:r>
        <w:rPr>
          <w:sz w:val="20"/>
          <w:szCs w:val="20"/>
          <w:vertAlign w:val="subscript"/>
        </w:rPr>
        <w:t>12</w:t>
      </w:r>
      <w:r w:rsidRPr="008512C3">
        <w:rPr>
          <w:sz w:val="20"/>
          <w:szCs w:val="20"/>
        </w:rPr>
        <w:t>TREND</w:t>
      </w:r>
      <w:r w:rsidRPr="008512C3">
        <w:rPr>
          <w:sz w:val="20"/>
          <w:szCs w:val="20"/>
          <w:vertAlign w:val="subscript"/>
        </w:rPr>
        <w:t xml:space="preserve">it </w:t>
      </w:r>
      <w:proofErr w:type="gramStart"/>
      <w:r w:rsidRPr="008512C3">
        <w:rPr>
          <w:sz w:val="20"/>
          <w:szCs w:val="20"/>
        </w:rPr>
        <w:t xml:space="preserve">+ </w:t>
      </w:r>
      <w:r w:rsidRPr="008512C3">
        <w:rPr>
          <w:sz w:val="20"/>
          <w:szCs w:val="20"/>
          <w:vertAlign w:val="subscript"/>
        </w:rPr>
        <w:t xml:space="preserve"> </w:t>
      </w:r>
      <w:r w:rsidRPr="008512C3">
        <w:rPr>
          <w:sz w:val="20"/>
          <w:szCs w:val="20"/>
        </w:rPr>
        <w:t>β</w:t>
      </w:r>
      <w:r>
        <w:rPr>
          <w:sz w:val="20"/>
          <w:szCs w:val="20"/>
          <w:vertAlign w:val="subscript"/>
        </w:rPr>
        <w:t>13</w:t>
      </w:r>
      <w:r w:rsidRPr="008512C3">
        <w:rPr>
          <w:sz w:val="20"/>
          <w:szCs w:val="20"/>
        </w:rPr>
        <w:t>BD</w:t>
      </w:r>
      <w:proofErr w:type="gramEnd"/>
      <w:r w:rsidRPr="008512C3">
        <w:rPr>
          <w:sz w:val="20"/>
          <w:szCs w:val="20"/>
        </w:rPr>
        <w:t>_SIZE</w:t>
      </w:r>
      <w:r w:rsidRPr="008512C3">
        <w:rPr>
          <w:sz w:val="20"/>
          <w:szCs w:val="20"/>
          <w:vertAlign w:val="subscript"/>
        </w:rPr>
        <w:t xml:space="preserve">it </w:t>
      </w:r>
      <w:r w:rsidRPr="008512C3">
        <w:rPr>
          <w:sz w:val="20"/>
          <w:szCs w:val="20"/>
        </w:rPr>
        <w:t xml:space="preserve"> + β</w:t>
      </w:r>
      <w:r>
        <w:rPr>
          <w:sz w:val="20"/>
          <w:szCs w:val="20"/>
          <w:vertAlign w:val="subscript"/>
        </w:rPr>
        <w:t>14</w:t>
      </w:r>
      <w:r w:rsidRPr="008512C3">
        <w:rPr>
          <w:sz w:val="20"/>
          <w:szCs w:val="20"/>
        </w:rPr>
        <w:t>IMPORT</w:t>
      </w:r>
      <w:r w:rsidRPr="008512C3">
        <w:rPr>
          <w:sz w:val="20"/>
          <w:szCs w:val="20"/>
          <w:vertAlign w:val="subscript"/>
        </w:rPr>
        <w:t>it</w:t>
      </w:r>
      <w:r w:rsidRPr="008512C3">
        <w:rPr>
          <w:sz w:val="20"/>
          <w:szCs w:val="20"/>
        </w:rPr>
        <w:t xml:space="preserve"> + </w:t>
      </w:r>
      <w:proofErr w:type="spellStart"/>
      <w:r w:rsidRPr="008512C3">
        <w:rPr>
          <w:sz w:val="20"/>
          <w:szCs w:val="20"/>
        </w:rPr>
        <w:t>ε</w:t>
      </w:r>
      <w:r w:rsidRPr="008512C3">
        <w:rPr>
          <w:sz w:val="20"/>
          <w:szCs w:val="20"/>
          <w:vertAlign w:val="subscript"/>
        </w:rPr>
        <w:t>it</w:t>
      </w:r>
      <w:proofErr w:type="spellEnd"/>
    </w:p>
    <w:tbl>
      <w:tblPr>
        <w:tblW w:w="0" w:type="auto"/>
        <w:jc w:val="center"/>
        <w:tblLayout w:type="fixed"/>
        <w:tblCellMar>
          <w:left w:w="75" w:type="dxa"/>
          <w:right w:w="75" w:type="dxa"/>
        </w:tblCellMar>
        <w:tblLook w:val="0000" w:firstRow="0" w:lastRow="0" w:firstColumn="0" w:lastColumn="0" w:noHBand="0" w:noVBand="0"/>
      </w:tblPr>
      <w:tblGrid>
        <w:gridCol w:w="1872"/>
        <w:gridCol w:w="1872"/>
        <w:gridCol w:w="1872"/>
        <w:gridCol w:w="1872"/>
        <w:gridCol w:w="1872"/>
      </w:tblGrid>
      <w:tr w:rsidR="001F5C67" w:rsidRPr="008512C3" w:rsidTr="00FF3CB2">
        <w:trPr>
          <w:jc w:val="center"/>
        </w:trPr>
        <w:tc>
          <w:tcPr>
            <w:tcW w:w="1872" w:type="dxa"/>
            <w:tcBorders>
              <w:top w:val="single" w:sz="6" w:space="0" w:color="auto"/>
              <w:left w:val="nil"/>
              <w:bottom w:val="nil"/>
              <w:right w:val="nil"/>
            </w:tcBorders>
          </w:tcPr>
          <w:p w:rsidR="001F5C67" w:rsidRPr="008512C3" w:rsidRDefault="001F5C67" w:rsidP="00FF3CB2">
            <w:pPr>
              <w:widowControl w:val="0"/>
              <w:autoSpaceDE w:val="0"/>
              <w:autoSpaceDN w:val="0"/>
              <w:adjustRightInd w:val="0"/>
              <w:jc w:val="center"/>
              <w:rPr>
                <w:sz w:val="20"/>
                <w:szCs w:val="20"/>
              </w:rPr>
            </w:pPr>
          </w:p>
        </w:tc>
        <w:tc>
          <w:tcPr>
            <w:tcW w:w="1872" w:type="dxa"/>
            <w:tcBorders>
              <w:top w:val="single" w:sz="6" w:space="0" w:color="auto"/>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(1)</w:t>
            </w:r>
            <w:r>
              <w:rPr>
                <w:sz w:val="20"/>
                <w:szCs w:val="20"/>
              </w:rPr>
              <w:t xml:space="preserve"> </w:t>
            </w:r>
          </w:p>
        </w:tc>
        <w:tc>
          <w:tcPr>
            <w:tcW w:w="1872" w:type="dxa"/>
            <w:tcBorders>
              <w:top w:val="single" w:sz="6" w:space="0" w:color="auto"/>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(2)</w:t>
            </w:r>
            <w:r>
              <w:rPr>
                <w:sz w:val="20"/>
                <w:szCs w:val="20"/>
              </w:rPr>
              <w:t xml:space="preserve"> </w:t>
            </w:r>
          </w:p>
        </w:tc>
        <w:tc>
          <w:tcPr>
            <w:tcW w:w="1872" w:type="dxa"/>
            <w:tcBorders>
              <w:top w:val="single" w:sz="6" w:space="0" w:color="auto"/>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(3)</w:t>
            </w:r>
            <w:r>
              <w:rPr>
                <w:sz w:val="20"/>
                <w:szCs w:val="20"/>
              </w:rPr>
              <w:t xml:space="preserve"> </w:t>
            </w:r>
          </w:p>
        </w:tc>
        <w:tc>
          <w:tcPr>
            <w:tcW w:w="1872" w:type="dxa"/>
            <w:tcBorders>
              <w:top w:val="single" w:sz="6" w:space="0" w:color="auto"/>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(4)</w:t>
            </w:r>
            <w:r>
              <w:rPr>
                <w:sz w:val="20"/>
                <w:szCs w:val="20"/>
              </w:rPr>
              <w:t xml:space="preserve"> </w:t>
            </w:r>
          </w:p>
        </w:tc>
      </w:tr>
      <w:tr w:rsidR="001F5C67" w:rsidRPr="008512C3" w:rsidTr="00FF3CB2">
        <w:trPr>
          <w:jc w:val="center"/>
        </w:trPr>
        <w:tc>
          <w:tcPr>
            <w:tcW w:w="1872" w:type="dxa"/>
            <w:tcBorders>
              <w:top w:val="nil"/>
              <w:left w:val="nil"/>
              <w:bottom w:val="single" w:sz="6" w:space="0" w:color="auto"/>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VARIABLES</w:t>
            </w:r>
          </w:p>
        </w:tc>
        <w:tc>
          <w:tcPr>
            <w:tcW w:w="1872" w:type="dxa"/>
            <w:tcBorders>
              <w:top w:val="nil"/>
              <w:left w:val="nil"/>
              <w:bottom w:val="single" w:sz="6" w:space="0" w:color="auto"/>
              <w:right w:val="nil"/>
            </w:tcBorders>
          </w:tcPr>
          <w:p w:rsidR="001F5C67" w:rsidRPr="008512C3" w:rsidRDefault="001F5C67" w:rsidP="00FF3CB2">
            <w:pPr>
              <w:widowControl w:val="0"/>
              <w:autoSpaceDE w:val="0"/>
              <w:autoSpaceDN w:val="0"/>
              <w:adjustRightInd w:val="0"/>
              <w:jc w:val="center"/>
              <w:rPr>
                <w:sz w:val="20"/>
                <w:szCs w:val="20"/>
              </w:rPr>
            </w:pPr>
            <w:r>
              <w:rPr>
                <w:sz w:val="20"/>
                <w:szCs w:val="20"/>
              </w:rPr>
              <w:t>Gamma distribution</w:t>
            </w:r>
          </w:p>
        </w:tc>
        <w:tc>
          <w:tcPr>
            <w:tcW w:w="1872" w:type="dxa"/>
            <w:tcBorders>
              <w:top w:val="nil"/>
              <w:left w:val="nil"/>
              <w:bottom w:val="single" w:sz="6" w:space="0" w:color="auto"/>
              <w:right w:val="nil"/>
            </w:tcBorders>
          </w:tcPr>
          <w:p w:rsidR="001F5C67" w:rsidRDefault="001F5C67" w:rsidP="00FF3CB2">
            <w:pPr>
              <w:widowControl w:val="0"/>
              <w:autoSpaceDE w:val="0"/>
              <w:autoSpaceDN w:val="0"/>
              <w:adjustRightInd w:val="0"/>
              <w:jc w:val="center"/>
              <w:rPr>
                <w:sz w:val="20"/>
                <w:szCs w:val="20"/>
              </w:rPr>
            </w:pPr>
            <w:r>
              <w:rPr>
                <w:sz w:val="20"/>
                <w:szCs w:val="20"/>
              </w:rPr>
              <w:t>Gamma distribution</w:t>
            </w:r>
          </w:p>
          <w:p w:rsidR="001F5C67" w:rsidRPr="008512C3" w:rsidRDefault="001F5C67" w:rsidP="00FF3CB2">
            <w:pPr>
              <w:widowControl w:val="0"/>
              <w:autoSpaceDE w:val="0"/>
              <w:autoSpaceDN w:val="0"/>
              <w:adjustRightInd w:val="0"/>
              <w:jc w:val="center"/>
              <w:rPr>
                <w:sz w:val="20"/>
                <w:szCs w:val="20"/>
              </w:rPr>
            </w:pPr>
            <w:r>
              <w:rPr>
                <w:sz w:val="20"/>
                <w:szCs w:val="20"/>
              </w:rPr>
              <w:t>Regular interactions</w:t>
            </w:r>
          </w:p>
        </w:tc>
        <w:tc>
          <w:tcPr>
            <w:tcW w:w="1872" w:type="dxa"/>
            <w:tcBorders>
              <w:top w:val="nil"/>
              <w:left w:val="nil"/>
              <w:bottom w:val="single" w:sz="6" w:space="0" w:color="auto"/>
              <w:right w:val="nil"/>
            </w:tcBorders>
          </w:tcPr>
          <w:p w:rsidR="001F5C67" w:rsidRPr="008512C3" w:rsidRDefault="001F5C67" w:rsidP="00FF3CB2">
            <w:pPr>
              <w:widowControl w:val="0"/>
              <w:autoSpaceDE w:val="0"/>
              <w:autoSpaceDN w:val="0"/>
              <w:adjustRightInd w:val="0"/>
              <w:jc w:val="center"/>
              <w:rPr>
                <w:sz w:val="20"/>
                <w:szCs w:val="20"/>
              </w:rPr>
            </w:pPr>
            <w:r>
              <w:rPr>
                <w:sz w:val="20"/>
                <w:szCs w:val="20"/>
              </w:rPr>
              <w:t>OLS</w:t>
            </w:r>
          </w:p>
        </w:tc>
        <w:tc>
          <w:tcPr>
            <w:tcW w:w="1872" w:type="dxa"/>
            <w:tcBorders>
              <w:top w:val="nil"/>
              <w:left w:val="nil"/>
              <w:bottom w:val="single" w:sz="6" w:space="0" w:color="auto"/>
              <w:right w:val="nil"/>
            </w:tcBorders>
          </w:tcPr>
          <w:p w:rsidR="001F5C67" w:rsidRDefault="001F5C67" w:rsidP="00FF3CB2">
            <w:pPr>
              <w:widowControl w:val="0"/>
              <w:autoSpaceDE w:val="0"/>
              <w:autoSpaceDN w:val="0"/>
              <w:adjustRightInd w:val="0"/>
              <w:jc w:val="center"/>
              <w:rPr>
                <w:sz w:val="20"/>
                <w:szCs w:val="20"/>
              </w:rPr>
            </w:pPr>
            <w:r>
              <w:rPr>
                <w:sz w:val="20"/>
                <w:szCs w:val="20"/>
              </w:rPr>
              <w:t>OLS</w:t>
            </w:r>
          </w:p>
          <w:p w:rsidR="001F5C67" w:rsidRPr="008512C3" w:rsidRDefault="001F5C67" w:rsidP="00FF3CB2">
            <w:pPr>
              <w:widowControl w:val="0"/>
              <w:autoSpaceDE w:val="0"/>
              <w:autoSpaceDN w:val="0"/>
              <w:adjustRightInd w:val="0"/>
              <w:jc w:val="center"/>
              <w:rPr>
                <w:sz w:val="20"/>
                <w:szCs w:val="20"/>
              </w:rPr>
            </w:pPr>
            <w:r>
              <w:rPr>
                <w:sz w:val="20"/>
                <w:szCs w:val="20"/>
              </w:rPr>
              <w:t>Regular interactions</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r w:rsidRPr="008512C3">
              <w:rPr>
                <w:sz w:val="20"/>
                <w:szCs w:val="20"/>
              </w:rPr>
              <w:t>CONSTANT</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-2.449802***</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-2.558248***</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0.058493***</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0.052345***</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(0.000)</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(0.000)</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(0.000)</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(0.000)</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r w:rsidRPr="008512C3">
              <w:rPr>
                <w:sz w:val="20"/>
                <w:szCs w:val="20"/>
              </w:rPr>
              <w:t>AUD_TEN</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0.001152</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0.005579</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-0.000036</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0.000233</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(0.775)</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(0.246)</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(0.856)</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(0.311)</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r w:rsidRPr="008512C3">
              <w:rPr>
                <w:sz w:val="20"/>
                <w:szCs w:val="20"/>
              </w:rPr>
              <w:t>CEO_TEN</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0.013200***</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0.015442**</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0.000552**</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0.000827***</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(0.009)</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(0.011)</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(0.041)</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(0.007)</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r w:rsidRPr="008512C3">
              <w:rPr>
                <w:sz w:val="20"/>
                <w:szCs w:val="20"/>
              </w:rPr>
              <w:t>MIN_CEO_AUD</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-0.034231***</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-0.001285***</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(0.000)</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(0.003)</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r>
              <w:rPr>
                <w:sz w:val="20"/>
                <w:szCs w:val="20"/>
              </w:rPr>
              <w:t>CEO*</w:t>
            </w:r>
            <w:r w:rsidRPr="008512C3">
              <w:rPr>
                <w:sz w:val="20"/>
                <w:szCs w:val="20"/>
              </w:rPr>
              <w:t>AUD</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-0.001143***</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-0.000057***</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(0.001)</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(0.001)</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r w:rsidRPr="008512C3">
              <w:rPr>
                <w:sz w:val="20"/>
                <w:szCs w:val="20"/>
              </w:rPr>
              <w:t>SIZE</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-0.127377***</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-0.122498***</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-0.003138*</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-0.003054*</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(0.000)</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(0.001)</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(0.080)</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(0.084)</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r w:rsidRPr="008512C3">
              <w:rPr>
                <w:sz w:val="20"/>
                <w:szCs w:val="20"/>
              </w:rPr>
              <w:t>CFO</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-3.273261***</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-3.233607***</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-0.386700***</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-0.387550***</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(0.000)</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(0.000)</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(0.000)</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(0.000)</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r w:rsidRPr="008512C3">
              <w:rPr>
                <w:sz w:val="20"/>
                <w:szCs w:val="20"/>
              </w:rPr>
              <w:t>LEVERAGE</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0.387315**</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0.368052**</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0.022766***</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0.022566**</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(0.017)</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(0.027)</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(0.010)</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(0.010)</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r w:rsidRPr="008512C3">
              <w:rPr>
                <w:sz w:val="20"/>
                <w:szCs w:val="20"/>
              </w:rPr>
              <w:t>BIG_N</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0.003250</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-0.024482</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-0.005392</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-0.006309</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(0.981)</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(0.855)</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(0.503)</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(0.438)</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r w:rsidRPr="008512C3">
              <w:rPr>
                <w:sz w:val="20"/>
                <w:szCs w:val="20"/>
              </w:rPr>
              <w:t>DUALITY</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-0.000267</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-0.037641</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0.000299</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-0.000797</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(0.997)</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(0.623)</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(0.932)</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(0.823)</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r w:rsidRPr="008512C3">
              <w:rPr>
                <w:sz w:val="20"/>
                <w:szCs w:val="20"/>
              </w:rPr>
              <w:t>ALTMAN</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0.011750</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0.006158</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0.001741</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0.001679</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(0.709)</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(0.852)</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(0.246)</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(0.263)</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r w:rsidRPr="008512C3">
              <w:rPr>
                <w:sz w:val="20"/>
                <w:szCs w:val="20"/>
              </w:rPr>
              <w:t>SALE</w:t>
            </w:r>
            <w:r>
              <w:rPr>
                <w:sz w:val="20"/>
                <w:szCs w:val="20"/>
              </w:rPr>
              <w:t>_GROWTH</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0.137439*</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0.145188**</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0.018383***</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0.018236***</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(0.051)</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(0.041)</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(0.005)</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(0.005)</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r w:rsidRPr="008512C3">
              <w:rPr>
                <w:sz w:val="20"/>
                <w:szCs w:val="20"/>
              </w:rPr>
              <w:t>AGE</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-0.000572</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0.000209</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0.000020</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0.000053</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(0.782)</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(0.919)</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(0.852)</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(0.624)</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r w:rsidRPr="008512C3">
              <w:rPr>
                <w:sz w:val="20"/>
                <w:szCs w:val="20"/>
              </w:rPr>
              <w:t>TREND</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0.040203*</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0.039392*</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0.003597***</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0.003648***</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(0.073)</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(0.080)</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(0.001)</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(0.001)</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r w:rsidRPr="008512C3">
              <w:rPr>
                <w:sz w:val="20"/>
                <w:szCs w:val="20"/>
              </w:rPr>
              <w:t>BD_SIZE</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0.013041</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0.008916</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0.001590</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0.001470</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(0.509)</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(0.648)</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(0.113)</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(0.140)</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r w:rsidRPr="008512C3">
              <w:rPr>
                <w:sz w:val="20"/>
                <w:szCs w:val="20"/>
              </w:rPr>
              <w:t>IMP</w:t>
            </w:r>
            <w:r>
              <w:rPr>
                <w:sz w:val="20"/>
                <w:szCs w:val="20"/>
              </w:rPr>
              <w:t>ORT</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-0.393119*</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-0.418530**</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-0.026093***</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-0.027489***</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(0.054)</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(0.040)</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(0.004)</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(0.003)</w:t>
            </w:r>
          </w:p>
        </w:tc>
      </w:tr>
      <w:tr w:rsidR="001F5C67" w:rsidRPr="008512C3" w:rsidTr="00FF3CB2">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p>
        </w:tc>
      </w:tr>
      <w:tr w:rsidR="001F5C67" w:rsidRPr="008512C3" w:rsidTr="00FF3CB2">
        <w:tblPrEx>
          <w:tblBorders>
            <w:bottom w:val="single" w:sz="6" w:space="0" w:color="auto"/>
          </w:tblBorders>
        </w:tblPrEx>
        <w:trPr>
          <w:jc w:val="center"/>
        </w:trPr>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Observations</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893</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893</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893</w:t>
            </w:r>
          </w:p>
        </w:tc>
        <w:tc>
          <w:tcPr>
            <w:tcW w:w="1872" w:type="dxa"/>
            <w:tcBorders>
              <w:top w:val="nil"/>
              <w:left w:val="nil"/>
              <w:bottom w:val="nil"/>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893</w:t>
            </w:r>
          </w:p>
        </w:tc>
      </w:tr>
      <w:tr w:rsidR="001F5C67" w:rsidRPr="008512C3" w:rsidTr="00FF3CB2">
        <w:tblPrEx>
          <w:tblBorders>
            <w:bottom w:val="single" w:sz="6" w:space="0" w:color="auto"/>
          </w:tblBorders>
        </w:tblPrEx>
        <w:trPr>
          <w:jc w:val="center"/>
        </w:trPr>
        <w:tc>
          <w:tcPr>
            <w:tcW w:w="1872" w:type="dxa"/>
            <w:tcBorders>
              <w:top w:val="nil"/>
              <w:left w:val="nil"/>
              <w:bottom w:val="single" w:sz="6" w:space="0" w:color="auto"/>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AIC</w:t>
            </w:r>
          </w:p>
        </w:tc>
        <w:tc>
          <w:tcPr>
            <w:tcW w:w="1872" w:type="dxa"/>
            <w:tcBorders>
              <w:top w:val="nil"/>
              <w:left w:val="nil"/>
              <w:bottom w:val="single" w:sz="6" w:space="0" w:color="auto"/>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-4.336</w:t>
            </w:r>
          </w:p>
        </w:tc>
        <w:tc>
          <w:tcPr>
            <w:tcW w:w="1872" w:type="dxa"/>
            <w:tcBorders>
              <w:top w:val="nil"/>
              <w:left w:val="nil"/>
              <w:bottom w:val="single" w:sz="6" w:space="0" w:color="auto"/>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-4.334</w:t>
            </w:r>
          </w:p>
        </w:tc>
        <w:tc>
          <w:tcPr>
            <w:tcW w:w="1872" w:type="dxa"/>
            <w:tcBorders>
              <w:top w:val="nil"/>
              <w:left w:val="nil"/>
              <w:bottom w:val="single" w:sz="6" w:space="0" w:color="auto"/>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-3.384</w:t>
            </w:r>
          </w:p>
        </w:tc>
        <w:tc>
          <w:tcPr>
            <w:tcW w:w="1872" w:type="dxa"/>
            <w:tcBorders>
              <w:top w:val="nil"/>
              <w:left w:val="nil"/>
              <w:bottom w:val="single" w:sz="6" w:space="0" w:color="auto"/>
              <w:right w:val="nil"/>
            </w:tcBorders>
          </w:tcPr>
          <w:p w:rsidR="001F5C67" w:rsidRPr="008512C3" w:rsidRDefault="001F5C67" w:rsidP="00FF3CB2">
            <w:pPr>
              <w:widowControl w:val="0"/>
              <w:autoSpaceDE w:val="0"/>
              <w:autoSpaceDN w:val="0"/>
              <w:adjustRightInd w:val="0"/>
              <w:jc w:val="center"/>
              <w:rPr>
                <w:sz w:val="20"/>
                <w:szCs w:val="20"/>
              </w:rPr>
            </w:pPr>
            <w:r w:rsidRPr="008512C3">
              <w:rPr>
                <w:sz w:val="20"/>
                <w:szCs w:val="20"/>
              </w:rPr>
              <w:t>-3.385</w:t>
            </w:r>
          </w:p>
        </w:tc>
      </w:tr>
    </w:tbl>
    <w:p w:rsidR="001F5C67" w:rsidRPr="00B0060F" w:rsidRDefault="001F5C67" w:rsidP="00D058E9">
      <w:pPr>
        <w:widowControl w:val="0"/>
        <w:autoSpaceDE w:val="0"/>
        <w:autoSpaceDN w:val="0"/>
        <w:adjustRightInd w:val="0"/>
        <w:jc w:val="center"/>
        <w:rPr>
          <w:sz w:val="20"/>
          <w:szCs w:val="20"/>
        </w:rPr>
      </w:pPr>
      <w:r w:rsidRPr="00B0060F">
        <w:rPr>
          <w:sz w:val="20"/>
          <w:szCs w:val="20"/>
        </w:rPr>
        <w:t>*** p&lt;0.01, ** p&lt;0.05, * p&lt;0.1</w:t>
      </w:r>
    </w:p>
    <w:p w:rsidR="001F5C67" w:rsidRPr="00B0060F" w:rsidRDefault="001F5C67" w:rsidP="00D058E9">
      <w:pPr>
        <w:jc w:val="both"/>
        <w:rPr>
          <w:sz w:val="20"/>
          <w:szCs w:val="20"/>
        </w:rPr>
      </w:pPr>
      <w:r>
        <w:rPr>
          <w:sz w:val="20"/>
          <w:szCs w:val="20"/>
        </w:rPr>
        <w:t>DA is the performance adjusted positive discretionary accruals. Columns (1) and (3) use the minimum between CEO tenure and auditor tenure (MIN_CEO_AUD) as the test variable. Columns (2) and (4) use regular interactions of CEO tenure and auditor (CEO*AUD) as the test variable. All variables are as defined in Table 1.</w:t>
      </w:r>
    </w:p>
    <w:p w:rsidR="001F5C67" w:rsidRDefault="001F5C67" w:rsidP="00D058E9"/>
    <w:p w:rsidR="001F5C67" w:rsidRDefault="001F5C67" w:rsidP="00D058E9">
      <w:pPr>
        <w:rPr>
          <w:b/>
        </w:rPr>
      </w:pPr>
    </w:p>
    <w:p w:rsidR="004805C3" w:rsidRDefault="004805C3" w:rsidP="00D058E9">
      <w:pPr>
        <w:rPr>
          <w:b/>
        </w:rPr>
      </w:pPr>
    </w:p>
    <w:p w:rsidR="004805C3" w:rsidRDefault="004805C3" w:rsidP="00D058E9">
      <w:pPr>
        <w:rPr>
          <w:b/>
        </w:rPr>
      </w:pPr>
    </w:p>
    <w:p w:rsidR="001F5C67" w:rsidRDefault="001F5C67" w:rsidP="00D058E9">
      <w:pPr>
        <w:rPr>
          <w:b/>
        </w:rPr>
      </w:pPr>
    </w:p>
    <w:p w:rsidR="001F5C67" w:rsidRDefault="001F5C67" w:rsidP="00A61BA6">
      <w:pPr>
        <w:jc w:val="both"/>
        <w:rPr>
          <w:b/>
        </w:rPr>
      </w:pPr>
      <w:r w:rsidRPr="001C57CC">
        <w:rPr>
          <w:b/>
        </w:rPr>
        <w:lastRenderedPageBreak/>
        <w:t xml:space="preserve">Table </w:t>
      </w:r>
      <w:r>
        <w:rPr>
          <w:b/>
        </w:rPr>
        <w:t>4</w:t>
      </w:r>
      <w:r w:rsidRPr="001C57CC">
        <w:rPr>
          <w:b/>
        </w:rPr>
        <w:t xml:space="preserve">: Test 1 – </w:t>
      </w:r>
      <w:r>
        <w:rPr>
          <w:b/>
        </w:rPr>
        <w:t>Collaborative CEO-Auditor tenure and real earnings management analysis</w:t>
      </w:r>
    </w:p>
    <w:p w:rsidR="001F5C67" w:rsidRPr="001C57CC" w:rsidRDefault="001F5C67" w:rsidP="00D058E9">
      <w:pPr>
        <w:rPr>
          <w:b/>
        </w:rPr>
      </w:pPr>
      <w:r>
        <w:rPr>
          <w:b/>
        </w:rPr>
        <w:t>________________________________________________________________________</w:t>
      </w:r>
      <w:r w:rsidR="004805C3">
        <w:rPr>
          <w:b/>
        </w:rPr>
        <w:t>________</w:t>
      </w:r>
    </w:p>
    <w:p w:rsidR="001F5C67" w:rsidRPr="00960269" w:rsidRDefault="001F5C67" w:rsidP="00D058E9">
      <w:pPr>
        <w:jc w:val="both"/>
        <w:rPr>
          <w:b/>
          <w:sz w:val="20"/>
          <w:szCs w:val="20"/>
        </w:rPr>
      </w:pPr>
      <w:proofErr w:type="spellStart"/>
      <w:r>
        <w:rPr>
          <w:sz w:val="20"/>
          <w:szCs w:val="20"/>
        </w:rPr>
        <w:t>REM</w:t>
      </w:r>
      <w:r w:rsidRPr="008512C3">
        <w:rPr>
          <w:sz w:val="20"/>
          <w:szCs w:val="20"/>
          <w:vertAlign w:val="subscript"/>
        </w:rPr>
        <w:t>it</w:t>
      </w:r>
      <w:proofErr w:type="spellEnd"/>
      <w:r w:rsidRPr="008512C3">
        <w:rPr>
          <w:sz w:val="20"/>
          <w:szCs w:val="20"/>
        </w:rPr>
        <w:t xml:space="preserve"> = βo + β</w:t>
      </w:r>
      <w:r w:rsidRPr="008512C3">
        <w:rPr>
          <w:sz w:val="20"/>
          <w:szCs w:val="20"/>
          <w:vertAlign w:val="subscript"/>
        </w:rPr>
        <w:t>1</w:t>
      </w:r>
      <w:r w:rsidRPr="008512C3">
        <w:rPr>
          <w:sz w:val="20"/>
          <w:szCs w:val="20"/>
        </w:rPr>
        <w:t>AUD_TEN</w:t>
      </w:r>
      <w:r w:rsidRPr="008512C3">
        <w:rPr>
          <w:sz w:val="20"/>
          <w:szCs w:val="20"/>
          <w:vertAlign w:val="subscript"/>
        </w:rPr>
        <w:t>it</w:t>
      </w:r>
      <w:r w:rsidRPr="008512C3">
        <w:rPr>
          <w:sz w:val="20"/>
          <w:szCs w:val="20"/>
        </w:rPr>
        <w:t xml:space="preserve"> + β</w:t>
      </w:r>
      <w:r w:rsidRPr="008512C3">
        <w:rPr>
          <w:sz w:val="20"/>
          <w:szCs w:val="20"/>
          <w:vertAlign w:val="subscript"/>
        </w:rPr>
        <w:t>2</w:t>
      </w:r>
      <w:r w:rsidRPr="008512C3">
        <w:rPr>
          <w:sz w:val="20"/>
          <w:szCs w:val="20"/>
        </w:rPr>
        <w:t>CEO_TEN</w:t>
      </w:r>
      <w:r w:rsidRPr="008512C3">
        <w:rPr>
          <w:sz w:val="20"/>
          <w:szCs w:val="20"/>
          <w:vertAlign w:val="subscript"/>
        </w:rPr>
        <w:t>it</w:t>
      </w:r>
      <w:r w:rsidRPr="008512C3">
        <w:rPr>
          <w:sz w:val="20"/>
          <w:szCs w:val="20"/>
        </w:rPr>
        <w:t xml:space="preserve"> + β</w:t>
      </w:r>
      <w:r w:rsidRPr="008512C3">
        <w:rPr>
          <w:sz w:val="20"/>
          <w:szCs w:val="20"/>
          <w:vertAlign w:val="subscript"/>
        </w:rPr>
        <w:t>3</w:t>
      </w:r>
      <w:r>
        <w:rPr>
          <w:sz w:val="20"/>
          <w:szCs w:val="20"/>
        </w:rPr>
        <w:t>MIN_CEO_AUD</w:t>
      </w:r>
      <w:r w:rsidRPr="008512C3">
        <w:rPr>
          <w:sz w:val="20"/>
          <w:szCs w:val="20"/>
          <w:vertAlign w:val="subscript"/>
        </w:rPr>
        <w:t>it</w:t>
      </w:r>
      <w:r>
        <w:rPr>
          <w:sz w:val="20"/>
          <w:szCs w:val="20"/>
        </w:rPr>
        <w:t xml:space="preserve"> </w:t>
      </w:r>
      <w:r w:rsidRPr="008512C3">
        <w:rPr>
          <w:sz w:val="20"/>
          <w:szCs w:val="20"/>
        </w:rPr>
        <w:t>+ β</w:t>
      </w:r>
      <w:r w:rsidRPr="008512C3">
        <w:rPr>
          <w:sz w:val="20"/>
          <w:szCs w:val="20"/>
          <w:vertAlign w:val="subscript"/>
        </w:rPr>
        <w:t>4</w:t>
      </w:r>
      <w:r w:rsidRPr="008512C3">
        <w:rPr>
          <w:sz w:val="20"/>
          <w:szCs w:val="20"/>
        </w:rPr>
        <w:t>SIZE</w:t>
      </w:r>
      <w:r w:rsidRPr="008512C3">
        <w:rPr>
          <w:sz w:val="20"/>
          <w:szCs w:val="20"/>
          <w:vertAlign w:val="subscript"/>
        </w:rPr>
        <w:t>it</w:t>
      </w:r>
      <w:r w:rsidRPr="008512C3">
        <w:rPr>
          <w:sz w:val="20"/>
          <w:szCs w:val="20"/>
        </w:rPr>
        <w:t xml:space="preserve"> + β</w:t>
      </w:r>
      <w:r>
        <w:rPr>
          <w:sz w:val="20"/>
          <w:szCs w:val="20"/>
          <w:vertAlign w:val="subscript"/>
        </w:rPr>
        <w:t>5</w:t>
      </w:r>
      <w:r w:rsidRPr="008512C3">
        <w:rPr>
          <w:sz w:val="20"/>
          <w:szCs w:val="20"/>
        </w:rPr>
        <w:t>CFO</w:t>
      </w:r>
      <w:r w:rsidRPr="008512C3">
        <w:rPr>
          <w:sz w:val="20"/>
          <w:szCs w:val="20"/>
          <w:vertAlign w:val="subscript"/>
        </w:rPr>
        <w:t>it</w:t>
      </w:r>
      <w:r w:rsidRPr="008512C3">
        <w:rPr>
          <w:sz w:val="20"/>
          <w:szCs w:val="20"/>
        </w:rPr>
        <w:t xml:space="preserve"> + β</w:t>
      </w:r>
      <w:r>
        <w:rPr>
          <w:sz w:val="20"/>
          <w:szCs w:val="20"/>
          <w:vertAlign w:val="subscript"/>
        </w:rPr>
        <w:t>6</w:t>
      </w:r>
      <w:r w:rsidRPr="008512C3">
        <w:rPr>
          <w:sz w:val="20"/>
          <w:szCs w:val="20"/>
        </w:rPr>
        <w:t>LEVERAGE</w:t>
      </w:r>
      <w:r w:rsidRPr="008512C3">
        <w:rPr>
          <w:sz w:val="20"/>
          <w:szCs w:val="20"/>
          <w:vertAlign w:val="subscript"/>
        </w:rPr>
        <w:t>it</w:t>
      </w:r>
      <w:r w:rsidRPr="008512C3">
        <w:rPr>
          <w:sz w:val="20"/>
          <w:szCs w:val="20"/>
        </w:rPr>
        <w:t xml:space="preserve"> + β</w:t>
      </w:r>
      <w:r>
        <w:rPr>
          <w:sz w:val="20"/>
          <w:szCs w:val="20"/>
          <w:vertAlign w:val="subscript"/>
        </w:rPr>
        <w:t>7</w:t>
      </w:r>
      <w:r w:rsidRPr="008512C3">
        <w:rPr>
          <w:sz w:val="20"/>
          <w:szCs w:val="20"/>
        </w:rPr>
        <w:t>BIG_N</w:t>
      </w:r>
      <w:r w:rsidRPr="008512C3">
        <w:rPr>
          <w:sz w:val="20"/>
          <w:szCs w:val="20"/>
          <w:vertAlign w:val="subscript"/>
        </w:rPr>
        <w:t>it</w:t>
      </w:r>
      <w:r w:rsidRPr="008512C3">
        <w:rPr>
          <w:sz w:val="20"/>
          <w:szCs w:val="20"/>
        </w:rPr>
        <w:t xml:space="preserve"> + β</w:t>
      </w:r>
      <w:r>
        <w:rPr>
          <w:sz w:val="20"/>
          <w:szCs w:val="20"/>
          <w:vertAlign w:val="subscript"/>
        </w:rPr>
        <w:t>8</w:t>
      </w:r>
      <w:r w:rsidRPr="008512C3">
        <w:rPr>
          <w:sz w:val="20"/>
          <w:szCs w:val="20"/>
        </w:rPr>
        <w:t>DUALITY</w:t>
      </w:r>
      <w:r w:rsidRPr="008512C3">
        <w:rPr>
          <w:sz w:val="20"/>
          <w:szCs w:val="20"/>
          <w:vertAlign w:val="subscript"/>
        </w:rPr>
        <w:t>it</w:t>
      </w:r>
      <w:r w:rsidRPr="008512C3">
        <w:rPr>
          <w:sz w:val="20"/>
          <w:szCs w:val="20"/>
        </w:rPr>
        <w:t xml:space="preserve"> + β</w:t>
      </w:r>
      <w:r>
        <w:rPr>
          <w:sz w:val="20"/>
          <w:szCs w:val="20"/>
          <w:vertAlign w:val="subscript"/>
        </w:rPr>
        <w:t>9</w:t>
      </w:r>
      <w:r w:rsidRPr="008512C3">
        <w:rPr>
          <w:sz w:val="20"/>
          <w:szCs w:val="20"/>
        </w:rPr>
        <w:t>ALTMAN</w:t>
      </w:r>
      <w:r w:rsidRPr="008512C3">
        <w:rPr>
          <w:sz w:val="20"/>
          <w:szCs w:val="20"/>
          <w:vertAlign w:val="subscript"/>
        </w:rPr>
        <w:t>it</w:t>
      </w:r>
      <w:r w:rsidRPr="008512C3">
        <w:rPr>
          <w:sz w:val="20"/>
          <w:szCs w:val="20"/>
        </w:rPr>
        <w:t xml:space="preserve"> + β</w:t>
      </w:r>
      <w:r>
        <w:rPr>
          <w:sz w:val="20"/>
          <w:szCs w:val="20"/>
          <w:vertAlign w:val="subscript"/>
        </w:rPr>
        <w:t>10</w:t>
      </w:r>
      <w:r w:rsidRPr="008512C3">
        <w:rPr>
          <w:sz w:val="20"/>
          <w:szCs w:val="20"/>
        </w:rPr>
        <w:t>SALE_GROWTH</w:t>
      </w:r>
      <w:r w:rsidRPr="008512C3">
        <w:rPr>
          <w:sz w:val="20"/>
          <w:szCs w:val="20"/>
          <w:vertAlign w:val="subscript"/>
        </w:rPr>
        <w:t xml:space="preserve">it </w:t>
      </w:r>
      <w:r w:rsidRPr="008512C3">
        <w:rPr>
          <w:sz w:val="20"/>
          <w:szCs w:val="20"/>
        </w:rPr>
        <w:t>+ β</w:t>
      </w:r>
      <w:r>
        <w:rPr>
          <w:sz w:val="20"/>
          <w:szCs w:val="20"/>
          <w:vertAlign w:val="subscript"/>
        </w:rPr>
        <w:t>11</w:t>
      </w:r>
      <w:r w:rsidRPr="008512C3">
        <w:rPr>
          <w:sz w:val="20"/>
          <w:szCs w:val="20"/>
        </w:rPr>
        <w:t>AGE</w:t>
      </w:r>
      <w:r w:rsidRPr="008512C3">
        <w:rPr>
          <w:sz w:val="20"/>
          <w:szCs w:val="20"/>
          <w:vertAlign w:val="subscript"/>
        </w:rPr>
        <w:t>it</w:t>
      </w:r>
      <w:r w:rsidRPr="008512C3">
        <w:rPr>
          <w:sz w:val="20"/>
          <w:szCs w:val="20"/>
        </w:rPr>
        <w:t xml:space="preserve"> + β</w:t>
      </w:r>
      <w:r>
        <w:rPr>
          <w:sz w:val="20"/>
          <w:szCs w:val="20"/>
          <w:vertAlign w:val="subscript"/>
        </w:rPr>
        <w:t>12</w:t>
      </w:r>
      <w:r w:rsidRPr="008512C3">
        <w:rPr>
          <w:sz w:val="20"/>
          <w:szCs w:val="20"/>
        </w:rPr>
        <w:t>TREND</w:t>
      </w:r>
      <w:r w:rsidRPr="008512C3">
        <w:rPr>
          <w:sz w:val="20"/>
          <w:szCs w:val="20"/>
          <w:vertAlign w:val="subscript"/>
        </w:rPr>
        <w:t xml:space="preserve">it </w:t>
      </w:r>
      <w:r w:rsidR="004805C3">
        <w:rPr>
          <w:sz w:val="20"/>
          <w:szCs w:val="20"/>
        </w:rPr>
        <w:t>+</w:t>
      </w:r>
      <w:r w:rsidRPr="008512C3">
        <w:rPr>
          <w:sz w:val="20"/>
          <w:szCs w:val="20"/>
          <w:vertAlign w:val="subscript"/>
        </w:rPr>
        <w:t xml:space="preserve"> </w:t>
      </w:r>
      <w:r w:rsidRPr="008512C3">
        <w:rPr>
          <w:sz w:val="20"/>
          <w:szCs w:val="20"/>
        </w:rPr>
        <w:t>β</w:t>
      </w:r>
      <w:r>
        <w:rPr>
          <w:sz w:val="20"/>
          <w:szCs w:val="20"/>
          <w:vertAlign w:val="subscript"/>
        </w:rPr>
        <w:t>13</w:t>
      </w:r>
      <w:r w:rsidRPr="008512C3">
        <w:rPr>
          <w:sz w:val="20"/>
          <w:szCs w:val="20"/>
        </w:rPr>
        <w:t>BD_</w:t>
      </w:r>
      <w:proofErr w:type="gramStart"/>
      <w:r w:rsidRPr="008512C3">
        <w:rPr>
          <w:sz w:val="20"/>
          <w:szCs w:val="20"/>
        </w:rPr>
        <w:t>SIZE</w:t>
      </w:r>
      <w:r w:rsidRPr="008512C3">
        <w:rPr>
          <w:sz w:val="20"/>
          <w:szCs w:val="20"/>
          <w:vertAlign w:val="subscript"/>
        </w:rPr>
        <w:t xml:space="preserve">it </w:t>
      </w:r>
      <w:r w:rsidRPr="008512C3">
        <w:rPr>
          <w:sz w:val="20"/>
          <w:szCs w:val="20"/>
        </w:rPr>
        <w:t xml:space="preserve"> +</w:t>
      </w:r>
      <w:proofErr w:type="gramEnd"/>
      <w:r w:rsidRPr="008512C3">
        <w:rPr>
          <w:sz w:val="20"/>
          <w:szCs w:val="20"/>
        </w:rPr>
        <w:t xml:space="preserve"> β</w:t>
      </w:r>
      <w:r>
        <w:rPr>
          <w:sz w:val="20"/>
          <w:szCs w:val="20"/>
          <w:vertAlign w:val="subscript"/>
        </w:rPr>
        <w:t>14</w:t>
      </w:r>
      <w:r w:rsidRPr="008512C3">
        <w:rPr>
          <w:sz w:val="20"/>
          <w:szCs w:val="20"/>
        </w:rPr>
        <w:t>IMPORT</w:t>
      </w:r>
      <w:r w:rsidRPr="008512C3">
        <w:rPr>
          <w:sz w:val="20"/>
          <w:szCs w:val="20"/>
          <w:vertAlign w:val="subscript"/>
        </w:rPr>
        <w:t>it</w:t>
      </w:r>
      <w:r w:rsidRPr="008512C3">
        <w:rPr>
          <w:sz w:val="20"/>
          <w:szCs w:val="20"/>
        </w:rPr>
        <w:t xml:space="preserve"> + </w:t>
      </w:r>
      <w:proofErr w:type="spellStart"/>
      <w:r w:rsidRPr="008512C3">
        <w:rPr>
          <w:sz w:val="20"/>
          <w:szCs w:val="20"/>
        </w:rPr>
        <w:t>ε</w:t>
      </w:r>
      <w:r w:rsidRPr="008512C3">
        <w:rPr>
          <w:sz w:val="20"/>
          <w:szCs w:val="20"/>
          <w:vertAlign w:val="subscript"/>
        </w:rPr>
        <w:t>it</w:t>
      </w:r>
      <w:proofErr w:type="spellEnd"/>
    </w:p>
    <w:tbl>
      <w:tblPr>
        <w:tblW w:w="5000" w:type="pct"/>
        <w:jc w:val="center"/>
        <w:tblCellMar>
          <w:left w:w="75" w:type="dxa"/>
          <w:right w:w="75" w:type="dxa"/>
        </w:tblCellMar>
        <w:tblLook w:val="0000" w:firstRow="0" w:lastRow="0" w:firstColumn="0" w:lastColumn="0" w:noHBand="0" w:noVBand="0"/>
      </w:tblPr>
      <w:tblGrid>
        <w:gridCol w:w="2776"/>
        <w:gridCol w:w="2351"/>
        <w:gridCol w:w="2351"/>
        <w:gridCol w:w="2349"/>
      </w:tblGrid>
      <w:tr w:rsidR="001F5C67" w:rsidRPr="000B2C8F" w:rsidTr="00BE1F7B">
        <w:trPr>
          <w:jc w:val="center"/>
        </w:trPr>
        <w:tc>
          <w:tcPr>
            <w:tcW w:w="1413" w:type="pct"/>
            <w:tcBorders>
              <w:top w:val="single" w:sz="6" w:space="0" w:color="auto"/>
              <w:left w:val="nil"/>
              <w:bottom w:val="nil"/>
              <w:right w:val="nil"/>
            </w:tcBorders>
          </w:tcPr>
          <w:p w:rsidR="001F5C67" w:rsidRPr="000B2C8F" w:rsidRDefault="001F5C67" w:rsidP="00FF3CB2">
            <w:pPr>
              <w:widowControl w:val="0"/>
              <w:autoSpaceDE w:val="0"/>
              <w:autoSpaceDN w:val="0"/>
              <w:adjustRightInd w:val="0"/>
              <w:jc w:val="center"/>
              <w:rPr>
                <w:sz w:val="20"/>
                <w:szCs w:val="20"/>
              </w:rPr>
            </w:pPr>
          </w:p>
        </w:tc>
        <w:tc>
          <w:tcPr>
            <w:tcW w:w="1196" w:type="pct"/>
            <w:tcBorders>
              <w:top w:val="single" w:sz="6" w:space="0" w:color="auto"/>
              <w:left w:val="nil"/>
              <w:bottom w:val="nil"/>
              <w:right w:val="nil"/>
            </w:tcBorders>
          </w:tcPr>
          <w:p w:rsidR="001F5C67" w:rsidRPr="000B2C8F" w:rsidRDefault="001F5C67" w:rsidP="00FF3CB2">
            <w:pPr>
              <w:widowControl w:val="0"/>
              <w:autoSpaceDE w:val="0"/>
              <w:autoSpaceDN w:val="0"/>
              <w:adjustRightInd w:val="0"/>
              <w:jc w:val="center"/>
              <w:rPr>
                <w:sz w:val="20"/>
                <w:szCs w:val="20"/>
              </w:rPr>
            </w:pPr>
            <w:r w:rsidRPr="000B2C8F">
              <w:rPr>
                <w:sz w:val="20"/>
                <w:szCs w:val="20"/>
              </w:rPr>
              <w:t>(1)</w:t>
            </w:r>
          </w:p>
        </w:tc>
        <w:tc>
          <w:tcPr>
            <w:tcW w:w="1196" w:type="pct"/>
            <w:tcBorders>
              <w:top w:val="single" w:sz="6" w:space="0" w:color="auto"/>
              <w:left w:val="nil"/>
              <w:bottom w:val="nil"/>
              <w:right w:val="nil"/>
            </w:tcBorders>
          </w:tcPr>
          <w:p w:rsidR="001F5C67" w:rsidRPr="000B2C8F" w:rsidRDefault="001F5C67" w:rsidP="00FF3CB2">
            <w:pPr>
              <w:widowControl w:val="0"/>
              <w:autoSpaceDE w:val="0"/>
              <w:autoSpaceDN w:val="0"/>
              <w:adjustRightInd w:val="0"/>
              <w:jc w:val="center"/>
              <w:rPr>
                <w:sz w:val="20"/>
                <w:szCs w:val="20"/>
              </w:rPr>
            </w:pPr>
            <w:r w:rsidRPr="000B2C8F">
              <w:rPr>
                <w:sz w:val="20"/>
                <w:szCs w:val="20"/>
              </w:rPr>
              <w:t>(2)</w:t>
            </w:r>
          </w:p>
        </w:tc>
        <w:tc>
          <w:tcPr>
            <w:tcW w:w="1196" w:type="pct"/>
            <w:tcBorders>
              <w:top w:val="single" w:sz="6" w:space="0" w:color="auto"/>
              <w:left w:val="nil"/>
              <w:bottom w:val="nil"/>
              <w:right w:val="nil"/>
            </w:tcBorders>
          </w:tcPr>
          <w:p w:rsidR="001F5C67" w:rsidRPr="000B2C8F" w:rsidRDefault="001F5C67" w:rsidP="00FF3CB2">
            <w:pPr>
              <w:widowControl w:val="0"/>
              <w:autoSpaceDE w:val="0"/>
              <w:autoSpaceDN w:val="0"/>
              <w:adjustRightInd w:val="0"/>
              <w:jc w:val="center"/>
              <w:rPr>
                <w:sz w:val="20"/>
                <w:szCs w:val="20"/>
              </w:rPr>
            </w:pPr>
            <w:r w:rsidRPr="000B2C8F">
              <w:rPr>
                <w:sz w:val="20"/>
                <w:szCs w:val="20"/>
              </w:rPr>
              <w:t>(3)</w:t>
            </w:r>
          </w:p>
        </w:tc>
      </w:tr>
      <w:tr w:rsidR="001F5C67" w:rsidRPr="000B2C8F" w:rsidTr="00BE1F7B">
        <w:trPr>
          <w:jc w:val="center"/>
        </w:trPr>
        <w:tc>
          <w:tcPr>
            <w:tcW w:w="1413" w:type="pct"/>
            <w:tcBorders>
              <w:top w:val="nil"/>
              <w:left w:val="nil"/>
              <w:bottom w:val="single" w:sz="6" w:space="0" w:color="auto"/>
              <w:right w:val="nil"/>
            </w:tcBorders>
          </w:tcPr>
          <w:p w:rsidR="001F5C67" w:rsidRPr="000B2C8F" w:rsidRDefault="001F5C67" w:rsidP="00FF3CB2">
            <w:pPr>
              <w:widowControl w:val="0"/>
              <w:autoSpaceDE w:val="0"/>
              <w:autoSpaceDN w:val="0"/>
              <w:adjustRightInd w:val="0"/>
              <w:jc w:val="center"/>
              <w:rPr>
                <w:sz w:val="20"/>
                <w:szCs w:val="20"/>
              </w:rPr>
            </w:pPr>
            <w:r w:rsidRPr="000B2C8F">
              <w:rPr>
                <w:sz w:val="20"/>
                <w:szCs w:val="20"/>
              </w:rPr>
              <w:t>VARIABLES</w:t>
            </w:r>
          </w:p>
        </w:tc>
        <w:tc>
          <w:tcPr>
            <w:tcW w:w="1196" w:type="pct"/>
            <w:tcBorders>
              <w:top w:val="nil"/>
              <w:left w:val="nil"/>
              <w:bottom w:val="single" w:sz="6" w:space="0" w:color="auto"/>
              <w:right w:val="nil"/>
            </w:tcBorders>
          </w:tcPr>
          <w:p w:rsidR="001F5C67" w:rsidRPr="000B2C8F" w:rsidRDefault="001F5C67" w:rsidP="00FF3CB2">
            <w:pPr>
              <w:widowControl w:val="0"/>
              <w:autoSpaceDE w:val="0"/>
              <w:autoSpaceDN w:val="0"/>
              <w:adjustRightInd w:val="0"/>
              <w:jc w:val="center"/>
              <w:rPr>
                <w:sz w:val="20"/>
                <w:szCs w:val="20"/>
              </w:rPr>
            </w:pPr>
            <w:r>
              <w:rPr>
                <w:sz w:val="20"/>
                <w:szCs w:val="20"/>
              </w:rPr>
              <w:t>Abnormal cash flow from operation</w:t>
            </w:r>
          </w:p>
        </w:tc>
        <w:tc>
          <w:tcPr>
            <w:tcW w:w="1196" w:type="pct"/>
            <w:tcBorders>
              <w:top w:val="nil"/>
              <w:left w:val="nil"/>
              <w:bottom w:val="single" w:sz="6" w:space="0" w:color="auto"/>
              <w:right w:val="nil"/>
            </w:tcBorders>
          </w:tcPr>
          <w:p w:rsidR="001F5C67" w:rsidRPr="000B2C8F" w:rsidRDefault="001F5C67" w:rsidP="00FF3CB2">
            <w:pPr>
              <w:widowControl w:val="0"/>
              <w:autoSpaceDE w:val="0"/>
              <w:autoSpaceDN w:val="0"/>
              <w:adjustRightInd w:val="0"/>
              <w:jc w:val="center"/>
              <w:rPr>
                <w:sz w:val="20"/>
                <w:szCs w:val="20"/>
              </w:rPr>
            </w:pPr>
            <w:r>
              <w:rPr>
                <w:sz w:val="20"/>
                <w:szCs w:val="20"/>
              </w:rPr>
              <w:t>Abnormal production costs</w:t>
            </w:r>
          </w:p>
        </w:tc>
        <w:tc>
          <w:tcPr>
            <w:tcW w:w="1196" w:type="pct"/>
            <w:tcBorders>
              <w:top w:val="nil"/>
              <w:left w:val="nil"/>
              <w:bottom w:val="single" w:sz="6" w:space="0" w:color="auto"/>
              <w:right w:val="nil"/>
            </w:tcBorders>
          </w:tcPr>
          <w:p w:rsidR="001F5C67" w:rsidRPr="000B2C8F" w:rsidRDefault="001F5C67" w:rsidP="00FF3CB2">
            <w:pPr>
              <w:widowControl w:val="0"/>
              <w:autoSpaceDE w:val="0"/>
              <w:autoSpaceDN w:val="0"/>
              <w:adjustRightInd w:val="0"/>
              <w:jc w:val="center"/>
              <w:rPr>
                <w:sz w:val="20"/>
                <w:szCs w:val="20"/>
              </w:rPr>
            </w:pPr>
            <w:r>
              <w:rPr>
                <w:sz w:val="20"/>
                <w:szCs w:val="20"/>
              </w:rPr>
              <w:t>Abnormal discretionary expenditures</w:t>
            </w:r>
          </w:p>
        </w:tc>
      </w:tr>
      <w:tr w:rsidR="001F5C67" w:rsidRPr="000B2C8F" w:rsidTr="00BE1F7B">
        <w:trPr>
          <w:jc w:val="center"/>
        </w:trPr>
        <w:tc>
          <w:tcPr>
            <w:tcW w:w="1413" w:type="pct"/>
            <w:tcBorders>
              <w:top w:val="nil"/>
              <w:left w:val="nil"/>
              <w:bottom w:val="nil"/>
              <w:right w:val="nil"/>
            </w:tcBorders>
          </w:tcPr>
          <w:p w:rsidR="001F5C67" w:rsidRPr="000B2C8F" w:rsidRDefault="001F5C67" w:rsidP="00FF3CB2">
            <w:pPr>
              <w:widowControl w:val="0"/>
              <w:autoSpaceDE w:val="0"/>
              <w:autoSpaceDN w:val="0"/>
              <w:adjustRightInd w:val="0"/>
              <w:jc w:val="center"/>
              <w:rPr>
                <w:sz w:val="20"/>
                <w:szCs w:val="20"/>
              </w:rPr>
            </w:pPr>
          </w:p>
        </w:tc>
        <w:tc>
          <w:tcPr>
            <w:tcW w:w="1196" w:type="pct"/>
            <w:tcBorders>
              <w:top w:val="nil"/>
              <w:left w:val="nil"/>
              <w:bottom w:val="nil"/>
              <w:right w:val="nil"/>
            </w:tcBorders>
          </w:tcPr>
          <w:p w:rsidR="001F5C67" w:rsidRPr="000B2C8F" w:rsidRDefault="001F5C67" w:rsidP="00FF3CB2">
            <w:pPr>
              <w:widowControl w:val="0"/>
              <w:autoSpaceDE w:val="0"/>
              <w:autoSpaceDN w:val="0"/>
              <w:adjustRightInd w:val="0"/>
              <w:jc w:val="center"/>
              <w:rPr>
                <w:sz w:val="20"/>
                <w:szCs w:val="20"/>
              </w:rPr>
            </w:pPr>
          </w:p>
        </w:tc>
        <w:tc>
          <w:tcPr>
            <w:tcW w:w="1196" w:type="pct"/>
            <w:tcBorders>
              <w:top w:val="nil"/>
              <w:left w:val="nil"/>
              <w:bottom w:val="nil"/>
              <w:right w:val="nil"/>
            </w:tcBorders>
          </w:tcPr>
          <w:p w:rsidR="001F5C67" w:rsidRPr="000B2C8F" w:rsidRDefault="001F5C67" w:rsidP="00FF3CB2">
            <w:pPr>
              <w:widowControl w:val="0"/>
              <w:autoSpaceDE w:val="0"/>
              <w:autoSpaceDN w:val="0"/>
              <w:adjustRightInd w:val="0"/>
              <w:jc w:val="center"/>
              <w:rPr>
                <w:sz w:val="20"/>
                <w:szCs w:val="20"/>
              </w:rPr>
            </w:pPr>
          </w:p>
        </w:tc>
        <w:tc>
          <w:tcPr>
            <w:tcW w:w="1196" w:type="pct"/>
            <w:tcBorders>
              <w:top w:val="nil"/>
              <w:left w:val="nil"/>
              <w:bottom w:val="nil"/>
              <w:right w:val="nil"/>
            </w:tcBorders>
          </w:tcPr>
          <w:p w:rsidR="001F5C67" w:rsidRPr="000B2C8F" w:rsidRDefault="001F5C67" w:rsidP="00FF3CB2">
            <w:pPr>
              <w:widowControl w:val="0"/>
              <w:autoSpaceDE w:val="0"/>
              <w:autoSpaceDN w:val="0"/>
              <w:adjustRightInd w:val="0"/>
              <w:jc w:val="center"/>
              <w:rPr>
                <w:sz w:val="20"/>
                <w:szCs w:val="20"/>
              </w:rPr>
            </w:pP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r w:rsidRPr="000B2C8F">
              <w:rPr>
                <w:sz w:val="20"/>
                <w:szCs w:val="20"/>
              </w:rPr>
              <w:t>CONSTANT</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0.0082</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-0.1214***</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0.1600***</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(0.714)</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(0.005)</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(0.004)</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r w:rsidRPr="000B2C8F">
              <w:rPr>
                <w:sz w:val="20"/>
                <w:szCs w:val="20"/>
              </w:rPr>
              <w:t>AUD_TEN</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0.0002</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-0.0004</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0.0003</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(0.381)</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(0.578)</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(0.742)</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r w:rsidRPr="000B2C8F">
              <w:rPr>
                <w:sz w:val="20"/>
                <w:szCs w:val="20"/>
              </w:rPr>
              <w:t>CEO_TEN</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0.0002</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-0.0006</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0.0006</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(0.595)</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(0.579)</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(0.598)</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r w:rsidRPr="000B2C8F">
              <w:rPr>
                <w:sz w:val="20"/>
                <w:szCs w:val="20"/>
              </w:rPr>
              <w:t>MIN_CEO_AUD</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-0.0005</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0.0011</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-0.0007</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(0.455)</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(0.481)</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(0.687)</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r w:rsidRPr="000B2C8F">
              <w:rPr>
                <w:sz w:val="20"/>
                <w:szCs w:val="20"/>
              </w:rPr>
              <w:t>SIZE</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0.0067***</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0.0185***</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-0.0339***</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(0.005)</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(0.002)</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(0.000)</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r w:rsidRPr="000B2C8F">
              <w:rPr>
                <w:sz w:val="20"/>
                <w:szCs w:val="20"/>
              </w:rPr>
              <w:t>CFO</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0.3880***</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-0.7484***</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0.3062***</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(0.000)</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(0.000)</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(0.008)</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r w:rsidRPr="000B2C8F">
              <w:rPr>
                <w:sz w:val="20"/>
                <w:szCs w:val="20"/>
              </w:rPr>
              <w:t>LEVERAGE</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-0.0770***</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0.0463</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0.0043</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(0.000)</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(0.176)</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(0.900)</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r w:rsidRPr="000B2C8F">
              <w:rPr>
                <w:sz w:val="20"/>
                <w:szCs w:val="20"/>
              </w:rPr>
              <w:t>BIG_N</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0.0053</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0.0570**</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-0.0504</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(0.684)</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(0.024)</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(0.112)</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r w:rsidRPr="000B2C8F">
              <w:rPr>
                <w:sz w:val="20"/>
                <w:szCs w:val="20"/>
              </w:rPr>
              <w:t>DUALITY</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-0.0036</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-0.0093</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-0.0004</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(0.423)</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(0.400)</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(0.972)</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r w:rsidRPr="000B2C8F">
              <w:rPr>
                <w:sz w:val="20"/>
                <w:szCs w:val="20"/>
              </w:rPr>
              <w:t>ALTMAN</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-0.0084***</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0.0125**</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-0.0123**</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(0.006)</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(0.010)</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(0.030)</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r w:rsidRPr="000B2C8F">
              <w:rPr>
                <w:sz w:val="20"/>
                <w:szCs w:val="20"/>
              </w:rPr>
              <w:t>SALE</w:t>
            </w:r>
            <w:r>
              <w:rPr>
                <w:sz w:val="20"/>
                <w:szCs w:val="20"/>
              </w:rPr>
              <w:t>_GROWTH</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-0.0196***</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0.0495***</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0.0168</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(0.009)</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(0.002)</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(0.351)</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r w:rsidRPr="000B2C8F">
              <w:rPr>
                <w:sz w:val="20"/>
                <w:szCs w:val="20"/>
              </w:rPr>
              <w:t>AGE</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-0.0002*</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0.0002</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-0.0003</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(0.083)</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(0.514)</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(0.499)</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r w:rsidRPr="000B2C8F">
              <w:rPr>
                <w:sz w:val="20"/>
                <w:szCs w:val="20"/>
              </w:rPr>
              <w:t>TREND</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-0.0037***</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0.0028</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0.0081***</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(0.000)</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(0.101)</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(0.000)</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r w:rsidRPr="000B2C8F">
              <w:rPr>
                <w:sz w:val="20"/>
                <w:szCs w:val="20"/>
              </w:rPr>
              <w:t>BD_SIZE</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-0.0011</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-0.0077**</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0.0091*</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(0.405)</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(0.034)</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(0.056)</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r>
              <w:rPr>
                <w:sz w:val="20"/>
                <w:szCs w:val="20"/>
              </w:rPr>
              <w:t>IMPORT</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-0.0359***</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0.0384</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0.0280</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(0.008)</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(0.237)</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(0.482)</w:t>
            </w:r>
          </w:p>
        </w:tc>
      </w:tr>
      <w:tr w:rsidR="001F5C67" w:rsidRPr="000B2C8F" w:rsidTr="00BE1F7B">
        <w:trPr>
          <w:jc w:val="center"/>
        </w:trPr>
        <w:tc>
          <w:tcPr>
            <w:tcW w:w="1413" w:type="pct"/>
            <w:tcBorders>
              <w:top w:val="nil"/>
              <w:left w:val="nil"/>
              <w:bottom w:val="nil"/>
              <w:right w:val="nil"/>
            </w:tcBorders>
          </w:tcPr>
          <w:p w:rsidR="001F5C67" w:rsidRPr="000B2C8F" w:rsidRDefault="001F5C67" w:rsidP="004805C3">
            <w:pPr>
              <w:widowControl w:val="0"/>
              <w:autoSpaceDE w:val="0"/>
              <w:autoSpaceDN w:val="0"/>
              <w:adjustRightInd w:val="0"/>
              <w:rPr>
                <w:sz w:val="20"/>
                <w:szCs w:val="20"/>
              </w:rPr>
            </w:pPr>
            <w:r w:rsidRPr="000B2C8F">
              <w:rPr>
                <w:sz w:val="20"/>
                <w:szCs w:val="20"/>
              </w:rPr>
              <w:t>DA</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-0.4561***</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-0.0085</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0.1415</w:t>
            </w:r>
          </w:p>
        </w:tc>
      </w:tr>
      <w:tr w:rsidR="001F5C67" w:rsidRPr="000B2C8F" w:rsidTr="00BE1F7B">
        <w:trPr>
          <w:jc w:val="center"/>
        </w:trPr>
        <w:tc>
          <w:tcPr>
            <w:tcW w:w="1413" w:type="pct"/>
            <w:tcBorders>
              <w:top w:val="nil"/>
              <w:left w:val="nil"/>
              <w:bottom w:val="nil"/>
              <w:right w:val="nil"/>
            </w:tcBorders>
          </w:tcPr>
          <w:p w:rsidR="001F5C67" w:rsidRPr="000B2C8F" w:rsidRDefault="001F5C67" w:rsidP="00FF3CB2">
            <w:pPr>
              <w:widowControl w:val="0"/>
              <w:autoSpaceDE w:val="0"/>
              <w:autoSpaceDN w:val="0"/>
              <w:adjustRightInd w:val="0"/>
              <w:jc w:val="center"/>
              <w:rPr>
                <w:sz w:val="20"/>
                <w:szCs w:val="20"/>
              </w:rPr>
            </w:pP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(0.000)</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(0.918)</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(0.191)</w:t>
            </w:r>
          </w:p>
        </w:tc>
      </w:tr>
      <w:tr w:rsidR="001F5C67" w:rsidRPr="000B2C8F" w:rsidTr="00BE1F7B">
        <w:trPr>
          <w:jc w:val="center"/>
        </w:trPr>
        <w:tc>
          <w:tcPr>
            <w:tcW w:w="1413" w:type="pct"/>
            <w:tcBorders>
              <w:top w:val="nil"/>
              <w:left w:val="nil"/>
              <w:bottom w:val="nil"/>
              <w:right w:val="nil"/>
            </w:tcBorders>
          </w:tcPr>
          <w:p w:rsidR="001F5C67" w:rsidRPr="000B2C8F" w:rsidRDefault="001F5C67" w:rsidP="00FF3CB2">
            <w:pPr>
              <w:widowControl w:val="0"/>
              <w:autoSpaceDE w:val="0"/>
              <w:autoSpaceDN w:val="0"/>
              <w:adjustRightInd w:val="0"/>
              <w:jc w:val="center"/>
              <w:rPr>
                <w:sz w:val="20"/>
                <w:szCs w:val="20"/>
              </w:rPr>
            </w:pPr>
          </w:p>
        </w:tc>
        <w:tc>
          <w:tcPr>
            <w:tcW w:w="1196" w:type="pct"/>
            <w:tcBorders>
              <w:top w:val="nil"/>
              <w:left w:val="nil"/>
              <w:bottom w:val="nil"/>
              <w:right w:val="nil"/>
            </w:tcBorders>
          </w:tcPr>
          <w:p w:rsidR="001F5C67" w:rsidRPr="000B2C8F" w:rsidRDefault="001F5C67" w:rsidP="00FF3CB2">
            <w:pPr>
              <w:widowControl w:val="0"/>
              <w:autoSpaceDE w:val="0"/>
              <w:autoSpaceDN w:val="0"/>
              <w:adjustRightInd w:val="0"/>
              <w:jc w:val="center"/>
              <w:rPr>
                <w:sz w:val="20"/>
                <w:szCs w:val="20"/>
              </w:rPr>
            </w:pPr>
          </w:p>
        </w:tc>
        <w:tc>
          <w:tcPr>
            <w:tcW w:w="1196" w:type="pct"/>
            <w:tcBorders>
              <w:top w:val="nil"/>
              <w:left w:val="nil"/>
              <w:bottom w:val="nil"/>
              <w:right w:val="nil"/>
            </w:tcBorders>
          </w:tcPr>
          <w:p w:rsidR="001F5C67" w:rsidRPr="000B2C8F" w:rsidRDefault="001F5C67" w:rsidP="00FF3CB2">
            <w:pPr>
              <w:widowControl w:val="0"/>
              <w:autoSpaceDE w:val="0"/>
              <w:autoSpaceDN w:val="0"/>
              <w:adjustRightInd w:val="0"/>
              <w:jc w:val="center"/>
              <w:rPr>
                <w:sz w:val="20"/>
                <w:szCs w:val="20"/>
              </w:rPr>
            </w:pPr>
          </w:p>
        </w:tc>
        <w:tc>
          <w:tcPr>
            <w:tcW w:w="1196" w:type="pct"/>
            <w:tcBorders>
              <w:top w:val="nil"/>
              <w:left w:val="nil"/>
              <w:bottom w:val="nil"/>
              <w:right w:val="nil"/>
            </w:tcBorders>
          </w:tcPr>
          <w:p w:rsidR="001F5C67" w:rsidRPr="000B2C8F" w:rsidRDefault="001F5C67" w:rsidP="00FF3CB2">
            <w:pPr>
              <w:widowControl w:val="0"/>
              <w:autoSpaceDE w:val="0"/>
              <w:autoSpaceDN w:val="0"/>
              <w:adjustRightInd w:val="0"/>
              <w:jc w:val="center"/>
              <w:rPr>
                <w:sz w:val="20"/>
                <w:szCs w:val="20"/>
              </w:rPr>
            </w:pPr>
          </w:p>
        </w:tc>
      </w:tr>
      <w:tr w:rsidR="001F5C67" w:rsidRPr="000B2C8F" w:rsidTr="00BE1F7B">
        <w:tblPrEx>
          <w:tblBorders>
            <w:bottom w:val="single" w:sz="6" w:space="0" w:color="auto"/>
          </w:tblBorders>
        </w:tblPrEx>
        <w:trPr>
          <w:jc w:val="center"/>
        </w:trPr>
        <w:tc>
          <w:tcPr>
            <w:tcW w:w="1413" w:type="pct"/>
            <w:tcBorders>
              <w:top w:val="nil"/>
              <w:left w:val="nil"/>
              <w:bottom w:val="nil"/>
              <w:right w:val="nil"/>
            </w:tcBorders>
          </w:tcPr>
          <w:p w:rsidR="001F5C67" w:rsidRPr="000B2C8F" w:rsidRDefault="001F5C67" w:rsidP="00FF3CB2">
            <w:pPr>
              <w:widowControl w:val="0"/>
              <w:autoSpaceDE w:val="0"/>
              <w:autoSpaceDN w:val="0"/>
              <w:adjustRightInd w:val="0"/>
              <w:jc w:val="center"/>
              <w:rPr>
                <w:sz w:val="20"/>
                <w:szCs w:val="20"/>
              </w:rPr>
            </w:pPr>
            <w:r w:rsidRPr="000B2C8F">
              <w:rPr>
                <w:sz w:val="20"/>
                <w:szCs w:val="20"/>
              </w:rPr>
              <w:t>OBSERVATIONS</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3,946</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3,946</w:t>
            </w:r>
          </w:p>
        </w:tc>
        <w:tc>
          <w:tcPr>
            <w:tcW w:w="1196" w:type="pct"/>
            <w:tcBorders>
              <w:top w:val="nil"/>
              <w:left w:val="nil"/>
              <w:bottom w:val="nil"/>
              <w:right w:val="nil"/>
            </w:tcBorders>
          </w:tcPr>
          <w:p w:rsidR="001F5C67" w:rsidRDefault="001F5C67" w:rsidP="00FF3CB2">
            <w:pPr>
              <w:widowControl w:val="0"/>
              <w:autoSpaceDE w:val="0"/>
              <w:autoSpaceDN w:val="0"/>
              <w:adjustRightInd w:val="0"/>
              <w:jc w:val="center"/>
            </w:pPr>
            <w:r>
              <w:t>3,946</w:t>
            </w:r>
          </w:p>
        </w:tc>
      </w:tr>
      <w:tr w:rsidR="001F5C67" w:rsidRPr="000B2C8F" w:rsidTr="00BE1F7B">
        <w:tblPrEx>
          <w:tblBorders>
            <w:bottom w:val="single" w:sz="6" w:space="0" w:color="auto"/>
          </w:tblBorders>
        </w:tblPrEx>
        <w:trPr>
          <w:jc w:val="center"/>
        </w:trPr>
        <w:tc>
          <w:tcPr>
            <w:tcW w:w="1413" w:type="pct"/>
            <w:tcBorders>
              <w:top w:val="nil"/>
              <w:left w:val="nil"/>
              <w:bottom w:val="single" w:sz="6" w:space="0" w:color="auto"/>
              <w:right w:val="nil"/>
            </w:tcBorders>
          </w:tcPr>
          <w:p w:rsidR="001F5C67" w:rsidRPr="000B2C8F" w:rsidRDefault="001F5C67" w:rsidP="00FF3CB2">
            <w:pPr>
              <w:widowControl w:val="0"/>
              <w:autoSpaceDE w:val="0"/>
              <w:autoSpaceDN w:val="0"/>
              <w:adjustRightInd w:val="0"/>
              <w:jc w:val="center"/>
              <w:rPr>
                <w:sz w:val="20"/>
                <w:szCs w:val="20"/>
              </w:rPr>
            </w:pPr>
            <w:r w:rsidRPr="000B2C8F">
              <w:rPr>
                <w:sz w:val="20"/>
                <w:szCs w:val="20"/>
              </w:rPr>
              <w:t>AIC</w:t>
            </w:r>
          </w:p>
        </w:tc>
        <w:tc>
          <w:tcPr>
            <w:tcW w:w="1196" w:type="pct"/>
            <w:tcBorders>
              <w:top w:val="nil"/>
              <w:left w:val="nil"/>
              <w:bottom w:val="single" w:sz="6" w:space="0" w:color="auto"/>
              <w:right w:val="nil"/>
            </w:tcBorders>
          </w:tcPr>
          <w:p w:rsidR="001F5C67" w:rsidRPr="000B2C8F" w:rsidRDefault="001F5C67" w:rsidP="00FF3CB2">
            <w:pPr>
              <w:widowControl w:val="0"/>
              <w:autoSpaceDE w:val="0"/>
              <w:autoSpaceDN w:val="0"/>
              <w:adjustRightInd w:val="0"/>
              <w:jc w:val="center"/>
              <w:rPr>
                <w:sz w:val="20"/>
                <w:szCs w:val="20"/>
              </w:rPr>
            </w:pPr>
            <w:r>
              <w:rPr>
                <w:sz w:val="20"/>
                <w:szCs w:val="20"/>
              </w:rPr>
              <w:t>-2.158</w:t>
            </w:r>
          </w:p>
        </w:tc>
        <w:tc>
          <w:tcPr>
            <w:tcW w:w="1196" w:type="pct"/>
            <w:tcBorders>
              <w:top w:val="nil"/>
              <w:left w:val="nil"/>
              <w:bottom w:val="single" w:sz="6" w:space="0" w:color="auto"/>
              <w:right w:val="nil"/>
            </w:tcBorders>
          </w:tcPr>
          <w:p w:rsidR="001F5C67" w:rsidRPr="000B2C8F" w:rsidRDefault="001F5C67" w:rsidP="00FF3CB2">
            <w:pPr>
              <w:widowControl w:val="0"/>
              <w:autoSpaceDE w:val="0"/>
              <w:autoSpaceDN w:val="0"/>
              <w:adjustRightInd w:val="0"/>
              <w:jc w:val="center"/>
              <w:rPr>
                <w:sz w:val="20"/>
                <w:szCs w:val="20"/>
              </w:rPr>
            </w:pPr>
            <w:r>
              <w:rPr>
                <w:sz w:val="20"/>
                <w:szCs w:val="20"/>
              </w:rPr>
              <w:t>-0.556</w:t>
            </w:r>
          </w:p>
        </w:tc>
        <w:tc>
          <w:tcPr>
            <w:tcW w:w="1196" w:type="pct"/>
            <w:tcBorders>
              <w:top w:val="nil"/>
              <w:left w:val="nil"/>
              <w:bottom w:val="single" w:sz="6" w:space="0" w:color="auto"/>
              <w:right w:val="nil"/>
            </w:tcBorders>
          </w:tcPr>
          <w:p w:rsidR="001F5C67" w:rsidRPr="000B2C8F" w:rsidRDefault="001F5C67" w:rsidP="00FF3CB2">
            <w:pPr>
              <w:widowControl w:val="0"/>
              <w:autoSpaceDE w:val="0"/>
              <w:autoSpaceDN w:val="0"/>
              <w:adjustRightInd w:val="0"/>
              <w:jc w:val="center"/>
              <w:rPr>
                <w:sz w:val="20"/>
                <w:szCs w:val="20"/>
              </w:rPr>
            </w:pPr>
            <w:r>
              <w:rPr>
                <w:sz w:val="20"/>
                <w:szCs w:val="20"/>
              </w:rPr>
              <w:t>-0.222</w:t>
            </w:r>
          </w:p>
        </w:tc>
      </w:tr>
    </w:tbl>
    <w:p w:rsidR="001F5C67" w:rsidRDefault="001F5C67" w:rsidP="00D058E9">
      <w:pPr>
        <w:widowControl w:val="0"/>
        <w:autoSpaceDE w:val="0"/>
        <w:autoSpaceDN w:val="0"/>
        <w:adjustRightInd w:val="0"/>
        <w:jc w:val="center"/>
        <w:rPr>
          <w:sz w:val="20"/>
          <w:szCs w:val="20"/>
        </w:rPr>
      </w:pPr>
      <w:r w:rsidRPr="00B0060F">
        <w:rPr>
          <w:sz w:val="20"/>
          <w:szCs w:val="20"/>
        </w:rPr>
        <w:t>*** p&lt;0.01, ** p&lt;0.05, * p&lt;0.1</w:t>
      </w:r>
    </w:p>
    <w:p w:rsidR="001F5C67" w:rsidRDefault="001F5C67" w:rsidP="00D058E9">
      <w:pPr>
        <w:widowControl w:val="0"/>
        <w:autoSpaceDE w:val="0"/>
        <w:autoSpaceDN w:val="0"/>
        <w:adjustRightInd w:val="0"/>
        <w:jc w:val="both"/>
        <w:rPr>
          <w:sz w:val="20"/>
          <w:szCs w:val="20"/>
        </w:rPr>
      </w:pPr>
      <w:r>
        <w:rPr>
          <w:sz w:val="20"/>
          <w:szCs w:val="20"/>
        </w:rPr>
        <w:t>REM is one of three real earnings management measures as described in Section III. All variables are as defined in Table 1.</w:t>
      </w:r>
    </w:p>
    <w:p w:rsidR="00C30AC8" w:rsidRDefault="00C30AC8" w:rsidP="00D058E9">
      <w:pPr>
        <w:widowControl w:val="0"/>
        <w:autoSpaceDE w:val="0"/>
        <w:autoSpaceDN w:val="0"/>
        <w:adjustRightInd w:val="0"/>
        <w:jc w:val="both"/>
        <w:rPr>
          <w:sz w:val="20"/>
          <w:szCs w:val="20"/>
        </w:rPr>
      </w:pPr>
    </w:p>
    <w:p w:rsidR="001F5C67" w:rsidRPr="00D64C38" w:rsidRDefault="001F5C67" w:rsidP="00A61BA6">
      <w:pPr>
        <w:widowControl w:val="0"/>
        <w:autoSpaceDE w:val="0"/>
        <w:autoSpaceDN w:val="0"/>
        <w:adjustRightInd w:val="0"/>
        <w:jc w:val="both"/>
        <w:rPr>
          <w:sz w:val="20"/>
          <w:szCs w:val="20"/>
        </w:rPr>
      </w:pPr>
      <w:r w:rsidRPr="00D64C38">
        <w:rPr>
          <w:b/>
        </w:rPr>
        <w:lastRenderedPageBreak/>
        <w:t xml:space="preserve">Table </w:t>
      </w:r>
      <w:r>
        <w:rPr>
          <w:b/>
        </w:rPr>
        <w:t>5</w:t>
      </w:r>
      <w:r w:rsidRPr="00D64C38">
        <w:rPr>
          <w:b/>
        </w:rPr>
        <w:t xml:space="preserve">: Test 1 – Collaborative CEO-Auditor tenure and </w:t>
      </w:r>
      <w:r>
        <w:rPr>
          <w:b/>
        </w:rPr>
        <w:t>accrual quality analysis</w:t>
      </w:r>
    </w:p>
    <w:p w:rsidR="001F5C67" w:rsidRPr="00D64C38" w:rsidRDefault="001F5C67" w:rsidP="00D058E9">
      <w:pPr>
        <w:rPr>
          <w:sz w:val="20"/>
          <w:szCs w:val="20"/>
        </w:rPr>
      </w:pPr>
      <w:r w:rsidRPr="00D64C38">
        <w:rPr>
          <w:sz w:val="20"/>
          <w:szCs w:val="20"/>
        </w:rPr>
        <w:t>_____________________________________________________________</w:t>
      </w:r>
      <w:r>
        <w:rPr>
          <w:sz w:val="20"/>
          <w:szCs w:val="20"/>
        </w:rPr>
        <w:t>_______________</w:t>
      </w:r>
      <w:r w:rsidR="004805C3">
        <w:rPr>
          <w:sz w:val="20"/>
          <w:szCs w:val="20"/>
        </w:rPr>
        <w:t>__________</w:t>
      </w:r>
      <w:r>
        <w:rPr>
          <w:sz w:val="20"/>
          <w:szCs w:val="20"/>
        </w:rPr>
        <w:t>__________</w:t>
      </w:r>
    </w:p>
    <w:p w:rsidR="001F5C67" w:rsidRPr="00D64C38" w:rsidRDefault="001F5C67" w:rsidP="00D058E9">
      <w:pPr>
        <w:jc w:val="both"/>
        <w:rPr>
          <w:b/>
          <w:sz w:val="20"/>
          <w:szCs w:val="20"/>
        </w:rPr>
      </w:pPr>
      <w:proofErr w:type="spellStart"/>
      <w:r w:rsidRPr="00D64C38">
        <w:rPr>
          <w:sz w:val="20"/>
          <w:szCs w:val="20"/>
        </w:rPr>
        <w:t>STD_DA</w:t>
      </w:r>
      <w:r w:rsidRPr="00D64C38">
        <w:rPr>
          <w:sz w:val="20"/>
          <w:szCs w:val="20"/>
          <w:vertAlign w:val="subscript"/>
        </w:rPr>
        <w:t>it</w:t>
      </w:r>
      <w:proofErr w:type="spellEnd"/>
      <w:r w:rsidRPr="00D64C38">
        <w:rPr>
          <w:sz w:val="20"/>
          <w:szCs w:val="20"/>
        </w:rPr>
        <w:t xml:space="preserve"> = βo + β</w:t>
      </w:r>
      <w:r w:rsidRPr="00D64C38">
        <w:rPr>
          <w:sz w:val="20"/>
          <w:szCs w:val="20"/>
          <w:vertAlign w:val="subscript"/>
        </w:rPr>
        <w:t>1</w:t>
      </w:r>
      <w:r w:rsidRPr="00D64C38">
        <w:rPr>
          <w:sz w:val="20"/>
          <w:szCs w:val="20"/>
        </w:rPr>
        <w:t>AUD_TEN</w:t>
      </w:r>
      <w:r w:rsidRPr="00D64C38">
        <w:rPr>
          <w:sz w:val="20"/>
          <w:szCs w:val="20"/>
          <w:vertAlign w:val="subscript"/>
        </w:rPr>
        <w:t>it</w:t>
      </w:r>
      <w:r w:rsidRPr="00D64C38">
        <w:rPr>
          <w:sz w:val="20"/>
          <w:szCs w:val="20"/>
        </w:rPr>
        <w:t xml:space="preserve"> + β</w:t>
      </w:r>
      <w:r w:rsidRPr="00D64C38">
        <w:rPr>
          <w:sz w:val="20"/>
          <w:szCs w:val="20"/>
          <w:vertAlign w:val="subscript"/>
        </w:rPr>
        <w:t>2</w:t>
      </w:r>
      <w:r w:rsidRPr="00D64C38">
        <w:rPr>
          <w:sz w:val="20"/>
          <w:szCs w:val="20"/>
        </w:rPr>
        <w:t>CEO_TEN</w:t>
      </w:r>
      <w:r w:rsidRPr="00D64C38">
        <w:rPr>
          <w:sz w:val="20"/>
          <w:szCs w:val="20"/>
          <w:vertAlign w:val="subscript"/>
        </w:rPr>
        <w:t>it</w:t>
      </w:r>
      <w:r w:rsidRPr="00D64C38">
        <w:rPr>
          <w:sz w:val="20"/>
          <w:szCs w:val="20"/>
        </w:rPr>
        <w:t xml:space="preserve"> + β</w:t>
      </w:r>
      <w:r w:rsidRPr="00D64C38">
        <w:rPr>
          <w:sz w:val="20"/>
          <w:szCs w:val="20"/>
          <w:vertAlign w:val="subscript"/>
        </w:rPr>
        <w:t>3</w:t>
      </w:r>
      <w:r w:rsidRPr="00D64C38">
        <w:rPr>
          <w:sz w:val="20"/>
          <w:szCs w:val="20"/>
        </w:rPr>
        <w:t>MIN_CEO_AUD</w:t>
      </w:r>
      <w:r w:rsidRPr="00D64C38">
        <w:rPr>
          <w:sz w:val="20"/>
          <w:szCs w:val="20"/>
          <w:vertAlign w:val="subscript"/>
        </w:rPr>
        <w:t>it</w:t>
      </w:r>
      <w:r>
        <w:rPr>
          <w:sz w:val="20"/>
          <w:szCs w:val="20"/>
        </w:rPr>
        <w:t xml:space="preserve"> </w:t>
      </w:r>
      <w:r w:rsidRPr="00D64C38">
        <w:rPr>
          <w:sz w:val="20"/>
          <w:szCs w:val="20"/>
        </w:rPr>
        <w:t>+ β</w:t>
      </w:r>
      <w:r w:rsidRPr="00D64C38">
        <w:rPr>
          <w:sz w:val="20"/>
          <w:szCs w:val="20"/>
          <w:vertAlign w:val="subscript"/>
        </w:rPr>
        <w:t>4</w:t>
      </w:r>
      <w:r w:rsidRPr="00D64C38">
        <w:rPr>
          <w:sz w:val="20"/>
          <w:szCs w:val="20"/>
        </w:rPr>
        <w:t>SIZE</w:t>
      </w:r>
      <w:r w:rsidRPr="00D64C38">
        <w:rPr>
          <w:sz w:val="20"/>
          <w:szCs w:val="20"/>
          <w:vertAlign w:val="subscript"/>
        </w:rPr>
        <w:t>it</w:t>
      </w:r>
      <w:r w:rsidRPr="00D64C38">
        <w:rPr>
          <w:sz w:val="20"/>
          <w:szCs w:val="20"/>
        </w:rPr>
        <w:t xml:space="preserve"> + β</w:t>
      </w:r>
      <w:r w:rsidRPr="00D64C38">
        <w:rPr>
          <w:sz w:val="20"/>
          <w:szCs w:val="20"/>
          <w:vertAlign w:val="subscript"/>
        </w:rPr>
        <w:t>5</w:t>
      </w:r>
      <w:r w:rsidRPr="00D64C38">
        <w:rPr>
          <w:sz w:val="20"/>
          <w:szCs w:val="20"/>
        </w:rPr>
        <w:t>CFO</w:t>
      </w:r>
      <w:r w:rsidRPr="00D64C38">
        <w:rPr>
          <w:sz w:val="20"/>
          <w:szCs w:val="20"/>
          <w:vertAlign w:val="subscript"/>
        </w:rPr>
        <w:t>it</w:t>
      </w:r>
      <w:r w:rsidRPr="00D64C38">
        <w:rPr>
          <w:sz w:val="20"/>
          <w:szCs w:val="20"/>
        </w:rPr>
        <w:t xml:space="preserve"> + β</w:t>
      </w:r>
      <w:r w:rsidRPr="00D64C38">
        <w:rPr>
          <w:sz w:val="20"/>
          <w:szCs w:val="20"/>
          <w:vertAlign w:val="subscript"/>
        </w:rPr>
        <w:t>6</w:t>
      </w:r>
      <w:r w:rsidRPr="00D64C38">
        <w:rPr>
          <w:sz w:val="20"/>
          <w:szCs w:val="20"/>
        </w:rPr>
        <w:t>LEVERAGE</w:t>
      </w:r>
      <w:r w:rsidRPr="00D64C38">
        <w:rPr>
          <w:sz w:val="20"/>
          <w:szCs w:val="20"/>
          <w:vertAlign w:val="subscript"/>
        </w:rPr>
        <w:t>it</w:t>
      </w:r>
      <w:r w:rsidRPr="00D64C38">
        <w:rPr>
          <w:sz w:val="20"/>
          <w:szCs w:val="20"/>
        </w:rPr>
        <w:t xml:space="preserve"> + β</w:t>
      </w:r>
      <w:r w:rsidRPr="00D64C38">
        <w:rPr>
          <w:sz w:val="20"/>
          <w:szCs w:val="20"/>
          <w:vertAlign w:val="subscript"/>
        </w:rPr>
        <w:t>7</w:t>
      </w:r>
      <w:r w:rsidRPr="00D64C38">
        <w:rPr>
          <w:sz w:val="20"/>
          <w:szCs w:val="20"/>
        </w:rPr>
        <w:t>BIG_N</w:t>
      </w:r>
      <w:r w:rsidRPr="00D64C38">
        <w:rPr>
          <w:sz w:val="20"/>
          <w:szCs w:val="20"/>
          <w:vertAlign w:val="subscript"/>
        </w:rPr>
        <w:t>it</w:t>
      </w:r>
      <w:r w:rsidRPr="00D64C38">
        <w:rPr>
          <w:sz w:val="20"/>
          <w:szCs w:val="20"/>
        </w:rPr>
        <w:t xml:space="preserve"> + β</w:t>
      </w:r>
      <w:r w:rsidRPr="00D64C38">
        <w:rPr>
          <w:sz w:val="20"/>
          <w:szCs w:val="20"/>
          <w:vertAlign w:val="subscript"/>
        </w:rPr>
        <w:t>8</w:t>
      </w:r>
      <w:r w:rsidRPr="00D64C38">
        <w:rPr>
          <w:sz w:val="20"/>
          <w:szCs w:val="20"/>
        </w:rPr>
        <w:t>DUALITY</w:t>
      </w:r>
      <w:r w:rsidRPr="00D64C38">
        <w:rPr>
          <w:sz w:val="20"/>
          <w:szCs w:val="20"/>
          <w:vertAlign w:val="subscript"/>
        </w:rPr>
        <w:t>it</w:t>
      </w:r>
      <w:r w:rsidRPr="00D64C38">
        <w:rPr>
          <w:sz w:val="20"/>
          <w:szCs w:val="20"/>
        </w:rPr>
        <w:t xml:space="preserve"> + β</w:t>
      </w:r>
      <w:r w:rsidRPr="00D64C38">
        <w:rPr>
          <w:sz w:val="20"/>
          <w:szCs w:val="20"/>
          <w:vertAlign w:val="subscript"/>
        </w:rPr>
        <w:t>9</w:t>
      </w:r>
      <w:r w:rsidRPr="00D64C38">
        <w:rPr>
          <w:sz w:val="20"/>
          <w:szCs w:val="20"/>
        </w:rPr>
        <w:t>ALTMAN</w:t>
      </w:r>
      <w:r w:rsidRPr="00D64C38">
        <w:rPr>
          <w:sz w:val="20"/>
          <w:szCs w:val="20"/>
          <w:vertAlign w:val="subscript"/>
        </w:rPr>
        <w:t>it</w:t>
      </w:r>
      <w:r w:rsidRPr="00D64C38">
        <w:rPr>
          <w:sz w:val="20"/>
          <w:szCs w:val="20"/>
        </w:rPr>
        <w:t xml:space="preserve"> + β</w:t>
      </w:r>
      <w:r w:rsidRPr="00D64C38">
        <w:rPr>
          <w:sz w:val="20"/>
          <w:szCs w:val="20"/>
          <w:vertAlign w:val="subscript"/>
        </w:rPr>
        <w:t>10</w:t>
      </w:r>
      <w:r w:rsidRPr="00D64C38">
        <w:rPr>
          <w:sz w:val="20"/>
          <w:szCs w:val="20"/>
        </w:rPr>
        <w:t>SALE_GROWTH</w:t>
      </w:r>
      <w:r w:rsidRPr="00D64C38">
        <w:rPr>
          <w:sz w:val="20"/>
          <w:szCs w:val="20"/>
          <w:vertAlign w:val="subscript"/>
        </w:rPr>
        <w:t xml:space="preserve">it </w:t>
      </w:r>
      <w:r w:rsidRPr="00D64C38">
        <w:rPr>
          <w:sz w:val="20"/>
          <w:szCs w:val="20"/>
        </w:rPr>
        <w:t>+ β</w:t>
      </w:r>
      <w:r w:rsidRPr="00D64C38">
        <w:rPr>
          <w:sz w:val="20"/>
          <w:szCs w:val="20"/>
          <w:vertAlign w:val="subscript"/>
        </w:rPr>
        <w:t>11</w:t>
      </w:r>
      <w:r w:rsidRPr="00D64C38">
        <w:rPr>
          <w:sz w:val="20"/>
          <w:szCs w:val="20"/>
        </w:rPr>
        <w:t>AGE</w:t>
      </w:r>
      <w:r w:rsidRPr="00D64C38">
        <w:rPr>
          <w:sz w:val="20"/>
          <w:szCs w:val="20"/>
          <w:vertAlign w:val="subscript"/>
        </w:rPr>
        <w:t>it</w:t>
      </w:r>
      <w:r w:rsidRPr="00D64C38">
        <w:rPr>
          <w:sz w:val="20"/>
          <w:szCs w:val="20"/>
        </w:rPr>
        <w:t xml:space="preserve"> + β</w:t>
      </w:r>
      <w:r w:rsidRPr="00D64C38">
        <w:rPr>
          <w:sz w:val="20"/>
          <w:szCs w:val="20"/>
          <w:vertAlign w:val="subscript"/>
        </w:rPr>
        <w:t>12</w:t>
      </w:r>
      <w:r w:rsidRPr="00D64C38">
        <w:rPr>
          <w:sz w:val="20"/>
          <w:szCs w:val="20"/>
        </w:rPr>
        <w:t>TREND</w:t>
      </w:r>
      <w:r w:rsidRPr="00D64C38">
        <w:rPr>
          <w:sz w:val="20"/>
          <w:szCs w:val="20"/>
          <w:vertAlign w:val="subscript"/>
        </w:rPr>
        <w:t xml:space="preserve">it </w:t>
      </w:r>
      <w:r w:rsidRPr="00D64C38">
        <w:rPr>
          <w:sz w:val="20"/>
          <w:szCs w:val="20"/>
        </w:rPr>
        <w:t>+</w:t>
      </w:r>
      <w:r w:rsidRPr="00D64C38">
        <w:rPr>
          <w:sz w:val="20"/>
          <w:szCs w:val="20"/>
          <w:vertAlign w:val="subscript"/>
        </w:rPr>
        <w:t xml:space="preserve"> </w:t>
      </w:r>
      <w:r w:rsidRPr="00D64C38">
        <w:rPr>
          <w:sz w:val="20"/>
          <w:szCs w:val="20"/>
        </w:rPr>
        <w:t>β</w:t>
      </w:r>
      <w:r w:rsidRPr="00D64C38">
        <w:rPr>
          <w:sz w:val="20"/>
          <w:szCs w:val="20"/>
          <w:vertAlign w:val="subscript"/>
        </w:rPr>
        <w:t>13</w:t>
      </w:r>
      <w:r w:rsidRPr="00D64C38">
        <w:rPr>
          <w:sz w:val="20"/>
          <w:szCs w:val="20"/>
        </w:rPr>
        <w:t>BD_SIZE</w:t>
      </w:r>
      <w:r>
        <w:rPr>
          <w:sz w:val="20"/>
          <w:szCs w:val="20"/>
          <w:vertAlign w:val="subscript"/>
        </w:rPr>
        <w:t>it</w:t>
      </w:r>
      <w:r w:rsidRPr="00D64C38">
        <w:rPr>
          <w:sz w:val="20"/>
          <w:szCs w:val="20"/>
        </w:rPr>
        <w:t xml:space="preserve"> + β</w:t>
      </w:r>
      <w:r w:rsidRPr="00D64C38">
        <w:rPr>
          <w:sz w:val="20"/>
          <w:szCs w:val="20"/>
          <w:vertAlign w:val="subscript"/>
        </w:rPr>
        <w:t>14</w:t>
      </w:r>
      <w:r w:rsidRPr="00D64C38">
        <w:rPr>
          <w:sz w:val="20"/>
          <w:szCs w:val="20"/>
        </w:rPr>
        <w:t>IMPORT</w:t>
      </w:r>
      <w:r w:rsidRPr="00D64C38">
        <w:rPr>
          <w:sz w:val="20"/>
          <w:szCs w:val="20"/>
          <w:vertAlign w:val="subscript"/>
        </w:rPr>
        <w:t>it</w:t>
      </w:r>
      <w:r w:rsidRPr="00D64C38">
        <w:rPr>
          <w:sz w:val="20"/>
          <w:szCs w:val="20"/>
        </w:rPr>
        <w:t xml:space="preserve"> + </w:t>
      </w:r>
      <w:proofErr w:type="spellStart"/>
      <w:r w:rsidRPr="00D64C38">
        <w:rPr>
          <w:sz w:val="20"/>
          <w:szCs w:val="20"/>
        </w:rPr>
        <w:t>ε</w:t>
      </w:r>
      <w:r w:rsidRPr="00D64C38">
        <w:rPr>
          <w:sz w:val="20"/>
          <w:szCs w:val="20"/>
          <w:vertAlign w:val="subscript"/>
        </w:rPr>
        <w:t>it</w:t>
      </w:r>
      <w:proofErr w:type="spellEnd"/>
    </w:p>
    <w:tbl>
      <w:tblPr>
        <w:tblW w:w="5000" w:type="pct"/>
        <w:jc w:val="center"/>
        <w:tblCellMar>
          <w:left w:w="75" w:type="dxa"/>
          <w:right w:w="75" w:type="dxa"/>
        </w:tblCellMar>
        <w:tblLook w:val="0000" w:firstRow="0" w:lastRow="0" w:firstColumn="0" w:lastColumn="0" w:noHBand="0" w:noVBand="0"/>
      </w:tblPr>
      <w:tblGrid>
        <w:gridCol w:w="3319"/>
        <w:gridCol w:w="3483"/>
        <w:gridCol w:w="2716"/>
        <w:gridCol w:w="309"/>
      </w:tblGrid>
      <w:tr w:rsidR="001F5C67" w:rsidRPr="00D64C38" w:rsidTr="007D185B">
        <w:trPr>
          <w:jc w:val="center"/>
        </w:trPr>
        <w:tc>
          <w:tcPr>
            <w:tcW w:w="1688" w:type="pct"/>
            <w:tcBorders>
              <w:top w:val="single" w:sz="6" w:space="0" w:color="auto"/>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c>
          <w:tcPr>
            <w:tcW w:w="1772" w:type="pct"/>
            <w:tcBorders>
              <w:top w:val="single" w:sz="6" w:space="0" w:color="auto"/>
              <w:left w:val="nil"/>
              <w:bottom w:val="nil"/>
              <w:right w:val="nil"/>
            </w:tcBorders>
          </w:tcPr>
          <w:p w:rsidR="001F5C67" w:rsidRPr="00D64C38" w:rsidRDefault="001F5C67" w:rsidP="00FF3CB2">
            <w:pPr>
              <w:widowControl w:val="0"/>
              <w:autoSpaceDE w:val="0"/>
              <w:autoSpaceDN w:val="0"/>
              <w:adjustRightInd w:val="0"/>
              <w:jc w:val="center"/>
              <w:rPr>
                <w:sz w:val="20"/>
                <w:szCs w:val="20"/>
              </w:rPr>
            </w:pPr>
            <w:r w:rsidRPr="00D64C38">
              <w:rPr>
                <w:sz w:val="20"/>
                <w:szCs w:val="20"/>
              </w:rPr>
              <w:t>(1)</w:t>
            </w:r>
          </w:p>
        </w:tc>
        <w:tc>
          <w:tcPr>
            <w:tcW w:w="1382" w:type="pct"/>
            <w:tcBorders>
              <w:top w:val="single" w:sz="6" w:space="0" w:color="auto"/>
              <w:left w:val="nil"/>
              <w:bottom w:val="nil"/>
              <w:right w:val="nil"/>
            </w:tcBorders>
          </w:tcPr>
          <w:p w:rsidR="001F5C67" w:rsidRPr="00D64C38" w:rsidRDefault="001F5C67" w:rsidP="00FF3CB2">
            <w:pPr>
              <w:widowControl w:val="0"/>
              <w:autoSpaceDE w:val="0"/>
              <w:autoSpaceDN w:val="0"/>
              <w:adjustRightInd w:val="0"/>
              <w:jc w:val="center"/>
              <w:rPr>
                <w:sz w:val="20"/>
                <w:szCs w:val="20"/>
              </w:rPr>
            </w:pPr>
            <w:r w:rsidRPr="00D64C38">
              <w:rPr>
                <w:sz w:val="20"/>
                <w:szCs w:val="20"/>
              </w:rPr>
              <w:t>(2)</w:t>
            </w:r>
          </w:p>
        </w:tc>
        <w:tc>
          <w:tcPr>
            <w:tcW w:w="157" w:type="pct"/>
            <w:tcBorders>
              <w:top w:val="single" w:sz="6" w:space="0" w:color="auto"/>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single" w:sz="6" w:space="0" w:color="auto"/>
              <w:right w:val="nil"/>
            </w:tcBorders>
          </w:tcPr>
          <w:p w:rsidR="001F5C67" w:rsidRPr="00D64C38" w:rsidRDefault="001F5C67" w:rsidP="00FF3CB2">
            <w:pPr>
              <w:widowControl w:val="0"/>
              <w:autoSpaceDE w:val="0"/>
              <w:autoSpaceDN w:val="0"/>
              <w:adjustRightInd w:val="0"/>
              <w:jc w:val="center"/>
              <w:rPr>
                <w:sz w:val="20"/>
                <w:szCs w:val="20"/>
              </w:rPr>
            </w:pPr>
            <w:r w:rsidRPr="00D64C38">
              <w:rPr>
                <w:sz w:val="20"/>
                <w:szCs w:val="20"/>
              </w:rPr>
              <w:t>VARIABLES</w:t>
            </w:r>
          </w:p>
        </w:tc>
        <w:tc>
          <w:tcPr>
            <w:tcW w:w="1772" w:type="pct"/>
            <w:tcBorders>
              <w:top w:val="nil"/>
              <w:left w:val="nil"/>
              <w:bottom w:val="single" w:sz="6" w:space="0" w:color="auto"/>
              <w:right w:val="nil"/>
            </w:tcBorders>
          </w:tcPr>
          <w:p w:rsidR="001F5C67" w:rsidRPr="00D64C38" w:rsidRDefault="001F5C67" w:rsidP="00FF3CB2">
            <w:pPr>
              <w:widowControl w:val="0"/>
              <w:autoSpaceDE w:val="0"/>
              <w:autoSpaceDN w:val="0"/>
              <w:adjustRightInd w:val="0"/>
              <w:jc w:val="center"/>
              <w:rPr>
                <w:sz w:val="20"/>
                <w:szCs w:val="20"/>
              </w:rPr>
            </w:pPr>
            <w:r w:rsidRPr="00D64C38">
              <w:rPr>
                <w:sz w:val="20"/>
                <w:szCs w:val="20"/>
              </w:rPr>
              <w:t>Gamma distribution</w:t>
            </w:r>
          </w:p>
        </w:tc>
        <w:tc>
          <w:tcPr>
            <w:tcW w:w="1382" w:type="pct"/>
            <w:tcBorders>
              <w:top w:val="nil"/>
              <w:left w:val="nil"/>
              <w:bottom w:val="single" w:sz="6" w:space="0" w:color="auto"/>
              <w:right w:val="nil"/>
            </w:tcBorders>
          </w:tcPr>
          <w:p w:rsidR="001F5C67" w:rsidRPr="00D64C38" w:rsidRDefault="001F5C67" w:rsidP="00FF3CB2">
            <w:pPr>
              <w:widowControl w:val="0"/>
              <w:autoSpaceDE w:val="0"/>
              <w:autoSpaceDN w:val="0"/>
              <w:adjustRightInd w:val="0"/>
              <w:jc w:val="center"/>
              <w:rPr>
                <w:sz w:val="20"/>
                <w:szCs w:val="20"/>
              </w:rPr>
            </w:pPr>
            <w:r w:rsidRPr="00D64C38">
              <w:rPr>
                <w:sz w:val="20"/>
                <w:szCs w:val="20"/>
              </w:rPr>
              <w:t>OLS</w:t>
            </w:r>
          </w:p>
        </w:tc>
        <w:tc>
          <w:tcPr>
            <w:tcW w:w="157" w:type="pct"/>
            <w:tcBorders>
              <w:top w:val="nil"/>
              <w:left w:val="nil"/>
              <w:bottom w:val="single" w:sz="6" w:space="0" w:color="auto"/>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r w:rsidRPr="00D64C38">
              <w:rPr>
                <w:sz w:val="20"/>
                <w:szCs w:val="20"/>
              </w:rPr>
              <w:t>CONSTANT</w:t>
            </w: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-2.37648***</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0.06902***</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(0.000)</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(0.000)</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r w:rsidRPr="00D64C38">
              <w:rPr>
                <w:sz w:val="20"/>
                <w:szCs w:val="20"/>
              </w:rPr>
              <w:t>AUD_TEN</w:t>
            </w: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-0.00456*</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-0.00014*</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(0.075)</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(0.052)</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r w:rsidRPr="00D64C38">
              <w:rPr>
                <w:sz w:val="20"/>
                <w:szCs w:val="20"/>
              </w:rPr>
              <w:t>CEO_TEN</w:t>
            </w: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-0.00492</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-0.00017</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(0.232)</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(0.184)</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r w:rsidRPr="00D64C38">
              <w:rPr>
                <w:sz w:val="20"/>
                <w:szCs w:val="20"/>
              </w:rPr>
              <w:t>MIN_CEO_AUD</w:t>
            </w: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-0.00015</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0.00002</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(0.980)</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(0.930)</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r w:rsidRPr="00D64C38">
              <w:rPr>
                <w:sz w:val="20"/>
                <w:szCs w:val="20"/>
              </w:rPr>
              <w:t>SIZE</w:t>
            </w: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-0.14796***</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-0.00448***</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(0.000)</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(0.000)</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r w:rsidRPr="00D64C38">
              <w:rPr>
                <w:sz w:val="20"/>
                <w:szCs w:val="20"/>
              </w:rPr>
              <w:t>CFO</w:t>
            </w: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-0.20980</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-0.01005</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(0.261)</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(0.239)</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r w:rsidRPr="00D64C38">
              <w:rPr>
                <w:sz w:val="20"/>
                <w:szCs w:val="20"/>
              </w:rPr>
              <w:t>LEVERAGE</w:t>
            </w: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0.24710***</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0.00699**</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(0.004)</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(0.012)</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r w:rsidRPr="00D64C38">
              <w:rPr>
                <w:sz w:val="20"/>
                <w:szCs w:val="20"/>
              </w:rPr>
              <w:t>BIG_N</w:t>
            </w: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-0.06378</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-0.00516</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(0.556)</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(0.257)</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r w:rsidRPr="00D64C38">
              <w:rPr>
                <w:sz w:val="20"/>
                <w:szCs w:val="20"/>
              </w:rPr>
              <w:t>DUALITY</w:t>
            </w: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0.02955</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0.00053</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(0.423)</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(0.630)</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r w:rsidRPr="00D64C38">
              <w:rPr>
                <w:sz w:val="20"/>
                <w:szCs w:val="20"/>
              </w:rPr>
              <w:t>ALTMAN</w:t>
            </w: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0.00523</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0.00005</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(0.656)</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(0.899)</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r>
              <w:rPr>
                <w:sz w:val="20"/>
                <w:szCs w:val="20"/>
              </w:rPr>
              <w:t>SALE_GROWTH</w:t>
            </w: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-0.03570</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-0.00202</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(0.403)</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(0.369)</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r w:rsidRPr="00D64C38">
              <w:rPr>
                <w:sz w:val="20"/>
                <w:szCs w:val="20"/>
              </w:rPr>
              <w:t>AGE</w:t>
            </w: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-0.00008</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-0.00000</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(0.950)</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(0.992)</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r w:rsidRPr="00D64C38">
              <w:rPr>
                <w:sz w:val="20"/>
                <w:szCs w:val="20"/>
              </w:rPr>
              <w:t>TREND</w:t>
            </w: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-0.00479</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-0.00023</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(0.550)</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(0.352)</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r w:rsidRPr="00D64C38">
              <w:rPr>
                <w:sz w:val="20"/>
                <w:szCs w:val="20"/>
              </w:rPr>
              <w:t>BD_SIZE</w:t>
            </w: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-0.00067</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0.00005</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(0.953)</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(0.873)</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4805C3">
            <w:pPr>
              <w:widowControl w:val="0"/>
              <w:autoSpaceDE w:val="0"/>
              <w:autoSpaceDN w:val="0"/>
              <w:adjustRightInd w:val="0"/>
              <w:rPr>
                <w:sz w:val="20"/>
                <w:szCs w:val="20"/>
              </w:rPr>
            </w:pPr>
            <w:r>
              <w:rPr>
                <w:sz w:val="20"/>
                <w:szCs w:val="20"/>
              </w:rPr>
              <w:t>IMPORT</w:t>
            </w: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0.07447</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0.00125</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(0.504)</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(0.672)</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rPr>
          <w:jc w:val="center"/>
        </w:trPr>
        <w:tc>
          <w:tcPr>
            <w:tcW w:w="1688"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blPrEx>
          <w:tblBorders>
            <w:bottom w:val="single" w:sz="6" w:space="0" w:color="auto"/>
          </w:tblBorders>
        </w:tblPrEx>
        <w:trPr>
          <w:jc w:val="center"/>
        </w:trPr>
        <w:tc>
          <w:tcPr>
            <w:tcW w:w="1688"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r w:rsidRPr="00D64C38">
              <w:rPr>
                <w:sz w:val="20"/>
                <w:szCs w:val="20"/>
              </w:rPr>
              <w:t>OBSERVATIONS</w:t>
            </w:r>
          </w:p>
        </w:tc>
        <w:tc>
          <w:tcPr>
            <w:tcW w:w="177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3,673</w:t>
            </w:r>
          </w:p>
        </w:tc>
        <w:tc>
          <w:tcPr>
            <w:tcW w:w="1382" w:type="pct"/>
            <w:tcBorders>
              <w:top w:val="nil"/>
              <w:left w:val="nil"/>
              <w:bottom w:val="nil"/>
              <w:right w:val="nil"/>
            </w:tcBorders>
          </w:tcPr>
          <w:p w:rsidR="001F5C67" w:rsidRPr="00D64C38" w:rsidRDefault="001F5C67" w:rsidP="00FF3CB2">
            <w:pPr>
              <w:widowControl w:val="0"/>
              <w:autoSpaceDE w:val="0"/>
              <w:autoSpaceDN w:val="0"/>
              <w:adjustRightInd w:val="0"/>
              <w:jc w:val="center"/>
            </w:pPr>
            <w:r w:rsidRPr="00D64C38">
              <w:t>3,673</w:t>
            </w:r>
          </w:p>
        </w:tc>
        <w:tc>
          <w:tcPr>
            <w:tcW w:w="157" w:type="pct"/>
            <w:tcBorders>
              <w:top w:val="nil"/>
              <w:left w:val="nil"/>
              <w:bottom w:val="nil"/>
              <w:right w:val="nil"/>
            </w:tcBorders>
          </w:tcPr>
          <w:p w:rsidR="001F5C67" w:rsidRPr="00D64C38" w:rsidRDefault="001F5C67" w:rsidP="00FF3CB2">
            <w:pPr>
              <w:widowControl w:val="0"/>
              <w:autoSpaceDE w:val="0"/>
              <w:autoSpaceDN w:val="0"/>
              <w:adjustRightInd w:val="0"/>
              <w:jc w:val="center"/>
              <w:rPr>
                <w:sz w:val="20"/>
                <w:szCs w:val="20"/>
              </w:rPr>
            </w:pPr>
          </w:p>
        </w:tc>
      </w:tr>
      <w:tr w:rsidR="001F5C67" w:rsidRPr="00D64C38" w:rsidTr="007D185B">
        <w:tblPrEx>
          <w:tblBorders>
            <w:bottom w:val="single" w:sz="6" w:space="0" w:color="auto"/>
          </w:tblBorders>
        </w:tblPrEx>
        <w:trPr>
          <w:jc w:val="center"/>
        </w:trPr>
        <w:tc>
          <w:tcPr>
            <w:tcW w:w="1688" w:type="pct"/>
            <w:tcBorders>
              <w:top w:val="nil"/>
              <w:left w:val="nil"/>
              <w:bottom w:val="single" w:sz="6" w:space="0" w:color="auto"/>
              <w:right w:val="nil"/>
            </w:tcBorders>
          </w:tcPr>
          <w:p w:rsidR="001F5C67" w:rsidRPr="00D64C38" w:rsidRDefault="001F5C67" w:rsidP="00FF3CB2">
            <w:pPr>
              <w:widowControl w:val="0"/>
              <w:autoSpaceDE w:val="0"/>
              <w:autoSpaceDN w:val="0"/>
              <w:adjustRightInd w:val="0"/>
              <w:jc w:val="center"/>
              <w:rPr>
                <w:sz w:val="20"/>
                <w:szCs w:val="20"/>
              </w:rPr>
            </w:pPr>
            <w:r w:rsidRPr="00D64C38">
              <w:rPr>
                <w:sz w:val="20"/>
                <w:szCs w:val="20"/>
              </w:rPr>
              <w:t>AIC</w:t>
            </w:r>
          </w:p>
        </w:tc>
        <w:tc>
          <w:tcPr>
            <w:tcW w:w="1772" w:type="pct"/>
            <w:tcBorders>
              <w:top w:val="nil"/>
              <w:left w:val="nil"/>
              <w:bottom w:val="single" w:sz="6" w:space="0" w:color="auto"/>
              <w:right w:val="nil"/>
            </w:tcBorders>
          </w:tcPr>
          <w:p w:rsidR="001F5C67" w:rsidRPr="00D64C38" w:rsidRDefault="001F5C67" w:rsidP="00FF3CB2">
            <w:pPr>
              <w:widowControl w:val="0"/>
              <w:autoSpaceDE w:val="0"/>
              <w:autoSpaceDN w:val="0"/>
              <w:adjustRightInd w:val="0"/>
              <w:jc w:val="center"/>
              <w:rPr>
                <w:sz w:val="20"/>
                <w:szCs w:val="20"/>
              </w:rPr>
            </w:pPr>
            <w:r w:rsidRPr="00D64C38">
              <w:rPr>
                <w:sz w:val="20"/>
                <w:szCs w:val="20"/>
              </w:rPr>
              <w:t>-5.078</w:t>
            </w:r>
          </w:p>
        </w:tc>
        <w:tc>
          <w:tcPr>
            <w:tcW w:w="1382" w:type="pct"/>
            <w:tcBorders>
              <w:top w:val="nil"/>
              <w:left w:val="nil"/>
              <w:bottom w:val="single" w:sz="6" w:space="0" w:color="auto"/>
              <w:right w:val="nil"/>
            </w:tcBorders>
          </w:tcPr>
          <w:p w:rsidR="001F5C67" w:rsidRPr="00D64C38" w:rsidRDefault="001F5C67" w:rsidP="00FF3CB2">
            <w:pPr>
              <w:widowControl w:val="0"/>
              <w:autoSpaceDE w:val="0"/>
              <w:autoSpaceDN w:val="0"/>
              <w:adjustRightInd w:val="0"/>
              <w:jc w:val="center"/>
              <w:rPr>
                <w:sz w:val="20"/>
                <w:szCs w:val="20"/>
              </w:rPr>
            </w:pPr>
            <w:r w:rsidRPr="00D64C38">
              <w:rPr>
                <w:sz w:val="20"/>
                <w:szCs w:val="20"/>
              </w:rPr>
              <w:t>-4.861</w:t>
            </w:r>
          </w:p>
        </w:tc>
        <w:tc>
          <w:tcPr>
            <w:tcW w:w="157" w:type="pct"/>
            <w:tcBorders>
              <w:top w:val="nil"/>
              <w:left w:val="nil"/>
              <w:bottom w:val="single" w:sz="6" w:space="0" w:color="auto"/>
              <w:right w:val="nil"/>
            </w:tcBorders>
          </w:tcPr>
          <w:p w:rsidR="001F5C67" w:rsidRPr="00D64C38" w:rsidRDefault="001F5C67" w:rsidP="00FF3CB2">
            <w:pPr>
              <w:widowControl w:val="0"/>
              <w:autoSpaceDE w:val="0"/>
              <w:autoSpaceDN w:val="0"/>
              <w:adjustRightInd w:val="0"/>
              <w:jc w:val="center"/>
              <w:rPr>
                <w:sz w:val="20"/>
                <w:szCs w:val="20"/>
              </w:rPr>
            </w:pPr>
          </w:p>
        </w:tc>
      </w:tr>
    </w:tbl>
    <w:p w:rsidR="001F5C67" w:rsidRPr="00D64C38" w:rsidRDefault="001F5C67" w:rsidP="00D058E9">
      <w:pPr>
        <w:widowControl w:val="0"/>
        <w:autoSpaceDE w:val="0"/>
        <w:autoSpaceDN w:val="0"/>
        <w:adjustRightInd w:val="0"/>
        <w:jc w:val="center"/>
        <w:rPr>
          <w:sz w:val="20"/>
          <w:szCs w:val="20"/>
        </w:rPr>
      </w:pPr>
      <w:r w:rsidRPr="00D64C38">
        <w:rPr>
          <w:sz w:val="20"/>
          <w:szCs w:val="20"/>
        </w:rPr>
        <w:t>*** p&lt;0.01, ** p&lt;0.05, * p&lt;0.1</w:t>
      </w:r>
    </w:p>
    <w:p w:rsidR="001F5C67" w:rsidRPr="00D64C38" w:rsidRDefault="001F5C67" w:rsidP="00D058E9">
      <w:pPr>
        <w:jc w:val="both"/>
        <w:rPr>
          <w:sz w:val="20"/>
          <w:szCs w:val="20"/>
        </w:rPr>
      </w:pPr>
      <w:r w:rsidRPr="00D64C38">
        <w:rPr>
          <w:sz w:val="20"/>
          <w:szCs w:val="20"/>
        </w:rPr>
        <w:t>STD_DA is the standard deviation of the residuals from equation (4). The test variable is the collaborative CEO-Auditor tenure (MIN_CEO_TEN).</w:t>
      </w:r>
      <w:r>
        <w:rPr>
          <w:sz w:val="20"/>
          <w:szCs w:val="20"/>
        </w:rPr>
        <w:t xml:space="preserve"> Refer to Table 1 for variable definitions.</w:t>
      </w:r>
    </w:p>
    <w:p w:rsidR="001F5C67" w:rsidRDefault="001F5C67" w:rsidP="00D058E9">
      <w:pPr>
        <w:rPr>
          <w:b/>
        </w:rPr>
      </w:pPr>
    </w:p>
    <w:p w:rsidR="001F5C67" w:rsidRDefault="001F5C67" w:rsidP="00D058E9">
      <w:pPr>
        <w:rPr>
          <w:b/>
        </w:rPr>
      </w:pPr>
    </w:p>
    <w:p w:rsidR="001F5C67" w:rsidRDefault="001F5C67" w:rsidP="00D058E9">
      <w:pPr>
        <w:rPr>
          <w:b/>
        </w:rPr>
      </w:pPr>
    </w:p>
    <w:p w:rsidR="001F5C67" w:rsidRPr="005A2B5F" w:rsidRDefault="001F5C67" w:rsidP="00A61BA6">
      <w:pPr>
        <w:jc w:val="both"/>
        <w:rPr>
          <w:b/>
        </w:rPr>
      </w:pPr>
      <w:r w:rsidRPr="005A2B5F">
        <w:rPr>
          <w:b/>
        </w:rPr>
        <w:lastRenderedPageBreak/>
        <w:t>Table 6: Test 2 – Collaborative CEO- Audit Committee Chair – Auditor tenure and positive discretionary accruals analysis</w:t>
      </w:r>
    </w:p>
    <w:p w:rsidR="001F5C67" w:rsidRPr="00AB3FAB" w:rsidRDefault="001F5C67" w:rsidP="00D058E9">
      <w:pPr>
        <w:rPr>
          <w:b/>
        </w:rPr>
      </w:pPr>
      <w:r w:rsidRPr="00AB3FAB">
        <w:rPr>
          <w:b/>
        </w:rPr>
        <w:t>_____________________________________________________</w:t>
      </w:r>
      <w:r>
        <w:rPr>
          <w:b/>
        </w:rPr>
        <w:t>________________</w:t>
      </w:r>
      <w:r w:rsidR="004805C3">
        <w:rPr>
          <w:b/>
        </w:rPr>
        <w:t>________</w:t>
      </w:r>
      <w:r>
        <w:rPr>
          <w:b/>
        </w:rPr>
        <w:t>___</w:t>
      </w:r>
    </w:p>
    <w:p w:rsidR="001F5C67" w:rsidRPr="00AB3FAB" w:rsidRDefault="001F5C67" w:rsidP="00D058E9">
      <w:pPr>
        <w:jc w:val="both"/>
        <w:rPr>
          <w:b/>
        </w:rPr>
      </w:pPr>
      <w:proofErr w:type="spellStart"/>
      <w:r w:rsidRPr="00AB3FAB">
        <w:t>DA</w:t>
      </w:r>
      <w:r w:rsidRPr="00AB3FAB">
        <w:rPr>
          <w:vertAlign w:val="subscript"/>
        </w:rPr>
        <w:t>it</w:t>
      </w:r>
      <w:proofErr w:type="spellEnd"/>
      <w:r w:rsidRPr="00AB3FAB">
        <w:t xml:space="preserve"> = βo + β</w:t>
      </w:r>
      <w:r w:rsidRPr="00AB3FAB">
        <w:rPr>
          <w:vertAlign w:val="subscript"/>
        </w:rPr>
        <w:t>1</w:t>
      </w:r>
      <w:r w:rsidRPr="00AB3FAB">
        <w:t>AUD_TEN</w:t>
      </w:r>
      <w:r w:rsidRPr="00AB3FAB">
        <w:rPr>
          <w:vertAlign w:val="subscript"/>
        </w:rPr>
        <w:t>it</w:t>
      </w:r>
      <w:r w:rsidRPr="00AB3FAB">
        <w:t xml:space="preserve"> + β</w:t>
      </w:r>
      <w:r w:rsidRPr="00AB3FAB">
        <w:rPr>
          <w:vertAlign w:val="subscript"/>
        </w:rPr>
        <w:t>2</w:t>
      </w:r>
      <w:r w:rsidRPr="00AB3FAB">
        <w:t>CEO_TEN</w:t>
      </w:r>
      <w:r w:rsidRPr="00AB3FAB">
        <w:rPr>
          <w:vertAlign w:val="subscript"/>
        </w:rPr>
        <w:t>it</w:t>
      </w:r>
      <w:r w:rsidRPr="00AB3FAB">
        <w:t xml:space="preserve"> + β</w:t>
      </w:r>
      <w:r w:rsidRPr="00AB3FAB">
        <w:rPr>
          <w:vertAlign w:val="subscript"/>
        </w:rPr>
        <w:t>3</w:t>
      </w:r>
      <w:r w:rsidRPr="00AB3FAB">
        <w:t>ACCH_TEN</w:t>
      </w:r>
      <w:r w:rsidRPr="00AB3FAB">
        <w:rPr>
          <w:vertAlign w:val="subscript"/>
        </w:rPr>
        <w:t>it</w:t>
      </w:r>
      <w:r w:rsidRPr="00AB3FAB">
        <w:t xml:space="preserve"> + β</w:t>
      </w:r>
      <w:r w:rsidRPr="00AB3FAB">
        <w:rPr>
          <w:vertAlign w:val="subscript"/>
        </w:rPr>
        <w:t>4</w:t>
      </w:r>
      <w:r w:rsidRPr="00AB3FAB">
        <w:t>MIN_CEO_AUD</w:t>
      </w:r>
      <w:r w:rsidRPr="00AB3FAB">
        <w:rPr>
          <w:vertAlign w:val="subscript"/>
        </w:rPr>
        <w:t>it</w:t>
      </w:r>
      <w:r w:rsidRPr="00AB3FAB">
        <w:t xml:space="preserve"> (CEO*</w:t>
      </w:r>
      <w:proofErr w:type="spellStart"/>
      <w:r w:rsidRPr="00AB3FAB">
        <w:t>AUD</w:t>
      </w:r>
      <w:r w:rsidRPr="00AB3FAB">
        <w:rPr>
          <w:vertAlign w:val="subscript"/>
        </w:rPr>
        <w:t>it</w:t>
      </w:r>
      <w:proofErr w:type="spellEnd"/>
      <w:r w:rsidRPr="00AB3FAB">
        <w:t>) + β</w:t>
      </w:r>
      <w:r w:rsidRPr="00AB3FAB">
        <w:rPr>
          <w:vertAlign w:val="subscript"/>
        </w:rPr>
        <w:t>5</w:t>
      </w:r>
      <w:r w:rsidRPr="00AB3FAB">
        <w:t>MIN_CEO_ACCH</w:t>
      </w:r>
      <w:r w:rsidRPr="00AB3FAB">
        <w:rPr>
          <w:vertAlign w:val="subscript"/>
        </w:rPr>
        <w:t>it</w:t>
      </w:r>
      <w:r w:rsidRPr="00AB3FAB">
        <w:t xml:space="preserve"> (CEO*</w:t>
      </w:r>
      <w:proofErr w:type="spellStart"/>
      <w:r w:rsidRPr="00AB3FAB">
        <w:t>ACCH</w:t>
      </w:r>
      <w:r w:rsidRPr="00AB3FAB">
        <w:rPr>
          <w:vertAlign w:val="subscript"/>
        </w:rPr>
        <w:t>it</w:t>
      </w:r>
      <w:proofErr w:type="spellEnd"/>
      <w:r w:rsidRPr="00AB3FAB">
        <w:t>) + β</w:t>
      </w:r>
      <w:r w:rsidRPr="00AB3FAB">
        <w:rPr>
          <w:vertAlign w:val="subscript"/>
        </w:rPr>
        <w:t>6</w:t>
      </w:r>
      <w:r w:rsidRPr="00AB3FAB">
        <w:t>MIN_ACCH_AUD</w:t>
      </w:r>
      <w:r w:rsidRPr="00AB3FAB">
        <w:rPr>
          <w:vertAlign w:val="subscript"/>
        </w:rPr>
        <w:t>it</w:t>
      </w:r>
      <w:r w:rsidRPr="00AB3FAB">
        <w:t xml:space="preserve"> (ACCH*</w:t>
      </w:r>
      <w:proofErr w:type="spellStart"/>
      <w:r w:rsidRPr="00AB3FAB">
        <w:t>AUD</w:t>
      </w:r>
      <w:r w:rsidRPr="00AB3FAB">
        <w:rPr>
          <w:vertAlign w:val="subscript"/>
        </w:rPr>
        <w:t>it</w:t>
      </w:r>
      <w:proofErr w:type="spellEnd"/>
      <w:r w:rsidRPr="00AB3FAB">
        <w:t>) + β</w:t>
      </w:r>
      <w:r w:rsidRPr="00AB3FAB">
        <w:rPr>
          <w:vertAlign w:val="subscript"/>
        </w:rPr>
        <w:t>7</w:t>
      </w:r>
      <w:r w:rsidRPr="00AB3FAB">
        <w:t>MIN_CEO_ACCH_AUD</w:t>
      </w:r>
      <w:r w:rsidRPr="00AB3FAB">
        <w:rPr>
          <w:vertAlign w:val="subscript"/>
        </w:rPr>
        <w:t>it</w:t>
      </w:r>
      <w:r w:rsidRPr="00AB3FAB">
        <w:t xml:space="preserve"> (CEO*ACCH*</w:t>
      </w:r>
      <w:proofErr w:type="spellStart"/>
      <w:r w:rsidRPr="00AB3FAB">
        <w:t>AUD</w:t>
      </w:r>
      <w:r w:rsidRPr="00AB3FAB">
        <w:rPr>
          <w:vertAlign w:val="subscript"/>
        </w:rPr>
        <w:t>it</w:t>
      </w:r>
      <w:proofErr w:type="spellEnd"/>
      <w:r w:rsidRPr="00AB3FAB">
        <w:t>) + β</w:t>
      </w:r>
      <w:r w:rsidRPr="00AB3FAB">
        <w:rPr>
          <w:vertAlign w:val="subscript"/>
        </w:rPr>
        <w:t>8</w:t>
      </w:r>
      <w:r w:rsidRPr="00AB3FAB">
        <w:t>SIZE</w:t>
      </w:r>
      <w:r w:rsidRPr="00AB3FAB">
        <w:rPr>
          <w:vertAlign w:val="subscript"/>
        </w:rPr>
        <w:t>it</w:t>
      </w:r>
      <w:r w:rsidRPr="00AB3FAB">
        <w:t xml:space="preserve"> + β</w:t>
      </w:r>
      <w:r w:rsidRPr="00AB3FAB">
        <w:rPr>
          <w:vertAlign w:val="subscript"/>
        </w:rPr>
        <w:t>9</w:t>
      </w:r>
      <w:r w:rsidRPr="00AB3FAB">
        <w:t>CFO</w:t>
      </w:r>
      <w:r w:rsidRPr="00AB3FAB">
        <w:rPr>
          <w:vertAlign w:val="subscript"/>
        </w:rPr>
        <w:t>it</w:t>
      </w:r>
      <w:r w:rsidRPr="00AB3FAB">
        <w:t xml:space="preserve"> + β</w:t>
      </w:r>
      <w:r w:rsidRPr="00AB3FAB">
        <w:rPr>
          <w:vertAlign w:val="subscript"/>
        </w:rPr>
        <w:t>10</w:t>
      </w:r>
      <w:r w:rsidRPr="00AB3FAB">
        <w:t>LEVERAGE</w:t>
      </w:r>
      <w:r w:rsidRPr="00AB3FAB">
        <w:rPr>
          <w:vertAlign w:val="subscript"/>
        </w:rPr>
        <w:t>it</w:t>
      </w:r>
      <w:r w:rsidRPr="00AB3FAB">
        <w:t xml:space="preserve"> + β</w:t>
      </w:r>
      <w:r w:rsidRPr="00AB3FAB">
        <w:rPr>
          <w:vertAlign w:val="subscript"/>
        </w:rPr>
        <w:t>11</w:t>
      </w:r>
      <w:r w:rsidRPr="00AB3FAB">
        <w:t>BIG_N</w:t>
      </w:r>
      <w:r w:rsidRPr="00AB3FAB">
        <w:rPr>
          <w:vertAlign w:val="subscript"/>
        </w:rPr>
        <w:t>it</w:t>
      </w:r>
      <w:r w:rsidRPr="00AB3FAB">
        <w:t xml:space="preserve"> + β</w:t>
      </w:r>
      <w:r w:rsidRPr="00AB3FAB">
        <w:rPr>
          <w:vertAlign w:val="subscript"/>
        </w:rPr>
        <w:t>12</w:t>
      </w:r>
      <w:r w:rsidRPr="00AB3FAB">
        <w:t>DUALITY</w:t>
      </w:r>
      <w:r w:rsidRPr="00AB3FAB">
        <w:rPr>
          <w:vertAlign w:val="subscript"/>
        </w:rPr>
        <w:t>it</w:t>
      </w:r>
      <w:r w:rsidRPr="00AB3FAB">
        <w:t xml:space="preserve"> + β</w:t>
      </w:r>
      <w:r w:rsidRPr="00AB3FAB">
        <w:rPr>
          <w:vertAlign w:val="subscript"/>
        </w:rPr>
        <w:t>13</w:t>
      </w:r>
      <w:r w:rsidRPr="00AB3FAB">
        <w:t>ALTMAN</w:t>
      </w:r>
      <w:r w:rsidRPr="00AB3FAB">
        <w:rPr>
          <w:vertAlign w:val="subscript"/>
        </w:rPr>
        <w:t>it</w:t>
      </w:r>
      <w:r w:rsidRPr="00AB3FAB">
        <w:t xml:space="preserve"> + β</w:t>
      </w:r>
      <w:r w:rsidRPr="00AB3FAB">
        <w:rPr>
          <w:vertAlign w:val="subscript"/>
        </w:rPr>
        <w:t>14</w:t>
      </w:r>
      <w:r w:rsidRPr="00AB3FAB">
        <w:t>SALE_GROWTH</w:t>
      </w:r>
      <w:r w:rsidRPr="00AB3FAB">
        <w:rPr>
          <w:vertAlign w:val="subscript"/>
        </w:rPr>
        <w:t xml:space="preserve">it </w:t>
      </w:r>
      <w:r w:rsidRPr="00AB3FAB">
        <w:t>+ β</w:t>
      </w:r>
      <w:r w:rsidRPr="00AB3FAB">
        <w:rPr>
          <w:vertAlign w:val="subscript"/>
        </w:rPr>
        <w:t>15</w:t>
      </w:r>
      <w:r w:rsidRPr="00AB3FAB">
        <w:t>AGE</w:t>
      </w:r>
      <w:r w:rsidRPr="00AB3FAB">
        <w:rPr>
          <w:vertAlign w:val="subscript"/>
        </w:rPr>
        <w:t>it</w:t>
      </w:r>
      <w:r w:rsidRPr="00AB3FAB">
        <w:t xml:space="preserve"> + β</w:t>
      </w:r>
      <w:r w:rsidRPr="00AB3FAB">
        <w:rPr>
          <w:vertAlign w:val="subscript"/>
        </w:rPr>
        <w:t>16</w:t>
      </w:r>
      <w:r w:rsidRPr="00AB3FAB">
        <w:t>TREND</w:t>
      </w:r>
      <w:r w:rsidRPr="00AB3FAB">
        <w:rPr>
          <w:vertAlign w:val="subscript"/>
        </w:rPr>
        <w:t xml:space="preserve">it </w:t>
      </w:r>
      <w:r w:rsidR="004805C3">
        <w:t>+</w:t>
      </w:r>
      <w:r w:rsidRPr="00AB3FAB">
        <w:rPr>
          <w:vertAlign w:val="subscript"/>
        </w:rPr>
        <w:t xml:space="preserve"> </w:t>
      </w:r>
      <w:r w:rsidRPr="00AB3FAB">
        <w:t>β</w:t>
      </w:r>
      <w:r w:rsidRPr="00AB3FAB">
        <w:rPr>
          <w:vertAlign w:val="subscript"/>
        </w:rPr>
        <w:t>17</w:t>
      </w:r>
      <w:r w:rsidRPr="00AB3FAB">
        <w:t>BD_</w:t>
      </w:r>
      <w:proofErr w:type="gramStart"/>
      <w:r w:rsidRPr="00AB3FAB">
        <w:t>SIZE</w:t>
      </w:r>
      <w:r w:rsidRPr="00AB3FAB">
        <w:rPr>
          <w:vertAlign w:val="subscript"/>
        </w:rPr>
        <w:t xml:space="preserve">it </w:t>
      </w:r>
      <w:r w:rsidRPr="00AB3FAB">
        <w:t xml:space="preserve"> +</w:t>
      </w:r>
      <w:proofErr w:type="gramEnd"/>
      <w:r w:rsidRPr="00AB3FAB">
        <w:t xml:space="preserve"> β</w:t>
      </w:r>
      <w:r w:rsidRPr="00AB3FAB">
        <w:rPr>
          <w:vertAlign w:val="subscript"/>
        </w:rPr>
        <w:t>18</w:t>
      </w:r>
      <w:r w:rsidRPr="00AB3FAB">
        <w:t>IMPORT</w:t>
      </w:r>
      <w:r w:rsidRPr="00AB3FAB">
        <w:rPr>
          <w:vertAlign w:val="subscript"/>
        </w:rPr>
        <w:t>it</w:t>
      </w:r>
      <w:r w:rsidRPr="00AB3FAB">
        <w:t xml:space="preserve"> + </w:t>
      </w:r>
      <w:proofErr w:type="spellStart"/>
      <w:r w:rsidRPr="00AB3FAB">
        <w:t>ε</w:t>
      </w:r>
      <w:r w:rsidRPr="00AB3FAB">
        <w:rPr>
          <w:vertAlign w:val="subscript"/>
        </w:rPr>
        <w:t>it</w:t>
      </w:r>
      <w:proofErr w:type="spellEnd"/>
    </w:p>
    <w:tbl>
      <w:tblPr>
        <w:tblW w:w="0" w:type="auto"/>
        <w:jc w:val="center"/>
        <w:tblCellMar>
          <w:left w:w="75" w:type="dxa"/>
          <w:right w:w="75" w:type="dxa"/>
        </w:tblCellMar>
        <w:tblLook w:val="0000" w:firstRow="0" w:lastRow="0" w:firstColumn="0" w:lastColumn="0" w:noHBand="0" w:noVBand="0"/>
      </w:tblPr>
      <w:tblGrid>
        <w:gridCol w:w="2436"/>
        <w:gridCol w:w="1916"/>
        <w:gridCol w:w="1159"/>
        <w:gridCol w:w="1916"/>
        <w:gridCol w:w="1159"/>
      </w:tblGrid>
      <w:tr w:rsidR="001F5C67" w:rsidRPr="004D4B9D" w:rsidTr="00FF3CB2">
        <w:trPr>
          <w:jc w:val="center"/>
        </w:trPr>
        <w:tc>
          <w:tcPr>
            <w:tcW w:w="0" w:type="auto"/>
            <w:tcBorders>
              <w:top w:val="single" w:sz="6" w:space="0" w:color="auto"/>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single" w:sz="6" w:space="0" w:color="auto"/>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(1)</w:t>
            </w:r>
          </w:p>
        </w:tc>
        <w:tc>
          <w:tcPr>
            <w:tcW w:w="0" w:type="auto"/>
            <w:tcBorders>
              <w:top w:val="single" w:sz="6" w:space="0" w:color="auto"/>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(2)</w:t>
            </w:r>
          </w:p>
        </w:tc>
        <w:tc>
          <w:tcPr>
            <w:tcW w:w="0" w:type="auto"/>
            <w:tcBorders>
              <w:top w:val="single" w:sz="6" w:space="0" w:color="auto"/>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(3)</w:t>
            </w:r>
          </w:p>
        </w:tc>
        <w:tc>
          <w:tcPr>
            <w:tcW w:w="0" w:type="auto"/>
            <w:tcBorders>
              <w:top w:val="single" w:sz="6" w:space="0" w:color="auto"/>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(4)</w:t>
            </w:r>
          </w:p>
        </w:tc>
      </w:tr>
      <w:tr w:rsidR="001F5C67" w:rsidRPr="004D4B9D" w:rsidTr="00FF3CB2">
        <w:trPr>
          <w:jc w:val="center"/>
        </w:trPr>
        <w:tc>
          <w:tcPr>
            <w:tcW w:w="0" w:type="auto"/>
            <w:tcBorders>
              <w:top w:val="nil"/>
              <w:left w:val="nil"/>
              <w:bottom w:val="single" w:sz="6" w:space="0" w:color="auto"/>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VARIABLES</w:t>
            </w:r>
          </w:p>
        </w:tc>
        <w:tc>
          <w:tcPr>
            <w:tcW w:w="0" w:type="auto"/>
            <w:tcBorders>
              <w:top w:val="nil"/>
              <w:left w:val="nil"/>
              <w:bottom w:val="single" w:sz="6" w:space="0" w:color="auto"/>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Gamma distribution</w:t>
            </w:r>
          </w:p>
        </w:tc>
        <w:tc>
          <w:tcPr>
            <w:tcW w:w="0" w:type="auto"/>
            <w:tcBorders>
              <w:top w:val="nil"/>
              <w:left w:val="nil"/>
              <w:bottom w:val="single" w:sz="6" w:space="0" w:color="auto"/>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OLS</w:t>
            </w:r>
          </w:p>
        </w:tc>
        <w:tc>
          <w:tcPr>
            <w:tcW w:w="0" w:type="auto"/>
            <w:tcBorders>
              <w:top w:val="nil"/>
              <w:left w:val="nil"/>
              <w:bottom w:val="single" w:sz="6" w:space="0" w:color="auto"/>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Gamma distribution</w:t>
            </w:r>
          </w:p>
        </w:tc>
        <w:tc>
          <w:tcPr>
            <w:tcW w:w="0" w:type="auto"/>
            <w:tcBorders>
              <w:top w:val="nil"/>
              <w:left w:val="nil"/>
              <w:bottom w:val="single" w:sz="6" w:space="0" w:color="auto"/>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OLS</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r w:rsidRPr="004D4B9D">
              <w:rPr>
                <w:sz w:val="22"/>
                <w:szCs w:val="22"/>
              </w:rPr>
              <w:t>CONSTANT</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-2.4456***</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0.0577***</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-2.5500***</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0.0523***</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(0.000)</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(0.000)</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(0.000)</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(0.001)</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r w:rsidRPr="004D4B9D">
              <w:rPr>
                <w:sz w:val="22"/>
                <w:szCs w:val="22"/>
              </w:rPr>
              <w:t>AUD_TEN</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0.0030</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0.0001</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0.0068</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0.0003</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(0.522)</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(0.476)</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(0.374)</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(0.389)</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r w:rsidRPr="004D4B9D">
              <w:rPr>
                <w:sz w:val="22"/>
                <w:szCs w:val="22"/>
              </w:rPr>
              <w:t>CEO_TEN</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0.0154**</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0.0005</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0.0191**</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0.0008</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(0.010)</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(0.104)</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(0.044)</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(0.102)</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r w:rsidRPr="004D4B9D">
              <w:rPr>
                <w:sz w:val="22"/>
                <w:szCs w:val="22"/>
              </w:rPr>
              <w:t>ACCH_TEN</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0.0108</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0.0010</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-0.0047</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-0.0001</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(0.480)</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(0.135)</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(0.750)</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(0.903)</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r w:rsidRPr="004D4B9D">
              <w:rPr>
                <w:sz w:val="22"/>
                <w:szCs w:val="22"/>
              </w:rPr>
              <w:t>MIN_CEO_AUD</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-0.0379***</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-0.0015***</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(0.001)</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(0.006)</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r w:rsidRPr="004D4B9D">
              <w:rPr>
                <w:sz w:val="22"/>
                <w:szCs w:val="22"/>
              </w:rPr>
              <w:t>MIN_CEO_ACCH</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-0.0236</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-0.0010</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(0.350)</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(0.421)</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r w:rsidRPr="004D4B9D">
              <w:rPr>
                <w:sz w:val="22"/>
                <w:szCs w:val="22"/>
              </w:rPr>
              <w:t>MIN_ACCH_AUD</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-0.0211</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-0.0018**</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(0.192)</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(0.019)</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r w:rsidRPr="004D4B9D">
              <w:rPr>
                <w:sz w:val="22"/>
                <w:szCs w:val="22"/>
              </w:rPr>
              <w:t>MIN_CEO_ACCH_AUD</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0.0316</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0.0019</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(0.300)</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(0.193)</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r w:rsidRPr="004D4B9D">
              <w:rPr>
                <w:sz w:val="22"/>
                <w:szCs w:val="22"/>
              </w:rPr>
              <w:t>CEO*AUD</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-0.0015***</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-0.0001***</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(0.009)</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(0.009)</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r w:rsidRPr="004D4B9D">
              <w:rPr>
                <w:sz w:val="22"/>
                <w:szCs w:val="22"/>
              </w:rPr>
              <w:t>CEO*ACCH</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-0.0003</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-0.0000</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(0.688)</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(0.988)</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r w:rsidRPr="004D4B9D">
              <w:rPr>
                <w:sz w:val="22"/>
                <w:szCs w:val="22"/>
              </w:rPr>
              <w:t>ACCH*AUD</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-0.0002</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-0.0000</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(0.822)</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(0.817)</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r w:rsidRPr="004D4B9D">
              <w:rPr>
                <w:sz w:val="22"/>
                <w:szCs w:val="22"/>
              </w:rPr>
              <w:t>CEO*ACCH*AUD</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0.0000</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0.0000</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(0.520)</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(0.573)</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r w:rsidRPr="004D4B9D">
              <w:rPr>
                <w:sz w:val="22"/>
                <w:szCs w:val="22"/>
              </w:rPr>
              <w:t>SIZE</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-0.1269***</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-0.0030*</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-0.1255***</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-0.0030*</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(0.000)</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(0.093)</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(0.000)</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(0.089)</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r w:rsidRPr="004D4B9D">
              <w:rPr>
                <w:sz w:val="22"/>
                <w:szCs w:val="22"/>
              </w:rPr>
              <w:t>CFO</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-3.2661***</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-0.3877***</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-3.2239***</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-0.3877***</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(0.000)</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(0.000)</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(0.000)</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(0.000)</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r w:rsidRPr="004D4B9D">
              <w:rPr>
                <w:sz w:val="22"/>
                <w:szCs w:val="22"/>
              </w:rPr>
              <w:t>LEVERAGE</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0.3887**</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0.0225***</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0.3723**</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0.0227***</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(0.015)</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(0.009)</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(0.021)</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(0.010)</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r w:rsidRPr="004D4B9D">
              <w:rPr>
                <w:sz w:val="22"/>
                <w:szCs w:val="22"/>
              </w:rPr>
              <w:t>BIG_N</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0.0006</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-0.0053</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-0.0180</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-0.0058</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(0.997)</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(0.498)</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(0.893)</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(0.481)</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r w:rsidRPr="004D4B9D">
              <w:rPr>
                <w:sz w:val="22"/>
                <w:szCs w:val="22"/>
              </w:rPr>
              <w:t>DUALITY</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-0.0052</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0.0001</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-0.0376</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-0.0009</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(0.944)</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(0.977)</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(0.623)</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(0.811)</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r w:rsidRPr="004D4B9D">
              <w:rPr>
                <w:sz w:val="22"/>
                <w:szCs w:val="22"/>
              </w:rPr>
              <w:t>ALTMAN</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0.0115</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0.0017</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0.0064</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0.0017</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(0.715)</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(0.255)</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(0.843)</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(0.258)</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r w:rsidRPr="004D4B9D">
              <w:rPr>
                <w:sz w:val="22"/>
                <w:szCs w:val="22"/>
              </w:rPr>
              <w:t>SALE_GROWTH</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0.1352*</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0.0181***</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0.1472**</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0.0182***</w:t>
            </w:r>
          </w:p>
        </w:tc>
      </w:tr>
      <w:tr w:rsidR="001F5C67" w:rsidRPr="004D4B9D" w:rsidTr="00FF3CB2">
        <w:trPr>
          <w:jc w:val="center"/>
        </w:trPr>
        <w:tc>
          <w:tcPr>
            <w:tcW w:w="0" w:type="auto"/>
            <w:tcBorders>
              <w:top w:val="nil"/>
              <w:left w:val="nil"/>
              <w:bottom w:val="nil"/>
              <w:right w:val="nil"/>
            </w:tcBorders>
          </w:tcPr>
          <w:p w:rsidR="001F5C67" w:rsidRPr="004D4B9D" w:rsidRDefault="001F5C67" w:rsidP="004805C3">
            <w:pPr>
              <w:widowControl w:val="0"/>
              <w:autoSpaceDE w:val="0"/>
              <w:autoSpaceDN w:val="0"/>
              <w:adjustRightInd w:val="0"/>
              <w:rPr>
                <w:sz w:val="22"/>
                <w:szCs w:val="22"/>
              </w:rPr>
            </w:pP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(0.057)</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(0.006)</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(0.038)</w:t>
            </w:r>
          </w:p>
        </w:tc>
        <w:tc>
          <w:tcPr>
            <w:tcW w:w="0" w:type="auto"/>
            <w:tcBorders>
              <w:top w:val="nil"/>
              <w:left w:val="nil"/>
              <w:bottom w:val="nil"/>
              <w:right w:val="nil"/>
            </w:tcBorders>
          </w:tcPr>
          <w:p w:rsidR="001F5C67" w:rsidRPr="004D4B9D" w:rsidRDefault="001F5C67" w:rsidP="00FF3CB2">
            <w:pPr>
              <w:widowControl w:val="0"/>
              <w:autoSpaceDE w:val="0"/>
              <w:autoSpaceDN w:val="0"/>
              <w:adjustRightInd w:val="0"/>
              <w:jc w:val="center"/>
              <w:rPr>
                <w:sz w:val="22"/>
                <w:szCs w:val="22"/>
              </w:rPr>
            </w:pPr>
            <w:r w:rsidRPr="004D4B9D">
              <w:rPr>
                <w:sz w:val="22"/>
                <w:szCs w:val="22"/>
              </w:rPr>
              <w:t>(0.005)</w:t>
            </w:r>
          </w:p>
        </w:tc>
      </w:tr>
      <w:tr w:rsidR="00A879C1" w:rsidRPr="004D4B9D" w:rsidTr="00FF3CB2">
        <w:trPr>
          <w:jc w:val="center"/>
        </w:trPr>
        <w:tc>
          <w:tcPr>
            <w:tcW w:w="0" w:type="auto"/>
            <w:tcBorders>
              <w:top w:val="nil"/>
              <w:left w:val="nil"/>
              <w:bottom w:val="nil"/>
              <w:right w:val="nil"/>
            </w:tcBorders>
          </w:tcPr>
          <w:p w:rsidR="00A879C1" w:rsidRPr="004D4B9D" w:rsidRDefault="00A879C1" w:rsidP="004805C3">
            <w:pPr>
              <w:widowControl w:val="0"/>
              <w:autoSpaceDE w:val="0"/>
              <w:autoSpaceDN w:val="0"/>
              <w:adjustRightInd w:val="0"/>
              <w:rPr>
                <w:sz w:val="22"/>
                <w:szCs w:val="22"/>
              </w:rPr>
            </w:pP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p>
        </w:tc>
      </w:tr>
      <w:tr w:rsidR="00A879C1" w:rsidRPr="004D4B9D" w:rsidTr="00FF3CB2">
        <w:trPr>
          <w:jc w:val="center"/>
        </w:trPr>
        <w:tc>
          <w:tcPr>
            <w:tcW w:w="0" w:type="auto"/>
            <w:tcBorders>
              <w:top w:val="nil"/>
              <w:left w:val="nil"/>
              <w:bottom w:val="nil"/>
              <w:right w:val="nil"/>
            </w:tcBorders>
          </w:tcPr>
          <w:p w:rsidR="00A879C1" w:rsidRPr="00A879C1" w:rsidRDefault="00A879C1" w:rsidP="004805C3">
            <w:pPr>
              <w:widowControl w:val="0"/>
              <w:autoSpaceDE w:val="0"/>
              <w:autoSpaceDN w:val="0"/>
              <w:adjustRightInd w:val="0"/>
              <w:rPr>
                <w:b/>
              </w:rPr>
            </w:pPr>
            <w:r w:rsidRPr="00A879C1">
              <w:rPr>
                <w:b/>
              </w:rPr>
              <w:lastRenderedPageBreak/>
              <w:t>Table 6 (continued)</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p>
        </w:tc>
      </w:tr>
      <w:tr w:rsidR="00A879C1" w:rsidRPr="004D4B9D" w:rsidTr="00A879C1">
        <w:trPr>
          <w:jc w:val="center"/>
        </w:trPr>
        <w:tc>
          <w:tcPr>
            <w:tcW w:w="0" w:type="auto"/>
            <w:tcBorders>
              <w:top w:val="nil"/>
              <w:left w:val="nil"/>
              <w:bottom w:val="single" w:sz="4" w:space="0" w:color="auto"/>
              <w:right w:val="nil"/>
            </w:tcBorders>
          </w:tcPr>
          <w:p w:rsidR="00A879C1" w:rsidRPr="004D4B9D" w:rsidRDefault="00A879C1" w:rsidP="004805C3">
            <w:pPr>
              <w:widowControl w:val="0"/>
              <w:autoSpaceDE w:val="0"/>
              <w:autoSpaceDN w:val="0"/>
              <w:adjustRightInd w:val="0"/>
              <w:rPr>
                <w:sz w:val="22"/>
                <w:szCs w:val="22"/>
              </w:rPr>
            </w:pPr>
          </w:p>
        </w:tc>
        <w:tc>
          <w:tcPr>
            <w:tcW w:w="0" w:type="auto"/>
            <w:tcBorders>
              <w:top w:val="nil"/>
              <w:left w:val="nil"/>
              <w:bottom w:val="single" w:sz="4" w:space="0" w:color="auto"/>
              <w:right w:val="nil"/>
            </w:tcBorders>
          </w:tcPr>
          <w:p w:rsidR="00A879C1" w:rsidRPr="004D4B9D" w:rsidRDefault="00A879C1" w:rsidP="00FF3CB2">
            <w:pPr>
              <w:widowControl w:val="0"/>
              <w:autoSpaceDE w:val="0"/>
              <w:autoSpaceDN w:val="0"/>
              <w:adjustRightInd w:val="0"/>
              <w:jc w:val="center"/>
              <w:rPr>
                <w:sz w:val="22"/>
                <w:szCs w:val="22"/>
              </w:rPr>
            </w:pPr>
          </w:p>
        </w:tc>
        <w:tc>
          <w:tcPr>
            <w:tcW w:w="0" w:type="auto"/>
            <w:tcBorders>
              <w:top w:val="nil"/>
              <w:left w:val="nil"/>
              <w:bottom w:val="single" w:sz="4" w:space="0" w:color="auto"/>
              <w:right w:val="nil"/>
            </w:tcBorders>
          </w:tcPr>
          <w:p w:rsidR="00A879C1" w:rsidRPr="004D4B9D" w:rsidRDefault="00A879C1" w:rsidP="00FF3CB2">
            <w:pPr>
              <w:widowControl w:val="0"/>
              <w:autoSpaceDE w:val="0"/>
              <w:autoSpaceDN w:val="0"/>
              <w:adjustRightInd w:val="0"/>
              <w:jc w:val="center"/>
              <w:rPr>
                <w:sz w:val="22"/>
                <w:szCs w:val="22"/>
              </w:rPr>
            </w:pPr>
          </w:p>
        </w:tc>
        <w:tc>
          <w:tcPr>
            <w:tcW w:w="0" w:type="auto"/>
            <w:tcBorders>
              <w:top w:val="nil"/>
              <w:left w:val="nil"/>
              <w:bottom w:val="single" w:sz="4" w:space="0" w:color="auto"/>
              <w:right w:val="nil"/>
            </w:tcBorders>
          </w:tcPr>
          <w:p w:rsidR="00A879C1" w:rsidRPr="004D4B9D" w:rsidRDefault="00A879C1" w:rsidP="00FF3CB2">
            <w:pPr>
              <w:widowControl w:val="0"/>
              <w:autoSpaceDE w:val="0"/>
              <w:autoSpaceDN w:val="0"/>
              <w:adjustRightInd w:val="0"/>
              <w:jc w:val="center"/>
              <w:rPr>
                <w:sz w:val="22"/>
                <w:szCs w:val="22"/>
              </w:rPr>
            </w:pPr>
          </w:p>
        </w:tc>
        <w:tc>
          <w:tcPr>
            <w:tcW w:w="0" w:type="auto"/>
            <w:tcBorders>
              <w:top w:val="nil"/>
              <w:left w:val="nil"/>
              <w:bottom w:val="single" w:sz="4" w:space="0" w:color="auto"/>
              <w:right w:val="nil"/>
            </w:tcBorders>
          </w:tcPr>
          <w:p w:rsidR="00A879C1" w:rsidRPr="004D4B9D" w:rsidRDefault="00A879C1" w:rsidP="00FF3CB2">
            <w:pPr>
              <w:widowControl w:val="0"/>
              <w:autoSpaceDE w:val="0"/>
              <w:autoSpaceDN w:val="0"/>
              <w:adjustRightInd w:val="0"/>
              <w:jc w:val="center"/>
              <w:rPr>
                <w:sz w:val="22"/>
                <w:szCs w:val="22"/>
              </w:rPr>
            </w:pPr>
          </w:p>
        </w:tc>
      </w:tr>
      <w:tr w:rsidR="00A879C1" w:rsidRPr="004D4B9D" w:rsidTr="00A879C1">
        <w:trPr>
          <w:jc w:val="center"/>
        </w:trPr>
        <w:tc>
          <w:tcPr>
            <w:tcW w:w="0" w:type="auto"/>
            <w:tcBorders>
              <w:top w:val="single" w:sz="4" w:space="0" w:color="auto"/>
              <w:left w:val="nil"/>
              <w:bottom w:val="nil"/>
              <w:right w:val="nil"/>
            </w:tcBorders>
          </w:tcPr>
          <w:p w:rsidR="00A879C1" w:rsidRPr="004D4B9D" w:rsidRDefault="00A879C1" w:rsidP="00263588">
            <w:pPr>
              <w:widowControl w:val="0"/>
              <w:autoSpaceDE w:val="0"/>
              <w:autoSpaceDN w:val="0"/>
              <w:adjustRightInd w:val="0"/>
              <w:jc w:val="center"/>
              <w:rPr>
                <w:sz w:val="22"/>
                <w:szCs w:val="22"/>
              </w:rPr>
            </w:pPr>
          </w:p>
        </w:tc>
        <w:tc>
          <w:tcPr>
            <w:tcW w:w="0" w:type="auto"/>
            <w:tcBorders>
              <w:top w:val="single" w:sz="4" w:space="0" w:color="auto"/>
              <w:left w:val="nil"/>
              <w:bottom w:val="nil"/>
              <w:right w:val="nil"/>
            </w:tcBorders>
          </w:tcPr>
          <w:p w:rsidR="00A879C1" w:rsidRPr="004D4B9D" w:rsidRDefault="00A879C1" w:rsidP="00263588">
            <w:pPr>
              <w:widowControl w:val="0"/>
              <w:autoSpaceDE w:val="0"/>
              <w:autoSpaceDN w:val="0"/>
              <w:adjustRightInd w:val="0"/>
              <w:jc w:val="center"/>
              <w:rPr>
                <w:sz w:val="22"/>
                <w:szCs w:val="22"/>
              </w:rPr>
            </w:pPr>
            <w:r w:rsidRPr="004D4B9D">
              <w:rPr>
                <w:sz w:val="22"/>
                <w:szCs w:val="22"/>
              </w:rPr>
              <w:t>(1)</w:t>
            </w:r>
          </w:p>
        </w:tc>
        <w:tc>
          <w:tcPr>
            <w:tcW w:w="0" w:type="auto"/>
            <w:tcBorders>
              <w:top w:val="single" w:sz="4" w:space="0" w:color="auto"/>
              <w:left w:val="nil"/>
              <w:bottom w:val="nil"/>
              <w:right w:val="nil"/>
            </w:tcBorders>
          </w:tcPr>
          <w:p w:rsidR="00A879C1" w:rsidRPr="004D4B9D" w:rsidRDefault="00A879C1" w:rsidP="00263588">
            <w:pPr>
              <w:widowControl w:val="0"/>
              <w:autoSpaceDE w:val="0"/>
              <w:autoSpaceDN w:val="0"/>
              <w:adjustRightInd w:val="0"/>
              <w:jc w:val="center"/>
              <w:rPr>
                <w:sz w:val="22"/>
                <w:szCs w:val="22"/>
              </w:rPr>
            </w:pPr>
            <w:r w:rsidRPr="004D4B9D">
              <w:rPr>
                <w:sz w:val="22"/>
                <w:szCs w:val="22"/>
              </w:rPr>
              <w:t>(2)</w:t>
            </w:r>
          </w:p>
        </w:tc>
        <w:tc>
          <w:tcPr>
            <w:tcW w:w="0" w:type="auto"/>
            <w:tcBorders>
              <w:top w:val="single" w:sz="4" w:space="0" w:color="auto"/>
              <w:left w:val="nil"/>
              <w:bottom w:val="nil"/>
              <w:right w:val="nil"/>
            </w:tcBorders>
          </w:tcPr>
          <w:p w:rsidR="00A879C1" w:rsidRPr="004D4B9D" w:rsidRDefault="00A879C1" w:rsidP="00263588">
            <w:pPr>
              <w:widowControl w:val="0"/>
              <w:autoSpaceDE w:val="0"/>
              <w:autoSpaceDN w:val="0"/>
              <w:adjustRightInd w:val="0"/>
              <w:jc w:val="center"/>
              <w:rPr>
                <w:sz w:val="22"/>
                <w:szCs w:val="22"/>
              </w:rPr>
            </w:pPr>
            <w:r w:rsidRPr="004D4B9D">
              <w:rPr>
                <w:sz w:val="22"/>
                <w:szCs w:val="22"/>
              </w:rPr>
              <w:t>(3)</w:t>
            </w:r>
          </w:p>
        </w:tc>
        <w:tc>
          <w:tcPr>
            <w:tcW w:w="0" w:type="auto"/>
            <w:tcBorders>
              <w:top w:val="single" w:sz="4" w:space="0" w:color="auto"/>
              <w:left w:val="nil"/>
              <w:bottom w:val="nil"/>
              <w:right w:val="nil"/>
            </w:tcBorders>
          </w:tcPr>
          <w:p w:rsidR="00A879C1" w:rsidRPr="004D4B9D" w:rsidRDefault="00A879C1" w:rsidP="00263588">
            <w:pPr>
              <w:widowControl w:val="0"/>
              <w:autoSpaceDE w:val="0"/>
              <w:autoSpaceDN w:val="0"/>
              <w:adjustRightInd w:val="0"/>
              <w:jc w:val="center"/>
              <w:rPr>
                <w:sz w:val="22"/>
                <w:szCs w:val="22"/>
              </w:rPr>
            </w:pPr>
            <w:r w:rsidRPr="004D4B9D">
              <w:rPr>
                <w:sz w:val="22"/>
                <w:szCs w:val="22"/>
              </w:rPr>
              <w:t>(4)</w:t>
            </w:r>
          </w:p>
        </w:tc>
      </w:tr>
      <w:tr w:rsidR="00A879C1" w:rsidRPr="004D4B9D" w:rsidTr="00A879C1">
        <w:trPr>
          <w:jc w:val="center"/>
        </w:trPr>
        <w:tc>
          <w:tcPr>
            <w:tcW w:w="0" w:type="auto"/>
            <w:tcBorders>
              <w:top w:val="nil"/>
              <w:left w:val="nil"/>
              <w:bottom w:val="single" w:sz="4" w:space="0" w:color="auto"/>
              <w:right w:val="nil"/>
            </w:tcBorders>
          </w:tcPr>
          <w:p w:rsidR="00A879C1" w:rsidRPr="004D4B9D" w:rsidRDefault="00A879C1" w:rsidP="00263588">
            <w:pPr>
              <w:widowControl w:val="0"/>
              <w:autoSpaceDE w:val="0"/>
              <w:autoSpaceDN w:val="0"/>
              <w:adjustRightInd w:val="0"/>
              <w:jc w:val="center"/>
              <w:rPr>
                <w:sz w:val="22"/>
                <w:szCs w:val="22"/>
              </w:rPr>
            </w:pPr>
            <w:r w:rsidRPr="004D4B9D">
              <w:rPr>
                <w:sz w:val="22"/>
                <w:szCs w:val="22"/>
              </w:rPr>
              <w:t>VARIABLES</w:t>
            </w:r>
          </w:p>
        </w:tc>
        <w:tc>
          <w:tcPr>
            <w:tcW w:w="0" w:type="auto"/>
            <w:tcBorders>
              <w:top w:val="nil"/>
              <w:left w:val="nil"/>
              <w:bottom w:val="single" w:sz="4" w:space="0" w:color="auto"/>
              <w:right w:val="nil"/>
            </w:tcBorders>
          </w:tcPr>
          <w:p w:rsidR="00A879C1" w:rsidRPr="004D4B9D" w:rsidRDefault="00A879C1" w:rsidP="00263588">
            <w:pPr>
              <w:widowControl w:val="0"/>
              <w:autoSpaceDE w:val="0"/>
              <w:autoSpaceDN w:val="0"/>
              <w:adjustRightInd w:val="0"/>
              <w:jc w:val="center"/>
              <w:rPr>
                <w:sz w:val="22"/>
                <w:szCs w:val="22"/>
              </w:rPr>
            </w:pPr>
            <w:r w:rsidRPr="004D4B9D">
              <w:rPr>
                <w:sz w:val="22"/>
                <w:szCs w:val="22"/>
              </w:rPr>
              <w:t>Gamma distribution</w:t>
            </w:r>
          </w:p>
        </w:tc>
        <w:tc>
          <w:tcPr>
            <w:tcW w:w="0" w:type="auto"/>
            <w:tcBorders>
              <w:top w:val="nil"/>
              <w:left w:val="nil"/>
              <w:bottom w:val="single" w:sz="4" w:space="0" w:color="auto"/>
              <w:right w:val="nil"/>
            </w:tcBorders>
          </w:tcPr>
          <w:p w:rsidR="00A879C1" w:rsidRPr="004D4B9D" w:rsidRDefault="00A879C1" w:rsidP="00263588">
            <w:pPr>
              <w:widowControl w:val="0"/>
              <w:autoSpaceDE w:val="0"/>
              <w:autoSpaceDN w:val="0"/>
              <w:adjustRightInd w:val="0"/>
              <w:jc w:val="center"/>
              <w:rPr>
                <w:sz w:val="22"/>
                <w:szCs w:val="22"/>
              </w:rPr>
            </w:pPr>
            <w:r w:rsidRPr="004D4B9D">
              <w:rPr>
                <w:sz w:val="22"/>
                <w:szCs w:val="22"/>
              </w:rPr>
              <w:t>OLS</w:t>
            </w:r>
          </w:p>
        </w:tc>
        <w:tc>
          <w:tcPr>
            <w:tcW w:w="0" w:type="auto"/>
            <w:tcBorders>
              <w:top w:val="nil"/>
              <w:left w:val="nil"/>
              <w:bottom w:val="single" w:sz="4" w:space="0" w:color="auto"/>
              <w:right w:val="nil"/>
            </w:tcBorders>
          </w:tcPr>
          <w:p w:rsidR="00A879C1" w:rsidRPr="004D4B9D" w:rsidRDefault="00A879C1" w:rsidP="00263588">
            <w:pPr>
              <w:widowControl w:val="0"/>
              <w:autoSpaceDE w:val="0"/>
              <w:autoSpaceDN w:val="0"/>
              <w:adjustRightInd w:val="0"/>
              <w:jc w:val="center"/>
              <w:rPr>
                <w:sz w:val="22"/>
                <w:szCs w:val="22"/>
              </w:rPr>
            </w:pPr>
            <w:r w:rsidRPr="004D4B9D">
              <w:rPr>
                <w:sz w:val="22"/>
                <w:szCs w:val="22"/>
              </w:rPr>
              <w:t>Gamma distribution</w:t>
            </w:r>
          </w:p>
        </w:tc>
        <w:tc>
          <w:tcPr>
            <w:tcW w:w="0" w:type="auto"/>
            <w:tcBorders>
              <w:top w:val="nil"/>
              <w:left w:val="nil"/>
              <w:bottom w:val="single" w:sz="4" w:space="0" w:color="auto"/>
              <w:right w:val="nil"/>
            </w:tcBorders>
          </w:tcPr>
          <w:p w:rsidR="00A879C1" w:rsidRPr="004D4B9D" w:rsidRDefault="00A879C1" w:rsidP="00263588">
            <w:pPr>
              <w:widowControl w:val="0"/>
              <w:autoSpaceDE w:val="0"/>
              <w:autoSpaceDN w:val="0"/>
              <w:adjustRightInd w:val="0"/>
              <w:jc w:val="center"/>
              <w:rPr>
                <w:sz w:val="22"/>
                <w:szCs w:val="22"/>
              </w:rPr>
            </w:pPr>
            <w:r w:rsidRPr="004D4B9D">
              <w:rPr>
                <w:sz w:val="22"/>
                <w:szCs w:val="22"/>
              </w:rPr>
              <w:t>OLS</w:t>
            </w:r>
          </w:p>
        </w:tc>
      </w:tr>
      <w:tr w:rsidR="00A879C1" w:rsidRPr="004D4B9D" w:rsidTr="00A879C1">
        <w:trPr>
          <w:jc w:val="center"/>
        </w:trPr>
        <w:tc>
          <w:tcPr>
            <w:tcW w:w="0" w:type="auto"/>
            <w:tcBorders>
              <w:top w:val="single" w:sz="4" w:space="0" w:color="auto"/>
              <w:left w:val="nil"/>
              <w:bottom w:val="nil"/>
              <w:right w:val="nil"/>
            </w:tcBorders>
          </w:tcPr>
          <w:p w:rsidR="00A879C1" w:rsidRPr="004D4B9D" w:rsidRDefault="00A879C1" w:rsidP="004805C3">
            <w:pPr>
              <w:widowControl w:val="0"/>
              <w:autoSpaceDE w:val="0"/>
              <w:autoSpaceDN w:val="0"/>
              <w:adjustRightInd w:val="0"/>
              <w:rPr>
                <w:sz w:val="22"/>
                <w:szCs w:val="22"/>
              </w:rPr>
            </w:pPr>
            <w:r w:rsidRPr="004D4B9D">
              <w:rPr>
                <w:sz w:val="22"/>
                <w:szCs w:val="22"/>
              </w:rPr>
              <w:t>AGE</w:t>
            </w:r>
          </w:p>
        </w:tc>
        <w:tc>
          <w:tcPr>
            <w:tcW w:w="0" w:type="auto"/>
            <w:tcBorders>
              <w:top w:val="single" w:sz="4" w:space="0" w:color="auto"/>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-0.0010</w:t>
            </w:r>
          </w:p>
        </w:tc>
        <w:tc>
          <w:tcPr>
            <w:tcW w:w="0" w:type="auto"/>
            <w:tcBorders>
              <w:top w:val="single" w:sz="4" w:space="0" w:color="auto"/>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-0.0000</w:t>
            </w:r>
          </w:p>
        </w:tc>
        <w:tc>
          <w:tcPr>
            <w:tcW w:w="0" w:type="auto"/>
            <w:tcBorders>
              <w:top w:val="single" w:sz="4" w:space="0" w:color="auto"/>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0.0005</w:t>
            </w:r>
          </w:p>
        </w:tc>
        <w:tc>
          <w:tcPr>
            <w:tcW w:w="0" w:type="auto"/>
            <w:tcBorders>
              <w:top w:val="single" w:sz="4" w:space="0" w:color="auto"/>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0.0001</w:t>
            </w:r>
          </w:p>
        </w:tc>
      </w:tr>
      <w:tr w:rsidR="00A879C1" w:rsidRPr="004D4B9D" w:rsidTr="00FF3CB2">
        <w:trPr>
          <w:jc w:val="center"/>
        </w:trPr>
        <w:tc>
          <w:tcPr>
            <w:tcW w:w="0" w:type="auto"/>
            <w:tcBorders>
              <w:top w:val="nil"/>
              <w:left w:val="nil"/>
              <w:bottom w:val="nil"/>
              <w:right w:val="nil"/>
            </w:tcBorders>
          </w:tcPr>
          <w:p w:rsidR="00A879C1" w:rsidRPr="004D4B9D" w:rsidRDefault="00A879C1" w:rsidP="004805C3">
            <w:pPr>
              <w:widowControl w:val="0"/>
              <w:autoSpaceDE w:val="0"/>
              <w:autoSpaceDN w:val="0"/>
              <w:adjustRightInd w:val="0"/>
              <w:rPr>
                <w:sz w:val="22"/>
                <w:szCs w:val="22"/>
              </w:rPr>
            </w:pP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(0.644)</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(0.747)</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(0.800)</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(0.581)</w:t>
            </w:r>
          </w:p>
        </w:tc>
      </w:tr>
      <w:tr w:rsidR="00A879C1" w:rsidRPr="004D4B9D" w:rsidTr="00FF3CB2">
        <w:trPr>
          <w:jc w:val="center"/>
        </w:trPr>
        <w:tc>
          <w:tcPr>
            <w:tcW w:w="0" w:type="auto"/>
            <w:tcBorders>
              <w:top w:val="nil"/>
              <w:left w:val="nil"/>
              <w:bottom w:val="nil"/>
              <w:right w:val="nil"/>
            </w:tcBorders>
          </w:tcPr>
          <w:p w:rsidR="00A879C1" w:rsidRPr="004D4B9D" w:rsidRDefault="00A879C1" w:rsidP="004805C3">
            <w:pPr>
              <w:widowControl w:val="0"/>
              <w:autoSpaceDE w:val="0"/>
              <w:autoSpaceDN w:val="0"/>
              <w:adjustRightInd w:val="0"/>
              <w:rPr>
                <w:sz w:val="22"/>
                <w:szCs w:val="22"/>
              </w:rPr>
            </w:pPr>
            <w:r w:rsidRPr="004D4B9D">
              <w:rPr>
                <w:sz w:val="22"/>
                <w:szCs w:val="22"/>
              </w:rPr>
              <w:t>TREND</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0.0416*</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0.0037***</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0.0399*</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0.0036***</w:t>
            </w:r>
          </w:p>
        </w:tc>
      </w:tr>
      <w:tr w:rsidR="00A879C1" w:rsidRPr="004D4B9D" w:rsidTr="00FF3CB2">
        <w:trPr>
          <w:jc w:val="center"/>
        </w:trPr>
        <w:tc>
          <w:tcPr>
            <w:tcW w:w="0" w:type="auto"/>
            <w:tcBorders>
              <w:top w:val="nil"/>
              <w:left w:val="nil"/>
              <w:bottom w:val="nil"/>
              <w:right w:val="nil"/>
            </w:tcBorders>
          </w:tcPr>
          <w:p w:rsidR="00A879C1" w:rsidRPr="004D4B9D" w:rsidRDefault="00A879C1" w:rsidP="004805C3">
            <w:pPr>
              <w:widowControl w:val="0"/>
              <w:autoSpaceDE w:val="0"/>
              <w:autoSpaceDN w:val="0"/>
              <w:adjustRightInd w:val="0"/>
              <w:rPr>
                <w:sz w:val="22"/>
                <w:szCs w:val="22"/>
              </w:rPr>
            </w:pP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(0.065)</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(0.001)</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(0.077)</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(0.001)</w:t>
            </w:r>
          </w:p>
        </w:tc>
      </w:tr>
      <w:tr w:rsidR="00A879C1" w:rsidRPr="004D4B9D" w:rsidTr="00FF3CB2">
        <w:trPr>
          <w:jc w:val="center"/>
        </w:trPr>
        <w:tc>
          <w:tcPr>
            <w:tcW w:w="0" w:type="auto"/>
            <w:tcBorders>
              <w:top w:val="nil"/>
              <w:left w:val="nil"/>
              <w:bottom w:val="nil"/>
              <w:right w:val="nil"/>
            </w:tcBorders>
          </w:tcPr>
          <w:p w:rsidR="00A879C1" w:rsidRPr="004D4B9D" w:rsidRDefault="00A879C1" w:rsidP="004805C3">
            <w:pPr>
              <w:widowControl w:val="0"/>
              <w:autoSpaceDE w:val="0"/>
              <w:autoSpaceDN w:val="0"/>
              <w:adjustRightInd w:val="0"/>
              <w:rPr>
                <w:sz w:val="22"/>
                <w:szCs w:val="22"/>
              </w:rPr>
            </w:pPr>
            <w:r w:rsidRPr="004D4B9D">
              <w:rPr>
                <w:sz w:val="22"/>
                <w:szCs w:val="22"/>
              </w:rPr>
              <w:t>BD_SIZE</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0.0137</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0.0016</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0.0110</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0.0015</w:t>
            </w:r>
          </w:p>
        </w:tc>
      </w:tr>
      <w:tr w:rsidR="00A879C1" w:rsidRPr="004D4B9D" w:rsidTr="00FF3CB2">
        <w:trPr>
          <w:jc w:val="center"/>
        </w:trPr>
        <w:tc>
          <w:tcPr>
            <w:tcW w:w="0" w:type="auto"/>
            <w:tcBorders>
              <w:top w:val="nil"/>
              <w:left w:val="nil"/>
              <w:bottom w:val="nil"/>
              <w:right w:val="nil"/>
            </w:tcBorders>
          </w:tcPr>
          <w:p w:rsidR="00A879C1" w:rsidRPr="004D4B9D" w:rsidRDefault="00A879C1" w:rsidP="004805C3">
            <w:pPr>
              <w:widowControl w:val="0"/>
              <w:autoSpaceDE w:val="0"/>
              <w:autoSpaceDN w:val="0"/>
              <w:adjustRightInd w:val="0"/>
              <w:rPr>
                <w:sz w:val="22"/>
                <w:szCs w:val="22"/>
              </w:rPr>
            </w:pP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(0.482)</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(0.109)</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(0.564)</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(0.134)</w:t>
            </w:r>
          </w:p>
        </w:tc>
      </w:tr>
      <w:tr w:rsidR="00A879C1" w:rsidRPr="004D4B9D" w:rsidTr="00FF3CB2">
        <w:trPr>
          <w:jc w:val="center"/>
        </w:trPr>
        <w:tc>
          <w:tcPr>
            <w:tcW w:w="0" w:type="auto"/>
            <w:tcBorders>
              <w:top w:val="nil"/>
              <w:left w:val="nil"/>
              <w:bottom w:val="nil"/>
              <w:right w:val="nil"/>
            </w:tcBorders>
          </w:tcPr>
          <w:p w:rsidR="00A879C1" w:rsidRPr="004D4B9D" w:rsidRDefault="00A879C1" w:rsidP="004805C3">
            <w:pPr>
              <w:widowControl w:val="0"/>
              <w:autoSpaceDE w:val="0"/>
              <w:autoSpaceDN w:val="0"/>
              <w:adjustRightInd w:val="0"/>
              <w:rPr>
                <w:sz w:val="22"/>
                <w:szCs w:val="22"/>
              </w:rPr>
            </w:pPr>
            <w:r w:rsidRPr="004D4B9D">
              <w:rPr>
                <w:sz w:val="22"/>
                <w:szCs w:val="22"/>
              </w:rPr>
              <w:t>IMPORT</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-0.3758*</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-0.0243***</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-0.4156**</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-0.0274***</w:t>
            </w:r>
          </w:p>
        </w:tc>
      </w:tr>
      <w:tr w:rsidR="00A879C1" w:rsidRPr="004D4B9D" w:rsidTr="00FF3CB2">
        <w:trPr>
          <w:jc w:val="center"/>
        </w:trPr>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(0.062)</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(0.006)</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(0.040)</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(0.003)</w:t>
            </w:r>
          </w:p>
        </w:tc>
      </w:tr>
      <w:tr w:rsidR="00A879C1" w:rsidRPr="004D4B9D" w:rsidTr="00FF3CB2">
        <w:trPr>
          <w:jc w:val="center"/>
        </w:trPr>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p>
        </w:tc>
      </w:tr>
      <w:tr w:rsidR="00A879C1" w:rsidRPr="004D4B9D" w:rsidTr="00FF3CB2">
        <w:tblPrEx>
          <w:tblBorders>
            <w:bottom w:val="single" w:sz="6" w:space="0" w:color="auto"/>
          </w:tblBorders>
        </w:tblPrEx>
        <w:trPr>
          <w:jc w:val="center"/>
        </w:trPr>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Observations</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893</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893</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893</w:t>
            </w:r>
          </w:p>
        </w:tc>
        <w:tc>
          <w:tcPr>
            <w:tcW w:w="0" w:type="auto"/>
            <w:tcBorders>
              <w:top w:val="nil"/>
              <w:left w:val="nil"/>
              <w:bottom w:val="nil"/>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893</w:t>
            </w:r>
          </w:p>
        </w:tc>
      </w:tr>
      <w:tr w:rsidR="00A879C1" w:rsidRPr="004D4B9D" w:rsidTr="00FF3CB2">
        <w:tblPrEx>
          <w:tblBorders>
            <w:bottom w:val="single" w:sz="6" w:space="0" w:color="auto"/>
          </w:tblBorders>
        </w:tblPrEx>
        <w:trPr>
          <w:jc w:val="center"/>
        </w:trPr>
        <w:tc>
          <w:tcPr>
            <w:tcW w:w="0" w:type="auto"/>
            <w:tcBorders>
              <w:top w:val="nil"/>
              <w:left w:val="nil"/>
              <w:bottom w:val="single" w:sz="6" w:space="0" w:color="auto"/>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AIC</w:t>
            </w:r>
          </w:p>
        </w:tc>
        <w:tc>
          <w:tcPr>
            <w:tcW w:w="0" w:type="auto"/>
            <w:tcBorders>
              <w:top w:val="nil"/>
              <w:left w:val="nil"/>
              <w:bottom w:val="single" w:sz="6" w:space="0" w:color="auto"/>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-4.329</w:t>
            </w:r>
          </w:p>
        </w:tc>
        <w:tc>
          <w:tcPr>
            <w:tcW w:w="0" w:type="auto"/>
            <w:tcBorders>
              <w:top w:val="nil"/>
              <w:left w:val="nil"/>
              <w:bottom w:val="single" w:sz="6" w:space="0" w:color="auto"/>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-3.380</w:t>
            </w:r>
          </w:p>
        </w:tc>
        <w:tc>
          <w:tcPr>
            <w:tcW w:w="0" w:type="auto"/>
            <w:tcBorders>
              <w:top w:val="nil"/>
              <w:left w:val="nil"/>
              <w:bottom w:val="single" w:sz="6" w:space="0" w:color="auto"/>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-4.326</w:t>
            </w:r>
          </w:p>
        </w:tc>
        <w:tc>
          <w:tcPr>
            <w:tcW w:w="0" w:type="auto"/>
            <w:tcBorders>
              <w:top w:val="nil"/>
              <w:left w:val="nil"/>
              <w:bottom w:val="single" w:sz="6" w:space="0" w:color="auto"/>
              <w:right w:val="nil"/>
            </w:tcBorders>
          </w:tcPr>
          <w:p w:rsidR="00A879C1" w:rsidRPr="004D4B9D" w:rsidRDefault="00A879C1" w:rsidP="00FF3CB2">
            <w:pPr>
              <w:widowControl w:val="0"/>
              <w:autoSpaceDE w:val="0"/>
              <w:autoSpaceDN w:val="0"/>
              <w:adjustRightInd w:val="0"/>
              <w:jc w:val="center"/>
              <w:rPr>
                <w:sz w:val="22"/>
                <w:szCs w:val="22"/>
              </w:rPr>
            </w:pPr>
            <w:r w:rsidRPr="004D4B9D">
              <w:rPr>
                <w:sz w:val="22"/>
                <w:szCs w:val="22"/>
              </w:rPr>
              <w:t>-3.377</w:t>
            </w:r>
          </w:p>
        </w:tc>
      </w:tr>
    </w:tbl>
    <w:p w:rsidR="001F5C67" w:rsidRPr="00AB3FAB" w:rsidRDefault="001F5C67" w:rsidP="00D058E9">
      <w:pPr>
        <w:widowControl w:val="0"/>
        <w:autoSpaceDE w:val="0"/>
        <w:autoSpaceDN w:val="0"/>
        <w:adjustRightInd w:val="0"/>
        <w:jc w:val="center"/>
      </w:pPr>
      <w:r w:rsidRPr="00AB3FAB">
        <w:t>*** p&lt;0.01, ** p&lt;0.05, * p&lt;0.1</w:t>
      </w:r>
    </w:p>
    <w:p w:rsidR="001F5C67" w:rsidRDefault="001F5C67" w:rsidP="00D058E9">
      <w:pPr>
        <w:jc w:val="both"/>
      </w:pPr>
    </w:p>
    <w:p w:rsidR="001F5C67" w:rsidRPr="00AB3FAB" w:rsidRDefault="001F5C67" w:rsidP="00D058E9">
      <w:pPr>
        <w:jc w:val="both"/>
      </w:pPr>
      <w:r w:rsidRPr="00AB3FAB">
        <w:t xml:space="preserve">DA is the performance adjusted positive discretionary accruals. In columns (1) and (2) the test variable is the minimum among CEO tenure, audit committee chair tenure, and auditor tenure (MIN_CEO_ACCH_AUD). </w:t>
      </w:r>
      <w:proofErr w:type="gramStart"/>
      <w:r w:rsidRPr="00AB3FAB">
        <w:t>In columns (3) and (4) the test variable is the regular interaction of CEO tenure, audit committee chair tenure, and auditor tenure (CEO*ACCH*AUD)</w:t>
      </w:r>
      <w:r>
        <w:t>.</w:t>
      </w:r>
      <w:proofErr w:type="gramEnd"/>
      <w:r>
        <w:t xml:space="preserve"> All </w:t>
      </w:r>
      <w:r w:rsidRPr="00AB3FAB">
        <w:t>variables are as defined in Table 1.</w:t>
      </w:r>
    </w:p>
    <w:p w:rsidR="001F5C67" w:rsidRPr="005A2B5F" w:rsidRDefault="001F5C67" w:rsidP="00D058E9">
      <w:pPr>
        <w:rPr>
          <w:b/>
          <w:sz w:val="20"/>
          <w:szCs w:val="20"/>
        </w:rPr>
      </w:pPr>
    </w:p>
    <w:p w:rsidR="001F5C67" w:rsidRPr="005A2B5F" w:rsidRDefault="001F5C67" w:rsidP="00D058E9">
      <w:pPr>
        <w:rPr>
          <w:b/>
          <w:sz w:val="20"/>
          <w:szCs w:val="20"/>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A016CF" w:rsidRDefault="00A016CF" w:rsidP="00D058E9">
      <w:pPr>
        <w:rPr>
          <w:b/>
        </w:rPr>
      </w:pPr>
    </w:p>
    <w:p w:rsidR="00A016CF" w:rsidRDefault="00A016CF" w:rsidP="00D058E9">
      <w:pPr>
        <w:rPr>
          <w:b/>
        </w:rPr>
      </w:pPr>
    </w:p>
    <w:p w:rsidR="00A016CF" w:rsidRDefault="00A016CF" w:rsidP="00D058E9">
      <w:pPr>
        <w:rPr>
          <w:b/>
        </w:rPr>
      </w:pPr>
    </w:p>
    <w:p w:rsidR="00A016CF" w:rsidRDefault="00A016CF" w:rsidP="00D058E9">
      <w:pPr>
        <w:rPr>
          <w:b/>
        </w:rPr>
      </w:pPr>
    </w:p>
    <w:p w:rsidR="00A016CF" w:rsidRDefault="00A016CF" w:rsidP="00D058E9">
      <w:pPr>
        <w:rPr>
          <w:b/>
        </w:rPr>
      </w:pPr>
    </w:p>
    <w:p w:rsidR="00A016CF" w:rsidRDefault="00A016CF" w:rsidP="00D058E9">
      <w:pPr>
        <w:rPr>
          <w:b/>
        </w:rPr>
      </w:pPr>
    </w:p>
    <w:p w:rsidR="00A016CF" w:rsidRDefault="00A016CF" w:rsidP="00D058E9">
      <w:pPr>
        <w:rPr>
          <w:b/>
        </w:rPr>
      </w:pPr>
    </w:p>
    <w:p w:rsidR="00A016CF" w:rsidRDefault="00A016CF" w:rsidP="00D058E9">
      <w:pPr>
        <w:rPr>
          <w:b/>
        </w:rPr>
      </w:pPr>
    </w:p>
    <w:p w:rsidR="00A016CF" w:rsidRDefault="00A016CF" w:rsidP="00D058E9">
      <w:pPr>
        <w:rPr>
          <w:b/>
        </w:rPr>
      </w:pPr>
    </w:p>
    <w:p w:rsidR="001F5C67" w:rsidRPr="005A2B5F" w:rsidRDefault="001F5C67" w:rsidP="00A61BA6">
      <w:pPr>
        <w:jc w:val="both"/>
        <w:rPr>
          <w:b/>
        </w:rPr>
      </w:pPr>
      <w:r w:rsidRPr="00110587">
        <w:rPr>
          <w:b/>
        </w:rPr>
        <w:lastRenderedPageBreak/>
        <w:t xml:space="preserve">Table </w:t>
      </w:r>
      <w:r>
        <w:rPr>
          <w:b/>
        </w:rPr>
        <w:t>7</w:t>
      </w:r>
      <w:r w:rsidRPr="00110587">
        <w:rPr>
          <w:b/>
        </w:rPr>
        <w:t>:</w:t>
      </w:r>
      <w:r>
        <w:rPr>
          <w:b/>
        </w:rPr>
        <w:t xml:space="preserve"> Test 2 – </w:t>
      </w:r>
      <w:r w:rsidRPr="005A2B5F">
        <w:rPr>
          <w:b/>
        </w:rPr>
        <w:t xml:space="preserve">Collaborative CEO- Audit Committee Chair – Auditor tenure and positive </w:t>
      </w:r>
      <w:r>
        <w:rPr>
          <w:b/>
        </w:rPr>
        <w:t>real earnings management</w:t>
      </w:r>
      <w:r w:rsidRPr="005A2B5F">
        <w:rPr>
          <w:b/>
        </w:rPr>
        <w:t xml:space="preserve"> analysis</w:t>
      </w:r>
    </w:p>
    <w:p w:rsidR="001F5C67" w:rsidRPr="00AB3FAB" w:rsidRDefault="001F5C67" w:rsidP="00A61BA6">
      <w:pPr>
        <w:jc w:val="both"/>
        <w:rPr>
          <w:b/>
        </w:rPr>
      </w:pPr>
      <w:r w:rsidRPr="00AB3FAB">
        <w:rPr>
          <w:b/>
        </w:rPr>
        <w:t>_____________________________________________________</w:t>
      </w:r>
      <w:r>
        <w:rPr>
          <w:b/>
        </w:rPr>
        <w:t>________________</w:t>
      </w:r>
      <w:r w:rsidR="004805C3">
        <w:rPr>
          <w:b/>
        </w:rPr>
        <w:t>________</w:t>
      </w:r>
      <w:r>
        <w:rPr>
          <w:b/>
        </w:rPr>
        <w:t>___</w:t>
      </w:r>
    </w:p>
    <w:p w:rsidR="001F5C67" w:rsidRPr="00096027" w:rsidRDefault="001F5C67" w:rsidP="00D058E9">
      <w:pPr>
        <w:jc w:val="both"/>
        <w:rPr>
          <w:b/>
        </w:rPr>
      </w:pPr>
      <w:proofErr w:type="spellStart"/>
      <w:r>
        <w:t>REM</w:t>
      </w:r>
      <w:r w:rsidRPr="00AB3FAB">
        <w:rPr>
          <w:vertAlign w:val="subscript"/>
        </w:rPr>
        <w:t>it</w:t>
      </w:r>
      <w:proofErr w:type="spellEnd"/>
      <w:r w:rsidRPr="00AB3FAB">
        <w:t xml:space="preserve"> = βo + β</w:t>
      </w:r>
      <w:r w:rsidRPr="00AB3FAB">
        <w:rPr>
          <w:vertAlign w:val="subscript"/>
        </w:rPr>
        <w:t>1</w:t>
      </w:r>
      <w:r w:rsidRPr="00AB3FAB">
        <w:t>AUD_TEN</w:t>
      </w:r>
      <w:r w:rsidRPr="00AB3FAB">
        <w:rPr>
          <w:vertAlign w:val="subscript"/>
        </w:rPr>
        <w:t>it</w:t>
      </w:r>
      <w:r w:rsidRPr="00AB3FAB">
        <w:t xml:space="preserve"> + β</w:t>
      </w:r>
      <w:r w:rsidRPr="00AB3FAB">
        <w:rPr>
          <w:vertAlign w:val="subscript"/>
        </w:rPr>
        <w:t>2</w:t>
      </w:r>
      <w:r w:rsidRPr="00AB3FAB">
        <w:t>CEO_TEN</w:t>
      </w:r>
      <w:r w:rsidRPr="00AB3FAB">
        <w:rPr>
          <w:vertAlign w:val="subscript"/>
        </w:rPr>
        <w:t>it</w:t>
      </w:r>
      <w:r w:rsidRPr="00AB3FAB">
        <w:t xml:space="preserve"> + β</w:t>
      </w:r>
      <w:r w:rsidRPr="00AB3FAB">
        <w:rPr>
          <w:vertAlign w:val="subscript"/>
        </w:rPr>
        <w:t>3</w:t>
      </w:r>
      <w:r w:rsidRPr="00AB3FAB">
        <w:t>ACCH_TEN</w:t>
      </w:r>
      <w:r w:rsidRPr="00AB3FAB">
        <w:rPr>
          <w:vertAlign w:val="subscript"/>
        </w:rPr>
        <w:t>it</w:t>
      </w:r>
      <w:r w:rsidRPr="00AB3FAB">
        <w:t xml:space="preserve"> + β</w:t>
      </w:r>
      <w:r w:rsidRPr="00AB3FAB">
        <w:rPr>
          <w:vertAlign w:val="subscript"/>
        </w:rPr>
        <w:t>4</w:t>
      </w:r>
      <w:r w:rsidRPr="00AB3FAB">
        <w:t>MIN_CEO_AUD</w:t>
      </w:r>
      <w:r w:rsidRPr="00AB3FAB">
        <w:rPr>
          <w:vertAlign w:val="subscript"/>
        </w:rPr>
        <w:t>it</w:t>
      </w:r>
      <w:r w:rsidRPr="00AB3FAB">
        <w:t xml:space="preserve"> + β</w:t>
      </w:r>
      <w:r w:rsidRPr="00AB3FAB">
        <w:rPr>
          <w:vertAlign w:val="subscript"/>
        </w:rPr>
        <w:t>5</w:t>
      </w:r>
      <w:r w:rsidRPr="00AB3FAB">
        <w:t>MIN_CEO_ACCH</w:t>
      </w:r>
      <w:r w:rsidRPr="00AB3FAB">
        <w:rPr>
          <w:vertAlign w:val="subscript"/>
        </w:rPr>
        <w:t>it</w:t>
      </w:r>
      <w:r w:rsidRPr="00AB3FAB">
        <w:t xml:space="preserve"> + β</w:t>
      </w:r>
      <w:r w:rsidRPr="00AB3FAB">
        <w:rPr>
          <w:vertAlign w:val="subscript"/>
        </w:rPr>
        <w:t>6</w:t>
      </w:r>
      <w:r w:rsidRPr="00AB3FAB">
        <w:t>MIN_ACCH_AUD</w:t>
      </w:r>
      <w:r w:rsidRPr="00AB3FAB">
        <w:rPr>
          <w:vertAlign w:val="subscript"/>
        </w:rPr>
        <w:t>it</w:t>
      </w:r>
      <w:r w:rsidRPr="00AB3FAB">
        <w:t xml:space="preserve"> + β</w:t>
      </w:r>
      <w:r w:rsidRPr="00AB3FAB">
        <w:rPr>
          <w:vertAlign w:val="subscript"/>
        </w:rPr>
        <w:t>7</w:t>
      </w:r>
      <w:r w:rsidRPr="00AB3FAB">
        <w:t>MIN_CEO_ACCH_AUD</w:t>
      </w:r>
      <w:r w:rsidRPr="00AB3FAB">
        <w:rPr>
          <w:vertAlign w:val="subscript"/>
        </w:rPr>
        <w:t>it</w:t>
      </w:r>
      <w:r w:rsidRPr="00AB3FAB">
        <w:t xml:space="preserve"> + β</w:t>
      </w:r>
      <w:r w:rsidRPr="00AB3FAB">
        <w:rPr>
          <w:vertAlign w:val="subscript"/>
        </w:rPr>
        <w:t>8</w:t>
      </w:r>
      <w:r w:rsidRPr="00AB3FAB">
        <w:t>SIZE</w:t>
      </w:r>
      <w:r w:rsidRPr="00AB3FAB">
        <w:rPr>
          <w:vertAlign w:val="subscript"/>
        </w:rPr>
        <w:t>it</w:t>
      </w:r>
      <w:r w:rsidRPr="00AB3FAB">
        <w:t xml:space="preserve"> + β</w:t>
      </w:r>
      <w:r w:rsidRPr="00AB3FAB">
        <w:rPr>
          <w:vertAlign w:val="subscript"/>
        </w:rPr>
        <w:t>9</w:t>
      </w:r>
      <w:r w:rsidRPr="00AB3FAB">
        <w:t>CFO</w:t>
      </w:r>
      <w:r w:rsidRPr="00AB3FAB">
        <w:rPr>
          <w:vertAlign w:val="subscript"/>
        </w:rPr>
        <w:t>it</w:t>
      </w:r>
      <w:r w:rsidRPr="00AB3FAB">
        <w:t xml:space="preserve"> + β</w:t>
      </w:r>
      <w:r w:rsidRPr="00AB3FAB">
        <w:rPr>
          <w:vertAlign w:val="subscript"/>
        </w:rPr>
        <w:t>10</w:t>
      </w:r>
      <w:r w:rsidRPr="00AB3FAB">
        <w:t>LEVERAGE</w:t>
      </w:r>
      <w:r w:rsidRPr="00AB3FAB">
        <w:rPr>
          <w:vertAlign w:val="subscript"/>
        </w:rPr>
        <w:t>it</w:t>
      </w:r>
      <w:r w:rsidRPr="00AB3FAB">
        <w:t xml:space="preserve"> + β</w:t>
      </w:r>
      <w:r w:rsidRPr="00AB3FAB">
        <w:rPr>
          <w:vertAlign w:val="subscript"/>
        </w:rPr>
        <w:t>11</w:t>
      </w:r>
      <w:r w:rsidRPr="00AB3FAB">
        <w:t>BIG_N</w:t>
      </w:r>
      <w:r w:rsidRPr="00AB3FAB">
        <w:rPr>
          <w:vertAlign w:val="subscript"/>
        </w:rPr>
        <w:t>it</w:t>
      </w:r>
      <w:r w:rsidRPr="00AB3FAB">
        <w:t xml:space="preserve"> + β</w:t>
      </w:r>
      <w:r w:rsidRPr="00AB3FAB">
        <w:rPr>
          <w:vertAlign w:val="subscript"/>
        </w:rPr>
        <w:t>12</w:t>
      </w:r>
      <w:r w:rsidRPr="00AB3FAB">
        <w:t>DUALITY</w:t>
      </w:r>
      <w:r w:rsidRPr="00AB3FAB">
        <w:rPr>
          <w:vertAlign w:val="subscript"/>
        </w:rPr>
        <w:t>it</w:t>
      </w:r>
      <w:r w:rsidRPr="00AB3FAB">
        <w:t xml:space="preserve"> + β</w:t>
      </w:r>
      <w:r w:rsidRPr="00AB3FAB">
        <w:rPr>
          <w:vertAlign w:val="subscript"/>
        </w:rPr>
        <w:t>13</w:t>
      </w:r>
      <w:r w:rsidRPr="00AB3FAB">
        <w:t>ALTMAN</w:t>
      </w:r>
      <w:r w:rsidRPr="00AB3FAB">
        <w:rPr>
          <w:vertAlign w:val="subscript"/>
        </w:rPr>
        <w:t>it</w:t>
      </w:r>
      <w:r w:rsidRPr="00AB3FAB">
        <w:t xml:space="preserve"> + β</w:t>
      </w:r>
      <w:r w:rsidRPr="00AB3FAB">
        <w:rPr>
          <w:vertAlign w:val="subscript"/>
        </w:rPr>
        <w:t>14</w:t>
      </w:r>
      <w:r w:rsidRPr="00AB3FAB">
        <w:t>SALE_GROWTH</w:t>
      </w:r>
      <w:r w:rsidRPr="00AB3FAB">
        <w:rPr>
          <w:vertAlign w:val="subscript"/>
        </w:rPr>
        <w:t xml:space="preserve">it </w:t>
      </w:r>
      <w:r w:rsidRPr="00AB3FAB">
        <w:t>+ β</w:t>
      </w:r>
      <w:r w:rsidRPr="00AB3FAB">
        <w:rPr>
          <w:vertAlign w:val="subscript"/>
        </w:rPr>
        <w:t>15</w:t>
      </w:r>
      <w:r w:rsidRPr="00AB3FAB">
        <w:t>AGE</w:t>
      </w:r>
      <w:r w:rsidRPr="00AB3FAB">
        <w:rPr>
          <w:vertAlign w:val="subscript"/>
        </w:rPr>
        <w:t>it</w:t>
      </w:r>
      <w:r w:rsidRPr="00AB3FAB">
        <w:t xml:space="preserve"> + β</w:t>
      </w:r>
      <w:r w:rsidRPr="00AB3FAB">
        <w:rPr>
          <w:vertAlign w:val="subscript"/>
        </w:rPr>
        <w:t>16</w:t>
      </w:r>
      <w:r w:rsidRPr="00AB3FAB">
        <w:t>TREND</w:t>
      </w:r>
      <w:r w:rsidRPr="00AB3FAB">
        <w:rPr>
          <w:vertAlign w:val="subscript"/>
        </w:rPr>
        <w:t xml:space="preserve">it </w:t>
      </w:r>
      <w:r>
        <w:t>+</w:t>
      </w:r>
      <w:r w:rsidRPr="00AB3FAB">
        <w:rPr>
          <w:vertAlign w:val="subscript"/>
        </w:rPr>
        <w:t xml:space="preserve"> </w:t>
      </w:r>
      <w:r w:rsidRPr="00AB3FAB">
        <w:t>β</w:t>
      </w:r>
      <w:r w:rsidRPr="00AB3FAB">
        <w:rPr>
          <w:vertAlign w:val="subscript"/>
        </w:rPr>
        <w:t>17</w:t>
      </w:r>
      <w:r w:rsidRPr="00AB3FAB">
        <w:t>BD_SIZE</w:t>
      </w:r>
      <w:r>
        <w:rPr>
          <w:vertAlign w:val="subscript"/>
        </w:rPr>
        <w:t>it</w:t>
      </w:r>
      <w:r w:rsidRPr="00AB3FAB">
        <w:t xml:space="preserve"> + β</w:t>
      </w:r>
      <w:r w:rsidRPr="00AB3FAB">
        <w:rPr>
          <w:vertAlign w:val="subscript"/>
        </w:rPr>
        <w:t>18</w:t>
      </w:r>
      <w:r w:rsidRPr="00AB3FAB">
        <w:t>IMPORT</w:t>
      </w:r>
      <w:r w:rsidRPr="00AB3FAB">
        <w:rPr>
          <w:vertAlign w:val="subscript"/>
        </w:rPr>
        <w:t>it</w:t>
      </w:r>
      <w:r w:rsidRPr="00AB3FAB">
        <w:t xml:space="preserve"> + </w:t>
      </w:r>
      <w:proofErr w:type="spellStart"/>
      <w:r w:rsidRPr="00AB3FAB">
        <w:t>ε</w:t>
      </w:r>
      <w:r w:rsidRPr="00AB3FAB">
        <w:rPr>
          <w:vertAlign w:val="subscript"/>
        </w:rPr>
        <w:t>it</w:t>
      </w:r>
      <w:proofErr w:type="spellEnd"/>
    </w:p>
    <w:tbl>
      <w:tblPr>
        <w:tblW w:w="0" w:type="auto"/>
        <w:jc w:val="center"/>
        <w:tblCellMar>
          <w:left w:w="75" w:type="dxa"/>
          <w:right w:w="75" w:type="dxa"/>
        </w:tblCellMar>
        <w:tblLook w:val="0000" w:firstRow="0" w:lastRow="0" w:firstColumn="0" w:lastColumn="0" w:noHBand="0" w:noVBand="0"/>
      </w:tblPr>
      <w:tblGrid>
        <w:gridCol w:w="2644"/>
        <w:gridCol w:w="2539"/>
        <w:gridCol w:w="2024"/>
        <w:gridCol w:w="2620"/>
      </w:tblGrid>
      <w:tr w:rsidR="001F5C67" w:rsidTr="00FF3CB2">
        <w:trPr>
          <w:jc w:val="center"/>
        </w:trPr>
        <w:tc>
          <w:tcPr>
            <w:tcW w:w="0" w:type="auto"/>
            <w:tcBorders>
              <w:top w:val="single" w:sz="6" w:space="0" w:color="auto"/>
              <w:left w:val="nil"/>
              <w:bottom w:val="nil"/>
              <w:right w:val="nil"/>
            </w:tcBorders>
          </w:tcPr>
          <w:p w:rsidR="001F5C67" w:rsidRDefault="001F5C67" w:rsidP="00FF3CB2">
            <w:pPr>
              <w:widowControl w:val="0"/>
              <w:autoSpaceDE w:val="0"/>
              <w:autoSpaceDN w:val="0"/>
              <w:adjustRightInd w:val="0"/>
              <w:jc w:val="center"/>
            </w:pPr>
          </w:p>
        </w:tc>
        <w:tc>
          <w:tcPr>
            <w:tcW w:w="0" w:type="auto"/>
            <w:tcBorders>
              <w:top w:val="single" w:sz="6" w:space="0" w:color="auto"/>
              <w:left w:val="nil"/>
              <w:bottom w:val="nil"/>
              <w:right w:val="nil"/>
            </w:tcBorders>
          </w:tcPr>
          <w:p w:rsidR="001F5C67" w:rsidRPr="000B2C8F" w:rsidRDefault="001F5C67" w:rsidP="00FF3CB2">
            <w:pPr>
              <w:widowControl w:val="0"/>
              <w:autoSpaceDE w:val="0"/>
              <w:autoSpaceDN w:val="0"/>
              <w:adjustRightInd w:val="0"/>
              <w:jc w:val="center"/>
              <w:rPr>
                <w:sz w:val="20"/>
                <w:szCs w:val="20"/>
              </w:rPr>
            </w:pPr>
            <w:r w:rsidRPr="000B2C8F">
              <w:rPr>
                <w:sz w:val="20"/>
                <w:szCs w:val="20"/>
              </w:rPr>
              <w:t>(1)</w:t>
            </w:r>
          </w:p>
        </w:tc>
        <w:tc>
          <w:tcPr>
            <w:tcW w:w="0" w:type="auto"/>
            <w:tcBorders>
              <w:top w:val="single" w:sz="6" w:space="0" w:color="auto"/>
              <w:left w:val="nil"/>
              <w:bottom w:val="nil"/>
              <w:right w:val="nil"/>
            </w:tcBorders>
          </w:tcPr>
          <w:p w:rsidR="001F5C67" w:rsidRPr="000B2C8F" w:rsidRDefault="001F5C67" w:rsidP="00FF3CB2">
            <w:pPr>
              <w:widowControl w:val="0"/>
              <w:autoSpaceDE w:val="0"/>
              <w:autoSpaceDN w:val="0"/>
              <w:adjustRightInd w:val="0"/>
              <w:jc w:val="center"/>
              <w:rPr>
                <w:sz w:val="20"/>
                <w:szCs w:val="20"/>
              </w:rPr>
            </w:pPr>
            <w:r w:rsidRPr="000B2C8F">
              <w:rPr>
                <w:sz w:val="20"/>
                <w:szCs w:val="20"/>
              </w:rPr>
              <w:t>(2)</w:t>
            </w:r>
          </w:p>
        </w:tc>
        <w:tc>
          <w:tcPr>
            <w:tcW w:w="0" w:type="auto"/>
            <w:tcBorders>
              <w:top w:val="single" w:sz="6" w:space="0" w:color="auto"/>
              <w:left w:val="nil"/>
              <w:bottom w:val="nil"/>
              <w:right w:val="nil"/>
            </w:tcBorders>
          </w:tcPr>
          <w:p w:rsidR="001F5C67" w:rsidRPr="000B2C8F" w:rsidRDefault="001F5C67" w:rsidP="00FF3CB2">
            <w:pPr>
              <w:widowControl w:val="0"/>
              <w:autoSpaceDE w:val="0"/>
              <w:autoSpaceDN w:val="0"/>
              <w:adjustRightInd w:val="0"/>
              <w:jc w:val="center"/>
              <w:rPr>
                <w:sz w:val="20"/>
                <w:szCs w:val="20"/>
              </w:rPr>
            </w:pPr>
            <w:r w:rsidRPr="000B2C8F">
              <w:rPr>
                <w:sz w:val="20"/>
                <w:szCs w:val="20"/>
              </w:rPr>
              <w:t>(3)</w:t>
            </w:r>
          </w:p>
        </w:tc>
      </w:tr>
      <w:tr w:rsidR="001F5C67" w:rsidTr="00FF3CB2">
        <w:trPr>
          <w:jc w:val="center"/>
        </w:trPr>
        <w:tc>
          <w:tcPr>
            <w:tcW w:w="0" w:type="auto"/>
            <w:tcBorders>
              <w:top w:val="nil"/>
              <w:left w:val="nil"/>
              <w:bottom w:val="single" w:sz="6" w:space="0" w:color="auto"/>
              <w:right w:val="nil"/>
            </w:tcBorders>
          </w:tcPr>
          <w:p w:rsidR="001F5C67" w:rsidRDefault="001F5C67" w:rsidP="00FF3CB2">
            <w:pPr>
              <w:widowControl w:val="0"/>
              <w:autoSpaceDE w:val="0"/>
              <w:autoSpaceDN w:val="0"/>
              <w:adjustRightInd w:val="0"/>
              <w:jc w:val="center"/>
            </w:pPr>
            <w:r>
              <w:t>VARIABLES</w:t>
            </w:r>
          </w:p>
        </w:tc>
        <w:tc>
          <w:tcPr>
            <w:tcW w:w="0" w:type="auto"/>
            <w:tcBorders>
              <w:top w:val="nil"/>
              <w:left w:val="nil"/>
              <w:bottom w:val="single" w:sz="6" w:space="0" w:color="auto"/>
              <w:right w:val="nil"/>
            </w:tcBorders>
          </w:tcPr>
          <w:p w:rsidR="001F5C67" w:rsidRPr="000B2C8F" w:rsidRDefault="001F5C67" w:rsidP="00FF3CB2">
            <w:pPr>
              <w:widowControl w:val="0"/>
              <w:autoSpaceDE w:val="0"/>
              <w:autoSpaceDN w:val="0"/>
              <w:adjustRightInd w:val="0"/>
              <w:jc w:val="center"/>
              <w:rPr>
                <w:sz w:val="20"/>
                <w:szCs w:val="20"/>
              </w:rPr>
            </w:pPr>
            <w:r>
              <w:rPr>
                <w:sz w:val="20"/>
                <w:szCs w:val="20"/>
              </w:rPr>
              <w:t>Abnormal cash flow from operation</w:t>
            </w:r>
          </w:p>
        </w:tc>
        <w:tc>
          <w:tcPr>
            <w:tcW w:w="0" w:type="auto"/>
            <w:tcBorders>
              <w:top w:val="nil"/>
              <w:left w:val="nil"/>
              <w:bottom w:val="single" w:sz="6" w:space="0" w:color="auto"/>
              <w:right w:val="nil"/>
            </w:tcBorders>
          </w:tcPr>
          <w:p w:rsidR="001F5C67" w:rsidRPr="000B2C8F" w:rsidRDefault="001F5C67" w:rsidP="00FF3CB2">
            <w:pPr>
              <w:widowControl w:val="0"/>
              <w:autoSpaceDE w:val="0"/>
              <w:autoSpaceDN w:val="0"/>
              <w:adjustRightInd w:val="0"/>
              <w:jc w:val="center"/>
              <w:rPr>
                <w:sz w:val="20"/>
                <w:szCs w:val="20"/>
              </w:rPr>
            </w:pPr>
            <w:r>
              <w:rPr>
                <w:sz w:val="20"/>
                <w:szCs w:val="20"/>
              </w:rPr>
              <w:t>Abnormal production costs</w:t>
            </w:r>
          </w:p>
        </w:tc>
        <w:tc>
          <w:tcPr>
            <w:tcW w:w="0" w:type="auto"/>
            <w:tcBorders>
              <w:top w:val="nil"/>
              <w:left w:val="nil"/>
              <w:bottom w:val="single" w:sz="6" w:space="0" w:color="auto"/>
              <w:right w:val="nil"/>
            </w:tcBorders>
          </w:tcPr>
          <w:p w:rsidR="001F5C67" w:rsidRPr="000B2C8F" w:rsidRDefault="001F5C67" w:rsidP="00FF3CB2">
            <w:pPr>
              <w:widowControl w:val="0"/>
              <w:autoSpaceDE w:val="0"/>
              <w:autoSpaceDN w:val="0"/>
              <w:adjustRightInd w:val="0"/>
              <w:jc w:val="center"/>
              <w:rPr>
                <w:sz w:val="20"/>
                <w:szCs w:val="20"/>
              </w:rPr>
            </w:pPr>
            <w:r>
              <w:rPr>
                <w:sz w:val="20"/>
                <w:szCs w:val="20"/>
              </w:rPr>
              <w:t>Abnormal discretionary expenditures</w:t>
            </w:r>
          </w:p>
        </w:tc>
      </w:tr>
      <w:tr w:rsidR="001F5C67" w:rsidTr="00FF3CB2">
        <w:trPr>
          <w:jc w:val="center"/>
        </w:trPr>
        <w:tc>
          <w:tcPr>
            <w:tcW w:w="0" w:type="auto"/>
            <w:tcBorders>
              <w:top w:val="nil"/>
              <w:left w:val="nil"/>
              <w:bottom w:val="nil"/>
              <w:right w:val="nil"/>
            </w:tcBorders>
          </w:tcPr>
          <w:p w:rsidR="001F5C67" w:rsidRDefault="001F5C67" w:rsidP="00FF3CB2">
            <w:pPr>
              <w:widowControl w:val="0"/>
              <w:autoSpaceDE w:val="0"/>
              <w:autoSpaceDN w:val="0"/>
              <w:adjustRightInd w:val="0"/>
              <w:jc w:val="center"/>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r>
              <w:t>CONSTANT</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0.0098</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-0.1260***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0.1669***</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(0.665)</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(0.004)</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(0.003)</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r>
              <w:t>AUD_TEN</w:t>
            </w:r>
          </w:p>
        </w:tc>
        <w:tc>
          <w:tcPr>
            <w:tcW w:w="0" w:type="auto"/>
            <w:tcBorders>
              <w:top w:val="nil"/>
              <w:left w:val="nil"/>
              <w:bottom w:val="nil"/>
              <w:right w:val="nil"/>
            </w:tcBorders>
          </w:tcPr>
          <w:p w:rsidR="001F5C67" w:rsidRPr="00145BFB" w:rsidRDefault="001F5C67" w:rsidP="00FF3CB2">
            <w:pPr>
              <w:widowControl w:val="0"/>
              <w:autoSpaceDE w:val="0"/>
              <w:autoSpaceDN w:val="0"/>
              <w:adjustRightInd w:val="0"/>
              <w:jc w:val="center"/>
            </w:pPr>
            <w:r w:rsidRPr="00145BFB">
              <w:t>0.0001</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-0.0004</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0.0003</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p>
        </w:tc>
        <w:tc>
          <w:tcPr>
            <w:tcW w:w="0" w:type="auto"/>
            <w:tcBorders>
              <w:top w:val="nil"/>
              <w:left w:val="nil"/>
              <w:bottom w:val="nil"/>
              <w:right w:val="nil"/>
            </w:tcBorders>
          </w:tcPr>
          <w:p w:rsidR="001F5C67" w:rsidRPr="00145BFB" w:rsidRDefault="001F5C67" w:rsidP="00FF3CB2">
            <w:pPr>
              <w:widowControl w:val="0"/>
              <w:autoSpaceDE w:val="0"/>
              <w:autoSpaceDN w:val="0"/>
              <w:adjustRightInd w:val="0"/>
              <w:jc w:val="center"/>
            </w:pPr>
            <w:r w:rsidRPr="00145BFB">
              <w:t>(0.597)</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(0.631)</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(0.695)</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r>
              <w:t>CEO_TEN</w:t>
            </w:r>
          </w:p>
        </w:tc>
        <w:tc>
          <w:tcPr>
            <w:tcW w:w="0" w:type="auto"/>
            <w:tcBorders>
              <w:top w:val="nil"/>
              <w:left w:val="nil"/>
              <w:bottom w:val="nil"/>
              <w:right w:val="nil"/>
            </w:tcBorders>
          </w:tcPr>
          <w:p w:rsidR="001F5C67" w:rsidRPr="00145BFB" w:rsidRDefault="001F5C67" w:rsidP="00FF3CB2">
            <w:pPr>
              <w:widowControl w:val="0"/>
              <w:autoSpaceDE w:val="0"/>
              <w:autoSpaceDN w:val="0"/>
              <w:adjustRightInd w:val="0"/>
              <w:jc w:val="center"/>
            </w:pPr>
            <w:r w:rsidRPr="00145BFB">
              <w:t>0.0006</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-0.0004</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-0.0004</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p>
        </w:tc>
        <w:tc>
          <w:tcPr>
            <w:tcW w:w="0" w:type="auto"/>
            <w:tcBorders>
              <w:top w:val="nil"/>
              <w:left w:val="nil"/>
              <w:bottom w:val="nil"/>
              <w:right w:val="nil"/>
            </w:tcBorders>
          </w:tcPr>
          <w:p w:rsidR="001F5C67" w:rsidRPr="00145BFB" w:rsidRDefault="001F5C67" w:rsidP="00FF3CB2">
            <w:pPr>
              <w:widowControl w:val="0"/>
              <w:autoSpaceDE w:val="0"/>
              <w:autoSpaceDN w:val="0"/>
              <w:adjustRightInd w:val="0"/>
              <w:jc w:val="center"/>
            </w:pPr>
            <w:r w:rsidRPr="00145BFB">
              <w:t>(0.178)</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(0.767)</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(0.775)</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r>
              <w:t>ACCH_TEN</w:t>
            </w:r>
          </w:p>
        </w:tc>
        <w:tc>
          <w:tcPr>
            <w:tcW w:w="0" w:type="auto"/>
            <w:tcBorders>
              <w:top w:val="nil"/>
              <w:left w:val="nil"/>
              <w:bottom w:val="nil"/>
              <w:right w:val="nil"/>
            </w:tcBorders>
          </w:tcPr>
          <w:p w:rsidR="001F5C67" w:rsidRPr="00145BFB" w:rsidRDefault="001F5C67" w:rsidP="00FF3CB2">
            <w:pPr>
              <w:widowControl w:val="0"/>
              <w:autoSpaceDE w:val="0"/>
              <w:autoSpaceDN w:val="0"/>
              <w:adjustRightInd w:val="0"/>
              <w:jc w:val="center"/>
            </w:pPr>
            <w:r w:rsidRPr="00145BFB">
              <w:t>-0.0003</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0.0010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-0.0021</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p>
        </w:tc>
        <w:tc>
          <w:tcPr>
            <w:tcW w:w="0" w:type="auto"/>
            <w:tcBorders>
              <w:top w:val="nil"/>
              <w:left w:val="nil"/>
              <w:bottom w:val="nil"/>
              <w:right w:val="nil"/>
            </w:tcBorders>
          </w:tcPr>
          <w:p w:rsidR="001F5C67" w:rsidRPr="00145BFB" w:rsidRDefault="001F5C67" w:rsidP="00FF3CB2">
            <w:pPr>
              <w:widowControl w:val="0"/>
              <w:autoSpaceDE w:val="0"/>
              <w:autoSpaceDN w:val="0"/>
              <w:adjustRightInd w:val="0"/>
              <w:jc w:val="center"/>
            </w:pPr>
            <w:r w:rsidRPr="00145BFB">
              <w:t>(0.682)</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(0.447)</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(0.162)</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r>
              <w:t>MIN_CEO_AUD</w:t>
            </w:r>
          </w:p>
        </w:tc>
        <w:tc>
          <w:tcPr>
            <w:tcW w:w="0" w:type="auto"/>
            <w:tcBorders>
              <w:top w:val="nil"/>
              <w:left w:val="nil"/>
              <w:bottom w:val="nil"/>
              <w:right w:val="nil"/>
            </w:tcBorders>
          </w:tcPr>
          <w:p w:rsidR="001F5C67" w:rsidRPr="00145BFB" w:rsidRDefault="001F5C67" w:rsidP="00FF3CB2">
            <w:pPr>
              <w:widowControl w:val="0"/>
              <w:autoSpaceDE w:val="0"/>
              <w:autoSpaceDN w:val="0"/>
              <w:adjustRightInd w:val="0"/>
              <w:jc w:val="center"/>
            </w:pPr>
            <w:r w:rsidRPr="00145BFB">
              <w:t>-0.0006</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-0.0002</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0.0011</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p>
        </w:tc>
        <w:tc>
          <w:tcPr>
            <w:tcW w:w="0" w:type="auto"/>
            <w:tcBorders>
              <w:top w:val="nil"/>
              <w:left w:val="nil"/>
              <w:bottom w:val="nil"/>
              <w:right w:val="nil"/>
            </w:tcBorders>
          </w:tcPr>
          <w:p w:rsidR="001F5C67" w:rsidRPr="00145BFB" w:rsidRDefault="001F5C67" w:rsidP="00FF3CB2">
            <w:pPr>
              <w:widowControl w:val="0"/>
              <w:autoSpaceDE w:val="0"/>
              <w:autoSpaceDN w:val="0"/>
              <w:adjustRightInd w:val="0"/>
              <w:jc w:val="center"/>
            </w:pPr>
            <w:r w:rsidRPr="00145BFB">
              <w:t>(0.471)</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(0.900)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(0.592)</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r>
              <w:t>MIN_CEO_ACCH</w:t>
            </w:r>
          </w:p>
        </w:tc>
        <w:tc>
          <w:tcPr>
            <w:tcW w:w="0" w:type="auto"/>
            <w:tcBorders>
              <w:top w:val="nil"/>
              <w:left w:val="nil"/>
              <w:bottom w:val="nil"/>
              <w:right w:val="nil"/>
            </w:tcBorders>
          </w:tcPr>
          <w:p w:rsidR="001F5C67" w:rsidRPr="00145BFB" w:rsidRDefault="001F5C67" w:rsidP="00FF3CB2">
            <w:pPr>
              <w:widowControl w:val="0"/>
              <w:autoSpaceDE w:val="0"/>
              <w:autoSpaceDN w:val="0"/>
              <w:adjustRightInd w:val="0"/>
              <w:jc w:val="center"/>
            </w:pPr>
            <w:r w:rsidRPr="00145BFB">
              <w:t>-0.0018</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-0.0015</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0.0060*</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p>
        </w:tc>
        <w:tc>
          <w:tcPr>
            <w:tcW w:w="0" w:type="auto"/>
            <w:tcBorders>
              <w:top w:val="nil"/>
              <w:left w:val="nil"/>
              <w:bottom w:val="nil"/>
              <w:right w:val="nil"/>
            </w:tcBorders>
          </w:tcPr>
          <w:p w:rsidR="001F5C67" w:rsidRPr="00145BFB" w:rsidRDefault="001F5C67" w:rsidP="00FF3CB2">
            <w:pPr>
              <w:widowControl w:val="0"/>
              <w:autoSpaceDE w:val="0"/>
              <w:autoSpaceDN w:val="0"/>
              <w:adjustRightInd w:val="0"/>
              <w:jc w:val="center"/>
            </w:pPr>
            <w:r w:rsidRPr="00145BFB">
              <w:t>(0.190)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(0.611)</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(0.090)</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r>
              <w:t>MIN_ACCH_AUD</w:t>
            </w:r>
          </w:p>
        </w:tc>
        <w:tc>
          <w:tcPr>
            <w:tcW w:w="0" w:type="auto"/>
            <w:tcBorders>
              <w:top w:val="nil"/>
              <w:left w:val="nil"/>
              <w:bottom w:val="nil"/>
              <w:right w:val="nil"/>
            </w:tcBorders>
          </w:tcPr>
          <w:p w:rsidR="001F5C67" w:rsidRPr="00145BFB" w:rsidRDefault="001F5C67" w:rsidP="00FF3CB2">
            <w:pPr>
              <w:widowControl w:val="0"/>
              <w:autoSpaceDE w:val="0"/>
              <w:autoSpaceDN w:val="0"/>
              <w:adjustRightInd w:val="0"/>
              <w:jc w:val="center"/>
            </w:pPr>
            <w:r w:rsidRPr="00145BFB">
              <w:t>0.0004</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-0.0008</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0.0008</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p>
        </w:tc>
        <w:tc>
          <w:tcPr>
            <w:tcW w:w="0" w:type="auto"/>
            <w:tcBorders>
              <w:top w:val="nil"/>
              <w:left w:val="nil"/>
              <w:bottom w:val="nil"/>
              <w:right w:val="nil"/>
            </w:tcBorders>
          </w:tcPr>
          <w:p w:rsidR="001F5C67" w:rsidRPr="00145BFB" w:rsidRDefault="001F5C67" w:rsidP="00FF3CB2">
            <w:pPr>
              <w:widowControl w:val="0"/>
              <w:autoSpaceDE w:val="0"/>
              <w:autoSpaceDN w:val="0"/>
              <w:adjustRightInd w:val="0"/>
              <w:jc w:val="center"/>
            </w:pPr>
            <w:r w:rsidRPr="00145BFB">
              <w:t>(0.674)</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(0.734)</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(0.767)</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r>
              <w:t>MIN_CEO_ACCH_AUD</w:t>
            </w:r>
          </w:p>
        </w:tc>
        <w:tc>
          <w:tcPr>
            <w:tcW w:w="0" w:type="auto"/>
            <w:tcBorders>
              <w:top w:val="nil"/>
              <w:left w:val="nil"/>
              <w:bottom w:val="nil"/>
              <w:right w:val="nil"/>
            </w:tcBorders>
          </w:tcPr>
          <w:p w:rsidR="001F5C67" w:rsidRPr="00145BFB" w:rsidRDefault="001F5C67" w:rsidP="00FF3CB2">
            <w:pPr>
              <w:widowControl w:val="0"/>
              <w:autoSpaceDE w:val="0"/>
              <w:autoSpaceDN w:val="0"/>
              <w:adjustRightInd w:val="0"/>
              <w:jc w:val="center"/>
            </w:pPr>
            <w:r w:rsidRPr="00145BFB">
              <w:t>0.0009</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0.0040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-0.0069</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p>
        </w:tc>
        <w:tc>
          <w:tcPr>
            <w:tcW w:w="0" w:type="auto"/>
            <w:tcBorders>
              <w:top w:val="nil"/>
              <w:left w:val="nil"/>
              <w:bottom w:val="nil"/>
              <w:right w:val="nil"/>
            </w:tcBorders>
          </w:tcPr>
          <w:p w:rsidR="001F5C67" w:rsidRPr="00145BFB" w:rsidRDefault="001F5C67" w:rsidP="00FF3CB2">
            <w:pPr>
              <w:widowControl w:val="0"/>
              <w:autoSpaceDE w:val="0"/>
              <w:autoSpaceDN w:val="0"/>
              <w:adjustRightInd w:val="0"/>
              <w:jc w:val="center"/>
            </w:pPr>
            <w:r w:rsidRPr="00145BFB">
              <w:t>(0.608)</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(0.354)</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(0.153)</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r>
              <w:t>SIZE</w:t>
            </w:r>
          </w:p>
        </w:tc>
        <w:tc>
          <w:tcPr>
            <w:tcW w:w="0" w:type="auto"/>
            <w:tcBorders>
              <w:top w:val="nil"/>
              <w:left w:val="nil"/>
              <w:bottom w:val="nil"/>
              <w:right w:val="nil"/>
            </w:tcBorders>
          </w:tcPr>
          <w:p w:rsidR="001F5C67" w:rsidRPr="00145BFB" w:rsidRDefault="001F5C67" w:rsidP="00FF3CB2">
            <w:pPr>
              <w:widowControl w:val="0"/>
              <w:autoSpaceDE w:val="0"/>
              <w:autoSpaceDN w:val="0"/>
              <w:adjustRightInd w:val="0"/>
              <w:jc w:val="center"/>
            </w:pPr>
            <w:r w:rsidRPr="00145BFB">
              <w:t>0.0068***</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0.0185***</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-0.0342***</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(0.004)</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(0.002)</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r>
              <w:t>CFO</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0.3907***</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-0.7515***</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0.3084***</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(0.007)</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r>
              <w:t>LEVERAGE</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-0.0776***</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0.0461</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0.0049</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(0.178)</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(0.887)</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r>
              <w:t>BIG_N</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0.0039</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0.0600**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-0.0538*</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(0.771)</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(0.020)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(0.096)</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r>
              <w:t>DUALITY</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-0.0037</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-0.0099</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0.0002</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(0.410)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(0.376)</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(0.990)</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r>
              <w:t>ALTMAN</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-0.0084***</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0.0124**</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-0.0122**</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(0.006)</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(0.011)</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(0.031)</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r>
              <w:t>SALE_GROWTH</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-0.0200***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0.0494***</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0.0177</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(0.009)</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(0.003)</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(0.331)</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r>
              <w:t>AGE</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-0.0002</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0.0002</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-0.0003</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(0.132)</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(0.537)</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(0.509)</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r>
              <w:t>TREND</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-0.0036***</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0.0023</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0.0087***</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(0.174)</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r>
              <w:t>BD_SIZE</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-0.0010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-0.0080**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0.0095**</w:t>
            </w:r>
          </w:p>
        </w:tc>
      </w:tr>
      <w:tr w:rsidR="001F5C67" w:rsidTr="00FF3CB2">
        <w:trPr>
          <w:jc w:val="center"/>
        </w:trPr>
        <w:tc>
          <w:tcPr>
            <w:tcW w:w="0" w:type="auto"/>
            <w:tcBorders>
              <w:top w:val="nil"/>
              <w:left w:val="nil"/>
              <w:bottom w:val="nil"/>
              <w:right w:val="nil"/>
            </w:tcBorders>
          </w:tcPr>
          <w:p w:rsidR="001F5C67" w:rsidRDefault="001F5C67" w:rsidP="004805C3">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(0.448)</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(0.027)</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(0.042)</w:t>
            </w:r>
          </w:p>
        </w:tc>
      </w:tr>
      <w:tr w:rsidR="0002626B" w:rsidTr="00FF3CB2">
        <w:trPr>
          <w:jc w:val="center"/>
        </w:trPr>
        <w:tc>
          <w:tcPr>
            <w:tcW w:w="0" w:type="auto"/>
            <w:tcBorders>
              <w:top w:val="nil"/>
              <w:left w:val="nil"/>
              <w:bottom w:val="nil"/>
              <w:right w:val="nil"/>
            </w:tcBorders>
          </w:tcPr>
          <w:p w:rsidR="0002626B" w:rsidRPr="0002626B" w:rsidRDefault="0002626B" w:rsidP="004805C3">
            <w:pPr>
              <w:widowControl w:val="0"/>
              <w:autoSpaceDE w:val="0"/>
              <w:autoSpaceDN w:val="0"/>
              <w:adjustRightInd w:val="0"/>
              <w:rPr>
                <w:b/>
              </w:rPr>
            </w:pPr>
            <w:r w:rsidRPr="0002626B">
              <w:rPr>
                <w:b/>
              </w:rPr>
              <w:lastRenderedPageBreak/>
              <w:t>Table 7 (continued)</w:t>
            </w:r>
          </w:p>
        </w:tc>
        <w:tc>
          <w:tcPr>
            <w:tcW w:w="0" w:type="auto"/>
            <w:tcBorders>
              <w:top w:val="nil"/>
              <w:left w:val="nil"/>
              <w:bottom w:val="nil"/>
              <w:right w:val="nil"/>
            </w:tcBorders>
          </w:tcPr>
          <w:p w:rsidR="0002626B" w:rsidRDefault="0002626B" w:rsidP="00FF3CB2">
            <w:pPr>
              <w:widowControl w:val="0"/>
              <w:autoSpaceDE w:val="0"/>
              <w:autoSpaceDN w:val="0"/>
              <w:adjustRightInd w:val="0"/>
              <w:jc w:val="center"/>
            </w:pPr>
          </w:p>
        </w:tc>
        <w:tc>
          <w:tcPr>
            <w:tcW w:w="0" w:type="auto"/>
            <w:tcBorders>
              <w:top w:val="nil"/>
              <w:left w:val="nil"/>
              <w:bottom w:val="nil"/>
              <w:right w:val="nil"/>
            </w:tcBorders>
          </w:tcPr>
          <w:p w:rsidR="0002626B" w:rsidRDefault="0002626B" w:rsidP="00FF3CB2">
            <w:pPr>
              <w:widowControl w:val="0"/>
              <w:autoSpaceDE w:val="0"/>
              <w:autoSpaceDN w:val="0"/>
              <w:adjustRightInd w:val="0"/>
              <w:jc w:val="center"/>
            </w:pPr>
          </w:p>
        </w:tc>
        <w:tc>
          <w:tcPr>
            <w:tcW w:w="0" w:type="auto"/>
            <w:tcBorders>
              <w:top w:val="nil"/>
              <w:left w:val="nil"/>
              <w:bottom w:val="nil"/>
              <w:right w:val="nil"/>
            </w:tcBorders>
          </w:tcPr>
          <w:p w:rsidR="0002626B" w:rsidRDefault="0002626B" w:rsidP="00FF3CB2">
            <w:pPr>
              <w:widowControl w:val="0"/>
              <w:autoSpaceDE w:val="0"/>
              <w:autoSpaceDN w:val="0"/>
              <w:adjustRightInd w:val="0"/>
              <w:jc w:val="center"/>
            </w:pPr>
          </w:p>
        </w:tc>
      </w:tr>
      <w:tr w:rsidR="0002626B" w:rsidTr="0002626B">
        <w:trPr>
          <w:jc w:val="center"/>
        </w:trPr>
        <w:tc>
          <w:tcPr>
            <w:tcW w:w="0" w:type="auto"/>
            <w:tcBorders>
              <w:top w:val="nil"/>
              <w:left w:val="nil"/>
              <w:bottom w:val="single" w:sz="4" w:space="0" w:color="auto"/>
              <w:right w:val="nil"/>
            </w:tcBorders>
          </w:tcPr>
          <w:p w:rsidR="0002626B" w:rsidRDefault="0002626B" w:rsidP="004805C3">
            <w:pPr>
              <w:widowControl w:val="0"/>
              <w:autoSpaceDE w:val="0"/>
              <w:autoSpaceDN w:val="0"/>
              <w:adjustRightInd w:val="0"/>
            </w:pPr>
          </w:p>
        </w:tc>
        <w:tc>
          <w:tcPr>
            <w:tcW w:w="0" w:type="auto"/>
            <w:tcBorders>
              <w:top w:val="nil"/>
              <w:left w:val="nil"/>
              <w:bottom w:val="single" w:sz="4" w:space="0" w:color="auto"/>
              <w:right w:val="nil"/>
            </w:tcBorders>
          </w:tcPr>
          <w:p w:rsidR="0002626B" w:rsidRDefault="0002626B" w:rsidP="00FF3CB2">
            <w:pPr>
              <w:widowControl w:val="0"/>
              <w:autoSpaceDE w:val="0"/>
              <w:autoSpaceDN w:val="0"/>
              <w:adjustRightInd w:val="0"/>
              <w:jc w:val="center"/>
            </w:pPr>
          </w:p>
        </w:tc>
        <w:tc>
          <w:tcPr>
            <w:tcW w:w="0" w:type="auto"/>
            <w:tcBorders>
              <w:top w:val="nil"/>
              <w:left w:val="nil"/>
              <w:bottom w:val="single" w:sz="4" w:space="0" w:color="auto"/>
              <w:right w:val="nil"/>
            </w:tcBorders>
          </w:tcPr>
          <w:p w:rsidR="0002626B" w:rsidRDefault="0002626B" w:rsidP="00FF3CB2">
            <w:pPr>
              <w:widowControl w:val="0"/>
              <w:autoSpaceDE w:val="0"/>
              <w:autoSpaceDN w:val="0"/>
              <w:adjustRightInd w:val="0"/>
              <w:jc w:val="center"/>
            </w:pPr>
          </w:p>
        </w:tc>
        <w:tc>
          <w:tcPr>
            <w:tcW w:w="0" w:type="auto"/>
            <w:tcBorders>
              <w:top w:val="nil"/>
              <w:left w:val="nil"/>
              <w:bottom w:val="single" w:sz="4" w:space="0" w:color="auto"/>
              <w:right w:val="nil"/>
            </w:tcBorders>
          </w:tcPr>
          <w:p w:rsidR="0002626B" w:rsidRDefault="0002626B" w:rsidP="00FF3CB2">
            <w:pPr>
              <w:widowControl w:val="0"/>
              <w:autoSpaceDE w:val="0"/>
              <w:autoSpaceDN w:val="0"/>
              <w:adjustRightInd w:val="0"/>
              <w:jc w:val="center"/>
            </w:pPr>
          </w:p>
        </w:tc>
      </w:tr>
      <w:tr w:rsidR="0002626B" w:rsidTr="0002626B">
        <w:trPr>
          <w:jc w:val="center"/>
        </w:trPr>
        <w:tc>
          <w:tcPr>
            <w:tcW w:w="0" w:type="auto"/>
            <w:tcBorders>
              <w:top w:val="single" w:sz="4" w:space="0" w:color="auto"/>
              <w:left w:val="nil"/>
              <w:bottom w:val="nil"/>
              <w:right w:val="nil"/>
            </w:tcBorders>
          </w:tcPr>
          <w:p w:rsidR="0002626B" w:rsidRDefault="0002626B" w:rsidP="00263588">
            <w:pPr>
              <w:widowControl w:val="0"/>
              <w:autoSpaceDE w:val="0"/>
              <w:autoSpaceDN w:val="0"/>
              <w:adjustRightInd w:val="0"/>
              <w:jc w:val="center"/>
            </w:pPr>
          </w:p>
        </w:tc>
        <w:tc>
          <w:tcPr>
            <w:tcW w:w="0" w:type="auto"/>
            <w:tcBorders>
              <w:top w:val="single" w:sz="4" w:space="0" w:color="auto"/>
              <w:left w:val="nil"/>
              <w:bottom w:val="nil"/>
              <w:right w:val="nil"/>
            </w:tcBorders>
          </w:tcPr>
          <w:p w:rsidR="0002626B" w:rsidRPr="000B2C8F" w:rsidRDefault="0002626B" w:rsidP="00263588">
            <w:pPr>
              <w:widowControl w:val="0"/>
              <w:autoSpaceDE w:val="0"/>
              <w:autoSpaceDN w:val="0"/>
              <w:adjustRightInd w:val="0"/>
              <w:jc w:val="center"/>
              <w:rPr>
                <w:sz w:val="20"/>
                <w:szCs w:val="20"/>
              </w:rPr>
            </w:pPr>
            <w:r w:rsidRPr="000B2C8F">
              <w:rPr>
                <w:sz w:val="20"/>
                <w:szCs w:val="20"/>
              </w:rPr>
              <w:t>(1)</w:t>
            </w:r>
          </w:p>
        </w:tc>
        <w:tc>
          <w:tcPr>
            <w:tcW w:w="0" w:type="auto"/>
            <w:tcBorders>
              <w:top w:val="single" w:sz="4" w:space="0" w:color="auto"/>
              <w:left w:val="nil"/>
              <w:bottom w:val="nil"/>
              <w:right w:val="nil"/>
            </w:tcBorders>
          </w:tcPr>
          <w:p w:rsidR="0002626B" w:rsidRPr="000B2C8F" w:rsidRDefault="0002626B" w:rsidP="00263588">
            <w:pPr>
              <w:widowControl w:val="0"/>
              <w:autoSpaceDE w:val="0"/>
              <w:autoSpaceDN w:val="0"/>
              <w:adjustRightInd w:val="0"/>
              <w:jc w:val="center"/>
              <w:rPr>
                <w:sz w:val="20"/>
                <w:szCs w:val="20"/>
              </w:rPr>
            </w:pPr>
            <w:r w:rsidRPr="000B2C8F">
              <w:rPr>
                <w:sz w:val="20"/>
                <w:szCs w:val="20"/>
              </w:rPr>
              <w:t>(2)</w:t>
            </w:r>
          </w:p>
        </w:tc>
        <w:tc>
          <w:tcPr>
            <w:tcW w:w="0" w:type="auto"/>
            <w:tcBorders>
              <w:top w:val="single" w:sz="4" w:space="0" w:color="auto"/>
              <w:left w:val="nil"/>
              <w:bottom w:val="nil"/>
              <w:right w:val="nil"/>
            </w:tcBorders>
          </w:tcPr>
          <w:p w:rsidR="0002626B" w:rsidRPr="000B2C8F" w:rsidRDefault="0002626B" w:rsidP="00263588">
            <w:pPr>
              <w:widowControl w:val="0"/>
              <w:autoSpaceDE w:val="0"/>
              <w:autoSpaceDN w:val="0"/>
              <w:adjustRightInd w:val="0"/>
              <w:jc w:val="center"/>
              <w:rPr>
                <w:sz w:val="20"/>
                <w:szCs w:val="20"/>
              </w:rPr>
            </w:pPr>
            <w:r w:rsidRPr="000B2C8F">
              <w:rPr>
                <w:sz w:val="20"/>
                <w:szCs w:val="20"/>
              </w:rPr>
              <w:t>(3)</w:t>
            </w:r>
          </w:p>
        </w:tc>
      </w:tr>
      <w:tr w:rsidR="0002626B" w:rsidTr="0002626B">
        <w:trPr>
          <w:jc w:val="center"/>
        </w:trPr>
        <w:tc>
          <w:tcPr>
            <w:tcW w:w="0" w:type="auto"/>
            <w:tcBorders>
              <w:top w:val="nil"/>
              <w:left w:val="nil"/>
              <w:bottom w:val="single" w:sz="4" w:space="0" w:color="auto"/>
              <w:right w:val="nil"/>
            </w:tcBorders>
          </w:tcPr>
          <w:p w:rsidR="0002626B" w:rsidRDefault="0002626B" w:rsidP="00263588">
            <w:pPr>
              <w:widowControl w:val="0"/>
              <w:autoSpaceDE w:val="0"/>
              <w:autoSpaceDN w:val="0"/>
              <w:adjustRightInd w:val="0"/>
              <w:jc w:val="center"/>
            </w:pPr>
            <w:r>
              <w:t>VARIABLES</w:t>
            </w:r>
          </w:p>
        </w:tc>
        <w:tc>
          <w:tcPr>
            <w:tcW w:w="0" w:type="auto"/>
            <w:tcBorders>
              <w:top w:val="nil"/>
              <w:left w:val="nil"/>
              <w:bottom w:val="single" w:sz="4" w:space="0" w:color="auto"/>
              <w:right w:val="nil"/>
            </w:tcBorders>
          </w:tcPr>
          <w:p w:rsidR="0002626B" w:rsidRPr="000B2C8F" w:rsidRDefault="0002626B" w:rsidP="00263588">
            <w:pPr>
              <w:widowControl w:val="0"/>
              <w:autoSpaceDE w:val="0"/>
              <w:autoSpaceDN w:val="0"/>
              <w:adjustRightInd w:val="0"/>
              <w:jc w:val="center"/>
              <w:rPr>
                <w:sz w:val="20"/>
                <w:szCs w:val="20"/>
              </w:rPr>
            </w:pPr>
            <w:r>
              <w:rPr>
                <w:sz w:val="20"/>
                <w:szCs w:val="20"/>
              </w:rPr>
              <w:t>Abnormal cash flow from operation</w:t>
            </w:r>
          </w:p>
        </w:tc>
        <w:tc>
          <w:tcPr>
            <w:tcW w:w="0" w:type="auto"/>
            <w:tcBorders>
              <w:top w:val="nil"/>
              <w:left w:val="nil"/>
              <w:bottom w:val="single" w:sz="4" w:space="0" w:color="auto"/>
              <w:right w:val="nil"/>
            </w:tcBorders>
          </w:tcPr>
          <w:p w:rsidR="0002626B" w:rsidRPr="000B2C8F" w:rsidRDefault="0002626B" w:rsidP="00263588">
            <w:pPr>
              <w:widowControl w:val="0"/>
              <w:autoSpaceDE w:val="0"/>
              <w:autoSpaceDN w:val="0"/>
              <w:adjustRightInd w:val="0"/>
              <w:jc w:val="center"/>
              <w:rPr>
                <w:sz w:val="20"/>
                <w:szCs w:val="20"/>
              </w:rPr>
            </w:pPr>
            <w:r>
              <w:rPr>
                <w:sz w:val="20"/>
                <w:szCs w:val="20"/>
              </w:rPr>
              <w:t>Abnormal production costs</w:t>
            </w:r>
          </w:p>
        </w:tc>
        <w:tc>
          <w:tcPr>
            <w:tcW w:w="0" w:type="auto"/>
            <w:tcBorders>
              <w:top w:val="nil"/>
              <w:left w:val="nil"/>
              <w:bottom w:val="single" w:sz="4" w:space="0" w:color="auto"/>
              <w:right w:val="nil"/>
            </w:tcBorders>
          </w:tcPr>
          <w:p w:rsidR="0002626B" w:rsidRPr="000B2C8F" w:rsidRDefault="0002626B" w:rsidP="00263588">
            <w:pPr>
              <w:widowControl w:val="0"/>
              <w:autoSpaceDE w:val="0"/>
              <w:autoSpaceDN w:val="0"/>
              <w:adjustRightInd w:val="0"/>
              <w:jc w:val="center"/>
              <w:rPr>
                <w:sz w:val="20"/>
                <w:szCs w:val="20"/>
              </w:rPr>
            </w:pPr>
            <w:r>
              <w:rPr>
                <w:sz w:val="20"/>
                <w:szCs w:val="20"/>
              </w:rPr>
              <w:t>Abnormal discretionary expenditures</w:t>
            </w:r>
          </w:p>
        </w:tc>
      </w:tr>
      <w:tr w:rsidR="0002626B" w:rsidTr="0002626B">
        <w:trPr>
          <w:jc w:val="center"/>
        </w:trPr>
        <w:tc>
          <w:tcPr>
            <w:tcW w:w="0" w:type="auto"/>
            <w:tcBorders>
              <w:top w:val="single" w:sz="4" w:space="0" w:color="auto"/>
              <w:left w:val="nil"/>
              <w:bottom w:val="nil"/>
              <w:right w:val="nil"/>
            </w:tcBorders>
          </w:tcPr>
          <w:p w:rsidR="0002626B" w:rsidRDefault="0002626B" w:rsidP="004805C3">
            <w:pPr>
              <w:widowControl w:val="0"/>
              <w:autoSpaceDE w:val="0"/>
              <w:autoSpaceDN w:val="0"/>
              <w:adjustRightInd w:val="0"/>
            </w:pPr>
            <w:r>
              <w:t>IMPORT</w:t>
            </w:r>
          </w:p>
        </w:tc>
        <w:tc>
          <w:tcPr>
            <w:tcW w:w="0" w:type="auto"/>
            <w:tcBorders>
              <w:top w:val="single" w:sz="4" w:space="0" w:color="auto"/>
              <w:left w:val="nil"/>
              <w:bottom w:val="nil"/>
              <w:right w:val="nil"/>
            </w:tcBorders>
          </w:tcPr>
          <w:p w:rsidR="0002626B" w:rsidRDefault="0002626B" w:rsidP="00FF3CB2">
            <w:pPr>
              <w:widowControl w:val="0"/>
              <w:autoSpaceDE w:val="0"/>
              <w:autoSpaceDN w:val="0"/>
              <w:adjustRightInd w:val="0"/>
              <w:jc w:val="center"/>
            </w:pPr>
            <w:r>
              <w:t>-0.0350***</w:t>
            </w:r>
          </w:p>
        </w:tc>
        <w:tc>
          <w:tcPr>
            <w:tcW w:w="0" w:type="auto"/>
            <w:tcBorders>
              <w:top w:val="single" w:sz="4" w:space="0" w:color="auto"/>
              <w:left w:val="nil"/>
              <w:bottom w:val="nil"/>
              <w:right w:val="nil"/>
            </w:tcBorders>
          </w:tcPr>
          <w:p w:rsidR="0002626B" w:rsidRDefault="0002626B" w:rsidP="00FF3CB2">
            <w:pPr>
              <w:widowControl w:val="0"/>
              <w:autoSpaceDE w:val="0"/>
              <w:autoSpaceDN w:val="0"/>
              <w:adjustRightInd w:val="0"/>
              <w:jc w:val="center"/>
            </w:pPr>
            <w:r>
              <w:t>0.0366</w:t>
            </w:r>
          </w:p>
        </w:tc>
        <w:tc>
          <w:tcPr>
            <w:tcW w:w="0" w:type="auto"/>
            <w:tcBorders>
              <w:top w:val="single" w:sz="4" w:space="0" w:color="auto"/>
              <w:left w:val="nil"/>
              <w:bottom w:val="nil"/>
              <w:right w:val="nil"/>
            </w:tcBorders>
          </w:tcPr>
          <w:p w:rsidR="0002626B" w:rsidRDefault="0002626B" w:rsidP="00FF3CB2">
            <w:pPr>
              <w:widowControl w:val="0"/>
              <w:autoSpaceDE w:val="0"/>
              <w:autoSpaceDN w:val="0"/>
              <w:adjustRightInd w:val="0"/>
              <w:jc w:val="center"/>
            </w:pPr>
            <w:r>
              <w:t>0.0295</w:t>
            </w:r>
          </w:p>
        </w:tc>
      </w:tr>
      <w:tr w:rsidR="0002626B" w:rsidTr="00FF3CB2">
        <w:trPr>
          <w:jc w:val="center"/>
        </w:trPr>
        <w:tc>
          <w:tcPr>
            <w:tcW w:w="0" w:type="auto"/>
            <w:tcBorders>
              <w:top w:val="nil"/>
              <w:left w:val="nil"/>
              <w:bottom w:val="nil"/>
              <w:right w:val="nil"/>
            </w:tcBorders>
          </w:tcPr>
          <w:p w:rsidR="0002626B" w:rsidRDefault="0002626B" w:rsidP="00FF3CB2">
            <w:pPr>
              <w:widowControl w:val="0"/>
              <w:autoSpaceDE w:val="0"/>
              <w:autoSpaceDN w:val="0"/>
              <w:adjustRightInd w:val="0"/>
              <w:jc w:val="center"/>
            </w:pPr>
          </w:p>
        </w:tc>
        <w:tc>
          <w:tcPr>
            <w:tcW w:w="0" w:type="auto"/>
            <w:tcBorders>
              <w:top w:val="nil"/>
              <w:left w:val="nil"/>
              <w:bottom w:val="nil"/>
              <w:right w:val="nil"/>
            </w:tcBorders>
          </w:tcPr>
          <w:p w:rsidR="0002626B" w:rsidRDefault="0002626B" w:rsidP="00FF3CB2">
            <w:pPr>
              <w:widowControl w:val="0"/>
              <w:autoSpaceDE w:val="0"/>
              <w:autoSpaceDN w:val="0"/>
              <w:adjustRightInd w:val="0"/>
              <w:jc w:val="center"/>
            </w:pPr>
            <w:r>
              <w:t>(0.009)</w:t>
            </w:r>
          </w:p>
        </w:tc>
        <w:tc>
          <w:tcPr>
            <w:tcW w:w="0" w:type="auto"/>
            <w:tcBorders>
              <w:top w:val="nil"/>
              <w:left w:val="nil"/>
              <w:bottom w:val="nil"/>
              <w:right w:val="nil"/>
            </w:tcBorders>
          </w:tcPr>
          <w:p w:rsidR="0002626B" w:rsidRDefault="0002626B" w:rsidP="00FF3CB2">
            <w:pPr>
              <w:widowControl w:val="0"/>
              <w:autoSpaceDE w:val="0"/>
              <w:autoSpaceDN w:val="0"/>
              <w:adjustRightInd w:val="0"/>
              <w:jc w:val="center"/>
            </w:pPr>
            <w:r>
              <w:t>(0.260)</w:t>
            </w:r>
          </w:p>
        </w:tc>
        <w:tc>
          <w:tcPr>
            <w:tcW w:w="0" w:type="auto"/>
            <w:tcBorders>
              <w:top w:val="nil"/>
              <w:left w:val="nil"/>
              <w:bottom w:val="nil"/>
              <w:right w:val="nil"/>
            </w:tcBorders>
          </w:tcPr>
          <w:p w:rsidR="0002626B" w:rsidRDefault="0002626B" w:rsidP="00FF3CB2">
            <w:pPr>
              <w:widowControl w:val="0"/>
              <w:autoSpaceDE w:val="0"/>
              <w:autoSpaceDN w:val="0"/>
              <w:adjustRightInd w:val="0"/>
              <w:jc w:val="center"/>
            </w:pPr>
            <w:r>
              <w:t>(0.457)</w:t>
            </w:r>
          </w:p>
        </w:tc>
      </w:tr>
      <w:tr w:rsidR="0002626B" w:rsidTr="00FF3CB2">
        <w:trPr>
          <w:jc w:val="center"/>
        </w:trPr>
        <w:tc>
          <w:tcPr>
            <w:tcW w:w="0" w:type="auto"/>
            <w:tcBorders>
              <w:top w:val="nil"/>
              <w:left w:val="nil"/>
              <w:bottom w:val="nil"/>
              <w:right w:val="nil"/>
            </w:tcBorders>
          </w:tcPr>
          <w:p w:rsidR="0002626B" w:rsidRDefault="0002626B" w:rsidP="004805C3">
            <w:pPr>
              <w:widowControl w:val="0"/>
              <w:autoSpaceDE w:val="0"/>
              <w:autoSpaceDN w:val="0"/>
              <w:adjustRightInd w:val="0"/>
            </w:pPr>
            <w:r>
              <w:t>DA</w:t>
            </w:r>
          </w:p>
        </w:tc>
        <w:tc>
          <w:tcPr>
            <w:tcW w:w="0" w:type="auto"/>
            <w:tcBorders>
              <w:top w:val="nil"/>
              <w:left w:val="nil"/>
              <w:bottom w:val="nil"/>
              <w:right w:val="nil"/>
            </w:tcBorders>
          </w:tcPr>
          <w:p w:rsidR="0002626B" w:rsidRDefault="0002626B" w:rsidP="00FF3CB2">
            <w:pPr>
              <w:widowControl w:val="0"/>
              <w:autoSpaceDE w:val="0"/>
              <w:autoSpaceDN w:val="0"/>
              <w:adjustRightInd w:val="0"/>
              <w:jc w:val="center"/>
            </w:pPr>
            <w:r>
              <w:t>-0.4545***</w:t>
            </w:r>
          </w:p>
        </w:tc>
        <w:tc>
          <w:tcPr>
            <w:tcW w:w="0" w:type="auto"/>
            <w:tcBorders>
              <w:top w:val="nil"/>
              <w:left w:val="nil"/>
              <w:bottom w:val="nil"/>
              <w:right w:val="nil"/>
            </w:tcBorders>
          </w:tcPr>
          <w:p w:rsidR="0002626B" w:rsidRDefault="0002626B" w:rsidP="00FF3CB2">
            <w:pPr>
              <w:widowControl w:val="0"/>
              <w:autoSpaceDE w:val="0"/>
              <w:autoSpaceDN w:val="0"/>
              <w:adjustRightInd w:val="0"/>
              <w:jc w:val="center"/>
            </w:pPr>
            <w:r>
              <w:t>-0.0098</w:t>
            </w:r>
          </w:p>
        </w:tc>
        <w:tc>
          <w:tcPr>
            <w:tcW w:w="0" w:type="auto"/>
            <w:tcBorders>
              <w:top w:val="nil"/>
              <w:left w:val="nil"/>
              <w:bottom w:val="nil"/>
              <w:right w:val="nil"/>
            </w:tcBorders>
          </w:tcPr>
          <w:p w:rsidR="0002626B" w:rsidRDefault="0002626B" w:rsidP="00FF3CB2">
            <w:pPr>
              <w:widowControl w:val="0"/>
              <w:autoSpaceDE w:val="0"/>
              <w:autoSpaceDN w:val="0"/>
              <w:adjustRightInd w:val="0"/>
              <w:jc w:val="center"/>
            </w:pPr>
            <w:r>
              <w:t>0.1424</w:t>
            </w:r>
          </w:p>
        </w:tc>
      </w:tr>
      <w:tr w:rsidR="0002626B" w:rsidTr="00FF3CB2">
        <w:trPr>
          <w:jc w:val="center"/>
        </w:trPr>
        <w:tc>
          <w:tcPr>
            <w:tcW w:w="0" w:type="auto"/>
            <w:tcBorders>
              <w:top w:val="nil"/>
              <w:left w:val="nil"/>
              <w:bottom w:val="nil"/>
              <w:right w:val="nil"/>
            </w:tcBorders>
          </w:tcPr>
          <w:p w:rsidR="0002626B" w:rsidRDefault="0002626B" w:rsidP="00FF3CB2">
            <w:pPr>
              <w:widowControl w:val="0"/>
              <w:autoSpaceDE w:val="0"/>
              <w:autoSpaceDN w:val="0"/>
              <w:adjustRightInd w:val="0"/>
              <w:jc w:val="center"/>
            </w:pPr>
          </w:p>
        </w:tc>
        <w:tc>
          <w:tcPr>
            <w:tcW w:w="0" w:type="auto"/>
            <w:tcBorders>
              <w:top w:val="nil"/>
              <w:left w:val="nil"/>
              <w:bottom w:val="nil"/>
              <w:right w:val="nil"/>
            </w:tcBorders>
          </w:tcPr>
          <w:p w:rsidR="0002626B" w:rsidRDefault="0002626B" w:rsidP="00FF3CB2">
            <w:pPr>
              <w:widowControl w:val="0"/>
              <w:autoSpaceDE w:val="0"/>
              <w:autoSpaceDN w:val="0"/>
              <w:adjustRightInd w:val="0"/>
              <w:jc w:val="center"/>
            </w:pPr>
            <w:r>
              <w:t>(0.000)</w:t>
            </w:r>
          </w:p>
        </w:tc>
        <w:tc>
          <w:tcPr>
            <w:tcW w:w="0" w:type="auto"/>
            <w:tcBorders>
              <w:top w:val="nil"/>
              <w:left w:val="nil"/>
              <w:bottom w:val="nil"/>
              <w:right w:val="nil"/>
            </w:tcBorders>
          </w:tcPr>
          <w:p w:rsidR="0002626B" w:rsidRDefault="0002626B" w:rsidP="00FF3CB2">
            <w:pPr>
              <w:widowControl w:val="0"/>
              <w:autoSpaceDE w:val="0"/>
              <w:autoSpaceDN w:val="0"/>
              <w:adjustRightInd w:val="0"/>
              <w:jc w:val="center"/>
            </w:pPr>
            <w:r>
              <w:t>(0.904)</w:t>
            </w:r>
          </w:p>
        </w:tc>
        <w:tc>
          <w:tcPr>
            <w:tcW w:w="0" w:type="auto"/>
            <w:tcBorders>
              <w:top w:val="nil"/>
              <w:left w:val="nil"/>
              <w:bottom w:val="nil"/>
              <w:right w:val="nil"/>
            </w:tcBorders>
          </w:tcPr>
          <w:p w:rsidR="0002626B" w:rsidRDefault="0002626B" w:rsidP="00FF3CB2">
            <w:pPr>
              <w:widowControl w:val="0"/>
              <w:autoSpaceDE w:val="0"/>
              <w:autoSpaceDN w:val="0"/>
              <w:adjustRightInd w:val="0"/>
              <w:jc w:val="center"/>
            </w:pPr>
            <w:r>
              <w:t>(0.189)</w:t>
            </w:r>
          </w:p>
        </w:tc>
      </w:tr>
      <w:tr w:rsidR="0002626B" w:rsidTr="00FF3CB2">
        <w:trPr>
          <w:jc w:val="center"/>
        </w:trPr>
        <w:tc>
          <w:tcPr>
            <w:tcW w:w="0" w:type="auto"/>
            <w:tcBorders>
              <w:top w:val="nil"/>
              <w:left w:val="nil"/>
              <w:bottom w:val="nil"/>
              <w:right w:val="nil"/>
            </w:tcBorders>
          </w:tcPr>
          <w:p w:rsidR="0002626B" w:rsidRDefault="0002626B" w:rsidP="00FF3CB2">
            <w:pPr>
              <w:widowControl w:val="0"/>
              <w:autoSpaceDE w:val="0"/>
              <w:autoSpaceDN w:val="0"/>
              <w:adjustRightInd w:val="0"/>
              <w:jc w:val="center"/>
            </w:pPr>
          </w:p>
        </w:tc>
        <w:tc>
          <w:tcPr>
            <w:tcW w:w="0" w:type="auto"/>
            <w:tcBorders>
              <w:top w:val="nil"/>
              <w:left w:val="nil"/>
              <w:bottom w:val="nil"/>
              <w:right w:val="nil"/>
            </w:tcBorders>
          </w:tcPr>
          <w:p w:rsidR="0002626B" w:rsidRDefault="0002626B" w:rsidP="00FF3CB2">
            <w:pPr>
              <w:widowControl w:val="0"/>
              <w:autoSpaceDE w:val="0"/>
              <w:autoSpaceDN w:val="0"/>
              <w:adjustRightInd w:val="0"/>
              <w:jc w:val="center"/>
            </w:pPr>
          </w:p>
        </w:tc>
        <w:tc>
          <w:tcPr>
            <w:tcW w:w="0" w:type="auto"/>
            <w:tcBorders>
              <w:top w:val="nil"/>
              <w:left w:val="nil"/>
              <w:bottom w:val="nil"/>
              <w:right w:val="nil"/>
            </w:tcBorders>
          </w:tcPr>
          <w:p w:rsidR="0002626B" w:rsidRDefault="0002626B" w:rsidP="00FF3CB2">
            <w:pPr>
              <w:widowControl w:val="0"/>
              <w:autoSpaceDE w:val="0"/>
              <w:autoSpaceDN w:val="0"/>
              <w:adjustRightInd w:val="0"/>
              <w:jc w:val="center"/>
            </w:pPr>
          </w:p>
        </w:tc>
        <w:tc>
          <w:tcPr>
            <w:tcW w:w="0" w:type="auto"/>
            <w:tcBorders>
              <w:top w:val="nil"/>
              <w:left w:val="nil"/>
              <w:bottom w:val="nil"/>
              <w:right w:val="nil"/>
            </w:tcBorders>
          </w:tcPr>
          <w:p w:rsidR="0002626B" w:rsidRDefault="0002626B" w:rsidP="00FF3CB2">
            <w:pPr>
              <w:widowControl w:val="0"/>
              <w:autoSpaceDE w:val="0"/>
              <w:autoSpaceDN w:val="0"/>
              <w:adjustRightInd w:val="0"/>
              <w:jc w:val="center"/>
            </w:pPr>
          </w:p>
        </w:tc>
      </w:tr>
      <w:tr w:rsidR="0002626B" w:rsidTr="00FF3CB2">
        <w:tblPrEx>
          <w:tblBorders>
            <w:bottom w:val="single" w:sz="6" w:space="0" w:color="auto"/>
          </w:tblBorders>
        </w:tblPrEx>
        <w:trPr>
          <w:jc w:val="center"/>
        </w:trPr>
        <w:tc>
          <w:tcPr>
            <w:tcW w:w="0" w:type="auto"/>
            <w:tcBorders>
              <w:top w:val="nil"/>
              <w:left w:val="nil"/>
              <w:bottom w:val="nil"/>
              <w:right w:val="nil"/>
            </w:tcBorders>
          </w:tcPr>
          <w:p w:rsidR="0002626B" w:rsidRDefault="0002626B" w:rsidP="00FF3CB2">
            <w:pPr>
              <w:widowControl w:val="0"/>
              <w:autoSpaceDE w:val="0"/>
              <w:autoSpaceDN w:val="0"/>
              <w:adjustRightInd w:val="0"/>
              <w:jc w:val="center"/>
            </w:pPr>
            <w:r>
              <w:t>OBSERVATIONS</w:t>
            </w:r>
          </w:p>
        </w:tc>
        <w:tc>
          <w:tcPr>
            <w:tcW w:w="0" w:type="auto"/>
            <w:tcBorders>
              <w:top w:val="nil"/>
              <w:left w:val="nil"/>
              <w:bottom w:val="nil"/>
              <w:right w:val="nil"/>
            </w:tcBorders>
          </w:tcPr>
          <w:p w:rsidR="0002626B" w:rsidRDefault="0002626B" w:rsidP="00FF3CB2">
            <w:pPr>
              <w:widowControl w:val="0"/>
              <w:autoSpaceDE w:val="0"/>
              <w:autoSpaceDN w:val="0"/>
              <w:adjustRightInd w:val="0"/>
              <w:jc w:val="center"/>
            </w:pPr>
            <w:r>
              <w:t>3,946</w:t>
            </w:r>
          </w:p>
        </w:tc>
        <w:tc>
          <w:tcPr>
            <w:tcW w:w="0" w:type="auto"/>
            <w:tcBorders>
              <w:top w:val="nil"/>
              <w:left w:val="nil"/>
              <w:bottom w:val="nil"/>
              <w:right w:val="nil"/>
            </w:tcBorders>
          </w:tcPr>
          <w:p w:rsidR="0002626B" w:rsidRDefault="0002626B" w:rsidP="00FF3CB2">
            <w:pPr>
              <w:widowControl w:val="0"/>
              <w:autoSpaceDE w:val="0"/>
              <w:autoSpaceDN w:val="0"/>
              <w:adjustRightInd w:val="0"/>
              <w:jc w:val="center"/>
            </w:pPr>
            <w:r>
              <w:t>3,946</w:t>
            </w:r>
          </w:p>
        </w:tc>
        <w:tc>
          <w:tcPr>
            <w:tcW w:w="0" w:type="auto"/>
            <w:tcBorders>
              <w:top w:val="nil"/>
              <w:left w:val="nil"/>
              <w:bottom w:val="nil"/>
              <w:right w:val="nil"/>
            </w:tcBorders>
          </w:tcPr>
          <w:p w:rsidR="0002626B" w:rsidRDefault="0002626B" w:rsidP="00FF3CB2">
            <w:pPr>
              <w:widowControl w:val="0"/>
              <w:autoSpaceDE w:val="0"/>
              <w:autoSpaceDN w:val="0"/>
              <w:adjustRightInd w:val="0"/>
              <w:jc w:val="center"/>
            </w:pPr>
            <w:r>
              <w:t>3,946</w:t>
            </w:r>
          </w:p>
        </w:tc>
      </w:tr>
      <w:tr w:rsidR="0002626B" w:rsidTr="00FF3CB2">
        <w:tblPrEx>
          <w:tblBorders>
            <w:bottom w:val="single" w:sz="6" w:space="0" w:color="auto"/>
          </w:tblBorders>
        </w:tblPrEx>
        <w:trPr>
          <w:jc w:val="center"/>
        </w:trPr>
        <w:tc>
          <w:tcPr>
            <w:tcW w:w="0" w:type="auto"/>
            <w:tcBorders>
              <w:top w:val="nil"/>
              <w:left w:val="nil"/>
              <w:bottom w:val="single" w:sz="6" w:space="0" w:color="auto"/>
              <w:right w:val="nil"/>
            </w:tcBorders>
          </w:tcPr>
          <w:p w:rsidR="0002626B" w:rsidRDefault="0002626B" w:rsidP="00FF3CB2">
            <w:pPr>
              <w:widowControl w:val="0"/>
              <w:autoSpaceDE w:val="0"/>
              <w:autoSpaceDN w:val="0"/>
              <w:adjustRightInd w:val="0"/>
              <w:jc w:val="center"/>
            </w:pPr>
            <w:r>
              <w:t>AIC</w:t>
            </w:r>
          </w:p>
        </w:tc>
        <w:tc>
          <w:tcPr>
            <w:tcW w:w="0" w:type="auto"/>
            <w:tcBorders>
              <w:top w:val="nil"/>
              <w:left w:val="nil"/>
              <w:bottom w:val="single" w:sz="6" w:space="0" w:color="auto"/>
              <w:right w:val="nil"/>
            </w:tcBorders>
          </w:tcPr>
          <w:p w:rsidR="0002626B" w:rsidRDefault="0002626B" w:rsidP="00FF3CB2">
            <w:pPr>
              <w:widowControl w:val="0"/>
              <w:autoSpaceDE w:val="0"/>
              <w:autoSpaceDN w:val="0"/>
              <w:adjustRightInd w:val="0"/>
              <w:jc w:val="center"/>
            </w:pPr>
            <w:r>
              <w:t>-2.158</w:t>
            </w:r>
          </w:p>
        </w:tc>
        <w:tc>
          <w:tcPr>
            <w:tcW w:w="0" w:type="auto"/>
            <w:tcBorders>
              <w:top w:val="nil"/>
              <w:left w:val="nil"/>
              <w:bottom w:val="single" w:sz="6" w:space="0" w:color="auto"/>
              <w:right w:val="nil"/>
            </w:tcBorders>
          </w:tcPr>
          <w:p w:rsidR="0002626B" w:rsidRDefault="0002626B" w:rsidP="00FF3CB2">
            <w:pPr>
              <w:widowControl w:val="0"/>
              <w:autoSpaceDE w:val="0"/>
              <w:autoSpaceDN w:val="0"/>
              <w:adjustRightInd w:val="0"/>
              <w:jc w:val="center"/>
            </w:pPr>
            <w:r>
              <w:t>-0.555</w:t>
            </w:r>
          </w:p>
        </w:tc>
        <w:tc>
          <w:tcPr>
            <w:tcW w:w="0" w:type="auto"/>
            <w:tcBorders>
              <w:top w:val="nil"/>
              <w:left w:val="nil"/>
              <w:bottom w:val="single" w:sz="6" w:space="0" w:color="auto"/>
              <w:right w:val="nil"/>
            </w:tcBorders>
          </w:tcPr>
          <w:p w:rsidR="0002626B" w:rsidRDefault="0002626B" w:rsidP="00FF3CB2">
            <w:pPr>
              <w:widowControl w:val="0"/>
              <w:autoSpaceDE w:val="0"/>
              <w:autoSpaceDN w:val="0"/>
              <w:adjustRightInd w:val="0"/>
              <w:jc w:val="center"/>
            </w:pPr>
            <w:r>
              <w:t>-0.222</w:t>
            </w:r>
          </w:p>
        </w:tc>
      </w:tr>
    </w:tbl>
    <w:p w:rsidR="001F5C67" w:rsidRDefault="001F5C67" w:rsidP="00D058E9">
      <w:pPr>
        <w:widowControl w:val="0"/>
        <w:autoSpaceDE w:val="0"/>
        <w:autoSpaceDN w:val="0"/>
        <w:adjustRightInd w:val="0"/>
        <w:ind w:left="2160" w:firstLine="720"/>
        <w:jc w:val="both"/>
        <w:rPr>
          <w:sz w:val="20"/>
          <w:szCs w:val="20"/>
        </w:rPr>
      </w:pPr>
      <w:r w:rsidRPr="00B0060F">
        <w:rPr>
          <w:sz w:val="20"/>
          <w:szCs w:val="20"/>
        </w:rPr>
        <w:t>*** p&lt;0.01, ** p&lt;0.05, * p&lt;0.1</w:t>
      </w:r>
    </w:p>
    <w:p w:rsidR="001F5C67" w:rsidRDefault="001F5C67" w:rsidP="00D058E9">
      <w:pPr>
        <w:widowControl w:val="0"/>
        <w:autoSpaceDE w:val="0"/>
        <w:autoSpaceDN w:val="0"/>
        <w:adjustRightInd w:val="0"/>
        <w:jc w:val="both"/>
        <w:rPr>
          <w:sz w:val="20"/>
          <w:szCs w:val="20"/>
        </w:rPr>
      </w:pPr>
      <w:r>
        <w:rPr>
          <w:sz w:val="20"/>
          <w:szCs w:val="20"/>
        </w:rPr>
        <w:t>REM is one of three real earnings management measures as described in Section III. All variables are as defined in Table 1.</w:t>
      </w:r>
    </w:p>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Pr="00F36607" w:rsidRDefault="001F5C67" w:rsidP="00A61BA6">
      <w:pPr>
        <w:jc w:val="both"/>
        <w:rPr>
          <w:b/>
        </w:rPr>
      </w:pPr>
      <w:r w:rsidRPr="00F36607">
        <w:rPr>
          <w:b/>
        </w:rPr>
        <w:lastRenderedPageBreak/>
        <w:t xml:space="preserve">Table </w:t>
      </w:r>
      <w:r>
        <w:rPr>
          <w:b/>
        </w:rPr>
        <w:t>8</w:t>
      </w:r>
      <w:r w:rsidRPr="00F36607">
        <w:rPr>
          <w:b/>
        </w:rPr>
        <w:t>: Test 2 – Collaborative CEO- Audit Committee Chair – Auditor tenure and accruals quality analysis</w:t>
      </w:r>
    </w:p>
    <w:p w:rsidR="001F5C67" w:rsidRPr="00F36607" w:rsidRDefault="001F5C67" w:rsidP="00A61BA6">
      <w:pPr>
        <w:jc w:val="both"/>
        <w:rPr>
          <w:b/>
        </w:rPr>
      </w:pPr>
      <w:r w:rsidRPr="00F36607">
        <w:rPr>
          <w:b/>
        </w:rPr>
        <w:t>______________________________________________</w:t>
      </w:r>
      <w:r>
        <w:rPr>
          <w:b/>
        </w:rPr>
        <w:t>________________________</w:t>
      </w:r>
      <w:r w:rsidR="004805C3">
        <w:rPr>
          <w:b/>
        </w:rPr>
        <w:t>________</w:t>
      </w:r>
      <w:r>
        <w:rPr>
          <w:b/>
        </w:rPr>
        <w:t>__</w:t>
      </w:r>
      <w:r w:rsidRPr="00F36607">
        <w:rPr>
          <w:sz w:val="20"/>
          <w:szCs w:val="20"/>
        </w:rPr>
        <w:t>STA_DA</w:t>
      </w:r>
      <w:r w:rsidRPr="00F36607">
        <w:rPr>
          <w:sz w:val="20"/>
          <w:szCs w:val="20"/>
          <w:vertAlign w:val="subscript"/>
        </w:rPr>
        <w:t>it</w:t>
      </w:r>
      <w:r w:rsidRPr="00F36607">
        <w:rPr>
          <w:sz w:val="20"/>
          <w:szCs w:val="20"/>
        </w:rPr>
        <w:t xml:space="preserve"> = βo + β</w:t>
      </w:r>
      <w:r w:rsidRPr="00F36607">
        <w:rPr>
          <w:sz w:val="20"/>
          <w:szCs w:val="20"/>
          <w:vertAlign w:val="subscript"/>
        </w:rPr>
        <w:t>1</w:t>
      </w:r>
      <w:r w:rsidRPr="00F36607">
        <w:rPr>
          <w:sz w:val="20"/>
          <w:szCs w:val="20"/>
        </w:rPr>
        <w:t>AUD_TEN</w:t>
      </w:r>
      <w:r w:rsidRPr="00F36607">
        <w:rPr>
          <w:sz w:val="20"/>
          <w:szCs w:val="20"/>
          <w:vertAlign w:val="subscript"/>
        </w:rPr>
        <w:t>it</w:t>
      </w:r>
      <w:r w:rsidRPr="00F36607">
        <w:rPr>
          <w:sz w:val="20"/>
          <w:szCs w:val="20"/>
        </w:rPr>
        <w:t xml:space="preserve"> + β</w:t>
      </w:r>
      <w:r w:rsidRPr="00F36607">
        <w:rPr>
          <w:sz w:val="20"/>
          <w:szCs w:val="20"/>
          <w:vertAlign w:val="subscript"/>
        </w:rPr>
        <w:t>2</w:t>
      </w:r>
      <w:r w:rsidRPr="00F36607">
        <w:rPr>
          <w:sz w:val="20"/>
          <w:szCs w:val="20"/>
        </w:rPr>
        <w:t>CEO_TEN</w:t>
      </w:r>
      <w:r w:rsidRPr="00F36607">
        <w:rPr>
          <w:sz w:val="20"/>
          <w:szCs w:val="20"/>
          <w:vertAlign w:val="subscript"/>
        </w:rPr>
        <w:t>it</w:t>
      </w:r>
      <w:r w:rsidRPr="00F36607">
        <w:rPr>
          <w:sz w:val="20"/>
          <w:szCs w:val="20"/>
        </w:rPr>
        <w:t xml:space="preserve"> + β</w:t>
      </w:r>
      <w:r w:rsidRPr="00F36607">
        <w:rPr>
          <w:sz w:val="20"/>
          <w:szCs w:val="20"/>
          <w:vertAlign w:val="subscript"/>
        </w:rPr>
        <w:t>3</w:t>
      </w:r>
      <w:r w:rsidRPr="00F36607">
        <w:rPr>
          <w:sz w:val="20"/>
          <w:szCs w:val="20"/>
        </w:rPr>
        <w:t>ACCH_TEN</w:t>
      </w:r>
      <w:r w:rsidRPr="00F36607">
        <w:rPr>
          <w:sz w:val="20"/>
          <w:szCs w:val="20"/>
          <w:vertAlign w:val="subscript"/>
        </w:rPr>
        <w:t>it</w:t>
      </w:r>
      <w:r w:rsidRPr="00F36607">
        <w:rPr>
          <w:sz w:val="20"/>
          <w:szCs w:val="20"/>
        </w:rPr>
        <w:t xml:space="preserve"> + β</w:t>
      </w:r>
      <w:r w:rsidRPr="00F36607">
        <w:rPr>
          <w:sz w:val="20"/>
          <w:szCs w:val="20"/>
          <w:vertAlign w:val="subscript"/>
        </w:rPr>
        <w:t>4</w:t>
      </w:r>
      <w:r w:rsidRPr="00F36607">
        <w:rPr>
          <w:sz w:val="20"/>
          <w:szCs w:val="20"/>
        </w:rPr>
        <w:t>MIN_CEO_AUD</w:t>
      </w:r>
      <w:r w:rsidRPr="00F36607">
        <w:rPr>
          <w:sz w:val="20"/>
          <w:szCs w:val="20"/>
          <w:vertAlign w:val="subscript"/>
        </w:rPr>
        <w:t>it</w:t>
      </w:r>
      <w:r w:rsidRPr="00F36607">
        <w:rPr>
          <w:sz w:val="20"/>
          <w:szCs w:val="20"/>
        </w:rPr>
        <w:t xml:space="preserve"> + β</w:t>
      </w:r>
      <w:r w:rsidRPr="00F36607">
        <w:rPr>
          <w:sz w:val="20"/>
          <w:szCs w:val="20"/>
          <w:vertAlign w:val="subscript"/>
        </w:rPr>
        <w:t>5</w:t>
      </w:r>
      <w:r w:rsidRPr="00F36607">
        <w:rPr>
          <w:sz w:val="20"/>
          <w:szCs w:val="20"/>
        </w:rPr>
        <w:t>MIN_CEO_ACCH</w:t>
      </w:r>
      <w:r w:rsidRPr="00F36607">
        <w:rPr>
          <w:sz w:val="20"/>
          <w:szCs w:val="20"/>
          <w:vertAlign w:val="subscript"/>
        </w:rPr>
        <w:t>it</w:t>
      </w:r>
      <w:r w:rsidRPr="00F36607">
        <w:rPr>
          <w:sz w:val="20"/>
          <w:szCs w:val="20"/>
        </w:rPr>
        <w:t xml:space="preserve"> + β</w:t>
      </w:r>
      <w:r w:rsidRPr="00F36607">
        <w:rPr>
          <w:sz w:val="20"/>
          <w:szCs w:val="20"/>
          <w:vertAlign w:val="subscript"/>
        </w:rPr>
        <w:t>6</w:t>
      </w:r>
      <w:r w:rsidRPr="00F36607">
        <w:rPr>
          <w:sz w:val="20"/>
          <w:szCs w:val="20"/>
        </w:rPr>
        <w:t>MIN_ACCH_AUD</w:t>
      </w:r>
      <w:r w:rsidRPr="00F36607">
        <w:rPr>
          <w:sz w:val="20"/>
          <w:szCs w:val="20"/>
          <w:vertAlign w:val="subscript"/>
        </w:rPr>
        <w:t>it</w:t>
      </w:r>
      <w:r w:rsidRPr="00F36607">
        <w:rPr>
          <w:sz w:val="20"/>
          <w:szCs w:val="20"/>
        </w:rPr>
        <w:t xml:space="preserve"> + β</w:t>
      </w:r>
      <w:r w:rsidRPr="00F36607">
        <w:rPr>
          <w:sz w:val="20"/>
          <w:szCs w:val="20"/>
          <w:vertAlign w:val="subscript"/>
        </w:rPr>
        <w:t>7</w:t>
      </w:r>
      <w:r w:rsidRPr="00F36607">
        <w:rPr>
          <w:sz w:val="20"/>
          <w:szCs w:val="20"/>
        </w:rPr>
        <w:t>MIN_CEO_ACCH_AUD</w:t>
      </w:r>
      <w:r w:rsidRPr="00F36607">
        <w:rPr>
          <w:sz w:val="20"/>
          <w:szCs w:val="20"/>
          <w:vertAlign w:val="subscript"/>
        </w:rPr>
        <w:t>it</w:t>
      </w:r>
      <w:r w:rsidRPr="00F36607">
        <w:rPr>
          <w:sz w:val="20"/>
          <w:szCs w:val="20"/>
        </w:rPr>
        <w:t xml:space="preserve"> + β</w:t>
      </w:r>
      <w:r w:rsidRPr="00F36607">
        <w:rPr>
          <w:sz w:val="20"/>
          <w:szCs w:val="20"/>
          <w:vertAlign w:val="subscript"/>
        </w:rPr>
        <w:t>8</w:t>
      </w:r>
      <w:r w:rsidRPr="00F36607">
        <w:rPr>
          <w:sz w:val="20"/>
          <w:szCs w:val="20"/>
        </w:rPr>
        <w:t>SIZE</w:t>
      </w:r>
      <w:r w:rsidRPr="00F36607">
        <w:rPr>
          <w:sz w:val="20"/>
          <w:szCs w:val="20"/>
          <w:vertAlign w:val="subscript"/>
        </w:rPr>
        <w:t>it</w:t>
      </w:r>
      <w:r w:rsidRPr="00F36607">
        <w:rPr>
          <w:sz w:val="20"/>
          <w:szCs w:val="20"/>
        </w:rPr>
        <w:t xml:space="preserve"> + β</w:t>
      </w:r>
      <w:r w:rsidRPr="00F36607">
        <w:rPr>
          <w:sz w:val="20"/>
          <w:szCs w:val="20"/>
          <w:vertAlign w:val="subscript"/>
        </w:rPr>
        <w:t>9</w:t>
      </w:r>
      <w:r w:rsidRPr="00F36607">
        <w:rPr>
          <w:sz w:val="20"/>
          <w:szCs w:val="20"/>
        </w:rPr>
        <w:t>CFO</w:t>
      </w:r>
      <w:r w:rsidRPr="00F36607">
        <w:rPr>
          <w:sz w:val="20"/>
          <w:szCs w:val="20"/>
          <w:vertAlign w:val="subscript"/>
        </w:rPr>
        <w:t>it</w:t>
      </w:r>
      <w:r w:rsidRPr="00F36607">
        <w:rPr>
          <w:sz w:val="20"/>
          <w:szCs w:val="20"/>
        </w:rPr>
        <w:t xml:space="preserve"> + β</w:t>
      </w:r>
      <w:r w:rsidRPr="00F36607">
        <w:rPr>
          <w:sz w:val="20"/>
          <w:szCs w:val="20"/>
          <w:vertAlign w:val="subscript"/>
        </w:rPr>
        <w:t>10</w:t>
      </w:r>
      <w:r w:rsidRPr="00F36607">
        <w:rPr>
          <w:sz w:val="20"/>
          <w:szCs w:val="20"/>
        </w:rPr>
        <w:t>LEVERAGE</w:t>
      </w:r>
      <w:r w:rsidRPr="00F36607">
        <w:rPr>
          <w:sz w:val="20"/>
          <w:szCs w:val="20"/>
          <w:vertAlign w:val="subscript"/>
        </w:rPr>
        <w:t>it</w:t>
      </w:r>
      <w:r w:rsidRPr="00F36607">
        <w:rPr>
          <w:sz w:val="20"/>
          <w:szCs w:val="20"/>
        </w:rPr>
        <w:t xml:space="preserve"> + β</w:t>
      </w:r>
      <w:r w:rsidRPr="00F36607">
        <w:rPr>
          <w:sz w:val="20"/>
          <w:szCs w:val="20"/>
          <w:vertAlign w:val="subscript"/>
        </w:rPr>
        <w:t>11</w:t>
      </w:r>
      <w:r w:rsidRPr="00F36607">
        <w:rPr>
          <w:sz w:val="20"/>
          <w:szCs w:val="20"/>
        </w:rPr>
        <w:t>BIG_N</w:t>
      </w:r>
      <w:r w:rsidRPr="00F36607">
        <w:rPr>
          <w:sz w:val="20"/>
          <w:szCs w:val="20"/>
          <w:vertAlign w:val="subscript"/>
        </w:rPr>
        <w:t>it</w:t>
      </w:r>
      <w:r w:rsidRPr="00F36607">
        <w:rPr>
          <w:sz w:val="20"/>
          <w:szCs w:val="20"/>
        </w:rPr>
        <w:t xml:space="preserve"> + β</w:t>
      </w:r>
      <w:r w:rsidRPr="00F36607">
        <w:rPr>
          <w:sz w:val="20"/>
          <w:szCs w:val="20"/>
          <w:vertAlign w:val="subscript"/>
        </w:rPr>
        <w:t>12</w:t>
      </w:r>
      <w:r w:rsidRPr="00F36607">
        <w:rPr>
          <w:sz w:val="20"/>
          <w:szCs w:val="20"/>
        </w:rPr>
        <w:t>DUALITY</w:t>
      </w:r>
      <w:r w:rsidRPr="00F36607">
        <w:rPr>
          <w:sz w:val="20"/>
          <w:szCs w:val="20"/>
          <w:vertAlign w:val="subscript"/>
        </w:rPr>
        <w:t>it</w:t>
      </w:r>
      <w:r w:rsidRPr="00F36607">
        <w:rPr>
          <w:sz w:val="20"/>
          <w:szCs w:val="20"/>
        </w:rPr>
        <w:t xml:space="preserve"> + β</w:t>
      </w:r>
      <w:r w:rsidRPr="00F36607">
        <w:rPr>
          <w:sz w:val="20"/>
          <w:szCs w:val="20"/>
          <w:vertAlign w:val="subscript"/>
        </w:rPr>
        <w:t>13</w:t>
      </w:r>
      <w:r w:rsidRPr="00F36607">
        <w:rPr>
          <w:sz w:val="20"/>
          <w:szCs w:val="20"/>
        </w:rPr>
        <w:t>ALTMAN</w:t>
      </w:r>
      <w:r w:rsidRPr="00F36607">
        <w:rPr>
          <w:sz w:val="20"/>
          <w:szCs w:val="20"/>
          <w:vertAlign w:val="subscript"/>
        </w:rPr>
        <w:t>it</w:t>
      </w:r>
      <w:r w:rsidRPr="00F36607">
        <w:rPr>
          <w:sz w:val="20"/>
          <w:szCs w:val="20"/>
        </w:rPr>
        <w:t xml:space="preserve"> + β</w:t>
      </w:r>
      <w:r w:rsidRPr="00F36607">
        <w:rPr>
          <w:sz w:val="20"/>
          <w:szCs w:val="20"/>
          <w:vertAlign w:val="subscript"/>
        </w:rPr>
        <w:t>14</w:t>
      </w:r>
      <w:r w:rsidRPr="00F36607">
        <w:rPr>
          <w:sz w:val="20"/>
          <w:szCs w:val="20"/>
        </w:rPr>
        <w:t>SALE_GROWTH</w:t>
      </w:r>
      <w:r w:rsidRPr="00F36607">
        <w:rPr>
          <w:sz w:val="20"/>
          <w:szCs w:val="20"/>
          <w:vertAlign w:val="subscript"/>
        </w:rPr>
        <w:t xml:space="preserve">it </w:t>
      </w:r>
      <w:r w:rsidRPr="00F36607">
        <w:rPr>
          <w:sz w:val="20"/>
          <w:szCs w:val="20"/>
        </w:rPr>
        <w:t>+ β</w:t>
      </w:r>
      <w:r w:rsidRPr="00F36607">
        <w:rPr>
          <w:sz w:val="20"/>
          <w:szCs w:val="20"/>
          <w:vertAlign w:val="subscript"/>
        </w:rPr>
        <w:t>15</w:t>
      </w:r>
      <w:r w:rsidRPr="00F36607">
        <w:rPr>
          <w:sz w:val="20"/>
          <w:szCs w:val="20"/>
        </w:rPr>
        <w:t>AGE</w:t>
      </w:r>
      <w:r w:rsidRPr="00F36607">
        <w:rPr>
          <w:sz w:val="20"/>
          <w:szCs w:val="20"/>
          <w:vertAlign w:val="subscript"/>
        </w:rPr>
        <w:t>it</w:t>
      </w:r>
      <w:r w:rsidRPr="00F36607">
        <w:rPr>
          <w:sz w:val="20"/>
          <w:szCs w:val="20"/>
        </w:rPr>
        <w:t xml:space="preserve"> + β</w:t>
      </w:r>
      <w:r w:rsidRPr="00F36607">
        <w:rPr>
          <w:sz w:val="20"/>
          <w:szCs w:val="20"/>
          <w:vertAlign w:val="subscript"/>
        </w:rPr>
        <w:t>16</w:t>
      </w:r>
      <w:r w:rsidRPr="00F36607">
        <w:rPr>
          <w:sz w:val="20"/>
          <w:szCs w:val="20"/>
        </w:rPr>
        <w:t>TREND</w:t>
      </w:r>
      <w:r w:rsidRPr="00F36607">
        <w:rPr>
          <w:sz w:val="20"/>
          <w:szCs w:val="20"/>
          <w:vertAlign w:val="subscript"/>
        </w:rPr>
        <w:t xml:space="preserve">it </w:t>
      </w:r>
      <w:r>
        <w:rPr>
          <w:sz w:val="20"/>
          <w:szCs w:val="20"/>
        </w:rPr>
        <w:t>+</w:t>
      </w:r>
      <w:r w:rsidRPr="00F36607">
        <w:rPr>
          <w:sz w:val="20"/>
          <w:szCs w:val="20"/>
          <w:vertAlign w:val="subscript"/>
        </w:rPr>
        <w:t xml:space="preserve"> </w:t>
      </w:r>
      <w:r w:rsidRPr="00F36607">
        <w:rPr>
          <w:sz w:val="20"/>
          <w:szCs w:val="20"/>
        </w:rPr>
        <w:t>β</w:t>
      </w:r>
      <w:r w:rsidRPr="00F36607">
        <w:rPr>
          <w:sz w:val="20"/>
          <w:szCs w:val="20"/>
          <w:vertAlign w:val="subscript"/>
        </w:rPr>
        <w:t>17</w:t>
      </w:r>
      <w:r w:rsidRPr="00F36607">
        <w:rPr>
          <w:sz w:val="20"/>
          <w:szCs w:val="20"/>
        </w:rPr>
        <w:t>BD_</w:t>
      </w:r>
      <w:proofErr w:type="gramStart"/>
      <w:r w:rsidRPr="00F36607">
        <w:rPr>
          <w:sz w:val="20"/>
          <w:szCs w:val="20"/>
        </w:rPr>
        <w:t>SIZE</w:t>
      </w:r>
      <w:r w:rsidRPr="00F36607">
        <w:rPr>
          <w:sz w:val="20"/>
          <w:szCs w:val="20"/>
          <w:vertAlign w:val="subscript"/>
        </w:rPr>
        <w:t xml:space="preserve">it </w:t>
      </w:r>
      <w:r w:rsidRPr="00F36607">
        <w:rPr>
          <w:sz w:val="20"/>
          <w:szCs w:val="20"/>
        </w:rPr>
        <w:t xml:space="preserve"> +</w:t>
      </w:r>
      <w:proofErr w:type="gramEnd"/>
      <w:r w:rsidRPr="00F36607">
        <w:rPr>
          <w:sz w:val="20"/>
          <w:szCs w:val="20"/>
        </w:rPr>
        <w:t xml:space="preserve"> β</w:t>
      </w:r>
      <w:r w:rsidRPr="00F36607">
        <w:rPr>
          <w:sz w:val="20"/>
          <w:szCs w:val="20"/>
          <w:vertAlign w:val="subscript"/>
        </w:rPr>
        <w:t>18</w:t>
      </w:r>
      <w:r w:rsidRPr="00F36607">
        <w:rPr>
          <w:sz w:val="20"/>
          <w:szCs w:val="20"/>
        </w:rPr>
        <w:t>IMPORT</w:t>
      </w:r>
      <w:r w:rsidRPr="00F36607">
        <w:rPr>
          <w:sz w:val="20"/>
          <w:szCs w:val="20"/>
          <w:vertAlign w:val="subscript"/>
        </w:rPr>
        <w:t>it</w:t>
      </w:r>
      <w:r w:rsidRPr="00F36607">
        <w:rPr>
          <w:sz w:val="20"/>
          <w:szCs w:val="20"/>
        </w:rPr>
        <w:t xml:space="preserve"> + </w:t>
      </w:r>
      <w:proofErr w:type="spellStart"/>
      <w:r w:rsidRPr="00F36607">
        <w:rPr>
          <w:sz w:val="20"/>
          <w:szCs w:val="20"/>
        </w:rPr>
        <w:t>ε</w:t>
      </w:r>
      <w:r w:rsidRPr="00F36607">
        <w:rPr>
          <w:sz w:val="20"/>
          <w:szCs w:val="20"/>
          <w:vertAlign w:val="subscript"/>
        </w:rPr>
        <w:t>it</w:t>
      </w:r>
      <w:proofErr w:type="spellEnd"/>
    </w:p>
    <w:tbl>
      <w:tblPr>
        <w:tblW w:w="5000" w:type="pct"/>
        <w:jc w:val="center"/>
        <w:tblCellMar>
          <w:left w:w="75" w:type="dxa"/>
          <w:right w:w="75" w:type="dxa"/>
        </w:tblCellMar>
        <w:tblLook w:val="0000" w:firstRow="0" w:lastRow="0" w:firstColumn="0" w:lastColumn="0" w:noHBand="0" w:noVBand="0"/>
      </w:tblPr>
      <w:tblGrid>
        <w:gridCol w:w="2617"/>
        <w:gridCol w:w="1803"/>
        <w:gridCol w:w="1803"/>
        <w:gridCol w:w="1802"/>
        <w:gridCol w:w="1802"/>
      </w:tblGrid>
      <w:tr w:rsidR="001F5C67" w:rsidRPr="00F36607" w:rsidTr="00FF3CB2">
        <w:trPr>
          <w:jc w:val="center"/>
        </w:trPr>
        <w:tc>
          <w:tcPr>
            <w:tcW w:w="1331" w:type="pct"/>
            <w:tcBorders>
              <w:top w:val="single" w:sz="6" w:space="0" w:color="auto"/>
              <w:left w:val="nil"/>
              <w:bottom w:val="nil"/>
              <w:right w:val="nil"/>
            </w:tcBorders>
          </w:tcPr>
          <w:p w:rsidR="001F5C67" w:rsidRPr="00F36607" w:rsidRDefault="001F5C67" w:rsidP="00FF3CB2">
            <w:pPr>
              <w:widowControl w:val="0"/>
              <w:autoSpaceDE w:val="0"/>
              <w:autoSpaceDN w:val="0"/>
              <w:adjustRightInd w:val="0"/>
              <w:jc w:val="center"/>
              <w:rPr>
                <w:sz w:val="20"/>
                <w:szCs w:val="20"/>
              </w:rPr>
            </w:pPr>
          </w:p>
        </w:tc>
        <w:tc>
          <w:tcPr>
            <w:tcW w:w="917" w:type="pct"/>
            <w:tcBorders>
              <w:top w:val="single" w:sz="6" w:space="0" w:color="auto"/>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(1)</w:t>
            </w:r>
          </w:p>
        </w:tc>
        <w:tc>
          <w:tcPr>
            <w:tcW w:w="917" w:type="pct"/>
            <w:tcBorders>
              <w:top w:val="single" w:sz="6" w:space="0" w:color="auto"/>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(2)</w:t>
            </w:r>
          </w:p>
        </w:tc>
        <w:tc>
          <w:tcPr>
            <w:tcW w:w="917" w:type="pct"/>
            <w:tcBorders>
              <w:top w:val="single" w:sz="6" w:space="0" w:color="auto"/>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(4)</w:t>
            </w:r>
          </w:p>
        </w:tc>
        <w:tc>
          <w:tcPr>
            <w:tcW w:w="917" w:type="pct"/>
            <w:tcBorders>
              <w:top w:val="single" w:sz="6" w:space="0" w:color="auto"/>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(5)</w:t>
            </w:r>
          </w:p>
        </w:tc>
      </w:tr>
      <w:tr w:rsidR="001F5C67" w:rsidRPr="00F36607" w:rsidTr="00FF3CB2">
        <w:trPr>
          <w:jc w:val="center"/>
        </w:trPr>
        <w:tc>
          <w:tcPr>
            <w:tcW w:w="1331" w:type="pct"/>
            <w:tcBorders>
              <w:top w:val="nil"/>
              <w:left w:val="nil"/>
              <w:bottom w:val="single" w:sz="6" w:space="0" w:color="auto"/>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VARIABLES</w:t>
            </w:r>
          </w:p>
        </w:tc>
        <w:tc>
          <w:tcPr>
            <w:tcW w:w="917" w:type="pct"/>
            <w:tcBorders>
              <w:top w:val="nil"/>
              <w:left w:val="nil"/>
              <w:bottom w:val="single" w:sz="6" w:space="0" w:color="auto"/>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 xml:space="preserve">Gamma </w:t>
            </w:r>
          </w:p>
          <w:p w:rsidR="001F5C67" w:rsidRPr="00F36607" w:rsidRDefault="001F5C67" w:rsidP="00FF3CB2">
            <w:pPr>
              <w:widowControl w:val="0"/>
              <w:autoSpaceDE w:val="0"/>
              <w:autoSpaceDN w:val="0"/>
              <w:adjustRightInd w:val="0"/>
              <w:jc w:val="center"/>
              <w:rPr>
                <w:sz w:val="20"/>
                <w:szCs w:val="20"/>
              </w:rPr>
            </w:pPr>
            <w:r w:rsidRPr="00F36607">
              <w:rPr>
                <w:sz w:val="20"/>
                <w:szCs w:val="20"/>
              </w:rPr>
              <w:t>distribution</w:t>
            </w:r>
          </w:p>
        </w:tc>
        <w:tc>
          <w:tcPr>
            <w:tcW w:w="917" w:type="pct"/>
            <w:tcBorders>
              <w:top w:val="nil"/>
              <w:left w:val="nil"/>
              <w:bottom w:val="single" w:sz="6" w:space="0" w:color="auto"/>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Gamma</w:t>
            </w:r>
          </w:p>
          <w:p w:rsidR="001F5C67" w:rsidRPr="00F36607" w:rsidRDefault="001F5C67" w:rsidP="00FF3CB2">
            <w:pPr>
              <w:widowControl w:val="0"/>
              <w:autoSpaceDE w:val="0"/>
              <w:autoSpaceDN w:val="0"/>
              <w:adjustRightInd w:val="0"/>
              <w:jc w:val="center"/>
              <w:rPr>
                <w:sz w:val="20"/>
                <w:szCs w:val="20"/>
              </w:rPr>
            </w:pPr>
            <w:r w:rsidRPr="00F36607">
              <w:rPr>
                <w:sz w:val="20"/>
                <w:szCs w:val="20"/>
              </w:rPr>
              <w:t>distribution</w:t>
            </w:r>
          </w:p>
        </w:tc>
        <w:tc>
          <w:tcPr>
            <w:tcW w:w="917" w:type="pct"/>
            <w:tcBorders>
              <w:top w:val="nil"/>
              <w:left w:val="nil"/>
              <w:bottom w:val="single" w:sz="6" w:space="0" w:color="auto"/>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OLS</w:t>
            </w:r>
          </w:p>
        </w:tc>
        <w:tc>
          <w:tcPr>
            <w:tcW w:w="917" w:type="pct"/>
            <w:tcBorders>
              <w:top w:val="nil"/>
              <w:left w:val="nil"/>
              <w:bottom w:val="single" w:sz="6" w:space="0" w:color="auto"/>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OLS</w:t>
            </w:r>
          </w:p>
        </w:tc>
      </w:tr>
      <w:tr w:rsidR="001F5C67" w:rsidRPr="00F36607" w:rsidTr="00FF3CB2">
        <w:trPr>
          <w:jc w:val="center"/>
        </w:trPr>
        <w:tc>
          <w:tcPr>
            <w:tcW w:w="1331"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r w:rsidRPr="00F36607">
              <w:rPr>
                <w:sz w:val="20"/>
                <w:szCs w:val="20"/>
              </w:rPr>
              <w:t>CONSTANT</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-2.36316***</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-2.36613***</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0.07011***</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0.07000***</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r w:rsidRPr="00F36607">
              <w:rPr>
                <w:sz w:val="20"/>
                <w:szCs w:val="20"/>
              </w:rPr>
              <w:t>AUD_TEN</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-0.00626**</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-0.00609**</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-0.00019**</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-0.00018**</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(0.023)</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(0.026)</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(0.013)</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(0.015)</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r w:rsidRPr="00F36607">
              <w:rPr>
                <w:sz w:val="20"/>
                <w:szCs w:val="20"/>
              </w:rPr>
              <w:t>CEO_TEN</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-0.00374</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-0.00291</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-0.00014</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-0.00011</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(0.481)</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(0.537)</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(0.408)</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(0.455)</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r w:rsidRPr="00F36607">
              <w:rPr>
                <w:sz w:val="20"/>
                <w:szCs w:val="20"/>
              </w:rPr>
              <w:t>ACCH_TEN</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-0.01492**</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-0.01344**</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-0.00048***</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-0.00043***</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(0.028)</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(0.025)</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(0.007)</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(0.008)</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r w:rsidRPr="00F36607">
              <w:rPr>
                <w:sz w:val="20"/>
                <w:szCs w:val="20"/>
              </w:rPr>
              <w:t>MIN_CEO_AUD</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-0.00117</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-0.00298</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-0.00001</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-0.00008</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(0.880)</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(0.628)</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(0.962)</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(0.670)</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r w:rsidRPr="00F36607">
              <w:rPr>
                <w:sz w:val="20"/>
                <w:szCs w:val="20"/>
              </w:rPr>
              <w:t>MIN_CEO_ACCH</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0.00592</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0.00092</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0.00023</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0.00005</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(0.632)</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(0.897)</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(0.521)</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(0.824)</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r w:rsidRPr="00F36607">
              <w:rPr>
                <w:sz w:val="20"/>
                <w:szCs w:val="20"/>
              </w:rPr>
              <w:t>MIN_ACCH_AUD</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0.01574*</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0.01336*</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0.00049*</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0.00040*</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(0.086)</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(0.067)</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(0.054)</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(0.053)</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r w:rsidRPr="00F36607">
              <w:rPr>
                <w:sz w:val="20"/>
                <w:szCs w:val="20"/>
              </w:rPr>
              <w:t>MIN_CEO_ACCH_AUD</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-0.00736</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-0.00027</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(0.656)</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(0.583)</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r w:rsidRPr="00F36607">
              <w:rPr>
                <w:sz w:val="20"/>
                <w:szCs w:val="20"/>
              </w:rPr>
              <w:t>SIZE</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-0.14767***</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-0.14756***</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-0.00449***</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-0.00448***</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r w:rsidRPr="00F36607">
              <w:rPr>
                <w:sz w:val="20"/>
                <w:szCs w:val="20"/>
              </w:rPr>
              <w:t>CFO</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-0.19988</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-0.19966</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-0.00937</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-0.00939</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(0.283)</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(0.283)</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(0.271)</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(0.269)</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r w:rsidRPr="00F36607">
              <w:rPr>
                <w:sz w:val="20"/>
                <w:szCs w:val="20"/>
              </w:rPr>
              <w:t>LEVERAGE</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0.23964***</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0.23895***</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0.00675**</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0.00672**</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(0.005)</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(0.005)</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(0.015)</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(0.015)</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r w:rsidRPr="00F36607">
              <w:rPr>
                <w:sz w:val="20"/>
                <w:szCs w:val="20"/>
              </w:rPr>
              <w:t>BIG_N</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-0.07183</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-0.06941</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-0.00585</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-0.00577</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(0.496)</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(0.510)</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(0.195)</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(0.201)</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r w:rsidRPr="00F36607">
              <w:rPr>
                <w:sz w:val="20"/>
                <w:szCs w:val="20"/>
              </w:rPr>
              <w:t>DUALITY</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0.02837</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0.02707</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0.00047</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0.00043</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(0.444)</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(0.464)</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(0.671)</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(0.700)</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r w:rsidRPr="00F36607">
              <w:rPr>
                <w:sz w:val="20"/>
                <w:szCs w:val="20"/>
              </w:rPr>
              <w:t>ALTMAN</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0.00599</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0.00596</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0.00005</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0.00005</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(0.610)</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(0.611)</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(0.897)</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(0.900)</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r>
              <w:rPr>
                <w:sz w:val="20"/>
                <w:szCs w:val="20"/>
              </w:rPr>
              <w:t>SALE_GROWTH</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-0.03660</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-0.03755</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-0.00206</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-0.00209</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(0.393)</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(0.382)</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(0.360)</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(0.354)</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r w:rsidRPr="00F36607">
              <w:rPr>
                <w:sz w:val="20"/>
                <w:szCs w:val="20"/>
              </w:rPr>
              <w:t>AGE</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0.00044</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0.00043</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0.00002</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0.00002</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(0.743)</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(0.751)</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(0.624)</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(0.635)</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r w:rsidRPr="00F36607">
              <w:rPr>
                <w:sz w:val="20"/>
                <w:szCs w:val="20"/>
              </w:rPr>
              <w:t>TREND</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-0.00405</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-0.00427</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-0.00022</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-0.00023</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(0.615)</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(0.594)</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(0.381)</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(0.358)</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r w:rsidRPr="00F36607">
              <w:rPr>
                <w:sz w:val="20"/>
                <w:szCs w:val="20"/>
              </w:rPr>
              <w:t>BD_SIZE</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0.00095</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0.00094</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0.00010</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0.00010</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(0.933)</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(0.934)</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(0.760)</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(0.757)</w:t>
            </w:r>
          </w:p>
        </w:tc>
      </w:tr>
      <w:tr w:rsidR="001F5C67" w:rsidRPr="00F36607" w:rsidTr="00FF3CB2">
        <w:trPr>
          <w:jc w:val="center"/>
        </w:trPr>
        <w:tc>
          <w:tcPr>
            <w:tcW w:w="1331" w:type="pct"/>
            <w:tcBorders>
              <w:top w:val="nil"/>
              <w:left w:val="nil"/>
              <w:bottom w:val="nil"/>
              <w:right w:val="nil"/>
            </w:tcBorders>
          </w:tcPr>
          <w:p w:rsidR="001F5C67" w:rsidRPr="00F36607" w:rsidRDefault="001F5C67" w:rsidP="00CB1083">
            <w:pPr>
              <w:widowControl w:val="0"/>
              <w:autoSpaceDE w:val="0"/>
              <w:autoSpaceDN w:val="0"/>
              <w:adjustRightInd w:val="0"/>
              <w:rPr>
                <w:sz w:val="20"/>
                <w:szCs w:val="20"/>
              </w:rPr>
            </w:pPr>
            <w:r>
              <w:rPr>
                <w:sz w:val="20"/>
                <w:szCs w:val="20"/>
              </w:rPr>
              <w:t>IMPORT</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0.08344</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0.08281</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0.00137</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0.00136</w:t>
            </w:r>
          </w:p>
        </w:tc>
      </w:tr>
      <w:tr w:rsidR="001F5C67" w:rsidRPr="00F36607" w:rsidTr="00FF3CB2">
        <w:trPr>
          <w:jc w:val="center"/>
        </w:trPr>
        <w:tc>
          <w:tcPr>
            <w:tcW w:w="1331"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(0.460)</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(0.463)</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(0.644)</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(0.647)</w:t>
            </w:r>
          </w:p>
        </w:tc>
      </w:tr>
      <w:tr w:rsidR="001F5C67" w:rsidRPr="00F36607" w:rsidTr="00FF3CB2">
        <w:trPr>
          <w:jc w:val="center"/>
        </w:trPr>
        <w:tc>
          <w:tcPr>
            <w:tcW w:w="1331"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p>
        </w:tc>
      </w:tr>
      <w:tr w:rsidR="001F5C67" w:rsidRPr="00F36607" w:rsidTr="00FF3CB2">
        <w:tblPrEx>
          <w:tblBorders>
            <w:bottom w:val="single" w:sz="6" w:space="0" w:color="auto"/>
          </w:tblBorders>
        </w:tblPrEx>
        <w:trPr>
          <w:jc w:val="center"/>
        </w:trPr>
        <w:tc>
          <w:tcPr>
            <w:tcW w:w="1331"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OBSERVATIONS</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3,673</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3,673</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3,673</w:t>
            </w:r>
          </w:p>
        </w:tc>
        <w:tc>
          <w:tcPr>
            <w:tcW w:w="917" w:type="pct"/>
            <w:tcBorders>
              <w:top w:val="nil"/>
              <w:left w:val="nil"/>
              <w:bottom w:val="nil"/>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3,673</w:t>
            </w:r>
          </w:p>
        </w:tc>
      </w:tr>
      <w:tr w:rsidR="001F5C67" w:rsidRPr="00F36607" w:rsidTr="00FF3CB2">
        <w:tblPrEx>
          <w:tblBorders>
            <w:bottom w:val="single" w:sz="6" w:space="0" w:color="auto"/>
          </w:tblBorders>
        </w:tblPrEx>
        <w:trPr>
          <w:jc w:val="center"/>
        </w:trPr>
        <w:tc>
          <w:tcPr>
            <w:tcW w:w="1331" w:type="pct"/>
            <w:tcBorders>
              <w:top w:val="nil"/>
              <w:left w:val="nil"/>
              <w:bottom w:val="single" w:sz="6" w:space="0" w:color="auto"/>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AIC</w:t>
            </w:r>
          </w:p>
        </w:tc>
        <w:tc>
          <w:tcPr>
            <w:tcW w:w="917" w:type="pct"/>
            <w:tcBorders>
              <w:top w:val="nil"/>
              <w:left w:val="nil"/>
              <w:bottom w:val="single" w:sz="6" w:space="0" w:color="auto"/>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-5.078</w:t>
            </w:r>
          </w:p>
        </w:tc>
        <w:tc>
          <w:tcPr>
            <w:tcW w:w="917" w:type="pct"/>
            <w:tcBorders>
              <w:top w:val="nil"/>
              <w:left w:val="nil"/>
              <w:bottom w:val="single" w:sz="6" w:space="0" w:color="auto"/>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-5.078</w:t>
            </w:r>
          </w:p>
        </w:tc>
        <w:tc>
          <w:tcPr>
            <w:tcW w:w="917" w:type="pct"/>
            <w:tcBorders>
              <w:top w:val="nil"/>
              <w:left w:val="nil"/>
              <w:bottom w:val="single" w:sz="6" w:space="0" w:color="auto"/>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-4.863</w:t>
            </w:r>
          </w:p>
        </w:tc>
        <w:tc>
          <w:tcPr>
            <w:tcW w:w="917" w:type="pct"/>
            <w:tcBorders>
              <w:top w:val="nil"/>
              <w:left w:val="nil"/>
              <w:bottom w:val="single" w:sz="6" w:space="0" w:color="auto"/>
              <w:right w:val="nil"/>
            </w:tcBorders>
          </w:tcPr>
          <w:p w:rsidR="001F5C67" w:rsidRPr="00F36607" w:rsidRDefault="001F5C67" w:rsidP="00FF3CB2">
            <w:pPr>
              <w:widowControl w:val="0"/>
              <w:autoSpaceDE w:val="0"/>
              <w:autoSpaceDN w:val="0"/>
              <w:adjustRightInd w:val="0"/>
              <w:jc w:val="center"/>
              <w:rPr>
                <w:sz w:val="20"/>
                <w:szCs w:val="20"/>
              </w:rPr>
            </w:pPr>
            <w:r w:rsidRPr="00F36607">
              <w:rPr>
                <w:sz w:val="20"/>
                <w:szCs w:val="20"/>
              </w:rPr>
              <w:t>-4.864</w:t>
            </w:r>
          </w:p>
        </w:tc>
      </w:tr>
    </w:tbl>
    <w:p w:rsidR="001F5C67" w:rsidRPr="00F73195" w:rsidRDefault="001F5C67" w:rsidP="00D058E9">
      <w:pPr>
        <w:widowControl w:val="0"/>
        <w:autoSpaceDE w:val="0"/>
        <w:autoSpaceDN w:val="0"/>
        <w:adjustRightInd w:val="0"/>
        <w:rPr>
          <w:sz w:val="20"/>
          <w:szCs w:val="20"/>
        </w:rPr>
      </w:pPr>
      <w:r w:rsidRPr="00F36607">
        <w:rPr>
          <w:sz w:val="20"/>
          <w:szCs w:val="20"/>
        </w:rPr>
        <w:t>*** p&lt;0.01, ** p&lt;0.05, * p&lt;0.1</w:t>
      </w:r>
      <w:r>
        <w:rPr>
          <w:sz w:val="20"/>
          <w:szCs w:val="20"/>
        </w:rPr>
        <w:t xml:space="preserve"> </w:t>
      </w:r>
      <w:r w:rsidRPr="00F36607">
        <w:rPr>
          <w:sz w:val="20"/>
          <w:szCs w:val="20"/>
        </w:rPr>
        <w:t>STD_DA is the standard deviation of the residuals from equation (4)</w:t>
      </w:r>
      <w:r>
        <w:rPr>
          <w:sz w:val="20"/>
          <w:szCs w:val="20"/>
        </w:rPr>
        <w:t xml:space="preserve">. </w:t>
      </w:r>
    </w:p>
    <w:p w:rsidR="001F5C67" w:rsidRDefault="001F5C67" w:rsidP="00D058E9">
      <w:pPr>
        <w:rPr>
          <w:b/>
        </w:rPr>
      </w:pPr>
    </w:p>
    <w:p w:rsidR="001F5C67" w:rsidRPr="00A20866" w:rsidRDefault="001F5C67" w:rsidP="00A61BA6">
      <w:pPr>
        <w:jc w:val="both"/>
        <w:rPr>
          <w:b/>
        </w:rPr>
      </w:pPr>
      <w:r>
        <w:rPr>
          <w:b/>
        </w:rPr>
        <w:lastRenderedPageBreak/>
        <w:t>Table 9: Test</w:t>
      </w:r>
      <w:r w:rsidRPr="00A20866">
        <w:rPr>
          <w:b/>
        </w:rPr>
        <w:t xml:space="preserve"> 3 – </w:t>
      </w:r>
      <w:r>
        <w:rPr>
          <w:b/>
        </w:rPr>
        <w:t>Collaborative CEO – Auditor tenure across different audit committee chair tenure lengths</w:t>
      </w:r>
      <w:r w:rsidRPr="00A20866">
        <w:rPr>
          <w:b/>
        </w:rPr>
        <w:t xml:space="preserve"> </w:t>
      </w:r>
      <w:r>
        <w:rPr>
          <w:b/>
        </w:rPr>
        <w:t>– positive discretionary accruals analysis</w:t>
      </w:r>
    </w:p>
    <w:p w:rsidR="001F5C67" w:rsidRPr="00A20866" w:rsidRDefault="001F5C67" w:rsidP="00D058E9">
      <w:pPr>
        <w:rPr>
          <w:b/>
        </w:rPr>
      </w:pPr>
      <w:r>
        <w:rPr>
          <w:b/>
        </w:rPr>
        <w:t>___________________________________________________________________</w:t>
      </w:r>
      <w:r w:rsidR="00CB1083">
        <w:rPr>
          <w:b/>
        </w:rPr>
        <w:t>________</w:t>
      </w:r>
      <w:r>
        <w:rPr>
          <w:b/>
        </w:rPr>
        <w:t>_____</w:t>
      </w:r>
    </w:p>
    <w:p w:rsidR="001F5C67" w:rsidRPr="008512C3" w:rsidRDefault="001F5C67" w:rsidP="00D058E9">
      <w:pPr>
        <w:jc w:val="both"/>
        <w:rPr>
          <w:b/>
          <w:sz w:val="20"/>
          <w:szCs w:val="20"/>
        </w:rPr>
      </w:pPr>
      <w:proofErr w:type="spellStart"/>
      <w:r w:rsidRPr="008512C3">
        <w:rPr>
          <w:sz w:val="20"/>
          <w:szCs w:val="20"/>
        </w:rPr>
        <w:t>DA</w:t>
      </w:r>
      <w:r w:rsidRPr="008512C3">
        <w:rPr>
          <w:sz w:val="20"/>
          <w:szCs w:val="20"/>
          <w:vertAlign w:val="subscript"/>
        </w:rPr>
        <w:t>it</w:t>
      </w:r>
      <w:proofErr w:type="spellEnd"/>
      <w:r w:rsidRPr="008512C3">
        <w:rPr>
          <w:sz w:val="20"/>
          <w:szCs w:val="20"/>
        </w:rPr>
        <w:t xml:space="preserve"> = βo + β</w:t>
      </w:r>
      <w:r w:rsidRPr="008512C3">
        <w:rPr>
          <w:sz w:val="20"/>
          <w:szCs w:val="20"/>
          <w:vertAlign w:val="subscript"/>
        </w:rPr>
        <w:t>1</w:t>
      </w:r>
      <w:r>
        <w:rPr>
          <w:sz w:val="20"/>
          <w:szCs w:val="20"/>
        </w:rPr>
        <w:t>LONG_ACCH</w:t>
      </w:r>
      <w:r w:rsidRPr="008512C3">
        <w:rPr>
          <w:sz w:val="20"/>
          <w:szCs w:val="20"/>
          <w:vertAlign w:val="subscript"/>
        </w:rPr>
        <w:t>it</w:t>
      </w:r>
      <w:r w:rsidRPr="008512C3">
        <w:rPr>
          <w:sz w:val="20"/>
          <w:szCs w:val="20"/>
        </w:rPr>
        <w:t xml:space="preserve"> + β</w:t>
      </w:r>
      <w:r>
        <w:rPr>
          <w:sz w:val="20"/>
          <w:szCs w:val="20"/>
          <w:vertAlign w:val="subscript"/>
        </w:rPr>
        <w:t>2</w:t>
      </w:r>
      <w:r w:rsidRPr="008512C3">
        <w:rPr>
          <w:sz w:val="20"/>
          <w:szCs w:val="20"/>
        </w:rPr>
        <w:t>AUD_TEN</w:t>
      </w:r>
      <w:r w:rsidRPr="008512C3">
        <w:rPr>
          <w:sz w:val="20"/>
          <w:szCs w:val="20"/>
          <w:vertAlign w:val="subscript"/>
        </w:rPr>
        <w:t>it</w:t>
      </w:r>
      <w:r w:rsidRPr="008512C3">
        <w:rPr>
          <w:sz w:val="20"/>
          <w:szCs w:val="20"/>
        </w:rPr>
        <w:t xml:space="preserve"> + β</w:t>
      </w:r>
      <w:r>
        <w:rPr>
          <w:sz w:val="20"/>
          <w:szCs w:val="20"/>
          <w:vertAlign w:val="subscript"/>
        </w:rPr>
        <w:t>3</w:t>
      </w:r>
      <w:r w:rsidRPr="008512C3">
        <w:rPr>
          <w:sz w:val="20"/>
          <w:szCs w:val="20"/>
        </w:rPr>
        <w:t>CEO_TEN</w:t>
      </w:r>
      <w:r w:rsidRPr="008512C3">
        <w:rPr>
          <w:sz w:val="20"/>
          <w:szCs w:val="20"/>
          <w:vertAlign w:val="subscript"/>
        </w:rPr>
        <w:t>it</w:t>
      </w:r>
      <w:r w:rsidRPr="008512C3">
        <w:rPr>
          <w:sz w:val="20"/>
          <w:szCs w:val="20"/>
        </w:rPr>
        <w:t xml:space="preserve"> + β</w:t>
      </w:r>
      <w:r>
        <w:rPr>
          <w:sz w:val="20"/>
          <w:szCs w:val="20"/>
          <w:vertAlign w:val="subscript"/>
        </w:rPr>
        <w:t>4</w:t>
      </w:r>
      <w:r>
        <w:rPr>
          <w:sz w:val="20"/>
          <w:szCs w:val="20"/>
        </w:rPr>
        <w:t>MIN_CEO_AUD</w:t>
      </w:r>
      <w:r w:rsidRPr="008512C3">
        <w:rPr>
          <w:sz w:val="20"/>
          <w:szCs w:val="20"/>
          <w:vertAlign w:val="subscript"/>
        </w:rPr>
        <w:t>it</w:t>
      </w:r>
      <w:r>
        <w:rPr>
          <w:sz w:val="20"/>
          <w:szCs w:val="20"/>
        </w:rPr>
        <w:t xml:space="preserve"> (CEO*</w:t>
      </w:r>
      <w:proofErr w:type="spellStart"/>
      <w:r>
        <w:rPr>
          <w:sz w:val="20"/>
          <w:szCs w:val="20"/>
        </w:rPr>
        <w:t>AUD</w:t>
      </w:r>
      <w:r>
        <w:rPr>
          <w:sz w:val="20"/>
          <w:szCs w:val="20"/>
          <w:vertAlign w:val="subscript"/>
        </w:rPr>
        <w:t>it</w:t>
      </w:r>
      <w:proofErr w:type="spellEnd"/>
      <w:r>
        <w:rPr>
          <w:sz w:val="20"/>
          <w:szCs w:val="20"/>
        </w:rPr>
        <w:t xml:space="preserve">) </w:t>
      </w:r>
      <w:r w:rsidRPr="008512C3">
        <w:rPr>
          <w:sz w:val="20"/>
          <w:szCs w:val="20"/>
        </w:rPr>
        <w:t>+ β</w:t>
      </w:r>
      <w:r>
        <w:rPr>
          <w:sz w:val="20"/>
          <w:szCs w:val="20"/>
          <w:vertAlign w:val="subscript"/>
        </w:rPr>
        <w:t>5</w:t>
      </w:r>
      <w:r>
        <w:rPr>
          <w:sz w:val="20"/>
          <w:szCs w:val="20"/>
        </w:rPr>
        <w:t>LACCH*</w:t>
      </w:r>
      <w:proofErr w:type="spellStart"/>
      <w:r>
        <w:rPr>
          <w:sz w:val="20"/>
          <w:szCs w:val="20"/>
        </w:rPr>
        <w:t>CEO_TEN</w:t>
      </w:r>
      <w:r w:rsidRPr="008512C3">
        <w:rPr>
          <w:sz w:val="20"/>
          <w:szCs w:val="20"/>
          <w:vertAlign w:val="subscript"/>
        </w:rPr>
        <w:t>it</w:t>
      </w:r>
      <w:proofErr w:type="spellEnd"/>
      <w:r>
        <w:rPr>
          <w:sz w:val="20"/>
          <w:szCs w:val="20"/>
        </w:rPr>
        <w:t xml:space="preserve"> </w:t>
      </w:r>
      <w:r w:rsidRPr="008512C3">
        <w:rPr>
          <w:sz w:val="20"/>
          <w:szCs w:val="20"/>
        </w:rPr>
        <w:t>+ β</w:t>
      </w:r>
      <w:r>
        <w:rPr>
          <w:sz w:val="20"/>
          <w:szCs w:val="20"/>
          <w:vertAlign w:val="subscript"/>
        </w:rPr>
        <w:t>6</w:t>
      </w:r>
      <w:r>
        <w:rPr>
          <w:sz w:val="20"/>
          <w:szCs w:val="20"/>
        </w:rPr>
        <w:t>LACCH_AUD_TEN</w:t>
      </w:r>
      <w:r w:rsidRPr="008512C3">
        <w:rPr>
          <w:sz w:val="20"/>
          <w:szCs w:val="20"/>
          <w:vertAlign w:val="subscript"/>
        </w:rPr>
        <w:t>it</w:t>
      </w:r>
      <w:r>
        <w:rPr>
          <w:sz w:val="20"/>
          <w:szCs w:val="20"/>
        </w:rPr>
        <w:t xml:space="preserve"> </w:t>
      </w:r>
      <w:r w:rsidRPr="008512C3">
        <w:rPr>
          <w:sz w:val="20"/>
          <w:szCs w:val="20"/>
        </w:rPr>
        <w:t>+ β</w:t>
      </w:r>
      <w:r>
        <w:rPr>
          <w:sz w:val="20"/>
          <w:szCs w:val="20"/>
          <w:vertAlign w:val="subscript"/>
        </w:rPr>
        <w:t>7</w:t>
      </w:r>
      <w:r>
        <w:rPr>
          <w:sz w:val="20"/>
          <w:szCs w:val="20"/>
        </w:rPr>
        <w:t>LACCH*</w:t>
      </w:r>
      <w:proofErr w:type="spellStart"/>
      <w:r>
        <w:rPr>
          <w:sz w:val="20"/>
          <w:szCs w:val="20"/>
        </w:rPr>
        <w:t>MIN_CEO_AUD</w:t>
      </w:r>
      <w:r w:rsidRPr="008512C3">
        <w:rPr>
          <w:sz w:val="20"/>
          <w:szCs w:val="20"/>
          <w:vertAlign w:val="subscript"/>
        </w:rPr>
        <w:t>it</w:t>
      </w:r>
      <w:proofErr w:type="spellEnd"/>
      <w:r>
        <w:rPr>
          <w:sz w:val="20"/>
          <w:szCs w:val="20"/>
        </w:rPr>
        <w:t xml:space="preserve"> (LACCH*CEO*</w:t>
      </w:r>
      <w:proofErr w:type="spellStart"/>
      <w:r>
        <w:rPr>
          <w:sz w:val="20"/>
          <w:szCs w:val="20"/>
        </w:rPr>
        <w:t>AUD</w:t>
      </w:r>
      <w:r>
        <w:rPr>
          <w:sz w:val="20"/>
          <w:szCs w:val="20"/>
          <w:vertAlign w:val="subscript"/>
        </w:rPr>
        <w:t>it</w:t>
      </w:r>
      <w:proofErr w:type="spellEnd"/>
      <w:r>
        <w:rPr>
          <w:sz w:val="20"/>
          <w:szCs w:val="20"/>
        </w:rPr>
        <w:t xml:space="preserve">) </w:t>
      </w:r>
      <w:r w:rsidRPr="008512C3">
        <w:rPr>
          <w:sz w:val="20"/>
          <w:szCs w:val="20"/>
        </w:rPr>
        <w:t>+ β</w:t>
      </w:r>
      <w:r>
        <w:rPr>
          <w:sz w:val="20"/>
          <w:szCs w:val="20"/>
          <w:vertAlign w:val="subscript"/>
        </w:rPr>
        <w:t>8</w:t>
      </w:r>
      <w:r w:rsidRPr="008512C3">
        <w:rPr>
          <w:sz w:val="20"/>
          <w:szCs w:val="20"/>
        </w:rPr>
        <w:t>SIZE</w:t>
      </w:r>
      <w:r w:rsidRPr="008512C3">
        <w:rPr>
          <w:sz w:val="20"/>
          <w:szCs w:val="20"/>
          <w:vertAlign w:val="subscript"/>
        </w:rPr>
        <w:t>it</w:t>
      </w:r>
      <w:r w:rsidRPr="008512C3">
        <w:rPr>
          <w:sz w:val="20"/>
          <w:szCs w:val="20"/>
        </w:rPr>
        <w:t xml:space="preserve"> + β</w:t>
      </w:r>
      <w:r>
        <w:rPr>
          <w:sz w:val="20"/>
          <w:szCs w:val="20"/>
          <w:vertAlign w:val="subscript"/>
        </w:rPr>
        <w:t>9</w:t>
      </w:r>
      <w:r w:rsidRPr="008512C3">
        <w:rPr>
          <w:sz w:val="20"/>
          <w:szCs w:val="20"/>
        </w:rPr>
        <w:t>CFO</w:t>
      </w:r>
      <w:r w:rsidRPr="008512C3">
        <w:rPr>
          <w:sz w:val="20"/>
          <w:szCs w:val="20"/>
          <w:vertAlign w:val="subscript"/>
        </w:rPr>
        <w:t>it</w:t>
      </w:r>
      <w:r w:rsidRPr="008512C3">
        <w:rPr>
          <w:sz w:val="20"/>
          <w:szCs w:val="20"/>
        </w:rPr>
        <w:t xml:space="preserve"> + β</w:t>
      </w:r>
      <w:r>
        <w:rPr>
          <w:sz w:val="20"/>
          <w:szCs w:val="20"/>
          <w:vertAlign w:val="subscript"/>
        </w:rPr>
        <w:t>10</w:t>
      </w:r>
      <w:r w:rsidRPr="008512C3">
        <w:rPr>
          <w:sz w:val="20"/>
          <w:szCs w:val="20"/>
        </w:rPr>
        <w:t>LEVERAGE</w:t>
      </w:r>
      <w:r w:rsidRPr="008512C3">
        <w:rPr>
          <w:sz w:val="20"/>
          <w:szCs w:val="20"/>
          <w:vertAlign w:val="subscript"/>
        </w:rPr>
        <w:t>it</w:t>
      </w:r>
      <w:r w:rsidRPr="008512C3">
        <w:rPr>
          <w:sz w:val="20"/>
          <w:szCs w:val="20"/>
        </w:rPr>
        <w:t xml:space="preserve"> + β</w:t>
      </w:r>
      <w:r>
        <w:rPr>
          <w:sz w:val="20"/>
          <w:szCs w:val="20"/>
          <w:vertAlign w:val="subscript"/>
        </w:rPr>
        <w:t>11</w:t>
      </w:r>
      <w:r w:rsidRPr="008512C3">
        <w:rPr>
          <w:sz w:val="20"/>
          <w:szCs w:val="20"/>
        </w:rPr>
        <w:t>BIG_N</w:t>
      </w:r>
      <w:r w:rsidRPr="008512C3">
        <w:rPr>
          <w:sz w:val="20"/>
          <w:szCs w:val="20"/>
          <w:vertAlign w:val="subscript"/>
        </w:rPr>
        <w:t>it</w:t>
      </w:r>
      <w:r w:rsidRPr="008512C3">
        <w:rPr>
          <w:sz w:val="20"/>
          <w:szCs w:val="20"/>
        </w:rPr>
        <w:t xml:space="preserve"> + β</w:t>
      </w:r>
      <w:r>
        <w:rPr>
          <w:sz w:val="20"/>
          <w:szCs w:val="20"/>
          <w:vertAlign w:val="subscript"/>
        </w:rPr>
        <w:t>12</w:t>
      </w:r>
      <w:r w:rsidRPr="008512C3">
        <w:rPr>
          <w:sz w:val="20"/>
          <w:szCs w:val="20"/>
        </w:rPr>
        <w:t>DUALITY</w:t>
      </w:r>
      <w:r w:rsidRPr="008512C3">
        <w:rPr>
          <w:sz w:val="20"/>
          <w:szCs w:val="20"/>
          <w:vertAlign w:val="subscript"/>
        </w:rPr>
        <w:t>it</w:t>
      </w:r>
      <w:r w:rsidRPr="008512C3">
        <w:rPr>
          <w:sz w:val="20"/>
          <w:szCs w:val="20"/>
        </w:rPr>
        <w:t xml:space="preserve"> + β</w:t>
      </w:r>
      <w:r>
        <w:rPr>
          <w:sz w:val="20"/>
          <w:szCs w:val="20"/>
          <w:vertAlign w:val="subscript"/>
        </w:rPr>
        <w:t>13</w:t>
      </w:r>
      <w:r w:rsidRPr="008512C3">
        <w:rPr>
          <w:sz w:val="20"/>
          <w:szCs w:val="20"/>
        </w:rPr>
        <w:t>ALTMAN</w:t>
      </w:r>
      <w:r w:rsidRPr="008512C3">
        <w:rPr>
          <w:sz w:val="20"/>
          <w:szCs w:val="20"/>
          <w:vertAlign w:val="subscript"/>
        </w:rPr>
        <w:t>it</w:t>
      </w:r>
      <w:r w:rsidRPr="008512C3">
        <w:rPr>
          <w:sz w:val="20"/>
          <w:szCs w:val="20"/>
        </w:rPr>
        <w:t xml:space="preserve"> + β</w:t>
      </w:r>
      <w:r>
        <w:rPr>
          <w:sz w:val="20"/>
          <w:szCs w:val="20"/>
          <w:vertAlign w:val="subscript"/>
        </w:rPr>
        <w:t>14</w:t>
      </w:r>
      <w:r w:rsidRPr="008512C3">
        <w:rPr>
          <w:sz w:val="20"/>
          <w:szCs w:val="20"/>
        </w:rPr>
        <w:t>SALE_GROWTH</w:t>
      </w:r>
      <w:r w:rsidRPr="008512C3">
        <w:rPr>
          <w:sz w:val="20"/>
          <w:szCs w:val="20"/>
          <w:vertAlign w:val="subscript"/>
        </w:rPr>
        <w:t xml:space="preserve">it </w:t>
      </w:r>
      <w:r w:rsidRPr="008512C3">
        <w:rPr>
          <w:sz w:val="20"/>
          <w:szCs w:val="20"/>
        </w:rPr>
        <w:t>+ β</w:t>
      </w:r>
      <w:r>
        <w:rPr>
          <w:sz w:val="20"/>
          <w:szCs w:val="20"/>
          <w:vertAlign w:val="subscript"/>
        </w:rPr>
        <w:t>15</w:t>
      </w:r>
      <w:r w:rsidRPr="008512C3">
        <w:rPr>
          <w:sz w:val="20"/>
          <w:szCs w:val="20"/>
        </w:rPr>
        <w:t>AGE</w:t>
      </w:r>
      <w:r w:rsidRPr="008512C3">
        <w:rPr>
          <w:sz w:val="20"/>
          <w:szCs w:val="20"/>
          <w:vertAlign w:val="subscript"/>
        </w:rPr>
        <w:t>it</w:t>
      </w:r>
      <w:r w:rsidRPr="008512C3">
        <w:rPr>
          <w:sz w:val="20"/>
          <w:szCs w:val="20"/>
        </w:rPr>
        <w:t xml:space="preserve"> + β</w:t>
      </w:r>
      <w:r>
        <w:rPr>
          <w:sz w:val="20"/>
          <w:szCs w:val="20"/>
          <w:vertAlign w:val="subscript"/>
        </w:rPr>
        <w:t>16</w:t>
      </w:r>
      <w:r w:rsidRPr="008512C3">
        <w:rPr>
          <w:sz w:val="20"/>
          <w:szCs w:val="20"/>
        </w:rPr>
        <w:t>TREND</w:t>
      </w:r>
      <w:r w:rsidRPr="008512C3">
        <w:rPr>
          <w:sz w:val="20"/>
          <w:szCs w:val="20"/>
          <w:vertAlign w:val="subscript"/>
        </w:rPr>
        <w:t xml:space="preserve">it </w:t>
      </w:r>
      <w:proofErr w:type="gramStart"/>
      <w:r w:rsidRPr="008512C3">
        <w:rPr>
          <w:sz w:val="20"/>
          <w:szCs w:val="20"/>
        </w:rPr>
        <w:t xml:space="preserve">+ </w:t>
      </w:r>
      <w:r w:rsidRPr="008512C3">
        <w:rPr>
          <w:sz w:val="20"/>
          <w:szCs w:val="20"/>
          <w:vertAlign w:val="subscript"/>
        </w:rPr>
        <w:t xml:space="preserve"> </w:t>
      </w:r>
      <w:r w:rsidRPr="008512C3">
        <w:rPr>
          <w:sz w:val="20"/>
          <w:szCs w:val="20"/>
        </w:rPr>
        <w:t>β</w:t>
      </w:r>
      <w:r>
        <w:rPr>
          <w:sz w:val="20"/>
          <w:szCs w:val="20"/>
          <w:vertAlign w:val="subscript"/>
        </w:rPr>
        <w:t>17</w:t>
      </w:r>
      <w:r w:rsidRPr="008512C3">
        <w:rPr>
          <w:sz w:val="20"/>
          <w:szCs w:val="20"/>
        </w:rPr>
        <w:t>BD</w:t>
      </w:r>
      <w:proofErr w:type="gramEnd"/>
      <w:r w:rsidRPr="008512C3">
        <w:rPr>
          <w:sz w:val="20"/>
          <w:szCs w:val="20"/>
        </w:rPr>
        <w:t>_SIZE</w:t>
      </w:r>
      <w:r w:rsidRPr="008512C3">
        <w:rPr>
          <w:sz w:val="20"/>
          <w:szCs w:val="20"/>
          <w:vertAlign w:val="subscript"/>
        </w:rPr>
        <w:t xml:space="preserve">it </w:t>
      </w:r>
      <w:r w:rsidRPr="008512C3">
        <w:rPr>
          <w:sz w:val="20"/>
          <w:szCs w:val="20"/>
        </w:rPr>
        <w:t xml:space="preserve"> + β</w:t>
      </w:r>
      <w:r>
        <w:rPr>
          <w:sz w:val="20"/>
          <w:szCs w:val="20"/>
          <w:vertAlign w:val="subscript"/>
        </w:rPr>
        <w:t>18</w:t>
      </w:r>
      <w:r w:rsidRPr="008512C3">
        <w:rPr>
          <w:sz w:val="20"/>
          <w:szCs w:val="20"/>
        </w:rPr>
        <w:t>IMPORT</w:t>
      </w:r>
      <w:r w:rsidRPr="008512C3">
        <w:rPr>
          <w:sz w:val="20"/>
          <w:szCs w:val="20"/>
          <w:vertAlign w:val="subscript"/>
        </w:rPr>
        <w:t>it</w:t>
      </w:r>
      <w:r w:rsidRPr="008512C3">
        <w:rPr>
          <w:sz w:val="20"/>
          <w:szCs w:val="20"/>
        </w:rPr>
        <w:t xml:space="preserve"> + </w:t>
      </w:r>
      <w:proofErr w:type="spellStart"/>
      <w:r w:rsidRPr="008512C3">
        <w:rPr>
          <w:sz w:val="20"/>
          <w:szCs w:val="20"/>
        </w:rPr>
        <w:t>ε</w:t>
      </w:r>
      <w:r w:rsidRPr="008512C3">
        <w:rPr>
          <w:sz w:val="20"/>
          <w:szCs w:val="20"/>
          <w:vertAlign w:val="subscript"/>
        </w:rPr>
        <w:t>it</w:t>
      </w:r>
      <w:proofErr w:type="spellEnd"/>
    </w:p>
    <w:tbl>
      <w:tblPr>
        <w:tblW w:w="0" w:type="auto"/>
        <w:jc w:val="center"/>
        <w:tblCellMar>
          <w:left w:w="75" w:type="dxa"/>
          <w:right w:w="75" w:type="dxa"/>
        </w:tblCellMar>
        <w:tblLook w:val="0000" w:firstRow="0" w:lastRow="0" w:firstColumn="0" w:lastColumn="0" w:noHBand="0" w:noVBand="0"/>
      </w:tblPr>
      <w:tblGrid>
        <w:gridCol w:w="2350"/>
        <w:gridCol w:w="1756"/>
        <w:gridCol w:w="1756"/>
        <w:gridCol w:w="1267"/>
        <w:gridCol w:w="1267"/>
      </w:tblGrid>
      <w:tr w:rsidR="001F5C67" w:rsidRPr="00A016CF" w:rsidTr="00FF3CB2">
        <w:trPr>
          <w:jc w:val="center"/>
        </w:trPr>
        <w:tc>
          <w:tcPr>
            <w:tcW w:w="0" w:type="auto"/>
            <w:tcBorders>
              <w:top w:val="single" w:sz="6" w:space="0" w:color="auto"/>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c>
          <w:tcPr>
            <w:tcW w:w="0" w:type="auto"/>
            <w:tcBorders>
              <w:top w:val="single" w:sz="6" w:space="0" w:color="auto"/>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(1)</w:t>
            </w:r>
          </w:p>
        </w:tc>
        <w:tc>
          <w:tcPr>
            <w:tcW w:w="0" w:type="auto"/>
            <w:tcBorders>
              <w:top w:val="single" w:sz="6" w:space="0" w:color="auto"/>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(2)</w:t>
            </w:r>
          </w:p>
        </w:tc>
        <w:tc>
          <w:tcPr>
            <w:tcW w:w="0" w:type="auto"/>
            <w:tcBorders>
              <w:top w:val="single" w:sz="6" w:space="0" w:color="auto"/>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(3)</w:t>
            </w:r>
          </w:p>
        </w:tc>
        <w:tc>
          <w:tcPr>
            <w:tcW w:w="0" w:type="auto"/>
            <w:tcBorders>
              <w:top w:val="single" w:sz="6" w:space="0" w:color="auto"/>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(4)</w:t>
            </w:r>
          </w:p>
        </w:tc>
      </w:tr>
      <w:tr w:rsidR="001F5C67" w:rsidRPr="00A016CF" w:rsidTr="00FF3CB2">
        <w:trPr>
          <w:jc w:val="center"/>
        </w:trPr>
        <w:tc>
          <w:tcPr>
            <w:tcW w:w="0" w:type="auto"/>
            <w:tcBorders>
              <w:top w:val="nil"/>
              <w:left w:val="nil"/>
              <w:bottom w:val="single" w:sz="6" w:space="0" w:color="auto"/>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VARIABLES</w:t>
            </w:r>
          </w:p>
        </w:tc>
        <w:tc>
          <w:tcPr>
            <w:tcW w:w="0" w:type="auto"/>
            <w:tcBorders>
              <w:top w:val="nil"/>
              <w:left w:val="nil"/>
              <w:bottom w:val="single" w:sz="6" w:space="0" w:color="auto"/>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Gamma distribution</w:t>
            </w:r>
          </w:p>
        </w:tc>
        <w:tc>
          <w:tcPr>
            <w:tcW w:w="0" w:type="auto"/>
            <w:tcBorders>
              <w:top w:val="nil"/>
              <w:left w:val="nil"/>
              <w:bottom w:val="single" w:sz="6" w:space="0" w:color="auto"/>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Gamma distribution</w:t>
            </w:r>
          </w:p>
        </w:tc>
        <w:tc>
          <w:tcPr>
            <w:tcW w:w="0" w:type="auto"/>
            <w:tcBorders>
              <w:top w:val="nil"/>
              <w:left w:val="nil"/>
              <w:bottom w:val="single" w:sz="6" w:space="0" w:color="auto"/>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OLS</w:t>
            </w:r>
          </w:p>
        </w:tc>
        <w:tc>
          <w:tcPr>
            <w:tcW w:w="0" w:type="auto"/>
            <w:tcBorders>
              <w:top w:val="nil"/>
              <w:left w:val="nil"/>
              <w:bottom w:val="single" w:sz="6" w:space="0" w:color="auto"/>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OLS</w:t>
            </w:r>
          </w:p>
        </w:tc>
      </w:tr>
      <w:tr w:rsidR="001F5C67" w:rsidRPr="00A016CF" w:rsidTr="00FF3CB2">
        <w:trPr>
          <w:jc w:val="center"/>
        </w:trPr>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r w:rsidRPr="00A016CF">
              <w:rPr>
                <w:sz w:val="20"/>
                <w:szCs w:val="20"/>
              </w:rPr>
              <w:t>CONSTANT</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-2.373380***</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-2.539185***</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0.059902***</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0.052436***</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r w:rsidRPr="00A016CF">
              <w:rPr>
                <w:sz w:val="20"/>
                <w:szCs w:val="20"/>
              </w:rPr>
              <w:t>LONG_ACCH</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-0.252868*</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-0.210921</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-0.007533</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-0.006435</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(0.075)</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(0.207)</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(0.259)</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(0.424)</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r w:rsidRPr="00A016CF">
              <w:rPr>
                <w:sz w:val="20"/>
                <w:szCs w:val="20"/>
              </w:rPr>
              <w:t>CEO_TEN</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0.019764***</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0.016682*</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0.000579</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0.000731</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(0.008)</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(0.070)</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(0.151)</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(0.112)</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r w:rsidRPr="00A016CF">
              <w:rPr>
                <w:sz w:val="20"/>
                <w:szCs w:val="20"/>
              </w:rPr>
              <w:t>AUD_TEN</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0.002244</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0.006373</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-0.000001</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0.000266</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(0.672)</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(0.327)</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(0.997)</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(0.337)</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r w:rsidRPr="00A016CF">
              <w:rPr>
                <w:sz w:val="20"/>
                <w:szCs w:val="20"/>
              </w:rPr>
              <w:t>MIN_CEO_AUD</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-0.056454***</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-0.001840***</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(0.004)</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r w:rsidRPr="00A016CF">
              <w:rPr>
                <w:sz w:val="20"/>
                <w:szCs w:val="20"/>
              </w:rPr>
              <w:t>LACCH*CEO_TEN</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-0.010754</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0.002588</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-0.000024</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0.000306</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(0.290)</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(0.823)</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(0.966)</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(0.612)</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r w:rsidRPr="00A016CF">
              <w:rPr>
                <w:sz w:val="20"/>
                <w:szCs w:val="20"/>
              </w:rPr>
              <w:t>LACCH*AUD_TEN</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-0.001885</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0.000567</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-0.000097</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-0.000035</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(0.771)</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(0.944)</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(0.740)</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(0.924)</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r w:rsidRPr="00A016CF">
              <w:rPr>
                <w:sz w:val="20"/>
                <w:szCs w:val="20"/>
              </w:rPr>
              <w:t>LACCH*MIN_CEO_AUD</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0.043519**</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0.001170</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(0.012)</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(0.174)</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r w:rsidRPr="00A016CF">
              <w:rPr>
                <w:sz w:val="20"/>
                <w:szCs w:val="20"/>
              </w:rPr>
              <w:t>CEO*AUD</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-0.001530***</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-0.000068***</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(0.003)</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(0.002)</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r w:rsidRPr="00A016CF">
              <w:rPr>
                <w:sz w:val="20"/>
                <w:szCs w:val="20"/>
              </w:rPr>
              <w:t>LACCH*CEO*AUD</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0.000560</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0.000019</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(0.380)</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(0.508)</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r w:rsidRPr="00A016CF">
              <w:rPr>
                <w:sz w:val="20"/>
                <w:szCs w:val="20"/>
              </w:rPr>
              <w:t>SIZE</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-0.128644***</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-0.127897***</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-0.003041*</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-0.003008*</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(0.092)</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(0.093)</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r w:rsidRPr="00A016CF">
              <w:rPr>
                <w:sz w:val="20"/>
                <w:szCs w:val="20"/>
              </w:rPr>
              <w:t>CFO</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-3.280458***</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-3.246734***</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-0.386697***</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-0.387891***</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r w:rsidRPr="00A016CF">
              <w:rPr>
                <w:sz w:val="20"/>
                <w:szCs w:val="20"/>
              </w:rPr>
              <w:t>LEVERAGE</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0.414528***</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0.405793**</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0.023025***</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0.022961***</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(0.007)</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(0.011)</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(0.008)</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(0.009)</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r w:rsidRPr="00A016CF">
              <w:rPr>
                <w:sz w:val="20"/>
                <w:szCs w:val="20"/>
              </w:rPr>
              <w:t>BIG_N</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0.012837</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-0.017530</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-0.004564</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-0.005584</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(0.927)</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(0.900)</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(0.572)</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(0.494)</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r w:rsidRPr="00A016CF">
              <w:rPr>
                <w:sz w:val="20"/>
                <w:szCs w:val="20"/>
              </w:rPr>
              <w:t>DUALITY</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-0.000672</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-0.033496</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0.000135</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-0.000998</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(0.993)</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(0.663)</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(0.970)</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(0.783)</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r w:rsidRPr="00A016CF">
              <w:rPr>
                <w:sz w:val="20"/>
                <w:szCs w:val="20"/>
              </w:rPr>
              <w:t>ALTMAN</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0.018057</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0.011175</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0.001880</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0.001811</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(0.538)</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(0.721)</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(0.205)</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(0.223)</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r w:rsidRPr="00A016CF">
              <w:rPr>
                <w:sz w:val="20"/>
                <w:szCs w:val="20"/>
              </w:rPr>
              <w:t>SALE_GROWTH</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0.140311**</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0.150546**</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0.018456***</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0.018369***</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(0.038)</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(0.031)</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(0.005)</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(0.005)</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r w:rsidRPr="00A016CF">
              <w:rPr>
                <w:sz w:val="20"/>
                <w:szCs w:val="20"/>
              </w:rPr>
              <w:t>AGE</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-0.000133</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0.000596</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0.000026</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0.000059</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(0.949)</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(0.772)</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(0.807)</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(0.566)</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r w:rsidRPr="00A016CF">
              <w:rPr>
                <w:sz w:val="20"/>
                <w:szCs w:val="20"/>
              </w:rPr>
              <w:t>TREND</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0.039227*</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0.039800*</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0.003573***</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0.003669***</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(0.074)</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(0.071)</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(0.001)</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(0.001)</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r w:rsidRPr="00A016CF">
              <w:rPr>
                <w:sz w:val="20"/>
                <w:szCs w:val="20"/>
              </w:rPr>
              <w:t>BD_SIZE</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0.011281</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0.012116</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0.001580</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0.001526</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(0.562)</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(0.527)</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(0.114)</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(0.122)</w:t>
            </w:r>
          </w:p>
        </w:tc>
      </w:tr>
      <w:tr w:rsidR="001F5C67" w:rsidRPr="00A016CF" w:rsidTr="00FF3CB2">
        <w:trPr>
          <w:jc w:val="center"/>
        </w:trPr>
        <w:tc>
          <w:tcPr>
            <w:tcW w:w="0" w:type="auto"/>
            <w:tcBorders>
              <w:top w:val="nil"/>
              <w:left w:val="nil"/>
              <w:bottom w:val="nil"/>
              <w:right w:val="nil"/>
            </w:tcBorders>
          </w:tcPr>
          <w:p w:rsidR="001F5C67" w:rsidRPr="00A016CF" w:rsidRDefault="001F5C67" w:rsidP="00DD30DC">
            <w:pPr>
              <w:widowControl w:val="0"/>
              <w:autoSpaceDE w:val="0"/>
              <w:autoSpaceDN w:val="0"/>
              <w:adjustRightInd w:val="0"/>
              <w:rPr>
                <w:sz w:val="20"/>
                <w:szCs w:val="20"/>
              </w:rPr>
            </w:pPr>
            <w:r w:rsidRPr="00A016CF">
              <w:rPr>
                <w:sz w:val="20"/>
                <w:szCs w:val="20"/>
              </w:rPr>
              <w:t>IMPORT</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-0.375763*</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-0.400112**</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-0.025561***</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-0.027047***</w:t>
            </w:r>
          </w:p>
        </w:tc>
      </w:tr>
      <w:tr w:rsidR="001F5C67" w:rsidRPr="00A016CF" w:rsidTr="00FF3CB2">
        <w:trPr>
          <w:jc w:val="center"/>
        </w:trPr>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(0.066)</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(0.049)</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(0.007)</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(0.004)</w:t>
            </w:r>
          </w:p>
        </w:tc>
      </w:tr>
      <w:tr w:rsidR="001F5C67" w:rsidRPr="00A016CF" w:rsidTr="00FF3CB2">
        <w:trPr>
          <w:jc w:val="center"/>
        </w:trPr>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p>
        </w:tc>
      </w:tr>
      <w:tr w:rsidR="001F5C67" w:rsidRPr="00A016CF" w:rsidTr="00FF3CB2">
        <w:tblPrEx>
          <w:tblBorders>
            <w:bottom w:val="single" w:sz="6" w:space="0" w:color="auto"/>
          </w:tblBorders>
        </w:tblPrEx>
        <w:trPr>
          <w:jc w:val="center"/>
        </w:trPr>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Observations</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893</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893</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893</w:t>
            </w:r>
          </w:p>
        </w:tc>
        <w:tc>
          <w:tcPr>
            <w:tcW w:w="0" w:type="auto"/>
            <w:tcBorders>
              <w:top w:val="nil"/>
              <w:left w:val="nil"/>
              <w:bottom w:val="nil"/>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893</w:t>
            </w:r>
          </w:p>
        </w:tc>
      </w:tr>
      <w:tr w:rsidR="001F5C67" w:rsidRPr="00A016CF" w:rsidTr="00FF3CB2">
        <w:tblPrEx>
          <w:tblBorders>
            <w:bottom w:val="single" w:sz="6" w:space="0" w:color="auto"/>
          </w:tblBorders>
        </w:tblPrEx>
        <w:trPr>
          <w:jc w:val="center"/>
        </w:trPr>
        <w:tc>
          <w:tcPr>
            <w:tcW w:w="0" w:type="auto"/>
            <w:tcBorders>
              <w:top w:val="nil"/>
              <w:left w:val="nil"/>
              <w:bottom w:val="single" w:sz="6" w:space="0" w:color="auto"/>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AIC</w:t>
            </w:r>
          </w:p>
        </w:tc>
        <w:tc>
          <w:tcPr>
            <w:tcW w:w="0" w:type="auto"/>
            <w:tcBorders>
              <w:top w:val="nil"/>
              <w:left w:val="nil"/>
              <w:bottom w:val="single" w:sz="6" w:space="0" w:color="auto"/>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-4.336</w:t>
            </w:r>
          </w:p>
        </w:tc>
        <w:tc>
          <w:tcPr>
            <w:tcW w:w="0" w:type="auto"/>
            <w:tcBorders>
              <w:top w:val="nil"/>
              <w:left w:val="nil"/>
              <w:bottom w:val="single" w:sz="6" w:space="0" w:color="auto"/>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-4.330</w:t>
            </w:r>
          </w:p>
        </w:tc>
        <w:tc>
          <w:tcPr>
            <w:tcW w:w="0" w:type="auto"/>
            <w:tcBorders>
              <w:top w:val="nil"/>
              <w:left w:val="nil"/>
              <w:bottom w:val="single" w:sz="6" w:space="0" w:color="auto"/>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-3.379</w:t>
            </w:r>
          </w:p>
        </w:tc>
        <w:tc>
          <w:tcPr>
            <w:tcW w:w="0" w:type="auto"/>
            <w:tcBorders>
              <w:top w:val="nil"/>
              <w:left w:val="nil"/>
              <w:bottom w:val="single" w:sz="6" w:space="0" w:color="auto"/>
              <w:right w:val="nil"/>
            </w:tcBorders>
          </w:tcPr>
          <w:p w:rsidR="001F5C67" w:rsidRPr="00A016CF" w:rsidRDefault="001F5C67" w:rsidP="00FF3CB2">
            <w:pPr>
              <w:widowControl w:val="0"/>
              <w:autoSpaceDE w:val="0"/>
              <w:autoSpaceDN w:val="0"/>
              <w:adjustRightInd w:val="0"/>
              <w:jc w:val="center"/>
              <w:rPr>
                <w:sz w:val="20"/>
                <w:szCs w:val="20"/>
              </w:rPr>
            </w:pPr>
            <w:r w:rsidRPr="00A016CF">
              <w:rPr>
                <w:sz w:val="20"/>
                <w:szCs w:val="20"/>
              </w:rPr>
              <w:t>-3.380</w:t>
            </w:r>
          </w:p>
        </w:tc>
      </w:tr>
    </w:tbl>
    <w:p w:rsidR="002827AE" w:rsidRPr="002827AE" w:rsidRDefault="002827AE" w:rsidP="002827AE">
      <w:pPr>
        <w:widowControl w:val="0"/>
        <w:autoSpaceDE w:val="0"/>
        <w:autoSpaceDN w:val="0"/>
        <w:adjustRightInd w:val="0"/>
        <w:rPr>
          <w:b/>
        </w:rPr>
      </w:pPr>
      <w:r w:rsidRPr="002827AE">
        <w:rPr>
          <w:b/>
        </w:rPr>
        <w:lastRenderedPageBreak/>
        <w:t>Table 9 (continued)</w:t>
      </w:r>
    </w:p>
    <w:p w:rsidR="002827AE" w:rsidRDefault="002827AE" w:rsidP="00D058E9">
      <w:pPr>
        <w:widowControl w:val="0"/>
        <w:autoSpaceDE w:val="0"/>
        <w:autoSpaceDN w:val="0"/>
        <w:adjustRightInd w:val="0"/>
        <w:jc w:val="center"/>
        <w:rPr>
          <w:sz w:val="20"/>
          <w:szCs w:val="20"/>
        </w:rPr>
      </w:pPr>
    </w:p>
    <w:p w:rsidR="001F5C67" w:rsidRPr="00B0060F" w:rsidRDefault="001F5C67" w:rsidP="00D058E9">
      <w:pPr>
        <w:widowControl w:val="0"/>
        <w:autoSpaceDE w:val="0"/>
        <w:autoSpaceDN w:val="0"/>
        <w:adjustRightInd w:val="0"/>
        <w:jc w:val="center"/>
        <w:rPr>
          <w:sz w:val="20"/>
          <w:szCs w:val="20"/>
        </w:rPr>
      </w:pPr>
      <w:r w:rsidRPr="00B0060F">
        <w:rPr>
          <w:sz w:val="20"/>
          <w:szCs w:val="20"/>
        </w:rPr>
        <w:t>** p&lt;0.01, ** p&lt;0.05, * p&lt;0.1</w:t>
      </w:r>
    </w:p>
    <w:p w:rsidR="001F5C67" w:rsidRPr="00B0060F" w:rsidRDefault="001F5C67" w:rsidP="00D058E9">
      <w:pPr>
        <w:jc w:val="both"/>
        <w:rPr>
          <w:sz w:val="20"/>
          <w:szCs w:val="20"/>
        </w:rPr>
      </w:pPr>
      <w:r>
        <w:rPr>
          <w:sz w:val="20"/>
          <w:szCs w:val="20"/>
        </w:rPr>
        <w:t>DA is the performance adjusted positive discretionary accruals. LONG_ACCH equals one if audit committee chair tenure bigger than sample median of six years, zero otherwise. In columns (1) and (3) the test variable is the interaction between LONG_ACCH and MIN_CEO_AUD (LACCH*MIN_CEO_AUD). In columns (2) and (4) the test variable is the interaction of LONG_ACCH, CEO tenure, and auditor committee chair tenure (LACCH*CEO*AUD). All variables are as defined in Table 1.</w:t>
      </w:r>
    </w:p>
    <w:p w:rsidR="001F5C67" w:rsidRDefault="001F5C67" w:rsidP="00D058E9"/>
    <w:p w:rsidR="001F5C67" w:rsidRDefault="001F5C67" w:rsidP="00D058E9"/>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755BB" w:rsidRDefault="001755BB" w:rsidP="00D058E9">
      <w:pPr>
        <w:rPr>
          <w:b/>
        </w:rPr>
      </w:pPr>
    </w:p>
    <w:p w:rsidR="001755BB" w:rsidRDefault="001755BB" w:rsidP="00D058E9">
      <w:pPr>
        <w:rPr>
          <w:b/>
        </w:rPr>
      </w:pPr>
    </w:p>
    <w:p w:rsidR="001755BB" w:rsidRDefault="001755BB" w:rsidP="00D058E9">
      <w:pPr>
        <w:rPr>
          <w:b/>
        </w:rPr>
      </w:pPr>
    </w:p>
    <w:p w:rsidR="001755BB" w:rsidRDefault="001755BB" w:rsidP="00D058E9">
      <w:pPr>
        <w:rPr>
          <w:b/>
        </w:rPr>
      </w:pPr>
    </w:p>
    <w:p w:rsidR="001755BB" w:rsidRDefault="001755BB" w:rsidP="00D058E9">
      <w:pPr>
        <w:rPr>
          <w:b/>
        </w:rPr>
      </w:pPr>
    </w:p>
    <w:p w:rsidR="001755BB" w:rsidRDefault="001755BB" w:rsidP="00D058E9">
      <w:pPr>
        <w:rPr>
          <w:b/>
        </w:rPr>
      </w:pPr>
    </w:p>
    <w:p w:rsidR="001755BB" w:rsidRDefault="001755BB" w:rsidP="00D058E9">
      <w:pPr>
        <w:rPr>
          <w:b/>
        </w:rPr>
      </w:pPr>
    </w:p>
    <w:p w:rsidR="001755BB" w:rsidRDefault="001755BB" w:rsidP="00D058E9">
      <w:pPr>
        <w:rPr>
          <w:b/>
        </w:rPr>
      </w:pPr>
    </w:p>
    <w:p w:rsidR="001755BB" w:rsidRDefault="001755BB" w:rsidP="00D058E9">
      <w:pPr>
        <w:rPr>
          <w:b/>
        </w:rPr>
      </w:pPr>
    </w:p>
    <w:p w:rsidR="001755BB" w:rsidRDefault="001755BB" w:rsidP="00D058E9">
      <w:pPr>
        <w:rPr>
          <w:b/>
        </w:rPr>
      </w:pPr>
    </w:p>
    <w:p w:rsidR="001755BB" w:rsidRDefault="001755BB" w:rsidP="00D058E9">
      <w:pPr>
        <w:rPr>
          <w:b/>
        </w:rPr>
      </w:pPr>
    </w:p>
    <w:p w:rsidR="001755BB" w:rsidRDefault="001755BB" w:rsidP="00D058E9">
      <w:pPr>
        <w:rPr>
          <w:b/>
        </w:rPr>
      </w:pPr>
    </w:p>
    <w:p w:rsidR="001755BB" w:rsidRDefault="001755BB"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Pr="00A20866" w:rsidRDefault="001F5C67" w:rsidP="001755BB">
      <w:pPr>
        <w:jc w:val="both"/>
        <w:rPr>
          <w:b/>
        </w:rPr>
      </w:pPr>
      <w:r>
        <w:rPr>
          <w:b/>
        </w:rPr>
        <w:lastRenderedPageBreak/>
        <w:t>Table 10: Test</w:t>
      </w:r>
      <w:r w:rsidRPr="00A20866">
        <w:rPr>
          <w:b/>
        </w:rPr>
        <w:t xml:space="preserve"> 3 – </w:t>
      </w:r>
      <w:r>
        <w:rPr>
          <w:b/>
        </w:rPr>
        <w:t>Collaborative CEO – Auditor tenure across different audit committee chair tenure lengths</w:t>
      </w:r>
      <w:r w:rsidRPr="00A20866">
        <w:rPr>
          <w:b/>
        </w:rPr>
        <w:t xml:space="preserve"> </w:t>
      </w:r>
      <w:r>
        <w:rPr>
          <w:b/>
        </w:rPr>
        <w:t>– real earnings management analysis</w:t>
      </w:r>
    </w:p>
    <w:p w:rsidR="001F5C67" w:rsidRPr="00A20866" w:rsidRDefault="001F5C67" w:rsidP="00D058E9">
      <w:pPr>
        <w:rPr>
          <w:b/>
        </w:rPr>
      </w:pPr>
      <w:r>
        <w:rPr>
          <w:b/>
        </w:rPr>
        <w:t>______________________________________________________________</w:t>
      </w:r>
      <w:r w:rsidR="00DD30DC">
        <w:rPr>
          <w:b/>
        </w:rPr>
        <w:t>________</w:t>
      </w:r>
      <w:r>
        <w:rPr>
          <w:b/>
        </w:rPr>
        <w:t>__________</w:t>
      </w:r>
    </w:p>
    <w:p w:rsidR="001F5C67" w:rsidRPr="008512C3" w:rsidRDefault="001F5C67" w:rsidP="00D058E9">
      <w:pPr>
        <w:jc w:val="both"/>
        <w:rPr>
          <w:b/>
          <w:sz w:val="20"/>
          <w:szCs w:val="20"/>
        </w:rPr>
      </w:pPr>
      <w:proofErr w:type="spellStart"/>
      <w:r>
        <w:rPr>
          <w:sz w:val="20"/>
          <w:szCs w:val="20"/>
        </w:rPr>
        <w:t>REM</w:t>
      </w:r>
      <w:r w:rsidRPr="008512C3">
        <w:rPr>
          <w:sz w:val="20"/>
          <w:szCs w:val="20"/>
          <w:vertAlign w:val="subscript"/>
        </w:rPr>
        <w:t>it</w:t>
      </w:r>
      <w:proofErr w:type="spellEnd"/>
      <w:r w:rsidRPr="008512C3">
        <w:rPr>
          <w:sz w:val="20"/>
          <w:szCs w:val="20"/>
        </w:rPr>
        <w:t xml:space="preserve"> = βo + β</w:t>
      </w:r>
      <w:r w:rsidRPr="008512C3">
        <w:rPr>
          <w:sz w:val="20"/>
          <w:szCs w:val="20"/>
          <w:vertAlign w:val="subscript"/>
        </w:rPr>
        <w:t>1</w:t>
      </w:r>
      <w:r>
        <w:rPr>
          <w:sz w:val="20"/>
          <w:szCs w:val="20"/>
        </w:rPr>
        <w:t>LONG_ACCH</w:t>
      </w:r>
      <w:r w:rsidRPr="008512C3">
        <w:rPr>
          <w:sz w:val="20"/>
          <w:szCs w:val="20"/>
          <w:vertAlign w:val="subscript"/>
        </w:rPr>
        <w:t>it</w:t>
      </w:r>
      <w:r w:rsidRPr="008512C3">
        <w:rPr>
          <w:sz w:val="20"/>
          <w:szCs w:val="20"/>
        </w:rPr>
        <w:t xml:space="preserve"> + β</w:t>
      </w:r>
      <w:r>
        <w:rPr>
          <w:sz w:val="20"/>
          <w:szCs w:val="20"/>
          <w:vertAlign w:val="subscript"/>
        </w:rPr>
        <w:t>2</w:t>
      </w:r>
      <w:r w:rsidRPr="008512C3">
        <w:rPr>
          <w:sz w:val="20"/>
          <w:szCs w:val="20"/>
        </w:rPr>
        <w:t>AUD_TEN</w:t>
      </w:r>
      <w:r w:rsidRPr="008512C3">
        <w:rPr>
          <w:sz w:val="20"/>
          <w:szCs w:val="20"/>
          <w:vertAlign w:val="subscript"/>
        </w:rPr>
        <w:t>it</w:t>
      </w:r>
      <w:r w:rsidRPr="008512C3">
        <w:rPr>
          <w:sz w:val="20"/>
          <w:szCs w:val="20"/>
        </w:rPr>
        <w:t xml:space="preserve"> + β</w:t>
      </w:r>
      <w:r>
        <w:rPr>
          <w:sz w:val="20"/>
          <w:szCs w:val="20"/>
          <w:vertAlign w:val="subscript"/>
        </w:rPr>
        <w:t>3</w:t>
      </w:r>
      <w:r w:rsidRPr="008512C3">
        <w:rPr>
          <w:sz w:val="20"/>
          <w:szCs w:val="20"/>
        </w:rPr>
        <w:t>CEO_TEN</w:t>
      </w:r>
      <w:r w:rsidRPr="008512C3">
        <w:rPr>
          <w:sz w:val="20"/>
          <w:szCs w:val="20"/>
          <w:vertAlign w:val="subscript"/>
        </w:rPr>
        <w:t>it</w:t>
      </w:r>
      <w:r w:rsidRPr="008512C3">
        <w:rPr>
          <w:sz w:val="20"/>
          <w:szCs w:val="20"/>
        </w:rPr>
        <w:t xml:space="preserve"> + β</w:t>
      </w:r>
      <w:r>
        <w:rPr>
          <w:sz w:val="20"/>
          <w:szCs w:val="20"/>
          <w:vertAlign w:val="subscript"/>
        </w:rPr>
        <w:t>4</w:t>
      </w:r>
      <w:r>
        <w:rPr>
          <w:sz w:val="20"/>
          <w:szCs w:val="20"/>
        </w:rPr>
        <w:t>MIN_CEO_AUD</w:t>
      </w:r>
      <w:r w:rsidRPr="008512C3">
        <w:rPr>
          <w:sz w:val="20"/>
          <w:szCs w:val="20"/>
          <w:vertAlign w:val="subscript"/>
        </w:rPr>
        <w:t>it</w:t>
      </w:r>
      <w:r>
        <w:rPr>
          <w:sz w:val="20"/>
          <w:szCs w:val="20"/>
        </w:rPr>
        <w:t xml:space="preserve"> </w:t>
      </w:r>
      <w:r w:rsidRPr="008512C3">
        <w:rPr>
          <w:sz w:val="20"/>
          <w:szCs w:val="20"/>
        </w:rPr>
        <w:t>+ β</w:t>
      </w:r>
      <w:r>
        <w:rPr>
          <w:sz w:val="20"/>
          <w:szCs w:val="20"/>
          <w:vertAlign w:val="subscript"/>
        </w:rPr>
        <w:t>5</w:t>
      </w:r>
      <w:r>
        <w:rPr>
          <w:sz w:val="20"/>
          <w:szCs w:val="20"/>
        </w:rPr>
        <w:t>LACCH*</w:t>
      </w:r>
      <w:proofErr w:type="spellStart"/>
      <w:r>
        <w:rPr>
          <w:sz w:val="20"/>
          <w:szCs w:val="20"/>
        </w:rPr>
        <w:t>CEO_TEN</w:t>
      </w:r>
      <w:r w:rsidRPr="008512C3">
        <w:rPr>
          <w:sz w:val="20"/>
          <w:szCs w:val="20"/>
          <w:vertAlign w:val="subscript"/>
        </w:rPr>
        <w:t>it</w:t>
      </w:r>
      <w:proofErr w:type="spellEnd"/>
      <w:r>
        <w:rPr>
          <w:sz w:val="20"/>
          <w:szCs w:val="20"/>
        </w:rPr>
        <w:t xml:space="preserve"> </w:t>
      </w:r>
      <w:r w:rsidRPr="008512C3">
        <w:rPr>
          <w:sz w:val="20"/>
          <w:szCs w:val="20"/>
        </w:rPr>
        <w:t>+ β</w:t>
      </w:r>
      <w:r>
        <w:rPr>
          <w:sz w:val="20"/>
          <w:szCs w:val="20"/>
          <w:vertAlign w:val="subscript"/>
        </w:rPr>
        <w:t>6</w:t>
      </w:r>
      <w:r>
        <w:rPr>
          <w:sz w:val="20"/>
          <w:szCs w:val="20"/>
        </w:rPr>
        <w:t>LACCH_AUD_TEN</w:t>
      </w:r>
      <w:r w:rsidRPr="008512C3">
        <w:rPr>
          <w:sz w:val="20"/>
          <w:szCs w:val="20"/>
          <w:vertAlign w:val="subscript"/>
        </w:rPr>
        <w:t>it</w:t>
      </w:r>
      <w:r>
        <w:rPr>
          <w:sz w:val="20"/>
          <w:szCs w:val="20"/>
        </w:rPr>
        <w:t xml:space="preserve"> </w:t>
      </w:r>
      <w:r w:rsidRPr="008512C3">
        <w:rPr>
          <w:sz w:val="20"/>
          <w:szCs w:val="20"/>
        </w:rPr>
        <w:t>+ β</w:t>
      </w:r>
      <w:r>
        <w:rPr>
          <w:sz w:val="20"/>
          <w:szCs w:val="20"/>
          <w:vertAlign w:val="subscript"/>
        </w:rPr>
        <w:t>7</w:t>
      </w:r>
      <w:r>
        <w:rPr>
          <w:sz w:val="20"/>
          <w:szCs w:val="20"/>
        </w:rPr>
        <w:t>LACCH*</w:t>
      </w:r>
      <w:proofErr w:type="spellStart"/>
      <w:r>
        <w:rPr>
          <w:sz w:val="20"/>
          <w:szCs w:val="20"/>
        </w:rPr>
        <w:t>MIN_CEO_AUD</w:t>
      </w:r>
      <w:r w:rsidRPr="008512C3">
        <w:rPr>
          <w:sz w:val="20"/>
          <w:szCs w:val="20"/>
          <w:vertAlign w:val="subscript"/>
        </w:rPr>
        <w:t>it</w:t>
      </w:r>
      <w:proofErr w:type="spellEnd"/>
      <w:r>
        <w:rPr>
          <w:sz w:val="20"/>
          <w:szCs w:val="20"/>
        </w:rPr>
        <w:t xml:space="preserve"> </w:t>
      </w:r>
      <w:r w:rsidRPr="008512C3">
        <w:rPr>
          <w:sz w:val="20"/>
          <w:szCs w:val="20"/>
        </w:rPr>
        <w:t>+ β</w:t>
      </w:r>
      <w:r>
        <w:rPr>
          <w:sz w:val="20"/>
          <w:szCs w:val="20"/>
          <w:vertAlign w:val="subscript"/>
        </w:rPr>
        <w:t>8</w:t>
      </w:r>
      <w:r w:rsidRPr="008512C3">
        <w:rPr>
          <w:sz w:val="20"/>
          <w:szCs w:val="20"/>
        </w:rPr>
        <w:t>SIZE</w:t>
      </w:r>
      <w:r w:rsidRPr="008512C3">
        <w:rPr>
          <w:sz w:val="20"/>
          <w:szCs w:val="20"/>
          <w:vertAlign w:val="subscript"/>
        </w:rPr>
        <w:t>it</w:t>
      </w:r>
      <w:r w:rsidRPr="008512C3">
        <w:rPr>
          <w:sz w:val="20"/>
          <w:szCs w:val="20"/>
        </w:rPr>
        <w:t xml:space="preserve"> + β</w:t>
      </w:r>
      <w:r>
        <w:rPr>
          <w:sz w:val="20"/>
          <w:szCs w:val="20"/>
          <w:vertAlign w:val="subscript"/>
        </w:rPr>
        <w:t>9</w:t>
      </w:r>
      <w:r w:rsidRPr="008512C3">
        <w:rPr>
          <w:sz w:val="20"/>
          <w:szCs w:val="20"/>
        </w:rPr>
        <w:t>CFO</w:t>
      </w:r>
      <w:r w:rsidRPr="008512C3">
        <w:rPr>
          <w:sz w:val="20"/>
          <w:szCs w:val="20"/>
          <w:vertAlign w:val="subscript"/>
        </w:rPr>
        <w:t>it</w:t>
      </w:r>
      <w:r w:rsidRPr="008512C3">
        <w:rPr>
          <w:sz w:val="20"/>
          <w:szCs w:val="20"/>
        </w:rPr>
        <w:t xml:space="preserve"> + β</w:t>
      </w:r>
      <w:r>
        <w:rPr>
          <w:sz w:val="20"/>
          <w:szCs w:val="20"/>
          <w:vertAlign w:val="subscript"/>
        </w:rPr>
        <w:t>10</w:t>
      </w:r>
      <w:r w:rsidRPr="008512C3">
        <w:rPr>
          <w:sz w:val="20"/>
          <w:szCs w:val="20"/>
        </w:rPr>
        <w:t>LEVERAGE</w:t>
      </w:r>
      <w:r w:rsidRPr="008512C3">
        <w:rPr>
          <w:sz w:val="20"/>
          <w:szCs w:val="20"/>
          <w:vertAlign w:val="subscript"/>
        </w:rPr>
        <w:t>it</w:t>
      </w:r>
      <w:r w:rsidRPr="008512C3">
        <w:rPr>
          <w:sz w:val="20"/>
          <w:szCs w:val="20"/>
        </w:rPr>
        <w:t xml:space="preserve"> + β</w:t>
      </w:r>
      <w:r>
        <w:rPr>
          <w:sz w:val="20"/>
          <w:szCs w:val="20"/>
          <w:vertAlign w:val="subscript"/>
        </w:rPr>
        <w:t>11</w:t>
      </w:r>
      <w:r w:rsidRPr="008512C3">
        <w:rPr>
          <w:sz w:val="20"/>
          <w:szCs w:val="20"/>
        </w:rPr>
        <w:t>BIG_N</w:t>
      </w:r>
      <w:r w:rsidRPr="008512C3">
        <w:rPr>
          <w:sz w:val="20"/>
          <w:szCs w:val="20"/>
          <w:vertAlign w:val="subscript"/>
        </w:rPr>
        <w:t>it</w:t>
      </w:r>
      <w:r w:rsidRPr="008512C3">
        <w:rPr>
          <w:sz w:val="20"/>
          <w:szCs w:val="20"/>
        </w:rPr>
        <w:t xml:space="preserve"> + β</w:t>
      </w:r>
      <w:r>
        <w:rPr>
          <w:sz w:val="20"/>
          <w:szCs w:val="20"/>
          <w:vertAlign w:val="subscript"/>
        </w:rPr>
        <w:t>12</w:t>
      </w:r>
      <w:r w:rsidRPr="008512C3">
        <w:rPr>
          <w:sz w:val="20"/>
          <w:szCs w:val="20"/>
        </w:rPr>
        <w:t>DUALITY</w:t>
      </w:r>
      <w:r w:rsidRPr="008512C3">
        <w:rPr>
          <w:sz w:val="20"/>
          <w:szCs w:val="20"/>
          <w:vertAlign w:val="subscript"/>
        </w:rPr>
        <w:t>it</w:t>
      </w:r>
      <w:r w:rsidRPr="008512C3">
        <w:rPr>
          <w:sz w:val="20"/>
          <w:szCs w:val="20"/>
        </w:rPr>
        <w:t xml:space="preserve"> + β</w:t>
      </w:r>
      <w:r>
        <w:rPr>
          <w:sz w:val="20"/>
          <w:szCs w:val="20"/>
          <w:vertAlign w:val="subscript"/>
        </w:rPr>
        <w:t>13</w:t>
      </w:r>
      <w:r w:rsidRPr="008512C3">
        <w:rPr>
          <w:sz w:val="20"/>
          <w:szCs w:val="20"/>
        </w:rPr>
        <w:t>ALTMAN</w:t>
      </w:r>
      <w:r w:rsidRPr="008512C3">
        <w:rPr>
          <w:sz w:val="20"/>
          <w:szCs w:val="20"/>
          <w:vertAlign w:val="subscript"/>
        </w:rPr>
        <w:t>it</w:t>
      </w:r>
      <w:r w:rsidRPr="008512C3">
        <w:rPr>
          <w:sz w:val="20"/>
          <w:szCs w:val="20"/>
        </w:rPr>
        <w:t xml:space="preserve"> + β</w:t>
      </w:r>
      <w:r>
        <w:rPr>
          <w:sz w:val="20"/>
          <w:szCs w:val="20"/>
          <w:vertAlign w:val="subscript"/>
        </w:rPr>
        <w:t>14</w:t>
      </w:r>
      <w:r w:rsidRPr="008512C3">
        <w:rPr>
          <w:sz w:val="20"/>
          <w:szCs w:val="20"/>
        </w:rPr>
        <w:t>SALE_GROWTH</w:t>
      </w:r>
      <w:r w:rsidRPr="008512C3">
        <w:rPr>
          <w:sz w:val="20"/>
          <w:szCs w:val="20"/>
          <w:vertAlign w:val="subscript"/>
        </w:rPr>
        <w:t xml:space="preserve">it </w:t>
      </w:r>
      <w:r w:rsidRPr="008512C3">
        <w:rPr>
          <w:sz w:val="20"/>
          <w:szCs w:val="20"/>
        </w:rPr>
        <w:t>+ β</w:t>
      </w:r>
      <w:r>
        <w:rPr>
          <w:sz w:val="20"/>
          <w:szCs w:val="20"/>
          <w:vertAlign w:val="subscript"/>
        </w:rPr>
        <w:t>15</w:t>
      </w:r>
      <w:r w:rsidRPr="008512C3">
        <w:rPr>
          <w:sz w:val="20"/>
          <w:szCs w:val="20"/>
        </w:rPr>
        <w:t>AGE</w:t>
      </w:r>
      <w:r w:rsidRPr="008512C3">
        <w:rPr>
          <w:sz w:val="20"/>
          <w:szCs w:val="20"/>
          <w:vertAlign w:val="subscript"/>
        </w:rPr>
        <w:t>it</w:t>
      </w:r>
      <w:r w:rsidRPr="008512C3">
        <w:rPr>
          <w:sz w:val="20"/>
          <w:szCs w:val="20"/>
        </w:rPr>
        <w:t xml:space="preserve"> + β</w:t>
      </w:r>
      <w:r>
        <w:rPr>
          <w:sz w:val="20"/>
          <w:szCs w:val="20"/>
          <w:vertAlign w:val="subscript"/>
        </w:rPr>
        <w:t>16</w:t>
      </w:r>
      <w:r w:rsidRPr="008512C3">
        <w:rPr>
          <w:sz w:val="20"/>
          <w:szCs w:val="20"/>
        </w:rPr>
        <w:t>TREND</w:t>
      </w:r>
      <w:r w:rsidRPr="008512C3">
        <w:rPr>
          <w:sz w:val="20"/>
          <w:szCs w:val="20"/>
          <w:vertAlign w:val="subscript"/>
        </w:rPr>
        <w:t xml:space="preserve">it </w:t>
      </w:r>
      <w:r>
        <w:rPr>
          <w:sz w:val="20"/>
          <w:szCs w:val="20"/>
        </w:rPr>
        <w:t>+</w:t>
      </w:r>
      <w:r w:rsidRPr="008512C3">
        <w:rPr>
          <w:sz w:val="20"/>
          <w:szCs w:val="20"/>
          <w:vertAlign w:val="subscript"/>
        </w:rPr>
        <w:t xml:space="preserve"> </w:t>
      </w:r>
      <w:r w:rsidRPr="008512C3">
        <w:rPr>
          <w:sz w:val="20"/>
          <w:szCs w:val="20"/>
        </w:rPr>
        <w:t>β</w:t>
      </w:r>
      <w:r>
        <w:rPr>
          <w:sz w:val="20"/>
          <w:szCs w:val="20"/>
          <w:vertAlign w:val="subscript"/>
        </w:rPr>
        <w:t>17</w:t>
      </w:r>
      <w:r w:rsidRPr="008512C3">
        <w:rPr>
          <w:sz w:val="20"/>
          <w:szCs w:val="20"/>
        </w:rPr>
        <w:t>BD_</w:t>
      </w:r>
      <w:proofErr w:type="gramStart"/>
      <w:r w:rsidRPr="008512C3">
        <w:rPr>
          <w:sz w:val="20"/>
          <w:szCs w:val="20"/>
        </w:rPr>
        <w:t>SIZE</w:t>
      </w:r>
      <w:r w:rsidRPr="008512C3">
        <w:rPr>
          <w:sz w:val="20"/>
          <w:szCs w:val="20"/>
          <w:vertAlign w:val="subscript"/>
        </w:rPr>
        <w:t xml:space="preserve">it </w:t>
      </w:r>
      <w:r w:rsidRPr="008512C3">
        <w:rPr>
          <w:sz w:val="20"/>
          <w:szCs w:val="20"/>
        </w:rPr>
        <w:t xml:space="preserve"> +</w:t>
      </w:r>
      <w:proofErr w:type="gramEnd"/>
      <w:r w:rsidRPr="008512C3">
        <w:rPr>
          <w:sz w:val="20"/>
          <w:szCs w:val="20"/>
        </w:rPr>
        <w:t xml:space="preserve"> β</w:t>
      </w:r>
      <w:r>
        <w:rPr>
          <w:sz w:val="20"/>
          <w:szCs w:val="20"/>
          <w:vertAlign w:val="subscript"/>
        </w:rPr>
        <w:t>18</w:t>
      </w:r>
      <w:r w:rsidRPr="008512C3">
        <w:rPr>
          <w:sz w:val="20"/>
          <w:szCs w:val="20"/>
        </w:rPr>
        <w:t>IMPORT</w:t>
      </w:r>
      <w:r w:rsidRPr="008512C3">
        <w:rPr>
          <w:sz w:val="20"/>
          <w:szCs w:val="20"/>
          <w:vertAlign w:val="subscript"/>
        </w:rPr>
        <w:t>it</w:t>
      </w:r>
      <w:r w:rsidRPr="008512C3">
        <w:rPr>
          <w:sz w:val="20"/>
          <w:szCs w:val="20"/>
        </w:rPr>
        <w:t xml:space="preserve"> + </w:t>
      </w:r>
      <w:proofErr w:type="spellStart"/>
      <w:r w:rsidRPr="008512C3">
        <w:rPr>
          <w:sz w:val="20"/>
          <w:szCs w:val="20"/>
        </w:rPr>
        <w:t>ε</w:t>
      </w:r>
      <w:r w:rsidRPr="008512C3">
        <w:rPr>
          <w:sz w:val="20"/>
          <w:szCs w:val="20"/>
          <w:vertAlign w:val="subscript"/>
        </w:rPr>
        <w:t>it</w:t>
      </w:r>
      <w:proofErr w:type="spellEnd"/>
    </w:p>
    <w:tbl>
      <w:tblPr>
        <w:tblW w:w="0" w:type="auto"/>
        <w:jc w:val="center"/>
        <w:tblCellMar>
          <w:left w:w="75" w:type="dxa"/>
          <w:right w:w="75" w:type="dxa"/>
        </w:tblCellMar>
        <w:tblLook w:val="0000" w:firstRow="0" w:lastRow="0" w:firstColumn="0" w:lastColumn="0" w:noHBand="0" w:noVBand="0"/>
      </w:tblPr>
      <w:tblGrid>
        <w:gridCol w:w="2790"/>
        <w:gridCol w:w="2484"/>
        <w:gridCol w:w="1990"/>
        <w:gridCol w:w="2563"/>
      </w:tblGrid>
      <w:tr w:rsidR="001F5C67" w:rsidRPr="00744910" w:rsidTr="00FF3CB2">
        <w:trPr>
          <w:jc w:val="center"/>
        </w:trPr>
        <w:tc>
          <w:tcPr>
            <w:tcW w:w="0" w:type="auto"/>
            <w:tcBorders>
              <w:top w:val="single" w:sz="6" w:space="0" w:color="auto"/>
              <w:left w:val="nil"/>
              <w:bottom w:val="nil"/>
              <w:right w:val="nil"/>
            </w:tcBorders>
          </w:tcPr>
          <w:p w:rsidR="001F5C67" w:rsidRPr="00744910" w:rsidRDefault="001F5C67" w:rsidP="00FF3CB2">
            <w:pPr>
              <w:widowControl w:val="0"/>
              <w:autoSpaceDE w:val="0"/>
              <w:autoSpaceDN w:val="0"/>
              <w:adjustRightInd w:val="0"/>
              <w:jc w:val="center"/>
            </w:pPr>
          </w:p>
        </w:tc>
        <w:tc>
          <w:tcPr>
            <w:tcW w:w="0" w:type="auto"/>
            <w:tcBorders>
              <w:top w:val="single" w:sz="6" w:space="0" w:color="auto"/>
              <w:left w:val="nil"/>
              <w:bottom w:val="nil"/>
              <w:right w:val="nil"/>
            </w:tcBorders>
          </w:tcPr>
          <w:p w:rsidR="001F5C67" w:rsidRPr="000B2C8F" w:rsidRDefault="001F5C67" w:rsidP="00FF3CB2">
            <w:pPr>
              <w:widowControl w:val="0"/>
              <w:autoSpaceDE w:val="0"/>
              <w:autoSpaceDN w:val="0"/>
              <w:adjustRightInd w:val="0"/>
              <w:jc w:val="center"/>
              <w:rPr>
                <w:sz w:val="20"/>
                <w:szCs w:val="20"/>
              </w:rPr>
            </w:pPr>
            <w:r w:rsidRPr="000B2C8F">
              <w:rPr>
                <w:sz w:val="20"/>
                <w:szCs w:val="20"/>
              </w:rPr>
              <w:t>(1)</w:t>
            </w:r>
          </w:p>
        </w:tc>
        <w:tc>
          <w:tcPr>
            <w:tcW w:w="0" w:type="auto"/>
            <w:tcBorders>
              <w:top w:val="single" w:sz="6" w:space="0" w:color="auto"/>
              <w:left w:val="nil"/>
              <w:bottom w:val="nil"/>
              <w:right w:val="nil"/>
            </w:tcBorders>
          </w:tcPr>
          <w:p w:rsidR="001F5C67" w:rsidRPr="000B2C8F" w:rsidRDefault="001F5C67" w:rsidP="00FF3CB2">
            <w:pPr>
              <w:widowControl w:val="0"/>
              <w:autoSpaceDE w:val="0"/>
              <w:autoSpaceDN w:val="0"/>
              <w:adjustRightInd w:val="0"/>
              <w:jc w:val="center"/>
              <w:rPr>
                <w:sz w:val="20"/>
                <w:szCs w:val="20"/>
              </w:rPr>
            </w:pPr>
            <w:r w:rsidRPr="000B2C8F">
              <w:rPr>
                <w:sz w:val="20"/>
                <w:szCs w:val="20"/>
              </w:rPr>
              <w:t>(2)</w:t>
            </w:r>
          </w:p>
        </w:tc>
        <w:tc>
          <w:tcPr>
            <w:tcW w:w="0" w:type="auto"/>
            <w:tcBorders>
              <w:top w:val="single" w:sz="6" w:space="0" w:color="auto"/>
              <w:left w:val="nil"/>
              <w:bottom w:val="nil"/>
              <w:right w:val="nil"/>
            </w:tcBorders>
          </w:tcPr>
          <w:p w:rsidR="001F5C67" w:rsidRPr="000B2C8F" w:rsidRDefault="001F5C67" w:rsidP="00FF3CB2">
            <w:pPr>
              <w:widowControl w:val="0"/>
              <w:autoSpaceDE w:val="0"/>
              <w:autoSpaceDN w:val="0"/>
              <w:adjustRightInd w:val="0"/>
              <w:jc w:val="center"/>
              <w:rPr>
                <w:sz w:val="20"/>
                <w:szCs w:val="20"/>
              </w:rPr>
            </w:pPr>
            <w:r w:rsidRPr="000B2C8F">
              <w:rPr>
                <w:sz w:val="20"/>
                <w:szCs w:val="20"/>
              </w:rPr>
              <w:t>(3)</w:t>
            </w:r>
          </w:p>
        </w:tc>
      </w:tr>
      <w:tr w:rsidR="001F5C67" w:rsidRPr="00744910" w:rsidTr="00FF3CB2">
        <w:trPr>
          <w:jc w:val="center"/>
        </w:trPr>
        <w:tc>
          <w:tcPr>
            <w:tcW w:w="0" w:type="auto"/>
            <w:tcBorders>
              <w:top w:val="nil"/>
              <w:left w:val="nil"/>
              <w:bottom w:val="single" w:sz="6" w:space="0" w:color="auto"/>
              <w:right w:val="nil"/>
            </w:tcBorders>
          </w:tcPr>
          <w:p w:rsidR="001F5C67" w:rsidRPr="00744910" w:rsidRDefault="001F5C67" w:rsidP="00FF3CB2">
            <w:pPr>
              <w:widowControl w:val="0"/>
              <w:autoSpaceDE w:val="0"/>
              <w:autoSpaceDN w:val="0"/>
              <w:adjustRightInd w:val="0"/>
              <w:jc w:val="center"/>
            </w:pPr>
            <w:r w:rsidRPr="00744910">
              <w:t>VARIABLES</w:t>
            </w:r>
          </w:p>
        </w:tc>
        <w:tc>
          <w:tcPr>
            <w:tcW w:w="0" w:type="auto"/>
            <w:tcBorders>
              <w:top w:val="nil"/>
              <w:left w:val="nil"/>
              <w:bottom w:val="single" w:sz="6" w:space="0" w:color="auto"/>
              <w:right w:val="nil"/>
            </w:tcBorders>
          </w:tcPr>
          <w:p w:rsidR="001F5C67" w:rsidRPr="000B2C8F" w:rsidRDefault="001F5C67" w:rsidP="00FF3CB2">
            <w:pPr>
              <w:widowControl w:val="0"/>
              <w:autoSpaceDE w:val="0"/>
              <w:autoSpaceDN w:val="0"/>
              <w:adjustRightInd w:val="0"/>
              <w:jc w:val="center"/>
              <w:rPr>
                <w:sz w:val="20"/>
                <w:szCs w:val="20"/>
              </w:rPr>
            </w:pPr>
            <w:r>
              <w:rPr>
                <w:sz w:val="20"/>
                <w:szCs w:val="20"/>
              </w:rPr>
              <w:t>Abnormal cash flow from operation</w:t>
            </w:r>
          </w:p>
        </w:tc>
        <w:tc>
          <w:tcPr>
            <w:tcW w:w="0" w:type="auto"/>
            <w:tcBorders>
              <w:top w:val="nil"/>
              <w:left w:val="nil"/>
              <w:bottom w:val="single" w:sz="6" w:space="0" w:color="auto"/>
              <w:right w:val="nil"/>
            </w:tcBorders>
          </w:tcPr>
          <w:p w:rsidR="001F5C67" w:rsidRPr="000B2C8F" w:rsidRDefault="001F5C67" w:rsidP="00FF3CB2">
            <w:pPr>
              <w:widowControl w:val="0"/>
              <w:autoSpaceDE w:val="0"/>
              <w:autoSpaceDN w:val="0"/>
              <w:adjustRightInd w:val="0"/>
              <w:jc w:val="center"/>
              <w:rPr>
                <w:sz w:val="20"/>
                <w:szCs w:val="20"/>
              </w:rPr>
            </w:pPr>
            <w:r>
              <w:rPr>
                <w:sz w:val="20"/>
                <w:szCs w:val="20"/>
              </w:rPr>
              <w:t>Abnormal production costs</w:t>
            </w:r>
          </w:p>
        </w:tc>
        <w:tc>
          <w:tcPr>
            <w:tcW w:w="0" w:type="auto"/>
            <w:tcBorders>
              <w:top w:val="nil"/>
              <w:left w:val="nil"/>
              <w:bottom w:val="single" w:sz="6" w:space="0" w:color="auto"/>
              <w:right w:val="nil"/>
            </w:tcBorders>
          </w:tcPr>
          <w:p w:rsidR="001F5C67" w:rsidRPr="000B2C8F" w:rsidRDefault="001F5C67" w:rsidP="00FF3CB2">
            <w:pPr>
              <w:widowControl w:val="0"/>
              <w:autoSpaceDE w:val="0"/>
              <w:autoSpaceDN w:val="0"/>
              <w:adjustRightInd w:val="0"/>
              <w:jc w:val="center"/>
              <w:rPr>
                <w:sz w:val="20"/>
                <w:szCs w:val="20"/>
              </w:rPr>
            </w:pPr>
            <w:r>
              <w:rPr>
                <w:sz w:val="20"/>
                <w:szCs w:val="20"/>
              </w:rPr>
              <w:t>Abnormal discretionary expenditures</w:t>
            </w:r>
          </w:p>
        </w:tc>
      </w:tr>
      <w:tr w:rsidR="001F5C67" w:rsidRPr="00744910" w:rsidTr="00FF3CB2">
        <w:trPr>
          <w:jc w:val="center"/>
        </w:trPr>
        <w:tc>
          <w:tcPr>
            <w:tcW w:w="0" w:type="auto"/>
            <w:tcBorders>
              <w:top w:val="nil"/>
              <w:left w:val="nil"/>
              <w:bottom w:val="nil"/>
              <w:right w:val="nil"/>
            </w:tcBorders>
          </w:tcPr>
          <w:p w:rsidR="001F5C67" w:rsidRPr="00744910" w:rsidRDefault="001F5C67" w:rsidP="00FF3CB2">
            <w:pPr>
              <w:widowControl w:val="0"/>
              <w:autoSpaceDE w:val="0"/>
              <w:autoSpaceDN w:val="0"/>
              <w:adjustRightInd w:val="0"/>
              <w:jc w:val="center"/>
            </w:pPr>
          </w:p>
        </w:tc>
        <w:tc>
          <w:tcPr>
            <w:tcW w:w="0" w:type="auto"/>
            <w:tcBorders>
              <w:top w:val="nil"/>
              <w:left w:val="nil"/>
              <w:bottom w:val="nil"/>
              <w:right w:val="nil"/>
            </w:tcBorders>
          </w:tcPr>
          <w:p w:rsidR="001F5C67" w:rsidRPr="00744910" w:rsidRDefault="001F5C67" w:rsidP="00FF3CB2">
            <w:pPr>
              <w:widowControl w:val="0"/>
              <w:autoSpaceDE w:val="0"/>
              <w:autoSpaceDN w:val="0"/>
              <w:adjustRightInd w:val="0"/>
              <w:jc w:val="center"/>
            </w:pPr>
          </w:p>
        </w:tc>
        <w:tc>
          <w:tcPr>
            <w:tcW w:w="0" w:type="auto"/>
            <w:tcBorders>
              <w:top w:val="nil"/>
              <w:left w:val="nil"/>
              <w:bottom w:val="nil"/>
              <w:right w:val="nil"/>
            </w:tcBorders>
          </w:tcPr>
          <w:p w:rsidR="001F5C67" w:rsidRPr="00744910" w:rsidRDefault="001F5C67" w:rsidP="00FF3CB2">
            <w:pPr>
              <w:widowControl w:val="0"/>
              <w:autoSpaceDE w:val="0"/>
              <w:autoSpaceDN w:val="0"/>
              <w:adjustRightInd w:val="0"/>
              <w:jc w:val="center"/>
            </w:pPr>
          </w:p>
        </w:tc>
        <w:tc>
          <w:tcPr>
            <w:tcW w:w="0" w:type="auto"/>
            <w:tcBorders>
              <w:top w:val="nil"/>
              <w:left w:val="nil"/>
              <w:bottom w:val="nil"/>
              <w:right w:val="nil"/>
            </w:tcBorders>
          </w:tcPr>
          <w:p w:rsidR="001F5C67" w:rsidRPr="00744910" w:rsidRDefault="001F5C67" w:rsidP="00FF3CB2">
            <w:pPr>
              <w:widowControl w:val="0"/>
              <w:autoSpaceDE w:val="0"/>
              <w:autoSpaceDN w:val="0"/>
              <w:adjustRightInd w:val="0"/>
              <w:jc w:val="center"/>
            </w:pP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r w:rsidRPr="00744910">
              <w:t>CONSTANT</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0.0087</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-0.1221***</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0.1642***</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(0.700)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(0.005)</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(0.003)</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r w:rsidRPr="00744910">
              <w:t>LONG_ACCH</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-0.0081</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0.0085</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-0.0145</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(0.345)</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(0.677)</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(0.553)</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r w:rsidRPr="00744910">
              <w:t>CEO_TEN</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0.0007</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0.0003</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-0.0011</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(0.243)</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(0.802)</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(0.432)</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r w:rsidRPr="00744910">
              <w:t>AUD_TEN</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0.0001</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-0.0001</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-0.0002</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(0.848)</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(0.949)</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(0.785)</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r w:rsidRPr="00744910">
              <w:t>MIN_CEO_AUD</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-0.0003</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-0.0015</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0.0023</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(0.745)</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(0.453)</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(0.277)</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r w:rsidRPr="00744910">
              <w:t>LACCH*CEO_TEN</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-0.0007</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-0.0019</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0.0035*</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(0.280)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(0.292)</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(0.075)</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r w:rsidRPr="00744910">
              <w:t>LACCH*AUD_TEN</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0.0004</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-0.0008</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0.0012</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(0.308)</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(0.373)</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(0.272)</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r w:rsidRPr="00744910">
              <w:t>LACCH*MIN_CEO_AUD</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-0.0004</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0.0049*</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-0.0057*</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(0.745)</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(0.069)</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(0.056)</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r w:rsidRPr="00744910">
              <w:t>SIZE</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0.0068***</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0.0185***</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-0.0341***</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(0.004)</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(0.002)</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r w:rsidRPr="00744910">
              <w:t>CFO</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0.3893***</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-0.7492***</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0.3054***</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(0.008)</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r w:rsidRPr="00744910">
              <w:t>LEVERAGE</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-0.0770***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0.0454</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0.0050</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(0.180)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(0.885)</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r w:rsidRPr="00744910">
              <w:t>BIG_N</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0.0041</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0.0595**</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-0.0519</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(0.748)</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(0.019)</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(0.102)</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r w:rsidRPr="00744910">
              <w:t>DUALITY</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-0.0042</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-0.0094</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0.0002</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(0.349)</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(0.395)</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(0.986)</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r w:rsidRPr="00744910">
              <w:t>ALTMAN</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-0.0083***</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0.0124**</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-0.0122**</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(0.007)</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(0.010)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(0.030)</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r w:rsidRPr="00744910">
              <w:t>SALE_GROWTH</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-0.0201***</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0.0496***</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0.0174</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(0.008)</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(0.003)</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(0.336)</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r w:rsidRPr="00744910">
              <w:t>AGE</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-0.0002</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0.0002</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-0.0003</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(0.111)</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(0.528)</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(0.508)</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r w:rsidRPr="00744910">
              <w:t>TREND</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-0.0036***</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0.0025</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0.0085***</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(0.146)</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(0.000)</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r w:rsidRPr="00744910">
              <w:t>BD_SIZE</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-0.0010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-0.0078**</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0.0092*</w:t>
            </w:r>
          </w:p>
        </w:tc>
      </w:tr>
      <w:tr w:rsidR="001F5C67" w:rsidRPr="00744910" w:rsidTr="00FF3CB2">
        <w:trPr>
          <w:jc w:val="center"/>
        </w:trPr>
        <w:tc>
          <w:tcPr>
            <w:tcW w:w="0" w:type="auto"/>
            <w:tcBorders>
              <w:top w:val="nil"/>
              <w:left w:val="nil"/>
              <w:bottom w:val="nil"/>
              <w:right w:val="nil"/>
            </w:tcBorders>
          </w:tcPr>
          <w:p w:rsidR="001F5C67" w:rsidRPr="00744910" w:rsidRDefault="001F5C67" w:rsidP="00DD30DC">
            <w:pPr>
              <w:widowControl w:val="0"/>
              <w:autoSpaceDE w:val="0"/>
              <w:autoSpaceDN w:val="0"/>
              <w:adjustRightInd w:val="0"/>
            </w:pP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(0.434)</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(0.030)</w:t>
            </w:r>
          </w:p>
        </w:tc>
        <w:tc>
          <w:tcPr>
            <w:tcW w:w="0" w:type="auto"/>
            <w:tcBorders>
              <w:top w:val="nil"/>
              <w:left w:val="nil"/>
              <w:bottom w:val="nil"/>
              <w:right w:val="nil"/>
            </w:tcBorders>
          </w:tcPr>
          <w:p w:rsidR="001F5C67" w:rsidRDefault="001F5C67" w:rsidP="00FF3CB2">
            <w:pPr>
              <w:widowControl w:val="0"/>
              <w:autoSpaceDE w:val="0"/>
              <w:autoSpaceDN w:val="0"/>
              <w:adjustRightInd w:val="0"/>
              <w:jc w:val="center"/>
            </w:pPr>
            <w:r>
              <w:t>(0.054)</w:t>
            </w:r>
          </w:p>
        </w:tc>
      </w:tr>
      <w:tr w:rsidR="00263588" w:rsidRPr="00744910" w:rsidTr="00FF3CB2">
        <w:trPr>
          <w:jc w:val="center"/>
        </w:trPr>
        <w:tc>
          <w:tcPr>
            <w:tcW w:w="0" w:type="auto"/>
            <w:tcBorders>
              <w:top w:val="nil"/>
              <w:left w:val="nil"/>
              <w:bottom w:val="nil"/>
              <w:right w:val="nil"/>
            </w:tcBorders>
          </w:tcPr>
          <w:p w:rsidR="00263588" w:rsidRPr="00744910" w:rsidRDefault="00263588" w:rsidP="00DD30DC">
            <w:pPr>
              <w:widowControl w:val="0"/>
              <w:autoSpaceDE w:val="0"/>
              <w:autoSpaceDN w:val="0"/>
              <w:adjustRightInd w:val="0"/>
            </w:pPr>
          </w:p>
        </w:tc>
        <w:tc>
          <w:tcPr>
            <w:tcW w:w="0" w:type="auto"/>
            <w:tcBorders>
              <w:top w:val="nil"/>
              <w:left w:val="nil"/>
              <w:bottom w:val="nil"/>
              <w:right w:val="nil"/>
            </w:tcBorders>
          </w:tcPr>
          <w:p w:rsidR="00263588" w:rsidRDefault="00263588" w:rsidP="00FF3CB2">
            <w:pPr>
              <w:widowControl w:val="0"/>
              <w:autoSpaceDE w:val="0"/>
              <w:autoSpaceDN w:val="0"/>
              <w:adjustRightInd w:val="0"/>
              <w:jc w:val="center"/>
            </w:pPr>
          </w:p>
        </w:tc>
        <w:tc>
          <w:tcPr>
            <w:tcW w:w="0" w:type="auto"/>
            <w:tcBorders>
              <w:top w:val="nil"/>
              <w:left w:val="nil"/>
              <w:bottom w:val="nil"/>
              <w:right w:val="nil"/>
            </w:tcBorders>
          </w:tcPr>
          <w:p w:rsidR="00263588" w:rsidRDefault="00263588" w:rsidP="00FF3CB2">
            <w:pPr>
              <w:widowControl w:val="0"/>
              <w:autoSpaceDE w:val="0"/>
              <w:autoSpaceDN w:val="0"/>
              <w:adjustRightInd w:val="0"/>
              <w:jc w:val="center"/>
            </w:pPr>
          </w:p>
        </w:tc>
        <w:tc>
          <w:tcPr>
            <w:tcW w:w="0" w:type="auto"/>
            <w:tcBorders>
              <w:top w:val="nil"/>
              <w:left w:val="nil"/>
              <w:bottom w:val="nil"/>
              <w:right w:val="nil"/>
            </w:tcBorders>
          </w:tcPr>
          <w:p w:rsidR="00263588" w:rsidRDefault="00263588" w:rsidP="00FF3CB2">
            <w:pPr>
              <w:widowControl w:val="0"/>
              <w:autoSpaceDE w:val="0"/>
              <w:autoSpaceDN w:val="0"/>
              <w:adjustRightInd w:val="0"/>
              <w:jc w:val="center"/>
            </w:pPr>
          </w:p>
        </w:tc>
      </w:tr>
      <w:tr w:rsidR="00263588" w:rsidRPr="00744910" w:rsidTr="00FF3CB2">
        <w:trPr>
          <w:jc w:val="center"/>
        </w:trPr>
        <w:tc>
          <w:tcPr>
            <w:tcW w:w="0" w:type="auto"/>
            <w:tcBorders>
              <w:top w:val="nil"/>
              <w:left w:val="nil"/>
              <w:bottom w:val="nil"/>
              <w:right w:val="nil"/>
            </w:tcBorders>
          </w:tcPr>
          <w:p w:rsidR="00263588" w:rsidRPr="00263588" w:rsidRDefault="00263588" w:rsidP="00DD30DC">
            <w:pPr>
              <w:widowControl w:val="0"/>
              <w:autoSpaceDE w:val="0"/>
              <w:autoSpaceDN w:val="0"/>
              <w:adjustRightInd w:val="0"/>
              <w:rPr>
                <w:b/>
              </w:rPr>
            </w:pPr>
            <w:r w:rsidRPr="00263588">
              <w:rPr>
                <w:b/>
              </w:rPr>
              <w:lastRenderedPageBreak/>
              <w:t>Table 10 (continued)</w:t>
            </w:r>
          </w:p>
        </w:tc>
        <w:tc>
          <w:tcPr>
            <w:tcW w:w="0" w:type="auto"/>
            <w:tcBorders>
              <w:top w:val="nil"/>
              <w:left w:val="nil"/>
              <w:bottom w:val="nil"/>
              <w:right w:val="nil"/>
            </w:tcBorders>
          </w:tcPr>
          <w:p w:rsidR="00263588" w:rsidRDefault="00263588" w:rsidP="00FF3CB2">
            <w:pPr>
              <w:widowControl w:val="0"/>
              <w:autoSpaceDE w:val="0"/>
              <w:autoSpaceDN w:val="0"/>
              <w:adjustRightInd w:val="0"/>
              <w:jc w:val="center"/>
            </w:pPr>
          </w:p>
        </w:tc>
        <w:tc>
          <w:tcPr>
            <w:tcW w:w="0" w:type="auto"/>
            <w:tcBorders>
              <w:top w:val="nil"/>
              <w:left w:val="nil"/>
              <w:bottom w:val="nil"/>
              <w:right w:val="nil"/>
            </w:tcBorders>
          </w:tcPr>
          <w:p w:rsidR="00263588" w:rsidRDefault="00263588" w:rsidP="00FF3CB2">
            <w:pPr>
              <w:widowControl w:val="0"/>
              <w:autoSpaceDE w:val="0"/>
              <w:autoSpaceDN w:val="0"/>
              <w:adjustRightInd w:val="0"/>
              <w:jc w:val="center"/>
            </w:pPr>
          </w:p>
        </w:tc>
        <w:tc>
          <w:tcPr>
            <w:tcW w:w="0" w:type="auto"/>
            <w:tcBorders>
              <w:top w:val="nil"/>
              <w:left w:val="nil"/>
              <w:bottom w:val="nil"/>
              <w:right w:val="nil"/>
            </w:tcBorders>
          </w:tcPr>
          <w:p w:rsidR="00263588" w:rsidRDefault="00263588" w:rsidP="00FF3CB2">
            <w:pPr>
              <w:widowControl w:val="0"/>
              <w:autoSpaceDE w:val="0"/>
              <w:autoSpaceDN w:val="0"/>
              <w:adjustRightInd w:val="0"/>
              <w:jc w:val="center"/>
            </w:pPr>
          </w:p>
        </w:tc>
      </w:tr>
      <w:tr w:rsidR="00263588" w:rsidRPr="00744910" w:rsidTr="00263588">
        <w:trPr>
          <w:jc w:val="center"/>
        </w:trPr>
        <w:tc>
          <w:tcPr>
            <w:tcW w:w="0" w:type="auto"/>
            <w:tcBorders>
              <w:top w:val="nil"/>
              <w:left w:val="nil"/>
              <w:bottom w:val="single" w:sz="4" w:space="0" w:color="auto"/>
              <w:right w:val="nil"/>
            </w:tcBorders>
          </w:tcPr>
          <w:p w:rsidR="00263588" w:rsidRPr="00744910" w:rsidRDefault="00263588" w:rsidP="00DD30DC">
            <w:pPr>
              <w:widowControl w:val="0"/>
              <w:autoSpaceDE w:val="0"/>
              <w:autoSpaceDN w:val="0"/>
              <w:adjustRightInd w:val="0"/>
            </w:pPr>
          </w:p>
        </w:tc>
        <w:tc>
          <w:tcPr>
            <w:tcW w:w="0" w:type="auto"/>
            <w:tcBorders>
              <w:top w:val="nil"/>
              <w:left w:val="nil"/>
              <w:bottom w:val="single" w:sz="4" w:space="0" w:color="auto"/>
              <w:right w:val="nil"/>
            </w:tcBorders>
          </w:tcPr>
          <w:p w:rsidR="00263588" w:rsidRDefault="00263588" w:rsidP="00FF3CB2">
            <w:pPr>
              <w:widowControl w:val="0"/>
              <w:autoSpaceDE w:val="0"/>
              <w:autoSpaceDN w:val="0"/>
              <w:adjustRightInd w:val="0"/>
              <w:jc w:val="center"/>
            </w:pPr>
          </w:p>
        </w:tc>
        <w:tc>
          <w:tcPr>
            <w:tcW w:w="0" w:type="auto"/>
            <w:tcBorders>
              <w:top w:val="nil"/>
              <w:left w:val="nil"/>
              <w:bottom w:val="single" w:sz="4" w:space="0" w:color="auto"/>
              <w:right w:val="nil"/>
            </w:tcBorders>
          </w:tcPr>
          <w:p w:rsidR="00263588" w:rsidRDefault="00263588" w:rsidP="00FF3CB2">
            <w:pPr>
              <w:widowControl w:val="0"/>
              <w:autoSpaceDE w:val="0"/>
              <w:autoSpaceDN w:val="0"/>
              <w:adjustRightInd w:val="0"/>
              <w:jc w:val="center"/>
            </w:pPr>
          </w:p>
        </w:tc>
        <w:tc>
          <w:tcPr>
            <w:tcW w:w="0" w:type="auto"/>
            <w:tcBorders>
              <w:top w:val="nil"/>
              <w:left w:val="nil"/>
              <w:bottom w:val="single" w:sz="4" w:space="0" w:color="auto"/>
              <w:right w:val="nil"/>
            </w:tcBorders>
          </w:tcPr>
          <w:p w:rsidR="00263588" w:rsidRDefault="00263588" w:rsidP="00FF3CB2">
            <w:pPr>
              <w:widowControl w:val="0"/>
              <w:autoSpaceDE w:val="0"/>
              <w:autoSpaceDN w:val="0"/>
              <w:adjustRightInd w:val="0"/>
              <w:jc w:val="center"/>
            </w:pPr>
          </w:p>
        </w:tc>
      </w:tr>
      <w:tr w:rsidR="00263588" w:rsidRPr="00744910" w:rsidTr="00263588">
        <w:trPr>
          <w:jc w:val="center"/>
        </w:trPr>
        <w:tc>
          <w:tcPr>
            <w:tcW w:w="0" w:type="auto"/>
            <w:tcBorders>
              <w:top w:val="single" w:sz="4" w:space="0" w:color="auto"/>
              <w:left w:val="nil"/>
              <w:bottom w:val="nil"/>
              <w:right w:val="nil"/>
            </w:tcBorders>
          </w:tcPr>
          <w:p w:rsidR="00263588" w:rsidRPr="00744910" w:rsidRDefault="00263588" w:rsidP="00263588">
            <w:pPr>
              <w:widowControl w:val="0"/>
              <w:autoSpaceDE w:val="0"/>
              <w:autoSpaceDN w:val="0"/>
              <w:adjustRightInd w:val="0"/>
              <w:jc w:val="center"/>
            </w:pPr>
          </w:p>
        </w:tc>
        <w:tc>
          <w:tcPr>
            <w:tcW w:w="0" w:type="auto"/>
            <w:tcBorders>
              <w:top w:val="single" w:sz="4" w:space="0" w:color="auto"/>
              <w:left w:val="nil"/>
              <w:bottom w:val="nil"/>
              <w:right w:val="nil"/>
            </w:tcBorders>
          </w:tcPr>
          <w:p w:rsidR="00263588" w:rsidRPr="000B2C8F" w:rsidRDefault="00263588" w:rsidP="00263588">
            <w:pPr>
              <w:widowControl w:val="0"/>
              <w:autoSpaceDE w:val="0"/>
              <w:autoSpaceDN w:val="0"/>
              <w:adjustRightInd w:val="0"/>
              <w:jc w:val="center"/>
              <w:rPr>
                <w:sz w:val="20"/>
                <w:szCs w:val="20"/>
              </w:rPr>
            </w:pPr>
            <w:r w:rsidRPr="000B2C8F">
              <w:rPr>
                <w:sz w:val="20"/>
                <w:szCs w:val="20"/>
              </w:rPr>
              <w:t>(1)</w:t>
            </w:r>
          </w:p>
        </w:tc>
        <w:tc>
          <w:tcPr>
            <w:tcW w:w="0" w:type="auto"/>
            <w:tcBorders>
              <w:top w:val="single" w:sz="4" w:space="0" w:color="auto"/>
              <w:left w:val="nil"/>
              <w:bottom w:val="nil"/>
              <w:right w:val="nil"/>
            </w:tcBorders>
          </w:tcPr>
          <w:p w:rsidR="00263588" w:rsidRPr="000B2C8F" w:rsidRDefault="00263588" w:rsidP="00263588">
            <w:pPr>
              <w:widowControl w:val="0"/>
              <w:autoSpaceDE w:val="0"/>
              <w:autoSpaceDN w:val="0"/>
              <w:adjustRightInd w:val="0"/>
              <w:jc w:val="center"/>
              <w:rPr>
                <w:sz w:val="20"/>
                <w:szCs w:val="20"/>
              </w:rPr>
            </w:pPr>
            <w:r w:rsidRPr="000B2C8F">
              <w:rPr>
                <w:sz w:val="20"/>
                <w:szCs w:val="20"/>
              </w:rPr>
              <w:t>(2)</w:t>
            </w:r>
          </w:p>
        </w:tc>
        <w:tc>
          <w:tcPr>
            <w:tcW w:w="0" w:type="auto"/>
            <w:tcBorders>
              <w:top w:val="single" w:sz="4" w:space="0" w:color="auto"/>
              <w:left w:val="nil"/>
              <w:bottom w:val="nil"/>
              <w:right w:val="nil"/>
            </w:tcBorders>
          </w:tcPr>
          <w:p w:rsidR="00263588" w:rsidRPr="000B2C8F" w:rsidRDefault="00263588" w:rsidP="00263588">
            <w:pPr>
              <w:widowControl w:val="0"/>
              <w:autoSpaceDE w:val="0"/>
              <w:autoSpaceDN w:val="0"/>
              <w:adjustRightInd w:val="0"/>
              <w:jc w:val="center"/>
              <w:rPr>
                <w:sz w:val="20"/>
                <w:szCs w:val="20"/>
              </w:rPr>
            </w:pPr>
            <w:r w:rsidRPr="000B2C8F">
              <w:rPr>
                <w:sz w:val="20"/>
                <w:szCs w:val="20"/>
              </w:rPr>
              <w:t>(3)</w:t>
            </w:r>
          </w:p>
        </w:tc>
      </w:tr>
      <w:tr w:rsidR="00263588" w:rsidRPr="00744910" w:rsidTr="00263588">
        <w:trPr>
          <w:jc w:val="center"/>
        </w:trPr>
        <w:tc>
          <w:tcPr>
            <w:tcW w:w="0" w:type="auto"/>
            <w:tcBorders>
              <w:top w:val="nil"/>
              <w:left w:val="nil"/>
              <w:bottom w:val="single" w:sz="4" w:space="0" w:color="auto"/>
              <w:right w:val="nil"/>
            </w:tcBorders>
          </w:tcPr>
          <w:p w:rsidR="00263588" w:rsidRPr="00744910" w:rsidRDefault="00263588" w:rsidP="00263588">
            <w:pPr>
              <w:widowControl w:val="0"/>
              <w:autoSpaceDE w:val="0"/>
              <w:autoSpaceDN w:val="0"/>
              <w:adjustRightInd w:val="0"/>
              <w:jc w:val="center"/>
            </w:pPr>
            <w:r w:rsidRPr="00744910">
              <w:t>VARIABLES</w:t>
            </w:r>
          </w:p>
        </w:tc>
        <w:tc>
          <w:tcPr>
            <w:tcW w:w="0" w:type="auto"/>
            <w:tcBorders>
              <w:top w:val="nil"/>
              <w:left w:val="nil"/>
              <w:bottom w:val="single" w:sz="4" w:space="0" w:color="auto"/>
              <w:right w:val="nil"/>
            </w:tcBorders>
          </w:tcPr>
          <w:p w:rsidR="00263588" w:rsidRPr="000B2C8F" w:rsidRDefault="00263588" w:rsidP="00263588">
            <w:pPr>
              <w:widowControl w:val="0"/>
              <w:autoSpaceDE w:val="0"/>
              <w:autoSpaceDN w:val="0"/>
              <w:adjustRightInd w:val="0"/>
              <w:jc w:val="center"/>
              <w:rPr>
                <w:sz w:val="20"/>
                <w:szCs w:val="20"/>
              </w:rPr>
            </w:pPr>
            <w:r>
              <w:rPr>
                <w:sz w:val="20"/>
                <w:szCs w:val="20"/>
              </w:rPr>
              <w:t>Abnormal cash flow from operation</w:t>
            </w:r>
          </w:p>
        </w:tc>
        <w:tc>
          <w:tcPr>
            <w:tcW w:w="0" w:type="auto"/>
            <w:tcBorders>
              <w:top w:val="nil"/>
              <w:left w:val="nil"/>
              <w:bottom w:val="single" w:sz="4" w:space="0" w:color="auto"/>
              <w:right w:val="nil"/>
            </w:tcBorders>
          </w:tcPr>
          <w:p w:rsidR="00263588" w:rsidRPr="000B2C8F" w:rsidRDefault="00263588" w:rsidP="00263588">
            <w:pPr>
              <w:widowControl w:val="0"/>
              <w:autoSpaceDE w:val="0"/>
              <w:autoSpaceDN w:val="0"/>
              <w:adjustRightInd w:val="0"/>
              <w:jc w:val="center"/>
              <w:rPr>
                <w:sz w:val="20"/>
                <w:szCs w:val="20"/>
              </w:rPr>
            </w:pPr>
            <w:r>
              <w:rPr>
                <w:sz w:val="20"/>
                <w:szCs w:val="20"/>
              </w:rPr>
              <w:t>Abnormal production costs</w:t>
            </w:r>
          </w:p>
        </w:tc>
        <w:tc>
          <w:tcPr>
            <w:tcW w:w="0" w:type="auto"/>
            <w:tcBorders>
              <w:top w:val="nil"/>
              <w:left w:val="nil"/>
              <w:bottom w:val="single" w:sz="4" w:space="0" w:color="auto"/>
              <w:right w:val="nil"/>
            </w:tcBorders>
          </w:tcPr>
          <w:p w:rsidR="00263588" w:rsidRPr="000B2C8F" w:rsidRDefault="00263588" w:rsidP="00263588">
            <w:pPr>
              <w:widowControl w:val="0"/>
              <w:autoSpaceDE w:val="0"/>
              <w:autoSpaceDN w:val="0"/>
              <w:adjustRightInd w:val="0"/>
              <w:jc w:val="center"/>
              <w:rPr>
                <w:sz w:val="20"/>
                <w:szCs w:val="20"/>
              </w:rPr>
            </w:pPr>
            <w:r>
              <w:rPr>
                <w:sz w:val="20"/>
                <w:szCs w:val="20"/>
              </w:rPr>
              <w:t>Abnormal discretionary expenditures</w:t>
            </w:r>
          </w:p>
        </w:tc>
      </w:tr>
      <w:tr w:rsidR="00263588" w:rsidRPr="00744910" w:rsidTr="00263588">
        <w:trPr>
          <w:jc w:val="center"/>
        </w:trPr>
        <w:tc>
          <w:tcPr>
            <w:tcW w:w="0" w:type="auto"/>
            <w:tcBorders>
              <w:top w:val="single" w:sz="4" w:space="0" w:color="auto"/>
              <w:left w:val="nil"/>
              <w:bottom w:val="nil"/>
              <w:right w:val="nil"/>
            </w:tcBorders>
          </w:tcPr>
          <w:p w:rsidR="00263588" w:rsidRPr="00744910" w:rsidRDefault="00263588" w:rsidP="00DD30DC">
            <w:pPr>
              <w:widowControl w:val="0"/>
              <w:autoSpaceDE w:val="0"/>
              <w:autoSpaceDN w:val="0"/>
              <w:adjustRightInd w:val="0"/>
            </w:pPr>
            <w:r w:rsidRPr="00744910">
              <w:t>IMPORT</w:t>
            </w:r>
          </w:p>
        </w:tc>
        <w:tc>
          <w:tcPr>
            <w:tcW w:w="0" w:type="auto"/>
            <w:tcBorders>
              <w:top w:val="single" w:sz="4" w:space="0" w:color="auto"/>
              <w:left w:val="nil"/>
              <w:bottom w:val="nil"/>
              <w:right w:val="nil"/>
            </w:tcBorders>
          </w:tcPr>
          <w:p w:rsidR="00263588" w:rsidRDefault="00263588" w:rsidP="00FF3CB2">
            <w:pPr>
              <w:widowControl w:val="0"/>
              <w:autoSpaceDE w:val="0"/>
              <w:autoSpaceDN w:val="0"/>
              <w:adjustRightInd w:val="0"/>
              <w:jc w:val="center"/>
            </w:pPr>
            <w:r>
              <w:t>-0.0334**</w:t>
            </w:r>
          </w:p>
        </w:tc>
        <w:tc>
          <w:tcPr>
            <w:tcW w:w="0" w:type="auto"/>
            <w:tcBorders>
              <w:top w:val="single" w:sz="4" w:space="0" w:color="auto"/>
              <w:left w:val="nil"/>
              <w:bottom w:val="nil"/>
              <w:right w:val="nil"/>
            </w:tcBorders>
          </w:tcPr>
          <w:p w:rsidR="00263588" w:rsidRDefault="00263588" w:rsidP="00FF3CB2">
            <w:pPr>
              <w:widowControl w:val="0"/>
              <w:autoSpaceDE w:val="0"/>
              <w:autoSpaceDN w:val="0"/>
              <w:adjustRightInd w:val="0"/>
              <w:jc w:val="center"/>
            </w:pPr>
            <w:r>
              <w:t>0.0358</w:t>
            </w:r>
          </w:p>
        </w:tc>
        <w:tc>
          <w:tcPr>
            <w:tcW w:w="0" w:type="auto"/>
            <w:tcBorders>
              <w:top w:val="single" w:sz="4" w:space="0" w:color="auto"/>
              <w:left w:val="nil"/>
              <w:bottom w:val="nil"/>
              <w:right w:val="nil"/>
            </w:tcBorders>
          </w:tcPr>
          <w:p w:rsidR="00263588" w:rsidRDefault="00263588" w:rsidP="00FF3CB2">
            <w:pPr>
              <w:widowControl w:val="0"/>
              <w:autoSpaceDE w:val="0"/>
              <w:autoSpaceDN w:val="0"/>
              <w:adjustRightInd w:val="0"/>
              <w:jc w:val="center"/>
            </w:pPr>
            <w:r>
              <w:t>0.0289</w:t>
            </w:r>
          </w:p>
        </w:tc>
      </w:tr>
      <w:tr w:rsidR="00263588" w:rsidRPr="00744910" w:rsidTr="00FF3CB2">
        <w:trPr>
          <w:jc w:val="center"/>
        </w:trPr>
        <w:tc>
          <w:tcPr>
            <w:tcW w:w="0" w:type="auto"/>
            <w:tcBorders>
              <w:top w:val="nil"/>
              <w:left w:val="nil"/>
              <w:bottom w:val="nil"/>
              <w:right w:val="nil"/>
            </w:tcBorders>
          </w:tcPr>
          <w:p w:rsidR="00263588" w:rsidRPr="00744910" w:rsidRDefault="00263588" w:rsidP="00DD30DC">
            <w:pPr>
              <w:widowControl w:val="0"/>
              <w:autoSpaceDE w:val="0"/>
              <w:autoSpaceDN w:val="0"/>
              <w:adjustRightInd w:val="0"/>
            </w:pPr>
          </w:p>
        </w:tc>
        <w:tc>
          <w:tcPr>
            <w:tcW w:w="0" w:type="auto"/>
            <w:tcBorders>
              <w:top w:val="nil"/>
              <w:left w:val="nil"/>
              <w:bottom w:val="nil"/>
              <w:right w:val="nil"/>
            </w:tcBorders>
          </w:tcPr>
          <w:p w:rsidR="00263588" w:rsidRDefault="00263588" w:rsidP="00FF3CB2">
            <w:pPr>
              <w:widowControl w:val="0"/>
              <w:autoSpaceDE w:val="0"/>
              <w:autoSpaceDN w:val="0"/>
              <w:adjustRightInd w:val="0"/>
              <w:jc w:val="center"/>
            </w:pPr>
            <w:r>
              <w:t>(0.011)</w:t>
            </w:r>
          </w:p>
        </w:tc>
        <w:tc>
          <w:tcPr>
            <w:tcW w:w="0" w:type="auto"/>
            <w:tcBorders>
              <w:top w:val="nil"/>
              <w:left w:val="nil"/>
              <w:bottom w:val="nil"/>
              <w:right w:val="nil"/>
            </w:tcBorders>
          </w:tcPr>
          <w:p w:rsidR="00263588" w:rsidRDefault="00263588" w:rsidP="00FF3CB2">
            <w:pPr>
              <w:widowControl w:val="0"/>
              <w:autoSpaceDE w:val="0"/>
              <w:autoSpaceDN w:val="0"/>
              <w:adjustRightInd w:val="0"/>
              <w:jc w:val="center"/>
            </w:pPr>
            <w:r>
              <w:t>(0.268)</w:t>
            </w:r>
          </w:p>
        </w:tc>
        <w:tc>
          <w:tcPr>
            <w:tcW w:w="0" w:type="auto"/>
            <w:tcBorders>
              <w:top w:val="nil"/>
              <w:left w:val="nil"/>
              <w:bottom w:val="nil"/>
              <w:right w:val="nil"/>
            </w:tcBorders>
          </w:tcPr>
          <w:p w:rsidR="00263588" w:rsidRDefault="00263588" w:rsidP="00FF3CB2">
            <w:pPr>
              <w:widowControl w:val="0"/>
              <w:autoSpaceDE w:val="0"/>
              <w:autoSpaceDN w:val="0"/>
              <w:adjustRightInd w:val="0"/>
              <w:jc w:val="center"/>
            </w:pPr>
            <w:r>
              <w:t>(0.463)</w:t>
            </w:r>
          </w:p>
        </w:tc>
      </w:tr>
      <w:tr w:rsidR="00263588" w:rsidRPr="00744910" w:rsidTr="00FF3CB2">
        <w:trPr>
          <w:jc w:val="center"/>
        </w:trPr>
        <w:tc>
          <w:tcPr>
            <w:tcW w:w="0" w:type="auto"/>
            <w:tcBorders>
              <w:top w:val="nil"/>
              <w:left w:val="nil"/>
              <w:bottom w:val="nil"/>
              <w:right w:val="nil"/>
            </w:tcBorders>
          </w:tcPr>
          <w:p w:rsidR="00263588" w:rsidRDefault="00263588" w:rsidP="00DD30DC">
            <w:pPr>
              <w:widowControl w:val="0"/>
              <w:autoSpaceDE w:val="0"/>
              <w:autoSpaceDN w:val="0"/>
              <w:adjustRightInd w:val="0"/>
            </w:pPr>
            <w:r>
              <w:t>DA</w:t>
            </w:r>
          </w:p>
        </w:tc>
        <w:tc>
          <w:tcPr>
            <w:tcW w:w="0" w:type="auto"/>
            <w:tcBorders>
              <w:top w:val="nil"/>
              <w:left w:val="nil"/>
              <w:bottom w:val="nil"/>
              <w:right w:val="nil"/>
            </w:tcBorders>
          </w:tcPr>
          <w:p w:rsidR="00263588" w:rsidRDefault="00263588" w:rsidP="00FF3CB2">
            <w:pPr>
              <w:widowControl w:val="0"/>
              <w:autoSpaceDE w:val="0"/>
              <w:autoSpaceDN w:val="0"/>
              <w:adjustRightInd w:val="0"/>
              <w:jc w:val="center"/>
            </w:pPr>
            <w:r>
              <w:t>-0.4549***</w:t>
            </w:r>
          </w:p>
        </w:tc>
        <w:tc>
          <w:tcPr>
            <w:tcW w:w="0" w:type="auto"/>
            <w:tcBorders>
              <w:top w:val="nil"/>
              <w:left w:val="nil"/>
              <w:bottom w:val="nil"/>
              <w:right w:val="nil"/>
            </w:tcBorders>
          </w:tcPr>
          <w:p w:rsidR="00263588" w:rsidRDefault="00263588" w:rsidP="00FF3CB2">
            <w:pPr>
              <w:widowControl w:val="0"/>
              <w:autoSpaceDE w:val="0"/>
              <w:autoSpaceDN w:val="0"/>
              <w:adjustRightInd w:val="0"/>
              <w:jc w:val="center"/>
            </w:pPr>
            <w:r>
              <w:t>-0.0092</w:t>
            </w:r>
          </w:p>
        </w:tc>
        <w:tc>
          <w:tcPr>
            <w:tcW w:w="0" w:type="auto"/>
            <w:tcBorders>
              <w:top w:val="nil"/>
              <w:left w:val="nil"/>
              <w:bottom w:val="nil"/>
              <w:right w:val="nil"/>
            </w:tcBorders>
          </w:tcPr>
          <w:p w:rsidR="00263588" w:rsidRDefault="00263588" w:rsidP="00FF3CB2">
            <w:pPr>
              <w:widowControl w:val="0"/>
              <w:autoSpaceDE w:val="0"/>
              <w:autoSpaceDN w:val="0"/>
              <w:adjustRightInd w:val="0"/>
              <w:jc w:val="center"/>
            </w:pPr>
            <w:r>
              <w:t>0.1408</w:t>
            </w:r>
          </w:p>
        </w:tc>
      </w:tr>
      <w:tr w:rsidR="00263588" w:rsidRPr="00744910" w:rsidTr="00FF3CB2">
        <w:trPr>
          <w:jc w:val="center"/>
        </w:trPr>
        <w:tc>
          <w:tcPr>
            <w:tcW w:w="0" w:type="auto"/>
            <w:tcBorders>
              <w:top w:val="nil"/>
              <w:left w:val="nil"/>
              <w:bottom w:val="nil"/>
              <w:right w:val="nil"/>
            </w:tcBorders>
          </w:tcPr>
          <w:p w:rsidR="00263588" w:rsidRDefault="00263588" w:rsidP="00FF3CB2">
            <w:pPr>
              <w:widowControl w:val="0"/>
              <w:autoSpaceDE w:val="0"/>
              <w:autoSpaceDN w:val="0"/>
              <w:adjustRightInd w:val="0"/>
              <w:jc w:val="center"/>
            </w:pPr>
          </w:p>
        </w:tc>
        <w:tc>
          <w:tcPr>
            <w:tcW w:w="0" w:type="auto"/>
            <w:tcBorders>
              <w:top w:val="nil"/>
              <w:left w:val="nil"/>
              <w:bottom w:val="nil"/>
              <w:right w:val="nil"/>
            </w:tcBorders>
          </w:tcPr>
          <w:p w:rsidR="00263588" w:rsidRDefault="00263588" w:rsidP="00FF3CB2">
            <w:pPr>
              <w:widowControl w:val="0"/>
              <w:autoSpaceDE w:val="0"/>
              <w:autoSpaceDN w:val="0"/>
              <w:adjustRightInd w:val="0"/>
              <w:jc w:val="center"/>
            </w:pPr>
            <w:r>
              <w:t>(0.000)</w:t>
            </w:r>
          </w:p>
        </w:tc>
        <w:tc>
          <w:tcPr>
            <w:tcW w:w="0" w:type="auto"/>
            <w:tcBorders>
              <w:top w:val="nil"/>
              <w:left w:val="nil"/>
              <w:bottom w:val="nil"/>
              <w:right w:val="nil"/>
            </w:tcBorders>
          </w:tcPr>
          <w:p w:rsidR="00263588" w:rsidRDefault="00263588" w:rsidP="00FF3CB2">
            <w:pPr>
              <w:widowControl w:val="0"/>
              <w:autoSpaceDE w:val="0"/>
              <w:autoSpaceDN w:val="0"/>
              <w:adjustRightInd w:val="0"/>
              <w:jc w:val="center"/>
            </w:pPr>
            <w:r>
              <w:t>(0.911)</w:t>
            </w:r>
          </w:p>
        </w:tc>
        <w:tc>
          <w:tcPr>
            <w:tcW w:w="0" w:type="auto"/>
            <w:tcBorders>
              <w:top w:val="nil"/>
              <w:left w:val="nil"/>
              <w:bottom w:val="nil"/>
              <w:right w:val="nil"/>
            </w:tcBorders>
          </w:tcPr>
          <w:p w:rsidR="00263588" w:rsidRDefault="00263588" w:rsidP="00FF3CB2">
            <w:pPr>
              <w:widowControl w:val="0"/>
              <w:autoSpaceDE w:val="0"/>
              <w:autoSpaceDN w:val="0"/>
              <w:adjustRightInd w:val="0"/>
              <w:jc w:val="center"/>
            </w:pPr>
            <w:r>
              <w:t>(0.193)</w:t>
            </w:r>
          </w:p>
        </w:tc>
      </w:tr>
      <w:tr w:rsidR="00263588" w:rsidRPr="00744910" w:rsidTr="00FF3CB2">
        <w:trPr>
          <w:jc w:val="center"/>
        </w:trPr>
        <w:tc>
          <w:tcPr>
            <w:tcW w:w="0" w:type="auto"/>
            <w:tcBorders>
              <w:top w:val="nil"/>
              <w:left w:val="nil"/>
              <w:bottom w:val="nil"/>
              <w:right w:val="nil"/>
            </w:tcBorders>
          </w:tcPr>
          <w:p w:rsidR="00263588" w:rsidRPr="00744910" w:rsidRDefault="00263588" w:rsidP="00FF3CB2">
            <w:pPr>
              <w:widowControl w:val="0"/>
              <w:autoSpaceDE w:val="0"/>
              <w:autoSpaceDN w:val="0"/>
              <w:adjustRightInd w:val="0"/>
              <w:jc w:val="center"/>
            </w:pPr>
          </w:p>
        </w:tc>
        <w:tc>
          <w:tcPr>
            <w:tcW w:w="0" w:type="auto"/>
            <w:tcBorders>
              <w:top w:val="nil"/>
              <w:left w:val="nil"/>
              <w:bottom w:val="nil"/>
              <w:right w:val="nil"/>
            </w:tcBorders>
          </w:tcPr>
          <w:p w:rsidR="00263588" w:rsidRPr="00744910" w:rsidRDefault="00263588" w:rsidP="00FF3CB2">
            <w:pPr>
              <w:widowControl w:val="0"/>
              <w:autoSpaceDE w:val="0"/>
              <w:autoSpaceDN w:val="0"/>
              <w:adjustRightInd w:val="0"/>
              <w:jc w:val="center"/>
            </w:pPr>
          </w:p>
        </w:tc>
        <w:tc>
          <w:tcPr>
            <w:tcW w:w="0" w:type="auto"/>
            <w:tcBorders>
              <w:top w:val="nil"/>
              <w:left w:val="nil"/>
              <w:bottom w:val="nil"/>
              <w:right w:val="nil"/>
            </w:tcBorders>
          </w:tcPr>
          <w:p w:rsidR="00263588" w:rsidRPr="00744910" w:rsidRDefault="00263588" w:rsidP="00FF3CB2">
            <w:pPr>
              <w:widowControl w:val="0"/>
              <w:autoSpaceDE w:val="0"/>
              <w:autoSpaceDN w:val="0"/>
              <w:adjustRightInd w:val="0"/>
              <w:jc w:val="center"/>
            </w:pPr>
          </w:p>
        </w:tc>
        <w:tc>
          <w:tcPr>
            <w:tcW w:w="0" w:type="auto"/>
            <w:tcBorders>
              <w:top w:val="nil"/>
              <w:left w:val="nil"/>
              <w:bottom w:val="nil"/>
              <w:right w:val="nil"/>
            </w:tcBorders>
          </w:tcPr>
          <w:p w:rsidR="00263588" w:rsidRPr="00744910" w:rsidRDefault="00263588" w:rsidP="00FF3CB2">
            <w:pPr>
              <w:widowControl w:val="0"/>
              <w:autoSpaceDE w:val="0"/>
              <w:autoSpaceDN w:val="0"/>
              <w:adjustRightInd w:val="0"/>
              <w:jc w:val="center"/>
            </w:pPr>
          </w:p>
        </w:tc>
      </w:tr>
      <w:tr w:rsidR="00263588" w:rsidRPr="00744910" w:rsidTr="00FF3CB2">
        <w:tblPrEx>
          <w:tblBorders>
            <w:bottom w:val="single" w:sz="6" w:space="0" w:color="auto"/>
          </w:tblBorders>
        </w:tblPrEx>
        <w:trPr>
          <w:jc w:val="center"/>
        </w:trPr>
        <w:tc>
          <w:tcPr>
            <w:tcW w:w="0" w:type="auto"/>
            <w:tcBorders>
              <w:top w:val="nil"/>
              <w:left w:val="nil"/>
              <w:bottom w:val="nil"/>
              <w:right w:val="nil"/>
            </w:tcBorders>
          </w:tcPr>
          <w:p w:rsidR="00263588" w:rsidRPr="00744910" w:rsidRDefault="00263588" w:rsidP="00FF3CB2">
            <w:pPr>
              <w:widowControl w:val="0"/>
              <w:autoSpaceDE w:val="0"/>
              <w:autoSpaceDN w:val="0"/>
              <w:adjustRightInd w:val="0"/>
              <w:jc w:val="center"/>
            </w:pPr>
            <w:r w:rsidRPr="00744910">
              <w:t>Observations</w:t>
            </w:r>
          </w:p>
        </w:tc>
        <w:tc>
          <w:tcPr>
            <w:tcW w:w="0" w:type="auto"/>
            <w:tcBorders>
              <w:top w:val="nil"/>
              <w:left w:val="nil"/>
              <w:bottom w:val="nil"/>
              <w:right w:val="nil"/>
            </w:tcBorders>
          </w:tcPr>
          <w:p w:rsidR="00263588" w:rsidRDefault="00263588" w:rsidP="00FF3CB2">
            <w:pPr>
              <w:widowControl w:val="0"/>
              <w:autoSpaceDE w:val="0"/>
              <w:autoSpaceDN w:val="0"/>
              <w:adjustRightInd w:val="0"/>
              <w:jc w:val="center"/>
            </w:pPr>
            <w:r>
              <w:t>3,946</w:t>
            </w:r>
          </w:p>
        </w:tc>
        <w:tc>
          <w:tcPr>
            <w:tcW w:w="0" w:type="auto"/>
            <w:tcBorders>
              <w:top w:val="nil"/>
              <w:left w:val="nil"/>
              <w:bottom w:val="nil"/>
              <w:right w:val="nil"/>
            </w:tcBorders>
          </w:tcPr>
          <w:p w:rsidR="00263588" w:rsidRDefault="00263588" w:rsidP="00FF3CB2">
            <w:pPr>
              <w:widowControl w:val="0"/>
              <w:autoSpaceDE w:val="0"/>
              <w:autoSpaceDN w:val="0"/>
              <w:adjustRightInd w:val="0"/>
              <w:jc w:val="center"/>
            </w:pPr>
            <w:r>
              <w:t>3,946</w:t>
            </w:r>
          </w:p>
        </w:tc>
        <w:tc>
          <w:tcPr>
            <w:tcW w:w="0" w:type="auto"/>
            <w:tcBorders>
              <w:top w:val="nil"/>
              <w:left w:val="nil"/>
              <w:bottom w:val="nil"/>
              <w:right w:val="nil"/>
            </w:tcBorders>
          </w:tcPr>
          <w:p w:rsidR="00263588" w:rsidRDefault="00263588" w:rsidP="00FF3CB2">
            <w:pPr>
              <w:widowControl w:val="0"/>
              <w:autoSpaceDE w:val="0"/>
              <w:autoSpaceDN w:val="0"/>
              <w:adjustRightInd w:val="0"/>
              <w:jc w:val="center"/>
            </w:pPr>
            <w:r>
              <w:t>3,946</w:t>
            </w:r>
          </w:p>
        </w:tc>
      </w:tr>
      <w:tr w:rsidR="00263588" w:rsidRPr="00744910" w:rsidTr="00FF3CB2">
        <w:tblPrEx>
          <w:tblBorders>
            <w:bottom w:val="single" w:sz="6" w:space="0" w:color="auto"/>
          </w:tblBorders>
        </w:tblPrEx>
        <w:trPr>
          <w:jc w:val="center"/>
        </w:trPr>
        <w:tc>
          <w:tcPr>
            <w:tcW w:w="0" w:type="auto"/>
            <w:tcBorders>
              <w:top w:val="nil"/>
              <w:left w:val="nil"/>
              <w:bottom w:val="single" w:sz="6" w:space="0" w:color="auto"/>
              <w:right w:val="nil"/>
            </w:tcBorders>
          </w:tcPr>
          <w:p w:rsidR="00263588" w:rsidRPr="00744910" w:rsidRDefault="00263588" w:rsidP="00FF3CB2">
            <w:pPr>
              <w:widowControl w:val="0"/>
              <w:autoSpaceDE w:val="0"/>
              <w:autoSpaceDN w:val="0"/>
              <w:adjustRightInd w:val="0"/>
              <w:jc w:val="center"/>
            </w:pPr>
            <w:r w:rsidRPr="00744910">
              <w:t>AIC</w:t>
            </w:r>
          </w:p>
        </w:tc>
        <w:tc>
          <w:tcPr>
            <w:tcW w:w="0" w:type="auto"/>
            <w:tcBorders>
              <w:top w:val="nil"/>
              <w:left w:val="nil"/>
              <w:bottom w:val="single" w:sz="6" w:space="0" w:color="auto"/>
              <w:right w:val="nil"/>
            </w:tcBorders>
          </w:tcPr>
          <w:p w:rsidR="00263588" w:rsidRPr="00744910" w:rsidRDefault="00263588" w:rsidP="00FF3CB2">
            <w:pPr>
              <w:widowControl w:val="0"/>
              <w:autoSpaceDE w:val="0"/>
              <w:autoSpaceDN w:val="0"/>
              <w:adjustRightInd w:val="0"/>
              <w:jc w:val="center"/>
            </w:pPr>
            <w:r>
              <w:t>-2.161</w:t>
            </w:r>
          </w:p>
        </w:tc>
        <w:tc>
          <w:tcPr>
            <w:tcW w:w="0" w:type="auto"/>
            <w:tcBorders>
              <w:top w:val="nil"/>
              <w:left w:val="nil"/>
              <w:bottom w:val="single" w:sz="6" w:space="0" w:color="auto"/>
              <w:right w:val="nil"/>
            </w:tcBorders>
          </w:tcPr>
          <w:p w:rsidR="00263588" w:rsidRPr="00744910" w:rsidRDefault="00263588" w:rsidP="00FF3CB2">
            <w:pPr>
              <w:widowControl w:val="0"/>
              <w:autoSpaceDE w:val="0"/>
              <w:autoSpaceDN w:val="0"/>
              <w:adjustRightInd w:val="0"/>
              <w:jc w:val="center"/>
            </w:pPr>
            <w:r>
              <w:t>-0.556</w:t>
            </w:r>
          </w:p>
        </w:tc>
        <w:tc>
          <w:tcPr>
            <w:tcW w:w="0" w:type="auto"/>
            <w:tcBorders>
              <w:top w:val="nil"/>
              <w:left w:val="nil"/>
              <w:bottom w:val="single" w:sz="6" w:space="0" w:color="auto"/>
              <w:right w:val="nil"/>
            </w:tcBorders>
          </w:tcPr>
          <w:p w:rsidR="00263588" w:rsidRPr="00744910" w:rsidRDefault="00263588" w:rsidP="00FF3CB2">
            <w:pPr>
              <w:widowControl w:val="0"/>
              <w:autoSpaceDE w:val="0"/>
              <w:autoSpaceDN w:val="0"/>
              <w:adjustRightInd w:val="0"/>
              <w:jc w:val="center"/>
            </w:pPr>
            <w:r>
              <w:t>-0.222</w:t>
            </w:r>
          </w:p>
        </w:tc>
      </w:tr>
    </w:tbl>
    <w:p w:rsidR="001F5C67" w:rsidRPr="00B0060F" w:rsidRDefault="001F5C67" w:rsidP="00D058E9">
      <w:pPr>
        <w:widowControl w:val="0"/>
        <w:autoSpaceDE w:val="0"/>
        <w:autoSpaceDN w:val="0"/>
        <w:adjustRightInd w:val="0"/>
        <w:jc w:val="center"/>
        <w:rPr>
          <w:sz w:val="20"/>
          <w:szCs w:val="20"/>
        </w:rPr>
      </w:pPr>
      <w:r w:rsidRPr="00B0060F">
        <w:rPr>
          <w:sz w:val="20"/>
          <w:szCs w:val="20"/>
        </w:rPr>
        <w:t>*** p&lt;0.01, ** p&lt;0.05, * p&lt;0.1</w:t>
      </w:r>
    </w:p>
    <w:p w:rsidR="001F5C67" w:rsidRDefault="001F5C67" w:rsidP="00D058E9">
      <w:pPr>
        <w:widowControl w:val="0"/>
        <w:autoSpaceDE w:val="0"/>
        <w:autoSpaceDN w:val="0"/>
        <w:adjustRightInd w:val="0"/>
        <w:jc w:val="both"/>
        <w:rPr>
          <w:sz w:val="20"/>
          <w:szCs w:val="20"/>
        </w:rPr>
      </w:pPr>
      <w:r>
        <w:rPr>
          <w:sz w:val="20"/>
          <w:szCs w:val="20"/>
        </w:rPr>
        <w:t>REM is one of three real earnings management measures as described in Section III. All variables are as defined in Table 1.</w:t>
      </w:r>
    </w:p>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Pr="00015F61" w:rsidRDefault="001F5C67" w:rsidP="001755BB">
      <w:pPr>
        <w:jc w:val="both"/>
        <w:rPr>
          <w:b/>
        </w:rPr>
      </w:pPr>
      <w:r>
        <w:rPr>
          <w:b/>
        </w:rPr>
        <w:lastRenderedPageBreak/>
        <w:t>Table 11: Test</w:t>
      </w:r>
      <w:r w:rsidRPr="00015F61">
        <w:rPr>
          <w:b/>
        </w:rPr>
        <w:t xml:space="preserve"> 3 – Collaborative CEO – Auditor tenure across different audit committee chair tenure lengths </w:t>
      </w:r>
      <w:r>
        <w:rPr>
          <w:b/>
        </w:rPr>
        <w:t>–accrual quality analysis</w:t>
      </w:r>
    </w:p>
    <w:p w:rsidR="001F5C67" w:rsidRPr="00015F61" w:rsidRDefault="001F5C67" w:rsidP="00D058E9">
      <w:pPr>
        <w:rPr>
          <w:b/>
        </w:rPr>
      </w:pPr>
      <w:r w:rsidRPr="00015F61">
        <w:rPr>
          <w:b/>
        </w:rPr>
        <w:t>_________________________________________________</w:t>
      </w:r>
      <w:r w:rsidR="00DD30DC">
        <w:rPr>
          <w:b/>
        </w:rPr>
        <w:t>________</w:t>
      </w:r>
      <w:r w:rsidRPr="00015F61">
        <w:rPr>
          <w:b/>
        </w:rPr>
        <w:t>____</w:t>
      </w:r>
      <w:r>
        <w:rPr>
          <w:b/>
        </w:rPr>
        <w:t>___________________</w:t>
      </w:r>
    </w:p>
    <w:p w:rsidR="001F5C67" w:rsidRPr="00015F61" w:rsidRDefault="001F5C67" w:rsidP="00D058E9">
      <w:pPr>
        <w:jc w:val="both"/>
        <w:rPr>
          <w:b/>
          <w:sz w:val="20"/>
          <w:szCs w:val="20"/>
        </w:rPr>
      </w:pPr>
      <w:proofErr w:type="spellStart"/>
      <w:r w:rsidRPr="00015F61">
        <w:rPr>
          <w:sz w:val="20"/>
          <w:szCs w:val="20"/>
        </w:rPr>
        <w:t>STD_DA</w:t>
      </w:r>
      <w:r w:rsidRPr="00015F61">
        <w:rPr>
          <w:sz w:val="20"/>
          <w:szCs w:val="20"/>
          <w:vertAlign w:val="subscript"/>
        </w:rPr>
        <w:t>it</w:t>
      </w:r>
      <w:proofErr w:type="spellEnd"/>
      <w:r w:rsidRPr="00015F61">
        <w:rPr>
          <w:sz w:val="20"/>
          <w:szCs w:val="20"/>
        </w:rPr>
        <w:t xml:space="preserve"> = βo + β</w:t>
      </w:r>
      <w:r w:rsidRPr="00015F61">
        <w:rPr>
          <w:sz w:val="20"/>
          <w:szCs w:val="20"/>
          <w:vertAlign w:val="subscript"/>
        </w:rPr>
        <w:t>1</w:t>
      </w:r>
      <w:r w:rsidRPr="00015F61">
        <w:rPr>
          <w:sz w:val="20"/>
          <w:szCs w:val="20"/>
        </w:rPr>
        <w:t>LONG_ACCH</w:t>
      </w:r>
      <w:r w:rsidRPr="00015F61">
        <w:rPr>
          <w:sz w:val="20"/>
          <w:szCs w:val="20"/>
          <w:vertAlign w:val="subscript"/>
        </w:rPr>
        <w:t>it</w:t>
      </w:r>
      <w:r w:rsidRPr="00015F61">
        <w:rPr>
          <w:sz w:val="20"/>
          <w:szCs w:val="20"/>
        </w:rPr>
        <w:t xml:space="preserve"> + β</w:t>
      </w:r>
      <w:r w:rsidRPr="00015F61">
        <w:rPr>
          <w:sz w:val="20"/>
          <w:szCs w:val="20"/>
          <w:vertAlign w:val="subscript"/>
        </w:rPr>
        <w:t>2</w:t>
      </w:r>
      <w:r w:rsidRPr="00015F61">
        <w:rPr>
          <w:sz w:val="20"/>
          <w:szCs w:val="20"/>
        </w:rPr>
        <w:t>AUD_TEN</w:t>
      </w:r>
      <w:r w:rsidRPr="00015F61">
        <w:rPr>
          <w:sz w:val="20"/>
          <w:szCs w:val="20"/>
          <w:vertAlign w:val="subscript"/>
        </w:rPr>
        <w:t>it</w:t>
      </w:r>
      <w:r w:rsidRPr="00015F61">
        <w:rPr>
          <w:sz w:val="20"/>
          <w:szCs w:val="20"/>
        </w:rPr>
        <w:t xml:space="preserve"> + β</w:t>
      </w:r>
      <w:r w:rsidRPr="00015F61">
        <w:rPr>
          <w:sz w:val="20"/>
          <w:szCs w:val="20"/>
          <w:vertAlign w:val="subscript"/>
        </w:rPr>
        <w:t>3</w:t>
      </w:r>
      <w:r w:rsidRPr="00015F61">
        <w:rPr>
          <w:sz w:val="20"/>
          <w:szCs w:val="20"/>
        </w:rPr>
        <w:t>CEO_TEN</w:t>
      </w:r>
      <w:r w:rsidRPr="00015F61">
        <w:rPr>
          <w:sz w:val="20"/>
          <w:szCs w:val="20"/>
          <w:vertAlign w:val="subscript"/>
        </w:rPr>
        <w:t>it</w:t>
      </w:r>
      <w:r w:rsidRPr="00015F61">
        <w:rPr>
          <w:sz w:val="20"/>
          <w:szCs w:val="20"/>
        </w:rPr>
        <w:t xml:space="preserve"> + β</w:t>
      </w:r>
      <w:r w:rsidRPr="00015F61">
        <w:rPr>
          <w:sz w:val="20"/>
          <w:szCs w:val="20"/>
          <w:vertAlign w:val="subscript"/>
        </w:rPr>
        <w:t>4</w:t>
      </w:r>
      <w:r w:rsidRPr="00015F61">
        <w:rPr>
          <w:sz w:val="20"/>
          <w:szCs w:val="20"/>
        </w:rPr>
        <w:t>MIN_CEO_AUD</w:t>
      </w:r>
      <w:r w:rsidRPr="00015F61">
        <w:rPr>
          <w:sz w:val="20"/>
          <w:szCs w:val="20"/>
          <w:vertAlign w:val="subscript"/>
        </w:rPr>
        <w:t>it</w:t>
      </w:r>
      <w:r w:rsidRPr="00015F61">
        <w:rPr>
          <w:sz w:val="20"/>
          <w:szCs w:val="20"/>
        </w:rPr>
        <w:t xml:space="preserve"> + β</w:t>
      </w:r>
      <w:r w:rsidRPr="00015F61">
        <w:rPr>
          <w:sz w:val="20"/>
          <w:szCs w:val="20"/>
          <w:vertAlign w:val="subscript"/>
        </w:rPr>
        <w:t>5</w:t>
      </w:r>
      <w:r w:rsidRPr="00015F61">
        <w:rPr>
          <w:sz w:val="20"/>
          <w:szCs w:val="20"/>
        </w:rPr>
        <w:t>LACCH*</w:t>
      </w:r>
      <w:proofErr w:type="spellStart"/>
      <w:r w:rsidRPr="00015F61">
        <w:rPr>
          <w:sz w:val="20"/>
          <w:szCs w:val="20"/>
        </w:rPr>
        <w:t>CEO_TEN</w:t>
      </w:r>
      <w:r w:rsidRPr="00015F61">
        <w:rPr>
          <w:sz w:val="20"/>
          <w:szCs w:val="20"/>
          <w:vertAlign w:val="subscript"/>
        </w:rPr>
        <w:t>it</w:t>
      </w:r>
      <w:proofErr w:type="spellEnd"/>
      <w:r w:rsidRPr="00015F61">
        <w:rPr>
          <w:sz w:val="20"/>
          <w:szCs w:val="20"/>
        </w:rPr>
        <w:t xml:space="preserve"> + β</w:t>
      </w:r>
      <w:r w:rsidRPr="00015F61">
        <w:rPr>
          <w:sz w:val="20"/>
          <w:szCs w:val="20"/>
          <w:vertAlign w:val="subscript"/>
        </w:rPr>
        <w:t>6</w:t>
      </w:r>
      <w:r w:rsidRPr="00015F61">
        <w:rPr>
          <w:sz w:val="20"/>
          <w:szCs w:val="20"/>
        </w:rPr>
        <w:t>LACCH_AUD_TEN</w:t>
      </w:r>
      <w:r w:rsidRPr="00015F61">
        <w:rPr>
          <w:sz w:val="20"/>
          <w:szCs w:val="20"/>
          <w:vertAlign w:val="subscript"/>
        </w:rPr>
        <w:t>it</w:t>
      </w:r>
      <w:r w:rsidRPr="00015F61">
        <w:rPr>
          <w:sz w:val="20"/>
          <w:szCs w:val="20"/>
        </w:rPr>
        <w:t xml:space="preserve"> + β</w:t>
      </w:r>
      <w:r w:rsidRPr="00015F61">
        <w:rPr>
          <w:sz w:val="20"/>
          <w:szCs w:val="20"/>
          <w:vertAlign w:val="subscript"/>
        </w:rPr>
        <w:t>7</w:t>
      </w:r>
      <w:r w:rsidRPr="00015F61">
        <w:rPr>
          <w:sz w:val="20"/>
          <w:szCs w:val="20"/>
        </w:rPr>
        <w:t>LACCH*</w:t>
      </w:r>
      <w:proofErr w:type="spellStart"/>
      <w:r w:rsidRPr="00015F61">
        <w:rPr>
          <w:sz w:val="20"/>
          <w:szCs w:val="20"/>
        </w:rPr>
        <w:t>MIN_CEO_AUD</w:t>
      </w:r>
      <w:r w:rsidRPr="00015F61">
        <w:rPr>
          <w:sz w:val="20"/>
          <w:szCs w:val="20"/>
          <w:vertAlign w:val="subscript"/>
        </w:rPr>
        <w:t>it</w:t>
      </w:r>
      <w:proofErr w:type="spellEnd"/>
      <w:r w:rsidRPr="00015F61">
        <w:rPr>
          <w:sz w:val="20"/>
          <w:szCs w:val="20"/>
        </w:rPr>
        <w:t xml:space="preserve"> + β</w:t>
      </w:r>
      <w:r w:rsidRPr="00015F61">
        <w:rPr>
          <w:sz w:val="20"/>
          <w:szCs w:val="20"/>
          <w:vertAlign w:val="subscript"/>
        </w:rPr>
        <w:t>8</w:t>
      </w:r>
      <w:r w:rsidRPr="00015F61">
        <w:rPr>
          <w:sz w:val="20"/>
          <w:szCs w:val="20"/>
        </w:rPr>
        <w:t>SIZE</w:t>
      </w:r>
      <w:r w:rsidRPr="00015F61">
        <w:rPr>
          <w:sz w:val="20"/>
          <w:szCs w:val="20"/>
          <w:vertAlign w:val="subscript"/>
        </w:rPr>
        <w:t>it</w:t>
      </w:r>
      <w:r w:rsidRPr="00015F61">
        <w:rPr>
          <w:sz w:val="20"/>
          <w:szCs w:val="20"/>
        </w:rPr>
        <w:t xml:space="preserve"> + β</w:t>
      </w:r>
      <w:r w:rsidRPr="00015F61">
        <w:rPr>
          <w:sz w:val="20"/>
          <w:szCs w:val="20"/>
          <w:vertAlign w:val="subscript"/>
        </w:rPr>
        <w:t>9</w:t>
      </w:r>
      <w:r w:rsidRPr="00015F61">
        <w:rPr>
          <w:sz w:val="20"/>
          <w:szCs w:val="20"/>
        </w:rPr>
        <w:t>CFO</w:t>
      </w:r>
      <w:r w:rsidRPr="00015F61">
        <w:rPr>
          <w:sz w:val="20"/>
          <w:szCs w:val="20"/>
          <w:vertAlign w:val="subscript"/>
        </w:rPr>
        <w:t>it</w:t>
      </w:r>
      <w:r w:rsidRPr="00015F61">
        <w:rPr>
          <w:sz w:val="20"/>
          <w:szCs w:val="20"/>
        </w:rPr>
        <w:t xml:space="preserve"> + β</w:t>
      </w:r>
      <w:r w:rsidRPr="00015F61">
        <w:rPr>
          <w:sz w:val="20"/>
          <w:szCs w:val="20"/>
          <w:vertAlign w:val="subscript"/>
        </w:rPr>
        <w:t>10</w:t>
      </w:r>
      <w:r w:rsidRPr="00015F61">
        <w:rPr>
          <w:sz w:val="20"/>
          <w:szCs w:val="20"/>
        </w:rPr>
        <w:t>LEVERAGE</w:t>
      </w:r>
      <w:r w:rsidRPr="00015F61">
        <w:rPr>
          <w:sz w:val="20"/>
          <w:szCs w:val="20"/>
          <w:vertAlign w:val="subscript"/>
        </w:rPr>
        <w:t>it</w:t>
      </w:r>
      <w:r w:rsidRPr="00015F61">
        <w:rPr>
          <w:sz w:val="20"/>
          <w:szCs w:val="20"/>
        </w:rPr>
        <w:t xml:space="preserve"> + β</w:t>
      </w:r>
      <w:r w:rsidRPr="00015F61">
        <w:rPr>
          <w:sz w:val="20"/>
          <w:szCs w:val="20"/>
          <w:vertAlign w:val="subscript"/>
        </w:rPr>
        <w:t>11</w:t>
      </w:r>
      <w:r w:rsidRPr="00015F61">
        <w:rPr>
          <w:sz w:val="20"/>
          <w:szCs w:val="20"/>
        </w:rPr>
        <w:t>BIG_N</w:t>
      </w:r>
      <w:r w:rsidRPr="00015F61">
        <w:rPr>
          <w:sz w:val="20"/>
          <w:szCs w:val="20"/>
          <w:vertAlign w:val="subscript"/>
        </w:rPr>
        <w:t>it</w:t>
      </w:r>
      <w:r w:rsidRPr="00015F61">
        <w:rPr>
          <w:sz w:val="20"/>
          <w:szCs w:val="20"/>
        </w:rPr>
        <w:t xml:space="preserve"> + β</w:t>
      </w:r>
      <w:r w:rsidRPr="00015F61">
        <w:rPr>
          <w:sz w:val="20"/>
          <w:szCs w:val="20"/>
          <w:vertAlign w:val="subscript"/>
        </w:rPr>
        <w:t>12</w:t>
      </w:r>
      <w:r w:rsidRPr="00015F61">
        <w:rPr>
          <w:sz w:val="20"/>
          <w:szCs w:val="20"/>
        </w:rPr>
        <w:t>DUALITY</w:t>
      </w:r>
      <w:r w:rsidRPr="00015F61">
        <w:rPr>
          <w:sz w:val="20"/>
          <w:szCs w:val="20"/>
          <w:vertAlign w:val="subscript"/>
        </w:rPr>
        <w:t>it</w:t>
      </w:r>
      <w:r w:rsidRPr="00015F61">
        <w:rPr>
          <w:sz w:val="20"/>
          <w:szCs w:val="20"/>
        </w:rPr>
        <w:t xml:space="preserve"> + β</w:t>
      </w:r>
      <w:r w:rsidRPr="00015F61">
        <w:rPr>
          <w:sz w:val="20"/>
          <w:szCs w:val="20"/>
          <w:vertAlign w:val="subscript"/>
        </w:rPr>
        <w:t>13</w:t>
      </w:r>
      <w:r w:rsidRPr="00015F61">
        <w:rPr>
          <w:sz w:val="20"/>
          <w:szCs w:val="20"/>
        </w:rPr>
        <w:t>ALTMAN</w:t>
      </w:r>
      <w:r w:rsidRPr="00015F61">
        <w:rPr>
          <w:sz w:val="20"/>
          <w:szCs w:val="20"/>
          <w:vertAlign w:val="subscript"/>
        </w:rPr>
        <w:t>it</w:t>
      </w:r>
      <w:r w:rsidRPr="00015F61">
        <w:rPr>
          <w:sz w:val="20"/>
          <w:szCs w:val="20"/>
        </w:rPr>
        <w:t xml:space="preserve"> + β</w:t>
      </w:r>
      <w:r w:rsidRPr="00015F61">
        <w:rPr>
          <w:sz w:val="20"/>
          <w:szCs w:val="20"/>
          <w:vertAlign w:val="subscript"/>
        </w:rPr>
        <w:t>14</w:t>
      </w:r>
      <w:r w:rsidRPr="00015F61">
        <w:rPr>
          <w:sz w:val="20"/>
          <w:szCs w:val="20"/>
        </w:rPr>
        <w:t>SALE_GROWTH</w:t>
      </w:r>
      <w:r w:rsidRPr="00015F61">
        <w:rPr>
          <w:sz w:val="20"/>
          <w:szCs w:val="20"/>
          <w:vertAlign w:val="subscript"/>
        </w:rPr>
        <w:t xml:space="preserve">it </w:t>
      </w:r>
      <w:r w:rsidRPr="00015F61">
        <w:rPr>
          <w:sz w:val="20"/>
          <w:szCs w:val="20"/>
        </w:rPr>
        <w:t>+ β</w:t>
      </w:r>
      <w:r w:rsidRPr="00015F61">
        <w:rPr>
          <w:sz w:val="20"/>
          <w:szCs w:val="20"/>
          <w:vertAlign w:val="subscript"/>
        </w:rPr>
        <w:t>15</w:t>
      </w:r>
      <w:r w:rsidRPr="00015F61">
        <w:rPr>
          <w:sz w:val="20"/>
          <w:szCs w:val="20"/>
        </w:rPr>
        <w:t>AGE</w:t>
      </w:r>
      <w:r w:rsidRPr="00015F61">
        <w:rPr>
          <w:sz w:val="20"/>
          <w:szCs w:val="20"/>
          <w:vertAlign w:val="subscript"/>
        </w:rPr>
        <w:t>it</w:t>
      </w:r>
      <w:r w:rsidRPr="00015F61">
        <w:rPr>
          <w:sz w:val="20"/>
          <w:szCs w:val="20"/>
        </w:rPr>
        <w:t xml:space="preserve"> + β</w:t>
      </w:r>
      <w:r w:rsidRPr="00015F61">
        <w:rPr>
          <w:sz w:val="20"/>
          <w:szCs w:val="20"/>
          <w:vertAlign w:val="subscript"/>
        </w:rPr>
        <w:t>16</w:t>
      </w:r>
      <w:r w:rsidRPr="00015F61">
        <w:rPr>
          <w:sz w:val="20"/>
          <w:szCs w:val="20"/>
        </w:rPr>
        <w:t>TREND</w:t>
      </w:r>
      <w:r w:rsidRPr="00015F61">
        <w:rPr>
          <w:sz w:val="20"/>
          <w:szCs w:val="20"/>
          <w:vertAlign w:val="subscript"/>
        </w:rPr>
        <w:t xml:space="preserve">it </w:t>
      </w:r>
      <w:r>
        <w:rPr>
          <w:sz w:val="20"/>
          <w:szCs w:val="20"/>
        </w:rPr>
        <w:t>+</w:t>
      </w:r>
      <w:r w:rsidRPr="00015F61">
        <w:rPr>
          <w:sz w:val="20"/>
          <w:szCs w:val="20"/>
          <w:vertAlign w:val="subscript"/>
        </w:rPr>
        <w:t xml:space="preserve"> </w:t>
      </w:r>
      <w:r w:rsidRPr="00015F61">
        <w:rPr>
          <w:sz w:val="20"/>
          <w:szCs w:val="20"/>
        </w:rPr>
        <w:t>β</w:t>
      </w:r>
      <w:r w:rsidRPr="00015F61">
        <w:rPr>
          <w:sz w:val="20"/>
          <w:szCs w:val="20"/>
          <w:vertAlign w:val="subscript"/>
        </w:rPr>
        <w:t>17</w:t>
      </w:r>
      <w:r w:rsidRPr="00015F61">
        <w:rPr>
          <w:sz w:val="20"/>
          <w:szCs w:val="20"/>
        </w:rPr>
        <w:t>BD_</w:t>
      </w:r>
      <w:proofErr w:type="gramStart"/>
      <w:r w:rsidRPr="00015F61">
        <w:rPr>
          <w:sz w:val="20"/>
          <w:szCs w:val="20"/>
        </w:rPr>
        <w:t>SIZE</w:t>
      </w:r>
      <w:r w:rsidRPr="00015F61">
        <w:rPr>
          <w:sz w:val="20"/>
          <w:szCs w:val="20"/>
          <w:vertAlign w:val="subscript"/>
        </w:rPr>
        <w:t xml:space="preserve">it </w:t>
      </w:r>
      <w:r w:rsidRPr="00015F61">
        <w:rPr>
          <w:sz w:val="20"/>
          <w:szCs w:val="20"/>
        </w:rPr>
        <w:t xml:space="preserve"> +</w:t>
      </w:r>
      <w:proofErr w:type="gramEnd"/>
      <w:r w:rsidRPr="00015F61">
        <w:rPr>
          <w:sz w:val="20"/>
          <w:szCs w:val="20"/>
        </w:rPr>
        <w:t xml:space="preserve"> β</w:t>
      </w:r>
      <w:r w:rsidRPr="00015F61">
        <w:rPr>
          <w:sz w:val="20"/>
          <w:szCs w:val="20"/>
          <w:vertAlign w:val="subscript"/>
        </w:rPr>
        <w:t>18</w:t>
      </w:r>
      <w:r w:rsidRPr="00015F61">
        <w:rPr>
          <w:sz w:val="20"/>
          <w:szCs w:val="20"/>
        </w:rPr>
        <w:t>IMPORT</w:t>
      </w:r>
      <w:r w:rsidRPr="00015F61">
        <w:rPr>
          <w:sz w:val="20"/>
          <w:szCs w:val="20"/>
          <w:vertAlign w:val="subscript"/>
        </w:rPr>
        <w:t>it</w:t>
      </w:r>
      <w:r w:rsidRPr="00015F61">
        <w:rPr>
          <w:sz w:val="20"/>
          <w:szCs w:val="20"/>
        </w:rPr>
        <w:t xml:space="preserve"> + </w:t>
      </w:r>
      <w:proofErr w:type="spellStart"/>
      <w:r w:rsidRPr="00015F61">
        <w:rPr>
          <w:sz w:val="20"/>
          <w:szCs w:val="20"/>
        </w:rPr>
        <w:t>ε</w:t>
      </w:r>
      <w:r w:rsidRPr="00015F61">
        <w:rPr>
          <w:sz w:val="20"/>
          <w:szCs w:val="20"/>
          <w:vertAlign w:val="subscript"/>
        </w:rPr>
        <w:t>it</w:t>
      </w:r>
      <w:proofErr w:type="spellEnd"/>
    </w:p>
    <w:tbl>
      <w:tblPr>
        <w:tblW w:w="5000" w:type="pct"/>
        <w:jc w:val="center"/>
        <w:tblCellMar>
          <w:left w:w="75" w:type="dxa"/>
          <w:right w:w="75" w:type="dxa"/>
        </w:tblCellMar>
        <w:tblLook w:val="0000" w:firstRow="0" w:lastRow="0" w:firstColumn="0" w:lastColumn="0" w:noHBand="0" w:noVBand="0"/>
      </w:tblPr>
      <w:tblGrid>
        <w:gridCol w:w="4397"/>
        <w:gridCol w:w="3272"/>
        <w:gridCol w:w="2158"/>
      </w:tblGrid>
      <w:tr w:rsidR="001F5C67" w:rsidRPr="00015F61" w:rsidTr="008C1850">
        <w:trPr>
          <w:jc w:val="center"/>
        </w:trPr>
        <w:tc>
          <w:tcPr>
            <w:tcW w:w="2237" w:type="pct"/>
            <w:tcBorders>
              <w:top w:val="single" w:sz="6" w:space="0" w:color="auto"/>
              <w:left w:val="nil"/>
              <w:bottom w:val="nil"/>
              <w:right w:val="nil"/>
            </w:tcBorders>
          </w:tcPr>
          <w:p w:rsidR="001F5C67" w:rsidRPr="00015F61" w:rsidRDefault="001F5C67" w:rsidP="00FF3CB2">
            <w:pPr>
              <w:widowControl w:val="0"/>
              <w:autoSpaceDE w:val="0"/>
              <w:autoSpaceDN w:val="0"/>
              <w:adjustRightInd w:val="0"/>
              <w:jc w:val="center"/>
            </w:pPr>
          </w:p>
        </w:tc>
        <w:tc>
          <w:tcPr>
            <w:tcW w:w="1665" w:type="pct"/>
            <w:tcBorders>
              <w:top w:val="single" w:sz="6" w:space="0" w:color="auto"/>
              <w:left w:val="nil"/>
              <w:bottom w:val="nil"/>
              <w:right w:val="nil"/>
            </w:tcBorders>
          </w:tcPr>
          <w:p w:rsidR="001F5C67" w:rsidRPr="00015F61" w:rsidRDefault="001F5C67" w:rsidP="00FF3CB2">
            <w:pPr>
              <w:widowControl w:val="0"/>
              <w:autoSpaceDE w:val="0"/>
              <w:autoSpaceDN w:val="0"/>
              <w:adjustRightInd w:val="0"/>
              <w:jc w:val="center"/>
            </w:pPr>
            <w:r w:rsidRPr="00015F61">
              <w:t>(1)</w:t>
            </w:r>
          </w:p>
        </w:tc>
        <w:tc>
          <w:tcPr>
            <w:tcW w:w="1098" w:type="pct"/>
            <w:tcBorders>
              <w:top w:val="single" w:sz="6" w:space="0" w:color="auto"/>
              <w:left w:val="nil"/>
              <w:bottom w:val="nil"/>
              <w:right w:val="nil"/>
            </w:tcBorders>
          </w:tcPr>
          <w:p w:rsidR="001F5C67" w:rsidRPr="00015F61" w:rsidRDefault="001F5C67" w:rsidP="00FF3CB2">
            <w:pPr>
              <w:widowControl w:val="0"/>
              <w:autoSpaceDE w:val="0"/>
              <w:autoSpaceDN w:val="0"/>
              <w:adjustRightInd w:val="0"/>
              <w:jc w:val="center"/>
            </w:pPr>
            <w:r w:rsidRPr="00015F61">
              <w:t>(3)</w:t>
            </w:r>
          </w:p>
        </w:tc>
      </w:tr>
      <w:tr w:rsidR="001F5C67" w:rsidRPr="00015F61" w:rsidTr="008C1850">
        <w:trPr>
          <w:jc w:val="center"/>
        </w:trPr>
        <w:tc>
          <w:tcPr>
            <w:tcW w:w="2237" w:type="pct"/>
            <w:tcBorders>
              <w:top w:val="nil"/>
              <w:left w:val="nil"/>
              <w:bottom w:val="single" w:sz="6" w:space="0" w:color="auto"/>
              <w:right w:val="nil"/>
            </w:tcBorders>
          </w:tcPr>
          <w:p w:rsidR="001F5C67" w:rsidRPr="00015F61" w:rsidRDefault="001F5C67" w:rsidP="00FF3CB2">
            <w:pPr>
              <w:widowControl w:val="0"/>
              <w:autoSpaceDE w:val="0"/>
              <w:autoSpaceDN w:val="0"/>
              <w:adjustRightInd w:val="0"/>
              <w:jc w:val="center"/>
            </w:pPr>
            <w:r w:rsidRPr="00015F61">
              <w:t>VARIABLES</w:t>
            </w:r>
          </w:p>
        </w:tc>
        <w:tc>
          <w:tcPr>
            <w:tcW w:w="1665" w:type="pct"/>
            <w:tcBorders>
              <w:top w:val="nil"/>
              <w:left w:val="nil"/>
              <w:bottom w:val="single" w:sz="6" w:space="0" w:color="auto"/>
              <w:right w:val="nil"/>
            </w:tcBorders>
          </w:tcPr>
          <w:p w:rsidR="001F5C67" w:rsidRPr="00015F61" w:rsidRDefault="001F5C67" w:rsidP="00FF3CB2">
            <w:pPr>
              <w:widowControl w:val="0"/>
              <w:autoSpaceDE w:val="0"/>
              <w:autoSpaceDN w:val="0"/>
              <w:adjustRightInd w:val="0"/>
              <w:jc w:val="center"/>
            </w:pPr>
            <w:r w:rsidRPr="00015F61">
              <w:t>Gamma distribution</w:t>
            </w:r>
          </w:p>
        </w:tc>
        <w:tc>
          <w:tcPr>
            <w:tcW w:w="1098" w:type="pct"/>
            <w:tcBorders>
              <w:top w:val="nil"/>
              <w:left w:val="nil"/>
              <w:bottom w:val="single" w:sz="6" w:space="0" w:color="auto"/>
              <w:right w:val="nil"/>
            </w:tcBorders>
          </w:tcPr>
          <w:p w:rsidR="001F5C67" w:rsidRPr="00015F61" w:rsidRDefault="001F5C67" w:rsidP="00FF3CB2">
            <w:pPr>
              <w:widowControl w:val="0"/>
              <w:autoSpaceDE w:val="0"/>
              <w:autoSpaceDN w:val="0"/>
              <w:adjustRightInd w:val="0"/>
              <w:jc w:val="center"/>
            </w:pPr>
            <w:r w:rsidRPr="00015F61">
              <w:t>OLS</w:t>
            </w:r>
          </w:p>
        </w:tc>
      </w:tr>
      <w:tr w:rsidR="001F5C67" w:rsidRPr="00015F61" w:rsidTr="008C1850">
        <w:trPr>
          <w:jc w:val="center"/>
        </w:trPr>
        <w:tc>
          <w:tcPr>
            <w:tcW w:w="2237" w:type="pct"/>
            <w:tcBorders>
              <w:top w:val="nil"/>
              <w:left w:val="nil"/>
              <w:bottom w:val="nil"/>
              <w:right w:val="nil"/>
            </w:tcBorders>
          </w:tcPr>
          <w:p w:rsidR="001F5C67" w:rsidRPr="00015F61" w:rsidRDefault="001F5C67" w:rsidP="00FF3CB2">
            <w:pPr>
              <w:widowControl w:val="0"/>
              <w:autoSpaceDE w:val="0"/>
              <w:autoSpaceDN w:val="0"/>
              <w:adjustRightInd w:val="0"/>
              <w:jc w:val="center"/>
            </w:pP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r w:rsidRPr="00015F61">
              <w:t>CONSTANT</w:t>
            </w: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-2.33821***</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0.07077***</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(0.000)</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(0.000)</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r w:rsidRPr="00015F61">
              <w:t>LONG_ACCH</w:t>
            </w: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-0.15476**</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-0.00600**</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(0.041)</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(0.013)</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r w:rsidRPr="00015F61">
              <w:t>CEO_TEN</w:t>
            </w: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-0.00428</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-0.00021</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(0.465)</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(0.225)</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r w:rsidRPr="00015F61">
              <w:t>AUD_TEN</w:t>
            </w: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-0.00752***</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-0.00024***</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(0.010)</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(0.004)</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r w:rsidRPr="00015F61">
              <w:t>MIN_CEO_AUD</w:t>
            </w: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-0.00225</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-0.00002</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(0.783)</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(0.919)</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r w:rsidRPr="00015F61">
              <w:t>LACCH*CEO_TEN</w:t>
            </w: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0.00063</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0.00013</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(0.931)</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(0.563)</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r w:rsidRPr="00015F61">
              <w:t>LACCH*AUD_TEN</w:t>
            </w: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0.00708**</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0.00024**</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(0.041)</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(0.014)</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r w:rsidRPr="00015F61">
              <w:t>LACCH*MIN_CEO_AUD</w:t>
            </w: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0.00287</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0.00003</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(0.787)</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(0.922)</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r w:rsidRPr="00015F61">
              <w:t>SIZE</w:t>
            </w: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-0.14708***</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-0.00446***</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(0.000)</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(0.000)</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r w:rsidRPr="00015F61">
              <w:t>CFO</w:t>
            </w: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-0.21161</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-0.01013</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(0.255)</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(0.233)</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r w:rsidRPr="00015F61">
              <w:t>LEVERAGE</w:t>
            </w: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0.24841***</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0.00697**</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(0.003)</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(0.011)</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r w:rsidRPr="00015F61">
              <w:t>BIG_N</w:t>
            </w: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-0.05549</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-0.00503</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(0.607)</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(0.265)</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r w:rsidRPr="00015F61">
              <w:t>DUALITY</w:t>
            </w: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0.02566</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0.00039</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(0.488)</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(0.723)</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r w:rsidRPr="00015F61">
              <w:t>ALTMAN</w:t>
            </w: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0.00696</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0.00011</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(0.548)</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(0.793)</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r w:rsidRPr="00015F61">
              <w:t>SALE_GROWTH</w:t>
            </w: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-0.03601</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-0.00198</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(0.399)</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(0.377)</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r w:rsidRPr="00015F61">
              <w:t>AGE</w:t>
            </w: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0.00013</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0.00001</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(0.922)</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(0.821)</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r w:rsidRPr="00015F61">
              <w:t>TREND</w:t>
            </w: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-0.00345</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-0.00018</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(0.666)</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(0.471)</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r w:rsidRPr="00015F61">
              <w:t>BD_SIZE</w:t>
            </w: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-0.00143</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0.00004</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(0.900)</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(0.894)</w:t>
            </w:r>
          </w:p>
        </w:tc>
      </w:tr>
      <w:tr w:rsidR="001F5C67" w:rsidRPr="00015F61" w:rsidTr="008C1850">
        <w:trPr>
          <w:jc w:val="center"/>
        </w:trPr>
        <w:tc>
          <w:tcPr>
            <w:tcW w:w="2237" w:type="pct"/>
            <w:tcBorders>
              <w:top w:val="nil"/>
              <w:left w:val="nil"/>
              <w:bottom w:val="nil"/>
              <w:right w:val="nil"/>
            </w:tcBorders>
          </w:tcPr>
          <w:p w:rsidR="001F5C67" w:rsidRPr="00015F61" w:rsidRDefault="001F5C67" w:rsidP="00DD30DC">
            <w:pPr>
              <w:widowControl w:val="0"/>
              <w:autoSpaceDE w:val="0"/>
              <w:autoSpaceDN w:val="0"/>
              <w:adjustRightInd w:val="0"/>
            </w:pPr>
            <w:r w:rsidRPr="00015F61">
              <w:t>IMPORT</w:t>
            </w: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0.08420</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0.00150</w:t>
            </w:r>
          </w:p>
        </w:tc>
      </w:tr>
      <w:tr w:rsidR="001F5C67" w:rsidRPr="00015F61" w:rsidTr="008C1850">
        <w:trPr>
          <w:jc w:val="center"/>
        </w:trPr>
        <w:tc>
          <w:tcPr>
            <w:tcW w:w="2237" w:type="pct"/>
            <w:tcBorders>
              <w:top w:val="nil"/>
              <w:left w:val="nil"/>
              <w:bottom w:val="nil"/>
              <w:right w:val="nil"/>
            </w:tcBorders>
          </w:tcPr>
          <w:p w:rsidR="001F5C67" w:rsidRPr="00015F61" w:rsidRDefault="001F5C67" w:rsidP="00FF3CB2">
            <w:pPr>
              <w:widowControl w:val="0"/>
              <w:autoSpaceDE w:val="0"/>
              <w:autoSpaceDN w:val="0"/>
              <w:adjustRightInd w:val="0"/>
              <w:jc w:val="center"/>
            </w:pPr>
          </w:p>
        </w:tc>
        <w:tc>
          <w:tcPr>
            <w:tcW w:w="1665"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(0.452)</w:t>
            </w:r>
          </w:p>
        </w:tc>
        <w:tc>
          <w:tcPr>
            <w:tcW w:w="1098" w:type="pct"/>
            <w:tcBorders>
              <w:top w:val="nil"/>
              <w:left w:val="nil"/>
              <w:bottom w:val="nil"/>
              <w:right w:val="nil"/>
            </w:tcBorders>
          </w:tcPr>
          <w:p w:rsidR="001F5C67" w:rsidRPr="00015F61" w:rsidRDefault="001F5C67" w:rsidP="00FF3CB2">
            <w:pPr>
              <w:widowControl w:val="0"/>
              <w:autoSpaceDE w:val="0"/>
              <w:autoSpaceDN w:val="0"/>
              <w:adjustRightInd w:val="0"/>
              <w:jc w:val="center"/>
            </w:pPr>
            <w:r w:rsidRPr="00015F61">
              <w:t>(0.609)</w:t>
            </w:r>
          </w:p>
        </w:tc>
      </w:tr>
      <w:tr w:rsidR="00263588" w:rsidRPr="00015F61" w:rsidTr="008C1850">
        <w:trPr>
          <w:jc w:val="center"/>
        </w:trPr>
        <w:tc>
          <w:tcPr>
            <w:tcW w:w="2237" w:type="pct"/>
            <w:tcBorders>
              <w:top w:val="nil"/>
              <w:left w:val="nil"/>
              <w:bottom w:val="nil"/>
              <w:right w:val="nil"/>
            </w:tcBorders>
          </w:tcPr>
          <w:p w:rsidR="00263588" w:rsidRPr="00263588" w:rsidRDefault="00263588" w:rsidP="00263588">
            <w:pPr>
              <w:widowControl w:val="0"/>
              <w:autoSpaceDE w:val="0"/>
              <w:autoSpaceDN w:val="0"/>
              <w:adjustRightInd w:val="0"/>
              <w:rPr>
                <w:b/>
              </w:rPr>
            </w:pPr>
            <w:r w:rsidRPr="00263588">
              <w:rPr>
                <w:b/>
              </w:rPr>
              <w:lastRenderedPageBreak/>
              <w:t>Table 11 (continued)</w:t>
            </w:r>
          </w:p>
        </w:tc>
        <w:tc>
          <w:tcPr>
            <w:tcW w:w="1665" w:type="pct"/>
            <w:tcBorders>
              <w:top w:val="nil"/>
              <w:left w:val="nil"/>
              <w:bottom w:val="nil"/>
              <w:right w:val="nil"/>
            </w:tcBorders>
          </w:tcPr>
          <w:p w:rsidR="00263588" w:rsidRPr="00015F61" w:rsidRDefault="00263588" w:rsidP="00FF3CB2">
            <w:pPr>
              <w:widowControl w:val="0"/>
              <w:autoSpaceDE w:val="0"/>
              <w:autoSpaceDN w:val="0"/>
              <w:adjustRightInd w:val="0"/>
              <w:jc w:val="center"/>
            </w:pPr>
          </w:p>
        </w:tc>
        <w:tc>
          <w:tcPr>
            <w:tcW w:w="1098" w:type="pct"/>
            <w:tcBorders>
              <w:top w:val="nil"/>
              <w:left w:val="nil"/>
              <w:bottom w:val="nil"/>
              <w:right w:val="nil"/>
            </w:tcBorders>
          </w:tcPr>
          <w:p w:rsidR="00263588" w:rsidRPr="00015F61" w:rsidRDefault="00263588" w:rsidP="00FF3CB2">
            <w:pPr>
              <w:widowControl w:val="0"/>
              <w:autoSpaceDE w:val="0"/>
              <w:autoSpaceDN w:val="0"/>
              <w:adjustRightInd w:val="0"/>
              <w:jc w:val="center"/>
            </w:pPr>
          </w:p>
        </w:tc>
      </w:tr>
      <w:tr w:rsidR="00263588" w:rsidRPr="00015F61" w:rsidTr="00263588">
        <w:trPr>
          <w:jc w:val="center"/>
        </w:trPr>
        <w:tc>
          <w:tcPr>
            <w:tcW w:w="2237" w:type="pct"/>
            <w:tcBorders>
              <w:top w:val="nil"/>
              <w:left w:val="nil"/>
              <w:bottom w:val="single" w:sz="4" w:space="0" w:color="auto"/>
              <w:right w:val="nil"/>
            </w:tcBorders>
          </w:tcPr>
          <w:p w:rsidR="00263588" w:rsidRPr="00015F61" w:rsidRDefault="00263588" w:rsidP="00FF3CB2">
            <w:pPr>
              <w:widowControl w:val="0"/>
              <w:autoSpaceDE w:val="0"/>
              <w:autoSpaceDN w:val="0"/>
              <w:adjustRightInd w:val="0"/>
              <w:jc w:val="center"/>
            </w:pPr>
          </w:p>
        </w:tc>
        <w:tc>
          <w:tcPr>
            <w:tcW w:w="1665" w:type="pct"/>
            <w:tcBorders>
              <w:top w:val="nil"/>
              <w:left w:val="nil"/>
              <w:bottom w:val="single" w:sz="4" w:space="0" w:color="auto"/>
              <w:right w:val="nil"/>
            </w:tcBorders>
          </w:tcPr>
          <w:p w:rsidR="00263588" w:rsidRPr="00015F61" w:rsidRDefault="00263588" w:rsidP="00FF3CB2">
            <w:pPr>
              <w:widowControl w:val="0"/>
              <w:autoSpaceDE w:val="0"/>
              <w:autoSpaceDN w:val="0"/>
              <w:adjustRightInd w:val="0"/>
              <w:jc w:val="center"/>
            </w:pPr>
          </w:p>
        </w:tc>
        <w:tc>
          <w:tcPr>
            <w:tcW w:w="1098" w:type="pct"/>
            <w:tcBorders>
              <w:top w:val="nil"/>
              <w:left w:val="nil"/>
              <w:bottom w:val="single" w:sz="4" w:space="0" w:color="auto"/>
              <w:right w:val="nil"/>
            </w:tcBorders>
          </w:tcPr>
          <w:p w:rsidR="00263588" w:rsidRPr="00015F61" w:rsidRDefault="00263588" w:rsidP="00FF3CB2">
            <w:pPr>
              <w:widowControl w:val="0"/>
              <w:autoSpaceDE w:val="0"/>
              <w:autoSpaceDN w:val="0"/>
              <w:adjustRightInd w:val="0"/>
              <w:jc w:val="center"/>
            </w:pPr>
          </w:p>
        </w:tc>
      </w:tr>
      <w:tr w:rsidR="00263588" w:rsidRPr="00015F61" w:rsidTr="00263588">
        <w:trPr>
          <w:jc w:val="center"/>
        </w:trPr>
        <w:tc>
          <w:tcPr>
            <w:tcW w:w="2237" w:type="pct"/>
            <w:tcBorders>
              <w:top w:val="single" w:sz="4" w:space="0" w:color="auto"/>
              <w:left w:val="nil"/>
              <w:bottom w:val="nil"/>
              <w:right w:val="nil"/>
            </w:tcBorders>
          </w:tcPr>
          <w:p w:rsidR="00263588" w:rsidRPr="00015F61" w:rsidRDefault="00263588" w:rsidP="00263588">
            <w:pPr>
              <w:widowControl w:val="0"/>
              <w:autoSpaceDE w:val="0"/>
              <w:autoSpaceDN w:val="0"/>
              <w:adjustRightInd w:val="0"/>
              <w:jc w:val="center"/>
            </w:pPr>
          </w:p>
        </w:tc>
        <w:tc>
          <w:tcPr>
            <w:tcW w:w="1665" w:type="pct"/>
            <w:tcBorders>
              <w:top w:val="single" w:sz="4" w:space="0" w:color="auto"/>
              <w:left w:val="nil"/>
              <w:bottom w:val="nil"/>
              <w:right w:val="nil"/>
            </w:tcBorders>
          </w:tcPr>
          <w:p w:rsidR="00263588" w:rsidRPr="00015F61" w:rsidRDefault="00263588" w:rsidP="00263588">
            <w:pPr>
              <w:widowControl w:val="0"/>
              <w:autoSpaceDE w:val="0"/>
              <w:autoSpaceDN w:val="0"/>
              <w:adjustRightInd w:val="0"/>
              <w:jc w:val="center"/>
            </w:pPr>
            <w:r w:rsidRPr="00015F61">
              <w:t>(1)</w:t>
            </w:r>
          </w:p>
        </w:tc>
        <w:tc>
          <w:tcPr>
            <w:tcW w:w="1098" w:type="pct"/>
            <w:tcBorders>
              <w:top w:val="single" w:sz="4" w:space="0" w:color="auto"/>
              <w:left w:val="nil"/>
              <w:bottom w:val="nil"/>
              <w:right w:val="nil"/>
            </w:tcBorders>
          </w:tcPr>
          <w:p w:rsidR="00263588" w:rsidRPr="00015F61" w:rsidRDefault="00263588" w:rsidP="00263588">
            <w:pPr>
              <w:widowControl w:val="0"/>
              <w:autoSpaceDE w:val="0"/>
              <w:autoSpaceDN w:val="0"/>
              <w:adjustRightInd w:val="0"/>
              <w:jc w:val="center"/>
            </w:pPr>
            <w:r w:rsidRPr="00015F61">
              <w:t>(3)</w:t>
            </w:r>
          </w:p>
        </w:tc>
      </w:tr>
      <w:tr w:rsidR="00263588" w:rsidRPr="00015F61" w:rsidTr="00263588">
        <w:trPr>
          <w:jc w:val="center"/>
        </w:trPr>
        <w:tc>
          <w:tcPr>
            <w:tcW w:w="2237" w:type="pct"/>
            <w:tcBorders>
              <w:top w:val="nil"/>
              <w:left w:val="nil"/>
              <w:bottom w:val="single" w:sz="4" w:space="0" w:color="auto"/>
              <w:right w:val="nil"/>
            </w:tcBorders>
          </w:tcPr>
          <w:p w:rsidR="00263588" w:rsidRPr="00015F61" w:rsidRDefault="00263588" w:rsidP="00263588">
            <w:pPr>
              <w:widowControl w:val="0"/>
              <w:autoSpaceDE w:val="0"/>
              <w:autoSpaceDN w:val="0"/>
              <w:adjustRightInd w:val="0"/>
              <w:jc w:val="center"/>
            </w:pPr>
            <w:r w:rsidRPr="00015F61">
              <w:t>VARIABLES</w:t>
            </w:r>
          </w:p>
        </w:tc>
        <w:tc>
          <w:tcPr>
            <w:tcW w:w="1665" w:type="pct"/>
            <w:tcBorders>
              <w:top w:val="nil"/>
              <w:left w:val="nil"/>
              <w:bottom w:val="single" w:sz="4" w:space="0" w:color="auto"/>
              <w:right w:val="nil"/>
            </w:tcBorders>
          </w:tcPr>
          <w:p w:rsidR="00263588" w:rsidRPr="00015F61" w:rsidRDefault="00263588" w:rsidP="00263588">
            <w:pPr>
              <w:widowControl w:val="0"/>
              <w:autoSpaceDE w:val="0"/>
              <w:autoSpaceDN w:val="0"/>
              <w:adjustRightInd w:val="0"/>
              <w:jc w:val="center"/>
            </w:pPr>
            <w:r w:rsidRPr="00015F61">
              <w:t>Gamma distribution</w:t>
            </w:r>
          </w:p>
        </w:tc>
        <w:tc>
          <w:tcPr>
            <w:tcW w:w="1098" w:type="pct"/>
            <w:tcBorders>
              <w:top w:val="nil"/>
              <w:left w:val="nil"/>
              <w:bottom w:val="single" w:sz="4" w:space="0" w:color="auto"/>
              <w:right w:val="nil"/>
            </w:tcBorders>
          </w:tcPr>
          <w:p w:rsidR="00263588" w:rsidRPr="00015F61" w:rsidRDefault="00263588" w:rsidP="00263588">
            <w:pPr>
              <w:widowControl w:val="0"/>
              <w:autoSpaceDE w:val="0"/>
              <w:autoSpaceDN w:val="0"/>
              <w:adjustRightInd w:val="0"/>
              <w:jc w:val="center"/>
            </w:pPr>
            <w:r w:rsidRPr="00015F61">
              <w:t>OLS</w:t>
            </w:r>
          </w:p>
        </w:tc>
      </w:tr>
      <w:tr w:rsidR="00263588" w:rsidRPr="00015F61" w:rsidTr="008C1850">
        <w:trPr>
          <w:jc w:val="center"/>
        </w:trPr>
        <w:tc>
          <w:tcPr>
            <w:tcW w:w="2237" w:type="pct"/>
            <w:tcBorders>
              <w:top w:val="nil"/>
              <w:left w:val="nil"/>
              <w:bottom w:val="nil"/>
              <w:right w:val="nil"/>
            </w:tcBorders>
          </w:tcPr>
          <w:p w:rsidR="00263588" w:rsidRPr="00015F61" w:rsidRDefault="00263588" w:rsidP="00FF3CB2">
            <w:pPr>
              <w:widowControl w:val="0"/>
              <w:autoSpaceDE w:val="0"/>
              <w:autoSpaceDN w:val="0"/>
              <w:adjustRightInd w:val="0"/>
              <w:jc w:val="center"/>
            </w:pPr>
          </w:p>
        </w:tc>
        <w:tc>
          <w:tcPr>
            <w:tcW w:w="1665" w:type="pct"/>
            <w:tcBorders>
              <w:top w:val="nil"/>
              <w:left w:val="nil"/>
              <w:bottom w:val="nil"/>
              <w:right w:val="nil"/>
            </w:tcBorders>
          </w:tcPr>
          <w:p w:rsidR="00263588" w:rsidRPr="00015F61" w:rsidRDefault="00263588" w:rsidP="00FF3CB2">
            <w:pPr>
              <w:widowControl w:val="0"/>
              <w:autoSpaceDE w:val="0"/>
              <w:autoSpaceDN w:val="0"/>
              <w:adjustRightInd w:val="0"/>
              <w:jc w:val="center"/>
            </w:pPr>
          </w:p>
        </w:tc>
        <w:tc>
          <w:tcPr>
            <w:tcW w:w="1098" w:type="pct"/>
            <w:tcBorders>
              <w:top w:val="nil"/>
              <w:left w:val="nil"/>
              <w:bottom w:val="nil"/>
              <w:right w:val="nil"/>
            </w:tcBorders>
          </w:tcPr>
          <w:p w:rsidR="00263588" w:rsidRPr="00015F61" w:rsidRDefault="00263588" w:rsidP="00FF3CB2">
            <w:pPr>
              <w:widowControl w:val="0"/>
              <w:autoSpaceDE w:val="0"/>
              <w:autoSpaceDN w:val="0"/>
              <w:adjustRightInd w:val="0"/>
              <w:jc w:val="center"/>
            </w:pPr>
          </w:p>
        </w:tc>
      </w:tr>
      <w:tr w:rsidR="00263588" w:rsidRPr="00015F61" w:rsidTr="008C1850">
        <w:tblPrEx>
          <w:tblBorders>
            <w:bottom w:val="single" w:sz="6" w:space="0" w:color="auto"/>
          </w:tblBorders>
        </w:tblPrEx>
        <w:trPr>
          <w:jc w:val="center"/>
        </w:trPr>
        <w:tc>
          <w:tcPr>
            <w:tcW w:w="2237" w:type="pct"/>
            <w:tcBorders>
              <w:top w:val="nil"/>
              <w:left w:val="nil"/>
              <w:bottom w:val="nil"/>
              <w:right w:val="nil"/>
            </w:tcBorders>
          </w:tcPr>
          <w:p w:rsidR="00263588" w:rsidRPr="00015F61" w:rsidRDefault="00263588" w:rsidP="00FF3CB2">
            <w:pPr>
              <w:widowControl w:val="0"/>
              <w:autoSpaceDE w:val="0"/>
              <w:autoSpaceDN w:val="0"/>
              <w:adjustRightInd w:val="0"/>
              <w:jc w:val="center"/>
            </w:pPr>
            <w:r w:rsidRPr="00015F61">
              <w:t>Observations</w:t>
            </w:r>
          </w:p>
        </w:tc>
        <w:tc>
          <w:tcPr>
            <w:tcW w:w="1665" w:type="pct"/>
            <w:tcBorders>
              <w:top w:val="nil"/>
              <w:left w:val="nil"/>
              <w:bottom w:val="nil"/>
              <w:right w:val="nil"/>
            </w:tcBorders>
          </w:tcPr>
          <w:p w:rsidR="00263588" w:rsidRPr="00015F61" w:rsidRDefault="00263588" w:rsidP="00FF3CB2">
            <w:pPr>
              <w:widowControl w:val="0"/>
              <w:autoSpaceDE w:val="0"/>
              <w:autoSpaceDN w:val="0"/>
              <w:adjustRightInd w:val="0"/>
              <w:jc w:val="center"/>
            </w:pPr>
            <w:r w:rsidRPr="00015F61">
              <w:t>3,673</w:t>
            </w:r>
          </w:p>
        </w:tc>
        <w:tc>
          <w:tcPr>
            <w:tcW w:w="1098" w:type="pct"/>
            <w:tcBorders>
              <w:top w:val="nil"/>
              <w:left w:val="nil"/>
              <w:bottom w:val="nil"/>
              <w:right w:val="nil"/>
            </w:tcBorders>
          </w:tcPr>
          <w:p w:rsidR="00263588" w:rsidRPr="00015F61" w:rsidRDefault="00263588" w:rsidP="00FF3CB2">
            <w:pPr>
              <w:widowControl w:val="0"/>
              <w:autoSpaceDE w:val="0"/>
              <w:autoSpaceDN w:val="0"/>
              <w:adjustRightInd w:val="0"/>
              <w:jc w:val="center"/>
            </w:pPr>
            <w:r w:rsidRPr="00015F61">
              <w:t>3,673</w:t>
            </w:r>
          </w:p>
        </w:tc>
      </w:tr>
      <w:tr w:rsidR="00263588" w:rsidRPr="00015F61" w:rsidTr="008C1850">
        <w:tblPrEx>
          <w:tblBorders>
            <w:bottom w:val="single" w:sz="6" w:space="0" w:color="auto"/>
          </w:tblBorders>
        </w:tblPrEx>
        <w:trPr>
          <w:jc w:val="center"/>
        </w:trPr>
        <w:tc>
          <w:tcPr>
            <w:tcW w:w="2237" w:type="pct"/>
            <w:tcBorders>
              <w:top w:val="nil"/>
              <w:left w:val="nil"/>
              <w:bottom w:val="single" w:sz="6" w:space="0" w:color="auto"/>
              <w:right w:val="nil"/>
            </w:tcBorders>
          </w:tcPr>
          <w:p w:rsidR="00263588" w:rsidRPr="00015F61" w:rsidRDefault="00263588" w:rsidP="00FF3CB2">
            <w:pPr>
              <w:widowControl w:val="0"/>
              <w:autoSpaceDE w:val="0"/>
              <w:autoSpaceDN w:val="0"/>
              <w:adjustRightInd w:val="0"/>
              <w:jc w:val="center"/>
            </w:pPr>
            <w:r w:rsidRPr="00015F61">
              <w:t>AIC</w:t>
            </w:r>
          </w:p>
        </w:tc>
        <w:tc>
          <w:tcPr>
            <w:tcW w:w="1665" w:type="pct"/>
            <w:tcBorders>
              <w:top w:val="nil"/>
              <w:left w:val="nil"/>
              <w:bottom w:val="single" w:sz="6" w:space="0" w:color="auto"/>
              <w:right w:val="nil"/>
            </w:tcBorders>
          </w:tcPr>
          <w:p w:rsidR="00263588" w:rsidRPr="00015F61" w:rsidRDefault="00263588" w:rsidP="00FF3CB2">
            <w:pPr>
              <w:widowControl w:val="0"/>
              <w:autoSpaceDE w:val="0"/>
              <w:autoSpaceDN w:val="0"/>
              <w:adjustRightInd w:val="0"/>
              <w:jc w:val="center"/>
            </w:pPr>
            <w:r w:rsidRPr="00015F61">
              <w:t>-5.078</w:t>
            </w:r>
          </w:p>
        </w:tc>
        <w:tc>
          <w:tcPr>
            <w:tcW w:w="1098" w:type="pct"/>
            <w:tcBorders>
              <w:top w:val="nil"/>
              <w:left w:val="nil"/>
              <w:bottom w:val="single" w:sz="6" w:space="0" w:color="auto"/>
              <w:right w:val="nil"/>
            </w:tcBorders>
          </w:tcPr>
          <w:p w:rsidR="00263588" w:rsidRPr="00015F61" w:rsidRDefault="00263588" w:rsidP="00FF3CB2">
            <w:pPr>
              <w:widowControl w:val="0"/>
              <w:autoSpaceDE w:val="0"/>
              <w:autoSpaceDN w:val="0"/>
              <w:adjustRightInd w:val="0"/>
              <w:jc w:val="center"/>
            </w:pPr>
            <w:r w:rsidRPr="00015F61">
              <w:t>-4.863</w:t>
            </w:r>
          </w:p>
        </w:tc>
      </w:tr>
    </w:tbl>
    <w:p w:rsidR="001F5C67" w:rsidRPr="00015F61" w:rsidRDefault="001F5C67" w:rsidP="00D058E9">
      <w:pPr>
        <w:widowControl w:val="0"/>
        <w:autoSpaceDE w:val="0"/>
        <w:autoSpaceDN w:val="0"/>
        <w:adjustRightInd w:val="0"/>
        <w:jc w:val="center"/>
        <w:rPr>
          <w:sz w:val="20"/>
          <w:szCs w:val="20"/>
        </w:rPr>
      </w:pPr>
      <w:r w:rsidRPr="00015F61">
        <w:rPr>
          <w:sz w:val="20"/>
          <w:szCs w:val="20"/>
        </w:rPr>
        <w:t>*** p&lt;0.01, ** p&lt;0.05, * p&lt;0.1</w:t>
      </w:r>
    </w:p>
    <w:p w:rsidR="001F5C67" w:rsidRPr="00015F61" w:rsidRDefault="001F5C67" w:rsidP="00D058E9">
      <w:pPr>
        <w:jc w:val="both"/>
        <w:rPr>
          <w:sz w:val="20"/>
          <w:szCs w:val="20"/>
        </w:rPr>
      </w:pPr>
      <w:r w:rsidRPr="00015F61">
        <w:rPr>
          <w:sz w:val="20"/>
          <w:szCs w:val="20"/>
        </w:rPr>
        <w:t>STD_DA is the standard deviation of the residuals from equation (4). LONG_ACCH equals one if audit committee chair tenure bigger than sample median of six years, zero otherwise. In columns (1) and (3) the test variable is the interaction between LONG_ACCH and MIN_CEO_AUD (LACCH*MIN_CEO_AUD). In columns (2) and (4) the test variable is the interaction of LONG_ACCH, CEO tenure, and auditor committee chair tenure (LACCH*CEO*AUD)</w:t>
      </w:r>
      <w:r>
        <w:rPr>
          <w:sz w:val="20"/>
          <w:szCs w:val="20"/>
        </w:rPr>
        <w:t>. All</w:t>
      </w:r>
      <w:r w:rsidRPr="00015F61">
        <w:rPr>
          <w:sz w:val="20"/>
          <w:szCs w:val="20"/>
        </w:rPr>
        <w:t xml:space="preserve"> variables are as define</w:t>
      </w:r>
      <w:r>
        <w:rPr>
          <w:sz w:val="20"/>
          <w:szCs w:val="20"/>
        </w:rPr>
        <w:t>d in T</w:t>
      </w:r>
      <w:r w:rsidRPr="00015F61">
        <w:rPr>
          <w:sz w:val="20"/>
          <w:szCs w:val="20"/>
        </w:rPr>
        <w:t xml:space="preserve">able </w:t>
      </w:r>
      <w:r>
        <w:rPr>
          <w:sz w:val="20"/>
          <w:szCs w:val="20"/>
        </w:rPr>
        <w:t>1</w:t>
      </w:r>
      <w:r w:rsidRPr="00015F61">
        <w:rPr>
          <w:sz w:val="20"/>
          <w:szCs w:val="20"/>
        </w:rPr>
        <w:t>.</w:t>
      </w:r>
    </w:p>
    <w:p w:rsidR="001F5C67" w:rsidRPr="00015F61" w:rsidRDefault="001F5C67" w:rsidP="00D058E9"/>
    <w:p w:rsidR="001F5C67" w:rsidRPr="00015F61" w:rsidRDefault="001F5C67" w:rsidP="00D058E9"/>
    <w:p w:rsidR="001F5C67" w:rsidRPr="00015F61" w:rsidRDefault="001F5C67" w:rsidP="00D058E9"/>
    <w:p w:rsidR="001F5C67" w:rsidRPr="00015F61" w:rsidRDefault="001F5C67" w:rsidP="00D058E9"/>
    <w:p w:rsidR="001F5C67" w:rsidRDefault="001F5C67" w:rsidP="00D058E9"/>
    <w:p w:rsidR="001F5C67" w:rsidRDefault="001F5C67" w:rsidP="00D058E9">
      <w:pPr>
        <w:jc w:val="both"/>
      </w:pPr>
    </w:p>
    <w:p w:rsidR="001F5C67" w:rsidRDefault="001F5C67" w:rsidP="00D058E9">
      <w:pPr>
        <w:jc w:val="both"/>
      </w:pPr>
    </w:p>
    <w:p w:rsidR="001F5C67" w:rsidRDefault="001F5C67" w:rsidP="00D058E9">
      <w:pPr>
        <w:jc w:val="both"/>
      </w:pPr>
    </w:p>
    <w:p w:rsidR="009C612B" w:rsidRDefault="009C612B" w:rsidP="00D058E9">
      <w:pPr>
        <w:jc w:val="both"/>
      </w:pPr>
    </w:p>
    <w:p w:rsidR="009C612B" w:rsidRDefault="009C612B" w:rsidP="00D058E9">
      <w:pPr>
        <w:jc w:val="both"/>
      </w:pPr>
    </w:p>
    <w:p w:rsidR="009C612B" w:rsidRDefault="009C612B" w:rsidP="00D058E9">
      <w:pPr>
        <w:jc w:val="both"/>
      </w:pPr>
    </w:p>
    <w:p w:rsidR="009C612B" w:rsidRDefault="009C612B" w:rsidP="00D058E9">
      <w:pPr>
        <w:jc w:val="both"/>
      </w:pPr>
    </w:p>
    <w:p w:rsidR="009C612B" w:rsidRDefault="009C612B" w:rsidP="00D058E9">
      <w:pPr>
        <w:jc w:val="both"/>
      </w:pPr>
    </w:p>
    <w:p w:rsidR="009C612B" w:rsidRDefault="009C612B" w:rsidP="00D058E9">
      <w:pPr>
        <w:jc w:val="both"/>
      </w:pPr>
    </w:p>
    <w:p w:rsidR="009C612B" w:rsidRDefault="009C612B" w:rsidP="00D058E9">
      <w:pPr>
        <w:jc w:val="both"/>
      </w:pPr>
    </w:p>
    <w:p w:rsidR="009C612B" w:rsidRDefault="009C612B" w:rsidP="00D058E9">
      <w:pPr>
        <w:jc w:val="both"/>
      </w:pPr>
    </w:p>
    <w:p w:rsidR="009C612B" w:rsidRDefault="009C612B" w:rsidP="00D058E9">
      <w:pPr>
        <w:jc w:val="both"/>
      </w:pPr>
    </w:p>
    <w:p w:rsidR="009C612B" w:rsidRDefault="009C612B" w:rsidP="00D058E9">
      <w:pPr>
        <w:jc w:val="both"/>
      </w:pPr>
    </w:p>
    <w:p w:rsidR="009C612B" w:rsidRDefault="009C612B" w:rsidP="00D058E9">
      <w:pPr>
        <w:jc w:val="both"/>
      </w:pPr>
    </w:p>
    <w:p w:rsidR="009C612B" w:rsidRDefault="009C612B" w:rsidP="00D058E9">
      <w:pPr>
        <w:jc w:val="both"/>
      </w:pPr>
    </w:p>
    <w:p w:rsidR="009C612B" w:rsidRDefault="009C612B" w:rsidP="00D058E9">
      <w:pPr>
        <w:jc w:val="both"/>
      </w:pPr>
    </w:p>
    <w:p w:rsidR="009C612B" w:rsidRDefault="009C612B" w:rsidP="00D058E9">
      <w:pPr>
        <w:jc w:val="both"/>
      </w:pPr>
    </w:p>
    <w:p w:rsidR="009C612B" w:rsidRDefault="009C612B" w:rsidP="00D058E9">
      <w:pPr>
        <w:jc w:val="both"/>
      </w:pPr>
    </w:p>
    <w:p w:rsidR="009C612B" w:rsidRDefault="009C612B" w:rsidP="00D058E9">
      <w:pPr>
        <w:jc w:val="both"/>
      </w:pPr>
    </w:p>
    <w:p w:rsidR="009C612B" w:rsidRDefault="009C612B" w:rsidP="00D058E9">
      <w:pPr>
        <w:jc w:val="both"/>
      </w:pPr>
    </w:p>
    <w:p w:rsidR="009C612B" w:rsidRDefault="009C612B" w:rsidP="00D058E9">
      <w:pPr>
        <w:jc w:val="both"/>
      </w:pPr>
    </w:p>
    <w:p w:rsidR="009C612B" w:rsidRDefault="009C612B" w:rsidP="00D058E9">
      <w:pPr>
        <w:jc w:val="both"/>
      </w:pPr>
    </w:p>
    <w:p w:rsidR="009C612B" w:rsidRDefault="009C612B" w:rsidP="00D058E9">
      <w:pPr>
        <w:jc w:val="both"/>
      </w:pPr>
    </w:p>
    <w:p w:rsidR="009C612B" w:rsidRDefault="009C612B" w:rsidP="00D058E9">
      <w:pPr>
        <w:jc w:val="both"/>
      </w:pPr>
    </w:p>
    <w:p w:rsidR="009C612B" w:rsidRDefault="009C612B" w:rsidP="00D058E9">
      <w:pPr>
        <w:jc w:val="both"/>
      </w:pPr>
    </w:p>
    <w:p w:rsidR="009C612B" w:rsidRDefault="009C612B" w:rsidP="00D058E9">
      <w:pPr>
        <w:jc w:val="both"/>
      </w:pPr>
    </w:p>
    <w:p w:rsidR="009C612B" w:rsidRDefault="009C612B" w:rsidP="00D058E9">
      <w:pPr>
        <w:jc w:val="both"/>
      </w:pPr>
    </w:p>
    <w:p w:rsidR="001F5C67" w:rsidRDefault="001F5C67" w:rsidP="00D058E9">
      <w:pPr>
        <w:jc w:val="both"/>
      </w:pPr>
    </w:p>
    <w:p w:rsidR="001F5C67" w:rsidRDefault="001F5C67" w:rsidP="00D058E9">
      <w:pPr>
        <w:jc w:val="both"/>
      </w:pPr>
    </w:p>
    <w:p w:rsidR="0062597D" w:rsidRPr="00927EEC" w:rsidRDefault="0062597D" w:rsidP="001755BB">
      <w:pPr>
        <w:jc w:val="both"/>
        <w:rPr>
          <w:b/>
        </w:rPr>
      </w:pPr>
      <w:r w:rsidRPr="00927EEC">
        <w:rPr>
          <w:b/>
        </w:rPr>
        <w:lastRenderedPageBreak/>
        <w:t>Table 12: Test 4 – Audit Committee Chair Changes</w:t>
      </w:r>
    </w:p>
    <w:p w:rsidR="0062597D" w:rsidRPr="005A5743" w:rsidRDefault="0062597D" w:rsidP="0062597D">
      <w:pPr>
        <w:rPr>
          <w:b/>
        </w:rPr>
      </w:pPr>
    </w:p>
    <w:tbl>
      <w:tblPr>
        <w:tblW w:w="0" w:type="auto"/>
        <w:jc w:val="center"/>
        <w:tblCellMar>
          <w:left w:w="75" w:type="dxa"/>
          <w:right w:w="75" w:type="dxa"/>
        </w:tblCellMar>
        <w:tblLook w:val="0000" w:firstRow="0" w:lastRow="0" w:firstColumn="0" w:lastColumn="0" w:noHBand="0" w:noVBand="0"/>
      </w:tblPr>
      <w:tblGrid>
        <w:gridCol w:w="1673"/>
        <w:gridCol w:w="1167"/>
        <w:gridCol w:w="1167"/>
        <w:gridCol w:w="1167"/>
        <w:gridCol w:w="1167"/>
        <w:gridCol w:w="1167"/>
        <w:gridCol w:w="1167"/>
      </w:tblGrid>
      <w:tr w:rsidR="0062597D" w:rsidRPr="005D3E4E" w:rsidTr="00D27C61">
        <w:trPr>
          <w:jc w:val="center"/>
        </w:trPr>
        <w:tc>
          <w:tcPr>
            <w:tcW w:w="0" w:type="auto"/>
            <w:tcBorders>
              <w:top w:val="single" w:sz="6" w:space="0" w:color="auto"/>
              <w:left w:val="nil"/>
              <w:bottom w:val="nil"/>
              <w:right w:val="nil"/>
            </w:tcBorders>
          </w:tcPr>
          <w:p w:rsidR="0062597D" w:rsidRPr="005D3E4E" w:rsidRDefault="0062597D" w:rsidP="00D27C61">
            <w:pPr>
              <w:widowControl w:val="0"/>
              <w:autoSpaceDE w:val="0"/>
              <w:autoSpaceDN w:val="0"/>
              <w:adjustRightInd w:val="0"/>
              <w:jc w:val="center"/>
              <w:rPr>
                <w:sz w:val="20"/>
                <w:szCs w:val="20"/>
              </w:rPr>
            </w:pPr>
          </w:p>
        </w:tc>
        <w:tc>
          <w:tcPr>
            <w:tcW w:w="0" w:type="auto"/>
            <w:tcBorders>
              <w:top w:val="single" w:sz="6" w:space="0" w:color="auto"/>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(1)</w:t>
            </w:r>
          </w:p>
        </w:tc>
        <w:tc>
          <w:tcPr>
            <w:tcW w:w="0" w:type="auto"/>
            <w:tcBorders>
              <w:top w:val="single" w:sz="6" w:space="0" w:color="auto"/>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(2)</w:t>
            </w:r>
          </w:p>
        </w:tc>
        <w:tc>
          <w:tcPr>
            <w:tcW w:w="0" w:type="auto"/>
            <w:tcBorders>
              <w:top w:val="single" w:sz="6" w:space="0" w:color="auto"/>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(3)</w:t>
            </w:r>
          </w:p>
        </w:tc>
        <w:tc>
          <w:tcPr>
            <w:tcW w:w="0" w:type="auto"/>
            <w:tcBorders>
              <w:top w:val="single" w:sz="6" w:space="0" w:color="auto"/>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(4)</w:t>
            </w:r>
          </w:p>
        </w:tc>
        <w:tc>
          <w:tcPr>
            <w:tcW w:w="0" w:type="auto"/>
            <w:tcBorders>
              <w:top w:val="single" w:sz="6" w:space="0" w:color="auto"/>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(5)</w:t>
            </w:r>
          </w:p>
        </w:tc>
        <w:tc>
          <w:tcPr>
            <w:tcW w:w="0" w:type="auto"/>
            <w:tcBorders>
              <w:top w:val="single" w:sz="6" w:space="0" w:color="auto"/>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(6)</w:t>
            </w:r>
          </w:p>
        </w:tc>
      </w:tr>
      <w:tr w:rsidR="0062597D" w:rsidRPr="005D3E4E" w:rsidTr="00D27C61">
        <w:trPr>
          <w:jc w:val="center"/>
        </w:trPr>
        <w:tc>
          <w:tcPr>
            <w:tcW w:w="0" w:type="auto"/>
            <w:tcBorders>
              <w:top w:val="nil"/>
              <w:left w:val="nil"/>
              <w:bottom w:val="single" w:sz="6" w:space="0" w:color="auto"/>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VARIABLES</w:t>
            </w:r>
          </w:p>
        </w:tc>
        <w:tc>
          <w:tcPr>
            <w:tcW w:w="0" w:type="auto"/>
            <w:tcBorders>
              <w:top w:val="nil"/>
              <w:left w:val="nil"/>
              <w:bottom w:val="single" w:sz="6" w:space="0" w:color="auto"/>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DA</w:t>
            </w:r>
          </w:p>
          <w:p w:rsidR="0062597D" w:rsidRPr="005D3E4E" w:rsidRDefault="0062597D" w:rsidP="00D27C61">
            <w:pPr>
              <w:widowControl w:val="0"/>
              <w:autoSpaceDE w:val="0"/>
              <w:autoSpaceDN w:val="0"/>
              <w:adjustRightInd w:val="0"/>
              <w:jc w:val="center"/>
              <w:rPr>
                <w:sz w:val="20"/>
                <w:szCs w:val="20"/>
              </w:rPr>
            </w:pPr>
            <w:r w:rsidRPr="005D3E4E">
              <w:rPr>
                <w:sz w:val="20"/>
                <w:szCs w:val="20"/>
              </w:rPr>
              <w:t>Gamma</w:t>
            </w:r>
          </w:p>
          <w:p w:rsidR="0062597D" w:rsidRPr="005D3E4E" w:rsidRDefault="0062597D" w:rsidP="00D27C61">
            <w:pPr>
              <w:widowControl w:val="0"/>
              <w:autoSpaceDE w:val="0"/>
              <w:autoSpaceDN w:val="0"/>
              <w:adjustRightInd w:val="0"/>
              <w:jc w:val="center"/>
              <w:rPr>
                <w:sz w:val="20"/>
                <w:szCs w:val="20"/>
              </w:rPr>
            </w:pPr>
            <w:r w:rsidRPr="005D3E4E">
              <w:rPr>
                <w:sz w:val="20"/>
                <w:szCs w:val="20"/>
              </w:rPr>
              <w:t>distribution</w:t>
            </w:r>
          </w:p>
        </w:tc>
        <w:tc>
          <w:tcPr>
            <w:tcW w:w="0" w:type="auto"/>
            <w:tcBorders>
              <w:top w:val="nil"/>
              <w:left w:val="nil"/>
              <w:bottom w:val="single" w:sz="6" w:space="0" w:color="auto"/>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DA</w:t>
            </w:r>
          </w:p>
          <w:p w:rsidR="0062597D" w:rsidRPr="005D3E4E" w:rsidRDefault="0062597D" w:rsidP="00D27C61">
            <w:pPr>
              <w:widowControl w:val="0"/>
              <w:autoSpaceDE w:val="0"/>
              <w:autoSpaceDN w:val="0"/>
              <w:adjustRightInd w:val="0"/>
              <w:jc w:val="center"/>
              <w:rPr>
                <w:sz w:val="20"/>
                <w:szCs w:val="20"/>
              </w:rPr>
            </w:pPr>
            <w:r w:rsidRPr="005D3E4E">
              <w:rPr>
                <w:sz w:val="20"/>
                <w:szCs w:val="20"/>
              </w:rPr>
              <w:t>OLS</w:t>
            </w:r>
          </w:p>
        </w:tc>
        <w:tc>
          <w:tcPr>
            <w:tcW w:w="0" w:type="auto"/>
            <w:tcBorders>
              <w:top w:val="nil"/>
              <w:left w:val="nil"/>
              <w:bottom w:val="single" w:sz="6" w:space="0" w:color="auto"/>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STD_DA</w:t>
            </w:r>
          </w:p>
          <w:p w:rsidR="0062597D" w:rsidRPr="005D3E4E" w:rsidRDefault="0062597D" w:rsidP="00D27C61">
            <w:pPr>
              <w:widowControl w:val="0"/>
              <w:autoSpaceDE w:val="0"/>
              <w:autoSpaceDN w:val="0"/>
              <w:adjustRightInd w:val="0"/>
              <w:jc w:val="center"/>
              <w:rPr>
                <w:sz w:val="20"/>
                <w:szCs w:val="20"/>
              </w:rPr>
            </w:pPr>
            <w:r w:rsidRPr="005D3E4E">
              <w:rPr>
                <w:sz w:val="20"/>
                <w:szCs w:val="20"/>
              </w:rPr>
              <w:t xml:space="preserve">Gamma </w:t>
            </w:r>
          </w:p>
          <w:p w:rsidR="0062597D" w:rsidRPr="005D3E4E" w:rsidRDefault="0062597D" w:rsidP="00D27C61">
            <w:pPr>
              <w:widowControl w:val="0"/>
              <w:autoSpaceDE w:val="0"/>
              <w:autoSpaceDN w:val="0"/>
              <w:adjustRightInd w:val="0"/>
              <w:jc w:val="center"/>
              <w:rPr>
                <w:sz w:val="20"/>
                <w:szCs w:val="20"/>
              </w:rPr>
            </w:pPr>
            <w:r w:rsidRPr="005D3E4E">
              <w:rPr>
                <w:sz w:val="20"/>
                <w:szCs w:val="20"/>
              </w:rPr>
              <w:t>distribution</w:t>
            </w:r>
          </w:p>
        </w:tc>
        <w:tc>
          <w:tcPr>
            <w:tcW w:w="0" w:type="auto"/>
            <w:tcBorders>
              <w:top w:val="nil"/>
              <w:left w:val="nil"/>
              <w:bottom w:val="single" w:sz="6" w:space="0" w:color="auto"/>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STD_DA</w:t>
            </w:r>
          </w:p>
          <w:p w:rsidR="0062597D" w:rsidRPr="005D3E4E" w:rsidRDefault="0062597D" w:rsidP="00D27C61">
            <w:pPr>
              <w:widowControl w:val="0"/>
              <w:autoSpaceDE w:val="0"/>
              <w:autoSpaceDN w:val="0"/>
              <w:adjustRightInd w:val="0"/>
              <w:jc w:val="center"/>
              <w:rPr>
                <w:sz w:val="20"/>
                <w:szCs w:val="20"/>
              </w:rPr>
            </w:pPr>
            <w:r w:rsidRPr="005D3E4E">
              <w:rPr>
                <w:sz w:val="20"/>
                <w:szCs w:val="20"/>
              </w:rPr>
              <w:t>OLS</w:t>
            </w:r>
          </w:p>
        </w:tc>
        <w:tc>
          <w:tcPr>
            <w:tcW w:w="0" w:type="auto"/>
            <w:tcBorders>
              <w:top w:val="nil"/>
              <w:left w:val="nil"/>
              <w:bottom w:val="single" w:sz="6" w:space="0" w:color="auto"/>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STD_DA</w:t>
            </w:r>
          </w:p>
          <w:p w:rsidR="0062597D" w:rsidRPr="005D3E4E" w:rsidRDefault="0062597D" w:rsidP="00D27C61">
            <w:pPr>
              <w:widowControl w:val="0"/>
              <w:autoSpaceDE w:val="0"/>
              <w:autoSpaceDN w:val="0"/>
              <w:adjustRightInd w:val="0"/>
              <w:jc w:val="center"/>
              <w:rPr>
                <w:sz w:val="20"/>
                <w:szCs w:val="20"/>
              </w:rPr>
            </w:pPr>
            <w:r w:rsidRPr="005D3E4E">
              <w:rPr>
                <w:sz w:val="20"/>
                <w:szCs w:val="20"/>
              </w:rPr>
              <w:t>Gamma</w:t>
            </w:r>
          </w:p>
          <w:p w:rsidR="0062597D" w:rsidRPr="005D3E4E" w:rsidRDefault="0062597D" w:rsidP="00D27C61">
            <w:pPr>
              <w:widowControl w:val="0"/>
              <w:autoSpaceDE w:val="0"/>
              <w:autoSpaceDN w:val="0"/>
              <w:adjustRightInd w:val="0"/>
              <w:jc w:val="center"/>
              <w:rPr>
                <w:sz w:val="20"/>
                <w:szCs w:val="20"/>
              </w:rPr>
            </w:pPr>
            <w:r w:rsidRPr="005D3E4E">
              <w:rPr>
                <w:sz w:val="20"/>
                <w:szCs w:val="20"/>
              </w:rPr>
              <w:t>distribution</w:t>
            </w:r>
          </w:p>
        </w:tc>
        <w:tc>
          <w:tcPr>
            <w:tcW w:w="0" w:type="auto"/>
            <w:tcBorders>
              <w:top w:val="nil"/>
              <w:left w:val="nil"/>
              <w:bottom w:val="single" w:sz="6" w:space="0" w:color="auto"/>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STD_DA</w:t>
            </w:r>
          </w:p>
          <w:p w:rsidR="0062597D" w:rsidRPr="005D3E4E" w:rsidRDefault="0062597D" w:rsidP="00D27C61">
            <w:pPr>
              <w:widowControl w:val="0"/>
              <w:autoSpaceDE w:val="0"/>
              <w:autoSpaceDN w:val="0"/>
              <w:adjustRightInd w:val="0"/>
              <w:jc w:val="center"/>
              <w:rPr>
                <w:sz w:val="20"/>
                <w:szCs w:val="20"/>
              </w:rPr>
            </w:pPr>
            <w:r w:rsidRPr="005D3E4E">
              <w:rPr>
                <w:sz w:val="20"/>
                <w:szCs w:val="20"/>
              </w:rPr>
              <w:t>OLS</w:t>
            </w:r>
          </w:p>
        </w:tc>
      </w:tr>
      <w:tr w:rsidR="0062597D" w:rsidRPr="005D3E4E" w:rsidTr="00D27C61">
        <w:trPr>
          <w:jc w:val="center"/>
        </w:trPr>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r w:rsidRPr="005D3E4E">
              <w:rPr>
                <w:sz w:val="20"/>
                <w:szCs w:val="20"/>
              </w:rPr>
              <w:t>CONSTANT</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-2.50776***</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0.05650***</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-2.44195***</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0.06678***</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-2.26782***</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0.06955***</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r w:rsidRPr="005D3E4E">
              <w:rPr>
                <w:sz w:val="20"/>
                <w:szCs w:val="20"/>
              </w:rPr>
              <w:t>ACCHD1</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0.23797**</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0.01105**</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0.00334</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0.00011</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-0.09842</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-0.00223</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(0.011)</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(0.038)</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(0.938)</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(0.935)</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(0.284)</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(0.505)</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r w:rsidRPr="005D3E4E">
              <w:rPr>
                <w:sz w:val="20"/>
                <w:szCs w:val="20"/>
              </w:rPr>
              <w:t>ACCHD2</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0.15245</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0.00500</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-0.06314*</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-0.00151</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0.06068</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0.00218</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(0.138)</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(0.296)</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(0.086)</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(0.179)</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(0.427)</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(0.413)</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r w:rsidRPr="005D3E4E">
              <w:rPr>
                <w:sz w:val="20"/>
                <w:szCs w:val="20"/>
              </w:rPr>
              <w:t>ACCHD3</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0.10647</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0.00610</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-0.05203</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-0.00125</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-0.02251</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-0.00049</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(0.352)</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(0.366)</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(0.196)</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(0.311)</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(0.770)</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(0.858)</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r w:rsidRPr="005D3E4E">
              <w:rPr>
                <w:sz w:val="20"/>
                <w:szCs w:val="20"/>
              </w:rPr>
              <w:t>SIZE</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-0.11134***</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-0.00266</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-0.14772***</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-0.00445***</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-0.11049***</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-0.00310***</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(0.002)</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(0.142)</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(0.001)</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r w:rsidRPr="005D3E4E">
              <w:rPr>
                <w:sz w:val="20"/>
                <w:szCs w:val="20"/>
              </w:rPr>
              <w:t>CFO</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-3.23652***</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-0.38712***</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-0.19436</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-0.00970</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-1.67859***</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-0.07737***</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(0.306)</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(0.260)</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r w:rsidRPr="005D3E4E">
              <w:rPr>
                <w:sz w:val="20"/>
                <w:szCs w:val="20"/>
              </w:rPr>
              <w:t>LEVERAGE</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0.35277**</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0.02164**</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0.27141***</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0.00757***</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-0.07604</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-0.00228</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(0.031)</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(0.012)</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(0.002)</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(0.007)</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(0.550)</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(0.615)</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r w:rsidRPr="005D3E4E">
              <w:rPr>
                <w:sz w:val="20"/>
                <w:szCs w:val="20"/>
              </w:rPr>
              <w:t>BIG_N</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-0.06716</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-0.00814</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-0.08190</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-0.00571</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-0.24527</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-0.01328</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(0.599)</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(0.293)</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(0.436)</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(0.201)</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(0.147)</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(0.100)</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r w:rsidRPr="005D3E4E">
              <w:rPr>
                <w:sz w:val="20"/>
                <w:szCs w:val="20"/>
              </w:rPr>
              <w:t>DUALITY</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-0.02385</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-0.00073</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0.01020</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-0.00012</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0.05454</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0.00086</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(0.745)</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(0.827)</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(0.774)</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(0.906)</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(0.348)</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(0.631)</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r w:rsidRPr="005D3E4E">
              <w:rPr>
                <w:sz w:val="20"/>
                <w:szCs w:val="20"/>
              </w:rPr>
              <w:t>ALTMAN</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0.00710</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0.00163</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0.00390</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0.00000</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0.00937</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0.00080</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(0.831)</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(0.272)</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(0.744)</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(0.999)</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(0.595)</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(0.313)</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r>
              <w:rPr>
                <w:sz w:val="20"/>
                <w:szCs w:val="20"/>
              </w:rPr>
              <w:t>SALE_GROWTH</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0.14580**</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0.01814***</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-0.03889</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-0.00202</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-0.01402</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-0.00191</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(0.042)</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(0.005)</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(0.359)</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(0.366)</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(0.807)</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(0.587)</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r w:rsidRPr="005D3E4E">
              <w:rPr>
                <w:sz w:val="20"/>
                <w:szCs w:val="20"/>
              </w:rPr>
              <w:t>AGE</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-0.00113</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-0.00001</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-0.00093</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-0.00003</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-0.00083</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-0.00004</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(0.553)</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(0.918)</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(0.405)</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(0.388)</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(0.631)</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(0.460)</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r w:rsidRPr="005D3E4E">
              <w:rPr>
                <w:sz w:val="20"/>
                <w:szCs w:val="20"/>
              </w:rPr>
              <w:t>TREND</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0.02976</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0.00324***</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-0.00586</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-0.00026</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0.01103</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0.00055</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(0.187)</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(0.002)</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(0.467)</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(0.302)</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(0.527)</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(0.352)</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r w:rsidRPr="005D3E4E">
              <w:rPr>
                <w:sz w:val="20"/>
                <w:szCs w:val="20"/>
              </w:rPr>
              <w:t>BD_SIZE</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0.00876</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0.00139</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-0.00012</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0.00008</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-0.00870</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0.00009</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(0.651)</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(0.159)</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(0.991)</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(0.797)</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(0.633)</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(0.880)</w:t>
            </w:r>
          </w:p>
        </w:tc>
      </w:tr>
      <w:tr w:rsidR="0062597D" w:rsidRPr="005D3E4E" w:rsidTr="00D27C61">
        <w:trPr>
          <w:jc w:val="center"/>
        </w:trPr>
        <w:tc>
          <w:tcPr>
            <w:tcW w:w="0" w:type="auto"/>
            <w:tcBorders>
              <w:top w:val="nil"/>
              <w:left w:val="nil"/>
              <w:bottom w:val="nil"/>
              <w:right w:val="nil"/>
            </w:tcBorders>
          </w:tcPr>
          <w:p w:rsidR="0062597D" w:rsidRPr="005D3E4E" w:rsidRDefault="0062597D" w:rsidP="00B61EFC">
            <w:pPr>
              <w:widowControl w:val="0"/>
              <w:autoSpaceDE w:val="0"/>
              <w:autoSpaceDN w:val="0"/>
              <w:adjustRightInd w:val="0"/>
              <w:rPr>
                <w:sz w:val="20"/>
                <w:szCs w:val="20"/>
              </w:rPr>
            </w:pPr>
            <w:r>
              <w:rPr>
                <w:sz w:val="20"/>
                <w:szCs w:val="20"/>
              </w:rPr>
              <w:t>IMPORT</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-0.39956**</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-0.02561***</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0.06656</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0.00094</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-0.34565**</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-0.00849**</w:t>
            </w:r>
          </w:p>
        </w:tc>
      </w:tr>
      <w:tr w:rsidR="0062597D" w:rsidRPr="005D3E4E" w:rsidTr="00D27C61">
        <w:trPr>
          <w:jc w:val="center"/>
        </w:trPr>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(0.045)</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(0.005)</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(0.557)</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(0.751)</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(0.024)</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(0.035)</w:t>
            </w:r>
          </w:p>
        </w:tc>
      </w:tr>
      <w:tr w:rsidR="0062597D" w:rsidRPr="005D3E4E" w:rsidTr="00D27C61">
        <w:trPr>
          <w:jc w:val="center"/>
        </w:trPr>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p>
        </w:tc>
      </w:tr>
      <w:tr w:rsidR="0062597D" w:rsidRPr="005D3E4E" w:rsidTr="00D27C61">
        <w:tblPrEx>
          <w:tblBorders>
            <w:bottom w:val="single" w:sz="6" w:space="0" w:color="auto"/>
          </w:tblBorders>
        </w:tblPrEx>
        <w:trPr>
          <w:jc w:val="center"/>
        </w:trPr>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OBSERVATIONS</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893</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893</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3,673</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3,673</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821</w:t>
            </w:r>
          </w:p>
        </w:tc>
        <w:tc>
          <w:tcPr>
            <w:tcW w:w="0" w:type="auto"/>
            <w:tcBorders>
              <w:top w:val="nil"/>
              <w:left w:val="nil"/>
              <w:bottom w:val="nil"/>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821</w:t>
            </w:r>
          </w:p>
        </w:tc>
      </w:tr>
      <w:tr w:rsidR="0062597D" w:rsidRPr="005D3E4E" w:rsidTr="00D27C61">
        <w:tblPrEx>
          <w:tblBorders>
            <w:bottom w:val="single" w:sz="6" w:space="0" w:color="auto"/>
          </w:tblBorders>
        </w:tblPrEx>
        <w:trPr>
          <w:jc w:val="center"/>
        </w:trPr>
        <w:tc>
          <w:tcPr>
            <w:tcW w:w="0" w:type="auto"/>
            <w:tcBorders>
              <w:top w:val="nil"/>
              <w:left w:val="nil"/>
              <w:bottom w:val="single" w:sz="6" w:space="0" w:color="auto"/>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AIC</w:t>
            </w:r>
          </w:p>
        </w:tc>
        <w:tc>
          <w:tcPr>
            <w:tcW w:w="0" w:type="auto"/>
            <w:tcBorders>
              <w:top w:val="nil"/>
              <w:left w:val="nil"/>
              <w:bottom w:val="single" w:sz="6" w:space="0" w:color="auto"/>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-4.329</w:t>
            </w:r>
          </w:p>
        </w:tc>
        <w:tc>
          <w:tcPr>
            <w:tcW w:w="0" w:type="auto"/>
            <w:tcBorders>
              <w:top w:val="nil"/>
              <w:left w:val="nil"/>
              <w:bottom w:val="single" w:sz="6" w:space="0" w:color="auto"/>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-3.380</w:t>
            </w:r>
          </w:p>
        </w:tc>
        <w:tc>
          <w:tcPr>
            <w:tcW w:w="0" w:type="auto"/>
            <w:tcBorders>
              <w:top w:val="nil"/>
              <w:left w:val="nil"/>
              <w:bottom w:val="single" w:sz="6" w:space="0" w:color="auto"/>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-5.076</w:t>
            </w:r>
          </w:p>
        </w:tc>
        <w:tc>
          <w:tcPr>
            <w:tcW w:w="0" w:type="auto"/>
            <w:tcBorders>
              <w:top w:val="nil"/>
              <w:left w:val="nil"/>
              <w:bottom w:val="single" w:sz="6" w:space="0" w:color="auto"/>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-4.856</w:t>
            </w:r>
          </w:p>
        </w:tc>
        <w:tc>
          <w:tcPr>
            <w:tcW w:w="0" w:type="auto"/>
            <w:tcBorders>
              <w:top w:val="nil"/>
              <w:left w:val="nil"/>
              <w:bottom w:val="single" w:sz="6" w:space="0" w:color="auto"/>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-4.911</w:t>
            </w:r>
          </w:p>
        </w:tc>
        <w:tc>
          <w:tcPr>
            <w:tcW w:w="0" w:type="auto"/>
            <w:tcBorders>
              <w:top w:val="nil"/>
              <w:left w:val="nil"/>
              <w:bottom w:val="single" w:sz="6" w:space="0" w:color="auto"/>
              <w:right w:val="nil"/>
            </w:tcBorders>
          </w:tcPr>
          <w:p w:rsidR="0062597D" w:rsidRPr="005D3E4E" w:rsidRDefault="0062597D" w:rsidP="00D27C61">
            <w:pPr>
              <w:widowControl w:val="0"/>
              <w:autoSpaceDE w:val="0"/>
              <w:autoSpaceDN w:val="0"/>
              <w:adjustRightInd w:val="0"/>
              <w:jc w:val="center"/>
              <w:rPr>
                <w:sz w:val="20"/>
                <w:szCs w:val="20"/>
              </w:rPr>
            </w:pPr>
            <w:r w:rsidRPr="005D3E4E">
              <w:rPr>
                <w:sz w:val="20"/>
                <w:szCs w:val="20"/>
              </w:rPr>
              <w:t>-4.652</w:t>
            </w:r>
          </w:p>
        </w:tc>
      </w:tr>
    </w:tbl>
    <w:p w:rsidR="0062597D" w:rsidRPr="00927EEC" w:rsidRDefault="0062597D" w:rsidP="0062597D">
      <w:pPr>
        <w:widowControl w:val="0"/>
        <w:autoSpaceDE w:val="0"/>
        <w:autoSpaceDN w:val="0"/>
        <w:adjustRightInd w:val="0"/>
      </w:pPr>
      <w:r w:rsidRPr="00927EEC">
        <w:t xml:space="preserve">*** p&lt;0.01, ** p&lt;0.05, * p&lt;0.1 </w:t>
      </w:r>
    </w:p>
    <w:p w:rsidR="0062597D" w:rsidRDefault="0062597D" w:rsidP="001755BB">
      <w:pPr>
        <w:jc w:val="both"/>
      </w:pPr>
      <w:r w:rsidRPr="00927EEC">
        <w:rPr>
          <w:sz w:val="22"/>
          <w:szCs w:val="22"/>
        </w:rPr>
        <w:t xml:space="preserve">DA is the performance adjusted positive discretionary accruals. </w:t>
      </w:r>
    </w:p>
    <w:p w:rsidR="0062597D" w:rsidRDefault="0062597D" w:rsidP="001755BB">
      <w:pPr>
        <w:jc w:val="both"/>
      </w:pPr>
      <w:r w:rsidRPr="00927EEC">
        <w:rPr>
          <w:sz w:val="22"/>
          <w:szCs w:val="22"/>
        </w:rPr>
        <w:t xml:space="preserve">STD_DA is the standard deviation of the residuals from equation (4). </w:t>
      </w:r>
    </w:p>
    <w:p w:rsidR="0062597D" w:rsidRDefault="0062597D" w:rsidP="001755BB">
      <w:pPr>
        <w:jc w:val="both"/>
      </w:pPr>
      <w:r w:rsidRPr="00927EEC">
        <w:rPr>
          <w:sz w:val="22"/>
          <w:szCs w:val="22"/>
        </w:rPr>
        <w:t xml:space="preserve">Columns 1 and 2: Positive Discretionary Accruals (DA); </w:t>
      </w:r>
    </w:p>
    <w:p w:rsidR="0062597D" w:rsidRDefault="0062597D" w:rsidP="001755BB">
      <w:pPr>
        <w:jc w:val="both"/>
      </w:pPr>
      <w:r w:rsidRPr="00927EEC">
        <w:rPr>
          <w:sz w:val="22"/>
          <w:szCs w:val="22"/>
        </w:rPr>
        <w:t xml:space="preserve">Columns 3 and 4: Accrual Quality (modified </w:t>
      </w:r>
      <w:proofErr w:type="spellStart"/>
      <w:r w:rsidRPr="00927EEC">
        <w:rPr>
          <w:sz w:val="22"/>
          <w:szCs w:val="22"/>
        </w:rPr>
        <w:t>Dechow</w:t>
      </w:r>
      <w:proofErr w:type="spellEnd"/>
      <w:r w:rsidRPr="00927EEC">
        <w:rPr>
          <w:sz w:val="22"/>
          <w:szCs w:val="22"/>
        </w:rPr>
        <w:t xml:space="preserve"> and </w:t>
      </w:r>
      <w:proofErr w:type="spellStart"/>
      <w:r w:rsidRPr="00927EEC">
        <w:rPr>
          <w:sz w:val="22"/>
          <w:szCs w:val="22"/>
        </w:rPr>
        <w:t>Dichev</w:t>
      </w:r>
      <w:proofErr w:type="spellEnd"/>
      <w:proofErr w:type="gramStart"/>
      <w:r w:rsidRPr="00927EEC">
        <w:rPr>
          <w:sz w:val="22"/>
          <w:szCs w:val="22"/>
        </w:rPr>
        <w:t>)(</w:t>
      </w:r>
      <w:proofErr w:type="gramEnd"/>
      <w:r w:rsidRPr="00927EEC">
        <w:rPr>
          <w:sz w:val="22"/>
          <w:szCs w:val="22"/>
        </w:rPr>
        <w:t xml:space="preserve">STD_DA)(all companies); </w:t>
      </w:r>
    </w:p>
    <w:p w:rsidR="0062597D" w:rsidRDefault="0062597D" w:rsidP="001755BB">
      <w:pPr>
        <w:jc w:val="both"/>
      </w:pPr>
      <w:r w:rsidRPr="00927EEC">
        <w:rPr>
          <w:sz w:val="22"/>
          <w:szCs w:val="22"/>
        </w:rPr>
        <w:t>Columns 5 and 6: Accrual Quality (subsample of companies with positive DA).</w:t>
      </w:r>
      <w:r>
        <w:rPr>
          <w:b/>
        </w:rPr>
        <w:t xml:space="preserve"> </w:t>
      </w:r>
    </w:p>
    <w:p w:rsidR="001F5C67" w:rsidRDefault="001F5C67" w:rsidP="00D058E9">
      <w:pPr>
        <w:jc w:val="both"/>
      </w:pPr>
    </w:p>
    <w:p w:rsidR="001F5C67" w:rsidRDefault="001F5C67" w:rsidP="00D058E9">
      <w:pPr>
        <w:jc w:val="both"/>
      </w:pPr>
    </w:p>
    <w:p w:rsidR="001F5C67" w:rsidRDefault="001F5C67" w:rsidP="00D058E9">
      <w:pPr>
        <w:jc w:val="both"/>
      </w:pPr>
    </w:p>
    <w:p w:rsidR="001F5C67" w:rsidRDefault="001F5C67" w:rsidP="00D058E9">
      <w:pPr>
        <w:jc w:val="both"/>
      </w:pPr>
    </w:p>
    <w:p w:rsidR="001F5C67" w:rsidRDefault="001F5C67" w:rsidP="00D058E9">
      <w:pPr>
        <w:jc w:val="both"/>
        <w:rPr>
          <w:b/>
        </w:rPr>
      </w:pPr>
    </w:p>
    <w:p w:rsidR="009C612B" w:rsidRDefault="009C612B" w:rsidP="00D058E9">
      <w:pPr>
        <w:jc w:val="both"/>
        <w:rPr>
          <w:b/>
        </w:rPr>
      </w:pPr>
    </w:p>
    <w:p w:rsidR="001F5C67" w:rsidRDefault="001F5C67" w:rsidP="00D058E9">
      <w:pPr>
        <w:jc w:val="both"/>
        <w:rPr>
          <w:b/>
        </w:rPr>
      </w:pPr>
    </w:p>
    <w:p w:rsidR="006F4FBE" w:rsidRDefault="006F4FBE" w:rsidP="001755BB">
      <w:pPr>
        <w:jc w:val="both"/>
        <w:rPr>
          <w:b/>
        </w:rPr>
      </w:pPr>
      <w:r w:rsidRPr="00CD3CCC">
        <w:rPr>
          <w:b/>
        </w:rPr>
        <w:lastRenderedPageBreak/>
        <w:t>Table 13: Test 4 – Real earnings</w:t>
      </w:r>
      <w:r>
        <w:rPr>
          <w:b/>
        </w:rPr>
        <w:t xml:space="preserve"> management measures – OLS only</w:t>
      </w:r>
    </w:p>
    <w:p w:rsidR="006F4FBE" w:rsidRPr="005A59EC" w:rsidRDefault="006F4FBE" w:rsidP="00A61BA6">
      <w:pPr>
        <w:jc w:val="both"/>
      </w:pPr>
      <w:r>
        <w:t>________________________________________________________________</w:t>
      </w:r>
      <w:r w:rsidR="00B61EFC">
        <w:t>________</w:t>
      </w:r>
      <w:r>
        <w:t>________</w:t>
      </w:r>
      <w:r w:rsidRPr="002A6C2F">
        <w:rPr>
          <w:sz w:val="22"/>
          <w:szCs w:val="22"/>
        </w:rPr>
        <w:t>REM</w:t>
      </w:r>
      <w:r w:rsidRPr="002A6C2F">
        <w:rPr>
          <w:sz w:val="22"/>
          <w:szCs w:val="22"/>
          <w:vertAlign w:val="subscript"/>
        </w:rPr>
        <w:t>it</w:t>
      </w:r>
      <w:r w:rsidRPr="002A6C2F">
        <w:rPr>
          <w:sz w:val="22"/>
          <w:szCs w:val="22"/>
        </w:rPr>
        <w:t xml:space="preserve"> = βo + β</w:t>
      </w:r>
      <w:r w:rsidRPr="002A6C2F">
        <w:rPr>
          <w:sz w:val="22"/>
          <w:szCs w:val="22"/>
          <w:vertAlign w:val="subscript"/>
        </w:rPr>
        <w:t>1</w:t>
      </w:r>
      <w:r w:rsidRPr="002A6C2F">
        <w:rPr>
          <w:sz w:val="22"/>
          <w:szCs w:val="22"/>
        </w:rPr>
        <w:t>ACCHD1</w:t>
      </w:r>
      <w:r w:rsidRPr="002A6C2F">
        <w:rPr>
          <w:sz w:val="22"/>
          <w:szCs w:val="22"/>
          <w:vertAlign w:val="subscript"/>
        </w:rPr>
        <w:t>it</w:t>
      </w:r>
      <w:r w:rsidRPr="002A6C2F">
        <w:rPr>
          <w:sz w:val="22"/>
          <w:szCs w:val="22"/>
        </w:rPr>
        <w:t xml:space="preserve"> + β</w:t>
      </w:r>
      <w:r w:rsidRPr="002A6C2F">
        <w:rPr>
          <w:sz w:val="22"/>
          <w:szCs w:val="22"/>
          <w:vertAlign w:val="subscript"/>
        </w:rPr>
        <w:t>2</w:t>
      </w:r>
      <w:r>
        <w:t>ACCHD2</w:t>
      </w:r>
      <w:r w:rsidRPr="002A6C2F">
        <w:rPr>
          <w:sz w:val="22"/>
          <w:szCs w:val="22"/>
          <w:vertAlign w:val="subscript"/>
        </w:rPr>
        <w:t>it</w:t>
      </w:r>
      <w:r w:rsidRPr="002A6C2F">
        <w:rPr>
          <w:sz w:val="22"/>
          <w:szCs w:val="22"/>
        </w:rPr>
        <w:t xml:space="preserve"> + β</w:t>
      </w:r>
      <w:r w:rsidRPr="002A6C2F">
        <w:rPr>
          <w:sz w:val="22"/>
          <w:szCs w:val="22"/>
          <w:vertAlign w:val="subscript"/>
        </w:rPr>
        <w:t>3</w:t>
      </w:r>
      <w:r>
        <w:t>ACCHD3</w:t>
      </w:r>
      <w:r w:rsidRPr="002A6C2F">
        <w:rPr>
          <w:sz w:val="22"/>
          <w:szCs w:val="22"/>
          <w:vertAlign w:val="subscript"/>
        </w:rPr>
        <w:t>it</w:t>
      </w:r>
      <w:r>
        <w:t xml:space="preserve"> </w:t>
      </w:r>
      <w:r w:rsidRPr="002A6C2F">
        <w:rPr>
          <w:sz w:val="22"/>
          <w:szCs w:val="22"/>
        </w:rPr>
        <w:t>+ β</w:t>
      </w:r>
      <w:r>
        <w:rPr>
          <w:vertAlign w:val="subscript"/>
        </w:rPr>
        <w:t>4</w:t>
      </w:r>
      <w:r w:rsidRPr="002A6C2F">
        <w:rPr>
          <w:sz w:val="22"/>
          <w:szCs w:val="22"/>
        </w:rPr>
        <w:t>SIZE</w:t>
      </w:r>
      <w:r w:rsidRPr="002A6C2F">
        <w:rPr>
          <w:sz w:val="22"/>
          <w:szCs w:val="22"/>
          <w:vertAlign w:val="subscript"/>
        </w:rPr>
        <w:t>it</w:t>
      </w:r>
      <w:r w:rsidRPr="002A6C2F">
        <w:rPr>
          <w:sz w:val="22"/>
          <w:szCs w:val="22"/>
        </w:rPr>
        <w:t xml:space="preserve"> + β</w:t>
      </w:r>
      <w:r>
        <w:rPr>
          <w:vertAlign w:val="subscript"/>
        </w:rPr>
        <w:t>4</w:t>
      </w:r>
      <w:r w:rsidRPr="002A6C2F">
        <w:rPr>
          <w:sz w:val="22"/>
          <w:szCs w:val="22"/>
        </w:rPr>
        <w:t>CFO</w:t>
      </w:r>
      <w:r w:rsidRPr="002A6C2F">
        <w:rPr>
          <w:sz w:val="22"/>
          <w:szCs w:val="22"/>
          <w:vertAlign w:val="subscript"/>
        </w:rPr>
        <w:t>it</w:t>
      </w:r>
      <w:r w:rsidRPr="002A6C2F">
        <w:rPr>
          <w:sz w:val="22"/>
          <w:szCs w:val="22"/>
        </w:rPr>
        <w:t xml:space="preserve"> + β</w:t>
      </w:r>
      <w:r>
        <w:rPr>
          <w:vertAlign w:val="subscript"/>
        </w:rPr>
        <w:t>6</w:t>
      </w:r>
      <w:r w:rsidRPr="002A6C2F">
        <w:rPr>
          <w:sz w:val="22"/>
          <w:szCs w:val="22"/>
        </w:rPr>
        <w:t>LEVERAGE</w:t>
      </w:r>
      <w:r w:rsidRPr="002A6C2F">
        <w:rPr>
          <w:sz w:val="22"/>
          <w:szCs w:val="22"/>
          <w:vertAlign w:val="subscript"/>
        </w:rPr>
        <w:t>it</w:t>
      </w:r>
      <w:r w:rsidRPr="002A6C2F">
        <w:rPr>
          <w:sz w:val="22"/>
          <w:szCs w:val="22"/>
        </w:rPr>
        <w:t xml:space="preserve"> + β</w:t>
      </w:r>
      <w:r>
        <w:rPr>
          <w:vertAlign w:val="subscript"/>
        </w:rPr>
        <w:t>7</w:t>
      </w:r>
      <w:r w:rsidRPr="002A6C2F">
        <w:rPr>
          <w:sz w:val="22"/>
          <w:szCs w:val="22"/>
        </w:rPr>
        <w:t>BIG_N</w:t>
      </w:r>
      <w:r w:rsidRPr="002A6C2F">
        <w:rPr>
          <w:sz w:val="22"/>
          <w:szCs w:val="22"/>
          <w:vertAlign w:val="subscript"/>
        </w:rPr>
        <w:t>it</w:t>
      </w:r>
      <w:r w:rsidRPr="002A6C2F">
        <w:rPr>
          <w:sz w:val="22"/>
          <w:szCs w:val="22"/>
        </w:rPr>
        <w:t xml:space="preserve"> + β</w:t>
      </w:r>
      <w:r>
        <w:rPr>
          <w:vertAlign w:val="subscript"/>
        </w:rPr>
        <w:t>8</w:t>
      </w:r>
      <w:r w:rsidRPr="002A6C2F">
        <w:rPr>
          <w:sz w:val="22"/>
          <w:szCs w:val="22"/>
        </w:rPr>
        <w:t>DUALITY</w:t>
      </w:r>
      <w:r w:rsidRPr="002A6C2F">
        <w:rPr>
          <w:sz w:val="22"/>
          <w:szCs w:val="22"/>
          <w:vertAlign w:val="subscript"/>
        </w:rPr>
        <w:t>it</w:t>
      </w:r>
      <w:r w:rsidRPr="002A6C2F">
        <w:rPr>
          <w:sz w:val="22"/>
          <w:szCs w:val="22"/>
        </w:rPr>
        <w:t xml:space="preserve"> + β</w:t>
      </w:r>
      <w:r>
        <w:rPr>
          <w:vertAlign w:val="subscript"/>
        </w:rPr>
        <w:t>9</w:t>
      </w:r>
      <w:r w:rsidRPr="002A6C2F">
        <w:rPr>
          <w:sz w:val="22"/>
          <w:szCs w:val="22"/>
        </w:rPr>
        <w:t>ALTMAN</w:t>
      </w:r>
      <w:r w:rsidRPr="002A6C2F">
        <w:rPr>
          <w:sz w:val="22"/>
          <w:szCs w:val="22"/>
          <w:vertAlign w:val="subscript"/>
        </w:rPr>
        <w:t>it</w:t>
      </w:r>
      <w:r w:rsidRPr="002A6C2F">
        <w:rPr>
          <w:sz w:val="22"/>
          <w:szCs w:val="22"/>
        </w:rPr>
        <w:t xml:space="preserve"> + β</w:t>
      </w:r>
      <w:r>
        <w:rPr>
          <w:vertAlign w:val="subscript"/>
        </w:rPr>
        <w:t>10</w:t>
      </w:r>
      <w:r w:rsidRPr="002A6C2F">
        <w:rPr>
          <w:sz w:val="22"/>
          <w:szCs w:val="22"/>
        </w:rPr>
        <w:t>SALE_GROWTH</w:t>
      </w:r>
      <w:r w:rsidRPr="002A6C2F">
        <w:rPr>
          <w:sz w:val="22"/>
          <w:szCs w:val="22"/>
          <w:vertAlign w:val="subscript"/>
        </w:rPr>
        <w:t xml:space="preserve">it </w:t>
      </w:r>
      <w:r w:rsidRPr="002A6C2F">
        <w:rPr>
          <w:sz w:val="22"/>
          <w:szCs w:val="22"/>
        </w:rPr>
        <w:t>+ β</w:t>
      </w:r>
      <w:r>
        <w:rPr>
          <w:vertAlign w:val="subscript"/>
        </w:rPr>
        <w:t>11</w:t>
      </w:r>
      <w:r w:rsidRPr="002A6C2F">
        <w:rPr>
          <w:sz w:val="22"/>
          <w:szCs w:val="22"/>
        </w:rPr>
        <w:t>AGE</w:t>
      </w:r>
      <w:r w:rsidRPr="002A6C2F">
        <w:rPr>
          <w:sz w:val="22"/>
          <w:szCs w:val="22"/>
          <w:vertAlign w:val="subscript"/>
        </w:rPr>
        <w:t>it</w:t>
      </w:r>
      <w:r w:rsidRPr="002A6C2F">
        <w:rPr>
          <w:sz w:val="22"/>
          <w:szCs w:val="22"/>
        </w:rPr>
        <w:t xml:space="preserve"> + β</w:t>
      </w:r>
      <w:r>
        <w:rPr>
          <w:vertAlign w:val="subscript"/>
        </w:rPr>
        <w:t>12</w:t>
      </w:r>
      <w:r w:rsidRPr="002A6C2F">
        <w:rPr>
          <w:sz w:val="22"/>
          <w:szCs w:val="22"/>
        </w:rPr>
        <w:t>TREND</w:t>
      </w:r>
      <w:r w:rsidRPr="002A6C2F">
        <w:rPr>
          <w:sz w:val="22"/>
          <w:szCs w:val="22"/>
          <w:vertAlign w:val="subscript"/>
        </w:rPr>
        <w:t xml:space="preserve">it </w:t>
      </w:r>
      <w:r w:rsidRPr="002A6C2F">
        <w:rPr>
          <w:sz w:val="22"/>
          <w:szCs w:val="22"/>
        </w:rPr>
        <w:t>+</w:t>
      </w:r>
      <w:r w:rsidRPr="002A6C2F">
        <w:rPr>
          <w:sz w:val="22"/>
          <w:szCs w:val="22"/>
          <w:vertAlign w:val="subscript"/>
        </w:rPr>
        <w:t xml:space="preserve"> </w:t>
      </w:r>
      <w:r w:rsidRPr="002A6C2F">
        <w:rPr>
          <w:sz w:val="22"/>
          <w:szCs w:val="22"/>
        </w:rPr>
        <w:t>β</w:t>
      </w:r>
      <w:r>
        <w:rPr>
          <w:vertAlign w:val="subscript"/>
        </w:rPr>
        <w:t>13</w:t>
      </w:r>
      <w:r w:rsidRPr="002A6C2F">
        <w:rPr>
          <w:sz w:val="22"/>
          <w:szCs w:val="22"/>
        </w:rPr>
        <w:t>BD_</w:t>
      </w:r>
      <w:proofErr w:type="gramStart"/>
      <w:r w:rsidRPr="002A6C2F">
        <w:rPr>
          <w:sz w:val="22"/>
          <w:szCs w:val="22"/>
        </w:rPr>
        <w:t>SIZE</w:t>
      </w:r>
      <w:r w:rsidRPr="002A6C2F">
        <w:rPr>
          <w:sz w:val="22"/>
          <w:szCs w:val="22"/>
          <w:vertAlign w:val="subscript"/>
        </w:rPr>
        <w:t xml:space="preserve">it </w:t>
      </w:r>
      <w:r w:rsidRPr="002A6C2F">
        <w:rPr>
          <w:sz w:val="22"/>
          <w:szCs w:val="22"/>
        </w:rPr>
        <w:t xml:space="preserve"> +</w:t>
      </w:r>
      <w:proofErr w:type="gramEnd"/>
      <w:r w:rsidRPr="002A6C2F">
        <w:rPr>
          <w:sz w:val="22"/>
          <w:szCs w:val="22"/>
        </w:rPr>
        <w:t xml:space="preserve"> β</w:t>
      </w:r>
      <w:r>
        <w:rPr>
          <w:vertAlign w:val="subscript"/>
        </w:rPr>
        <w:t>14</w:t>
      </w:r>
      <w:r w:rsidRPr="002A6C2F">
        <w:rPr>
          <w:sz w:val="22"/>
          <w:szCs w:val="22"/>
        </w:rPr>
        <w:t>IMPORT</w:t>
      </w:r>
      <w:r w:rsidRPr="002A6C2F">
        <w:rPr>
          <w:sz w:val="22"/>
          <w:szCs w:val="22"/>
          <w:vertAlign w:val="subscript"/>
        </w:rPr>
        <w:t>it</w:t>
      </w:r>
      <w:r w:rsidRPr="002A6C2F">
        <w:rPr>
          <w:sz w:val="22"/>
          <w:szCs w:val="22"/>
        </w:rPr>
        <w:t xml:space="preserve"> + </w:t>
      </w:r>
      <w:proofErr w:type="spellStart"/>
      <w:r w:rsidRPr="002A6C2F">
        <w:rPr>
          <w:sz w:val="22"/>
          <w:szCs w:val="22"/>
        </w:rPr>
        <w:t>ε</w:t>
      </w:r>
      <w:r w:rsidRPr="002A6C2F">
        <w:rPr>
          <w:sz w:val="22"/>
          <w:szCs w:val="22"/>
          <w:vertAlign w:val="subscript"/>
        </w:rPr>
        <w:t>it</w:t>
      </w:r>
      <w:proofErr w:type="spellEnd"/>
    </w:p>
    <w:tbl>
      <w:tblPr>
        <w:tblW w:w="5000" w:type="pct"/>
        <w:jc w:val="center"/>
        <w:tblCellMar>
          <w:left w:w="75" w:type="dxa"/>
          <w:right w:w="75" w:type="dxa"/>
        </w:tblCellMar>
        <w:tblLook w:val="0000" w:firstRow="0" w:lastRow="0" w:firstColumn="0" w:lastColumn="0" w:noHBand="0" w:noVBand="0"/>
      </w:tblPr>
      <w:tblGrid>
        <w:gridCol w:w="2429"/>
        <w:gridCol w:w="2282"/>
        <w:gridCol w:w="2445"/>
        <w:gridCol w:w="2671"/>
      </w:tblGrid>
      <w:tr w:rsidR="006F4FBE" w:rsidRPr="00E13ED6" w:rsidTr="00D27C61">
        <w:trPr>
          <w:jc w:val="center"/>
        </w:trPr>
        <w:tc>
          <w:tcPr>
            <w:tcW w:w="1236" w:type="pct"/>
            <w:tcBorders>
              <w:top w:val="single" w:sz="6" w:space="0" w:color="auto"/>
              <w:left w:val="nil"/>
              <w:bottom w:val="nil"/>
              <w:right w:val="nil"/>
            </w:tcBorders>
          </w:tcPr>
          <w:p w:rsidR="006F4FBE" w:rsidRPr="00E13ED6" w:rsidRDefault="006F4FBE" w:rsidP="00D27C61">
            <w:pPr>
              <w:widowControl w:val="0"/>
              <w:autoSpaceDE w:val="0"/>
              <w:autoSpaceDN w:val="0"/>
              <w:adjustRightInd w:val="0"/>
              <w:jc w:val="center"/>
              <w:rPr>
                <w:sz w:val="20"/>
                <w:szCs w:val="20"/>
              </w:rPr>
            </w:pPr>
          </w:p>
        </w:tc>
        <w:tc>
          <w:tcPr>
            <w:tcW w:w="1161" w:type="pct"/>
            <w:tcBorders>
              <w:top w:val="single" w:sz="6" w:space="0" w:color="auto"/>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(1)</w:t>
            </w:r>
          </w:p>
        </w:tc>
        <w:tc>
          <w:tcPr>
            <w:tcW w:w="1244" w:type="pct"/>
            <w:tcBorders>
              <w:top w:val="single" w:sz="6" w:space="0" w:color="auto"/>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(2)</w:t>
            </w:r>
          </w:p>
        </w:tc>
        <w:tc>
          <w:tcPr>
            <w:tcW w:w="1359" w:type="pct"/>
            <w:tcBorders>
              <w:top w:val="single" w:sz="6" w:space="0" w:color="auto"/>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(3)</w:t>
            </w:r>
          </w:p>
        </w:tc>
      </w:tr>
      <w:tr w:rsidR="006F4FBE" w:rsidRPr="00E13ED6" w:rsidTr="00D27C61">
        <w:trPr>
          <w:jc w:val="center"/>
        </w:trPr>
        <w:tc>
          <w:tcPr>
            <w:tcW w:w="1236" w:type="pct"/>
            <w:tcBorders>
              <w:top w:val="nil"/>
              <w:left w:val="nil"/>
              <w:bottom w:val="single" w:sz="6" w:space="0" w:color="auto"/>
              <w:right w:val="nil"/>
            </w:tcBorders>
          </w:tcPr>
          <w:p w:rsidR="006F4FBE" w:rsidRPr="00BA11B4" w:rsidRDefault="006F4FBE" w:rsidP="00D27C61">
            <w:pPr>
              <w:pStyle w:val="NoSpacing"/>
              <w:jc w:val="center"/>
              <w:rPr>
                <w:rFonts w:ascii="Times New Roman" w:hAnsi="Times New Roman"/>
              </w:rPr>
            </w:pPr>
            <w:r w:rsidRPr="00BA11B4">
              <w:rPr>
                <w:rFonts w:ascii="Times New Roman" w:hAnsi="Times New Roman"/>
              </w:rPr>
              <w:t>VARIABLES</w:t>
            </w:r>
          </w:p>
        </w:tc>
        <w:tc>
          <w:tcPr>
            <w:tcW w:w="1161" w:type="pct"/>
            <w:tcBorders>
              <w:top w:val="nil"/>
              <w:left w:val="nil"/>
              <w:bottom w:val="single" w:sz="6" w:space="0" w:color="auto"/>
              <w:right w:val="nil"/>
            </w:tcBorders>
          </w:tcPr>
          <w:p w:rsidR="006F4FBE" w:rsidRPr="00BA11B4" w:rsidRDefault="006F4FBE" w:rsidP="00D27C61">
            <w:pPr>
              <w:pStyle w:val="NoSpacing"/>
              <w:jc w:val="center"/>
              <w:rPr>
                <w:rFonts w:ascii="Times New Roman" w:hAnsi="Times New Roman"/>
              </w:rPr>
            </w:pPr>
            <w:r w:rsidRPr="00BA11B4">
              <w:rPr>
                <w:rFonts w:ascii="Times New Roman" w:hAnsi="Times New Roman"/>
              </w:rPr>
              <w:t>Abnormal cash flow from operation</w:t>
            </w:r>
          </w:p>
        </w:tc>
        <w:tc>
          <w:tcPr>
            <w:tcW w:w="1244" w:type="pct"/>
            <w:tcBorders>
              <w:top w:val="nil"/>
              <w:left w:val="nil"/>
              <w:bottom w:val="single" w:sz="6" w:space="0" w:color="auto"/>
              <w:right w:val="nil"/>
            </w:tcBorders>
          </w:tcPr>
          <w:p w:rsidR="006F4FBE" w:rsidRPr="00BA11B4" w:rsidRDefault="006F4FBE" w:rsidP="00D27C61">
            <w:pPr>
              <w:pStyle w:val="NoSpacing"/>
              <w:jc w:val="center"/>
              <w:rPr>
                <w:rFonts w:ascii="Times New Roman" w:hAnsi="Times New Roman"/>
              </w:rPr>
            </w:pPr>
            <w:r w:rsidRPr="00BA11B4">
              <w:rPr>
                <w:rFonts w:ascii="Times New Roman" w:hAnsi="Times New Roman"/>
              </w:rPr>
              <w:t>Abnormal production costs</w:t>
            </w:r>
          </w:p>
        </w:tc>
        <w:tc>
          <w:tcPr>
            <w:tcW w:w="1359" w:type="pct"/>
            <w:tcBorders>
              <w:top w:val="nil"/>
              <w:left w:val="nil"/>
              <w:bottom w:val="single" w:sz="6" w:space="0" w:color="auto"/>
              <w:right w:val="nil"/>
            </w:tcBorders>
          </w:tcPr>
          <w:p w:rsidR="006F4FBE" w:rsidRPr="00BA11B4" w:rsidRDefault="006F4FBE" w:rsidP="00D27C61">
            <w:pPr>
              <w:pStyle w:val="NoSpacing"/>
              <w:jc w:val="center"/>
              <w:rPr>
                <w:rFonts w:ascii="Times New Roman" w:hAnsi="Times New Roman"/>
              </w:rPr>
            </w:pPr>
            <w:r w:rsidRPr="00BA11B4">
              <w:rPr>
                <w:rFonts w:ascii="Times New Roman" w:hAnsi="Times New Roman"/>
              </w:rPr>
              <w:t>Abnormal discretionary expenditures</w:t>
            </w:r>
          </w:p>
        </w:tc>
      </w:tr>
      <w:tr w:rsidR="006F4FBE" w:rsidRPr="00E13ED6" w:rsidTr="00D27C61">
        <w:trPr>
          <w:jc w:val="center"/>
        </w:trPr>
        <w:tc>
          <w:tcPr>
            <w:tcW w:w="1236"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r w:rsidRPr="00E13ED6">
              <w:rPr>
                <w:sz w:val="20"/>
                <w:szCs w:val="20"/>
              </w:rPr>
              <w:t>CONSTANT</w:t>
            </w: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0.00733</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-0.12077***</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0.16407***</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(0.733)</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(0.004)</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(0.003)</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r w:rsidRPr="00E13ED6">
              <w:rPr>
                <w:sz w:val="20"/>
                <w:szCs w:val="20"/>
              </w:rPr>
              <w:t>ACCHD1</w:t>
            </w: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0.00052</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-0.00891</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-0.00081</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(0.920)</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(0.369)</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(0.947)</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r w:rsidRPr="00E13ED6">
              <w:rPr>
                <w:sz w:val="20"/>
                <w:szCs w:val="20"/>
              </w:rPr>
              <w:t>ACCHD2</w:t>
            </w: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-0.00220</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-0.00336</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0.00080</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(0.602)</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(0.727)</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(0.944)</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r w:rsidRPr="00E13ED6">
              <w:rPr>
                <w:sz w:val="20"/>
                <w:szCs w:val="20"/>
              </w:rPr>
              <w:t>ACCHD3</w:t>
            </w: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-0.00578</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0.00001</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0.00020</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(0.303)</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(1.000)</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(0.987)</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r w:rsidRPr="00E13ED6">
              <w:rPr>
                <w:sz w:val="20"/>
                <w:szCs w:val="20"/>
              </w:rPr>
              <w:t>SIZE</w:t>
            </w: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0.00664***</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0.01842***</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-0.03393***</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(0.005)</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(0.002)</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(0.000)</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r w:rsidRPr="00E13ED6">
              <w:rPr>
                <w:sz w:val="20"/>
                <w:szCs w:val="20"/>
              </w:rPr>
              <w:t>CFO</w:t>
            </w: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0.38777***</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-0.74982***</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0.30677***</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(0.000)</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(0.000)</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(0.008)</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r w:rsidRPr="00E13ED6">
              <w:rPr>
                <w:sz w:val="20"/>
                <w:szCs w:val="20"/>
              </w:rPr>
              <w:t>LEVERAGE</w:t>
            </w: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-0.07682***</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0.04673</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0.00382</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(0.000)</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(0.171)</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(0.912)</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r w:rsidRPr="00E13ED6">
              <w:rPr>
                <w:sz w:val="20"/>
                <w:szCs w:val="20"/>
              </w:rPr>
              <w:t>BIG_N</w:t>
            </w: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0.00576</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0.05703**</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-0.05094</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(0.654)</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(0.025)</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(0.107)</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r w:rsidRPr="00E13ED6">
              <w:rPr>
                <w:sz w:val="20"/>
                <w:szCs w:val="20"/>
              </w:rPr>
              <w:t>DUALITY</w:t>
            </w: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-0.00391</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-0.00899</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0.00045</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(0.358)</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(0.385)</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(0.969)</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r w:rsidRPr="00E13ED6">
              <w:rPr>
                <w:sz w:val="20"/>
                <w:szCs w:val="20"/>
              </w:rPr>
              <w:t>ALTMAN</w:t>
            </w: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-0.00837***</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0.01236**</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-0.01218**</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(0.006)</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(0.011)</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(0.030)</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r>
              <w:rPr>
                <w:sz w:val="20"/>
                <w:szCs w:val="20"/>
              </w:rPr>
              <w:t>SALE_GROWTH</w:t>
            </w: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-0.01994***</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0.05023***</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0.01653</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(0.008)</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(0.002)</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(0.360)</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r w:rsidRPr="00E13ED6">
              <w:rPr>
                <w:sz w:val="20"/>
                <w:szCs w:val="20"/>
              </w:rPr>
              <w:t>AGE</w:t>
            </w: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-0.00018</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0.00016</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-0.00022</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(0.146)</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(0.622)</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(0.556)</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r w:rsidRPr="00E13ED6">
              <w:rPr>
                <w:sz w:val="20"/>
                <w:szCs w:val="20"/>
              </w:rPr>
              <w:t>TREND</w:t>
            </w: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-0.00351***</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0.00274</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0.00809***</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(0.000)</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(0.106)</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(0.000)</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r w:rsidRPr="00E13ED6">
              <w:rPr>
                <w:sz w:val="20"/>
                <w:szCs w:val="20"/>
              </w:rPr>
              <w:t>BD_SIZE</w:t>
            </w: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-0.00095</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-0.00786**</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0.00906*</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(0.466)</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(0.030)</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(0.053)</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r>
              <w:rPr>
                <w:sz w:val="20"/>
                <w:szCs w:val="20"/>
              </w:rPr>
              <w:t>IMPORT</w:t>
            </w: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-0.03578***</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0.03751</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0.02837</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(0.008)</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(0.248)</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(0.478)</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r w:rsidRPr="00E13ED6">
              <w:rPr>
                <w:sz w:val="20"/>
                <w:szCs w:val="20"/>
              </w:rPr>
              <w:t>DA</w:t>
            </w: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-0.45565***</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-0.01086</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0.14330</w:t>
            </w:r>
          </w:p>
        </w:tc>
      </w:tr>
      <w:tr w:rsidR="006F4FBE" w:rsidRPr="00E13ED6" w:rsidTr="00D27C61">
        <w:trPr>
          <w:jc w:val="center"/>
        </w:trPr>
        <w:tc>
          <w:tcPr>
            <w:tcW w:w="1236" w:type="pct"/>
            <w:tcBorders>
              <w:top w:val="nil"/>
              <w:left w:val="nil"/>
              <w:bottom w:val="nil"/>
              <w:right w:val="nil"/>
            </w:tcBorders>
          </w:tcPr>
          <w:p w:rsidR="006F4FBE" w:rsidRPr="00E13ED6" w:rsidRDefault="006F4FBE" w:rsidP="00B61EFC">
            <w:pPr>
              <w:widowControl w:val="0"/>
              <w:autoSpaceDE w:val="0"/>
              <w:autoSpaceDN w:val="0"/>
              <w:adjustRightInd w:val="0"/>
              <w:rPr>
                <w:sz w:val="20"/>
                <w:szCs w:val="20"/>
              </w:rPr>
            </w:pP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(0.000)</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(0.894)</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(0.186)</w:t>
            </w:r>
          </w:p>
        </w:tc>
      </w:tr>
      <w:tr w:rsidR="006F4FBE" w:rsidRPr="00E13ED6" w:rsidTr="00D27C61">
        <w:trPr>
          <w:jc w:val="center"/>
        </w:trPr>
        <w:tc>
          <w:tcPr>
            <w:tcW w:w="1236"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p>
        </w:tc>
      </w:tr>
      <w:tr w:rsidR="006F4FBE" w:rsidRPr="00E13ED6" w:rsidTr="00D27C61">
        <w:tblPrEx>
          <w:tblBorders>
            <w:bottom w:val="single" w:sz="6" w:space="0" w:color="auto"/>
          </w:tblBorders>
        </w:tblPrEx>
        <w:trPr>
          <w:jc w:val="center"/>
        </w:trPr>
        <w:tc>
          <w:tcPr>
            <w:tcW w:w="1236"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OBSERVATIONS</w:t>
            </w:r>
          </w:p>
        </w:tc>
        <w:tc>
          <w:tcPr>
            <w:tcW w:w="1161"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3,946</w:t>
            </w:r>
          </w:p>
        </w:tc>
        <w:tc>
          <w:tcPr>
            <w:tcW w:w="1244"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3,946</w:t>
            </w:r>
          </w:p>
        </w:tc>
        <w:tc>
          <w:tcPr>
            <w:tcW w:w="1359" w:type="pct"/>
            <w:tcBorders>
              <w:top w:val="nil"/>
              <w:left w:val="nil"/>
              <w:bottom w:val="nil"/>
              <w:right w:val="nil"/>
            </w:tcBorders>
          </w:tcPr>
          <w:p w:rsidR="006F4FBE" w:rsidRPr="00E13ED6" w:rsidRDefault="006F4FBE" w:rsidP="00D27C61">
            <w:pPr>
              <w:widowControl w:val="0"/>
              <w:autoSpaceDE w:val="0"/>
              <w:autoSpaceDN w:val="0"/>
              <w:adjustRightInd w:val="0"/>
              <w:jc w:val="center"/>
              <w:rPr>
                <w:sz w:val="20"/>
                <w:szCs w:val="20"/>
              </w:rPr>
            </w:pPr>
            <w:r w:rsidRPr="00E13ED6">
              <w:rPr>
                <w:sz w:val="20"/>
                <w:szCs w:val="20"/>
              </w:rPr>
              <w:t>3,946</w:t>
            </w:r>
          </w:p>
        </w:tc>
      </w:tr>
      <w:tr w:rsidR="006F4FBE" w:rsidRPr="00E13ED6" w:rsidTr="00D27C61">
        <w:tblPrEx>
          <w:tblBorders>
            <w:bottom w:val="single" w:sz="6" w:space="0" w:color="auto"/>
          </w:tblBorders>
        </w:tblPrEx>
        <w:trPr>
          <w:jc w:val="center"/>
        </w:trPr>
        <w:tc>
          <w:tcPr>
            <w:tcW w:w="1236" w:type="pct"/>
            <w:tcBorders>
              <w:top w:val="nil"/>
              <w:left w:val="nil"/>
              <w:bottom w:val="single" w:sz="6" w:space="0" w:color="auto"/>
              <w:right w:val="nil"/>
            </w:tcBorders>
          </w:tcPr>
          <w:p w:rsidR="006F4FBE" w:rsidRPr="00E13ED6" w:rsidRDefault="006F4FBE" w:rsidP="00D27C61">
            <w:pPr>
              <w:widowControl w:val="0"/>
              <w:autoSpaceDE w:val="0"/>
              <w:autoSpaceDN w:val="0"/>
              <w:adjustRightInd w:val="0"/>
              <w:jc w:val="center"/>
              <w:rPr>
                <w:sz w:val="20"/>
                <w:szCs w:val="20"/>
              </w:rPr>
            </w:pPr>
            <w:r>
              <w:rPr>
                <w:sz w:val="20"/>
                <w:szCs w:val="20"/>
              </w:rPr>
              <w:t>AIC</w:t>
            </w:r>
          </w:p>
        </w:tc>
        <w:tc>
          <w:tcPr>
            <w:tcW w:w="1161" w:type="pct"/>
            <w:tcBorders>
              <w:top w:val="nil"/>
              <w:left w:val="nil"/>
              <w:bottom w:val="single" w:sz="6" w:space="0" w:color="auto"/>
              <w:right w:val="nil"/>
            </w:tcBorders>
          </w:tcPr>
          <w:p w:rsidR="006F4FBE" w:rsidRPr="00E13ED6" w:rsidRDefault="006F4FBE" w:rsidP="00D27C61">
            <w:pPr>
              <w:widowControl w:val="0"/>
              <w:autoSpaceDE w:val="0"/>
              <w:autoSpaceDN w:val="0"/>
              <w:adjustRightInd w:val="0"/>
              <w:jc w:val="center"/>
              <w:rPr>
                <w:sz w:val="20"/>
                <w:szCs w:val="20"/>
              </w:rPr>
            </w:pPr>
            <w:r>
              <w:rPr>
                <w:sz w:val="20"/>
                <w:szCs w:val="20"/>
              </w:rPr>
              <w:t>-2.157</w:t>
            </w:r>
          </w:p>
        </w:tc>
        <w:tc>
          <w:tcPr>
            <w:tcW w:w="1244" w:type="pct"/>
            <w:tcBorders>
              <w:top w:val="nil"/>
              <w:left w:val="nil"/>
              <w:bottom w:val="single" w:sz="6" w:space="0" w:color="auto"/>
              <w:right w:val="nil"/>
            </w:tcBorders>
          </w:tcPr>
          <w:p w:rsidR="006F4FBE" w:rsidRPr="00E13ED6" w:rsidRDefault="006F4FBE" w:rsidP="00D27C61">
            <w:pPr>
              <w:widowControl w:val="0"/>
              <w:autoSpaceDE w:val="0"/>
              <w:autoSpaceDN w:val="0"/>
              <w:adjustRightInd w:val="0"/>
              <w:jc w:val="center"/>
              <w:rPr>
                <w:sz w:val="20"/>
                <w:szCs w:val="20"/>
              </w:rPr>
            </w:pPr>
            <w:r>
              <w:rPr>
                <w:sz w:val="20"/>
                <w:szCs w:val="20"/>
              </w:rPr>
              <w:t>-0.556</w:t>
            </w:r>
          </w:p>
        </w:tc>
        <w:tc>
          <w:tcPr>
            <w:tcW w:w="1359" w:type="pct"/>
            <w:tcBorders>
              <w:top w:val="nil"/>
              <w:left w:val="nil"/>
              <w:bottom w:val="single" w:sz="6" w:space="0" w:color="auto"/>
              <w:right w:val="nil"/>
            </w:tcBorders>
          </w:tcPr>
          <w:p w:rsidR="006F4FBE" w:rsidRPr="00E13ED6" w:rsidRDefault="006F4FBE" w:rsidP="00D27C61">
            <w:pPr>
              <w:widowControl w:val="0"/>
              <w:autoSpaceDE w:val="0"/>
              <w:autoSpaceDN w:val="0"/>
              <w:adjustRightInd w:val="0"/>
              <w:jc w:val="center"/>
              <w:rPr>
                <w:sz w:val="20"/>
                <w:szCs w:val="20"/>
              </w:rPr>
            </w:pPr>
            <w:r>
              <w:rPr>
                <w:sz w:val="20"/>
                <w:szCs w:val="20"/>
              </w:rPr>
              <w:t>-0.222</w:t>
            </w:r>
          </w:p>
        </w:tc>
      </w:tr>
    </w:tbl>
    <w:p w:rsidR="006F4FBE" w:rsidRDefault="006F4FBE" w:rsidP="006F4FBE">
      <w:pPr>
        <w:widowControl w:val="0"/>
        <w:autoSpaceDE w:val="0"/>
        <w:autoSpaceDN w:val="0"/>
        <w:adjustRightInd w:val="0"/>
        <w:rPr>
          <w:sz w:val="20"/>
          <w:szCs w:val="20"/>
        </w:rPr>
      </w:pPr>
      <w:r>
        <w:rPr>
          <w:sz w:val="20"/>
          <w:szCs w:val="20"/>
        </w:rPr>
        <w:t>*** p&lt;0.01</w:t>
      </w:r>
      <w:proofErr w:type="gramStart"/>
      <w:r>
        <w:rPr>
          <w:sz w:val="20"/>
          <w:szCs w:val="20"/>
        </w:rPr>
        <w:t>,</w:t>
      </w:r>
      <w:r w:rsidRPr="00AA384A">
        <w:rPr>
          <w:sz w:val="20"/>
          <w:szCs w:val="20"/>
        </w:rPr>
        <w:t>*</w:t>
      </w:r>
      <w:proofErr w:type="gramEnd"/>
      <w:r w:rsidRPr="00AA384A">
        <w:rPr>
          <w:sz w:val="20"/>
          <w:szCs w:val="20"/>
        </w:rPr>
        <w:t>* p&lt;0.05, * p&lt;0.1</w:t>
      </w:r>
      <w:r>
        <w:rPr>
          <w:sz w:val="20"/>
          <w:szCs w:val="20"/>
        </w:rPr>
        <w:t xml:space="preserve"> </w:t>
      </w:r>
    </w:p>
    <w:p w:rsidR="006F4FBE" w:rsidRDefault="006F4FBE" w:rsidP="006F4FBE">
      <w:pPr>
        <w:widowControl w:val="0"/>
        <w:autoSpaceDE w:val="0"/>
        <w:autoSpaceDN w:val="0"/>
        <w:adjustRightInd w:val="0"/>
        <w:rPr>
          <w:sz w:val="20"/>
          <w:szCs w:val="20"/>
        </w:rPr>
      </w:pPr>
      <w:r>
        <w:rPr>
          <w:sz w:val="20"/>
          <w:szCs w:val="20"/>
        </w:rPr>
        <w:t xml:space="preserve">The dependent variable is one of three real earnings management measures. </w:t>
      </w:r>
    </w:p>
    <w:p w:rsidR="006F4FBE" w:rsidRDefault="006F4FBE" w:rsidP="006F4FBE">
      <w:pPr>
        <w:widowControl w:val="0"/>
        <w:autoSpaceDE w:val="0"/>
        <w:autoSpaceDN w:val="0"/>
        <w:adjustRightInd w:val="0"/>
        <w:rPr>
          <w:sz w:val="20"/>
          <w:szCs w:val="20"/>
        </w:rPr>
      </w:pPr>
    </w:p>
    <w:p w:rsidR="006F4FBE" w:rsidRDefault="006F4FBE" w:rsidP="006F4FBE"/>
    <w:p w:rsidR="001F5C67" w:rsidRDefault="001F5C67" w:rsidP="00D058E9">
      <w:pPr>
        <w:jc w:val="both"/>
        <w:rPr>
          <w:b/>
        </w:rPr>
      </w:pPr>
    </w:p>
    <w:p w:rsidR="0062597D" w:rsidRDefault="0062597D" w:rsidP="00D058E9">
      <w:pPr>
        <w:jc w:val="both"/>
        <w:rPr>
          <w:b/>
        </w:rPr>
      </w:pPr>
    </w:p>
    <w:p w:rsidR="0062597D" w:rsidRDefault="0062597D" w:rsidP="00D058E9">
      <w:pPr>
        <w:jc w:val="both"/>
        <w:rPr>
          <w:b/>
        </w:rPr>
      </w:pPr>
    </w:p>
    <w:p w:rsidR="0062597D" w:rsidRDefault="0062597D" w:rsidP="00D058E9">
      <w:pPr>
        <w:jc w:val="both"/>
        <w:rPr>
          <w:b/>
        </w:rPr>
      </w:pPr>
    </w:p>
    <w:p w:rsidR="0062597D" w:rsidRDefault="0062597D" w:rsidP="00D058E9">
      <w:pPr>
        <w:jc w:val="both"/>
        <w:rPr>
          <w:b/>
        </w:rPr>
      </w:pPr>
    </w:p>
    <w:p w:rsidR="001F5C67" w:rsidRPr="003A1021" w:rsidRDefault="001F5C67" w:rsidP="00D058E9">
      <w:pPr>
        <w:jc w:val="both"/>
        <w:rPr>
          <w:b/>
        </w:rPr>
      </w:pPr>
      <w:r w:rsidRPr="003A1021">
        <w:rPr>
          <w:b/>
        </w:rPr>
        <w:lastRenderedPageBreak/>
        <w:t xml:space="preserve">Table </w:t>
      </w:r>
      <w:r>
        <w:rPr>
          <w:b/>
        </w:rPr>
        <w:t>1</w:t>
      </w:r>
      <w:r w:rsidR="00522BE7">
        <w:rPr>
          <w:b/>
        </w:rPr>
        <w:t>4</w:t>
      </w:r>
      <w:r w:rsidRPr="003A1021">
        <w:rPr>
          <w:b/>
        </w:rPr>
        <w:t xml:space="preserve">: Test </w:t>
      </w:r>
      <w:r w:rsidR="00367BB6">
        <w:rPr>
          <w:b/>
        </w:rPr>
        <w:t>5</w:t>
      </w:r>
      <w:r w:rsidRPr="003A1021">
        <w:rPr>
          <w:b/>
        </w:rPr>
        <w:t xml:space="preserve"> – </w:t>
      </w:r>
      <w:r>
        <w:rPr>
          <w:b/>
        </w:rPr>
        <w:t>The association between audit committee chair changes and positive discretionary accruals across different length of auditor tenure, using auditor tenure categories as defined in Davis et al. (2009)</w:t>
      </w:r>
    </w:p>
    <w:p w:rsidR="001F5C67" w:rsidRPr="003A1021" w:rsidRDefault="001F5C67" w:rsidP="00D058E9">
      <w:r>
        <w:t>____________________________________________________</w:t>
      </w:r>
      <w:r w:rsidR="00490418">
        <w:t>________</w:t>
      </w:r>
      <w:r>
        <w:t>____________________</w:t>
      </w:r>
    </w:p>
    <w:p w:rsidR="001F5C67" w:rsidRPr="008512C3" w:rsidRDefault="001F5C67" w:rsidP="00D058E9">
      <w:pPr>
        <w:jc w:val="both"/>
        <w:rPr>
          <w:b/>
          <w:sz w:val="20"/>
          <w:szCs w:val="20"/>
        </w:rPr>
      </w:pPr>
      <w:proofErr w:type="spellStart"/>
      <w:r w:rsidRPr="008512C3">
        <w:rPr>
          <w:sz w:val="20"/>
          <w:szCs w:val="20"/>
        </w:rPr>
        <w:t>DA</w:t>
      </w:r>
      <w:r w:rsidRPr="008512C3">
        <w:rPr>
          <w:sz w:val="20"/>
          <w:szCs w:val="20"/>
          <w:vertAlign w:val="subscript"/>
        </w:rPr>
        <w:t>it</w:t>
      </w:r>
      <w:proofErr w:type="spellEnd"/>
      <w:r w:rsidRPr="008512C3">
        <w:rPr>
          <w:sz w:val="20"/>
          <w:szCs w:val="20"/>
        </w:rPr>
        <w:t xml:space="preserve"> = βo + β</w:t>
      </w:r>
      <w:r w:rsidRPr="008512C3">
        <w:rPr>
          <w:sz w:val="20"/>
          <w:szCs w:val="20"/>
          <w:vertAlign w:val="subscript"/>
        </w:rPr>
        <w:t>1</w:t>
      </w:r>
      <w:r>
        <w:rPr>
          <w:sz w:val="20"/>
          <w:szCs w:val="20"/>
        </w:rPr>
        <w:t>ACCHD1</w:t>
      </w:r>
      <w:r w:rsidRPr="008512C3">
        <w:rPr>
          <w:sz w:val="20"/>
          <w:szCs w:val="20"/>
          <w:vertAlign w:val="subscript"/>
        </w:rPr>
        <w:t>it</w:t>
      </w:r>
      <w:r w:rsidRPr="008512C3">
        <w:rPr>
          <w:sz w:val="20"/>
          <w:szCs w:val="20"/>
        </w:rPr>
        <w:t xml:space="preserve"> + β</w:t>
      </w:r>
      <w:r w:rsidRPr="008512C3">
        <w:rPr>
          <w:sz w:val="20"/>
          <w:szCs w:val="20"/>
          <w:vertAlign w:val="subscript"/>
        </w:rPr>
        <w:t>2</w:t>
      </w:r>
      <w:r>
        <w:rPr>
          <w:sz w:val="20"/>
          <w:szCs w:val="20"/>
        </w:rPr>
        <w:t>SHORT_D</w:t>
      </w:r>
      <w:r w:rsidRPr="008512C3">
        <w:rPr>
          <w:sz w:val="20"/>
          <w:szCs w:val="20"/>
          <w:vertAlign w:val="subscript"/>
        </w:rPr>
        <w:t>it</w:t>
      </w:r>
      <w:r w:rsidRPr="008512C3">
        <w:rPr>
          <w:sz w:val="20"/>
          <w:szCs w:val="20"/>
        </w:rPr>
        <w:t xml:space="preserve"> + β</w:t>
      </w:r>
      <w:r>
        <w:rPr>
          <w:sz w:val="20"/>
          <w:szCs w:val="20"/>
          <w:vertAlign w:val="subscript"/>
        </w:rPr>
        <w:t>3</w:t>
      </w:r>
      <w:r>
        <w:rPr>
          <w:sz w:val="20"/>
          <w:szCs w:val="20"/>
        </w:rPr>
        <w:t>LONG_D</w:t>
      </w:r>
      <w:r w:rsidRPr="008512C3">
        <w:rPr>
          <w:sz w:val="20"/>
          <w:szCs w:val="20"/>
          <w:vertAlign w:val="subscript"/>
        </w:rPr>
        <w:t>it</w:t>
      </w:r>
      <w:r w:rsidRPr="008512C3">
        <w:rPr>
          <w:sz w:val="20"/>
          <w:szCs w:val="20"/>
        </w:rPr>
        <w:t xml:space="preserve"> + β</w:t>
      </w:r>
      <w:r>
        <w:rPr>
          <w:sz w:val="20"/>
          <w:szCs w:val="20"/>
          <w:vertAlign w:val="subscript"/>
        </w:rPr>
        <w:t>4</w:t>
      </w:r>
      <w:r>
        <w:rPr>
          <w:sz w:val="20"/>
          <w:szCs w:val="20"/>
        </w:rPr>
        <w:t>ACCHD1*</w:t>
      </w:r>
      <w:proofErr w:type="spellStart"/>
      <w:r>
        <w:rPr>
          <w:sz w:val="20"/>
          <w:szCs w:val="20"/>
        </w:rPr>
        <w:t>SHORT_D</w:t>
      </w:r>
      <w:r w:rsidRPr="008512C3">
        <w:rPr>
          <w:sz w:val="20"/>
          <w:szCs w:val="20"/>
          <w:vertAlign w:val="subscript"/>
        </w:rPr>
        <w:t>it</w:t>
      </w:r>
      <w:proofErr w:type="spellEnd"/>
      <w:r>
        <w:rPr>
          <w:sz w:val="20"/>
          <w:szCs w:val="20"/>
        </w:rPr>
        <w:t xml:space="preserve"> </w:t>
      </w:r>
      <w:r w:rsidRPr="008512C3">
        <w:rPr>
          <w:sz w:val="20"/>
          <w:szCs w:val="20"/>
        </w:rPr>
        <w:t>+ β</w:t>
      </w:r>
      <w:r>
        <w:rPr>
          <w:sz w:val="20"/>
          <w:szCs w:val="20"/>
          <w:vertAlign w:val="subscript"/>
        </w:rPr>
        <w:t>5</w:t>
      </w:r>
      <w:r>
        <w:rPr>
          <w:sz w:val="20"/>
          <w:szCs w:val="20"/>
        </w:rPr>
        <w:t>ACCHD1*</w:t>
      </w:r>
      <w:proofErr w:type="spellStart"/>
      <w:r>
        <w:rPr>
          <w:sz w:val="20"/>
          <w:szCs w:val="20"/>
        </w:rPr>
        <w:t>LONG_D</w:t>
      </w:r>
      <w:r w:rsidRPr="008512C3">
        <w:rPr>
          <w:sz w:val="20"/>
          <w:szCs w:val="20"/>
          <w:vertAlign w:val="subscript"/>
        </w:rPr>
        <w:t>it</w:t>
      </w:r>
      <w:proofErr w:type="spellEnd"/>
      <w:r>
        <w:rPr>
          <w:sz w:val="20"/>
          <w:szCs w:val="20"/>
        </w:rPr>
        <w:t xml:space="preserve"> </w:t>
      </w:r>
      <w:r w:rsidRPr="008512C3">
        <w:rPr>
          <w:sz w:val="20"/>
          <w:szCs w:val="20"/>
        </w:rPr>
        <w:t>+ β</w:t>
      </w:r>
      <w:r>
        <w:rPr>
          <w:sz w:val="20"/>
          <w:szCs w:val="20"/>
          <w:vertAlign w:val="subscript"/>
        </w:rPr>
        <w:t>6</w:t>
      </w:r>
      <w:r w:rsidRPr="008512C3">
        <w:rPr>
          <w:sz w:val="20"/>
          <w:szCs w:val="20"/>
        </w:rPr>
        <w:t>SIZE</w:t>
      </w:r>
      <w:r w:rsidRPr="008512C3">
        <w:rPr>
          <w:sz w:val="20"/>
          <w:szCs w:val="20"/>
          <w:vertAlign w:val="subscript"/>
        </w:rPr>
        <w:t>it</w:t>
      </w:r>
      <w:r w:rsidRPr="008512C3">
        <w:rPr>
          <w:sz w:val="20"/>
          <w:szCs w:val="20"/>
        </w:rPr>
        <w:t xml:space="preserve"> + β</w:t>
      </w:r>
      <w:r>
        <w:rPr>
          <w:sz w:val="20"/>
          <w:szCs w:val="20"/>
          <w:vertAlign w:val="subscript"/>
        </w:rPr>
        <w:t>7</w:t>
      </w:r>
      <w:r w:rsidRPr="008512C3">
        <w:rPr>
          <w:sz w:val="20"/>
          <w:szCs w:val="20"/>
        </w:rPr>
        <w:t>CFO</w:t>
      </w:r>
      <w:r w:rsidRPr="008512C3">
        <w:rPr>
          <w:sz w:val="20"/>
          <w:szCs w:val="20"/>
          <w:vertAlign w:val="subscript"/>
        </w:rPr>
        <w:t>it</w:t>
      </w:r>
      <w:r w:rsidRPr="008512C3">
        <w:rPr>
          <w:sz w:val="20"/>
          <w:szCs w:val="20"/>
        </w:rPr>
        <w:t xml:space="preserve"> + β</w:t>
      </w:r>
      <w:r>
        <w:rPr>
          <w:sz w:val="20"/>
          <w:szCs w:val="20"/>
          <w:vertAlign w:val="subscript"/>
        </w:rPr>
        <w:t>8</w:t>
      </w:r>
      <w:r w:rsidRPr="008512C3">
        <w:rPr>
          <w:sz w:val="20"/>
          <w:szCs w:val="20"/>
        </w:rPr>
        <w:t>LEVERAGE</w:t>
      </w:r>
      <w:r w:rsidRPr="008512C3">
        <w:rPr>
          <w:sz w:val="20"/>
          <w:szCs w:val="20"/>
          <w:vertAlign w:val="subscript"/>
        </w:rPr>
        <w:t>it</w:t>
      </w:r>
      <w:r w:rsidRPr="008512C3">
        <w:rPr>
          <w:sz w:val="20"/>
          <w:szCs w:val="20"/>
        </w:rPr>
        <w:t xml:space="preserve"> + β</w:t>
      </w:r>
      <w:r>
        <w:rPr>
          <w:sz w:val="20"/>
          <w:szCs w:val="20"/>
          <w:vertAlign w:val="subscript"/>
        </w:rPr>
        <w:t>9</w:t>
      </w:r>
      <w:r w:rsidRPr="008512C3">
        <w:rPr>
          <w:sz w:val="20"/>
          <w:szCs w:val="20"/>
        </w:rPr>
        <w:t>BIG_N</w:t>
      </w:r>
      <w:r w:rsidRPr="008512C3">
        <w:rPr>
          <w:sz w:val="20"/>
          <w:szCs w:val="20"/>
          <w:vertAlign w:val="subscript"/>
        </w:rPr>
        <w:t>it</w:t>
      </w:r>
      <w:r w:rsidRPr="008512C3">
        <w:rPr>
          <w:sz w:val="20"/>
          <w:szCs w:val="20"/>
        </w:rPr>
        <w:t xml:space="preserve"> + β</w:t>
      </w:r>
      <w:r>
        <w:rPr>
          <w:sz w:val="20"/>
          <w:szCs w:val="20"/>
          <w:vertAlign w:val="subscript"/>
        </w:rPr>
        <w:t>10</w:t>
      </w:r>
      <w:r w:rsidRPr="008512C3">
        <w:rPr>
          <w:sz w:val="20"/>
          <w:szCs w:val="20"/>
        </w:rPr>
        <w:t>DUALITY</w:t>
      </w:r>
      <w:r w:rsidRPr="008512C3">
        <w:rPr>
          <w:sz w:val="20"/>
          <w:szCs w:val="20"/>
          <w:vertAlign w:val="subscript"/>
        </w:rPr>
        <w:t>it</w:t>
      </w:r>
      <w:r w:rsidRPr="008512C3">
        <w:rPr>
          <w:sz w:val="20"/>
          <w:szCs w:val="20"/>
        </w:rPr>
        <w:t xml:space="preserve"> + β</w:t>
      </w:r>
      <w:r>
        <w:rPr>
          <w:sz w:val="20"/>
          <w:szCs w:val="20"/>
          <w:vertAlign w:val="subscript"/>
        </w:rPr>
        <w:t>11</w:t>
      </w:r>
      <w:r w:rsidRPr="008512C3">
        <w:rPr>
          <w:sz w:val="20"/>
          <w:szCs w:val="20"/>
        </w:rPr>
        <w:t>ALTMAN</w:t>
      </w:r>
      <w:r w:rsidRPr="008512C3">
        <w:rPr>
          <w:sz w:val="20"/>
          <w:szCs w:val="20"/>
          <w:vertAlign w:val="subscript"/>
        </w:rPr>
        <w:t>it</w:t>
      </w:r>
      <w:r w:rsidRPr="008512C3">
        <w:rPr>
          <w:sz w:val="20"/>
          <w:szCs w:val="20"/>
        </w:rPr>
        <w:t xml:space="preserve"> + β</w:t>
      </w:r>
      <w:r>
        <w:rPr>
          <w:sz w:val="20"/>
          <w:szCs w:val="20"/>
          <w:vertAlign w:val="subscript"/>
        </w:rPr>
        <w:t>12</w:t>
      </w:r>
      <w:r w:rsidRPr="008512C3">
        <w:rPr>
          <w:sz w:val="20"/>
          <w:szCs w:val="20"/>
        </w:rPr>
        <w:t>SALE_GROWTH</w:t>
      </w:r>
      <w:r w:rsidRPr="008512C3">
        <w:rPr>
          <w:sz w:val="20"/>
          <w:szCs w:val="20"/>
          <w:vertAlign w:val="subscript"/>
        </w:rPr>
        <w:t xml:space="preserve">it </w:t>
      </w:r>
      <w:r w:rsidRPr="008512C3">
        <w:rPr>
          <w:sz w:val="20"/>
          <w:szCs w:val="20"/>
        </w:rPr>
        <w:t>+ β</w:t>
      </w:r>
      <w:r>
        <w:rPr>
          <w:sz w:val="20"/>
          <w:szCs w:val="20"/>
          <w:vertAlign w:val="subscript"/>
        </w:rPr>
        <w:t>13</w:t>
      </w:r>
      <w:r w:rsidRPr="008512C3">
        <w:rPr>
          <w:sz w:val="20"/>
          <w:szCs w:val="20"/>
        </w:rPr>
        <w:t>AGE</w:t>
      </w:r>
      <w:r w:rsidRPr="008512C3">
        <w:rPr>
          <w:sz w:val="20"/>
          <w:szCs w:val="20"/>
          <w:vertAlign w:val="subscript"/>
        </w:rPr>
        <w:t>it</w:t>
      </w:r>
      <w:r w:rsidRPr="008512C3">
        <w:rPr>
          <w:sz w:val="20"/>
          <w:szCs w:val="20"/>
        </w:rPr>
        <w:t xml:space="preserve"> + β</w:t>
      </w:r>
      <w:r>
        <w:rPr>
          <w:sz w:val="20"/>
          <w:szCs w:val="20"/>
          <w:vertAlign w:val="subscript"/>
        </w:rPr>
        <w:t>14</w:t>
      </w:r>
      <w:r w:rsidRPr="008512C3">
        <w:rPr>
          <w:sz w:val="20"/>
          <w:szCs w:val="20"/>
        </w:rPr>
        <w:t>TREND</w:t>
      </w:r>
      <w:r w:rsidRPr="008512C3">
        <w:rPr>
          <w:sz w:val="20"/>
          <w:szCs w:val="20"/>
          <w:vertAlign w:val="subscript"/>
        </w:rPr>
        <w:t xml:space="preserve">it </w:t>
      </w:r>
      <w:r w:rsidR="00490418">
        <w:rPr>
          <w:sz w:val="20"/>
          <w:szCs w:val="20"/>
        </w:rPr>
        <w:t>+</w:t>
      </w:r>
      <w:r w:rsidRPr="008512C3">
        <w:rPr>
          <w:sz w:val="20"/>
          <w:szCs w:val="20"/>
          <w:vertAlign w:val="subscript"/>
        </w:rPr>
        <w:t xml:space="preserve"> </w:t>
      </w:r>
      <w:r w:rsidRPr="008512C3">
        <w:rPr>
          <w:sz w:val="20"/>
          <w:szCs w:val="20"/>
        </w:rPr>
        <w:t>β</w:t>
      </w:r>
      <w:r>
        <w:rPr>
          <w:sz w:val="20"/>
          <w:szCs w:val="20"/>
          <w:vertAlign w:val="subscript"/>
        </w:rPr>
        <w:t>15</w:t>
      </w:r>
      <w:r w:rsidRPr="008512C3">
        <w:rPr>
          <w:sz w:val="20"/>
          <w:szCs w:val="20"/>
        </w:rPr>
        <w:t>BD_</w:t>
      </w:r>
      <w:proofErr w:type="gramStart"/>
      <w:r w:rsidRPr="008512C3">
        <w:rPr>
          <w:sz w:val="20"/>
          <w:szCs w:val="20"/>
        </w:rPr>
        <w:t>SIZE</w:t>
      </w:r>
      <w:r w:rsidRPr="008512C3">
        <w:rPr>
          <w:sz w:val="20"/>
          <w:szCs w:val="20"/>
          <w:vertAlign w:val="subscript"/>
        </w:rPr>
        <w:t xml:space="preserve">it </w:t>
      </w:r>
      <w:r w:rsidRPr="008512C3">
        <w:rPr>
          <w:sz w:val="20"/>
          <w:szCs w:val="20"/>
        </w:rPr>
        <w:t xml:space="preserve"> +</w:t>
      </w:r>
      <w:proofErr w:type="gramEnd"/>
      <w:r w:rsidRPr="008512C3">
        <w:rPr>
          <w:sz w:val="20"/>
          <w:szCs w:val="20"/>
        </w:rPr>
        <w:t xml:space="preserve"> β</w:t>
      </w:r>
      <w:r>
        <w:rPr>
          <w:sz w:val="20"/>
          <w:szCs w:val="20"/>
          <w:vertAlign w:val="subscript"/>
        </w:rPr>
        <w:t>16</w:t>
      </w:r>
      <w:r w:rsidRPr="008512C3">
        <w:rPr>
          <w:sz w:val="20"/>
          <w:szCs w:val="20"/>
        </w:rPr>
        <w:t>IMPORT</w:t>
      </w:r>
      <w:r w:rsidRPr="008512C3">
        <w:rPr>
          <w:sz w:val="20"/>
          <w:szCs w:val="20"/>
          <w:vertAlign w:val="subscript"/>
        </w:rPr>
        <w:t>it</w:t>
      </w:r>
      <w:r w:rsidRPr="008512C3">
        <w:rPr>
          <w:sz w:val="20"/>
          <w:szCs w:val="20"/>
        </w:rPr>
        <w:t xml:space="preserve"> + </w:t>
      </w:r>
      <w:proofErr w:type="spellStart"/>
      <w:r w:rsidRPr="008512C3">
        <w:rPr>
          <w:sz w:val="20"/>
          <w:szCs w:val="20"/>
        </w:rPr>
        <w:t>ε</w:t>
      </w:r>
      <w:r w:rsidRPr="008512C3">
        <w:rPr>
          <w:sz w:val="20"/>
          <w:szCs w:val="20"/>
          <w:vertAlign w:val="subscript"/>
        </w:rPr>
        <w:t>it</w:t>
      </w:r>
      <w:proofErr w:type="spellEnd"/>
    </w:p>
    <w:tbl>
      <w:tblPr>
        <w:tblW w:w="5000" w:type="pct"/>
        <w:jc w:val="center"/>
        <w:tblCellMar>
          <w:left w:w="75" w:type="dxa"/>
          <w:right w:w="75" w:type="dxa"/>
        </w:tblCellMar>
        <w:tblLook w:val="0000" w:firstRow="0" w:lastRow="0" w:firstColumn="0" w:lastColumn="0" w:noHBand="0" w:noVBand="0"/>
      </w:tblPr>
      <w:tblGrid>
        <w:gridCol w:w="2723"/>
        <w:gridCol w:w="1777"/>
        <w:gridCol w:w="1777"/>
        <w:gridCol w:w="1777"/>
        <w:gridCol w:w="1773"/>
      </w:tblGrid>
      <w:tr w:rsidR="00104C6D" w:rsidRPr="008C4014" w:rsidTr="005C7770">
        <w:trPr>
          <w:jc w:val="center"/>
        </w:trPr>
        <w:tc>
          <w:tcPr>
            <w:tcW w:w="1386" w:type="pct"/>
            <w:tcBorders>
              <w:top w:val="single" w:sz="6" w:space="0" w:color="auto"/>
              <w:left w:val="nil"/>
              <w:bottom w:val="nil"/>
              <w:right w:val="nil"/>
            </w:tcBorders>
          </w:tcPr>
          <w:p w:rsidR="00104C6D" w:rsidRPr="008C4014" w:rsidRDefault="00104C6D" w:rsidP="00FF3CB2">
            <w:pPr>
              <w:widowControl w:val="0"/>
              <w:autoSpaceDE w:val="0"/>
              <w:autoSpaceDN w:val="0"/>
              <w:adjustRightInd w:val="0"/>
              <w:jc w:val="center"/>
              <w:rPr>
                <w:sz w:val="18"/>
                <w:szCs w:val="18"/>
              </w:rPr>
            </w:pPr>
          </w:p>
        </w:tc>
        <w:tc>
          <w:tcPr>
            <w:tcW w:w="904" w:type="pct"/>
            <w:tcBorders>
              <w:top w:val="single" w:sz="6" w:space="0" w:color="auto"/>
              <w:left w:val="nil"/>
              <w:bottom w:val="nil"/>
              <w:right w:val="nil"/>
            </w:tcBorders>
          </w:tcPr>
          <w:p w:rsidR="00104C6D" w:rsidRPr="008C4014" w:rsidRDefault="00104C6D" w:rsidP="00104C6D">
            <w:pPr>
              <w:widowControl w:val="0"/>
              <w:autoSpaceDE w:val="0"/>
              <w:autoSpaceDN w:val="0"/>
              <w:adjustRightInd w:val="0"/>
              <w:jc w:val="center"/>
              <w:rPr>
                <w:sz w:val="18"/>
                <w:szCs w:val="18"/>
              </w:rPr>
            </w:pPr>
            <w:r w:rsidRPr="008C4014">
              <w:rPr>
                <w:sz w:val="18"/>
                <w:szCs w:val="18"/>
              </w:rPr>
              <w:t>(</w:t>
            </w:r>
            <w:r>
              <w:rPr>
                <w:sz w:val="18"/>
                <w:szCs w:val="18"/>
              </w:rPr>
              <w:t>1</w:t>
            </w:r>
            <w:r w:rsidRPr="008C4014">
              <w:rPr>
                <w:sz w:val="18"/>
                <w:szCs w:val="18"/>
              </w:rPr>
              <w:t>)</w:t>
            </w:r>
          </w:p>
        </w:tc>
        <w:tc>
          <w:tcPr>
            <w:tcW w:w="904" w:type="pct"/>
            <w:tcBorders>
              <w:top w:val="single" w:sz="6" w:space="0" w:color="auto"/>
              <w:left w:val="nil"/>
              <w:bottom w:val="nil"/>
              <w:right w:val="nil"/>
            </w:tcBorders>
          </w:tcPr>
          <w:p w:rsidR="00104C6D" w:rsidRPr="008C4014" w:rsidRDefault="00104C6D" w:rsidP="00104C6D">
            <w:pPr>
              <w:widowControl w:val="0"/>
              <w:autoSpaceDE w:val="0"/>
              <w:autoSpaceDN w:val="0"/>
              <w:adjustRightInd w:val="0"/>
              <w:jc w:val="center"/>
              <w:rPr>
                <w:sz w:val="18"/>
                <w:szCs w:val="18"/>
              </w:rPr>
            </w:pPr>
            <w:r w:rsidRPr="008C4014">
              <w:rPr>
                <w:sz w:val="18"/>
                <w:szCs w:val="18"/>
              </w:rPr>
              <w:t>(</w:t>
            </w:r>
            <w:r>
              <w:rPr>
                <w:sz w:val="18"/>
                <w:szCs w:val="18"/>
              </w:rPr>
              <w:t>1</w:t>
            </w:r>
            <w:r w:rsidRPr="008C4014">
              <w:rPr>
                <w:sz w:val="18"/>
                <w:szCs w:val="18"/>
              </w:rPr>
              <w:t>)</w:t>
            </w:r>
          </w:p>
        </w:tc>
        <w:tc>
          <w:tcPr>
            <w:tcW w:w="904" w:type="pct"/>
            <w:tcBorders>
              <w:top w:val="single" w:sz="6" w:space="0" w:color="auto"/>
              <w:left w:val="nil"/>
              <w:bottom w:val="nil"/>
              <w:right w:val="nil"/>
            </w:tcBorders>
          </w:tcPr>
          <w:p w:rsidR="00104C6D" w:rsidRPr="008C4014" w:rsidRDefault="00104C6D" w:rsidP="00104C6D">
            <w:pPr>
              <w:widowControl w:val="0"/>
              <w:autoSpaceDE w:val="0"/>
              <w:autoSpaceDN w:val="0"/>
              <w:adjustRightInd w:val="0"/>
              <w:jc w:val="center"/>
              <w:rPr>
                <w:sz w:val="18"/>
                <w:szCs w:val="18"/>
              </w:rPr>
            </w:pPr>
            <w:r w:rsidRPr="008C4014">
              <w:rPr>
                <w:sz w:val="18"/>
                <w:szCs w:val="18"/>
              </w:rPr>
              <w:t>(</w:t>
            </w:r>
            <w:r>
              <w:rPr>
                <w:sz w:val="18"/>
                <w:szCs w:val="18"/>
              </w:rPr>
              <w:t>3</w:t>
            </w:r>
            <w:r w:rsidRPr="008C4014">
              <w:rPr>
                <w:sz w:val="18"/>
                <w:szCs w:val="18"/>
              </w:rPr>
              <w:t>)</w:t>
            </w:r>
          </w:p>
        </w:tc>
        <w:tc>
          <w:tcPr>
            <w:tcW w:w="904" w:type="pct"/>
            <w:tcBorders>
              <w:top w:val="single" w:sz="6" w:space="0" w:color="auto"/>
              <w:left w:val="nil"/>
              <w:bottom w:val="nil"/>
              <w:right w:val="nil"/>
            </w:tcBorders>
          </w:tcPr>
          <w:p w:rsidR="00104C6D" w:rsidRPr="008C4014" w:rsidRDefault="00104C6D" w:rsidP="00104C6D">
            <w:pPr>
              <w:widowControl w:val="0"/>
              <w:autoSpaceDE w:val="0"/>
              <w:autoSpaceDN w:val="0"/>
              <w:adjustRightInd w:val="0"/>
              <w:jc w:val="center"/>
              <w:rPr>
                <w:sz w:val="18"/>
                <w:szCs w:val="18"/>
              </w:rPr>
            </w:pPr>
            <w:r w:rsidRPr="008C4014">
              <w:rPr>
                <w:sz w:val="18"/>
                <w:szCs w:val="18"/>
              </w:rPr>
              <w:t>(</w:t>
            </w:r>
            <w:r>
              <w:rPr>
                <w:sz w:val="18"/>
                <w:szCs w:val="18"/>
              </w:rPr>
              <w:t>4</w:t>
            </w:r>
            <w:r w:rsidRPr="008C4014">
              <w:rPr>
                <w:sz w:val="18"/>
                <w:szCs w:val="18"/>
              </w:rPr>
              <w:t>)</w:t>
            </w:r>
          </w:p>
        </w:tc>
      </w:tr>
      <w:tr w:rsidR="00104C6D" w:rsidRPr="008C4014" w:rsidTr="005C7770">
        <w:trPr>
          <w:jc w:val="center"/>
        </w:trPr>
        <w:tc>
          <w:tcPr>
            <w:tcW w:w="1386" w:type="pct"/>
            <w:tcBorders>
              <w:top w:val="nil"/>
              <w:left w:val="nil"/>
              <w:bottom w:val="single" w:sz="6" w:space="0" w:color="auto"/>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VARIABLES</w:t>
            </w:r>
          </w:p>
        </w:tc>
        <w:tc>
          <w:tcPr>
            <w:tcW w:w="904" w:type="pct"/>
            <w:tcBorders>
              <w:top w:val="nil"/>
              <w:left w:val="nil"/>
              <w:bottom w:val="single" w:sz="6" w:space="0" w:color="auto"/>
              <w:right w:val="nil"/>
            </w:tcBorders>
          </w:tcPr>
          <w:p w:rsidR="00104C6D" w:rsidRDefault="00104C6D" w:rsidP="00FF3CB2">
            <w:pPr>
              <w:widowControl w:val="0"/>
              <w:autoSpaceDE w:val="0"/>
              <w:autoSpaceDN w:val="0"/>
              <w:adjustRightInd w:val="0"/>
              <w:jc w:val="center"/>
              <w:rPr>
                <w:sz w:val="18"/>
                <w:szCs w:val="18"/>
              </w:rPr>
            </w:pPr>
            <w:r>
              <w:rPr>
                <w:sz w:val="18"/>
                <w:szCs w:val="18"/>
              </w:rPr>
              <w:t xml:space="preserve">Gamma </w:t>
            </w:r>
          </w:p>
          <w:p w:rsidR="00104C6D" w:rsidRPr="008C4014" w:rsidRDefault="00104C6D" w:rsidP="00FF3CB2">
            <w:pPr>
              <w:widowControl w:val="0"/>
              <w:autoSpaceDE w:val="0"/>
              <w:autoSpaceDN w:val="0"/>
              <w:adjustRightInd w:val="0"/>
              <w:jc w:val="center"/>
              <w:rPr>
                <w:sz w:val="18"/>
                <w:szCs w:val="18"/>
              </w:rPr>
            </w:pPr>
            <w:r>
              <w:rPr>
                <w:sz w:val="18"/>
                <w:szCs w:val="18"/>
              </w:rPr>
              <w:t>distribution</w:t>
            </w:r>
          </w:p>
        </w:tc>
        <w:tc>
          <w:tcPr>
            <w:tcW w:w="904" w:type="pct"/>
            <w:tcBorders>
              <w:top w:val="nil"/>
              <w:left w:val="nil"/>
              <w:bottom w:val="single" w:sz="6" w:space="0" w:color="auto"/>
              <w:right w:val="nil"/>
            </w:tcBorders>
          </w:tcPr>
          <w:p w:rsidR="00104C6D" w:rsidRDefault="00104C6D" w:rsidP="00FF3CB2">
            <w:pPr>
              <w:widowControl w:val="0"/>
              <w:autoSpaceDE w:val="0"/>
              <w:autoSpaceDN w:val="0"/>
              <w:adjustRightInd w:val="0"/>
              <w:jc w:val="center"/>
              <w:rPr>
                <w:sz w:val="18"/>
                <w:szCs w:val="18"/>
              </w:rPr>
            </w:pPr>
            <w:r>
              <w:rPr>
                <w:sz w:val="18"/>
                <w:szCs w:val="18"/>
              </w:rPr>
              <w:t>Gamma</w:t>
            </w:r>
          </w:p>
          <w:p w:rsidR="00104C6D" w:rsidRPr="008C4014" w:rsidRDefault="00104C6D" w:rsidP="00FF3CB2">
            <w:pPr>
              <w:widowControl w:val="0"/>
              <w:autoSpaceDE w:val="0"/>
              <w:autoSpaceDN w:val="0"/>
              <w:adjustRightInd w:val="0"/>
              <w:jc w:val="center"/>
              <w:rPr>
                <w:sz w:val="18"/>
                <w:szCs w:val="18"/>
              </w:rPr>
            </w:pPr>
            <w:r>
              <w:rPr>
                <w:sz w:val="18"/>
                <w:szCs w:val="18"/>
              </w:rPr>
              <w:t>distribution</w:t>
            </w:r>
          </w:p>
        </w:tc>
        <w:tc>
          <w:tcPr>
            <w:tcW w:w="904" w:type="pct"/>
            <w:tcBorders>
              <w:top w:val="nil"/>
              <w:left w:val="nil"/>
              <w:bottom w:val="single" w:sz="6" w:space="0" w:color="auto"/>
              <w:right w:val="nil"/>
            </w:tcBorders>
          </w:tcPr>
          <w:p w:rsidR="00104C6D" w:rsidRPr="008C4014" w:rsidRDefault="00104C6D" w:rsidP="00FF3CB2">
            <w:pPr>
              <w:widowControl w:val="0"/>
              <w:autoSpaceDE w:val="0"/>
              <w:autoSpaceDN w:val="0"/>
              <w:adjustRightInd w:val="0"/>
              <w:jc w:val="center"/>
              <w:rPr>
                <w:sz w:val="18"/>
                <w:szCs w:val="18"/>
              </w:rPr>
            </w:pPr>
            <w:r>
              <w:rPr>
                <w:sz w:val="18"/>
                <w:szCs w:val="18"/>
              </w:rPr>
              <w:t>OLS</w:t>
            </w:r>
          </w:p>
        </w:tc>
        <w:tc>
          <w:tcPr>
            <w:tcW w:w="904" w:type="pct"/>
            <w:tcBorders>
              <w:top w:val="nil"/>
              <w:left w:val="nil"/>
              <w:bottom w:val="single" w:sz="6" w:space="0" w:color="auto"/>
              <w:right w:val="nil"/>
            </w:tcBorders>
          </w:tcPr>
          <w:p w:rsidR="00104C6D" w:rsidRPr="008C4014" w:rsidRDefault="00104C6D" w:rsidP="00FF3CB2">
            <w:pPr>
              <w:widowControl w:val="0"/>
              <w:autoSpaceDE w:val="0"/>
              <w:autoSpaceDN w:val="0"/>
              <w:adjustRightInd w:val="0"/>
              <w:jc w:val="center"/>
              <w:rPr>
                <w:sz w:val="18"/>
                <w:szCs w:val="18"/>
              </w:rPr>
            </w:pPr>
            <w:r>
              <w:rPr>
                <w:sz w:val="18"/>
                <w:szCs w:val="18"/>
              </w:rPr>
              <w:t>OLS</w:t>
            </w:r>
          </w:p>
        </w:tc>
      </w:tr>
      <w:tr w:rsidR="00104C6D" w:rsidRPr="008C4014" w:rsidTr="005C7770">
        <w:trPr>
          <w:jc w:val="center"/>
        </w:trPr>
        <w:tc>
          <w:tcPr>
            <w:tcW w:w="1386"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r w:rsidRPr="008C4014">
              <w:rPr>
                <w:sz w:val="18"/>
                <w:szCs w:val="18"/>
              </w:rPr>
              <w:t>CONSTANT</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-2.589442***</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-2.623473***</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0.054294***</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0.053269***</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(0.000)</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(0.000)</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(0.000)</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(0.000)</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r w:rsidRPr="008C4014">
              <w:rPr>
                <w:sz w:val="18"/>
                <w:szCs w:val="18"/>
              </w:rPr>
              <w:t>ACCHD1</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0.28607**</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0.01204</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(0.020)</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(0.119)</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r w:rsidRPr="008C4014">
              <w:rPr>
                <w:sz w:val="18"/>
                <w:szCs w:val="18"/>
              </w:rPr>
              <w:t>SHORT_D</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0.307317**</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0.337964***</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0.010001</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0.010270</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(0.014)</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(0.010)</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(0.171)</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(0.178)</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r w:rsidRPr="008C4014">
              <w:rPr>
                <w:sz w:val="18"/>
                <w:szCs w:val="18"/>
              </w:rPr>
              <w:t>LONG_D</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0.023596</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0.041637</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-0.000374</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0.000140</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(0.745)</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(0.578)</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(0.917)</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(0.970)</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r>
              <w:rPr>
                <w:sz w:val="18"/>
                <w:szCs w:val="18"/>
              </w:rPr>
              <w:t>ACCHD1*</w:t>
            </w:r>
            <w:r w:rsidRPr="008C4014">
              <w:rPr>
                <w:sz w:val="18"/>
                <w:szCs w:val="18"/>
              </w:rPr>
              <w:t>SHORT_D</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-0.219231</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-0.000831</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(0.436)</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(0.972)</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r>
              <w:rPr>
                <w:sz w:val="18"/>
                <w:szCs w:val="18"/>
              </w:rPr>
              <w:t>ACCHD1*</w:t>
            </w:r>
            <w:r w:rsidRPr="008C4014">
              <w:rPr>
                <w:sz w:val="18"/>
                <w:szCs w:val="18"/>
              </w:rPr>
              <w:t>LONG_D</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-0.135470</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-0.004751</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(0.481)</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(0.646)</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r w:rsidRPr="008C4014">
              <w:rPr>
                <w:sz w:val="18"/>
                <w:szCs w:val="18"/>
              </w:rPr>
              <w:t>SIZE</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-0.114377***</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-0.115678***</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-0.002762</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-0.002872</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(0.002)</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(0.002)</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(0.125)</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(0.110)</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r w:rsidRPr="008C4014">
              <w:rPr>
                <w:sz w:val="18"/>
                <w:szCs w:val="18"/>
              </w:rPr>
              <w:t>CFO</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-3.241196***</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-3.246002***</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-0.387120***</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-0.387344***</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(0.000)</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(0.000)</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(0.000)</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(0.000)</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r w:rsidRPr="008C4014">
              <w:rPr>
                <w:sz w:val="18"/>
                <w:szCs w:val="18"/>
              </w:rPr>
              <w:t>LEVERAGE</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0.402910**</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0.385142**</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0.023117***</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0.022789***</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(0.018)</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(0.022)</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(0.009)</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(0.009)</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r w:rsidRPr="008C4014">
              <w:rPr>
                <w:sz w:val="18"/>
                <w:szCs w:val="18"/>
              </w:rPr>
              <w:t>BIG_N</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0.003045</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0.017505</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-0.005835</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-0.005362</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(0.983)</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(0.901)</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(0.476)</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(0.507)</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r w:rsidRPr="008C4014">
              <w:rPr>
                <w:sz w:val="18"/>
                <w:szCs w:val="18"/>
              </w:rPr>
              <w:t>DUALITY</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-0.021737</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-0.011002</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-0.000590</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-0.000419</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(0.772)</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(0.884)</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(0.860)</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(0.900)</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r w:rsidRPr="008C4014">
              <w:rPr>
                <w:sz w:val="18"/>
                <w:szCs w:val="18"/>
              </w:rPr>
              <w:t>ALTMAN</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0.009719</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0.009551</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0.001720</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0.001707</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(0.765)</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(0.769)</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(0.252)</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(0.256)</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r w:rsidRPr="008C4014">
              <w:rPr>
                <w:sz w:val="18"/>
                <w:szCs w:val="18"/>
              </w:rPr>
              <w:t>SALE_GROWTH</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0.159175**</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0.156711**</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0.018546***</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0.018239***</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(0.030)</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(0.033)</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(0.005)</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(0.005)</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r w:rsidRPr="008C4014">
              <w:rPr>
                <w:sz w:val="18"/>
                <w:szCs w:val="18"/>
              </w:rPr>
              <w:t>AGE</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-0.000885</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-0.000987</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0.000006</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0.000006</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(0.657)</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(0.617)</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(0.951)</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(0.951)</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r w:rsidRPr="008C4014">
              <w:rPr>
                <w:sz w:val="18"/>
                <w:szCs w:val="18"/>
              </w:rPr>
              <w:t>TREND</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0.031073</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0.029787</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0.003395***</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0.003373***</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(0.166)</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(0.185)</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(0.001)</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(0.001)</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r w:rsidRPr="008C4014">
              <w:rPr>
                <w:sz w:val="18"/>
                <w:szCs w:val="18"/>
              </w:rPr>
              <w:t>BD_SIZE</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0.009819</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0.010994</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0.001443</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0.001492</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(0.614)</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(0.568)</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(0.145)</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(0.126)</w:t>
            </w:r>
          </w:p>
        </w:tc>
      </w:tr>
      <w:tr w:rsidR="00104C6D" w:rsidRPr="008C4014" w:rsidTr="005C7770">
        <w:trPr>
          <w:jc w:val="center"/>
        </w:trPr>
        <w:tc>
          <w:tcPr>
            <w:tcW w:w="1386" w:type="pct"/>
            <w:tcBorders>
              <w:top w:val="nil"/>
              <w:left w:val="nil"/>
              <w:bottom w:val="nil"/>
              <w:right w:val="nil"/>
            </w:tcBorders>
          </w:tcPr>
          <w:p w:rsidR="00104C6D" w:rsidRPr="008C4014" w:rsidRDefault="00104C6D" w:rsidP="00490418">
            <w:pPr>
              <w:widowControl w:val="0"/>
              <w:autoSpaceDE w:val="0"/>
              <w:autoSpaceDN w:val="0"/>
              <w:adjustRightInd w:val="0"/>
              <w:rPr>
                <w:sz w:val="18"/>
                <w:szCs w:val="18"/>
              </w:rPr>
            </w:pPr>
            <w:r w:rsidRPr="008C4014">
              <w:rPr>
                <w:sz w:val="18"/>
                <w:szCs w:val="18"/>
              </w:rPr>
              <w:t>IMPORT</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-0.389348*</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-0.385123*</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-0.026316***</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-0.025775***</w:t>
            </w:r>
          </w:p>
        </w:tc>
      </w:tr>
      <w:tr w:rsidR="00104C6D" w:rsidRPr="008C4014" w:rsidTr="005C7770">
        <w:trPr>
          <w:jc w:val="center"/>
        </w:trPr>
        <w:tc>
          <w:tcPr>
            <w:tcW w:w="1386"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(0.055)</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(0.053)</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(0.005)</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(0.005)</w:t>
            </w:r>
          </w:p>
        </w:tc>
      </w:tr>
      <w:tr w:rsidR="00104C6D" w:rsidRPr="008C4014" w:rsidTr="005C7770">
        <w:trPr>
          <w:jc w:val="center"/>
        </w:trPr>
        <w:tc>
          <w:tcPr>
            <w:tcW w:w="1386"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p>
        </w:tc>
      </w:tr>
      <w:tr w:rsidR="00104C6D" w:rsidRPr="008C4014" w:rsidTr="005C7770">
        <w:tblPrEx>
          <w:tblBorders>
            <w:bottom w:val="single" w:sz="6" w:space="0" w:color="auto"/>
          </w:tblBorders>
        </w:tblPrEx>
        <w:trPr>
          <w:jc w:val="center"/>
        </w:trPr>
        <w:tc>
          <w:tcPr>
            <w:tcW w:w="1386"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OBSERVATIONS</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893</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893</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893</w:t>
            </w:r>
          </w:p>
        </w:tc>
        <w:tc>
          <w:tcPr>
            <w:tcW w:w="904" w:type="pct"/>
            <w:tcBorders>
              <w:top w:val="nil"/>
              <w:left w:val="nil"/>
              <w:bottom w:val="nil"/>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893</w:t>
            </w:r>
          </w:p>
        </w:tc>
      </w:tr>
      <w:tr w:rsidR="00104C6D" w:rsidRPr="008C4014" w:rsidTr="005C7770">
        <w:tblPrEx>
          <w:tblBorders>
            <w:bottom w:val="single" w:sz="6" w:space="0" w:color="auto"/>
          </w:tblBorders>
        </w:tblPrEx>
        <w:trPr>
          <w:jc w:val="center"/>
        </w:trPr>
        <w:tc>
          <w:tcPr>
            <w:tcW w:w="1386" w:type="pct"/>
            <w:tcBorders>
              <w:top w:val="nil"/>
              <w:left w:val="nil"/>
              <w:bottom w:val="single" w:sz="6" w:space="0" w:color="auto"/>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AIC</w:t>
            </w:r>
          </w:p>
        </w:tc>
        <w:tc>
          <w:tcPr>
            <w:tcW w:w="904" w:type="pct"/>
            <w:tcBorders>
              <w:top w:val="nil"/>
              <w:left w:val="nil"/>
              <w:bottom w:val="single" w:sz="6" w:space="0" w:color="auto"/>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-4.330</w:t>
            </w:r>
          </w:p>
        </w:tc>
        <w:tc>
          <w:tcPr>
            <w:tcW w:w="904" w:type="pct"/>
            <w:tcBorders>
              <w:top w:val="nil"/>
              <w:left w:val="nil"/>
              <w:bottom w:val="single" w:sz="6" w:space="0" w:color="auto"/>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-4.327</w:t>
            </w:r>
          </w:p>
        </w:tc>
        <w:tc>
          <w:tcPr>
            <w:tcW w:w="904" w:type="pct"/>
            <w:tcBorders>
              <w:top w:val="nil"/>
              <w:left w:val="nil"/>
              <w:bottom w:val="single" w:sz="6" w:space="0" w:color="auto"/>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-3.378</w:t>
            </w:r>
          </w:p>
        </w:tc>
        <w:tc>
          <w:tcPr>
            <w:tcW w:w="904" w:type="pct"/>
            <w:tcBorders>
              <w:top w:val="nil"/>
              <w:left w:val="nil"/>
              <w:bottom w:val="single" w:sz="6" w:space="0" w:color="auto"/>
              <w:right w:val="nil"/>
            </w:tcBorders>
          </w:tcPr>
          <w:p w:rsidR="00104C6D" w:rsidRPr="008C4014" w:rsidRDefault="00104C6D" w:rsidP="00FF3CB2">
            <w:pPr>
              <w:widowControl w:val="0"/>
              <w:autoSpaceDE w:val="0"/>
              <w:autoSpaceDN w:val="0"/>
              <w:adjustRightInd w:val="0"/>
              <w:jc w:val="center"/>
              <w:rPr>
                <w:sz w:val="18"/>
                <w:szCs w:val="18"/>
              </w:rPr>
            </w:pPr>
            <w:r w:rsidRPr="008C4014">
              <w:rPr>
                <w:sz w:val="18"/>
                <w:szCs w:val="18"/>
              </w:rPr>
              <w:t>-3.376</w:t>
            </w:r>
          </w:p>
        </w:tc>
      </w:tr>
    </w:tbl>
    <w:p w:rsidR="001F5C67" w:rsidRPr="00B0060F" w:rsidRDefault="001F5C67" w:rsidP="00D058E9">
      <w:pPr>
        <w:widowControl w:val="0"/>
        <w:autoSpaceDE w:val="0"/>
        <w:autoSpaceDN w:val="0"/>
        <w:adjustRightInd w:val="0"/>
        <w:jc w:val="center"/>
        <w:rPr>
          <w:sz w:val="20"/>
          <w:szCs w:val="20"/>
        </w:rPr>
      </w:pPr>
      <w:r w:rsidRPr="00B0060F">
        <w:rPr>
          <w:sz w:val="20"/>
          <w:szCs w:val="20"/>
        </w:rPr>
        <w:t>*** p&lt;0.01, ** p&lt;0.05, * p&lt;0.1</w:t>
      </w:r>
    </w:p>
    <w:p w:rsidR="001F5C67" w:rsidRPr="00B0060F" w:rsidRDefault="001F5C67" w:rsidP="00D058E9">
      <w:pPr>
        <w:jc w:val="both"/>
        <w:rPr>
          <w:sz w:val="20"/>
          <w:szCs w:val="20"/>
        </w:rPr>
      </w:pPr>
      <w:r>
        <w:rPr>
          <w:sz w:val="20"/>
          <w:szCs w:val="20"/>
        </w:rPr>
        <w:t>DA is performance adjusted positive discretionary accruals. Refer to Table 1 for variable definitions.</w:t>
      </w:r>
    </w:p>
    <w:p w:rsidR="001F5C67" w:rsidRDefault="001F5C67" w:rsidP="00D058E9">
      <w:pPr>
        <w:jc w:val="both"/>
        <w:rPr>
          <w:b/>
        </w:rPr>
      </w:pPr>
    </w:p>
    <w:p w:rsidR="001F5C67" w:rsidRDefault="001F5C67" w:rsidP="00D058E9">
      <w:pPr>
        <w:jc w:val="both"/>
        <w:rPr>
          <w:b/>
        </w:rPr>
      </w:pPr>
    </w:p>
    <w:p w:rsidR="001755BB" w:rsidRDefault="001755BB" w:rsidP="00D058E9">
      <w:pPr>
        <w:jc w:val="both"/>
        <w:rPr>
          <w:b/>
        </w:rPr>
      </w:pPr>
    </w:p>
    <w:p w:rsidR="001755BB" w:rsidRDefault="001755BB" w:rsidP="00D058E9">
      <w:pPr>
        <w:jc w:val="both"/>
        <w:rPr>
          <w:b/>
        </w:rPr>
      </w:pPr>
    </w:p>
    <w:p w:rsidR="001755BB" w:rsidRDefault="001755BB" w:rsidP="00D058E9">
      <w:pPr>
        <w:jc w:val="both"/>
        <w:rPr>
          <w:b/>
        </w:rPr>
      </w:pPr>
    </w:p>
    <w:p w:rsidR="001F5C67" w:rsidRPr="003A1021" w:rsidRDefault="001F5C67" w:rsidP="00D058E9">
      <w:pPr>
        <w:jc w:val="both"/>
        <w:rPr>
          <w:b/>
        </w:rPr>
      </w:pPr>
      <w:r>
        <w:rPr>
          <w:b/>
        </w:rPr>
        <w:lastRenderedPageBreak/>
        <w:t>Table 1</w:t>
      </w:r>
      <w:r w:rsidR="00522BE7">
        <w:rPr>
          <w:b/>
        </w:rPr>
        <w:t>5</w:t>
      </w:r>
      <w:r>
        <w:rPr>
          <w:b/>
        </w:rPr>
        <w:t xml:space="preserve">: Test </w:t>
      </w:r>
      <w:r w:rsidR="00367BB6">
        <w:rPr>
          <w:b/>
        </w:rPr>
        <w:t xml:space="preserve">5 </w:t>
      </w:r>
      <w:r>
        <w:rPr>
          <w:b/>
        </w:rPr>
        <w:t>– The association between audit committee chair changes and positive discretionary accruals across different length of auditor tenure, using auditor tenure categories as defined in the August 2011 PCAOB concept release</w:t>
      </w:r>
    </w:p>
    <w:p w:rsidR="001F5C67" w:rsidRPr="003A1021" w:rsidRDefault="001F5C67" w:rsidP="00D058E9">
      <w:r>
        <w:t>_________________________________________________________________</w:t>
      </w:r>
      <w:r w:rsidR="00490418">
        <w:t>________</w:t>
      </w:r>
      <w:r>
        <w:t>_______</w:t>
      </w:r>
    </w:p>
    <w:p w:rsidR="001F5C67" w:rsidRPr="008512C3" w:rsidRDefault="001F5C67" w:rsidP="00D058E9">
      <w:pPr>
        <w:jc w:val="both"/>
        <w:rPr>
          <w:b/>
          <w:sz w:val="20"/>
          <w:szCs w:val="20"/>
        </w:rPr>
      </w:pPr>
      <w:proofErr w:type="spellStart"/>
      <w:r w:rsidRPr="008512C3">
        <w:rPr>
          <w:sz w:val="20"/>
          <w:szCs w:val="20"/>
        </w:rPr>
        <w:t>DA</w:t>
      </w:r>
      <w:r w:rsidRPr="008512C3">
        <w:rPr>
          <w:sz w:val="20"/>
          <w:szCs w:val="20"/>
          <w:vertAlign w:val="subscript"/>
        </w:rPr>
        <w:t>it</w:t>
      </w:r>
      <w:proofErr w:type="spellEnd"/>
      <w:r w:rsidRPr="008512C3">
        <w:rPr>
          <w:sz w:val="20"/>
          <w:szCs w:val="20"/>
        </w:rPr>
        <w:t xml:space="preserve"> = βo + β</w:t>
      </w:r>
      <w:r w:rsidRPr="008512C3">
        <w:rPr>
          <w:sz w:val="20"/>
          <w:szCs w:val="20"/>
          <w:vertAlign w:val="subscript"/>
        </w:rPr>
        <w:t>1</w:t>
      </w:r>
      <w:r>
        <w:rPr>
          <w:sz w:val="20"/>
          <w:szCs w:val="20"/>
        </w:rPr>
        <w:t>ACCHD1</w:t>
      </w:r>
      <w:r w:rsidRPr="008512C3">
        <w:rPr>
          <w:sz w:val="20"/>
          <w:szCs w:val="20"/>
          <w:vertAlign w:val="subscript"/>
        </w:rPr>
        <w:t>it</w:t>
      </w:r>
      <w:r w:rsidRPr="008512C3">
        <w:rPr>
          <w:sz w:val="20"/>
          <w:szCs w:val="20"/>
        </w:rPr>
        <w:t xml:space="preserve"> + β</w:t>
      </w:r>
      <w:r w:rsidRPr="008512C3">
        <w:rPr>
          <w:sz w:val="20"/>
          <w:szCs w:val="20"/>
          <w:vertAlign w:val="subscript"/>
        </w:rPr>
        <w:t>2</w:t>
      </w:r>
      <w:r>
        <w:rPr>
          <w:sz w:val="20"/>
          <w:szCs w:val="20"/>
        </w:rPr>
        <w:t>SHORT_P</w:t>
      </w:r>
      <w:r w:rsidRPr="008512C3">
        <w:rPr>
          <w:sz w:val="20"/>
          <w:szCs w:val="20"/>
          <w:vertAlign w:val="subscript"/>
        </w:rPr>
        <w:t>it</w:t>
      </w:r>
      <w:r>
        <w:rPr>
          <w:sz w:val="20"/>
          <w:szCs w:val="20"/>
        </w:rPr>
        <w:t xml:space="preserve"> </w:t>
      </w:r>
      <w:r w:rsidRPr="008512C3">
        <w:rPr>
          <w:sz w:val="20"/>
          <w:szCs w:val="20"/>
        </w:rPr>
        <w:t>+ β</w:t>
      </w:r>
      <w:r>
        <w:rPr>
          <w:sz w:val="20"/>
          <w:szCs w:val="20"/>
          <w:vertAlign w:val="subscript"/>
        </w:rPr>
        <w:t>3</w:t>
      </w:r>
      <w:r>
        <w:rPr>
          <w:sz w:val="20"/>
          <w:szCs w:val="20"/>
        </w:rPr>
        <w:t>ACCHD1*</w:t>
      </w:r>
      <w:proofErr w:type="spellStart"/>
      <w:r>
        <w:rPr>
          <w:sz w:val="20"/>
          <w:szCs w:val="20"/>
        </w:rPr>
        <w:t>SHORT_P</w:t>
      </w:r>
      <w:r w:rsidRPr="008512C3">
        <w:rPr>
          <w:sz w:val="20"/>
          <w:szCs w:val="20"/>
          <w:vertAlign w:val="subscript"/>
        </w:rPr>
        <w:t>it</w:t>
      </w:r>
      <w:proofErr w:type="spellEnd"/>
      <w:r>
        <w:rPr>
          <w:sz w:val="20"/>
          <w:szCs w:val="20"/>
        </w:rPr>
        <w:t xml:space="preserve"> </w:t>
      </w:r>
      <w:r w:rsidRPr="008512C3">
        <w:rPr>
          <w:sz w:val="20"/>
          <w:szCs w:val="20"/>
        </w:rPr>
        <w:t>+ β</w:t>
      </w:r>
      <w:r>
        <w:rPr>
          <w:sz w:val="20"/>
          <w:szCs w:val="20"/>
          <w:vertAlign w:val="subscript"/>
        </w:rPr>
        <w:t>4</w:t>
      </w:r>
      <w:r w:rsidRPr="008512C3">
        <w:rPr>
          <w:sz w:val="20"/>
          <w:szCs w:val="20"/>
        </w:rPr>
        <w:t>SIZE</w:t>
      </w:r>
      <w:r w:rsidRPr="008512C3">
        <w:rPr>
          <w:sz w:val="20"/>
          <w:szCs w:val="20"/>
          <w:vertAlign w:val="subscript"/>
        </w:rPr>
        <w:t>it</w:t>
      </w:r>
      <w:r w:rsidRPr="008512C3">
        <w:rPr>
          <w:sz w:val="20"/>
          <w:szCs w:val="20"/>
        </w:rPr>
        <w:t xml:space="preserve"> + β</w:t>
      </w:r>
      <w:r>
        <w:rPr>
          <w:sz w:val="20"/>
          <w:szCs w:val="20"/>
          <w:vertAlign w:val="subscript"/>
        </w:rPr>
        <w:t>5</w:t>
      </w:r>
      <w:r w:rsidRPr="008512C3">
        <w:rPr>
          <w:sz w:val="20"/>
          <w:szCs w:val="20"/>
        </w:rPr>
        <w:t>CFO</w:t>
      </w:r>
      <w:r w:rsidRPr="008512C3">
        <w:rPr>
          <w:sz w:val="20"/>
          <w:szCs w:val="20"/>
          <w:vertAlign w:val="subscript"/>
        </w:rPr>
        <w:t>it</w:t>
      </w:r>
      <w:r w:rsidRPr="008512C3">
        <w:rPr>
          <w:sz w:val="20"/>
          <w:szCs w:val="20"/>
        </w:rPr>
        <w:t xml:space="preserve"> + β</w:t>
      </w:r>
      <w:r>
        <w:rPr>
          <w:sz w:val="20"/>
          <w:szCs w:val="20"/>
          <w:vertAlign w:val="subscript"/>
        </w:rPr>
        <w:t>6</w:t>
      </w:r>
      <w:r w:rsidRPr="008512C3">
        <w:rPr>
          <w:sz w:val="20"/>
          <w:szCs w:val="20"/>
        </w:rPr>
        <w:t>LEVERAGE</w:t>
      </w:r>
      <w:r w:rsidRPr="008512C3">
        <w:rPr>
          <w:sz w:val="20"/>
          <w:szCs w:val="20"/>
          <w:vertAlign w:val="subscript"/>
        </w:rPr>
        <w:t>it</w:t>
      </w:r>
      <w:r w:rsidRPr="008512C3">
        <w:rPr>
          <w:sz w:val="20"/>
          <w:szCs w:val="20"/>
        </w:rPr>
        <w:t xml:space="preserve"> + β</w:t>
      </w:r>
      <w:r>
        <w:rPr>
          <w:sz w:val="20"/>
          <w:szCs w:val="20"/>
          <w:vertAlign w:val="subscript"/>
        </w:rPr>
        <w:t>7</w:t>
      </w:r>
      <w:r w:rsidRPr="008512C3">
        <w:rPr>
          <w:sz w:val="20"/>
          <w:szCs w:val="20"/>
        </w:rPr>
        <w:t>BIG_N</w:t>
      </w:r>
      <w:r w:rsidRPr="008512C3">
        <w:rPr>
          <w:sz w:val="20"/>
          <w:szCs w:val="20"/>
          <w:vertAlign w:val="subscript"/>
        </w:rPr>
        <w:t>it</w:t>
      </w:r>
      <w:r w:rsidRPr="008512C3">
        <w:rPr>
          <w:sz w:val="20"/>
          <w:szCs w:val="20"/>
        </w:rPr>
        <w:t xml:space="preserve"> + β</w:t>
      </w:r>
      <w:r>
        <w:rPr>
          <w:sz w:val="20"/>
          <w:szCs w:val="20"/>
          <w:vertAlign w:val="subscript"/>
        </w:rPr>
        <w:t>8</w:t>
      </w:r>
      <w:r w:rsidRPr="008512C3">
        <w:rPr>
          <w:sz w:val="20"/>
          <w:szCs w:val="20"/>
        </w:rPr>
        <w:t>DUALITY</w:t>
      </w:r>
      <w:r w:rsidRPr="008512C3">
        <w:rPr>
          <w:sz w:val="20"/>
          <w:szCs w:val="20"/>
          <w:vertAlign w:val="subscript"/>
        </w:rPr>
        <w:t>it</w:t>
      </w:r>
      <w:r w:rsidRPr="008512C3">
        <w:rPr>
          <w:sz w:val="20"/>
          <w:szCs w:val="20"/>
        </w:rPr>
        <w:t xml:space="preserve"> + β</w:t>
      </w:r>
      <w:r>
        <w:rPr>
          <w:sz w:val="20"/>
          <w:szCs w:val="20"/>
          <w:vertAlign w:val="subscript"/>
        </w:rPr>
        <w:t>9</w:t>
      </w:r>
      <w:r w:rsidRPr="008512C3">
        <w:rPr>
          <w:sz w:val="20"/>
          <w:szCs w:val="20"/>
        </w:rPr>
        <w:t>ALTMAN</w:t>
      </w:r>
      <w:r w:rsidRPr="008512C3">
        <w:rPr>
          <w:sz w:val="20"/>
          <w:szCs w:val="20"/>
          <w:vertAlign w:val="subscript"/>
        </w:rPr>
        <w:t>it</w:t>
      </w:r>
      <w:r w:rsidRPr="008512C3">
        <w:rPr>
          <w:sz w:val="20"/>
          <w:szCs w:val="20"/>
        </w:rPr>
        <w:t xml:space="preserve"> + β</w:t>
      </w:r>
      <w:r>
        <w:rPr>
          <w:sz w:val="20"/>
          <w:szCs w:val="20"/>
          <w:vertAlign w:val="subscript"/>
        </w:rPr>
        <w:t>10</w:t>
      </w:r>
      <w:r w:rsidRPr="008512C3">
        <w:rPr>
          <w:sz w:val="20"/>
          <w:szCs w:val="20"/>
        </w:rPr>
        <w:t>SALE_GROWTH</w:t>
      </w:r>
      <w:r w:rsidRPr="008512C3">
        <w:rPr>
          <w:sz w:val="20"/>
          <w:szCs w:val="20"/>
          <w:vertAlign w:val="subscript"/>
        </w:rPr>
        <w:t xml:space="preserve">it </w:t>
      </w:r>
      <w:r w:rsidRPr="008512C3">
        <w:rPr>
          <w:sz w:val="20"/>
          <w:szCs w:val="20"/>
        </w:rPr>
        <w:t>+ β</w:t>
      </w:r>
      <w:r>
        <w:rPr>
          <w:sz w:val="20"/>
          <w:szCs w:val="20"/>
          <w:vertAlign w:val="subscript"/>
        </w:rPr>
        <w:t>11</w:t>
      </w:r>
      <w:r w:rsidRPr="008512C3">
        <w:rPr>
          <w:sz w:val="20"/>
          <w:szCs w:val="20"/>
        </w:rPr>
        <w:t>AGE</w:t>
      </w:r>
      <w:r w:rsidRPr="008512C3">
        <w:rPr>
          <w:sz w:val="20"/>
          <w:szCs w:val="20"/>
          <w:vertAlign w:val="subscript"/>
        </w:rPr>
        <w:t>it</w:t>
      </w:r>
      <w:r w:rsidRPr="008512C3">
        <w:rPr>
          <w:sz w:val="20"/>
          <w:szCs w:val="20"/>
        </w:rPr>
        <w:t xml:space="preserve"> + β</w:t>
      </w:r>
      <w:r>
        <w:rPr>
          <w:sz w:val="20"/>
          <w:szCs w:val="20"/>
          <w:vertAlign w:val="subscript"/>
        </w:rPr>
        <w:t>12</w:t>
      </w:r>
      <w:r w:rsidRPr="008512C3">
        <w:rPr>
          <w:sz w:val="20"/>
          <w:szCs w:val="20"/>
        </w:rPr>
        <w:t>TREND</w:t>
      </w:r>
      <w:r w:rsidRPr="008512C3">
        <w:rPr>
          <w:sz w:val="20"/>
          <w:szCs w:val="20"/>
          <w:vertAlign w:val="subscript"/>
        </w:rPr>
        <w:t xml:space="preserve">it </w:t>
      </w:r>
      <w:r w:rsidR="00490418">
        <w:rPr>
          <w:sz w:val="20"/>
          <w:szCs w:val="20"/>
        </w:rPr>
        <w:t>+</w:t>
      </w:r>
      <w:r w:rsidRPr="008512C3">
        <w:rPr>
          <w:sz w:val="20"/>
          <w:szCs w:val="20"/>
          <w:vertAlign w:val="subscript"/>
        </w:rPr>
        <w:t xml:space="preserve"> </w:t>
      </w:r>
      <w:r w:rsidRPr="008512C3">
        <w:rPr>
          <w:sz w:val="20"/>
          <w:szCs w:val="20"/>
        </w:rPr>
        <w:t>β</w:t>
      </w:r>
      <w:r>
        <w:rPr>
          <w:sz w:val="20"/>
          <w:szCs w:val="20"/>
          <w:vertAlign w:val="subscript"/>
        </w:rPr>
        <w:t>13</w:t>
      </w:r>
      <w:r w:rsidRPr="008512C3">
        <w:rPr>
          <w:sz w:val="20"/>
          <w:szCs w:val="20"/>
        </w:rPr>
        <w:t>BD_</w:t>
      </w:r>
      <w:proofErr w:type="gramStart"/>
      <w:r w:rsidRPr="008512C3">
        <w:rPr>
          <w:sz w:val="20"/>
          <w:szCs w:val="20"/>
        </w:rPr>
        <w:t>SIZE</w:t>
      </w:r>
      <w:r w:rsidRPr="008512C3">
        <w:rPr>
          <w:sz w:val="20"/>
          <w:szCs w:val="20"/>
          <w:vertAlign w:val="subscript"/>
        </w:rPr>
        <w:t xml:space="preserve">it </w:t>
      </w:r>
      <w:r w:rsidRPr="008512C3">
        <w:rPr>
          <w:sz w:val="20"/>
          <w:szCs w:val="20"/>
        </w:rPr>
        <w:t xml:space="preserve"> +</w:t>
      </w:r>
      <w:proofErr w:type="gramEnd"/>
      <w:r w:rsidRPr="008512C3">
        <w:rPr>
          <w:sz w:val="20"/>
          <w:szCs w:val="20"/>
        </w:rPr>
        <w:t xml:space="preserve"> β</w:t>
      </w:r>
      <w:r>
        <w:rPr>
          <w:sz w:val="20"/>
          <w:szCs w:val="20"/>
          <w:vertAlign w:val="subscript"/>
        </w:rPr>
        <w:t>14</w:t>
      </w:r>
      <w:r w:rsidRPr="008512C3">
        <w:rPr>
          <w:sz w:val="20"/>
          <w:szCs w:val="20"/>
        </w:rPr>
        <w:t>IMPORT</w:t>
      </w:r>
      <w:r w:rsidRPr="008512C3">
        <w:rPr>
          <w:sz w:val="20"/>
          <w:szCs w:val="20"/>
          <w:vertAlign w:val="subscript"/>
        </w:rPr>
        <w:t>it</w:t>
      </w:r>
      <w:r w:rsidRPr="008512C3">
        <w:rPr>
          <w:sz w:val="20"/>
          <w:szCs w:val="20"/>
        </w:rPr>
        <w:t xml:space="preserve"> + </w:t>
      </w:r>
      <w:proofErr w:type="spellStart"/>
      <w:r w:rsidRPr="008512C3">
        <w:rPr>
          <w:sz w:val="20"/>
          <w:szCs w:val="20"/>
        </w:rPr>
        <w:t>ε</w:t>
      </w:r>
      <w:r w:rsidRPr="008512C3">
        <w:rPr>
          <w:sz w:val="20"/>
          <w:szCs w:val="20"/>
          <w:vertAlign w:val="subscript"/>
        </w:rPr>
        <w:t>it</w:t>
      </w:r>
      <w:proofErr w:type="spellEnd"/>
    </w:p>
    <w:tbl>
      <w:tblPr>
        <w:tblW w:w="5000" w:type="pct"/>
        <w:jc w:val="center"/>
        <w:tblCellMar>
          <w:left w:w="75" w:type="dxa"/>
          <w:right w:w="75" w:type="dxa"/>
        </w:tblCellMar>
        <w:tblLook w:val="0000" w:firstRow="0" w:lastRow="0" w:firstColumn="0" w:lastColumn="0" w:noHBand="0" w:noVBand="0"/>
      </w:tblPr>
      <w:tblGrid>
        <w:gridCol w:w="2688"/>
        <w:gridCol w:w="1784"/>
        <w:gridCol w:w="1785"/>
        <w:gridCol w:w="1785"/>
        <w:gridCol w:w="1785"/>
      </w:tblGrid>
      <w:tr w:rsidR="00104C6D" w:rsidRPr="00A11F38" w:rsidTr="00C921A8">
        <w:trPr>
          <w:jc w:val="center"/>
        </w:trPr>
        <w:tc>
          <w:tcPr>
            <w:tcW w:w="1368" w:type="pct"/>
            <w:tcBorders>
              <w:top w:val="single" w:sz="6" w:space="0" w:color="auto"/>
              <w:left w:val="nil"/>
              <w:bottom w:val="nil"/>
              <w:right w:val="nil"/>
            </w:tcBorders>
          </w:tcPr>
          <w:p w:rsidR="00104C6D" w:rsidRPr="00A11F38" w:rsidRDefault="00104C6D" w:rsidP="00FF3CB2">
            <w:pPr>
              <w:widowControl w:val="0"/>
              <w:autoSpaceDE w:val="0"/>
              <w:autoSpaceDN w:val="0"/>
              <w:adjustRightInd w:val="0"/>
              <w:jc w:val="center"/>
              <w:rPr>
                <w:sz w:val="18"/>
                <w:szCs w:val="18"/>
              </w:rPr>
            </w:pPr>
          </w:p>
        </w:tc>
        <w:tc>
          <w:tcPr>
            <w:tcW w:w="908" w:type="pct"/>
            <w:tcBorders>
              <w:top w:val="single" w:sz="6" w:space="0" w:color="auto"/>
              <w:left w:val="nil"/>
              <w:bottom w:val="nil"/>
              <w:right w:val="nil"/>
            </w:tcBorders>
          </w:tcPr>
          <w:p w:rsidR="00104C6D" w:rsidRPr="00A11F38" w:rsidRDefault="00104C6D" w:rsidP="00104C6D">
            <w:pPr>
              <w:widowControl w:val="0"/>
              <w:autoSpaceDE w:val="0"/>
              <w:autoSpaceDN w:val="0"/>
              <w:adjustRightInd w:val="0"/>
              <w:jc w:val="center"/>
              <w:rPr>
                <w:sz w:val="18"/>
                <w:szCs w:val="18"/>
              </w:rPr>
            </w:pPr>
            <w:r w:rsidRPr="00A11F38">
              <w:rPr>
                <w:sz w:val="18"/>
                <w:szCs w:val="18"/>
              </w:rPr>
              <w:t>(</w:t>
            </w:r>
            <w:r>
              <w:rPr>
                <w:sz w:val="18"/>
                <w:szCs w:val="18"/>
              </w:rPr>
              <w:t>1</w:t>
            </w:r>
            <w:r w:rsidRPr="00A11F38">
              <w:rPr>
                <w:sz w:val="18"/>
                <w:szCs w:val="18"/>
              </w:rPr>
              <w:t>)</w:t>
            </w:r>
          </w:p>
        </w:tc>
        <w:tc>
          <w:tcPr>
            <w:tcW w:w="908" w:type="pct"/>
            <w:tcBorders>
              <w:top w:val="single" w:sz="6" w:space="0" w:color="auto"/>
              <w:left w:val="nil"/>
              <w:bottom w:val="nil"/>
              <w:right w:val="nil"/>
            </w:tcBorders>
          </w:tcPr>
          <w:p w:rsidR="00104C6D" w:rsidRPr="00A11F38" w:rsidRDefault="00104C6D" w:rsidP="00104C6D">
            <w:pPr>
              <w:widowControl w:val="0"/>
              <w:autoSpaceDE w:val="0"/>
              <w:autoSpaceDN w:val="0"/>
              <w:adjustRightInd w:val="0"/>
              <w:jc w:val="center"/>
              <w:rPr>
                <w:sz w:val="18"/>
                <w:szCs w:val="18"/>
              </w:rPr>
            </w:pPr>
            <w:r w:rsidRPr="00A11F38">
              <w:rPr>
                <w:sz w:val="18"/>
                <w:szCs w:val="18"/>
              </w:rPr>
              <w:t>(</w:t>
            </w:r>
            <w:r>
              <w:rPr>
                <w:sz w:val="18"/>
                <w:szCs w:val="18"/>
              </w:rPr>
              <w:t>2</w:t>
            </w:r>
            <w:r w:rsidRPr="00A11F38">
              <w:rPr>
                <w:sz w:val="18"/>
                <w:szCs w:val="18"/>
              </w:rPr>
              <w:t>)</w:t>
            </w:r>
          </w:p>
        </w:tc>
        <w:tc>
          <w:tcPr>
            <w:tcW w:w="908" w:type="pct"/>
            <w:tcBorders>
              <w:top w:val="single" w:sz="6" w:space="0" w:color="auto"/>
              <w:left w:val="nil"/>
              <w:bottom w:val="nil"/>
              <w:right w:val="nil"/>
            </w:tcBorders>
          </w:tcPr>
          <w:p w:rsidR="00104C6D" w:rsidRPr="00A11F38" w:rsidRDefault="00104C6D" w:rsidP="00104C6D">
            <w:pPr>
              <w:widowControl w:val="0"/>
              <w:autoSpaceDE w:val="0"/>
              <w:autoSpaceDN w:val="0"/>
              <w:adjustRightInd w:val="0"/>
              <w:jc w:val="center"/>
              <w:rPr>
                <w:sz w:val="18"/>
                <w:szCs w:val="18"/>
              </w:rPr>
            </w:pPr>
            <w:r w:rsidRPr="00A11F38">
              <w:rPr>
                <w:sz w:val="18"/>
                <w:szCs w:val="18"/>
              </w:rPr>
              <w:t>(</w:t>
            </w:r>
            <w:r>
              <w:rPr>
                <w:sz w:val="18"/>
                <w:szCs w:val="18"/>
              </w:rPr>
              <w:t>3</w:t>
            </w:r>
            <w:r w:rsidRPr="00A11F38">
              <w:rPr>
                <w:sz w:val="18"/>
                <w:szCs w:val="18"/>
              </w:rPr>
              <w:t>)</w:t>
            </w:r>
          </w:p>
        </w:tc>
        <w:tc>
          <w:tcPr>
            <w:tcW w:w="908" w:type="pct"/>
            <w:tcBorders>
              <w:top w:val="single" w:sz="6" w:space="0" w:color="auto"/>
              <w:left w:val="nil"/>
              <w:bottom w:val="nil"/>
              <w:right w:val="nil"/>
            </w:tcBorders>
          </w:tcPr>
          <w:p w:rsidR="00104C6D" w:rsidRPr="00A11F38" w:rsidRDefault="00104C6D" w:rsidP="00104C6D">
            <w:pPr>
              <w:widowControl w:val="0"/>
              <w:autoSpaceDE w:val="0"/>
              <w:autoSpaceDN w:val="0"/>
              <w:adjustRightInd w:val="0"/>
              <w:jc w:val="center"/>
              <w:rPr>
                <w:sz w:val="18"/>
                <w:szCs w:val="18"/>
              </w:rPr>
            </w:pPr>
            <w:r w:rsidRPr="00A11F38">
              <w:rPr>
                <w:sz w:val="18"/>
                <w:szCs w:val="18"/>
              </w:rPr>
              <w:t>(</w:t>
            </w:r>
            <w:r>
              <w:rPr>
                <w:sz w:val="18"/>
                <w:szCs w:val="18"/>
              </w:rPr>
              <w:t>4</w:t>
            </w:r>
            <w:r w:rsidRPr="00A11F38">
              <w:rPr>
                <w:sz w:val="18"/>
                <w:szCs w:val="18"/>
              </w:rPr>
              <w:t>)</w:t>
            </w:r>
          </w:p>
        </w:tc>
      </w:tr>
      <w:tr w:rsidR="00104C6D" w:rsidRPr="00A11F38" w:rsidTr="00C921A8">
        <w:trPr>
          <w:jc w:val="center"/>
        </w:trPr>
        <w:tc>
          <w:tcPr>
            <w:tcW w:w="1368" w:type="pct"/>
            <w:tcBorders>
              <w:top w:val="nil"/>
              <w:left w:val="nil"/>
              <w:bottom w:val="single" w:sz="6" w:space="0" w:color="auto"/>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VARIABLES</w:t>
            </w:r>
          </w:p>
        </w:tc>
        <w:tc>
          <w:tcPr>
            <w:tcW w:w="908" w:type="pct"/>
            <w:tcBorders>
              <w:top w:val="nil"/>
              <w:left w:val="nil"/>
              <w:bottom w:val="single" w:sz="6" w:space="0" w:color="auto"/>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Gamma</w:t>
            </w:r>
          </w:p>
          <w:p w:rsidR="00104C6D" w:rsidRPr="00A11F38" w:rsidRDefault="00104C6D" w:rsidP="00FF3CB2">
            <w:pPr>
              <w:widowControl w:val="0"/>
              <w:autoSpaceDE w:val="0"/>
              <w:autoSpaceDN w:val="0"/>
              <w:adjustRightInd w:val="0"/>
              <w:jc w:val="center"/>
              <w:rPr>
                <w:sz w:val="18"/>
                <w:szCs w:val="18"/>
              </w:rPr>
            </w:pPr>
            <w:r w:rsidRPr="00A11F38">
              <w:rPr>
                <w:sz w:val="18"/>
                <w:szCs w:val="18"/>
              </w:rPr>
              <w:t>distribution</w:t>
            </w:r>
          </w:p>
        </w:tc>
        <w:tc>
          <w:tcPr>
            <w:tcW w:w="908" w:type="pct"/>
            <w:tcBorders>
              <w:top w:val="nil"/>
              <w:left w:val="nil"/>
              <w:bottom w:val="single" w:sz="6" w:space="0" w:color="auto"/>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Gamma</w:t>
            </w:r>
          </w:p>
          <w:p w:rsidR="00104C6D" w:rsidRPr="00A11F38" w:rsidRDefault="00104C6D" w:rsidP="00FF3CB2">
            <w:pPr>
              <w:widowControl w:val="0"/>
              <w:autoSpaceDE w:val="0"/>
              <w:autoSpaceDN w:val="0"/>
              <w:adjustRightInd w:val="0"/>
              <w:jc w:val="center"/>
              <w:rPr>
                <w:sz w:val="18"/>
                <w:szCs w:val="18"/>
              </w:rPr>
            </w:pPr>
            <w:r w:rsidRPr="00A11F38">
              <w:rPr>
                <w:sz w:val="18"/>
                <w:szCs w:val="18"/>
              </w:rPr>
              <w:t>distribution</w:t>
            </w:r>
          </w:p>
        </w:tc>
        <w:tc>
          <w:tcPr>
            <w:tcW w:w="908" w:type="pct"/>
            <w:tcBorders>
              <w:top w:val="nil"/>
              <w:left w:val="nil"/>
              <w:bottom w:val="single" w:sz="6" w:space="0" w:color="auto"/>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OLS</w:t>
            </w:r>
          </w:p>
        </w:tc>
        <w:tc>
          <w:tcPr>
            <w:tcW w:w="908" w:type="pct"/>
            <w:tcBorders>
              <w:top w:val="nil"/>
              <w:left w:val="nil"/>
              <w:bottom w:val="single" w:sz="6" w:space="0" w:color="auto"/>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OLS</w:t>
            </w:r>
          </w:p>
        </w:tc>
      </w:tr>
      <w:tr w:rsidR="00104C6D" w:rsidRPr="00A11F38" w:rsidTr="00C921A8">
        <w:trPr>
          <w:jc w:val="center"/>
        </w:trPr>
        <w:tc>
          <w:tcPr>
            <w:tcW w:w="136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r w:rsidRPr="00A11F38">
              <w:rPr>
                <w:sz w:val="18"/>
                <w:szCs w:val="18"/>
              </w:rPr>
              <w:t>CONSTANT</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-2.656917***</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-2.674737***</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0.049202***</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0.048686***</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(0.000)</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(0.000)</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(0.001)</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(0.001)</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r w:rsidRPr="00A11F38">
              <w:rPr>
                <w:sz w:val="18"/>
                <w:szCs w:val="18"/>
              </w:rPr>
              <w:t>ACCHD1</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0.247884*</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0.010056</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(0.052)</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(0.163)</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r w:rsidRPr="00A11F38">
              <w:rPr>
                <w:sz w:val="18"/>
                <w:szCs w:val="18"/>
              </w:rPr>
              <w:t>SHORT_P</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0.145290**</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0.153158**</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0.009312**</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0.009284**</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(0.046)</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(0.047)</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(0.011)</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(0.013)</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r>
              <w:rPr>
                <w:sz w:val="18"/>
                <w:szCs w:val="18"/>
              </w:rPr>
              <w:t>ACCHD1*</w:t>
            </w:r>
            <w:r w:rsidRPr="00A11F38">
              <w:rPr>
                <w:sz w:val="18"/>
                <w:szCs w:val="18"/>
              </w:rPr>
              <w:t>SHORT_P</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-0.093414</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-0.000719</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(0.620)</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(0.946)</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r w:rsidRPr="00A11F38">
              <w:rPr>
                <w:sz w:val="18"/>
                <w:szCs w:val="18"/>
              </w:rPr>
              <w:t>SIZE</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-0.113900***</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-0.115022***</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-0.003002*</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-0.003098*</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(0.002)</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(0.002)</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(0.092)</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(0.082)</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r w:rsidRPr="00A11F38">
              <w:rPr>
                <w:sz w:val="18"/>
                <w:szCs w:val="18"/>
              </w:rPr>
              <w:t>CFO</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-3.274999***</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-3.280248***</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-0.385691***</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-0.385845***</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(0.000)</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(0.000)</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(0.000)</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(0.000)</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r w:rsidRPr="00A11F38">
              <w:rPr>
                <w:sz w:val="18"/>
                <w:szCs w:val="18"/>
              </w:rPr>
              <w:t>LEVERAGE</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0.386364**</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0.373642**</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0.022948***</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0.022729***</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(0.016)</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(0.018)</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(0.008)</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(0.008)</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r w:rsidRPr="00A11F38">
              <w:rPr>
                <w:sz w:val="18"/>
                <w:szCs w:val="18"/>
              </w:rPr>
              <w:t>BIG_N</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-0.011907</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0.001769</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-0.004742</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-0.004399</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(0.929)</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(0.989)</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(0.552)</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(0.574)</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r w:rsidRPr="00A11F38">
              <w:rPr>
                <w:sz w:val="18"/>
                <w:szCs w:val="18"/>
              </w:rPr>
              <w:t>DUALITY</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-0.049782</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-0.043576</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-0.001316</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-0.001193</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(0.506)</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(0.564)</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(0.693)</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(0.719)</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r w:rsidRPr="00A11F38">
              <w:rPr>
                <w:sz w:val="18"/>
                <w:szCs w:val="18"/>
              </w:rPr>
              <w:t>ALTMAN</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0.011401</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0.011870</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0.001659</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0.001643</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(0.709)</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(0.696)</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(0.262)</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(0.267)</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r w:rsidRPr="00A11F38">
              <w:rPr>
                <w:sz w:val="18"/>
                <w:szCs w:val="18"/>
              </w:rPr>
              <w:t>SALE_GROWTH</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0.159246**</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0.156038**</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0.018622***</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0.018306***</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(0.033)</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(0.038)</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(0.004)</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(0.005)</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r w:rsidRPr="00A11F38">
              <w:rPr>
                <w:sz w:val="18"/>
                <w:szCs w:val="18"/>
              </w:rPr>
              <w:t>AGE</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0.000185</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0.000206</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0.000051</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0.000052</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(0.927)</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(0.919)</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(0.599)</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(0.590)</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r w:rsidRPr="00A11F38">
              <w:rPr>
                <w:sz w:val="18"/>
                <w:szCs w:val="18"/>
              </w:rPr>
              <w:t>TREND</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0.035903</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0.035009</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0.003539***</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0.003528***</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(0.112)</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(0.121)</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(0.001)</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(0.001)</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r w:rsidRPr="00A11F38">
              <w:rPr>
                <w:sz w:val="18"/>
                <w:szCs w:val="18"/>
              </w:rPr>
              <w:t>BD_SIZE</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0.012681</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0.012166</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0.001583</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0.001598</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(0.517)</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(0.532)</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(0.109)</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(0.105)</w:t>
            </w:r>
          </w:p>
        </w:tc>
      </w:tr>
      <w:tr w:rsidR="00104C6D" w:rsidRPr="00A11F38" w:rsidTr="00C921A8">
        <w:trPr>
          <w:jc w:val="center"/>
        </w:trPr>
        <w:tc>
          <w:tcPr>
            <w:tcW w:w="1368" w:type="pct"/>
            <w:tcBorders>
              <w:top w:val="nil"/>
              <w:left w:val="nil"/>
              <w:bottom w:val="nil"/>
              <w:right w:val="nil"/>
            </w:tcBorders>
          </w:tcPr>
          <w:p w:rsidR="00104C6D" w:rsidRPr="00A11F38" w:rsidRDefault="00104C6D" w:rsidP="00490418">
            <w:pPr>
              <w:widowControl w:val="0"/>
              <w:autoSpaceDE w:val="0"/>
              <w:autoSpaceDN w:val="0"/>
              <w:adjustRightInd w:val="0"/>
              <w:rPr>
                <w:sz w:val="18"/>
                <w:szCs w:val="18"/>
              </w:rPr>
            </w:pPr>
            <w:r w:rsidRPr="00A11F38">
              <w:rPr>
                <w:sz w:val="18"/>
                <w:szCs w:val="18"/>
              </w:rPr>
              <w:t>IMPORT</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-0.387891*</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-0.381942*</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-0.024478***</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-0.023917***</w:t>
            </w:r>
          </w:p>
        </w:tc>
      </w:tr>
      <w:tr w:rsidR="00104C6D" w:rsidRPr="00A11F38" w:rsidTr="00C921A8">
        <w:trPr>
          <w:jc w:val="center"/>
        </w:trPr>
        <w:tc>
          <w:tcPr>
            <w:tcW w:w="136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(0.057)</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(0.057)</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(0.008)</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(0.008)</w:t>
            </w:r>
          </w:p>
        </w:tc>
      </w:tr>
      <w:tr w:rsidR="00104C6D" w:rsidRPr="00A11F38" w:rsidTr="00C921A8">
        <w:trPr>
          <w:jc w:val="center"/>
        </w:trPr>
        <w:tc>
          <w:tcPr>
            <w:tcW w:w="136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p>
        </w:tc>
      </w:tr>
      <w:tr w:rsidR="00104C6D" w:rsidRPr="00A11F38" w:rsidTr="00C921A8">
        <w:tblPrEx>
          <w:tblBorders>
            <w:bottom w:val="single" w:sz="6" w:space="0" w:color="auto"/>
          </w:tblBorders>
        </w:tblPrEx>
        <w:trPr>
          <w:jc w:val="center"/>
        </w:trPr>
        <w:tc>
          <w:tcPr>
            <w:tcW w:w="136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OBSERVATIONS</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893</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893</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893</w:t>
            </w:r>
          </w:p>
        </w:tc>
        <w:tc>
          <w:tcPr>
            <w:tcW w:w="908" w:type="pct"/>
            <w:tcBorders>
              <w:top w:val="nil"/>
              <w:left w:val="nil"/>
              <w:bottom w:val="nil"/>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893</w:t>
            </w:r>
          </w:p>
        </w:tc>
      </w:tr>
      <w:tr w:rsidR="00104C6D" w:rsidRPr="00A11F38" w:rsidTr="00C921A8">
        <w:tblPrEx>
          <w:tblBorders>
            <w:bottom w:val="single" w:sz="6" w:space="0" w:color="auto"/>
          </w:tblBorders>
        </w:tblPrEx>
        <w:trPr>
          <w:jc w:val="center"/>
        </w:trPr>
        <w:tc>
          <w:tcPr>
            <w:tcW w:w="1368" w:type="pct"/>
            <w:tcBorders>
              <w:top w:val="nil"/>
              <w:left w:val="nil"/>
              <w:bottom w:val="single" w:sz="6" w:space="0" w:color="auto"/>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AIC</w:t>
            </w:r>
          </w:p>
        </w:tc>
        <w:tc>
          <w:tcPr>
            <w:tcW w:w="908" w:type="pct"/>
            <w:tcBorders>
              <w:top w:val="nil"/>
              <w:left w:val="nil"/>
              <w:bottom w:val="single" w:sz="6" w:space="0" w:color="auto"/>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-4.331</w:t>
            </w:r>
          </w:p>
        </w:tc>
        <w:tc>
          <w:tcPr>
            <w:tcW w:w="908" w:type="pct"/>
            <w:tcBorders>
              <w:top w:val="nil"/>
              <w:left w:val="nil"/>
              <w:bottom w:val="single" w:sz="6" w:space="0" w:color="auto"/>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-4.331</w:t>
            </w:r>
          </w:p>
        </w:tc>
        <w:tc>
          <w:tcPr>
            <w:tcW w:w="908" w:type="pct"/>
            <w:tcBorders>
              <w:top w:val="nil"/>
              <w:left w:val="nil"/>
              <w:bottom w:val="single" w:sz="6" w:space="0" w:color="auto"/>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-3.387</w:t>
            </w:r>
          </w:p>
        </w:tc>
        <w:tc>
          <w:tcPr>
            <w:tcW w:w="908" w:type="pct"/>
            <w:tcBorders>
              <w:top w:val="nil"/>
              <w:left w:val="nil"/>
              <w:bottom w:val="single" w:sz="6" w:space="0" w:color="auto"/>
              <w:right w:val="nil"/>
            </w:tcBorders>
          </w:tcPr>
          <w:p w:rsidR="00104C6D" w:rsidRPr="00A11F38" w:rsidRDefault="00104C6D" w:rsidP="00FF3CB2">
            <w:pPr>
              <w:widowControl w:val="0"/>
              <w:autoSpaceDE w:val="0"/>
              <w:autoSpaceDN w:val="0"/>
              <w:adjustRightInd w:val="0"/>
              <w:jc w:val="center"/>
              <w:rPr>
                <w:sz w:val="18"/>
                <w:szCs w:val="18"/>
              </w:rPr>
            </w:pPr>
            <w:r w:rsidRPr="00A11F38">
              <w:rPr>
                <w:sz w:val="18"/>
                <w:szCs w:val="18"/>
              </w:rPr>
              <w:t>-3.387</w:t>
            </w:r>
          </w:p>
        </w:tc>
      </w:tr>
    </w:tbl>
    <w:p w:rsidR="001F5C67" w:rsidRPr="00B0060F" w:rsidRDefault="001F5C67" w:rsidP="00D058E9">
      <w:pPr>
        <w:widowControl w:val="0"/>
        <w:autoSpaceDE w:val="0"/>
        <w:autoSpaceDN w:val="0"/>
        <w:adjustRightInd w:val="0"/>
        <w:jc w:val="center"/>
        <w:rPr>
          <w:sz w:val="20"/>
          <w:szCs w:val="20"/>
        </w:rPr>
      </w:pPr>
      <w:r w:rsidRPr="00B0060F">
        <w:rPr>
          <w:sz w:val="20"/>
          <w:szCs w:val="20"/>
        </w:rPr>
        <w:t>*** p&lt;0.01, ** p&lt;0.05, * p&lt;0.1</w:t>
      </w:r>
    </w:p>
    <w:p w:rsidR="001F5C67" w:rsidRPr="00B0060F" w:rsidRDefault="001F5C67" w:rsidP="00D058E9">
      <w:pPr>
        <w:jc w:val="both"/>
        <w:rPr>
          <w:sz w:val="20"/>
          <w:szCs w:val="20"/>
        </w:rPr>
      </w:pPr>
      <w:r>
        <w:rPr>
          <w:sz w:val="20"/>
          <w:szCs w:val="20"/>
        </w:rPr>
        <w:t>DA is the performance adjusted positive discretionary accruals. Refer to Table 1 for variable definitions.</w:t>
      </w:r>
    </w:p>
    <w:p w:rsidR="001F5C67" w:rsidRDefault="001F5C67" w:rsidP="00D058E9"/>
    <w:p w:rsidR="001F5C67" w:rsidRDefault="001F5C67" w:rsidP="00D058E9"/>
    <w:p w:rsidR="001F5C67" w:rsidRDefault="001F5C67" w:rsidP="00D058E9">
      <w:pPr>
        <w:jc w:val="both"/>
        <w:rPr>
          <w:b/>
        </w:rPr>
      </w:pPr>
    </w:p>
    <w:p w:rsidR="001F5C67" w:rsidRDefault="001F5C67" w:rsidP="00D058E9">
      <w:pPr>
        <w:jc w:val="both"/>
        <w:rPr>
          <w:b/>
        </w:rPr>
      </w:pPr>
    </w:p>
    <w:p w:rsidR="00192123" w:rsidRDefault="00192123" w:rsidP="00D058E9">
      <w:pPr>
        <w:jc w:val="both"/>
        <w:rPr>
          <w:b/>
        </w:rPr>
      </w:pPr>
    </w:p>
    <w:p w:rsidR="00192123" w:rsidRDefault="00192123" w:rsidP="00D058E9">
      <w:pPr>
        <w:jc w:val="both"/>
        <w:rPr>
          <w:b/>
        </w:rPr>
      </w:pPr>
    </w:p>
    <w:p w:rsidR="00192123" w:rsidRDefault="00192123" w:rsidP="00D058E9">
      <w:pPr>
        <w:jc w:val="both"/>
        <w:rPr>
          <w:b/>
        </w:rPr>
      </w:pPr>
    </w:p>
    <w:p w:rsidR="001F5C67" w:rsidRDefault="001F5C67" w:rsidP="00D058E9">
      <w:pPr>
        <w:jc w:val="both"/>
        <w:rPr>
          <w:b/>
        </w:rPr>
      </w:pPr>
    </w:p>
    <w:p w:rsidR="001F5C67" w:rsidRDefault="001F5C67" w:rsidP="00D058E9">
      <w:pPr>
        <w:jc w:val="both"/>
        <w:rPr>
          <w:b/>
        </w:rPr>
      </w:pPr>
      <w:r w:rsidRPr="00CF2462">
        <w:rPr>
          <w:b/>
        </w:rPr>
        <w:lastRenderedPageBreak/>
        <w:t xml:space="preserve">Table </w:t>
      </w:r>
      <w:r>
        <w:rPr>
          <w:b/>
        </w:rPr>
        <w:t>1</w:t>
      </w:r>
      <w:r w:rsidR="00522BE7">
        <w:rPr>
          <w:b/>
        </w:rPr>
        <w:t>6</w:t>
      </w:r>
      <w:r w:rsidRPr="00CF2462">
        <w:rPr>
          <w:b/>
        </w:rPr>
        <w:t xml:space="preserve">: Test </w:t>
      </w:r>
      <w:r w:rsidR="00367BB6">
        <w:rPr>
          <w:b/>
        </w:rPr>
        <w:t>5</w:t>
      </w:r>
      <w:r w:rsidRPr="00CF2462">
        <w:rPr>
          <w:b/>
        </w:rPr>
        <w:t xml:space="preserve"> – The association between audit committee chair changes and real earning</w:t>
      </w:r>
      <w:r>
        <w:rPr>
          <w:b/>
        </w:rPr>
        <w:t>s</w:t>
      </w:r>
      <w:r w:rsidRPr="00CF2462">
        <w:rPr>
          <w:b/>
        </w:rPr>
        <w:t xml:space="preserve"> management measures across different length of auditor tenure, using auditor tenure categories as defined in Davis et al. (2009) and PCAOB (2011)</w:t>
      </w:r>
    </w:p>
    <w:tbl>
      <w:tblPr>
        <w:tblW w:w="9680" w:type="dxa"/>
        <w:jc w:val="center"/>
        <w:tblCellMar>
          <w:left w:w="75" w:type="dxa"/>
          <w:right w:w="75" w:type="dxa"/>
        </w:tblCellMar>
        <w:tblLook w:val="0000" w:firstRow="0" w:lastRow="0" w:firstColumn="0" w:lastColumn="0" w:noHBand="0" w:noVBand="0"/>
      </w:tblPr>
      <w:tblGrid>
        <w:gridCol w:w="1771"/>
        <w:gridCol w:w="1389"/>
        <w:gridCol w:w="1017"/>
        <w:gridCol w:w="1498"/>
        <w:gridCol w:w="1285"/>
        <w:gridCol w:w="1222"/>
        <w:gridCol w:w="1498"/>
      </w:tblGrid>
      <w:tr w:rsidR="001F5C67" w:rsidRPr="00CF2462" w:rsidTr="00FF3CB2">
        <w:trPr>
          <w:jc w:val="center"/>
        </w:trPr>
        <w:tc>
          <w:tcPr>
            <w:tcW w:w="0" w:type="auto"/>
            <w:tcBorders>
              <w:top w:val="single" w:sz="6" w:space="0" w:color="auto"/>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1389" w:type="dxa"/>
            <w:tcBorders>
              <w:top w:val="single" w:sz="6" w:space="0" w:color="auto"/>
              <w:left w:val="nil"/>
              <w:bottom w:val="nil"/>
              <w:right w:val="nil"/>
            </w:tcBorders>
          </w:tcPr>
          <w:p w:rsidR="001F5C67" w:rsidRPr="00CF2462" w:rsidRDefault="001F5C67" w:rsidP="00FF3CB2">
            <w:pPr>
              <w:widowControl w:val="0"/>
              <w:autoSpaceDE w:val="0"/>
              <w:autoSpaceDN w:val="0"/>
              <w:adjustRightInd w:val="0"/>
              <w:jc w:val="center"/>
              <w:rPr>
                <w:sz w:val="20"/>
                <w:szCs w:val="20"/>
              </w:rPr>
            </w:pPr>
            <w:r w:rsidRPr="00CF2462">
              <w:rPr>
                <w:sz w:val="20"/>
                <w:szCs w:val="20"/>
              </w:rPr>
              <w:t>(1)</w:t>
            </w:r>
          </w:p>
        </w:tc>
        <w:tc>
          <w:tcPr>
            <w:tcW w:w="1017" w:type="dxa"/>
            <w:tcBorders>
              <w:top w:val="single" w:sz="6" w:space="0" w:color="auto"/>
              <w:left w:val="nil"/>
              <w:bottom w:val="nil"/>
              <w:right w:val="nil"/>
            </w:tcBorders>
          </w:tcPr>
          <w:p w:rsidR="001F5C67" w:rsidRPr="00CF2462" w:rsidRDefault="001F5C67" w:rsidP="00FF3CB2">
            <w:pPr>
              <w:widowControl w:val="0"/>
              <w:autoSpaceDE w:val="0"/>
              <w:autoSpaceDN w:val="0"/>
              <w:adjustRightInd w:val="0"/>
              <w:jc w:val="center"/>
              <w:rPr>
                <w:sz w:val="20"/>
                <w:szCs w:val="20"/>
              </w:rPr>
            </w:pPr>
            <w:r w:rsidRPr="00CF2462">
              <w:rPr>
                <w:sz w:val="20"/>
                <w:szCs w:val="20"/>
              </w:rPr>
              <w:t>(2)</w:t>
            </w:r>
          </w:p>
        </w:tc>
        <w:tc>
          <w:tcPr>
            <w:tcW w:w="0" w:type="auto"/>
            <w:tcBorders>
              <w:top w:val="single" w:sz="6" w:space="0" w:color="auto"/>
              <w:left w:val="nil"/>
              <w:bottom w:val="nil"/>
              <w:right w:val="nil"/>
            </w:tcBorders>
          </w:tcPr>
          <w:p w:rsidR="001F5C67" w:rsidRPr="00CF2462" w:rsidRDefault="001F5C67" w:rsidP="00FF3CB2">
            <w:pPr>
              <w:widowControl w:val="0"/>
              <w:autoSpaceDE w:val="0"/>
              <w:autoSpaceDN w:val="0"/>
              <w:adjustRightInd w:val="0"/>
              <w:jc w:val="center"/>
              <w:rPr>
                <w:sz w:val="20"/>
                <w:szCs w:val="20"/>
              </w:rPr>
            </w:pPr>
            <w:r w:rsidRPr="00CF2462">
              <w:rPr>
                <w:sz w:val="20"/>
                <w:szCs w:val="20"/>
              </w:rPr>
              <w:t>(3)</w:t>
            </w:r>
          </w:p>
        </w:tc>
        <w:tc>
          <w:tcPr>
            <w:tcW w:w="0" w:type="auto"/>
            <w:tcBorders>
              <w:top w:val="single" w:sz="6" w:space="0" w:color="auto"/>
              <w:left w:val="nil"/>
              <w:bottom w:val="nil"/>
              <w:right w:val="nil"/>
            </w:tcBorders>
          </w:tcPr>
          <w:p w:rsidR="001F5C67" w:rsidRPr="00CF2462" w:rsidRDefault="001F5C67" w:rsidP="00FF3CB2">
            <w:pPr>
              <w:widowControl w:val="0"/>
              <w:autoSpaceDE w:val="0"/>
              <w:autoSpaceDN w:val="0"/>
              <w:adjustRightInd w:val="0"/>
              <w:jc w:val="center"/>
              <w:rPr>
                <w:sz w:val="20"/>
                <w:szCs w:val="20"/>
              </w:rPr>
            </w:pPr>
            <w:r w:rsidRPr="00CF2462">
              <w:rPr>
                <w:sz w:val="20"/>
                <w:szCs w:val="20"/>
              </w:rPr>
              <w:t>(4)</w:t>
            </w:r>
          </w:p>
        </w:tc>
        <w:tc>
          <w:tcPr>
            <w:tcW w:w="0" w:type="auto"/>
            <w:tcBorders>
              <w:top w:val="single" w:sz="6" w:space="0" w:color="auto"/>
              <w:left w:val="nil"/>
              <w:bottom w:val="nil"/>
              <w:right w:val="nil"/>
            </w:tcBorders>
          </w:tcPr>
          <w:p w:rsidR="001F5C67" w:rsidRPr="00CF2462" w:rsidRDefault="001F5C67" w:rsidP="00FF3CB2">
            <w:pPr>
              <w:widowControl w:val="0"/>
              <w:autoSpaceDE w:val="0"/>
              <w:autoSpaceDN w:val="0"/>
              <w:adjustRightInd w:val="0"/>
              <w:jc w:val="center"/>
              <w:rPr>
                <w:sz w:val="20"/>
                <w:szCs w:val="20"/>
              </w:rPr>
            </w:pPr>
            <w:r w:rsidRPr="00CF2462">
              <w:rPr>
                <w:sz w:val="20"/>
                <w:szCs w:val="20"/>
              </w:rPr>
              <w:t>(5)</w:t>
            </w:r>
          </w:p>
        </w:tc>
        <w:tc>
          <w:tcPr>
            <w:tcW w:w="0" w:type="auto"/>
            <w:tcBorders>
              <w:top w:val="single" w:sz="6" w:space="0" w:color="auto"/>
              <w:left w:val="nil"/>
              <w:bottom w:val="nil"/>
              <w:right w:val="nil"/>
            </w:tcBorders>
          </w:tcPr>
          <w:p w:rsidR="001F5C67" w:rsidRPr="00CF2462" w:rsidRDefault="001F5C67" w:rsidP="00FF3CB2">
            <w:pPr>
              <w:widowControl w:val="0"/>
              <w:autoSpaceDE w:val="0"/>
              <w:autoSpaceDN w:val="0"/>
              <w:adjustRightInd w:val="0"/>
              <w:jc w:val="center"/>
              <w:rPr>
                <w:sz w:val="20"/>
                <w:szCs w:val="20"/>
              </w:rPr>
            </w:pPr>
            <w:r w:rsidRPr="00CF2462">
              <w:rPr>
                <w:sz w:val="20"/>
                <w:szCs w:val="20"/>
              </w:rPr>
              <w:t>(6)</w:t>
            </w:r>
          </w:p>
        </w:tc>
      </w:tr>
      <w:tr w:rsidR="001F5C67" w:rsidRPr="00CF2462" w:rsidTr="00FF3CB2">
        <w:trPr>
          <w:jc w:val="center"/>
        </w:trPr>
        <w:tc>
          <w:tcPr>
            <w:tcW w:w="0" w:type="auto"/>
            <w:tcBorders>
              <w:top w:val="nil"/>
              <w:left w:val="nil"/>
              <w:bottom w:val="single" w:sz="6" w:space="0" w:color="auto"/>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VARIABLES</w:t>
            </w:r>
          </w:p>
        </w:tc>
        <w:tc>
          <w:tcPr>
            <w:tcW w:w="1389" w:type="dxa"/>
            <w:tcBorders>
              <w:top w:val="nil"/>
              <w:left w:val="nil"/>
              <w:bottom w:val="single" w:sz="6" w:space="0" w:color="auto"/>
              <w:right w:val="nil"/>
            </w:tcBorders>
          </w:tcPr>
          <w:p w:rsidR="001F5C67" w:rsidRPr="00CF2462" w:rsidRDefault="001F5C67" w:rsidP="00FF3CB2">
            <w:pPr>
              <w:widowControl w:val="0"/>
              <w:autoSpaceDE w:val="0"/>
              <w:autoSpaceDN w:val="0"/>
              <w:adjustRightInd w:val="0"/>
              <w:jc w:val="center"/>
              <w:rPr>
                <w:sz w:val="20"/>
                <w:szCs w:val="20"/>
              </w:rPr>
            </w:pPr>
            <w:r w:rsidRPr="00CF2462">
              <w:rPr>
                <w:sz w:val="20"/>
                <w:szCs w:val="20"/>
              </w:rPr>
              <w:t>Abnormal cash flow from operation</w:t>
            </w:r>
          </w:p>
        </w:tc>
        <w:tc>
          <w:tcPr>
            <w:tcW w:w="1017" w:type="dxa"/>
            <w:tcBorders>
              <w:top w:val="nil"/>
              <w:left w:val="nil"/>
              <w:bottom w:val="single" w:sz="6" w:space="0" w:color="auto"/>
              <w:right w:val="nil"/>
            </w:tcBorders>
          </w:tcPr>
          <w:p w:rsidR="001F5C67" w:rsidRPr="00CF2462" w:rsidRDefault="001F5C67" w:rsidP="00FF3CB2">
            <w:pPr>
              <w:widowControl w:val="0"/>
              <w:autoSpaceDE w:val="0"/>
              <w:autoSpaceDN w:val="0"/>
              <w:adjustRightInd w:val="0"/>
              <w:jc w:val="center"/>
              <w:rPr>
                <w:sz w:val="20"/>
                <w:szCs w:val="20"/>
              </w:rPr>
            </w:pPr>
            <w:r w:rsidRPr="00CF2462">
              <w:rPr>
                <w:sz w:val="20"/>
                <w:szCs w:val="20"/>
              </w:rPr>
              <w:t>Abnormal production costs</w:t>
            </w:r>
          </w:p>
        </w:tc>
        <w:tc>
          <w:tcPr>
            <w:tcW w:w="0" w:type="auto"/>
            <w:tcBorders>
              <w:top w:val="nil"/>
              <w:left w:val="nil"/>
              <w:bottom w:val="single" w:sz="6" w:space="0" w:color="auto"/>
              <w:right w:val="nil"/>
            </w:tcBorders>
          </w:tcPr>
          <w:p w:rsidR="001F5C67" w:rsidRPr="00CF2462" w:rsidRDefault="001F5C67" w:rsidP="00FF3CB2">
            <w:pPr>
              <w:widowControl w:val="0"/>
              <w:autoSpaceDE w:val="0"/>
              <w:autoSpaceDN w:val="0"/>
              <w:adjustRightInd w:val="0"/>
              <w:jc w:val="center"/>
              <w:rPr>
                <w:sz w:val="20"/>
                <w:szCs w:val="20"/>
              </w:rPr>
            </w:pPr>
            <w:r w:rsidRPr="00CF2462">
              <w:rPr>
                <w:sz w:val="20"/>
                <w:szCs w:val="20"/>
              </w:rPr>
              <w:t>Abnormal discretionary expenditures</w:t>
            </w:r>
          </w:p>
        </w:tc>
        <w:tc>
          <w:tcPr>
            <w:tcW w:w="0" w:type="auto"/>
            <w:tcBorders>
              <w:top w:val="nil"/>
              <w:left w:val="nil"/>
              <w:bottom w:val="single" w:sz="6" w:space="0" w:color="auto"/>
              <w:right w:val="nil"/>
            </w:tcBorders>
          </w:tcPr>
          <w:p w:rsidR="001F5C67" w:rsidRPr="00CF2462" w:rsidRDefault="001F5C67" w:rsidP="00FF3CB2">
            <w:pPr>
              <w:widowControl w:val="0"/>
              <w:autoSpaceDE w:val="0"/>
              <w:autoSpaceDN w:val="0"/>
              <w:adjustRightInd w:val="0"/>
              <w:jc w:val="center"/>
              <w:rPr>
                <w:sz w:val="20"/>
                <w:szCs w:val="20"/>
              </w:rPr>
            </w:pPr>
            <w:r w:rsidRPr="00CF2462">
              <w:rPr>
                <w:sz w:val="20"/>
                <w:szCs w:val="20"/>
              </w:rPr>
              <w:t>Abnormal cash flow from operation</w:t>
            </w:r>
          </w:p>
        </w:tc>
        <w:tc>
          <w:tcPr>
            <w:tcW w:w="0" w:type="auto"/>
            <w:tcBorders>
              <w:top w:val="nil"/>
              <w:left w:val="nil"/>
              <w:bottom w:val="single" w:sz="6" w:space="0" w:color="auto"/>
              <w:right w:val="nil"/>
            </w:tcBorders>
          </w:tcPr>
          <w:p w:rsidR="001F5C67" w:rsidRPr="00CF2462" w:rsidRDefault="001F5C67" w:rsidP="00FF3CB2">
            <w:pPr>
              <w:widowControl w:val="0"/>
              <w:autoSpaceDE w:val="0"/>
              <w:autoSpaceDN w:val="0"/>
              <w:adjustRightInd w:val="0"/>
              <w:jc w:val="center"/>
              <w:rPr>
                <w:sz w:val="20"/>
                <w:szCs w:val="20"/>
              </w:rPr>
            </w:pPr>
            <w:r w:rsidRPr="00CF2462">
              <w:rPr>
                <w:sz w:val="20"/>
                <w:szCs w:val="20"/>
              </w:rPr>
              <w:t>Abnormal production costs</w:t>
            </w:r>
          </w:p>
        </w:tc>
        <w:tc>
          <w:tcPr>
            <w:tcW w:w="0" w:type="auto"/>
            <w:tcBorders>
              <w:top w:val="nil"/>
              <w:left w:val="nil"/>
              <w:bottom w:val="single" w:sz="6" w:space="0" w:color="auto"/>
              <w:right w:val="nil"/>
            </w:tcBorders>
          </w:tcPr>
          <w:p w:rsidR="001F5C67" w:rsidRPr="00CF2462" w:rsidRDefault="001F5C67" w:rsidP="00FF3CB2">
            <w:pPr>
              <w:widowControl w:val="0"/>
              <w:autoSpaceDE w:val="0"/>
              <w:autoSpaceDN w:val="0"/>
              <w:adjustRightInd w:val="0"/>
              <w:jc w:val="center"/>
              <w:rPr>
                <w:sz w:val="20"/>
                <w:szCs w:val="20"/>
              </w:rPr>
            </w:pPr>
            <w:r w:rsidRPr="00CF2462">
              <w:rPr>
                <w:sz w:val="20"/>
                <w:szCs w:val="20"/>
              </w:rPr>
              <w:t>Abnormal discretionary expenditures</w:t>
            </w:r>
          </w:p>
        </w:tc>
      </w:tr>
      <w:tr w:rsidR="001F5C67" w:rsidRPr="00CF2462" w:rsidTr="00FF3CB2">
        <w:trPr>
          <w:jc w:val="center"/>
        </w:trPr>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r w:rsidRPr="00CF2462">
              <w:rPr>
                <w:sz w:val="18"/>
                <w:szCs w:val="18"/>
              </w:rPr>
              <w:t>CONSTANT</w:t>
            </w: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0.0115</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-0.1260***</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0.1622***</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0.0137</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-0.1256***</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0.1609***</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(0.569)</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(0.003)</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(0.003)</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(0.528)</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(0.004)</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(0.004)</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r w:rsidRPr="00CF2462">
              <w:rPr>
                <w:sz w:val="18"/>
                <w:szCs w:val="18"/>
              </w:rPr>
              <w:t>ACCHD1</w:t>
            </w: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0.0051</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-0.0077</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-0.0102</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0.0064</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-0.0210*</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0.0031</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(0.346)</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(0.523)</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(0.516)</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(0.321)</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(0.078)</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(0.833)</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r w:rsidRPr="00CF2462">
              <w:rPr>
                <w:sz w:val="18"/>
                <w:szCs w:val="18"/>
              </w:rPr>
              <w:t>SHORT_D</w:t>
            </w: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-0.0002</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0.0128</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-0.0098</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(0.977)</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(0.473)</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(0.671)</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r w:rsidRPr="00CF2462">
              <w:rPr>
                <w:sz w:val="18"/>
                <w:szCs w:val="18"/>
              </w:rPr>
              <w:t>LONG_D</w:t>
            </w: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0.0011</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0.0032</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-0.0064</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(0.804)</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(0.779)</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(0.608)</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r w:rsidRPr="00CF2462">
              <w:rPr>
                <w:sz w:val="18"/>
                <w:szCs w:val="18"/>
              </w:rPr>
              <w:t>ACCHD1_SHORT_D</w:t>
            </w: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-0.0858**</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0.0003</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0.1281*</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(0.049)</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(0.997)</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(0.070)</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r w:rsidRPr="00CF2462">
              <w:rPr>
                <w:sz w:val="18"/>
                <w:szCs w:val="18"/>
              </w:rPr>
              <w:t>ACCHD1_LONG_D</w:t>
            </w: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0.0005</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-0.0017</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0.0067</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(0.955)</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(0.924)</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(0.770)</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r w:rsidRPr="00CF2462">
              <w:rPr>
                <w:sz w:val="18"/>
                <w:szCs w:val="18"/>
              </w:rPr>
              <w:t>SHORT_P</w:t>
            </w: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-0.0051</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0.0021</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0.0039</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(0.229)</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(0.847)</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(0.760)</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r w:rsidRPr="00CF2462">
              <w:rPr>
                <w:sz w:val="18"/>
                <w:szCs w:val="18"/>
              </w:rPr>
              <w:t>ACCHD1_SHORT_P</w:t>
            </w: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-0.0132</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0.0313*</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-0.0099</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(0.190)</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(0.085)</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(0.670)</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r w:rsidRPr="00CF2462">
              <w:rPr>
                <w:sz w:val="18"/>
                <w:szCs w:val="18"/>
              </w:rPr>
              <w:t>SIZE</w:t>
            </w: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0.0068***</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0.0185***</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-0.0341***</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0.0067***</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0.0184***</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-0.0340***</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(0.004)</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(0.002)</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(0.000)</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(0.004)</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(0.002)</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(0.000)</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r w:rsidRPr="00CF2462">
              <w:rPr>
                <w:sz w:val="18"/>
                <w:szCs w:val="18"/>
              </w:rPr>
              <w:t>CFO</w:t>
            </w: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0.3870***</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-0.7490***</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0.3084***</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0.3901***</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-0.7521***</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0.3067***</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(0.000)</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(0.000)</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(0.007)</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(0.000)</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(0.000)</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(0.008)</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r w:rsidRPr="00CF2462">
              <w:rPr>
                <w:sz w:val="18"/>
                <w:szCs w:val="18"/>
              </w:rPr>
              <w:t>LEVERAGE</w:t>
            </w: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-0.0769***</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0.0470</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0.0035</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-0.0765***</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0.0460</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0.0038</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(0.000)</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(0.167)</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(0.919)</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(0.000)</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(0.178)</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(0.913)</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r w:rsidRPr="00CF2462">
              <w:rPr>
                <w:sz w:val="18"/>
                <w:szCs w:val="18"/>
              </w:rPr>
              <w:t>BIG_N</w:t>
            </w: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0.0018</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0.0602**</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-0.0473</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0.0032</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0.0590**</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-0.0499</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(0.869)</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(0.018)</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(0.129)</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(0.798)</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(0.021)</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(0.115)</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r w:rsidRPr="00CF2462">
              <w:rPr>
                <w:sz w:val="18"/>
                <w:szCs w:val="18"/>
              </w:rPr>
              <w:t>DUALITY</w:t>
            </w: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-0.0040</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-0.0089</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0.0006</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-0.0037</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-0.0090</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0.0003</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(0.346)</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(0.388)</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(0.962)</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(0.384)</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(0.386)</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(0.983)</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r w:rsidRPr="00CF2462">
              <w:rPr>
                <w:sz w:val="18"/>
                <w:szCs w:val="18"/>
              </w:rPr>
              <w:t>ALTMAN</w:t>
            </w: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-0.0084***</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0.0124**</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-0.0122**</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-0.0084***</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0.0124**</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-0.0121**</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(0.006)</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(0.010)</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(0.030)</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(0.006)</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(0.010)</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(0.031)</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r>
              <w:rPr>
                <w:sz w:val="18"/>
                <w:szCs w:val="18"/>
              </w:rPr>
              <w:t>SALE_GROWTH</w:t>
            </w: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-0.0199***</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0.0504***</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0.0161</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-0.0200***</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0.0504***</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0.0164</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(0.008)</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(0.002)</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(0.371)</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(0.008)</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(0.002)</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(0.363)</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r w:rsidRPr="00CF2462">
              <w:rPr>
                <w:sz w:val="18"/>
                <w:szCs w:val="18"/>
              </w:rPr>
              <w:t>AGE</w:t>
            </w: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-0.0002</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0.0001</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-0.0002</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-0.0002*</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0.0002</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-0.0002</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(0.111)</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(0.686)</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(0.662)</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(0.083)</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(0.588)</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(0.581)</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r w:rsidRPr="00CF2462">
              <w:rPr>
                <w:sz w:val="18"/>
                <w:szCs w:val="18"/>
              </w:rPr>
              <w:t>TREND</w:t>
            </w: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-0.0037***</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0.0027</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0.0081***</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-0.0038***</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0.0029*</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0.0082***</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(0.000)</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(0.105)</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(0.000)</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(0.000)</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(0.088)</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(0.000)</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r w:rsidRPr="00CF2462">
              <w:rPr>
                <w:sz w:val="18"/>
                <w:szCs w:val="18"/>
              </w:rPr>
              <w:t>BD_SIZE</w:t>
            </w: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-0.0011</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-0.0079**</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0.0093**</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-0.0011</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-0.0077**</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0.0091*</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(0.392)</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(0.029)</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(0.047)</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(0.382)</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(0.033)</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(0.052)</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r>
              <w:rPr>
                <w:sz w:val="18"/>
                <w:szCs w:val="18"/>
              </w:rPr>
              <w:t>IMPORT</w:t>
            </w: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-0.0354***</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0.0377</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0.0281</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-0.0361***</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0.0383</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0.0284</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(0.008)</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(0.246)</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(0.481)</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(0.008)</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(0.237)</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(0.476)</w:t>
            </w:r>
          </w:p>
        </w:tc>
      </w:tr>
      <w:tr w:rsidR="001F5C67" w:rsidRPr="00CF2462" w:rsidTr="00FF3CB2">
        <w:trPr>
          <w:jc w:val="center"/>
        </w:trPr>
        <w:tc>
          <w:tcPr>
            <w:tcW w:w="0" w:type="auto"/>
            <w:tcBorders>
              <w:top w:val="nil"/>
              <w:left w:val="nil"/>
              <w:bottom w:val="nil"/>
              <w:right w:val="nil"/>
            </w:tcBorders>
          </w:tcPr>
          <w:p w:rsidR="001F5C67" w:rsidRPr="00CF2462" w:rsidRDefault="001F5C67" w:rsidP="004665FB">
            <w:pPr>
              <w:widowControl w:val="0"/>
              <w:autoSpaceDE w:val="0"/>
              <w:autoSpaceDN w:val="0"/>
              <w:adjustRightInd w:val="0"/>
              <w:rPr>
                <w:sz w:val="18"/>
                <w:szCs w:val="18"/>
              </w:rPr>
            </w:pPr>
            <w:r w:rsidRPr="00CF2462">
              <w:rPr>
                <w:sz w:val="18"/>
                <w:szCs w:val="18"/>
              </w:rPr>
              <w:t>DA</w:t>
            </w: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-0.4571***</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-0.0102</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0.1460</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-0.4549***</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-0.0129</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0.1443</w:t>
            </w:r>
          </w:p>
        </w:tc>
      </w:tr>
      <w:tr w:rsidR="001F5C67" w:rsidRPr="00CF2462" w:rsidTr="00FF3CB2">
        <w:trPr>
          <w:jc w:val="center"/>
        </w:trPr>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(0.000)</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(0.900)</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(0.173)</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(0.000)</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(0.874)</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(0.182)</w:t>
            </w:r>
          </w:p>
        </w:tc>
      </w:tr>
      <w:tr w:rsidR="001F5C67" w:rsidRPr="00CF2462" w:rsidTr="00FF3CB2">
        <w:trPr>
          <w:jc w:val="center"/>
        </w:trPr>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r>
      <w:tr w:rsidR="001F5C67" w:rsidRPr="00CF2462" w:rsidTr="00FF3CB2">
        <w:trPr>
          <w:jc w:val="center"/>
        </w:trPr>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p>
        </w:tc>
      </w:tr>
      <w:tr w:rsidR="001F5C67" w:rsidRPr="00CF2462" w:rsidTr="00FF3CB2">
        <w:tblPrEx>
          <w:tblBorders>
            <w:bottom w:val="single" w:sz="6" w:space="0" w:color="auto"/>
          </w:tblBorders>
        </w:tblPrEx>
        <w:trPr>
          <w:jc w:val="center"/>
        </w:trPr>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OBSERVATIONS</w:t>
            </w:r>
          </w:p>
        </w:tc>
        <w:tc>
          <w:tcPr>
            <w:tcW w:w="1389"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3,946</w:t>
            </w:r>
          </w:p>
        </w:tc>
        <w:tc>
          <w:tcPr>
            <w:tcW w:w="1017" w:type="dxa"/>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3,946</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3,946</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3,946</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3,946</w:t>
            </w:r>
          </w:p>
        </w:tc>
        <w:tc>
          <w:tcPr>
            <w:tcW w:w="0" w:type="auto"/>
            <w:tcBorders>
              <w:top w:val="nil"/>
              <w:left w:val="nil"/>
              <w:bottom w:val="nil"/>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3,946</w:t>
            </w:r>
          </w:p>
        </w:tc>
      </w:tr>
      <w:tr w:rsidR="001F5C67" w:rsidRPr="00CF2462" w:rsidTr="00FF3CB2">
        <w:tblPrEx>
          <w:tblBorders>
            <w:bottom w:val="single" w:sz="6" w:space="0" w:color="auto"/>
          </w:tblBorders>
        </w:tblPrEx>
        <w:trPr>
          <w:jc w:val="center"/>
        </w:trPr>
        <w:tc>
          <w:tcPr>
            <w:tcW w:w="0" w:type="auto"/>
            <w:tcBorders>
              <w:top w:val="nil"/>
              <w:left w:val="nil"/>
              <w:bottom w:val="single" w:sz="6" w:space="0" w:color="auto"/>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AIC</w:t>
            </w:r>
          </w:p>
        </w:tc>
        <w:tc>
          <w:tcPr>
            <w:tcW w:w="1389" w:type="dxa"/>
            <w:tcBorders>
              <w:top w:val="nil"/>
              <w:left w:val="nil"/>
              <w:bottom w:val="single" w:sz="6" w:space="0" w:color="auto"/>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-2.161</w:t>
            </w:r>
          </w:p>
        </w:tc>
        <w:tc>
          <w:tcPr>
            <w:tcW w:w="1017" w:type="dxa"/>
            <w:tcBorders>
              <w:top w:val="nil"/>
              <w:left w:val="nil"/>
              <w:bottom w:val="single" w:sz="6" w:space="0" w:color="auto"/>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-0.555</w:t>
            </w:r>
          </w:p>
        </w:tc>
        <w:tc>
          <w:tcPr>
            <w:tcW w:w="0" w:type="auto"/>
            <w:tcBorders>
              <w:top w:val="nil"/>
              <w:left w:val="nil"/>
              <w:bottom w:val="single" w:sz="6" w:space="0" w:color="auto"/>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-0.222</w:t>
            </w:r>
          </w:p>
        </w:tc>
        <w:tc>
          <w:tcPr>
            <w:tcW w:w="0" w:type="auto"/>
            <w:tcBorders>
              <w:top w:val="nil"/>
              <w:left w:val="nil"/>
              <w:bottom w:val="single" w:sz="6" w:space="0" w:color="auto"/>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-2.159</w:t>
            </w:r>
          </w:p>
        </w:tc>
        <w:tc>
          <w:tcPr>
            <w:tcW w:w="0" w:type="auto"/>
            <w:tcBorders>
              <w:top w:val="nil"/>
              <w:left w:val="nil"/>
              <w:bottom w:val="single" w:sz="6" w:space="0" w:color="auto"/>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-0.556</w:t>
            </w:r>
          </w:p>
        </w:tc>
        <w:tc>
          <w:tcPr>
            <w:tcW w:w="0" w:type="auto"/>
            <w:tcBorders>
              <w:top w:val="nil"/>
              <w:left w:val="nil"/>
              <w:bottom w:val="single" w:sz="6" w:space="0" w:color="auto"/>
              <w:right w:val="nil"/>
            </w:tcBorders>
          </w:tcPr>
          <w:p w:rsidR="001F5C67" w:rsidRPr="00CF2462" w:rsidRDefault="001F5C67" w:rsidP="00FF3CB2">
            <w:pPr>
              <w:widowControl w:val="0"/>
              <w:autoSpaceDE w:val="0"/>
              <w:autoSpaceDN w:val="0"/>
              <w:adjustRightInd w:val="0"/>
              <w:jc w:val="center"/>
              <w:rPr>
                <w:sz w:val="18"/>
                <w:szCs w:val="18"/>
              </w:rPr>
            </w:pPr>
            <w:r w:rsidRPr="00CF2462">
              <w:rPr>
                <w:sz w:val="18"/>
                <w:szCs w:val="18"/>
              </w:rPr>
              <w:t>-0.222</w:t>
            </w:r>
          </w:p>
        </w:tc>
      </w:tr>
    </w:tbl>
    <w:p w:rsidR="001F5C67" w:rsidRPr="00B0060F" w:rsidRDefault="001F5C67" w:rsidP="00D058E9">
      <w:pPr>
        <w:widowControl w:val="0"/>
        <w:autoSpaceDE w:val="0"/>
        <w:autoSpaceDN w:val="0"/>
        <w:adjustRightInd w:val="0"/>
        <w:jc w:val="center"/>
        <w:rPr>
          <w:sz w:val="20"/>
          <w:szCs w:val="20"/>
        </w:rPr>
      </w:pPr>
      <w:r w:rsidRPr="00B0060F">
        <w:rPr>
          <w:sz w:val="20"/>
          <w:szCs w:val="20"/>
        </w:rPr>
        <w:t>*** p&lt;0.01, ** p&lt;0.05, * p&lt;0.1</w:t>
      </w:r>
    </w:p>
    <w:p w:rsidR="001F5C67" w:rsidRDefault="001F5C67" w:rsidP="00D058E9">
      <w:pPr>
        <w:widowControl w:val="0"/>
        <w:autoSpaceDE w:val="0"/>
        <w:autoSpaceDN w:val="0"/>
        <w:adjustRightInd w:val="0"/>
        <w:jc w:val="both"/>
        <w:rPr>
          <w:sz w:val="20"/>
          <w:szCs w:val="20"/>
        </w:rPr>
      </w:pPr>
      <w:r>
        <w:rPr>
          <w:sz w:val="20"/>
          <w:szCs w:val="20"/>
        </w:rPr>
        <w:t>The dependent variable is one of three real earnings management measures as described in Section III. All variables are as defined in Table 1.</w:t>
      </w:r>
    </w:p>
    <w:p w:rsidR="001F5C67" w:rsidRDefault="001F5C67" w:rsidP="00D058E9">
      <w:pPr>
        <w:jc w:val="both"/>
        <w:rPr>
          <w:b/>
        </w:rPr>
      </w:pPr>
    </w:p>
    <w:p w:rsidR="001F5C67" w:rsidRPr="00147A77" w:rsidRDefault="001F5C67" w:rsidP="00D058E9">
      <w:pPr>
        <w:jc w:val="both"/>
        <w:rPr>
          <w:b/>
        </w:rPr>
      </w:pPr>
      <w:r w:rsidRPr="00147A77">
        <w:rPr>
          <w:b/>
        </w:rPr>
        <w:lastRenderedPageBreak/>
        <w:t xml:space="preserve">Table </w:t>
      </w:r>
      <w:r>
        <w:rPr>
          <w:b/>
        </w:rPr>
        <w:t>1</w:t>
      </w:r>
      <w:r w:rsidR="00522BE7">
        <w:rPr>
          <w:b/>
        </w:rPr>
        <w:t>7</w:t>
      </w:r>
      <w:r w:rsidRPr="00147A77">
        <w:rPr>
          <w:b/>
        </w:rPr>
        <w:t xml:space="preserve">: Test </w:t>
      </w:r>
      <w:r w:rsidR="00367BB6">
        <w:rPr>
          <w:b/>
        </w:rPr>
        <w:t>5</w:t>
      </w:r>
      <w:r w:rsidRPr="00147A77">
        <w:rPr>
          <w:b/>
        </w:rPr>
        <w:t xml:space="preserve"> – The association between audit committee chair changes and </w:t>
      </w:r>
      <w:r>
        <w:rPr>
          <w:b/>
        </w:rPr>
        <w:t>the s</w:t>
      </w:r>
      <w:r w:rsidRPr="00147A77">
        <w:rPr>
          <w:b/>
        </w:rPr>
        <w:t>tandard deviation of abnormal accruals</w:t>
      </w:r>
      <w:r>
        <w:rPr>
          <w:b/>
        </w:rPr>
        <w:t xml:space="preserve"> (accrual quality)</w:t>
      </w:r>
      <w:r w:rsidRPr="00147A77">
        <w:rPr>
          <w:b/>
        </w:rPr>
        <w:t xml:space="preserve"> across different length of auditor tenure, using auditor tenure categories as defined in Davis et al. (2009)</w:t>
      </w:r>
    </w:p>
    <w:p w:rsidR="001F5C67" w:rsidRPr="00147A77" w:rsidRDefault="001F5C67" w:rsidP="00D058E9">
      <w:r w:rsidRPr="00147A77">
        <w:t>_____________________________________________________</w:t>
      </w:r>
      <w:r>
        <w:t>____</w:t>
      </w:r>
      <w:r w:rsidR="004665FB">
        <w:t>________</w:t>
      </w:r>
      <w:r>
        <w:t>_______________</w:t>
      </w:r>
    </w:p>
    <w:p w:rsidR="001F5C67" w:rsidRDefault="001F5C67" w:rsidP="00D058E9">
      <w:pPr>
        <w:jc w:val="both"/>
        <w:rPr>
          <w:sz w:val="20"/>
          <w:szCs w:val="20"/>
        </w:rPr>
      </w:pPr>
    </w:p>
    <w:p w:rsidR="001F5C67" w:rsidRDefault="001F5C67" w:rsidP="00D058E9">
      <w:pPr>
        <w:jc w:val="both"/>
        <w:rPr>
          <w:sz w:val="20"/>
          <w:szCs w:val="20"/>
          <w:vertAlign w:val="subscript"/>
        </w:rPr>
      </w:pPr>
      <w:proofErr w:type="spellStart"/>
      <w:r w:rsidRPr="00147A77">
        <w:rPr>
          <w:sz w:val="20"/>
          <w:szCs w:val="20"/>
        </w:rPr>
        <w:t>STD_DA</w:t>
      </w:r>
      <w:r w:rsidRPr="00147A77">
        <w:rPr>
          <w:sz w:val="20"/>
          <w:szCs w:val="20"/>
          <w:vertAlign w:val="subscript"/>
        </w:rPr>
        <w:t>it</w:t>
      </w:r>
      <w:proofErr w:type="spellEnd"/>
      <w:r w:rsidRPr="00147A77">
        <w:rPr>
          <w:sz w:val="20"/>
          <w:szCs w:val="20"/>
        </w:rPr>
        <w:t xml:space="preserve"> = βo + β</w:t>
      </w:r>
      <w:r w:rsidRPr="00147A77">
        <w:rPr>
          <w:sz w:val="20"/>
          <w:szCs w:val="20"/>
          <w:vertAlign w:val="subscript"/>
        </w:rPr>
        <w:t>1</w:t>
      </w:r>
      <w:r w:rsidR="00E64FB1">
        <w:rPr>
          <w:sz w:val="20"/>
          <w:szCs w:val="20"/>
        </w:rPr>
        <w:t>ACCHD2</w:t>
      </w:r>
      <w:r w:rsidRPr="00147A77">
        <w:rPr>
          <w:sz w:val="20"/>
          <w:szCs w:val="20"/>
          <w:vertAlign w:val="subscript"/>
        </w:rPr>
        <w:t>it</w:t>
      </w:r>
      <w:r w:rsidRPr="00147A77">
        <w:rPr>
          <w:sz w:val="20"/>
          <w:szCs w:val="20"/>
        </w:rPr>
        <w:t xml:space="preserve"> + β</w:t>
      </w:r>
      <w:r w:rsidRPr="00147A77">
        <w:rPr>
          <w:sz w:val="20"/>
          <w:szCs w:val="20"/>
          <w:vertAlign w:val="subscript"/>
        </w:rPr>
        <w:t>2</w:t>
      </w:r>
      <w:r w:rsidRPr="00147A77">
        <w:rPr>
          <w:sz w:val="20"/>
          <w:szCs w:val="20"/>
        </w:rPr>
        <w:t>SHORT_D</w:t>
      </w:r>
      <w:r w:rsidRPr="00147A77">
        <w:rPr>
          <w:sz w:val="20"/>
          <w:szCs w:val="20"/>
          <w:vertAlign w:val="subscript"/>
        </w:rPr>
        <w:t>it</w:t>
      </w:r>
      <w:r w:rsidRPr="00147A77">
        <w:rPr>
          <w:sz w:val="20"/>
          <w:szCs w:val="20"/>
        </w:rPr>
        <w:t xml:space="preserve"> + β</w:t>
      </w:r>
      <w:r w:rsidRPr="00147A77">
        <w:rPr>
          <w:sz w:val="20"/>
          <w:szCs w:val="20"/>
          <w:vertAlign w:val="subscript"/>
        </w:rPr>
        <w:t>3</w:t>
      </w:r>
      <w:r w:rsidRPr="00147A77">
        <w:rPr>
          <w:sz w:val="20"/>
          <w:szCs w:val="20"/>
        </w:rPr>
        <w:t>LONG_D</w:t>
      </w:r>
      <w:r w:rsidRPr="00147A77">
        <w:rPr>
          <w:sz w:val="20"/>
          <w:szCs w:val="20"/>
          <w:vertAlign w:val="subscript"/>
        </w:rPr>
        <w:t>it</w:t>
      </w:r>
      <w:r w:rsidRPr="00147A77">
        <w:rPr>
          <w:sz w:val="20"/>
          <w:szCs w:val="20"/>
        </w:rPr>
        <w:t xml:space="preserve"> + β</w:t>
      </w:r>
      <w:r w:rsidRPr="00147A77">
        <w:rPr>
          <w:sz w:val="20"/>
          <w:szCs w:val="20"/>
          <w:vertAlign w:val="subscript"/>
        </w:rPr>
        <w:t>4</w:t>
      </w:r>
      <w:r w:rsidR="00E64FB1">
        <w:rPr>
          <w:sz w:val="20"/>
          <w:szCs w:val="20"/>
        </w:rPr>
        <w:t>ACCHD2</w:t>
      </w:r>
      <w:r w:rsidRPr="00147A77">
        <w:rPr>
          <w:sz w:val="20"/>
          <w:szCs w:val="20"/>
        </w:rPr>
        <w:t>*</w:t>
      </w:r>
      <w:proofErr w:type="spellStart"/>
      <w:r w:rsidRPr="00147A77">
        <w:rPr>
          <w:sz w:val="20"/>
          <w:szCs w:val="20"/>
        </w:rPr>
        <w:t>SHORT_D</w:t>
      </w:r>
      <w:r w:rsidRPr="00147A77">
        <w:rPr>
          <w:sz w:val="20"/>
          <w:szCs w:val="20"/>
          <w:vertAlign w:val="subscript"/>
        </w:rPr>
        <w:t>it</w:t>
      </w:r>
      <w:proofErr w:type="spellEnd"/>
      <w:r w:rsidRPr="00147A77">
        <w:rPr>
          <w:sz w:val="20"/>
          <w:szCs w:val="20"/>
        </w:rPr>
        <w:t xml:space="preserve"> + β</w:t>
      </w:r>
      <w:r w:rsidRPr="00147A77">
        <w:rPr>
          <w:sz w:val="20"/>
          <w:szCs w:val="20"/>
          <w:vertAlign w:val="subscript"/>
        </w:rPr>
        <w:t>5</w:t>
      </w:r>
      <w:r w:rsidR="00E64FB1">
        <w:rPr>
          <w:sz w:val="20"/>
          <w:szCs w:val="20"/>
        </w:rPr>
        <w:t>ACCHD2</w:t>
      </w:r>
      <w:r w:rsidRPr="00147A77">
        <w:rPr>
          <w:sz w:val="20"/>
          <w:szCs w:val="20"/>
        </w:rPr>
        <w:t>*</w:t>
      </w:r>
      <w:proofErr w:type="spellStart"/>
      <w:r w:rsidRPr="00147A77">
        <w:rPr>
          <w:sz w:val="20"/>
          <w:szCs w:val="20"/>
        </w:rPr>
        <w:t>LONG_D</w:t>
      </w:r>
      <w:r w:rsidRPr="00147A77">
        <w:rPr>
          <w:sz w:val="20"/>
          <w:szCs w:val="20"/>
          <w:vertAlign w:val="subscript"/>
        </w:rPr>
        <w:t>it</w:t>
      </w:r>
      <w:proofErr w:type="spellEnd"/>
      <w:r w:rsidRPr="00147A77">
        <w:rPr>
          <w:sz w:val="20"/>
          <w:szCs w:val="20"/>
        </w:rPr>
        <w:t xml:space="preserve"> + β</w:t>
      </w:r>
      <w:r w:rsidRPr="00147A77">
        <w:rPr>
          <w:sz w:val="20"/>
          <w:szCs w:val="20"/>
          <w:vertAlign w:val="subscript"/>
        </w:rPr>
        <w:t>6</w:t>
      </w:r>
      <w:r w:rsidRPr="00147A77">
        <w:rPr>
          <w:sz w:val="20"/>
          <w:szCs w:val="20"/>
        </w:rPr>
        <w:t>SIZE</w:t>
      </w:r>
      <w:r w:rsidRPr="00147A77">
        <w:rPr>
          <w:sz w:val="20"/>
          <w:szCs w:val="20"/>
          <w:vertAlign w:val="subscript"/>
        </w:rPr>
        <w:t>it</w:t>
      </w:r>
      <w:r w:rsidRPr="00147A77">
        <w:rPr>
          <w:sz w:val="20"/>
          <w:szCs w:val="20"/>
        </w:rPr>
        <w:t xml:space="preserve"> + β</w:t>
      </w:r>
      <w:r w:rsidRPr="00147A77">
        <w:rPr>
          <w:sz w:val="20"/>
          <w:szCs w:val="20"/>
          <w:vertAlign w:val="subscript"/>
        </w:rPr>
        <w:t>7</w:t>
      </w:r>
      <w:r w:rsidRPr="00147A77">
        <w:rPr>
          <w:sz w:val="20"/>
          <w:szCs w:val="20"/>
        </w:rPr>
        <w:t>CFO</w:t>
      </w:r>
      <w:r w:rsidRPr="00147A77">
        <w:rPr>
          <w:sz w:val="20"/>
          <w:szCs w:val="20"/>
          <w:vertAlign w:val="subscript"/>
        </w:rPr>
        <w:t>it</w:t>
      </w:r>
      <w:r w:rsidRPr="00147A77">
        <w:rPr>
          <w:sz w:val="20"/>
          <w:szCs w:val="20"/>
        </w:rPr>
        <w:t xml:space="preserve"> + β</w:t>
      </w:r>
      <w:r w:rsidRPr="00147A77">
        <w:rPr>
          <w:sz w:val="20"/>
          <w:szCs w:val="20"/>
          <w:vertAlign w:val="subscript"/>
        </w:rPr>
        <w:t>8</w:t>
      </w:r>
      <w:r w:rsidRPr="00147A77">
        <w:rPr>
          <w:sz w:val="20"/>
          <w:szCs w:val="20"/>
        </w:rPr>
        <w:t>LEVERAGE</w:t>
      </w:r>
      <w:r w:rsidRPr="00147A77">
        <w:rPr>
          <w:sz w:val="20"/>
          <w:szCs w:val="20"/>
          <w:vertAlign w:val="subscript"/>
        </w:rPr>
        <w:t>it</w:t>
      </w:r>
      <w:r w:rsidRPr="00147A77">
        <w:rPr>
          <w:sz w:val="20"/>
          <w:szCs w:val="20"/>
        </w:rPr>
        <w:t xml:space="preserve"> + β</w:t>
      </w:r>
      <w:r w:rsidRPr="00147A77">
        <w:rPr>
          <w:sz w:val="20"/>
          <w:szCs w:val="20"/>
          <w:vertAlign w:val="subscript"/>
        </w:rPr>
        <w:t>9</w:t>
      </w:r>
      <w:r w:rsidRPr="00147A77">
        <w:rPr>
          <w:sz w:val="20"/>
          <w:szCs w:val="20"/>
        </w:rPr>
        <w:t>BIG_N</w:t>
      </w:r>
      <w:r w:rsidRPr="00147A77">
        <w:rPr>
          <w:sz w:val="20"/>
          <w:szCs w:val="20"/>
          <w:vertAlign w:val="subscript"/>
        </w:rPr>
        <w:t>it</w:t>
      </w:r>
      <w:r w:rsidRPr="00147A77">
        <w:rPr>
          <w:sz w:val="20"/>
          <w:szCs w:val="20"/>
        </w:rPr>
        <w:t xml:space="preserve"> + β</w:t>
      </w:r>
      <w:r w:rsidRPr="00147A77">
        <w:rPr>
          <w:sz w:val="20"/>
          <w:szCs w:val="20"/>
          <w:vertAlign w:val="subscript"/>
        </w:rPr>
        <w:t>10</w:t>
      </w:r>
      <w:r w:rsidRPr="00147A77">
        <w:rPr>
          <w:sz w:val="20"/>
          <w:szCs w:val="20"/>
        </w:rPr>
        <w:t>DUALITY</w:t>
      </w:r>
      <w:r w:rsidRPr="00147A77">
        <w:rPr>
          <w:sz w:val="20"/>
          <w:szCs w:val="20"/>
          <w:vertAlign w:val="subscript"/>
        </w:rPr>
        <w:t>it</w:t>
      </w:r>
      <w:r w:rsidRPr="00147A77">
        <w:rPr>
          <w:sz w:val="20"/>
          <w:szCs w:val="20"/>
        </w:rPr>
        <w:t xml:space="preserve"> + β</w:t>
      </w:r>
      <w:r w:rsidRPr="00147A77">
        <w:rPr>
          <w:sz w:val="20"/>
          <w:szCs w:val="20"/>
          <w:vertAlign w:val="subscript"/>
        </w:rPr>
        <w:t>11</w:t>
      </w:r>
      <w:r w:rsidRPr="00147A77">
        <w:rPr>
          <w:sz w:val="20"/>
          <w:szCs w:val="20"/>
        </w:rPr>
        <w:t>ALTMAN</w:t>
      </w:r>
      <w:r w:rsidRPr="00147A77">
        <w:rPr>
          <w:sz w:val="20"/>
          <w:szCs w:val="20"/>
          <w:vertAlign w:val="subscript"/>
        </w:rPr>
        <w:t>it</w:t>
      </w:r>
      <w:r w:rsidRPr="00147A77">
        <w:rPr>
          <w:sz w:val="20"/>
          <w:szCs w:val="20"/>
        </w:rPr>
        <w:t xml:space="preserve"> + β</w:t>
      </w:r>
      <w:r w:rsidRPr="00147A77">
        <w:rPr>
          <w:sz w:val="20"/>
          <w:szCs w:val="20"/>
          <w:vertAlign w:val="subscript"/>
        </w:rPr>
        <w:t>12</w:t>
      </w:r>
      <w:r w:rsidRPr="00147A77">
        <w:rPr>
          <w:sz w:val="20"/>
          <w:szCs w:val="20"/>
        </w:rPr>
        <w:t>SALE_GROWTH</w:t>
      </w:r>
      <w:r w:rsidRPr="00147A77">
        <w:rPr>
          <w:sz w:val="20"/>
          <w:szCs w:val="20"/>
          <w:vertAlign w:val="subscript"/>
        </w:rPr>
        <w:t xml:space="preserve">it </w:t>
      </w:r>
      <w:r w:rsidRPr="00147A77">
        <w:rPr>
          <w:sz w:val="20"/>
          <w:szCs w:val="20"/>
        </w:rPr>
        <w:t>+ β</w:t>
      </w:r>
      <w:r w:rsidRPr="00147A77">
        <w:rPr>
          <w:sz w:val="20"/>
          <w:szCs w:val="20"/>
          <w:vertAlign w:val="subscript"/>
        </w:rPr>
        <w:t>13</w:t>
      </w:r>
      <w:r w:rsidRPr="00147A77">
        <w:rPr>
          <w:sz w:val="20"/>
          <w:szCs w:val="20"/>
        </w:rPr>
        <w:t>AGE</w:t>
      </w:r>
      <w:r w:rsidRPr="00147A77">
        <w:rPr>
          <w:sz w:val="20"/>
          <w:szCs w:val="20"/>
          <w:vertAlign w:val="subscript"/>
        </w:rPr>
        <w:t>it</w:t>
      </w:r>
      <w:r w:rsidRPr="00147A77">
        <w:rPr>
          <w:sz w:val="20"/>
          <w:szCs w:val="20"/>
        </w:rPr>
        <w:t xml:space="preserve"> + β</w:t>
      </w:r>
      <w:r w:rsidRPr="00147A77">
        <w:rPr>
          <w:sz w:val="20"/>
          <w:szCs w:val="20"/>
          <w:vertAlign w:val="subscript"/>
        </w:rPr>
        <w:t>14</w:t>
      </w:r>
      <w:r w:rsidRPr="00147A77">
        <w:rPr>
          <w:sz w:val="20"/>
          <w:szCs w:val="20"/>
        </w:rPr>
        <w:t>TREND</w:t>
      </w:r>
      <w:r w:rsidRPr="00147A77">
        <w:rPr>
          <w:sz w:val="20"/>
          <w:szCs w:val="20"/>
          <w:vertAlign w:val="subscript"/>
        </w:rPr>
        <w:t xml:space="preserve">it </w:t>
      </w:r>
      <w:proofErr w:type="gramStart"/>
      <w:r w:rsidRPr="00147A77">
        <w:rPr>
          <w:sz w:val="20"/>
          <w:szCs w:val="20"/>
        </w:rPr>
        <w:t xml:space="preserve">+ </w:t>
      </w:r>
      <w:r w:rsidRPr="00147A77">
        <w:rPr>
          <w:sz w:val="20"/>
          <w:szCs w:val="20"/>
          <w:vertAlign w:val="subscript"/>
        </w:rPr>
        <w:t xml:space="preserve"> </w:t>
      </w:r>
      <w:r w:rsidRPr="00147A77">
        <w:rPr>
          <w:sz w:val="20"/>
          <w:szCs w:val="20"/>
        </w:rPr>
        <w:t>β</w:t>
      </w:r>
      <w:r w:rsidRPr="00147A77">
        <w:rPr>
          <w:sz w:val="20"/>
          <w:szCs w:val="20"/>
          <w:vertAlign w:val="subscript"/>
        </w:rPr>
        <w:t>15</w:t>
      </w:r>
      <w:r w:rsidRPr="00147A77">
        <w:rPr>
          <w:sz w:val="20"/>
          <w:szCs w:val="20"/>
        </w:rPr>
        <w:t>BD</w:t>
      </w:r>
      <w:proofErr w:type="gramEnd"/>
      <w:r w:rsidRPr="00147A77">
        <w:rPr>
          <w:sz w:val="20"/>
          <w:szCs w:val="20"/>
        </w:rPr>
        <w:t>_SIZE</w:t>
      </w:r>
      <w:r w:rsidRPr="00147A77">
        <w:rPr>
          <w:sz w:val="20"/>
          <w:szCs w:val="20"/>
          <w:vertAlign w:val="subscript"/>
        </w:rPr>
        <w:t xml:space="preserve">it </w:t>
      </w:r>
      <w:r w:rsidRPr="00147A77">
        <w:rPr>
          <w:sz w:val="20"/>
          <w:szCs w:val="20"/>
        </w:rPr>
        <w:t xml:space="preserve"> + β</w:t>
      </w:r>
      <w:r w:rsidRPr="00147A77">
        <w:rPr>
          <w:sz w:val="20"/>
          <w:szCs w:val="20"/>
          <w:vertAlign w:val="subscript"/>
        </w:rPr>
        <w:t>16</w:t>
      </w:r>
      <w:r w:rsidRPr="00147A77">
        <w:rPr>
          <w:sz w:val="20"/>
          <w:szCs w:val="20"/>
        </w:rPr>
        <w:t>IMPORT</w:t>
      </w:r>
      <w:r w:rsidRPr="00147A77">
        <w:rPr>
          <w:sz w:val="20"/>
          <w:szCs w:val="20"/>
          <w:vertAlign w:val="subscript"/>
        </w:rPr>
        <w:t>it</w:t>
      </w:r>
      <w:r w:rsidRPr="00147A77">
        <w:rPr>
          <w:sz w:val="20"/>
          <w:szCs w:val="20"/>
        </w:rPr>
        <w:t xml:space="preserve"> + </w:t>
      </w:r>
      <w:proofErr w:type="spellStart"/>
      <w:r w:rsidRPr="00147A77">
        <w:rPr>
          <w:sz w:val="20"/>
          <w:szCs w:val="20"/>
        </w:rPr>
        <w:t>ε</w:t>
      </w:r>
      <w:r w:rsidRPr="00147A77">
        <w:rPr>
          <w:sz w:val="20"/>
          <w:szCs w:val="20"/>
          <w:vertAlign w:val="subscript"/>
        </w:rPr>
        <w:t>it</w:t>
      </w:r>
      <w:proofErr w:type="spellEnd"/>
    </w:p>
    <w:p w:rsidR="001F5C67" w:rsidRPr="00147A77" w:rsidRDefault="001F5C67" w:rsidP="00D058E9">
      <w:pPr>
        <w:jc w:val="both"/>
        <w:rPr>
          <w:b/>
          <w:sz w:val="20"/>
          <w:szCs w:val="20"/>
        </w:rPr>
      </w:pPr>
    </w:p>
    <w:tbl>
      <w:tblPr>
        <w:tblW w:w="5000" w:type="pct"/>
        <w:jc w:val="center"/>
        <w:tblCellMar>
          <w:left w:w="75" w:type="dxa"/>
          <w:right w:w="75" w:type="dxa"/>
        </w:tblCellMar>
        <w:tblLook w:val="0000" w:firstRow="0" w:lastRow="0" w:firstColumn="0" w:lastColumn="0" w:noHBand="0" w:noVBand="0"/>
      </w:tblPr>
      <w:tblGrid>
        <w:gridCol w:w="2403"/>
        <w:gridCol w:w="1857"/>
        <w:gridCol w:w="1857"/>
        <w:gridCol w:w="1857"/>
        <w:gridCol w:w="1853"/>
      </w:tblGrid>
      <w:tr w:rsidR="001F5C67" w:rsidRPr="00147A77" w:rsidTr="00176597">
        <w:trPr>
          <w:jc w:val="center"/>
        </w:trPr>
        <w:tc>
          <w:tcPr>
            <w:tcW w:w="1222" w:type="pct"/>
            <w:tcBorders>
              <w:top w:val="single" w:sz="6" w:space="0" w:color="auto"/>
              <w:left w:val="nil"/>
              <w:bottom w:val="nil"/>
              <w:right w:val="nil"/>
            </w:tcBorders>
          </w:tcPr>
          <w:p w:rsidR="001F5C67" w:rsidRPr="00147A77" w:rsidRDefault="001F5C67" w:rsidP="00FF3CB2">
            <w:pPr>
              <w:widowControl w:val="0"/>
              <w:autoSpaceDE w:val="0"/>
              <w:autoSpaceDN w:val="0"/>
              <w:adjustRightInd w:val="0"/>
              <w:jc w:val="center"/>
              <w:rPr>
                <w:sz w:val="18"/>
                <w:szCs w:val="18"/>
              </w:rPr>
            </w:pPr>
          </w:p>
        </w:tc>
        <w:tc>
          <w:tcPr>
            <w:tcW w:w="945" w:type="pct"/>
            <w:tcBorders>
              <w:top w:val="single" w:sz="6" w:space="0" w:color="auto"/>
              <w:left w:val="nil"/>
              <w:bottom w:val="nil"/>
              <w:right w:val="nil"/>
            </w:tcBorders>
          </w:tcPr>
          <w:p w:rsidR="001F5C67" w:rsidRPr="00147A77" w:rsidRDefault="001F5C67" w:rsidP="00F35A21">
            <w:pPr>
              <w:widowControl w:val="0"/>
              <w:autoSpaceDE w:val="0"/>
              <w:autoSpaceDN w:val="0"/>
              <w:adjustRightInd w:val="0"/>
              <w:jc w:val="center"/>
              <w:rPr>
                <w:sz w:val="18"/>
                <w:szCs w:val="18"/>
              </w:rPr>
            </w:pPr>
            <w:r w:rsidRPr="00147A77">
              <w:rPr>
                <w:sz w:val="18"/>
                <w:szCs w:val="18"/>
              </w:rPr>
              <w:t>(</w:t>
            </w:r>
            <w:r>
              <w:rPr>
                <w:sz w:val="18"/>
                <w:szCs w:val="18"/>
              </w:rPr>
              <w:t>1</w:t>
            </w:r>
            <w:r w:rsidRPr="00147A77">
              <w:rPr>
                <w:sz w:val="18"/>
                <w:szCs w:val="18"/>
              </w:rPr>
              <w:t>)</w:t>
            </w:r>
          </w:p>
        </w:tc>
        <w:tc>
          <w:tcPr>
            <w:tcW w:w="945" w:type="pct"/>
            <w:tcBorders>
              <w:top w:val="single" w:sz="6" w:space="0" w:color="auto"/>
              <w:left w:val="nil"/>
              <w:bottom w:val="nil"/>
              <w:right w:val="nil"/>
            </w:tcBorders>
          </w:tcPr>
          <w:p w:rsidR="001F5C67" w:rsidRPr="00147A77" w:rsidRDefault="001F5C67" w:rsidP="00F35A21">
            <w:pPr>
              <w:widowControl w:val="0"/>
              <w:autoSpaceDE w:val="0"/>
              <w:autoSpaceDN w:val="0"/>
              <w:adjustRightInd w:val="0"/>
              <w:jc w:val="center"/>
              <w:rPr>
                <w:sz w:val="18"/>
                <w:szCs w:val="18"/>
              </w:rPr>
            </w:pPr>
            <w:r w:rsidRPr="00147A77">
              <w:rPr>
                <w:sz w:val="18"/>
                <w:szCs w:val="18"/>
              </w:rPr>
              <w:t>(</w:t>
            </w:r>
            <w:r>
              <w:rPr>
                <w:sz w:val="18"/>
                <w:szCs w:val="18"/>
              </w:rPr>
              <w:t>2</w:t>
            </w:r>
            <w:r w:rsidRPr="00147A77">
              <w:rPr>
                <w:sz w:val="18"/>
                <w:szCs w:val="18"/>
              </w:rPr>
              <w:t>)</w:t>
            </w:r>
          </w:p>
        </w:tc>
        <w:tc>
          <w:tcPr>
            <w:tcW w:w="945" w:type="pct"/>
            <w:tcBorders>
              <w:top w:val="single" w:sz="6" w:space="0" w:color="auto"/>
              <w:left w:val="nil"/>
              <w:bottom w:val="nil"/>
              <w:right w:val="nil"/>
            </w:tcBorders>
          </w:tcPr>
          <w:p w:rsidR="001F5C67" w:rsidRPr="00147A77" w:rsidRDefault="001F5C67" w:rsidP="00F35A21">
            <w:pPr>
              <w:widowControl w:val="0"/>
              <w:autoSpaceDE w:val="0"/>
              <w:autoSpaceDN w:val="0"/>
              <w:adjustRightInd w:val="0"/>
              <w:jc w:val="center"/>
              <w:rPr>
                <w:sz w:val="18"/>
                <w:szCs w:val="18"/>
              </w:rPr>
            </w:pPr>
            <w:r w:rsidRPr="00147A77">
              <w:rPr>
                <w:sz w:val="18"/>
                <w:szCs w:val="18"/>
              </w:rPr>
              <w:t>(</w:t>
            </w:r>
            <w:r>
              <w:rPr>
                <w:sz w:val="18"/>
                <w:szCs w:val="18"/>
              </w:rPr>
              <w:t>3</w:t>
            </w:r>
            <w:r w:rsidRPr="00147A77">
              <w:rPr>
                <w:sz w:val="18"/>
                <w:szCs w:val="18"/>
              </w:rPr>
              <w:t>)</w:t>
            </w:r>
          </w:p>
        </w:tc>
        <w:tc>
          <w:tcPr>
            <w:tcW w:w="944" w:type="pct"/>
            <w:tcBorders>
              <w:top w:val="single" w:sz="6" w:space="0" w:color="auto"/>
              <w:left w:val="nil"/>
              <w:bottom w:val="nil"/>
              <w:right w:val="nil"/>
            </w:tcBorders>
          </w:tcPr>
          <w:p w:rsidR="001F5C67" w:rsidRPr="00147A77" w:rsidRDefault="001F5C67" w:rsidP="00F35A21">
            <w:pPr>
              <w:widowControl w:val="0"/>
              <w:autoSpaceDE w:val="0"/>
              <w:autoSpaceDN w:val="0"/>
              <w:adjustRightInd w:val="0"/>
              <w:jc w:val="center"/>
              <w:rPr>
                <w:sz w:val="18"/>
                <w:szCs w:val="18"/>
              </w:rPr>
            </w:pPr>
            <w:r w:rsidRPr="00147A77">
              <w:rPr>
                <w:sz w:val="18"/>
                <w:szCs w:val="18"/>
              </w:rPr>
              <w:t>(</w:t>
            </w:r>
            <w:r>
              <w:rPr>
                <w:sz w:val="18"/>
                <w:szCs w:val="18"/>
              </w:rPr>
              <w:t>4</w:t>
            </w:r>
            <w:r w:rsidRPr="00147A77">
              <w:rPr>
                <w:sz w:val="18"/>
                <w:szCs w:val="18"/>
              </w:rPr>
              <w:t>)</w:t>
            </w:r>
          </w:p>
        </w:tc>
      </w:tr>
      <w:tr w:rsidR="001F5C67" w:rsidRPr="00147A77" w:rsidTr="00176597">
        <w:trPr>
          <w:jc w:val="center"/>
        </w:trPr>
        <w:tc>
          <w:tcPr>
            <w:tcW w:w="1222" w:type="pct"/>
            <w:tcBorders>
              <w:top w:val="nil"/>
              <w:left w:val="nil"/>
              <w:bottom w:val="single" w:sz="6" w:space="0" w:color="auto"/>
              <w:right w:val="nil"/>
            </w:tcBorders>
          </w:tcPr>
          <w:p w:rsidR="001F5C67" w:rsidRPr="00147A77" w:rsidRDefault="001F5C67" w:rsidP="00FF3CB2">
            <w:pPr>
              <w:widowControl w:val="0"/>
              <w:autoSpaceDE w:val="0"/>
              <w:autoSpaceDN w:val="0"/>
              <w:adjustRightInd w:val="0"/>
              <w:jc w:val="center"/>
              <w:rPr>
                <w:sz w:val="18"/>
                <w:szCs w:val="18"/>
              </w:rPr>
            </w:pPr>
            <w:r w:rsidRPr="00147A77">
              <w:rPr>
                <w:sz w:val="18"/>
                <w:szCs w:val="18"/>
              </w:rPr>
              <w:t>VARIABLES</w:t>
            </w:r>
          </w:p>
        </w:tc>
        <w:tc>
          <w:tcPr>
            <w:tcW w:w="945" w:type="pct"/>
            <w:tcBorders>
              <w:top w:val="nil"/>
              <w:left w:val="nil"/>
              <w:bottom w:val="single" w:sz="6" w:space="0" w:color="auto"/>
              <w:right w:val="nil"/>
            </w:tcBorders>
          </w:tcPr>
          <w:p w:rsidR="001F5C67" w:rsidRPr="00147A77" w:rsidRDefault="001F5C67" w:rsidP="00FF3CB2">
            <w:pPr>
              <w:widowControl w:val="0"/>
              <w:autoSpaceDE w:val="0"/>
              <w:autoSpaceDN w:val="0"/>
              <w:adjustRightInd w:val="0"/>
              <w:jc w:val="center"/>
              <w:rPr>
                <w:sz w:val="18"/>
                <w:szCs w:val="18"/>
              </w:rPr>
            </w:pPr>
            <w:r w:rsidRPr="00147A77">
              <w:rPr>
                <w:sz w:val="18"/>
                <w:szCs w:val="18"/>
              </w:rPr>
              <w:t xml:space="preserve">Gamma </w:t>
            </w:r>
          </w:p>
          <w:p w:rsidR="001F5C67" w:rsidRPr="00147A77" w:rsidRDefault="001F5C67" w:rsidP="00FF3CB2">
            <w:pPr>
              <w:widowControl w:val="0"/>
              <w:autoSpaceDE w:val="0"/>
              <w:autoSpaceDN w:val="0"/>
              <w:adjustRightInd w:val="0"/>
              <w:jc w:val="center"/>
              <w:rPr>
                <w:sz w:val="18"/>
                <w:szCs w:val="18"/>
              </w:rPr>
            </w:pPr>
            <w:r w:rsidRPr="00147A77">
              <w:rPr>
                <w:sz w:val="18"/>
                <w:szCs w:val="18"/>
              </w:rPr>
              <w:t>distribution</w:t>
            </w:r>
          </w:p>
        </w:tc>
        <w:tc>
          <w:tcPr>
            <w:tcW w:w="945" w:type="pct"/>
            <w:tcBorders>
              <w:top w:val="nil"/>
              <w:left w:val="nil"/>
              <w:bottom w:val="single" w:sz="6" w:space="0" w:color="auto"/>
              <w:right w:val="nil"/>
            </w:tcBorders>
          </w:tcPr>
          <w:p w:rsidR="001F5C67" w:rsidRPr="00147A77" w:rsidRDefault="001F5C67" w:rsidP="00FF3CB2">
            <w:pPr>
              <w:widowControl w:val="0"/>
              <w:autoSpaceDE w:val="0"/>
              <w:autoSpaceDN w:val="0"/>
              <w:adjustRightInd w:val="0"/>
              <w:jc w:val="center"/>
              <w:rPr>
                <w:sz w:val="18"/>
                <w:szCs w:val="18"/>
              </w:rPr>
            </w:pPr>
            <w:r w:rsidRPr="00147A77">
              <w:rPr>
                <w:sz w:val="18"/>
                <w:szCs w:val="18"/>
              </w:rPr>
              <w:t>Gamma</w:t>
            </w:r>
          </w:p>
          <w:p w:rsidR="001F5C67" w:rsidRPr="00147A77" w:rsidRDefault="001F5C67" w:rsidP="00FF3CB2">
            <w:pPr>
              <w:widowControl w:val="0"/>
              <w:autoSpaceDE w:val="0"/>
              <w:autoSpaceDN w:val="0"/>
              <w:adjustRightInd w:val="0"/>
              <w:jc w:val="center"/>
              <w:rPr>
                <w:sz w:val="18"/>
                <w:szCs w:val="18"/>
              </w:rPr>
            </w:pPr>
            <w:r w:rsidRPr="00147A77">
              <w:rPr>
                <w:sz w:val="18"/>
                <w:szCs w:val="18"/>
              </w:rPr>
              <w:t>distribution</w:t>
            </w:r>
          </w:p>
        </w:tc>
        <w:tc>
          <w:tcPr>
            <w:tcW w:w="945" w:type="pct"/>
            <w:tcBorders>
              <w:top w:val="nil"/>
              <w:left w:val="nil"/>
              <w:bottom w:val="single" w:sz="6" w:space="0" w:color="auto"/>
              <w:right w:val="nil"/>
            </w:tcBorders>
          </w:tcPr>
          <w:p w:rsidR="001F5C67" w:rsidRPr="00147A77" w:rsidRDefault="001F5C67" w:rsidP="00FF3CB2">
            <w:pPr>
              <w:widowControl w:val="0"/>
              <w:autoSpaceDE w:val="0"/>
              <w:autoSpaceDN w:val="0"/>
              <w:adjustRightInd w:val="0"/>
              <w:jc w:val="center"/>
              <w:rPr>
                <w:sz w:val="18"/>
                <w:szCs w:val="18"/>
              </w:rPr>
            </w:pPr>
            <w:r w:rsidRPr="00147A77">
              <w:rPr>
                <w:sz w:val="18"/>
                <w:szCs w:val="18"/>
              </w:rPr>
              <w:t>OLS</w:t>
            </w:r>
          </w:p>
        </w:tc>
        <w:tc>
          <w:tcPr>
            <w:tcW w:w="944" w:type="pct"/>
            <w:tcBorders>
              <w:top w:val="nil"/>
              <w:left w:val="nil"/>
              <w:bottom w:val="single" w:sz="6" w:space="0" w:color="auto"/>
              <w:right w:val="nil"/>
            </w:tcBorders>
          </w:tcPr>
          <w:p w:rsidR="001F5C67" w:rsidRPr="00147A77" w:rsidRDefault="001F5C67" w:rsidP="00FF3CB2">
            <w:pPr>
              <w:widowControl w:val="0"/>
              <w:autoSpaceDE w:val="0"/>
              <w:autoSpaceDN w:val="0"/>
              <w:adjustRightInd w:val="0"/>
              <w:jc w:val="center"/>
              <w:rPr>
                <w:sz w:val="18"/>
                <w:szCs w:val="18"/>
              </w:rPr>
            </w:pPr>
            <w:r w:rsidRPr="00147A77">
              <w:rPr>
                <w:sz w:val="18"/>
                <w:szCs w:val="18"/>
              </w:rPr>
              <w:t>OLS</w:t>
            </w:r>
          </w:p>
        </w:tc>
      </w:tr>
      <w:tr w:rsidR="001F5C67" w:rsidRPr="00147A77" w:rsidTr="00176597">
        <w:trPr>
          <w:jc w:val="center"/>
        </w:trPr>
        <w:tc>
          <w:tcPr>
            <w:tcW w:w="1222" w:type="pct"/>
            <w:tcBorders>
              <w:top w:val="nil"/>
              <w:left w:val="nil"/>
              <w:bottom w:val="nil"/>
              <w:right w:val="nil"/>
            </w:tcBorders>
          </w:tcPr>
          <w:p w:rsidR="001F5C67" w:rsidRPr="00147A77" w:rsidRDefault="001F5C67" w:rsidP="00FF3CB2">
            <w:pPr>
              <w:widowControl w:val="0"/>
              <w:autoSpaceDE w:val="0"/>
              <w:autoSpaceDN w:val="0"/>
              <w:adjustRightInd w:val="0"/>
              <w:jc w:val="center"/>
              <w:rPr>
                <w:sz w:val="18"/>
                <w:szCs w:val="18"/>
              </w:rPr>
            </w:pPr>
          </w:p>
        </w:tc>
        <w:tc>
          <w:tcPr>
            <w:tcW w:w="945" w:type="pct"/>
            <w:tcBorders>
              <w:top w:val="nil"/>
              <w:left w:val="nil"/>
              <w:bottom w:val="nil"/>
              <w:right w:val="nil"/>
            </w:tcBorders>
          </w:tcPr>
          <w:p w:rsidR="001F5C67" w:rsidRPr="00147A77" w:rsidRDefault="001F5C67" w:rsidP="00FF3CB2">
            <w:pPr>
              <w:widowControl w:val="0"/>
              <w:autoSpaceDE w:val="0"/>
              <w:autoSpaceDN w:val="0"/>
              <w:adjustRightInd w:val="0"/>
              <w:jc w:val="center"/>
              <w:rPr>
                <w:sz w:val="18"/>
                <w:szCs w:val="18"/>
              </w:rPr>
            </w:pPr>
          </w:p>
        </w:tc>
        <w:tc>
          <w:tcPr>
            <w:tcW w:w="945" w:type="pct"/>
            <w:tcBorders>
              <w:top w:val="nil"/>
              <w:left w:val="nil"/>
              <w:bottom w:val="nil"/>
              <w:right w:val="nil"/>
            </w:tcBorders>
          </w:tcPr>
          <w:p w:rsidR="001F5C67" w:rsidRPr="00147A77" w:rsidRDefault="001F5C67" w:rsidP="00FF3CB2">
            <w:pPr>
              <w:widowControl w:val="0"/>
              <w:autoSpaceDE w:val="0"/>
              <w:autoSpaceDN w:val="0"/>
              <w:adjustRightInd w:val="0"/>
              <w:jc w:val="center"/>
              <w:rPr>
                <w:sz w:val="18"/>
                <w:szCs w:val="18"/>
              </w:rPr>
            </w:pPr>
          </w:p>
        </w:tc>
        <w:tc>
          <w:tcPr>
            <w:tcW w:w="945" w:type="pct"/>
            <w:tcBorders>
              <w:top w:val="nil"/>
              <w:left w:val="nil"/>
              <w:bottom w:val="nil"/>
              <w:right w:val="nil"/>
            </w:tcBorders>
          </w:tcPr>
          <w:p w:rsidR="001F5C67" w:rsidRPr="00147A77" w:rsidRDefault="001F5C67" w:rsidP="00FF3CB2">
            <w:pPr>
              <w:widowControl w:val="0"/>
              <w:autoSpaceDE w:val="0"/>
              <w:autoSpaceDN w:val="0"/>
              <w:adjustRightInd w:val="0"/>
              <w:jc w:val="center"/>
              <w:rPr>
                <w:sz w:val="18"/>
                <w:szCs w:val="18"/>
              </w:rPr>
            </w:pPr>
          </w:p>
        </w:tc>
        <w:tc>
          <w:tcPr>
            <w:tcW w:w="944" w:type="pct"/>
            <w:tcBorders>
              <w:top w:val="nil"/>
              <w:left w:val="nil"/>
              <w:bottom w:val="nil"/>
              <w:right w:val="nil"/>
            </w:tcBorders>
          </w:tcPr>
          <w:p w:rsidR="001F5C67" w:rsidRPr="00147A77" w:rsidRDefault="001F5C67" w:rsidP="00FF3CB2">
            <w:pPr>
              <w:widowControl w:val="0"/>
              <w:autoSpaceDE w:val="0"/>
              <w:autoSpaceDN w:val="0"/>
              <w:adjustRightInd w:val="0"/>
              <w:jc w:val="center"/>
              <w:rPr>
                <w:sz w:val="18"/>
                <w:szCs w:val="18"/>
              </w:rPr>
            </w:pP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r w:rsidRPr="00147A77">
              <w:rPr>
                <w:sz w:val="18"/>
                <w:szCs w:val="18"/>
              </w:rPr>
              <w:t>CONSTANT</w:t>
            </w: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-2.50515***</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-2.50816***</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0.06487***</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0.06480***</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(0.000)</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(0.000)</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(0.000)</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(0.000)</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r>
              <w:rPr>
                <w:sz w:val="18"/>
                <w:szCs w:val="18"/>
              </w:rPr>
              <w:t>ACCHD2</w:t>
            </w: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-0.02085</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-0.00030</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(0.653)</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(0.848)</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r w:rsidRPr="00147A77">
              <w:rPr>
                <w:sz w:val="18"/>
                <w:szCs w:val="18"/>
              </w:rPr>
              <w:t>SHORT_D</w:t>
            </w: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0.12443*</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0.10787</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0.00364</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0.00316</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(0.082)</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(0.129)</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(0.194)</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(0.261)</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r w:rsidRPr="00147A77">
              <w:rPr>
                <w:sz w:val="18"/>
                <w:szCs w:val="18"/>
              </w:rPr>
              <w:t>LONG_D</w:t>
            </w: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-0.04982</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-0.04004</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-0.00160</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-0.00132</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(0.258)</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(0.377)</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(0.231)</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(0.340)</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r>
              <w:rPr>
                <w:sz w:val="18"/>
                <w:szCs w:val="18"/>
              </w:rPr>
              <w:t>ACCHD2</w:t>
            </w:r>
            <w:r w:rsidRPr="00147A77">
              <w:rPr>
                <w:sz w:val="18"/>
                <w:szCs w:val="18"/>
              </w:rPr>
              <w:t>*SHORT_D</w:t>
            </w: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0.19668</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0.00604</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(0.308)</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(0.434)</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r>
              <w:rPr>
                <w:sz w:val="18"/>
                <w:szCs w:val="18"/>
              </w:rPr>
              <w:t>ACCHD2</w:t>
            </w:r>
            <w:r w:rsidRPr="00147A77">
              <w:rPr>
                <w:sz w:val="18"/>
                <w:szCs w:val="18"/>
              </w:rPr>
              <w:t>*LONG_D</w:t>
            </w: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-0.09344</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-0.00255</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(0.149)</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(0.193)</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r w:rsidRPr="00147A77">
              <w:rPr>
                <w:sz w:val="18"/>
                <w:szCs w:val="18"/>
              </w:rPr>
              <w:t>SIZE</w:t>
            </w: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-0.14673***</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-0.14630***</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-0.00444***</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-0.00443***</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(0.000)</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(0.000)</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(0.000)</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(0.000)</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r w:rsidRPr="00147A77">
              <w:rPr>
                <w:sz w:val="18"/>
                <w:szCs w:val="18"/>
              </w:rPr>
              <w:t>CFO</w:t>
            </w: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-0.19954</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-0.20884</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-0.00959</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-0.00974</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(0.292)</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(0.266)</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(0.264)</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(0.255)</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r w:rsidRPr="00147A77">
              <w:rPr>
                <w:sz w:val="18"/>
                <w:szCs w:val="18"/>
              </w:rPr>
              <w:t>LEVERAGE</w:t>
            </w: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0.26142***</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0.26292***</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0.00745***</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0.00751***</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(0.002)</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(0.002)</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(0.008)</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(0.007)</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r w:rsidRPr="00147A77">
              <w:rPr>
                <w:sz w:val="18"/>
                <w:szCs w:val="18"/>
              </w:rPr>
              <w:t>BIG_N</w:t>
            </w: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-0.03071</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-0.03165</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-0.00414</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-0.00420</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(0.782)</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(0.775)</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(0.376)</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(0.369)</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r w:rsidRPr="00147A77">
              <w:rPr>
                <w:sz w:val="18"/>
                <w:szCs w:val="18"/>
              </w:rPr>
              <w:t>DUALITY</w:t>
            </w: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0.00811</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0.00726</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-0.00014</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-0.00016</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(0.818)</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(0.835)</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(0.892)</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(0.881)</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r w:rsidRPr="00147A77">
              <w:rPr>
                <w:sz w:val="18"/>
                <w:szCs w:val="18"/>
              </w:rPr>
              <w:t>ALTMAN</w:t>
            </w: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0.00548</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0.00619</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0.00005</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0.00007</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(0.648)</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(0.606)</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(0.908)</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(0.878)</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r w:rsidRPr="00147A77">
              <w:rPr>
                <w:sz w:val="18"/>
                <w:szCs w:val="18"/>
              </w:rPr>
              <w:t>SALE_GROWTH</w:t>
            </w: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-0.03884</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-0.03595</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-0.00211</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-0.00202</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(0.365)</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(0.402)</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(0.350)</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(0.371)</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r w:rsidRPr="00147A77">
              <w:rPr>
                <w:sz w:val="18"/>
                <w:szCs w:val="18"/>
              </w:rPr>
              <w:t>AGE</w:t>
            </w: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-0.00064</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-0.00062</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-0.00002</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-0.00002</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(0.595)</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(0.606)</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(0.618)</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(0.635)</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r>
              <w:rPr>
                <w:sz w:val="18"/>
                <w:szCs w:val="18"/>
              </w:rPr>
              <w:t>TREND</w:t>
            </w: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-0.00541</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-0.00470</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-0.00024</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-0.00023</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(0.502)</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(0.560)</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(0.335)</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(0.349)</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r w:rsidRPr="00147A77">
              <w:rPr>
                <w:sz w:val="18"/>
                <w:szCs w:val="18"/>
              </w:rPr>
              <w:t>BD_SIZE</w:t>
            </w: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0.00056</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0.00045</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0.00011</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0.00011</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(0.960)</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(0.968)</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(0.734)</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(0.731)</w:t>
            </w:r>
          </w:p>
        </w:tc>
      </w:tr>
      <w:tr w:rsidR="00E64FB1" w:rsidRPr="00147A77" w:rsidTr="00176597">
        <w:trPr>
          <w:jc w:val="center"/>
        </w:trPr>
        <w:tc>
          <w:tcPr>
            <w:tcW w:w="1222" w:type="pct"/>
            <w:tcBorders>
              <w:top w:val="nil"/>
              <w:left w:val="nil"/>
              <w:bottom w:val="nil"/>
              <w:right w:val="nil"/>
            </w:tcBorders>
          </w:tcPr>
          <w:p w:rsidR="00E64FB1" w:rsidRPr="00147A77" w:rsidRDefault="00E64FB1" w:rsidP="004665FB">
            <w:pPr>
              <w:widowControl w:val="0"/>
              <w:autoSpaceDE w:val="0"/>
              <w:autoSpaceDN w:val="0"/>
              <w:adjustRightInd w:val="0"/>
              <w:rPr>
                <w:sz w:val="18"/>
                <w:szCs w:val="18"/>
              </w:rPr>
            </w:pPr>
            <w:r w:rsidRPr="00147A77">
              <w:rPr>
                <w:sz w:val="18"/>
                <w:szCs w:val="18"/>
              </w:rPr>
              <w:t>IMPORT</w:t>
            </w: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0.07071</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0.06964</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0.00102</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0.00098</w:t>
            </w:r>
          </w:p>
        </w:tc>
      </w:tr>
      <w:tr w:rsidR="00E64FB1" w:rsidRPr="00147A77" w:rsidTr="00176597">
        <w:trPr>
          <w:jc w:val="center"/>
        </w:trPr>
        <w:tc>
          <w:tcPr>
            <w:tcW w:w="1222" w:type="pct"/>
            <w:tcBorders>
              <w:top w:val="nil"/>
              <w:left w:val="nil"/>
              <w:bottom w:val="nil"/>
              <w:right w:val="nil"/>
            </w:tcBorders>
          </w:tcPr>
          <w:p w:rsidR="00E64FB1" w:rsidRPr="00147A77" w:rsidRDefault="00E64FB1" w:rsidP="00FF3CB2">
            <w:pPr>
              <w:widowControl w:val="0"/>
              <w:autoSpaceDE w:val="0"/>
              <w:autoSpaceDN w:val="0"/>
              <w:adjustRightInd w:val="0"/>
              <w:jc w:val="center"/>
              <w:rPr>
                <w:sz w:val="18"/>
                <w:szCs w:val="18"/>
              </w:rPr>
            </w:pP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pPr>
            <w:r w:rsidRPr="00147A77">
              <w:t>(0.530)</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(0.538)</w:t>
            </w: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(0.730)</w:t>
            </w: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r w:rsidRPr="00A215D1">
              <w:t>(0.741)</w:t>
            </w:r>
          </w:p>
        </w:tc>
      </w:tr>
      <w:tr w:rsidR="00E64FB1" w:rsidRPr="00147A77" w:rsidTr="00176597">
        <w:trPr>
          <w:jc w:val="center"/>
        </w:trPr>
        <w:tc>
          <w:tcPr>
            <w:tcW w:w="1222" w:type="pct"/>
            <w:tcBorders>
              <w:top w:val="nil"/>
              <w:left w:val="nil"/>
              <w:bottom w:val="nil"/>
              <w:right w:val="nil"/>
            </w:tcBorders>
          </w:tcPr>
          <w:p w:rsidR="00E64FB1" w:rsidRPr="00147A77" w:rsidRDefault="00E64FB1" w:rsidP="00FF3CB2">
            <w:pPr>
              <w:widowControl w:val="0"/>
              <w:autoSpaceDE w:val="0"/>
              <w:autoSpaceDN w:val="0"/>
              <w:adjustRightInd w:val="0"/>
              <w:jc w:val="center"/>
              <w:rPr>
                <w:sz w:val="18"/>
                <w:szCs w:val="18"/>
              </w:rPr>
            </w:pPr>
          </w:p>
        </w:tc>
        <w:tc>
          <w:tcPr>
            <w:tcW w:w="945" w:type="pct"/>
            <w:tcBorders>
              <w:top w:val="nil"/>
              <w:left w:val="nil"/>
              <w:bottom w:val="nil"/>
              <w:right w:val="nil"/>
            </w:tcBorders>
          </w:tcPr>
          <w:p w:rsidR="00E64FB1" w:rsidRPr="00147A77" w:rsidRDefault="00E64FB1" w:rsidP="00BD326A">
            <w:pPr>
              <w:widowControl w:val="0"/>
              <w:autoSpaceDE w:val="0"/>
              <w:autoSpaceDN w:val="0"/>
              <w:adjustRightInd w:val="0"/>
              <w:jc w:val="center"/>
              <w:rPr>
                <w:sz w:val="18"/>
                <w:szCs w:val="18"/>
              </w:rPr>
            </w:pP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p>
        </w:tc>
        <w:tc>
          <w:tcPr>
            <w:tcW w:w="945" w:type="pct"/>
            <w:tcBorders>
              <w:top w:val="nil"/>
              <w:left w:val="nil"/>
              <w:bottom w:val="nil"/>
              <w:right w:val="nil"/>
            </w:tcBorders>
          </w:tcPr>
          <w:p w:rsidR="00E64FB1" w:rsidRPr="00A215D1" w:rsidRDefault="00E64FB1" w:rsidP="00BD326A">
            <w:pPr>
              <w:widowControl w:val="0"/>
              <w:autoSpaceDE w:val="0"/>
              <w:autoSpaceDN w:val="0"/>
              <w:adjustRightInd w:val="0"/>
              <w:jc w:val="center"/>
            </w:pPr>
          </w:p>
        </w:tc>
        <w:tc>
          <w:tcPr>
            <w:tcW w:w="944" w:type="pct"/>
            <w:tcBorders>
              <w:top w:val="nil"/>
              <w:left w:val="nil"/>
              <w:bottom w:val="nil"/>
              <w:right w:val="nil"/>
            </w:tcBorders>
          </w:tcPr>
          <w:p w:rsidR="00E64FB1" w:rsidRPr="00A215D1" w:rsidRDefault="00E64FB1" w:rsidP="00BD326A">
            <w:pPr>
              <w:widowControl w:val="0"/>
              <w:autoSpaceDE w:val="0"/>
              <w:autoSpaceDN w:val="0"/>
              <w:adjustRightInd w:val="0"/>
              <w:jc w:val="center"/>
            </w:pPr>
          </w:p>
        </w:tc>
      </w:tr>
      <w:tr w:rsidR="00176597" w:rsidRPr="00147A77" w:rsidTr="00176597">
        <w:tblPrEx>
          <w:tblBorders>
            <w:bottom w:val="single" w:sz="6" w:space="0" w:color="auto"/>
          </w:tblBorders>
        </w:tblPrEx>
        <w:trPr>
          <w:jc w:val="center"/>
        </w:trPr>
        <w:tc>
          <w:tcPr>
            <w:tcW w:w="1222" w:type="pct"/>
            <w:tcBorders>
              <w:top w:val="nil"/>
              <w:left w:val="nil"/>
              <w:bottom w:val="nil"/>
              <w:right w:val="nil"/>
            </w:tcBorders>
          </w:tcPr>
          <w:p w:rsidR="00176597" w:rsidRPr="00176597" w:rsidRDefault="00176597" w:rsidP="00176597">
            <w:pPr>
              <w:widowControl w:val="0"/>
              <w:autoSpaceDE w:val="0"/>
              <w:autoSpaceDN w:val="0"/>
              <w:adjustRightInd w:val="0"/>
              <w:rPr>
                <w:b/>
              </w:rPr>
            </w:pPr>
            <w:r w:rsidRPr="00176597">
              <w:rPr>
                <w:b/>
              </w:rPr>
              <w:lastRenderedPageBreak/>
              <w:t>Table 17 (continued)</w:t>
            </w:r>
          </w:p>
        </w:tc>
        <w:tc>
          <w:tcPr>
            <w:tcW w:w="945" w:type="pct"/>
            <w:tcBorders>
              <w:top w:val="nil"/>
              <w:left w:val="nil"/>
              <w:bottom w:val="nil"/>
              <w:right w:val="nil"/>
            </w:tcBorders>
          </w:tcPr>
          <w:p w:rsidR="00176597" w:rsidRPr="00147A77" w:rsidRDefault="00176597" w:rsidP="00BD326A">
            <w:pPr>
              <w:widowControl w:val="0"/>
              <w:autoSpaceDE w:val="0"/>
              <w:autoSpaceDN w:val="0"/>
              <w:adjustRightInd w:val="0"/>
              <w:jc w:val="center"/>
            </w:pPr>
          </w:p>
        </w:tc>
        <w:tc>
          <w:tcPr>
            <w:tcW w:w="945" w:type="pct"/>
            <w:tcBorders>
              <w:top w:val="nil"/>
              <w:left w:val="nil"/>
              <w:bottom w:val="nil"/>
              <w:right w:val="nil"/>
            </w:tcBorders>
          </w:tcPr>
          <w:p w:rsidR="00176597" w:rsidRPr="00A215D1" w:rsidRDefault="00176597" w:rsidP="00BD326A">
            <w:pPr>
              <w:widowControl w:val="0"/>
              <w:autoSpaceDE w:val="0"/>
              <w:autoSpaceDN w:val="0"/>
              <w:adjustRightInd w:val="0"/>
              <w:jc w:val="center"/>
            </w:pPr>
          </w:p>
        </w:tc>
        <w:tc>
          <w:tcPr>
            <w:tcW w:w="945" w:type="pct"/>
            <w:tcBorders>
              <w:top w:val="nil"/>
              <w:left w:val="nil"/>
              <w:bottom w:val="nil"/>
              <w:right w:val="nil"/>
            </w:tcBorders>
          </w:tcPr>
          <w:p w:rsidR="00176597" w:rsidRPr="00A215D1" w:rsidRDefault="00176597" w:rsidP="00BD326A">
            <w:pPr>
              <w:widowControl w:val="0"/>
              <w:autoSpaceDE w:val="0"/>
              <w:autoSpaceDN w:val="0"/>
              <w:adjustRightInd w:val="0"/>
              <w:jc w:val="center"/>
            </w:pPr>
          </w:p>
        </w:tc>
        <w:tc>
          <w:tcPr>
            <w:tcW w:w="944" w:type="pct"/>
            <w:tcBorders>
              <w:top w:val="nil"/>
              <w:left w:val="nil"/>
              <w:bottom w:val="nil"/>
              <w:right w:val="nil"/>
            </w:tcBorders>
          </w:tcPr>
          <w:p w:rsidR="00176597" w:rsidRPr="00A215D1" w:rsidRDefault="00176597" w:rsidP="00BD326A">
            <w:pPr>
              <w:widowControl w:val="0"/>
              <w:autoSpaceDE w:val="0"/>
              <w:autoSpaceDN w:val="0"/>
              <w:adjustRightInd w:val="0"/>
              <w:jc w:val="center"/>
            </w:pPr>
          </w:p>
        </w:tc>
      </w:tr>
      <w:tr w:rsidR="00176597" w:rsidRPr="00147A77" w:rsidTr="00176597">
        <w:tblPrEx>
          <w:tblBorders>
            <w:bottom w:val="single" w:sz="6" w:space="0" w:color="auto"/>
          </w:tblBorders>
        </w:tblPrEx>
        <w:trPr>
          <w:jc w:val="center"/>
        </w:trPr>
        <w:tc>
          <w:tcPr>
            <w:tcW w:w="1222" w:type="pct"/>
            <w:tcBorders>
              <w:top w:val="nil"/>
              <w:left w:val="nil"/>
              <w:bottom w:val="single" w:sz="4" w:space="0" w:color="auto"/>
              <w:right w:val="nil"/>
            </w:tcBorders>
          </w:tcPr>
          <w:p w:rsidR="00176597" w:rsidRPr="00147A77" w:rsidRDefault="00176597" w:rsidP="00FF3CB2">
            <w:pPr>
              <w:widowControl w:val="0"/>
              <w:autoSpaceDE w:val="0"/>
              <w:autoSpaceDN w:val="0"/>
              <w:adjustRightInd w:val="0"/>
              <w:jc w:val="center"/>
            </w:pPr>
          </w:p>
        </w:tc>
        <w:tc>
          <w:tcPr>
            <w:tcW w:w="945" w:type="pct"/>
            <w:tcBorders>
              <w:top w:val="nil"/>
              <w:left w:val="nil"/>
              <w:bottom w:val="single" w:sz="4" w:space="0" w:color="auto"/>
              <w:right w:val="nil"/>
            </w:tcBorders>
          </w:tcPr>
          <w:p w:rsidR="00176597" w:rsidRPr="00147A77" w:rsidRDefault="00176597" w:rsidP="00BD326A">
            <w:pPr>
              <w:widowControl w:val="0"/>
              <w:autoSpaceDE w:val="0"/>
              <w:autoSpaceDN w:val="0"/>
              <w:adjustRightInd w:val="0"/>
              <w:jc w:val="center"/>
            </w:pPr>
          </w:p>
        </w:tc>
        <w:tc>
          <w:tcPr>
            <w:tcW w:w="945" w:type="pct"/>
            <w:tcBorders>
              <w:top w:val="nil"/>
              <w:left w:val="nil"/>
              <w:bottom w:val="single" w:sz="4" w:space="0" w:color="auto"/>
              <w:right w:val="nil"/>
            </w:tcBorders>
          </w:tcPr>
          <w:p w:rsidR="00176597" w:rsidRPr="00A215D1" w:rsidRDefault="00176597" w:rsidP="00BD326A">
            <w:pPr>
              <w:widowControl w:val="0"/>
              <w:autoSpaceDE w:val="0"/>
              <w:autoSpaceDN w:val="0"/>
              <w:adjustRightInd w:val="0"/>
              <w:jc w:val="center"/>
            </w:pPr>
          </w:p>
        </w:tc>
        <w:tc>
          <w:tcPr>
            <w:tcW w:w="945" w:type="pct"/>
            <w:tcBorders>
              <w:top w:val="nil"/>
              <w:left w:val="nil"/>
              <w:bottom w:val="single" w:sz="4" w:space="0" w:color="auto"/>
              <w:right w:val="nil"/>
            </w:tcBorders>
          </w:tcPr>
          <w:p w:rsidR="00176597" w:rsidRPr="00A215D1" w:rsidRDefault="00176597" w:rsidP="00BD326A">
            <w:pPr>
              <w:widowControl w:val="0"/>
              <w:autoSpaceDE w:val="0"/>
              <w:autoSpaceDN w:val="0"/>
              <w:adjustRightInd w:val="0"/>
              <w:jc w:val="center"/>
            </w:pPr>
          </w:p>
        </w:tc>
        <w:tc>
          <w:tcPr>
            <w:tcW w:w="944" w:type="pct"/>
            <w:tcBorders>
              <w:top w:val="nil"/>
              <w:left w:val="nil"/>
              <w:bottom w:val="single" w:sz="4" w:space="0" w:color="auto"/>
              <w:right w:val="nil"/>
            </w:tcBorders>
          </w:tcPr>
          <w:p w:rsidR="00176597" w:rsidRPr="00A215D1" w:rsidRDefault="00176597" w:rsidP="00BD326A">
            <w:pPr>
              <w:widowControl w:val="0"/>
              <w:autoSpaceDE w:val="0"/>
              <w:autoSpaceDN w:val="0"/>
              <w:adjustRightInd w:val="0"/>
              <w:jc w:val="center"/>
            </w:pPr>
          </w:p>
        </w:tc>
      </w:tr>
      <w:tr w:rsidR="00176597" w:rsidRPr="00147A77" w:rsidTr="00176597">
        <w:tblPrEx>
          <w:tblBorders>
            <w:bottom w:val="single" w:sz="6" w:space="0" w:color="auto"/>
          </w:tblBorders>
        </w:tblPrEx>
        <w:trPr>
          <w:jc w:val="center"/>
        </w:trPr>
        <w:tc>
          <w:tcPr>
            <w:tcW w:w="1222" w:type="pct"/>
            <w:tcBorders>
              <w:top w:val="single" w:sz="4" w:space="0" w:color="auto"/>
              <w:left w:val="nil"/>
              <w:bottom w:val="nil"/>
              <w:right w:val="nil"/>
            </w:tcBorders>
          </w:tcPr>
          <w:p w:rsidR="00176597" w:rsidRPr="00147A77" w:rsidRDefault="00176597" w:rsidP="00603A7B">
            <w:pPr>
              <w:widowControl w:val="0"/>
              <w:autoSpaceDE w:val="0"/>
              <w:autoSpaceDN w:val="0"/>
              <w:adjustRightInd w:val="0"/>
              <w:jc w:val="center"/>
              <w:rPr>
                <w:sz w:val="18"/>
                <w:szCs w:val="18"/>
              </w:rPr>
            </w:pPr>
          </w:p>
        </w:tc>
        <w:tc>
          <w:tcPr>
            <w:tcW w:w="945" w:type="pct"/>
            <w:tcBorders>
              <w:top w:val="single" w:sz="4" w:space="0" w:color="auto"/>
              <w:left w:val="nil"/>
              <w:bottom w:val="nil"/>
              <w:right w:val="nil"/>
            </w:tcBorders>
          </w:tcPr>
          <w:p w:rsidR="00176597" w:rsidRPr="00147A77" w:rsidRDefault="00176597" w:rsidP="00603A7B">
            <w:pPr>
              <w:widowControl w:val="0"/>
              <w:autoSpaceDE w:val="0"/>
              <w:autoSpaceDN w:val="0"/>
              <w:adjustRightInd w:val="0"/>
              <w:jc w:val="center"/>
              <w:rPr>
                <w:sz w:val="18"/>
                <w:szCs w:val="18"/>
              </w:rPr>
            </w:pPr>
            <w:r w:rsidRPr="00147A77">
              <w:rPr>
                <w:sz w:val="18"/>
                <w:szCs w:val="18"/>
              </w:rPr>
              <w:t>(</w:t>
            </w:r>
            <w:r>
              <w:rPr>
                <w:sz w:val="18"/>
                <w:szCs w:val="18"/>
              </w:rPr>
              <w:t>1</w:t>
            </w:r>
            <w:r w:rsidRPr="00147A77">
              <w:rPr>
                <w:sz w:val="18"/>
                <w:szCs w:val="18"/>
              </w:rPr>
              <w:t>)</w:t>
            </w:r>
          </w:p>
        </w:tc>
        <w:tc>
          <w:tcPr>
            <w:tcW w:w="945" w:type="pct"/>
            <w:tcBorders>
              <w:top w:val="single" w:sz="4" w:space="0" w:color="auto"/>
              <w:left w:val="nil"/>
              <w:bottom w:val="nil"/>
              <w:right w:val="nil"/>
            </w:tcBorders>
          </w:tcPr>
          <w:p w:rsidR="00176597" w:rsidRPr="00147A77" w:rsidRDefault="00176597" w:rsidP="00603A7B">
            <w:pPr>
              <w:widowControl w:val="0"/>
              <w:autoSpaceDE w:val="0"/>
              <w:autoSpaceDN w:val="0"/>
              <w:adjustRightInd w:val="0"/>
              <w:jc w:val="center"/>
              <w:rPr>
                <w:sz w:val="18"/>
                <w:szCs w:val="18"/>
              </w:rPr>
            </w:pPr>
            <w:r w:rsidRPr="00147A77">
              <w:rPr>
                <w:sz w:val="18"/>
                <w:szCs w:val="18"/>
              </w:rPr>
              <w:t>(</w:t>
            </w:r>
            <w:r>
              <w:rPr>
                <w:sz w:val="18"/>
                <w:szCs w:val="18"/>
              </w:rPr>
              <w:t>2</w:t>
            </w:r>
            <w:r w:rsidRPr="00147A77">
              <w:rPr>
                <w:sz w:val="18"/>
                <w:szCs w:val="18"/>
              </w:rPr>
              <w:t>)</w:t>
            </w:r>
          </w:p>
        </w:tc>
        <w:tc>
          <w:tcPr>
            <w:tcW w:w="945" w:type="pct"/>
            <w:tcBorders>
              <w:top w:val="single" w:sz="4" w:space="0" w:color="auto"/>
              <w:left w:val="nil"/>
              <w:bottom w:val="nil"/>
              <w:right w:val="nil"/>
            </w:tcBorders>
          </w:tcPr>
          <w:p w:rsidR="00176597" w:rsidRPr="00147A77" w:rsidRDefault="00176597" w:rsidP="00603A7B">
            <w:pPr>
              <w:widowControl w:val="0"/>
              <w:autoSpaceDE w:val="0"/>
              <w:autoSpaceDN w:val="0"/>
              <w:adjustRightInd w:val="0"/>
              <w:jc w:val="center"/>
              <w:rPr>
                <w:sz w:val="18"/>
                <w:szCs w:val="18"/>
              </w:rPr>
            </w:pPr>
            <w:r w:rsidRPr="00147A77">
              <w:rPr>
                <w:sz w:val="18"/>
                <w:szCs w:val="18"/>
              </w:rPr>
              <w:t>(</w:t>
            </w:r>
            <w:r>
              <w:rPr>
                <w:sz w:val="18"/>
                <w:szCs w:val="18"/>
              </w:rPr>
              <w:t>3</w:t>
            </w:r>
            <w:r w:rsidRPr="00147A77">
              <w:rPr>
                <w:sz w:val="18"/>
                <w:szCs w:val="18"/>
              </w:rPr>
              <w:t>)</w:t>
            </w:r>
          </w:p>
        </w:tc>
        <w:tc>
          <w:tcPr>
            <w:tcW w:w="944" w:type="pct"/>
            <w:tcBorders>
              <w:top w:val="single" w:sz="4" w:space="0" w:color="auto"/>
              <w:left w:val="nil"/>
              <w:bottom w:val="nil"/>
              <w:right w:val="nil"/>
            </w:tcBorders>
          </w:tcPr>
          <w:p w:rsidR="00176597" w:rsidRPr="00147A77" w:rsidRDefault="00176597" w:rsidP="00603A7B">
            <w:pPr>
              <w:widowControl w:val="0"/>
              <w:autoSpaceDE w:val="0"/>
              <w:autoSpaceDN w:val="0"/>
              <w:adjustRightInd w:val="0"/>
              <w:jc w:val="center"/>
              <w:rPr>
                <w:sz w:val="18"/>
                <w:szCs w:val="18"/>
              </w:rPr>
            </w:pPr>
            <w:r w:rsidRPr="00147A77">
              <w:rPr>
                <w:sz w:val="18"/>
                <w:szCs w:val="18"/>
              </w:rPr>
              <w:t>(</w:t>
            </w:r>
            <w:r>
              <w:rPr>
                <w:sz w:val="18"/>
                <w:szCs w:val="18"/>
              </w:rPr>
              <w:t>4</w:t>
            </w:r>
            <w:r w:rsidRPr="00147A77">
              <w:rPr>
                <w:sz w:val="18"/>
                <w:szCs w:val="18"/>
              </w:rPr>
              <w:t>)</w:t>
            </w:r>
          </w:p>
        </w:tc>
      </w:tr>
      <w:tr w:rsidR="00176597" w:rsidRPr="00147A77" w:rsidTr="00176597">
        <w:tblPrEx>
          <w:tblBorders>
            <w:bottom w:val="single" w:sz="6" w:space="0" w:color="auto"/>
          </w:tblBorders>
        </w:tblPrEx>
        <w:trPr>
          <w:jc w:val="center"/>
        </w:trPr>
        <w:tc>
          <w:tcPr>
            <w:tcW w:w="1222" w:type="pct"/>
            <w:tcBorders>
              <w:top w:val="nil"/>
              <w:left w:val="nil"/>
              <w:bottom w:val="single" w:sz="4" w:space="0" w:color="auto"/>
              <w:right w:val="nil"/>
            </w:tcBorders>
          </w:tcPr>
          <w:p w:rsidR="00176597" w:rsidRPr="00147A77" w:rsidRDefault="00176597" w:rsidP="00603A7B">
            <w:pPr>
              <w:widowControl w:val="0"/>
              <w:autoSpaceDE w:val="0"/>
              <w:autoSpaceDN w:val="0"/>
              <w:adjustRightInd w:val="0"/>
              <w:jc w:val="center"/>
              <w:rPr>
                <w:sz w:val="18"/>
                <w:szCs w:val="18"/>
              </w:rPr>
            </w:pPr>
            <w:r w:rsidRPr="00147A77">
              <w:rPr>
                <w:sz w:val="18"/>
                <w:szCs w:val="18"/>
              </w:rPr>
              <w:t>VARIABLES</w:t>
            </w:r>
          </w:p>
        </w:tc>
        <w:tc>
          <w:tcPr>
            <w:tcW w:w="945" w:type="pct"/>
            <w:tcBorders>
              <w:top w:val="nil"/>
              <w:left w:val="nil"/>
              <w:bottom w:val="single" w:sz="4" w:space="0" w:color="auto"/>
              <w:right w:val="nil"/>
            </w:tcBorders>
          </w:tcPr>
          <w:p w:rsidR="00176597" w:rsidRPr="00147A77" w:rsidRDefault="00176597" w:rsidP="00603A7B">
            <w:pPr>
              <w:widowControl w:val="0"/>
              <w:autoSpaceDE w:val="0"/>
              <w:autoSpaceDN w:val="0"/>
              <w:adjustRightInd w:val="0"/>
              <w:jc w:val="center"/>
              <w:rPr>
                <w:sz w:val="18"/>
                <w:szCs w:val="18"/>
              </w:rPr>
            </w:pPr>
            <w:r w:rsidRPr="00147A77">
              <w:rPr>
                <w:sz w:val="18"/>
                <w:szCs w:val="18"/>
              </w:rPr>
              <w:t xml:space="preserve">Gamma </w:t>
            </w:r>
          </w:p>
          <w:p w:rsidR="00176597" w:rsidRPr="00147A77" w:rsidRDefault="00176597" w:rsidP="00603A7B">
            <w:pPr>
              <w:widowControl w:val="0"/>
              <w:autoSpaceDE w:val="0"/>
              <w:autoSpaceDN w:val="0"/>
              <w:adjustRightInd w:val="0"/>
              <w:jc w:val="center"/>
              <w:rPr>
                <w:sz w:val="18"/>
                <w:szCs w:val="18"/>
              </w:rPr>
            </w:pPr>
            <w:r w:rsidRPr="00147A77">
              <w:rPr>
                <w:sz w:val="18"/>
                <w:szCs w:val="18"/>
              </w:rPr>
              <w:t>distribution</w:t>
            </w:r>
          </w:p>
        </w:tc>
        <w:tc>
          <w:tcPr>
            <w:tcW w:w="945" w:type="pct"/>
            <w:tcBorders>
              <w:top w:val="nil"/>
              <w:left w:val="nil"/>
              <w:bottom w:val="single" w:sz="4" w:space="0" w:color="auto"/>
              <w:right w:val="nil"/>
            </w:tcBorders>
          </w:tcPr>
          <w:p w:rsidR="00176597" w:rsidRPr="00147A77" w:rsidRDefault="00176597" w:rsidP="00603A7B">
            <w:pPr>
              <w:widowControl w:val="0"/>
              <w:autoSpaceDE w:val="0"/>
              <w:autoSpaceDN w:val="0"/>
              <w:adjustRightInd w:val="0"/>
              <w:jc w:val="center"/>
              <w:rPr>
                <w:sz w:val="18"/>
                <w:szCs w:val="18"/>
              </w:rPr>
            </w:pPr>
            <w:r w:rsidRPr="00147A77">
              <w:rPr>
                <w:sz w:val="18"/>
                <w:szCs w:val="18"/>
              </w:rPr>
              <w:t>Gamma</w:t>
            </w:r>
          </w:p>
          <w:p w:rsidR="00176597" w:rsidRPr="00147A77" w:rsidRDefault="00176597" w:rsidP="00603A7B">
            <w:pPr>
              <w:widowControl w:val="0"/>
              <w:autoSpaceDE w:val="0"/>
              <w:autoSpaceDN w:val="0"/>
              <w:adjustRightInd w:val="0"/>
              <w:jc w:val="center"/>
              <w:rPr>
                <w:sz w:val="18"/>
                <w:szCs w:val="18"/>
              </w:rPr>
            </w:pPr>
            <w:r w:rsidRPr="00147A77">
              <w:rPr>
                <w:sz w:val="18"/>
                <w:szCs w:val="18"/>
              </w:rPr>
              <w:t>distribution</w:t>
            </w:r>
          </w:p>
        </w:tc>
        <w:tc>
          <w:tcPr>
            <w:tcW w:w="945" w:type="pct"/>
            <w:tcBorders>
              <w:top w:val="nil"/>
              <w:left w:val="nil"/>
              <w:bottom w:val="single" w:sz="4" w:space="0" w:color="auto"/>
              <w:right w:val="nil"/>
            </w:tcBorders>
          </w:tcPr>
          <w:p w:rsidR="00176597" w:rsidRPr="00147A77" w:rsidRDefault="00176597" w:rsidP="00603A7B">
            <w:pPr>
              <w:widowControl w:val="0"/>
              <w:autoSpaceDE w:val="0"/>
              <w:autoSpaceDN w:val="0"/>
              <w:adjustRightInd w:val="0"/>
              <w:jc w:val="center"/>
              <w:rPr>
                <w:sz w:val="18"/>
                <w:szCs w:val="18"/>
              </w:rPr>
            </w:pPr>
            <w:r w:rsidRPr="00147A77">
              <w:rPr>
                <w:sz w:val="18"/>
                <w:szCs w:val="18"/>
              </w:rPr>
              <w:t>OLS</w:t>
            </w:r>
          </w:p>
        </w:tc>
        <w:tc>
          <w:tcPr>
            <w:tcW w:w="944" w:type="pct"/>
            <w:tcBorders>
              <w:top w:val="nil"/>
              <w:left w:val="nil"/>
              <w:bottom w:val="single" w:sz="4" w:space="0" w:color="auto"/>
              <w:right w:val="nil"/>
            </w:tcBorders>
          </w:tcPr>
          <w:p w:rsidR="00176597" w:rsidRPr="00147A77" w:rsidRDefault="00176597" w:rsidP="00603A7B">
            <w:pPr>
              <w:widowControl w:val="0"/>
              <w:autoSpaceDE w:val="0"/>
              <w:autoSpaceDN w:val="0"/>
              <w:adjustRightInd w:val="0"/>
              <w:jc w:val="center"/>
              <w:rPr>
                <w:sz w:val="18"/>
                <w:szCs w:val="18"/>
              </w:rPr>
            </w:pPr>
            <w:r w:rsidRPr="00147A77">
              <w:rPr>
                <w:sz w:val="18"/>
                <w:szCs w:val="18"/>
              </w:rPr>
              <w:t>OLS</w:t>
            </w:r>
          </w:p>
        </w:tc>
      </w:tr>
      <w:tr w:rsidR="00176597" w:rsidRPr="00147A77" w:rsidTr="00176597">
        <w:tblPrEx>
          <w:tblBorders>
            <w:bottom w:val="single" w:sz="6" w:space="0" w:color="auto"/>
          </w:tblBorders>
        </w:tblPrEx>
        <w:trPr>
          <w:jc w:val="center"/>
        </w:trPr>
        <w:tc>
          <w:tcPr>
            <w:tcW w:w="1222" w:type="pct"/>
            <w:tcBorders>
              <w:top w:val="single" w:sz="4" w:space="0" w:color="auto"/>
              <w:left w:val="nil"/>
              <w:bottom w:val="nil"/>
              <w:right w:val="nil"/>
            </w:tcBorders>
          </w:tcPr>
          <w:p w:rsidR="00176597" w:rsidRPr="00147A77" w:rsidRDefault="00176597" w:rsidP="00FF3CB2">
            <w:pPr>
              <w:widowControl w:val="0"/>
              <w:autoSpaceDE w:val="0"/>
              <w:autoSpaceDN w:val="0"/>
              <w:adjustRightInd w:val="0"/>
              <w:jc w:val="center"/>
            </w:pPr>
          </w:p>
        </w:tc>
        <w:tc>
          <w:tcPr>
            <w:tcW w:w="945" w:type="pct"/>
            <w:tcBorders>
              <w:top w:val="single" w:sz="4" w:space="0" w:color="auto"/>
              <w:left w:val="nil"/>
              <w:bottom w:val="nil"/>
              <w:right w:val="nil"/>
            </w:tcBorders>
          </w:tcPr>
          <w:p w:rsidR="00176597" w:rsidRPr="00147A77" w:rsidRDefault="00176597" w:rsidP="00BD326A">
            <w:pPr>
              <w:widowControl w:val="0"/>
              <w:autoSpaceDE w:val="0"/>
              <w:autoSpaceDN w:val="0"/>
              <w:adjustRightInd w:val="0"/>
              <w:jc w:val="center"/>
            </w:pPr>
          </w:p>
        </w:tc>
        <w:tc>
          <w:tcPr>
            <w:tcW w:w="945" w:type="pct"/>
            <w:tcBorders>
              <w:top w:val="single" w:sz="4" w:space="0" w:color="auto"/>
              <w:left w:val="nil"/>
              <w:bottom w:val="nil"/>
              <w:right w:val="nil"/>
            </w:tcBorders>
          </w:tcPr>
          <w:p w:rsidR="00176597" w:rsidRPr="00A215D1" w:rsidRDefault="00176597" w:rsidP="00BD326A">
            <w:pPr>
              <w:widowControl w:val="0"/>
              <w:autoSpaceDE w:val="0"/>
              <w:autoSpaceDN w:val="0"/>
              <w:adjustRightInd w:val="0"/>
              <w:jc w:val="center"/>
            </w:pPr>
          </w:p>
        </w:tc>
        <w:tc>
          <w:tcPr>
            <w:tcW w:w="945" w:type="pct"/>
            <w:tcBorders>
              <w:top w:val="single" w:sz="4" w:space="0" w:color="auto"/>
              <w:left w:val="nil"/>
              <w:bottom w:val="nil"/>
              <w:right w:val="nil"/>
            </w:tcBorders>
          </w:tcPr>
          <w:p w:rsidR="00176597" w:rsidRPr="00A215D1" w:rsidRDefault="00176597" w:rsidP="00BD326A">
            <w:pPr>
              <w:widowControl w:val="0"/>
              <w:autoSpaceDE w:val="0"/>
              <w:autoSpaceDN w:val="0"/>
              <w:adjustRightInd w:val="0"/>
              <w:jc w:val="center"/>
            </w:pPr>
          </w:p>
        </w:tc>
        <w:tc>
          <w:tcPr>
            <w:tcW w:w="944" w:type="pct"/>
            <w:tcBorders>
              <w:top w:val="single" w:sz="4" w:space="0" w:color="auto"/>
              <w:left w:val="nil"/>
              <w:bottom w:val="nil"/>
              <w:right w:val="nil"/>
            </w:tcBorders>
          </w:tcPr>
          <w:p w:rsidR="00176597" w:rsidRPr="00A215D1" w:rsidRDefault="00176597" w:rsidP="00BD326A">
            <w:pPr>
              <w:widowControl w:val="0"/>
              <w:autoSpaceDE w:val="0"/>
              <w:autoSpaceDN w:val="0"/>
              <w:adjustRightInd w:val="0"/>
              <w:jc w:val="center"/>
            </w:pPr>
          </w:p>
        </w:tc>
      </w:tr>
      <w:tr w:rsidR="00176597" w:rsidRPr="00147A77" w:rsidTr="00176597">
        <w:tblPrEx>
          <w:tblBorders>
            <w:bottom w:val="single" w:sz="6" w:space="0" w:color="auto"/>
          </w:tblBorders>
        </w:tblPrEx>
        <w:trPr>
          <w:jc w:val="center"/>
        </w:trPr>
        <w:tc>
          <w:tcPr>
            <w:tcW w:w="1222" w:type="pct"/>
            <w:tcBorders>
              <w:top w:val="nil"/>
              <w:left w:val="nil"/>
              <w:bottom w:val="nil"/>
              <w:right w:val="nil"/>
            </w:tcBorders>
          </w:tcPr>
          <w:p w:rsidR="00176597" w:rsidRPr="00147A77" w:rsidRDefault="00176597" w:rsidP="00FF3CB2">
            <w:pPr>
              <w:widowControl w:val="0"/>
              <w:autoSpaceDE w:val="0"/>
              <w:autoSpaceDN w:val="0"/>
              <w:adjustRightInd w:val="0"/>
              <w:jc w:val="center"/>
            </w:pPr>
            <w:r w:rsidRPr="00147A77">
              <w:t>Observations</w:t>
            </w:r>
          </w:p>
        </w:tc>
        <w:tc>
          <w:tcPr>
            <w:tcW w:w="945" w:type="pct"/>
            <w:tcBorders>
              <w:top w:val="nil"/>
              <w:left w:val="nil"/>
              <w:bottom w:val="nil"/>
              <w:right w:val="nil"/>
            </w:tcBorders>
          </w:tcPr>
          <w:p w:rsidR="00176597" w:rsidRPr="00147A77" w:rsidRDefault="00176597" w:rsidP="00BD326A">
            <w:pPr>
              <w:widowControl w:val="0"/>
              <w:autoSpaceDE w:val="0"/>
              <w:autoSpaceDN w:val="0"/>
              <w:adjustRightInd w:val="0"/>
              <w:jc w:val="center"/>
            </w:pPr>
            <w:r w:rsidRPr="00147A77">
              <w:t>3,673</w:t>
            </w:r>
          </w:p>
        </w:tc>
        <w:tc>
          <w:tcPr>
            <w:tcW w:w="945" w:type="pct"/>
            <w:tcBorders>
              <w:top w:val="nil"/>
              <w:left w:val="nil"/>
              <w:bottom w:val="nil"/>
              <w:right w:val="nil"/>
            </w:tcBorders>
          </w:tcPr>
          <w:p w:rsidR="00176597" w:rsidRPr="00A215D1" w:rsidRDefault="00176597" w:rsidP="00BD326A">
            <w:pPr>
              <w:widowControl w:val="0"/>
              <w:autoSpaceDE w:val="0"/>
              <w:autoSpaceDN w:val="0"/>
              <w:adjustRightInd w:val="0"/>
              <w:jc w:val="center"/>
            </w:pPr>
            <w:r w:rsidRPr="00A215D1">
              <w:t>3,673</w:t>
            </w:r>
          </w:p>
        </w:tc>
        <w:tc>
          <w:tcPr>
            <w:tcW w:w="945" w:type="pct"/>
            <w:tcBorders>
              <w:top w:val="nil"/>
              <w:left w:val="nil"/>
              <w:bottom w:val="nil"/>
              <w:right w:val="nil"/>
            </w:tcBorders>
          </w:tcPr>
          <w:p w:rsidR="00176597" w:rsidRPr="00A215D1" w:rsidRDefault="00176597" w:rsidP="00BD326A">
            <w:pPr>
              <w:widowControl w:val="0"/>
              <w:autoSpaceDE w:val="0"/>
              <w:autoSpaceDN w:val="0"/>
              <w:adjustRightInd w:val="0"/>
              <w:jc w:val="center"/>
            </w:pPr>
            <w:r w:rsidRPr="00A215D1">
              <w:t>3,673</w:t>
            </w:r>
          </w:p>
        </w:tc>
        <w:tc>
          <w:tcPr>
            <w:tcW w:w="944" w:type="pct"/>
            <w:tcBorders>
              <w:top w:val="nil"/>
              <w:left w:val="nil"/>
              <w:bottom w:val="nil"/>
              <w:right w:val="nil"/>
            </w:tcBorders>
          </w:tcPr>
          <w:p w:rsidR="00176597" w:rsidRPr="00A215D1" w:rsidRDefault="00176597" w:rsidP="00BD326A">
            <w:pPr>
              <w:widowControl w:val="0"/>
              <w:autoSpaceDE w:val="0"/>
              <w:autoSpaceDN w:val="0"/>
              <w:adjustRightInd w:val="0"/>
              <w:jc w:val="center"/>
            </w:pPr>
            <w:r w:rsidRPr="00A215D1">
              <w:t>3,673</w:t>
            </w:r>
          </w:p>
        </w:tc>
      </w:tr>
      <w:tr w:rsidR="00176597" w:rsidRPr="00147A77" w:rsidTr="00176597">
        <w:tblPrEx>
          <w:tblBorders>
            <w:bottom w:val="single" w:sz="6" w:space="0" w:color="auto"/>
          </w:tblBorders>
        </w:tblPrEx>
        <w:trPr>
          <w:jc w:val="center"/>
        </w:trPr>
        <w:tc>
          <w:tcPr>
            <w:tcW w:w="1222" w:type="pct"/>
            <w:tcBorders>
              <w:top w:val="nil"/>
              <w:left w:val="nil"/>
              <w:bottom w:val="single" w:sz="6" w:space="0" w:color="auto"/>
              <w:right w:val="nil"/>
            </w:tcBorders>
          </w:tcPr>
          <w:p w:rsidR="00176597" w:rsidRPr="00147A77" w:rsidRDefault="00176597" w:rsidP="00FF3CB2">
            <w:pPr>
              <w:widowControl w:val="0"/>
              <w:autoSpaceDE w:val="0"/>
              <w:autoSpaceDN w:val="0"/>
              <w:adjustRightInd w:val="0"/>
              <w:jc w:val="center"/>
            </w:pPr>
            <w:r w:rsidRPr="00147A77">
              <w:t>AIC</w:t>
            </w:r>
          </w:p>
        </w:tc>
        <w:tc>
          <w:tcPr>
            <w:tcW w:w="945" w:type="pct"/>
            <w:tcBorders>
              <w:top w:val="nil"/>
              <w:left w:val="nil"/>
              <w:bottom w:val="single" w:sz="6" w:space="0" w:color="auto"/>
              <w:right w:val="nil"/>
            </w:tcBorders>
          </w:tcPr>
          <w:p w:rsidR="00176597" w:rsidRPr="00147A77" w:rsidRDefault="00176597" w:rsidP="00BD326A">
            <w:pPr>
              <w:widowControl w:val="0"/>
              <w:autoSpaceDE w:val="0"/>
              <w:autoSpaceDN w:val="0"/>
              <w:adjustRightInd w:val="0"/>
              <w:jc w:val="center"/>
            </w:pPr>
            <w:r w:rsidRPr="00147A77">
              <w:t>-5.077</w:t>
            </w:r>
          </w:p>
        </w:tc>
        <w:tc>
          <w:tcPr>
            <w:tcW w:w="945" w:type="pct"/>
            <w:tcBorders>
              <w:top w:val="nil"/>
              <w:left w:val="nil"/>
              <w:bottom w:val="single" w:sz="6" w:space="0" w:color="auto"/>
              <w:right w:val="nil"/>
            </w:tcBorders>
          </w:tcPr>
          <w:p w:rsidR="00176597" w:rsidRPr="00A215D1" w:rsidRDefault="00176597" w:rsidP="00BD326A">
            <w:pPr>
              <w:widowControl w:val="0"/>
              <w:autoSpaceDE w:val="0"/>
              <w:autoSpaceDN w:val="0"/>
              <w:adjustRightInd w:val="0"/>
              <w:jc w:val="center"/>
            </w:pPr>
            <w:r w:rsidRPr="00A215D1">
              <w:t>-5.076</w:t>
            </w:r>
          </w:p>
        </w:tc>
        <w:tc>
          <w:tcPr>
            <w:tcW w:w="945" w:type="pct"/>
            <w:tcBorders>
              <w:top w:val="nil"/>
              <w:left w:val="nil"/>
              <w:bottom w:val="single" w:sz="6" w:space="0" w:color="auto"/>
              <w:right w:val="nil"/>
            </w:tcBorders>
          </w:tcPr>
          <w:p w:rsidR="00176597" w:rsidRPr="00A215D1" w:rsidRDefault="00176597" w:rsidP="00BD326A">
            <w:pPr>
              <w:widowControl w:val="0"/>
              <w:autoSpaceDE w:val="0"/>
              <w:autoSpaceDN w:val="0"/>
              <w:adjustRightInd w:val="0"/>
              <w:jc w:val="center"/>
            </w:pPr>
            <w:r w:rsidRPr="00A215D1">
              <w:t>-4.859</w:t>
            </w:r>
          </w:p>
        </w:tc>
        <w:tc>
          <w:tcPr>
            <w:tcW w:w="944" w:type="pct"/>
            <w:tcBorders>
              <w:top w:val="nil"/>
              <w:left w:val="nil"/>
              <w:bottom w:val="single" w:sz="6" w:space="0" w:color="auto"/>
              <w:right w:val="nil"/>
            </w:tcBorders>
          </w:tcPr>
          <w:p w:rsidR="00176597" w:rsidRPr="00A215D1" w:rsidRDefault="00176597" w:rsidP="00BD326A">
            <w:pPr>
              <w:widowControl w:val="0"/>
              <w:autoSpaceDE w:val="0"/>
              <w:autoSpaceDN w:val="0"/>
              <w:adjustRightInd w:val="0"/>
              <w:jc w:val="center"/>
            </w:pPr>
            <w:r w:rsidRPr="00A215D1">
              <w:t>-4.858</w:t>
            </w:r>
          </w:p>
        </w:tc>
      </w:tr>
    </w:tbl>
    <w:p w:rsidR="001F5C67" w:rsidRPr="00147A77" w:rsidRDefault="001F5C67" w:rsidP="00D058E9">
      <w:pPr>
        <w:widowControl w:val="0"/>
        <w:autoSpaceDE w:val="0"/>
        <w:autoSpaceDN w:val="0"/>
        <w:adjustRightInd w:val="0"/>
        <w:jc w:val="center"/>
        <w:rPr>
          <w:sz w:val="20"/>
          <w:szCs w:val="20"/>
        </w:rPr>
      </w:pPr>
      <w:r w:rsidRPr="00147A77">
        <w:rPr>
          <w:sz w:val="20"/>
          <w:szCs w:val="20"/>
        </w:rPr>
        <w:t>*** p&lt;0.01, ** p&lt;0.05, * p&lt;0.1</w:t>
      </w:r>
    </w:p>
    <w:p w:rsidR="001F5C67" w:rsidRPr="00147A77" w:rsidRDefault="001F5C67" w:rsidP="00D058E9">
      <w:r w:rsidRPr="00147A77">
        <w:rPr>
          <w:sz w:val="20"/>
          <w:szCs w:val="20"/>
        </w:rPr>
        <w:t>STD_DA is the standard deviation of the residuals from equation (4).</w:t>
      </w:r>
      <w:r>
        <w:rPr>
          <w:sz w:val="20"/>
          <w:szCs w:val="20"/>
        </w:rPr>
        <w:t xml:space="preserve"> Refer to Table 1 for variable </w:t>
      </w:r>
      <w:proofErr w:type="spellStart"/>
      <w:r>
        <w:rPr>
          <w:sz w:val="20"/>
          <w:szCs w:val="20"/>
        </w:rPr>
        <w:t>defintions</w:t>
      </w:r>
      <w:proofErr w:type="spellEnd"/>
      <w:r>
        <w:rPr>
          <w:sz w:val="20"/>
          <w:szCs w:val="20"/>
        </w:rPr>
        <w:t>.</w:t>
      </w:r>
    </w:p>
    <w:p w:rsidR="001F5C67" w:rsidRPr="00147A77" w:rsidRDefault="001F5C67" w:rsidP="00D058E9"/>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Default="001F5C67" w:rsidP="00D058E9">
      <w:pPr>
        <w:jc w:val="both"/>
        <w:rPr>
          <w:b/>
        </w:rPr>
      </w:pPr>
    </w:p>
    <w:p w:rsidR="001F5C67" w:rsidRPr="00B86CD5" w:rsidRDefault="001F5C67" w:rsidP="00D058E9">
      <w:pPr>
        <w:jc w:val="both"/>
        <w:rPr>
          <w:b/>
        </w:rPr>
      </w:pPr>
      <w:r w:rsidRPr="00B86CD5">
        <w:rPr>
          <w:b/>
        </w:rPr>
        <w:lastRenderedPageBreak/>
        <w:t xml:space="preserve">Table </w:t>
      </w:r>
      <w:r>
        <w:rPr>
          <w:b/>
        </w:rPr>
        <w:t>1</w:t>
      </w:r>
      <w:r w:rsidR="00522BE7">
        <w:rPr>
          <w:b/>
        </w:rPr>
        <w:t>8</w:t>
      </w:r>
      <w:r w:rsidRPr="00B86CD5">
        <w:rPr>
          <w:b/>
        </w:rPr>
        <w:t xml:space="preserve">: Test </w:t>
      </w:r>
      <w:r w:rsidR="00367BB6">
        <w:rPr>
          <w:b/>
        </w:rPr>
        <w:t>5</w:t>
      </w:r>
      <w:r w:rsidRPr="00B86CD5">
        <w:rPr>
          <w:b/>
        </w:rPr>
        <w:t xml:space="preserve"> – The association between audit committee chair changes and </w:t>
      </w:r>
      <w:r>
        <w:rPr>
          <w:b/>
        </w:rPr>
        <w:t xml:space="preserve">the </w:t>
      </w:r>
      <w:r w:rsidRPr="00B86CD5">
        <w:rPr>
          <w:b/>
        </w:rPr>
        <w:t xml:space="preserve">standard deviation of discretionary accruals </w:t>
      </w:r>
      <w:r>
        <w:rPr>
          <w:b/>
        </w:rPr>
        <w:t xml:space="preserve">(accrual quality) </w:t>
      </w:r>
      <w:r w:rsidRPr="00B86CD5">
        <w:rPr>
          <w:b/>
        </w:rPr>
        <w:t xml:space="preserve">across different length of auditor tenure, using auditor tenure categories as defined in </w:t>
      </w:r>
      <w:r>
        <w:rPr>
          <w:b/>
        </w:rPr>
        <w:t>the August</w:t>
      </w:r>
      <w:r w:rsidRPr="00B86CD5">
        <w:rPr>
          <w:b/>
        </w:rPr>
        <w:t xml:space="preserve"> 2011 </w:t>
      </w:r>
      <w:r>
        <w:rPr>
          <w:b/>
        </w:rPr>
        <w:t>PCAOB concept release</w:t>
      </w:r>
    </w:p>
    <w:p w:rsidR="001F5C67" w:rsidRPr="00B86CD5" w:rsidRDefault="001F5C67" w:rsidP="00D058E9">
      <w:r w:rsidRPr="00B86CD5">
        <w:t>_____________________________________________________</w:t>
      </w:r>
      <w:r>
        <w:t>__________________</w:t>
      </w:r>
      <w:r w:rsidR="004665FB">
        <w:t>________</w:t>
      </w:r>
      <w:r>
        <w:t>_</w:t>
      </w:r>
    </w:p>
    <w:p w:rsidR="001F5C67" w:rsidRPr="00B86CD5" w:rsidRDefault="001F5C67" w:rsidP="00D058E9">
      <w:pPr>
        <w:jc w:val="both"/>
        <w:rPr>
          <w:b/>
          <w:sz w:val="20"/>
          <w:szCs w:val="20"/>
        </w:rPr>
      </w:pPr>
      <w:proofErr w:type="spellStart"/>
      <w:r w:rsidRPr="00147A77">
        <w:rPr>
          <w:sz w:val="20"/>
          <w:szCs w:val="20"/>
        </w:rPr>
        <w:t>STD_DA</w:t>
      </w:r>
      <w:r w:rsidRPr="00147A77">
        <w:rPr>
          <w:sz w:val="20"/>
          <w:szCs w:val="20"/>
          <w:vertAlign w:val="subscript"/>
        </w:rPr>
        <w:t>it</w:t>
      </w:r>
      <w:proofErr w:type="spellEnd"/>
      <w:r w:rsidRPr="00B86CD5">
        <w:rPr>
          <w:sz w:val="20"/>
          <w:szCs w:val="20"/>
        </w:rPr>
        <w:t xml:space="preserve"> = βo + β</w:t>
      </w:r>
      <w:r w:rsidRPr="00B86CD5">
        <w:rPr>
          <w:sz w:val="20"/>
          <w:szCs w:val="20"/>
          <w:vertAlign w:val="subscript"/>
        </w:rPr>
        <w:t>1</w:t>
      </w:r>
      <w:r w:rsidR="006D39C1">
        <w:rPr>
          <w:sz w:val="20"/>
          <w:szCs w:val="20"/>
        </w:rPr>
        <w:t>ACCHD2</w:t>
      </w:r>
      <w:r w:rsidRPr="00B86CD5">
        <w:rPr>
          <w:sz w:val="20"/>
          <w:szCs w:val="20"/>
          <w:vertAlign w:val="subscript"/>
        </w:rPr>
        <w:t>it</w:t>
      </w:r>
      <w:r w:rsidRPr="00B86CD5">
        <w:rPr>
          <w:sz w:val="20"/>
          <w:szCs w:val="20"/>
        </w:rPr>
        <w:t xml:space="preserve"> + β</w:t>
      </w:r>
      <w:r w:rsidRPr="00B86CD5">
        <w:rPr>
          <w:sz w:val="20"/>
          <w:szCs w:val="20"/>
          <w:vertAlign w:val="subscript"/>
        </w:rPr>
        <w:t>2</w:t>
      </w:r>
      <w:r w:rsidRPr="00B86CD5">
        <w:rPr>
          <w:sz w:val="20"/>
          <w:szCs w:val="20"/>
        </w:rPr>
        <w:t>SHORT_P</w:t>
      </w:r>
      <w:r w:rsidRPr="00B86CD5">
        <w:rPr>
          <w:sz w:val="20"/>
          <w:szCs w:val="20"/>
          <w:vertAlign w:val="subscript"/>
        </w:rPr>
        <w:t>it</w:t>
      </w:r>
      <w:r w:rsidRPr="00B86CD5">
        <w:rPr>
          <w:sz w:val="20"/>
          <w:szCs w:val="20"/>
        </w:rPr>
        <w:t xml:space="preserve"> + β</w:t>
      </w:r>
      <w:r w:rsidRPr="00B86CD5">
        <w:rPr>
          <w:sz w:val="20"/>
          <w:szCs w:val="20"/>
          <w:vertAlign w:val="subscript"/>
        </w:rPr>
        <w:t>3</w:t>
      </w:r>
      <w:r w:rsidR="006D39C1">
        <w:rPr>
          <w:sz w:val="20"/>
          <w:szCs w:val="20"/>
        </w:rPr>
        <w:t>ACCHD2</w:t>
      </w:r>
      <w:r w:rsidRPr="00B86CD5">
        <w:rPr>
          <w:sz w:val="20"/>
          <w:szCs w:val="20"/>
        </w:rPr>
        <w:t>*</w:t>
      </w:r>
      <w:proofErr w:type="spellStart"/>
      <w:r w:rsidRPr="00B86CD5">
        <w:rPr>
          <w:sz w:val="20"/>
          <w:szCs w:val="20"/>
        </w:rPr>
        <w:t>SHORT_P</w:t>
      </w:r>
      <w:r w:rsidRPr="00B86CD5">
        <w:rPr>
          <w:sz w:val="20"/>
          <w:szCs w:val="20"/>
          <w:vertAlign w:val="subscript"/>
        </w:rPr>
        <w:t>it</w:t>
      </w:r>
      <w:proofErr w:type="spellEnd"/>
      <w:r w:rsidRPr="00B86CD5">
        <w:rPr>
          <w:sz w:val="20"/>
          <w:szCs w:val="20"/>
        </w:rPr>
        <w:t xml:space="preserve"> + β</w:t>
      </w:r>
      <w:r w:rsidRPr="00B86CD5">
        <w:rPr>
          <w:sz w:val="20"/>
          <w:szCs w:val="20"/>
          <w:vertAlign w:val="subscript"/>
        </w:rPr>
        <w:t>4</w:t>
      </w:r>
      <w:r w:rsidRPr="00B86CD5">
        <w:rPr>
          <w:sz w:val="20"/>
          <w:szCs w:val="20"/>
        </w:rPr>
        <w:t>SIZE</w:t>
      </w:r>
      <w:r w:rsidRPr="00B86CD5">
        <w:rPr>
          <w:sz w:val="20"/>
          <w:szCs w:val="20"/>
          <w:vertAlign w:val="subscript"/>
        </w:rPr>
        <w:t>it</w:t>
      </w:r>
      <w:r w:rsidRPr="00B86CD5">
        <w:rPr>
          <w:sz w:val="20"/>
          <w:szCs w:val="20"/>
        </w:rPr>
        <w:t xml:space="preserve"> + β</w:t>
      </w:r>
      <w:r w:rsidRPr="00B86CD5">
        <w:rPr>
          <w:sz w:val="20"/>
          <w:szCs w:val="20"/>
          <w:vertAlign w:val="subscript"/>
        </w:rPr>
        <w:t>5</w:t>
      </w:r>
      <w:r w:rsidRPr="00B86CD5">
        <w:rPr>
          <w:sz w:val="20"/>
          <w:szCs w:val="20"/>
        </w:rPr>
        <w:t>CFO</w:t>
      </w:r>
      <w:r w:rsidRPr="00B86CD5">
        <w:rPr>
          <w:sz w:val="20"/>
          <w:szCs w:val="20"/>
          <w:vertAlign w:val="subscript"/>
        </w:rPr>
        <w:t>it</w:t>
      </w:r>
      <w:r w:rsidRPr="00B86CD5">
        <w:rPr>
          <w:sz w:val="20"/>
          <w:szCs w:val="20"/>
        </w:rPr>
        <w:t xml:space="preserve"> + β</w:t>
      </w:r>
      <w:r w:rsidRPr="00B86CD5">
        <w:rPr>
          <w:sz w:val="20"/>
          <w:szCs w:val="20"/>
          <w:vertAlign w:val="subscript"/>
        </w:rPr>
        <w:t>6</w:t>
      </w:r>
      <w:r w:rsidRPr="00B86CD5">
        <w:rPr>
          <w:sz w:val="20"/>
          <w:szCs w:val="20"/>
        </w:rPr>
        <w:t>LEVERAGE</w:t>
      </w:r>
      <w:r w:rsidRPr="00B86CD5">
        <w:rPr>
          <w:sz w:val="20"/>
          <w:szCs w:val="20"/>
          <w:vertAlign w:val="subscript"/>
        </w:rPr>
        <w:t>it</w:t>
      </w:r>
      <w:r w:rsidRPr="00B86CD5">
        <w:rPr>
          <w:sz w:val="20"/>
          <w:szCs w:val="20"/>
        </w:rPr>
        <w:t xml:space="preserve"> + β</w:t>
      </w:r>
      <w:r w:rsidRPr="00B86CD5">
        <w:rPr>
          <w:sz w:val="20"/>
          <w:szCs w:val="20"/>
          <w:vertAlign w:val="subscript"/>
        </w:rPr>
        <w:t>7</w:t>
      </w:r>
      <w:r w:rsidRPr="00B86CD5">
        <w:rPr>
          <w:sz w:val="20"/>
          <w:szCs w:val="20"/>
        </w:rPr>
        <w:t>BIG_N</w:t>
      </w:r>
      <w:r w:rsidRPr="00B86CD5">
        <w:rPr>
          <w:sz w:val="20"/>
          <w:szCs w:val="20"/>
          <w:vertAlign w:val="subscript"/>
        </w:rPr>
        <w:t>it</w:t>
      </w:r>
      <w:r w:rsidRPr="00B86CD5">
        <w:rPr>
          <w:sz w:val="20"/>
          <w:szCs w:val="20"/>
        </w:rPr>
        <w:t xml:space="preserve"> + β</w:t>
      </w:r>
      <w:r w:rsidRPr="00B86CD5">
        <w:rPr>
          <w:sz w:val="20"/>
          <w:szCs w:val="20"/>
          <w:vertAlign w:val="subscript"/>
        </w:rPr>
        <w:t>8</w:t>
      </w:r>
      <w:r w:rsidRPr="00B86CD5">
        <w:rPr>
          <w:sz w:val="20"/>
          <w:szCs w:val="20"/>
        </w:rPr>
        <w:t>DUALITY</w:t>
      </w:r>
      <w:r w:rsidRPr="00B86CD5">
        <w:rPr>
          <w:sz w:val="20"/>
          <w:szCs w:val="20"/>
          <w:vertAlign w:val="subscript"/>
        </w:rPr>
        <w:t>it</w:t>
      </w:r>
      <w:r w:rsidRPr="00B86CD5">
        <w:rPr>
          <w:sz w:val="20"/>
          <w:szCs w:val="20"/>
        </w:rPr>
        <w:t xml:space="preserve"> + β</w:t>
      </w:r>
      <w:r w:rsidRPr="00B86CD5">
        <w:rPr>
          <w:sz w:val="20"/>
          <w:szCs w:val="20"/>
          <w:vertAlign w:val="subscript"/>
        </w:rPr>
        <w:t>9</w:t>
      </w:r>
      <w:r w:rsidRPr="00B86CD5">
        <w:rPr>
          <w:sz w:val="20"/>
          <w:szCs w:val="20"/>
        </w:rPr>
        <w:t>ALTMAN</w:t>
      </w:r>
      <w:r w:rsidRPr="00B86CD5">
        <w:rPr>
          <w:sz w:val="20"/>
          <w:szCs w:val="20"/>
          <w:vertAlign w:val="subscript"/>
        </w:rPr>
        <w:t>it</w:t>
      </w:r>
      <w:r w:rsidRPr="00B86CD5">
        <w:rPr>
          <w:sz w:val="20"/>
          <w:szCs w:val="20"/>
        </w:rPr>
        <w:t xml:space="preserve"> + β</w:t>
      </w:r>
      <w:r w:rsidRPr="00B86CD5">
        <w:rPr>
          <w:sz w:val="20"/>
          <w:szCs w:val="20"/>
          <w:vertAlign w:val="subscript"/>
        </w:rPr>
        <w:t>10</w:t>
      </w:r>
      <w:r w:rsidRPr="00B86CD5">
        <w:rPr>
          <w:sz w:val="20"/>
          <w:szCs w:val="20"/>
        </w:rPr>
        <w:t>SALE_GROWTH</w:t>
      </w:r>
      <w:r w:rsidRPr="00B86CD5">
        <w:rPr>
          <w:sz w:val="20"/>
          <w:szCs w:val="20"/>
          <w:vertAlign w:val="subscript"/>
        </w:rPr>
        <w:t xml:space="preserve">it </w:t>
      </w:r>
      <w:r w:rsidRPr="00B86CD5">
        <w:rPr>
          <w:sz w:val="20"/>
          <w:szCs w:val="20"/>
        </w:rPr>
        <w:t>+ β</w:t>
      </w:r>
      <w:r w:rsidRPr="00B86CD5">
        <w:rPr>
          <w:sz w:val="20"/>
          <w:szCs w:val="20"/>
          <w:vertAlign w:val="subscript"/>
        </w:rPr>
        <w:t>11</w:t>
      </w:r>
      <w:r w:rsidRPr="00B86CD5">
        <w:rPr>
          <w:sz w:val="20"/>
          <w:szCs w:val="20"/>
        </w:rPr>
        <w:t>AGE</w:t>
      </w:r>
      <w:r w:rsidRPr="00B86CD5">
        <w:rPr>
          <w:sz w:val="20"/>
          <w:szCs w:val="20"/>
          <w:vertAlign w:val="subscript"/>
        </w:rPr>
        <w:t>it</w:t>
      </w:r>
      <w:r w:rsidRPr="00B86CD5">
        <w:rPr>
          <w:sz w:val="20"/>
          <w:szCs w:val="20"/>
        </w:rPr>
        <w:t xml:space="preserve"> + β</w:t>
      </w:r>
      <w:r w:rsidRPr="00B86CD5">
        <w:rPr>
          <w:sz w:val="20"/>
          <w:szCs w:val="20"/>
          <w:vertAlign w:val="subscript"/>
        </w:rPr>
        <w:t>12</w:t>
      </w:r>
      <w:r w:rsidRPr="00B86CD5">
        <w:rPr>
          <w:sz w:val="20"/>
          <w:szCs w:val="20"/>
        </w:rPr>
        <w:t>TREND</w:t>
      </w:r>
      <w:r w:rsidRPr="00B86CD5">
        <w:rPr>
          <w:sz w:val="20"/>
          <w:szCs w:val="20"/>
          <w:vertAlign w:val="subscript"/>
        </w:rPr>
        <w:t xml:space="preserve">it </w:t>
      </w:r>
      <w:r w:rsidR="004665FB">
        <w:rPr>
          <w:sz w:val="20"/>
          <w:szCs w:val="20"/>
        </w:rPr>
        <w:t>+</w:t>
      </w:r>
      <w:r w:rsidRPr="00B86CD5">
        <w:rPr>
          <w:sz w:val="20"/>
          <w:szCs w:val="20"/>
          <w:vertAlign w:val="subscript"/>
        </w:rPr>
        <w:t xml:space="preserve"> </w:t>
      </w:r>
      <w:r w:rsidRPr="00B86CD5">
        <w:rPr>
          <w:sz w:val="20"/>
          <w:szCs w:val="20"/>
        </w:rPr>
        <w:t>β</w:t>
      </w:r>
      <w:r w:rsidRPr="00B86CD5">
        <w:rPr>
          <w:sz w:val="20"/>
          <w:szCs w:val="20"/>
          <w:vertAlign w:val="subscript"/>
        </w:rPr>
        <w:t>13</w:t>
      </w:r>
      <w:r w:rsidRPr="00B86CD5">
        <w:rPr>
          <w:sz w:val="20"/>
          <w:szCs w:val="20"/>
        </w:rPr>
        <w:t>BD_</w:t>
      </w:r>
      <w:proofErr w:type="gramStart"/>
      <w:r w:rsidRPr="00B86CD5">
        <w:rPr>
          <w:sz w:val="20"/>
          <w:szCs w:val="20"/>
        </w:rPr>
        <w:t>SIZE</w:t>
      </w:r>
      <w:r w:rsidRPr="00B86CD5">
        <w:rPr>
          <w:sz w:val="20"/>
          <w:szCs w:val="20"/>
          <w:vertAlign w:val="subscript"/>
        </w:rPr>
        <w:t xml:space="preserve">it </w:t>
      </w:r>
      <w:r w:rsidRPr="00B86CD5">
        <w:rPr>
          <w:sz w:val="20"/>
          <w:szCs w:val="20"/>
        </w:rPr>
        <w:t xml:space="preserve"> +</w:t>
      </w:r>
      <w:proofErr w:type="gramEnd"/>
      <w:r w:rsidRPr="00B86CD5">
        <w:rPr>
          <w:sz w:val="20"/>
          <w:szCs w:val="20"/>
        </w:rPr>
        <w:t xml:space="preserve"> β</w:t>
      </w:r>
      <w:r w:rsidRPr="00B86CD5">
        <w:rPr>
          <w:sz w:val="20"/>
          <w:szCs w:val="20"/>
          <w:vertAlign w:val="subscript"/>
        </w:rPr>
        <w:t>14</w:t>
      </w:r>
      <w:r w:rsidRPr="00B86CD5">
        <w:rPr>
          <w:sz w:val="20"/>
          <w:szCs w:val="20"/>
        </w:rPr>
        <w:t>IMPORT</w:t>
      </w:r>
      <w:r w:rsidRPr="00B86CD5">
        <w:rPr>
          <w:sz w:val="20"/>
          <w:szCs w:val="20"/>
          <w:vertAlign w:val="subscript"/>
        </w:rPr>
        <w:t>it</w:t>
      </w:r>
      <w:r w:rsidRPr="00B86CD5">
        <w:rPr>
          <w:sz w:val="20"/>
          <w:szCs w:val="20"/>
        </w:rPr>
        <w:t xml:space="preserve"> + </w:t>
      </w:r>
      <w:proofErr w:type="spellStart"/>
      <w:r w:rsidRPr="00B86CD5">
        <w:rPr>
          <w:sz w:val="20"/>
          <w:szCs w:val="20"/>
        </w:rPr>
        <w:t>ε</w:t>
      </w:r>
      <w:r w:rsidRPr="00B86CD5">
        <w:rPr>
          <w:sz w:val="20"/>
          <w:szCs w:val="20"/>
          <w:vertAlign w:val="subscript"/>
        </w:rPr>
        <w:t>it</w:t>
      </w:r>
      <w:proofErr w:type="spellEnd"/>
    </w:p>
    <w:tbl>
      <w:tblPr>
        <w:tblW w:w="5000" w:type="pct"/>
        <w:jc w:val="center"/>
        <w:tblCellMar>
          <w:left w:w="75" w:type="dxa"/>
          <w:right w:w="75" w:type="dxa"/>
        </w:tblCellMar>
        <w:tblLook w:val="0000" w:firstRow="0" w:lastRow="0" w:firstColumn="0" w:lastColumn="0" w:noHBand="0" w:noVBand="0"/>
      </w:tblPr>
      <w:tblGrid>
        <w:gridCol w:w="2880"/>
        <w:gridCol w:w="1738"/>
        <w:gridCol w:w="1737"/>
        <w:gridCol w:w="1737"/>
        <w:gridCol w:w="1735"/>
      </w:tblGrid>
      <w:tr w:rsidR="001F5C67" w:rsidRPr="00B86CD5" w:rsidTr="00AC7CF7">
        <w:trPr>
          <w:jc w:val="center"/>
        </w:trPr>
        <w:tc>
          <w:tcPr>
            <w:tcW w:w="1465" w:type="pct"/>
            <w:tcBorders>
              <w:top w:val="single" w:sz="6" w:space="0" w:color="auto"/>
              <w:left w:val="nil"/>
              <w:bottom w:val="nil"/>
              <w:right w:val="nil"/>
            </w:tcBorders>
          </w:tcPr>
          <w:p w:rsidR="001F5C67" w:rsidRPr="00B86CD5" w:rsidRDefault="001F5C67" w:rsidP="00FF3CB2">
            <w:pPr>
              <w:widowControl w:val="0"/>
              <w:autoSpaceDE w:val="0"/>
              <w:autoSpaceDN w:val="0"/>
              <w:adjustRightInd w:val="0"/>
              <w:jc w:val="center"/>
            </w:pPr>
          </w:p>
        </w:tc>
        <w:tc>
          <w:tcPr>
            <w:tcW w:w="884" w:type="pct"/>
            <w:tcBorders>
              <w:top w:val="single" w:sz="6" w:space="0" w:color="auto"/>
              <w:left w:val="nil"/>
              <w:bottom w:val="nil"/>
              <w:right w:val="nil"/>
            </w:tcBorders>
          </w:tcPr>
          <w:p w:rsidR="001F5C67" w:rsidRPr="00B86CD5" w:rsidRDefault="001F5C67" w:rsidP="00096525">
            <w:pPr>
              <w:widowControl w:val="0"/>
              <w:autoSpaceDE w:val="0"/>
              <w:autoSpaceDN w:val="0"/>
              <w:adjustRightInd w:val="0"/>
              <w:jc w:val="center"/>
            </w:pPr>
            <w:r w:rsidRPr="00B86CD5">
              <w:t>(</w:t>
            </w:r>
            <w:r>
              <w:t>1</w:t>
            </w:r>
            <w:r w:rsidRPr="00B86CD5">
              <w:t>)</w:t>
            </w:r>
          </w:p>
        </w:tc>
        <w:tc>
          <w:tcPr>
            <w:tcW w:w="884" w:type="pct"/>
            <w:tcBorders>
              <w:top w:val="single" w:sz="6" w:space="0" w:color="auto"/>
              <w:left w:val="nil"/>
              <w:bottom w:val="nil"/>
              <w:right w:val="nil"/>
            </w:tcBorders>
          </w:tcPr>
          <w:p w:rsidR="001F5C67" w:rsidRPr="00B86CD5" w:rsidRDefault="001F5C67" w:rsidP="00096525">
            <w:pPr>
              <w:widowControl w:val="0"/>
              <w:autoSpaceDE w:val="0"/>
              <w:autoSpaceDN w:val="0"/>
              <w:adjustRightInd w:val="0"/>
              <w:jc w:val="center"/>
            </w:pPr>
            <w:r w:rsidRPr="00B86CD5">
              <w:t>(</w:t>
            </w:r>
            <w:r>
              <w:t>2</w:t>
            </w:r>
            <w:r w:rsidRPr="00B86CD5">
              <w:t>)</w:t>
            </w:r>
          </w:p>
        </w:tc>
        <w:tc>
          <w:tcPr>
            <w:tcW w:w="884" w:type="pct"/>
            <w:tcBorders>
              <w:top w:val="single" w:sz="6" w:space="0" w:color="auto"/>
              <w:left w:val="nil"/>
              <w:bottom w:val="nil"/>
              <w:right w:val="nil"/>
            </w:tcBorders>
          </w:tcPr>
          <w:p w:rsidR="001F5C67" w:rsidRPr="00B86CD5" w:rsidRDefault="001F5C67" w:rsidP="00096525">
            <w:pPr>
              <w:widowControl w:val="0"/>
              <w:autoSpaceDE w:val="0"/>
              <w:autoSpaceDN w:val="0"/>
              <w:adjustRightInd w:val="0"/>
              <w:jc w:val="center"/>
            </w:pPr>
            <w:r w:rsidRPr="00B86CD5">
              <w:t>(</w:t>
            </w:r>
            <w:r>
              <w:t>3</w:t>
            </w:r>
            <w:r w:rsidRPr="00B86CD5">
              <w:t>)</w:t>
            </w:r>
          </w:p>
        </w:tc>
        <w:tc>
          <w:tcPr>
            <w:tcW w:w="883" w:type="pct"/>
            <w:tcBorders>
              <w:top w:val="single" w:sz="6" w:space="0" w:color="auto"/>
              <w:left w:val="nil"/>
              <w:bottom w:val="nil"/>
              <w:right w:val="nil"/>
            </w:tcBorders>
          </w:tcPr>
          <w:p w:rsidR="001F5C67" w:rsidRPr="00B86CD5" w:rsidRDefault="001F5C67" w:rsidP="00096525">
            <w:pPr>
              <w:widowControl w:val="0"/>
              <w:autoSpaceDE w:val="0"/>
              <w:autoSpaceDN w:val="0"/>
              <w:adjustRightInd w:val="0"/>
              <w:jc w:val="center"/>
            </w:pPr>
            <w:r w:rsidRPr="00B86CD5">
              <w:t>(</w:t>
            </w:r>
            <w:r>
              <w:t>4</w:t>
            </w:r>
            <w:r w:rsidRPr="00B86CD5">
              <w:t>)</w:t>
            </w:r>
          </w:p>
        </w:tc>
      </w:tr>
      <w:tr w:rsidR="001F5C67" w:rsidRPr="00B86CD5" w:rsidTr="00AC7CF7">
        <w:trPr>
          <w:jc w:val="center"/>
        </w:trPr>
        <w:tc>
          <w:tcPr>
            <w:tcW w:w="1465" w:type="pct"/>
            <w:tcBorders>
              <w:top w:val="nil"/>
              <w:left w:val="nil"/>
              <w:bottom w:val="single" w:sz="6" w:space="0" w:color="auto"/>
              <w:right w:val="nil"/>
            </w:tcBorders>
          </w:tcPr>
          <w:p w:rsidR="001F5C67" w:rsidRPr="00B86CD5" w:rsidRDefault="001F5C67" w:rsidP="00FF3CB2">
            <w:pPr>
              <w:widowControl w:val="0"/>
              <w:autoSpaceDE w:val="0"/>
              <w:autoSpaceDN w:val="0"/>
              <w:adjustRightInd w:val="0"/>
              <w:jc w:val="center"/>
            </w:pPr>
            <w:r w:rsidRPr="00B86CD5">
              <w:t>VARIABLES</w:t>
            </w:r>
          </w:p>
        </w:tc>
        <w:tc>
          <w:tcPr>
            <w:tcW w:w="884" w:type="pct"/>
            <w:tcBorders>
              <w:top w:val="nil"/>
              <w:left w:val="nil"/>
              <w:bottom w:val="single" w:sz="6" w:space="0" w:color="auto"/>
              <w:right w:val="nil"/>
            </w:tcBorders>
          </w:tcPr>
          <w:p w:rsidR="001F5C67" w:rsidRPr="00B86CD5" w:rsidRDefault="001F5C67" w:rsidP="00FF3CB2">
            <w:pPr>
              <w:widowControl w:val="0"/>
              <w:autoSpaceDE w:val="0"/>
              <w:autoSpaceDN w:val="0"/>
              <w:adjustRightInd w:val="0"/>
              <w:jc w:val="center"/>
            </w:pPr>
            <w:r w:rsidRPr="00B86CD5">
              <w:t>Gamma</w:t>
            </w:r>
          </w:p>
          <w:p w:rsidR="001F5C67" w:rsidRPr="00B86CD5" w:rsidRDefault="001F5C67" w:rsidP="00FF3CB2">
            <w:pPr>
              <w:widowControl w:val="0"/>
              <w:autoSpaceDE w:val="0"/>
              <w:autoSpaceDN w:val="0"/>
              <w:adjustRightInd w:val="0"/>
              <w:jc w:val="center"/>
            </w:pPr>
            <w:r w:rsidRPr="00B86CD5">
              <w:t>distribution</w:t>
            </w:r>
          </w:p>
        </w:tc>
        <w:tc>
          <w:tcPr>
            <w:tcW w:w="884" w:type="pct"/>
            <w:tcBorders>
              <w:top w:val="nil"/>
              <w:left w:val="nil"/>
              <w:bottom w:val="single" w:sz="6" w:space="0" w:color="auto"/>
              <w:right w:val="nil"/>
            </w:tcBorders>
          </w:tcPr>
          <w:p w:rsidR="001F5C67" w:rsidRPr="00B86CD5" w:rsidRDefault="001F5C67" w:rsidP="00FF3CB2">
            <w:pPr>
              <w:widowControl w:val="0"/>
              <w:autoSpaceDE w:val="0"/>
              <w:autoSpaceDN w:val="0"/>
              <w:adjustRightInd w:val="0"/>
              <w:jc w:val="center"/>
            </w:pPr>
            <w:r w:rsidRPr="00B86CD5">
              <w:t>Gamma</w:t>
            </w:r>
          </w:p>
          <w:p w:rsidR="001F5C67" w:rsidRPr="00B86CD5" w:rsidRDefault="001F5C67" w:rsidP="00FF3CB2">
            <w:pPr>
              <w:widowControl w:val="0"/>
              <w:autoSpaceDE w:val="0"/>
              <w:autoSpaceDN w:val="0"/>
              <w:adjustRightInd w:val="0"/>
              <w:jc w:val="center"/>
            </w:pPr>
            <w:r w:rsidRPr="00B86CD5">
              <w:t>distribution</w:t>
            </w:r>
          </w:p>
        </w:tc>
        <w:tc>
          <w:tcPr>
            <w:tcW w:w="884" w:type="pct"/>
            <w:tcBorders>
              <w:top w:val="nil"/>
              <w:left w:val="nil"/>
              <w:bottom w:val="single" w:sz="6" w:space="0" w:color="auto"/>
              <w:right w:val="nil"/>
            </w:tcBorders>
          </w:tcPr>
          <w:p w:rsidR="001F5C67" w:rsidRPr="00B86CD5" w:rsidRDefault="001F5C67" w:rsidP="00FF3CB2">
            <w:pPr>
              <w:widowControl w:val="0"/>
              <w:autoSpaceDE w:val="0"/>
              <w:autoSpaceDN w:val="0"/>
              <w:adjustRightInd w:val="0"/>
              <w:jc w:val="center"/>
            </w:pPr>
            <w:r w:rsidRPr="00B86CD5">
              <w:t>OLS</w:t>
            </w:r>
          </w:p>
        </w:tc>
        <w:tc>
          <w:tcPr>
            <w:tcW w:w="883" w:type="pct"/>
            <w:tcBorders>
              <w:top w:val="nil"/>
              <w:left w:val="nil"/>
              <w:bottom w:val="single" w:sz="6" w:space="0" w:color="auto"/>
              <w:right w:val="nil"/>
            </w:tcBorders>
          </w:tcPr>
          <w:p w:rsidR="001F5C67" w:rsidRPr="00B86CD5" w:rsidRDefault="001F5C67" w:rsidP="00FF3CB2">
            <w:pPr>
              <w:widowControl w:val="0"/>
              <w:autoSpaceDE w:val="0"/>
              <w:autoSpaceDN w:val="0"/>
              <w:adjustRightInd w:val="0"/>
              <w:jc w:val="center"/>
            </w:pPr>
            <w:r w:rsidRPr="00B86CD5">
              <w:t>OLS</w:t>
            </w:r>
          </w:p>
        </w:tc>
      </w:tr>
      <w:tr w:rsidR="001F5C67" w:rsidRPr="00B86CD5" w:rsidTr="00AC7CF7">
        <w:trPr>
          <w:jc w:val="center"/>
        </w:trPr>
        <w:tc>
          <w:tcPr>
            <w:tcW w:w="1465" w:type="pct"/>
            <w:tcBorders>
              <w:top w:val="nil"/>
              <w:left w:val="nil"/>
              <w:bottom w:val="nil"/>
              <w:right w:val="nil"/>
            </w:tcBorders>
          </w:tcPr>
          <w:p w:rsidR="001F5C67" w:rsidRPr="00B86CD5" w:rsidRDefault="001F5C67" w:rsidP="00FF3CB2">
            <w:pPr>
              <w:widowControl w:val="0"/>
              <w:autoSpaceDE w:val="0"/>
              <w:autoSpaceDN w:val="0"/>
              <w:adjustRightInd w:val="0"/>
              <w:jc w:val="center"/>
            </w:pPr>
          </w:p>
        </w:tc>
        <w:tc>
          <w:tcPr>
            <w:tcW w:w="884" w:type="pct"/>
            <w:tcBorders>
              <w:top w:val="nil"/>
              <w:left w:val="nil"/>
              <w:bottom w:val="nil"/>
              <w:right w:val="nil"/>
            </w:tcBorders>
          </w:tcPr>
          <w:p w:rsidR="001F5C67" w:rsidRPr="00B86CD5" w:rsidRDefault="001F5C67" w:rsidP="00FF3CB2">
            <w:pPr>
              <w:widowControl w:val="0"/>
              <w:autoSpaceDE w:val="0"/>
              <w:autoSpaceDN w:val="0"/>
              <w:adjustRightInd w:val="0"/>
              <w:jc w:val="center"/>
            </w:pPr>
          </w:p>
        </w:tc>
        <w:tc>
          <w:tcPr>
            <w:tcW w:w="884" w:type="pct"/>
            <w:tcBorders>
              <w:top w:val="nil"/>
              <w:left w:val="nil"/>
              <w:bottom w:val="nil"/>
              <w:right w:val="nil"/>
            </w:tcBorders>
          </w:tcPr>
          <w:p w:rsidR="001F5C67" w:rsidRPr="00B86CD5" w:rsidRDefault="001F5C67" w:rsidP="00FF3CB2">
            <w:pPr>
              <w:widowControl w:val="0"/>
              <w:autoSpaceDE w:val="0"/>
              <w:autoSpaceDN w:val="0"/>
              <w:adjustRightInd w:val="0"/>
              <w:jc w:val="center"/>
            </w:pPr>
          </w:p>
        </w:tc>
        <w:tc>
          <w:tcPr>
            <w:tcW w:w="884" w:type="pct"/>
            <w:tcBorders>
              <w:top w:val="nil"/>
              <w:left w:val="nil"/>
              <w:bottom w:val="nil"/>
              <w:right w:val="nil"/>
            </w:tcBorders>
          </w:tcPr>
          <w:p w:rsidR="001F5C67" w:rsidRPr="00B86CD5" w:rsidRDefault="001F5C67" w:rsidP="00FF3CB2">
            <w:pPr>
              <w:widowControl w:val="0"/>
              <w:autoSpaceDE w:val="0"/>
              <w:autoSpaceDN w:val="0"/>
              <w:adjustRightInd w:val="0"/>
              <w:jc w:val="center"/>
            </w:pPr>
          </w:p>
        </w:tc>
        <w:tc>
          <w:tcPr>
            <w:tcW w:w="883" w:type="pct"/>
            <w:tcBorders>
              <w:top w:val="nil"/>
              <w:left w:val="nil"/>
              <w:bottom w:val="nil"/>
              <w:right w:val="nil"/>
            </w:tcBorders>
          </w:tcPr>
          <w:p w:rsidR="001F5C67" w:rsidRPr="00B86CD5" w:rsidRDefault="001F5C67" w:rsidP="00FF3CB2">
            <w:pPr>
              <w:widowControl w:val="0"/>
              <w:autoSpaceDE w:val="0"/>
              <w:autoSpaceDN w:val="0"/>
              <w:adjustRightInd w:val="0"/>
              <w:jc w:val="center"/>
            </w:pP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r w:rsidRPr="00B86CD5">
              <w:t>Constant</w:t>
            </w: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-2.52392***</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-2.51745***</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0.06411***</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0.06435***</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(0.000)</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(0.000)</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(0.000)</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(0.000)</w:t>
            </w:r>
          </w:p>
        </w:tc>
      </w:tr>
      <w:tr w:rsidR="00AC7CF7" w:rsidRPr="00B86CD5" w:rsidTr="00AC7CF7">
        <w:trPr>
          <w:jc w:val="center"/>
        </w:trPr>
        <w:tc>
          <w:tcPr>
            <w:tcW w:w="1465" w:type="pct"/>
            <w:tcBorders>
              <w:top w:val="nil"/>
              <w:left w:val="nil"/>
              <w:bottom w:val="nil"/>
              <w:right w:val="nil"/>
            </w:tcBorders>
          </w:tcPr>
          <w:p w:rsidR="00AC7CF7" w:rsidRPr="00B86CD5" w:rsidRDefault="006D39C1" w:rsidP="004665FB">
            <w:pPr>
              <w:widowControl w:val="0"/>
              <w:autoSpaceDE w:val="0"/>
              <w:autoSpaceDN w:val="0"/>
              <w:adjustRightInd w:val="0"/>
            </w:pPr>
            <w:r>
              <w:t>ACCHD2</w:t>
            </w: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-0.11645***</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-0.00301***</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(0.003)</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(0.005)</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r w:rsidRPr="00B86CD5">
              <w:t>SHORT_P</w:t>
            </w: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0.08090*</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0.06626</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0.00260**</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0.00215</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(0.054)</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(0.127)</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(0.047)</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(0.114)</w:t>
            </w:r>
          </w:p>
        </w:tc>
      </w:tr>
      <w:tr w:rsidR="00AC7CF7" w:rsidRPr="00B86CD5" w:rsidTr="00AC7CF7">
        <w:trPr>
          <w:jc w:val="center"/>
        </w:trPr>
        <w:tc>
          <w:tcPr>
            <w:tcW w:w="1465" w:type="pct"/>
            <w:tcBorders>
              <w:top w:val="nil"/>
              <w:left w:val="nil"/>
              <w:bottom w:val="nil"/>
              <w:right w:val="nil"/>
            </w:tcBorders>
          </w:tcPr>
          <w:p w:rsidR="00AC7CF7" w:rsidRPr="00B86CD5" w:rsidRDefault="006D39C1" w:rsidP="004665FB">
            <w:pPr>
              <w:widowControl w:val="0"/>
              <w:autoSpaceDE w:val="0"/>
              <w:autoSpaceDN w:val="0"/>
              <w:adjustRightInd w:val="0"/>
            </w:pPr>
            <w:r>
              <w:t>ACCHD2</w:t>
            </w:r>
            <w:r w:rsidR="00AC7CF7" w:rsidRPr="00B86CD5">
              <w:t>*SHORT_P</w:t>
            </w: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0.15499**</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0.00470**</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(0.021)</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(0.033)</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r w:rsidRPr="00B86CD5">
              <w:t>SIZE</w:t>
            </w: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-0.14690***</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-0.14680***</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-0.00445***</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-0.00445***</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(0.000)</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(0.000)</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(0.000)</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(0.000)</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r w:rsidRPr="00B86CD5">
              <w:t>CFO</w:t>
            </w: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-0.20705</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-0.21114</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-0.01020</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-0.01025</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(0.274)</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(0.262)</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(0.234)</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(0.231)</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r w:rsidRPr="00B86CD5">
              <w:t>LEVERAGE</w:t>
            </w: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0.25957***</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0.26193***</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0.00736***</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0.00740***</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(0.002)</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(0.002)</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(0.008)</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(0.008)</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r w:rsidRPr="00B86CD5">
              <w:t>BIG_N</w:t>
            </w: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-0.05386</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-0.05240</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-0.00479</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-0.00479</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(0.616)</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(0.624)</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(0.287)</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(0.287)</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r w:rsidRPr="00B86CD5">
              <w:t>DUALITY</w:t>
            </w: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0.00554</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0.00599</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-0.00023</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-0.00022</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(0.874)</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(0.863)</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(0.823)</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(0.835)</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r w:rsidRPr="00B86CD5">
              <w:t>ALTMAN</w:t>
            </w: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0.00455</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0.00460</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0.00004</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0.00003</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(0.699)</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(0.696)</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(0.930)</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(0.938)</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r w:rsidRPr="00B86CD5">
              <w:t>SALE_GROWTH</w:t>
            </w: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-0.03911</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-0.03609</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-0.00206</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-0.00197</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(0.369)</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(0.403)</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(0.359)</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(0.381)</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r w:rsidRPr="00B86CD5">
              <w:t>AGE</w:t>
            </w: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-0.00066</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-0.00062</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-0.00002</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-0.00002</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(0.558)</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(0.583)</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(0.538)</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(0.564)</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r w:rsidRPr="00B86CD5">
              <w:t>TREND</w:t>
            </w: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-0.00570</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-0.00489</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-0.00025</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-0.00023</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(0.473)</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(0.537)</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(0.320)</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(0.351)</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r w:rsidRPr="00B86CD5">
              <w:t>BD_SIZE</w:t>
            </w: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0.00054</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0.00036</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0.00012</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0.00012</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(0.962)</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(0.974)</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(0.702)</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(0.702)</w:t>
            </w:r>
          </w:p>
        </w:tc>
      </w:tr>
      <w:tr w:rsidR="00AC7CF7" w:rsidRPr="00B86CD5" w:rsidTr="00AC7CF7">
        <w:trPr>
          <w:jc w:val="center"/>
        </w:trPr>
        <w:tc>
          <w:tcPr>
            <w:tcW w:w="1465" w:type="pct"/>
            <w:tcBorders>
              <w:top w:val="nil"/>
              <w:left w:val="nil"/>
              <w:bottom w:val="nil"/>
              <w:right w:val="nil"/>
            </w:tcBorders>
          </w:tcPr>
          <w:p w:rsidR="00AC7CF7" w:rsidRPr="00B86CD5" w:rsidRDefault="00AC7CF7" w:rsidP="004665FB">
            <w:pPr>
              <w:widowControl w:val="0"/>
              <w:autoSpaceDE w:val="0"/>
              <w:autoSpaceDN w:val="0"/>
              <w:adjustRightInd w:val="0"/>
            </w:pPr>
            <w:r w:rsidRPr="00B86CD5">
              <w:t>IMPORT</w:t>
            </w: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0.07327</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0.07242</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0.00115</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0.00110</w:t>
            </w:r>
          </w:p>
        </w:tc>
      </w:tr>
      <w:tr w:rsidR="00AC7CF7" w:rsidRPr="00B86CD5" w:rsidTr="00AC7CF7">
        <w:trPr>
          <w:jc w:val="center"/>
        </w:trPr>
        <w:tc>
          <w:tcPr>
            <w:tcW w:w="1465" w:type="pct"/>
            <w:tcBorders>
              <w:top w:val="nil"/>
              <w:left w:val="nil"/>
              <w:bottom w:val="nil"/>
              <w:right w:val="nil"/>
            </w:tcBorders>
          </w:tcPr>
          <w:p w:rsidR="00AC7CF7" w:rsidRPr="00B86CD5" w:rsidRDefault="00AC7CF7" w:rsidP="00FF3CB2">
            <w:pPr>
              <w:widowControl w:val="0"/>
              <w:autoSpaceDE w:val="0"/>
              <w:autoSpaceDN w:val="0"/>
              <w:adjustRightInd w:val="0"/>
              <w:jc w:val="center"/>
            </w:pP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(0.514)</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(0.521)</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(0.697)</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(0.711)</w:t>
            </w:r>
          </w:p>
        </w:tc>
      </w:tr>
      <w:tr w:rsidR="00AC7CF7" w:rsidRPr="00B86CD5" w:rsidTr="00AC7CF7">
        <w:trPr>
          <w:jc w:val="center"/>
        </w:trPr>
        <w:tc>
          <w:tcPr>
            <w:tcW w:w="1465" w:type="pct"/>
            <w:tcBorders>
              <w:top w:val="nil"/>
              <w:left w:val="nil"/>
              <w:bottom w:val="nil"/>
              <w:right w:val="nil"/>
            </w:tcBorders>
          </w:tcPr>
          <w:p w:rsidR="00AC7CF7" w:rsidRPr="00B86CD5" w:rsidRDefault="00AC7CF7" w:rsidP="00FF3CB2">
            <w:pPr>
              <w:widowControl w:val="0"/>
              <w:autoSpaceDE w:val="0"/>
              <w:autoSpaceDN w:val="0"/>
              <w:adjustRightInd w:val="0"/>
              <w:jc w:val="center"/>
            </w:pP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p>
        </w:tc>
      </w:tr>
      <w:tr w:rsidR="00AC7CF7" w:rsidRPr="00B86CD5" w:rsidTr="00AC7CF7">
        <w:tblPrEx>
          <w:tblBorders>
            <w:bottom w:val="single" w:sz="6" w:space="0" w:color="auto"/>
          </w:tblBorders>
        </w:tblPrEx>
        <w:trPr>
          <w:jc w:val="center"/>
        </w:trPr>
        <w:tc>
          <w:tcPr>
            <w:tcW w:w="1465" w:type="pct"/>
            <w:tcBorders>
              <w:top w:val="nil"/>
              <w:left w:val="nil"/>
              <w:bottom w:val="nil"/>
              <w:right w:val="nil"/>
            </w:tcBorders>
          </w:tcPr>
          <w:p w:rsidR="00AC7CF7" w:rsidRPr="00B86CD5" w:rsidRDefault="00AC7CF7" w:rsidP="00FF3CB2">
            <w:pPr>
              <w:widowControl w:val="0"/>
              <w:autoSpaceDE w:val="0"/>
              <w:autoSpaceDN w:val="0"/>
              <w:adjustRightInd w:val="0"/>
              <w:jc w:val="center"/>
            </w:pPr>
            <w:r w:rsidRPr="00B86CD5">
              <w:t>Observations</w:t>
            </w:r>
          </w:p>
        </w:tc>
        <w:tc>
          <w:tcPr>
            <w:tcW w:w="884" w:type="pct"/>
            <w:tcBorders>
              <w:top w:val="nil"/>
              <w:left w:val="nil"/>
              <w:bottom w:val="nil"/>
              <w:right w:val="nil"/>
            </w:tcBorders>
          </w:tcPr>
          <w:p w:rsidR="00AC7CF7" w:rsidRPr="00B86CD5" w:rsidRDefault="00AC7CF7" w:rsidP="00BD326A">
            <w:pPr>
              <w:widowControl w:val="0"/>
              <w:autoSpaceDE w:val="0"/>
              <w:autoSpaceDN w:val="0"/>
              <w:adjustRightInd w:val="0"/>
              <w:jc w:val="center"/>
            </w:pPr>
            <w:r w:rsidRPr="00B86CD5">
              <w:t>3,673</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3,673</w:t>
            </w:r>
          </w:p>
        </w:tc>
        <w:tc>
          <w:tcPr>
            <w:tcW w:w="884"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3,673</w:t>
            </w:r>
          </w:p>
        </w:tc>
        <w:tc>
          <w:tcPr>
            <w:tcW w:w="883" w:type="pct"/>
            <w:tcBorders>
              <w:top w:val="nil"/>
              <w:left w:val="nil"/>
              <w:bottom w:val="nil"/>
              <w:right w:val="nil"/>
            </w:tcBorders>
          </w:tcPr>
          <w:p w:rsidR="00AC7CF7" w:rsidRPr="00F541AA" w:rsidRDefault="00AC7CF7" w:rsidP="00BD326A">
            <w:pPr>
              <w:widowControl w:val="0"/>
              <w:autoSpaceDE w:val="0"/>
              <w:autoSpaceDN w:val="0"/>
              <w:adjustRightInd w:val="0"/>
              <w:jc w:val="center"/>
            </w:pPr>
            <w:r w:rsidRPr="00F541AA">
              <w:t>3,673</w:t>
            </w:r>
          </w:p>
        </w:tc>
      </w:tr>
      <w:tr w:rsidR="00AC7CF7" w:rsidRPr="00B86CD5" w:rsidTr="00AC7CF7">
        <w:tblPrEx>
          <w:tblBorders>
            <w:bottom w:val="single" w:sz="6" w:space="0" w:color="auto"/>
          </w:tblBorders>
        </w:tblPrEx>
        <w:trPr>
          <w:jc w:val="center"/>
        </w:trPr>
        <w:tc>
          <w:tcPr>
            <w:tcW w:w="1465" w:type="pct"/>
            <w:tcBorders>
              <w:top w:val="nil"/>
              <w:left w:val="nil"/>
              <w:bottom w:val="single" w:sz="6" w:space="0" w:color="auto"/>
              <w:right w:val="nil"/>
            </w:tcBorders>
          </w:tcPr>
          <w:p w:rsidR="00AC7CF7" w:rsidRPr="00B86CD5" w:rsidRDefault="00AC7CF7" w:rsidP="00FF3CB2">
            <w:pPr>
              <w:widowControl w:val="0"/>
              <w:autoSpaceDE w:val="0"/>
              <w:autoSpaceDN w:val="0"/>
              <w:adjustRightInd w:val="0"/>
              <w:jc w:val="center"/>
            </w:pPr>
            <w:r w:rsidRPr="00B86CD5">
              <w:t>AIC</w:t>
            </w:r>
          </w:p>
        </w:tc>
        <w:tc>
          <w:tcPr>
            <w:tcW w:w="884" w:type="pct"/>
            <w:tcBorders>
              <w:top w:val="nil"/>
              <w:left w:val="nil"/>
              <w:bottom w:val="single" w:sz="6" w:space="0" w:color="auto"/>
              <w:right w:val="nil"/>
            </w:tcBorders>
          </w:tcPr>
          <w:p w:rsidR="00AC7CF7" w:rsidRPr="00B86CD5" w:rsidRDefault="00AC7CF7" w:rsidP="00BD326A">
            <w:pPr>
              <w:widowControl w:val="0"/>
              <w:autoSpaceDE w:val="0"/>
              <w:autoSpaceDN w:val="0"/>
              <w:adjustRightInd w:val="0"/>
              <w:jc w:val="center"/>
            </w:pPr>
            <w:r w:rsidRPr="00B86CD5">
              <w:t>-5.078</w:t>
            </w:r>
          </w:p>
        </w:tc>
        <w:tc>
          <w:tcPr>
            <w:tcW w:w="884" w:type="pct"/>
            <w:tcBorders>
              <w:top w:val="nil"/>
              <w:left w:val="nil"/>
              <w:bottom w:val="single" w:sz="6" w:space="0" w:color="auto"/>
              <w:right w:val="nil"/>
            </w:tcBorders>
          </w:tcPr>
          <w:p w:rsidR="00AC7CF7" w:rsidRPr="00F541AA" w:rsidRDefault="00AC7CF7" w:rsidP="00BD326A">
            <w:pPr>
              <w:widowControl w:val="0"/>
              <w:autoSpaceDE w:val="0"/>
              <w:autoSpaceDN w:val="0"/>
              <w:adjustRightInd w:val="0"/>
              <w:jc w:val="center"/>
            </w:pPr>
            <w:r w:rsidRPr="00F541AA">
              <w:t>-5.078</w:t>
            </w:r>
          </w:p>
        </w:tc>
        <w:tc>
          <w:tcPr>
            <w:tcW w:w="884" w:type="pct"/>
            <w:tcBorders>
              <w:top w:val="nil"/>
              <w:left w:val="nil"/>
              <w:bottom w:val="single" w:sz="6" w:space="0" w:color="auto"/>
              <w:right w:val="nil"/>
            </w:tcBorders>
          </w:tcPr>
          <w:p w:rsidR="00AC7CF7" w:rsidRPr="00F541AA" w:rsidRDefault="00AC7CF7" w:rsidP="00BD326A">
            <w:pPr>
              <w:widowControl w:val="0"/>
              <w:autoSpaceDE w:val="0"/>
              <w:autoSpaceDN w:val="0"/>
              <w:adjustRightInd w:val="0"/>
              <w:jc w:val="center"/>
            </w:pPr>
            <w:r w:rsidRPr="00F541AA">
              <w:t>-4.860</w:t>
            </w:r>
          </w:p>
        </w:tc>
        <w:tc>
          <w:tcPr>
            <w:tcW w:w="883" w:type="pct"/>
            <w:tcBorders>
              <w:top w:val="nil"/>
              <w:left w:val="nil"/>
              <w:bottom w:val="single" w:sz="6" w:space="0" w:color="auto"/>
              <w:right w:val="nil"/>
            </w:tcBorders>
          </w:tcPr>
          <w:p w:rsidR="00AC7CF7" w:rsidRPr="00F541AA" w:rsidRDefault="00AC7CF7" w:rsidP="00BD326A">
            <w:pPr>
              <w:widowControl w:val="0"/>
              <w:autoSpaceDE w:val="0"/>
              <w:autoSpaceDN w:val="0"/>
              <w:adjustRightInd w:val="0"/>
              <w:jc w:val="center"/>
            </w:pPr>
            <w:r w:rsidRPr="00F541AA">
              <w:t>-4.860</w:t>
            </w:r>
          </w:p>
        </w:tc>
      </w:tr>
    </w:tbl>
    <w:p w:rsidR="001F5C67" w:rsidRDefault="001F5C67" w:rsidP="006D28DE">
      <w:pPr>
        <w:widowControl w:val="0"/>
        <w:autoSpaceDE w:val="0"/>
        <w:autoSpaceDN w:val="0"/>
        <w:adjustRightInd w:val="0"/>
        <w:jc w:val="center"/>
        <w:rPr>
          <w:sz w:val="20"/>
          <w:szCs w:val="20"/>
        </w:rPr>
      </w:pPr>
      <w:r w:rsidRPr="00B86CD5">
        <w:rPr>
          <w:sz w:val="20"/>
          <w:szCs w:val="20"/>
        </w:rPr>
        <w:t>*** p&lt;0.01, ** p&lt;0.05, * p&lt;0.1</w:t>
      </w:r>
      <w:r>
        <w:rPr>
          <w:sz w:val="20"/>
          <w:szCs w:val="20"/>
        </w:rPr>
        <w:t xml:space="preserve">  </w:t>
      </w:r>
    </w:p>
    <w:p w:rsidR="001F5C67" w:rsidRDefault="001F5C67" w:rsidP="006D28DE">
      <w:pPr>
        <w:widowControl w:val="0"/>
        <w:autoSpaceDE w:val="0"/>
        <w:autoSpaceDN w:val="0"/>
        <w:adjustRightInd w:val="0"/>
        <w:jc w:val="center"/>
        <w:rPr>
          <w:sz w:val="20"/>
          <w:szCs w:val="20"/>
        </w:rPr>
      </w:pPr>
      <w:r w:rsidRPr="00B86CD5">
        <w:rPr>
          <w:sz w:val="20"/>
          <w:szCs w:val="20"/>
        </w:rPr>
        <w:t xml:space="preserve">STD_DA is the standard deviation of </w:t>
      </w:r>
      <w:r>
        <w:rPr>
          <w:sz w:val="20"/>
          <w:szCs w:val="20"/>
        </w:rPr>
        <w:t xml:space="preserve">the residuals from equation (4). </w:t>
      </w:r>
    </w:p>
    <w:p w:rsidR="001F5C67" w:rsidRPr="005A264D" w:rsidRDefault="001F5C67" w:rsidP="00A61BA6">
      <w:pPr>
        <w:jc w:val="both"/>
      </w:pPr>
      <w:r w:rsidRPr="004C44A3">
        <w:rPr>
          <w:b/>
        </w:rPr>
        <w:lastRenderedPageBreak/>
        <w:t xml:space="preserve">Table </w:t>
      </w:r>
      <w:r>
        <w:rPr>
          <w:b/>
        </w:rPr>
        <w:t>1</w:t>
      </w:r>
      <w:r w:rsidR="00522BE7">
        <w:rPr>
          <w:b/>
        </w:rPr>
        <w:t>9</w:t>
      </w:r>
      <w:r w:rsidRPr="004C44A3">
        <w:rPr>
          <w:b/>
        </w:rPr>
        <w:t xml:space="preserve">: TEST </w:t>
      </w:r>
      <w:r w:rsidR="00367BB6">
        <w:rPr>
          <w:b/>
        </w:rPr>
        <w:t>6</w:t>
      </w:r>
      <w:r w:rsidRPr="004C44A3">
        <w:rPr>
          <w:b/>
        </w:rPr>
        <w:t xml:space="preserve"> – Audit committee chair changes and the collaborative tenure of CEO and the auditor</w:t>
      </w:r>
      <w:r>
        <w:rPr>
          <w:b/>
        </w:rPr>
        <w:t xml:space="preserve"> – positive discretionary accruals analysis</w:t>
      </w:r>
    </w:p>
    <w:p w:rsidR="001F5C67" w:rsidRPr="00EE4FB6" w:rsidRDefault="001F5C67" w:rsidP="00D058E9">
      <w:pPr>
        <w:rPr>
          <w:sz w:val="16"/>
          <w:szCs w:val="16"/>
        </w:rPr>
      </w:pPr>
      <w:r>
        <w:rPr>
          <w:sz w:val="16"/>
          <w:szCs w:val="16"/>
        </w:rPr>
        <w:t>_____________________________________________________________________________________________________</w:t>
      </w:r>
      <w:r w:rsidR="004665FB">
        <w:rPr>
          <w:sz w:val="16"/>
          <w:szCs w:val="16"/>
        </w:rPr>
        <w:t>____________</w:t>
      </w:r>
      <w:r>
        <w:rPr>
          <w:sz w:val="16"/>
          <w:szCs w:val="16"/>
        </w:rPr>
        <w:t>_______</w:t>
      </w:r>
    </w:p>
    <w:p w:rsidR="001F5C67" w:rsidRPr="008512C3" w:rsidRDefault="001F5C67" w:rsidP="00D058E9">
      <w:pPr>
        <w:jc w:val="both"/>
        <w:rPr>
          <w:b/>
          <w:sz w:val="20"/>
          <w:szCs w:val="20"/>
        </w:rPr>
      </w:pPr>
      <w:proofErr w:type="spellStart"/>
      <w:r w:rsidRPr="008512C3">
        <w:rPr>
          <w:sz w:val="20"/>
          <w:szCs w:val="20"/>
        </w:rPr>
        <w:t>DA</w:t>
      </w:r>
      <w:r w:rsidRPr="008512C3">
        <w:rPr>
          <w:sz w:val="20"/>
          <w:szCs w:val="20"/>
          <w:vertAlign w:val="subscript"/>
        </w:rPr>
        <w:t>it</w:t>
      </w:r>
      <w:proofErr w:type="spellEnd"/>
      <w:r w:rsidRPr="008512C3">
        <w:rPr>
          <w:sz w:val="20"/>
          <w:szCs w:val="20"/>
        </w:rPr>
        <w:t xml:space="preserve"> = βo + β</w:t>
      </w:r>
      <w:r w:rsidRPr="008512C3">
        <w:rPr>
          <w:sz w:val="20"/>
          <w:szCs w:val="20"/>
          <w:vertAlign w:val="subscript"/>
        </w:rPr>
        <w:t>1</w:t>
      </w:r>
      <w:r>
        <w:rPr>
          <w:sz w:val="20"/>
          <w:szCs w:val="20"/>
        </w:rPr>
        <w:t>ACCHD1</w:t>
      </w:r>
      <w:r w:rsidRPr="008512C3">
        <w:rPr>
          <w:sz w:val="20"/>
          <w:szCs w:val="20"/>
          <w:vertAlign w:val="subscript"/>
        </w:rPr>
        <w:t>it</w:t>
      </w:r>
      <w:r w:rsidRPr="008512C3">
        <w:rPr>
          <w:sz w:val="20"/>
          <w:szCs w:val="20"/>
        </w:rPr>
        <w:t xml:space="preserve"> + β</w:t>
      </w:r>
      <w:r>
        <w:rPr>
          <w:sz w:val="20"/>
          <w:szCs w:val="20"/>
          <w:vertAlign w:val="subscript"/>
        </w:rPr>
        <w:t>2</w:t>
      </w:r>
      <w:r w:rsidRPr="008512C3">
        <w:rPr>
          <w:sz w:val="20"/>
          <w:szCs w:val="20"/>
        </w:rPr>
        <w:t>AUD_TEN</w:t>
      </w:r>
      <w:r w:rsidRPr="008512C3">
        <w:rPr>
          <w:sz w:val="20"/>
          <w:szCs w:val="20"/>
          <w:vertAlign w:val="subscript"/>
        </w:rPr>
        <w:t>it</w:t>
      </w:r>
      <w:r w:rsidRPr="008512C3">
        <w:rPr>
          <w:sz w:val="20"/>
          <w:szCs w:val="20"/>
        </w:rPr>
        <w:t xml:space="preserve"> + β</w:t>
      </w:r>
      <w:r>
        <w:rPr>
          <w:sz w:val="20"/>
          <w:szCs w:val="20"/>
          <w:vertAlign w:val="subscript"/>
        </w:rPr>
        <w:t>3</w:t>
      </w:r>
      <w:r w:rsidRPr="008512C3">
        <w:rPr>
          <w:sz w:val="20"/>
          <w:szCs w:val="20"/>
        </w:rPr>
        <w:t>CEO_TEN</w:t>
      </w:r>
      <w:r w:rsidRPr="008512C3">
        <w:rPr>
          <w:sz w:val="20"/>
          <w:szCs w:val="20"/>
          <w:vertAlign w:val="subscript"/>
        </w:rPr>
        <w:t>it</w:t>
      </w:r>
      <w:r w:rsidRPr="008512C3">
        <w:rPr>
          <w:sz w:val="20"/>
          <w:szCs w:val="20"/>
        </w:rPr>
        <w:t xml:space="preserve"> + β</w:t>
      </w:r>
      <w:r>
        <w:rPr>
          <w:sz w:val="20"/>
          <w:szCs w:val="20"/>
          <w:vertAlign w:val="subscript"/>
        </w:rPr>
        <w:t>4</w:t>
      </w:r>
      <w:r>
        <w:rPr>
          <w:sz w:val="20"/>
          <w:szCs w:val="20"/>
        </w:rPr>
        <w:t>MIN_CEO_AUD</w:t>
      </w:r>
      <w:r w:rsidRPr="008512C3">
        <w:rPr>
          <w:sz w:val="20"/>
          <w:szCs w:val="20"/>
          <w:vertAlign w:val="subscript"/>
        </w:rPr>
        <w:t>it</w:t>
      </w:r>
      <w:r>
        <w:rPr>
          <w:sz w:val="20"/>
          <w:szCs w:val="20"/>
        </w:rPr>
        <w:t xml:space="preserve"> (CEO*</w:t>
      </w:r>
      <w:proofErr w:type="spellStart"/>
      <w:r>
        <w:rPr>
          <w:sz w:val="20"/>
          <w:szCs w:val="20"/>
        </w:rPr>
        <w:t>AUD</w:t>
      </w:r>
      <w:r>
        <w:rPr>
          <w:sz w:val="20"/>
          <w:szCs w:val="20"/>
          <w:vertAlign w:val="subscript"/>
        </w:rPr>
        <w:t>it</w:t>
      </w:r>
      <w:proofErr w:type="spellEnd"/>
      <w:r>
        <w:rPr>
          <w:sz w:val="20"/>
          <w:szCs w:val="20"/>
        </w:rPr>
        <w:t xml:space="preserve">) </w:t>
      </w:r>
      <w:r w:rsidRPr="008512C3">
        <w:rPr>
          <w:sz w:val="20"/>
          <w:szCs w:val="20"/>
        </w:rPr>
        <w:t>+ β</w:t>
      </w:r>
      <w:r>
        <w:rPr>
          <w:sz w:val="20"/>
          <w:szCs w:val="20"/>
          <w:vertAlign w:val="subscript"/>
        </w:rPr>
        <w:t>5</w:t>
      </w:r>
      <w:r>
        <w:rPr>
          <w:sz w:val="20"/>
          <w:szCs w:val="20"/>
        </w:rPr>
        <w:t>ACCHD1*</w:t>
      </w:r>
      <w:proofErr w:type="spellStart"/>
      <w:r>
        <w:rPr>
          <w:sz w:val="20"/>
          <w:szCs w:val="20"/>
        </w:rPr>
        <w:t>CEO_TEN</w:t>
      </w:r>
      <w:r w:rsidRPr="008512C3">
        <w:rPr>
          <w:sz w:val="20"/>
          <w:szCs w:val="20"/>
          <w:vertAlign w:val="subscript"/>
        </w:rPr>
        <w:t>it</w:t>
      </w:r>
      <w:proofErr w:type="spellEnd"/>
      <w:r>
        <w:rPr>
          <w:sz w:val="20"/>
          <w:szCs w:val="20"/>
        </w:rPr>
        <w:t xml:space="preserve"> </w:t>
      </w:r>
      <w:r w:rsidRPr="008512C3">
        <w:rPr>
          <w:sz w:val="20"/>
          <w:szCs w:val="20"/>
        </w:rPr>
        <w:t>+ β</w:t>
      </w:r>
      <w:r>
        <w:rPr>
          <w:sz w:val="20"/>
          <w:szCs w:val="20"/>
          <w:vertAlign w:val="subscript"/>
        </w:rPr>
        <w:t>6</w:t>
      </w:r>
      <w:r>
        <w:rPr>
          <w:sz w:val="20"/>
          <w:szCs w:val="20"/>
        </w:rPr>
        <w:t>ACCHD1*</w:t>
      </w:r>
      <w:proofErr w:type="spellStart"/>
      <w:r>
        <w:rPr>
          <w:sz w:val="20"/>
          <w:szCs w:val="20"/>
        </w:rPr>
        <w:t>AUD_TEN</w:t>
      </w:r>
      <w:r w:rsidRPr="008512C3">
        <w:rPr>
          <w:sz w:val="20"/>
          <w:szCs w:val="20"/>
          <w:vertAlign w:val="subscript"/>
        </w:rPr>
        <w:t>it</w:t>
      </w:r>
      <w:proofErr w:type="spellEnd"/>
      <w:r>
        <w:rPr>
          <w:sz w:val="20"/>
          <w:szCs w:val="20"/>
        </w:rPr>
        <w:t xml:space="preserve"> </w:t>
      </w:r>
      <w:r w:rsidRPr="008512C3">
        <w:rPr>
          <w:sz w:val="20"/>
          <w:szCs w:val="20"/>
        </w:rPr>
        <w:t>+ β</w:t>
      </w:r>
      <w:r>
        <w:rPr>
          <w:sz w:val="20"/>
          <w:szCs w:val="20"/>
          <w:vertAlign w:val="subscript"/>
        </w:rPr>
        <w:t>7</w:t>
      </w:r>
      <w:r>
        <w:rPr>
          <w:sz w:val="20"/>
          <w:szCs w:val="20"/>
        </w:rPr>
        <w:t>ACCHD1*</w:t>
      </w:r>
      <w:proofErr w:type="spellStart"/>
      <w:r>
        <w:rPr>
          <w:sz w:val="20"/>
          <w:szCs w:val="20"/>
        </w:rPr>
        <w:t>MIN_CEO_AUD</w:t>
      </w:r>
      <w:r w:rsidRPr="008512C3">
        <w:rPr>
          <w:sz w:val="20"/>
          <w:szCs w:val="20"/>
          <w:vertAlign w:val="subscript"/>
        </w:rPr>
        <w:t>it</w:t>
      </w:r>
      <w:proofErr w:type="spellEnd"/>
      <w:r>
        <w:rPr>
          <w:sz w:val="20"/>
          <w:szCs w:val="20"/>
        </w:rPr>
        <w:t xml:space="preserve"> (ACCHD1*CEO*</w:t>
      </w:r>
      <w:proofErr w:type="spellStart"/>
      <w:r>
        <w:rPr>
          <w:sz w:val="20"/>
          <w:szCs w:val="20"/>
        </w:rPr>
        <w:t>AUD</w:t>
      </w:r>
      <w:r>
        <w:rPr>
          <w:sz w:val="20"/>
          <w:szCs w:val="20"/>
          <w:vertAlign w:val="subscript"/>
        </w:rPr>
        <w:t>it</w:t>
      </w:r>
      <w:proofErr w:type="spellEnd"/>
      <w:r>
        <w:rPr>
          <w:sz w:val="20"/>
          <w:szCs w:val="20"/>
        </w:rPr>
        <w:t xml:space="preserve">) </w:t>
      </w:r>
      <w:r w:rsidRPr="008512C3">
        <w:rPr>
          <w:sz w:val="20"/>
          <w:szCs w:val="20"/>
        </w:rPr>
        <w:t>+ β</w:t>
      </w:r>
      <w:r>
        <w:rPr>
          <w:sz w:val="20"/>
          <w:szCs w:val="20"/>
          <w:vertAlign w:val="subscript"/>
        </w:rPr>
        <w:t>8</w:t>
      </w:r>
      <w:r w:rsidRPr="008512C3">
        <w:rPr>
          <w:sz w:val="20"/>
          <w:szCs w:val="20"/>
        </w:rPr>
        <w:t>SIZE</w:t>
      </w:r>
      <w:r w:rsidRPr="008512C3">
        <w:rPr>
          <w:sz w:val="20"/>
          <w:szCs w:val="20"/>
          <w:vertAlign w:val="subscript"/>
        </w:rPr>
        <w:t>it</w:t>
      </w:r>
      <w:r w:rsidRPr="008512C3">
        <w:rPr>
          <w:sz w:val="20"/>
          <w:szCs w:val="20"/>
        </w:rPr>
        <w:t xml:space="preserve"> + β</w:t>
      </w:r>
      <w:r>
        <w:rPr>
          <w:sz w:val="20"/>
          <w:szCs w:val="20"/>
          <w:vertAlign w:val="subscript"/>
        </w:rPr>
        <w:t>9</w:t>
      </w:r>
      <w:r w:rsidRPr="008512C3">
        <w:rPr>
          <w:sz w:val="20"/>
          <w:szCs w:val="20"/>
        </w:rPr>
        <w:t>CFO</w:t>
      </w:r>
      <w:r w:rsidRPr="008512C3">
        <w:rPr>
          <w:sz w:val="20"/>
          <w:szCs w:val="20"/>
          <w:vertAlign w:val="subscript"/>
        </w:rPr>
        <w:t>it</w:t>
      </w:r>
      <w:r w:rsidRPr="008512C3">
        <w:rPr>
          <w:sz w:val="20"/>
          <w:szCs w:val="20"/>
        </w:rPr>
        <w:t xml:space="preserve"> + β</w:t>
      </w:r>
      <w:r>
        <w:rPr>
          <w:sz w:val="20"/>
          <w:szCs w:val="20"/>
          <w:vertAlign w:val="subscript"/>
        </w:rPr>
        <w:t>10</w:t>
      </w:r>
      <w:r w:rsidRPr="008512C3">
        <w:rPr>
          <w:sz w:val="20"/>
          <w:szCs w:val="20"/>
        </w:rPr>
        <w:t>LEVERAGE</w:t>
      </w:r>
      <w:r w:rsidRPr="008512C3">
        <w:rPr>
          <w:sz w:val="20"/>
          <w:szCs w:val="20"/>
          <w:vertAlign w:val="subscript"/>
        </w:rPr>
        <w:t>it</w:t>
      </w:r>
      <w:r w:rsidRPr="008512C3">
        <w:rPr>
          <w:sz w:val="20"/>
          <w:szCs w:val="20"/>
        </w:rPr>
        <w:t xml:space="preserve"> + β</w:t>
      </w:r>
      <w:r>
        <w:rPr>
          <w:sz w:val="20"/>
          <w:szCs w:val="20"/>
          <w:vertAlign w:val="subscript"/>
        </w:rPr>
        <w:t>11</w:t>
      </w:r>
      <w:r w:rsidRPr="008512C3">
        <w:rPr>
          <w:sz w:val="20"/>
          <w:szCs w:val="20"/>
        </w:rPr>
        <w:t>BIG_N</w:t>
      </w:r>
      <w:r w:rsidRPr="008512C3">
        <w:rPr>
          <w:sz w:val="20"/>
          <w:szCs w:val="20"/>
          <w:vertAlign w:val="subscript"/>
        </w:rPr>
        <w:t>it</w:t>
      </w:r>
      <w:r w:rsidRPr="008512C3">
        <w:rPr>
          <w:sz w:val="20"/>
          <w:szCs w:val="20"/>
        </w:rPr>
        <w:t xml:space="preserve"> + β</w:t>
      </w:r>
      <w:r>
        <w:rPr>
          <w:sz w:val="20"/>
          <w:szCs w:val="20"/>
          <w:vertAlign w:val="subscript"/>
        </w:rPr>
        <w:t>12</w:t>
      </w:r>
      <w:r w:rsidRPr="008512C3">
        <w:rPr>
          <w:sz w:val="20"/>
          <w:szCs w:val="20"/>
        </w:rPr>
        <w:t>DUALITY</w:t>
      </w:r>
      <w:r w:rsidRPr="008512C3">
        <w:rPr>
          <w:sz w:val="20"/>
          <w:szCs w:val="20"/>
          <w:vertAlign w:val="subscript"/>
        </w:rPr>
        <w:t>it</w:t>
      </w:r>
      <w:r w:rsidRPr="008512C3">
        <w:rPr>
          <w:sz w:val="20"/>
          <w:szCs w:val="20"/>
        </w:rPr>
        <w:t xml:space="preserve"> + β</w:t>
      </w:r>
      <w:r>
        <w:rPr>
          <w:sz w:val="20"/>
          <w:szCs w:val="20"/>
          <w:vertAlign w:val="subscript"/>
        </w:rPr>
        <w:t>13</w:t>
      </w:r>
      <w:r w:rsidRPr="008512C3">
        <w:rPr>
          <w:sz w:val="20"/>
          <w:szCs w:val="20"/>
        </w:rPr>
        <w:t>ALTMAN</w:t>
      </w:r>
      <w:r w:rsidRPr="008512C3">
        <w:rPr>
          <w:sz w:val="20"/>
          <w:szCs w:val="20"/>
          <w:vertAlign w:val="subscript"/>
        </w:rPr>
        <w:t>it</w:t>
      </w:r>
      <w:r w:rsidRPr="008512C3">
        <w:rPr>
          <w:sz w:val="20"/>
          <w:szCs w:val="20"/>
        </w:rPr>
        <w:t xml:space="preserve"> + β</w:t>
      </w:r>
      <w:r>
        <w:rPr>
          <w:sz w:val="20"/>
          <w:szCs w:val="20"/>
          <w:vertAlign w:val="subscript"/>
        </w:rPr>
        <w:t>14</w:t>
      </w:r>
      <w:r w:rsidRPr="008512C3">
        <w:rPr>
          <w:sz w:val="20"/>
          <w:szCs w:val="20"/>
        </w:rPr>
        <w:t>SALE_GROWTH</w:t>
      </w:r>
      <w:r w:rsidRPr="008512C3">
        <w:rPr>
          <w:sz w:val="20"/>
          <w:szCs w:val="20"/>
          <w:vertAlign w:val="subscript"/>
        </w:rPr>
        <w:t xml:space="preserve">it </w:t>
      </w:r>
      <w:r w:rsidRPr="008512C3">
        <w:rPr>
          <w:sz w:val="20"/>
          <w:szCs w:val="20"/>
        </w:rPr>
        <w:t>+ β</w:t>
      </w:r>
      <w:r>
        <w:rPr>
          <w:sz w:val="20"/>
          <w:szCs w:val="20"/>
          <w:vertAlign w:val="subscript"/>
        </w:rPr>
        <w:t>15</w:t>
      </w:r>
      <w:r w:rsidRPr="008512C3">
        <w:rPr>
          <w:sz w:val="20"/>
          <w:szCs w:val="20"/>
        </w:rPr>
        <w:t>AGE</w:t>
      </w:r>
      <w:r w:rsidRPr="008512C3">
        <w:rPr>
          <w:sz w:val="20"/>
          <w:szCs w:val="20"/>
          <w:vertAlign w:val="subscript"/>
        </w:rPr>
        <w:t>it</w:t>
      </w:r>
      <w:r w:rsidRPr="008512C3">
        <w:rPr>
          <w:sz w:val="20"/>
          <w:szCs w:val="20"/>
        </w:rPr>
        <w:t xml:space="preserve"> + β</w:t>
      </w:r>
      <w:r>
        <w:rPr>
          <w:sz w:val="20"/>
          <w:szCs w:val="20"/>
          <w:vertAlign w:val="subscript"/>
        </w:rPr>
        <w:t>16</w:t>
      </w:r>
      <w:r w:rsidRPr="008512C3">
        <w:rPr>
          <w:sz w:val="20"/>
          <w:szCs w:val="20"/>
        </w:rPr>
        <w:t>TREND</w:t>
      </w:r>
      <w:r w:rsidRPr="008512C3">
        <w:rPr>
          <w:sz w:val="20"/>
          <w:szCs w:val="20"/>
          <w:vertAlign w:val="subscript"/>
        </w:rPr>
        <w:t xml:space="preserve">it </w:t>
      </w:r>
      <w:r w:rsidR="004665FB">
        <w:rPr>
          <w:sz w:val="20"/>
          <w:szCs w:val="20"/>
        </w:rPr>
        <w:t>+</w:t>
      </w:r>
      <w:r w:rsidRPr="008512C3">
        <w:rPr>
          <w:sz w:val="20"/>
          <w:szCs w:val="20"/>
          <w:vertAlign w:val="subscript"/>
        </w:rPr>
        <w:t xml:space="preserve"> </w:t>
      </w:r>
      <w:r w:rsidRPr="008512C3">
        <w:rPr>
          <w:sz w:val="20"/>
          <w:szCs w:val="20"/>
        </w:rPr>
        <w:t>β</w:t>
      </w:r>
      <w:r>
        <w:rPr>
          <w:sz w:val="20"/>
          <w:szCs w:val="20"/>
          <w:vertAlign w:val="subscript"/>
        </w:rPr>
        <w:t>17</w:t>
      </w:r>
      <w:r w:rsidRPr="008512C3">
        <w:rPr>
          <w:sz w:val="20"/>
          <w:szCs w:val="20"/>
        </w:rPr>
        <w:t>BD_</w:t>
      </w:r>
      <w:proofErr w:type="gramStart"/>
      <w:r w:rsidRPr="008512C3">
        <w:rPr>
          <w:sz w:val="20"/>
          <w:szCs w:val="20"/>
        </w:rPr>
        <w:t>SIZE</w:t>
      </w:r>
      <w:r w:rsidRPr="008512C3">
        <w:rPr>
          <w:sz w:val="20"/>
          <w:szCs w:val="20"/>
          <w:vertAlign w:val="subscript"/>
        </w:rPr>
        <w:t xml:space="preserve">it </w:t>
      </w:r>
      <w:r w:rsidRPr="008512C3">
        <w:rPr>
          <w:sz w:val="20"/>
          <w:szCs w:val="20"/>
        </w:rPr>
        <w:t xml:space="preserve"> +</w:t>
      </w:r>
      <w:proofErr w:type="gramEnd"/>
      <w:r w:rsidRPr="008512C3">
        <w:rPr>
          <w:sz w:val="20"/>
          <w:szCs w:val="20"/>
        </w:rPr>
        <w:t xml:space="preserve"> β</w:t>
      </w:r>
      <w:r>
        <w:rPr>
          <w:sz w:val="20"/>
          <w:szCs w:val="20"/>
          <w:vertAlign w:val="subscript"/>
        </w:rPr>
        <w:t>18</w:t>
      </w:r>
      <w:r w:rsidRPr="008512C3">
        <w:rPr>
          <w:sz w:val="20"/>
          <w:szCs w:val="20"/>
        </w:rPr>
        <w:t>IMPORT</w:t>
      </w:r>
      <w:r w:rsidRPr="008512C3">
        <w:rPr>
          <w:sz w:val="20"/>
          <w:szCs w:val="20"/>
          <w:vertAlign w:val="subscript"/>
        </w:rPr>
        <w:t>it</w:t>
      </w:r>
      <w:r w:rsidRPr="008512C3">
        <w:rPr>
          <w:sz w:val="20"/>
          <w:szCs w:val="20"/>
        </w:rPr>
        <w:t xml:space="preserve"> + </w:t>
      </w:r>
      <w:proofErr w:type="spellStart"/>
      <w:r w:rsidRPr="008512C3">
        <w:rPr>
          <w:sz w:val="20"/>
          <w:szCs w:val="20"/>
        </w:rPr>
        <w:t>ε</w:t>
      </w:r>
      <w:r w:rsidRPr="008512C3">
        <w:rPr>
          <w:sz w:val="20"/>
          <w:szCs w:val="20"/>
          <w:vertAlign w:val="subscript"/>
        </w:rPr>
        <w:t>it</w:t>
      </w:r>
      <w:proofErr w:type="spellEnd"/>
    </w:p>
    <w:tbl>
      <w:tblPr>
        <w:tblW w:w="0" w:type="auto"/>
        <w:jc w:val="center"/>
        <w:tblLayout w:type="fixed"/>
        <w:tblCellMar>
          <w:left w:w="75" w:type="dxa"/>
          <w:right w:w="75" w:type="dxa"/>
        </w:tblCellMar>
        <w:tblLook w:val="0000" w:firstRow="0" w:lastRow="0" w:firstColumn="0" w:lastColumn="0" w:noHBand="0" w:noVBand="0"/>
      </w:tblPr>
      <w:tblGrid>
        <w:gridCol w:w="2736"/>
        <w:gridCol w:w="1584"/>
        <w:gridCol w:w="1584"/>
        <w:gridCol w:w="1584"/>
        <w:gridCol w:w="1584"/>
      </w:tblGrid>
      <w:tr w:rsidR="001F5C67" w:rsidRPr="000E498F" w:rsidTr="00FF3CB2">
        <w:trPr>
          <w:jc w:val="center"/>
        </w:trPr>
        <w:tc>
          <w:tcPr>
            <w:tcW w:w="2736" w:type="dxa"/>
            <w:tcBorders>
              <w:top w:val="single" w:sz="6" w:space="0" w:color="auto"/>
              <w:left w:val="nil"/>
              <w:bottom w:val="nil"/>
              <w:right w:val="nil"/>
            </w:tcBorders>
          </w:tcPr>
          <w:p w:rsidR="001F5C67" w:rsidRPr="000E498F" w:rsidRDefault="001F5C67" w:rsidP="00FF3CB2">
            <w:pPr>
              <w:widowControl w:val="0"/>
              <w:autoSpaceDE w:val="0"/>
              <w:autoSpaceDN w:val="0"/>
              <w:adjustRightInd w:val="0"/>
              <w:jc w:val="center"/>
              <w:rPr>
                <w:sz w:val="20"/>
                <w:szCs w:val="20"/>
              </w:rPr>
            </w:pPr>
          </w:p>
        </w:tc>
        <w:tc>
          <w:tcPr>
            <w:tcW w:w="1584" w:type="dxa"/>
            <w:tcBorders>
              <w:top w:val="single" w:sz="6" w:space="0" w:color="auto"/>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(1)</w:t>
            </w:r>
          </w:p>
        </w:tc>
        <w:tc>
          <w:tcPr>
            <w:tcW w:w="1584" w:type="dxa"/>
            <w:tcBorders>
              <w:top w:val="single" w:sz="6" w:space="0" w:color="auto"/>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(2)</w:t>
            </w:r>
          </w:p>
        </w:tc>
        <w:tc>
          <w:tcPr>
            <w:tcW w:w="1584" w:type="dxa"/>
            <w:tcBorders>
              <w:top w:val="single" w:sz="6" w:space="0" w:color="auto"/>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(3)</w:t>
            </w:r>
          </w:p>
        </w:tc>
        <w:tc>
          <w:tcPr>
            <w:tcW w:w="1584" w:type="dxa"/>
            <w:tcBorders>
              <w:top w:val="single" w:sz="6" w:space="0" w:color="auto"/>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(4)</w:t>
            </w:r>
          </w:p>
        </w:tc>
      </w:tr>
      <w:tr w:rsidR="001F5C67" w:rsidRPr="000E498F" w:rsidTr="00FF3CB2">
        <w:trPr>
          <w:jc w:val="center"/>
        </w:trPr>
        <w:tc>
          <w:tcPr>
            <w:tcW w:w="2736" w:type="dxa"/>
            <w:tcBorders>
              <w:top w:val="nil"/>
              <w:left w:val="nil"/>
              <w:bottom w:val="single" w:sz="6" w:space="0" w:color="auto"/>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VARIABLES</w:t>
            </w:r>
          </w:p>
        </w:tc>
        <w:tc>
          <w:tcPr>
            <w:tcW w:w="1584" w:type="dxa"/>
            <w:tcBorders>
              <w:top w:val="nil"/>
              <w:left w:val="nil"/>
              <w:bottom w:val="single" w:sz="6" w:space="0" w:color="auto"/>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 xml:space="preserve">Gamma </w:t>
            </w:r>
          </w:p>
          <w:p w:rsidR="001F5C67" w:rsidRPr="000E498F" w:rsidRDefault="001F5C67" w:rsidP="00FF3CB2">
            <w:pPr>
              <w:widowControl w:val="0"/>
              <w:autoSpaceDE w:val="0"/>
              <w:autoSpaceDN w:val="0"/>
              <w:adjustRightInd w:val="0"/>
              <w:jc w:val="center"/>
              <w:rPr>
                <w:sz w:val="20"/>
                <w:szCs w:val="20"/>
              </w:rPr>
            </w:pPr>
            <w:r w:rsidRPr="000E498F">
              <w:rPr>
                <w:sz w:val="20"/>
                <w:szCs w:val="20"/>
              </w:rPr>
              <w:t>distribution</w:t>
            </w:r>
          </w:p>
        </w:tc>
        <w:tc>
          <w:tcPr>
            <w:tcW w:w="1584" w:type="dxa"/>
            <w:tcBorders>
              <w:top w:val="nil"/>
              <w:left w:val="nil"/>
              <w:bottom w:val="single" w:sz="6" w:space="0" w:color="auto"/>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Gamma</w:t>
            </w:r>
          </w:p>
          <w:p w:rsidR="001F5C67" w:rsidRPr="000E498F" w:rsidRDefault="001F5C67" w:rsidP="00FF3CB2">
            <w:pPr>
              <w:widowControl w:val="0"/>
              <w:autoSpaceDE w:val="0"/>
              <w:autoSpaceDN w:val="0"/>
              <w:adjustRightInd w:val="0"/>
              <w:jc w:val="center"/>
              <w:rPr>
                <w:sz w:val="20"/>
                <w:szCs w:val="20"/>
              </w:rPr>
            </w:pPr>
            <w:r w:rsidRPr="000E498F">
              <w:rPr>
                <w:sz w:val="20"/>
                <w:szCs w:val="20"/>
              </w:rPr>
              <w:t>distribution</w:t>
            </w:r>
          </w:p>
        </w:tc>
        <w:tc>
          <w:tcPr>
            <w:tcW w:w="1584" w:type="dxa"/>
            <w:tcBorders>
              <w:top w:val="nil"/>
              <w:left w:val="nil"/>
              <w:bottom w:val="single" w:sz="6" w:space="0" w:color="auto"/>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OLS</w:t>
            </w:r>
          </w:p>
        </w:tc>
        <w:tc>
          <w:tcPr>
            <w:tcW w:w="1584" w:type="dxa"/>
            <w:tcBorders>
              <w:top w:val="nil"/>
              <w:left w:val="nil"/>
              <w:bottom w:val="single" w:sz="6" w:space="0" w:color="auto"/>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OLS</w:t>
            </w:r>
          </w:p>
        </w:tc>
      </w:tr>
      <w:tr w:rsidR="001F5C67" w:rsidRPr="000E498F" w:rsidTr="00FF3CB2">
        <w:trPr>
          <w:jc w:val="center"/>
        </w:trPr>
        <w:tc>
          <w:tcPr>
            <w:tcW w:w="2736"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r w:rsidRPr="000E498F">
              <w:rPr>
                <w:sz w:val="20"/>
                <w:szCs w:val="20"/>
              </w:rPr>
              <w:t>CONSTANT</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-2.4839***</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-2.5860***</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0.0573***</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0.051454***</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r w:rsidRPr="000E498F">
              <w:rPr>
                <w:sz w:val="20"/>
                <w:szCs w:val="20"/>
              </w:rPr>
              <w:t>ACCHD1</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0.3577*</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-0.0717</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0.0163</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0.002709</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(0.051)</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(0.762)</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(0.117)</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(0.836)</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r w:rsidRPr="000E498F">
              <w:rPr>
                <w:sz w:val="20"/>
                <w:szCs w:val="20"/>
              </w:rPr>
              <w:t>AUD_TEN</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0.0006</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0.0049</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-0.0001</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0.000200</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(0.884)</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(0.319)</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(0.763)</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(0.398)</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r w:rsidRPr="000E498F">
              <w:rPr>
                <w:sz w:val="20"/>
                <w:szCs w:val="20"/>
              </w:rPr>
              <w:t>CEO_TEN</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0.0127**</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0.0150**</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0.0006**</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0.000830***</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(0.017)</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(0.017)</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(0.044)</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(0.007)</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r w:rsidRPr="000E498F">
              <w:rPr>
                <w:sz w:val="20"/>
                <w:szCs w:val="20"/>
              </w:rPr>
              <w:t>MIN_CEO_AUD</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-0.0312***</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-0.0011***</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(0.009)</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r w:rsidRPr="000E498F">
              <w:rPr>
                <w:sz w:val="20"/>
                <w:szCs w:val="20"/>
              </w:rPr>
              <w:t>ACCHD1*AUD_TEN</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0.0037</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0.0199</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0.0003</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0.000805</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(0.675)</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(0.140)</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(0.495)</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(0.219)</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r w:rsidRPr="000E498F">
              <w:rPr>
                <w:sz w:val="20"/>
                <w:szCs w:val="20"/>
              </w:rPr>
              <w:t>ACCHD1*CEO_TEN</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0.0196</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0.0502</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0.0004</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0.001321</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(0.203)</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(0.128)</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(0.596)</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(0.379)</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r w:rsidRPr="000E498F">
              <w:rPr>
                <w:sz w:val="20"/>
                <w:szCs w:val="20"/>
              </w:rPr>
              <w:t>ACCHD1*MIN_CEO_AUD</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-0.0690**</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-0.0026</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(0.033)</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(0.103)</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r w:rsidRPr="000E498F">
              <w:rPr>
                <w:sz w:val="20"/>
                <w:szCs w:val="20"/>
              </w:rPr>
              <w:t>CEO*AUD</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-0.0011***</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-0.000053***</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(0.002)</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(0.002)</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r w:rsidRPr="000E498F">
              <w:rPr>
                <w:sz w:val="20"/>
                <w:szCs w:val="20"/>
              </w:rPr>
              <w:t>ACCHD1*CEO*AUD</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-0.0037*</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-0.000130</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(0.075)</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(0.134)</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r w:rsidRPr="000E498F">
              <w:rPr>
                <w:sz w:val="20"/>
                <w:szCs w:val="20"/>
              </w:rPr>
              <w:t>SIZE</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-0.1302***</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-0.1251***</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-0.0033*</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-0.003219*</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(0.067)</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(0.067)</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r w:rsidRPr="000E498F">
              <w:rPr>
                <w:sz w:val="20"/>
                <w:szCs w:val="20"/>
              </w:rPr>
              <w:t>CFO</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-3.2778***</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-3.2628***</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-0.3867***</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-0.388202***</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r w:rsidRPr="000E498F">
              <w:rPr>
                <w:sz w:val="20"/>
                <w:szCs w:val="20"/>
              </w:rPr>
              <w:t>LEVERAGE</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0.3626**</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0.3475**</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0.0221**</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0.022149**</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(0.025)</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(0.035)</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(0.011)</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(0.011)</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r w:rsidRPr="000E498F">
              <w:rPr>
                <w:sz w:val="20"/>
                <w:szCs w:val="20"/>
              </w:rPr>
              <w:t>BIG_N</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0.0383</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0.0013</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-0.0045</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-0.005540</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(0.770)</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(0.992)</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(0.565)</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(0.486)</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r w:rsidRPr="000E498F">
              <w:rPr>
                <w:sz w:val="20"/>
                <w:szCs w:val="20"/>
              </w:rPr>
              <w:t>DUALITY</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0.0126</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-0.0235</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0.0005</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-0.000471</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(0.870)</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(0.760)</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(0.875)</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(0.894)</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r w:rsidRPr="000E498F">
              <w:rPr>
                <w:sz w:val="20"/>
                <w:szCs w:val="20"/>
              </w:rPr>
              <w:t>ALTMAN</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0.0109</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0.0058</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0.0017</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0.001648</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(0.734)</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(0.863)</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(0.261)</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(0.274)</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r w:rsidRPr="000E498F">
              <w:rPr>
                <w:sz w:val="20"/>
                <w:szCs w:val="20"/>
              </w:rPr>
              <w:t>SALE_GROWTH</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0.1382*</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0.1439**</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0.0180***</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0.017792***</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(0.050)</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(0.044)</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(0.006)</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(0.006)</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r w:rsidRPr="000E498F">
              <w:rPr>
                <w:sz w:val="20"/>
                <w:szCs w:val="20"/>
              </w:rPr>
              <w:t>AGE</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-0.0006</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0.0000</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0.0000</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0.000053</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(0.782)</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(0.985)</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(0.825)</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(0.626)</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r w:rsidRPr="000E498F">
              <w:rPr>
                <w:sz w:val="20"/>
                <w:szCs w:val="20"/>
              </w:rPr>
              <w:t>TREND</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0.0408*</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0.0402*</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0.0036***</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0.003662***</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(0.070)</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(0.076)</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(0.001)</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(0.000)</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r w:rsidRPr="000E498F">
              <w:rPr>
                <w:sz w:val="20"/>
                <w:szCs w:val="20"/>
              </w:rPr>
              <w:t>BD_SIZE</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0.0132</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0.0105</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0.0016</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0.001531</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(0.498)</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(0.587)</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(0.107)</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(0.122)</w:t>
            </w:r>
          </w:p>
        </w:tc>
      </w:tr>
      <w:tr w:rsidR="001F5C67" w:rsidRPr="000E498F" w:rsidTr="00FF3CB2">
        <w:trPr>
          <w:jc w:val="center"/>
        </w:trPr>
        <w:tc>
          <w:tcPr>
            <w:tcW w:w="2736" w:type="dxa"/>
            <w:tcBorders>
              <w:top w:val="nil"/>
              <w:left w:val="nil"/>
              <w:bottom w:val="nil"/>
              <w:right w:val="nil"/>
            </w:tcBorders>
          </w:tcPr>
          <w:p w:rsidR="001F5C67" w:rsidRPr="000E498F" w:rsidRDefault="001F5C67" w:rsidP="004665FB">
            <w:pPr>
              <w:widowControl w:val="0"/>
              <w:autoSpaceDE w:val="0"/>
              <w:autoSpaceDN w:val="0"/>
              <w:adjustRightInd w:val="0"/>
              <w:rPr>
                <w:sz w:val="20"/>
                <w:szCs w:val="20"/>
              </w:rPr>
            </w:pPr>
            <w:r w:rsidRPr="000E498F">
              <w:rPr>
                <w:sz w:val="20"/>
                <w:szCs w:val="20"/>
              </w:rPr>
              <w:t>IMPORT</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-0.3669*</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-0.4073**</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-0.0249***</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-0.026639***</w:t>
            </w:r>
          </w:p>
        </w:tc>
      </w:tr>
      <w:tr w:rsidR="001F5C67" w:rsidRPr="000E498F" w:rsidTr="00FF3CB2">
        <w:trPr>
          <w:jc w:val="center"/>
        </w:trPr>
        <w:tc>
          <w:tcPr>
            <w:tcW w:w="2736"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(0.070)</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(0.043)</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(0.006)</w:t>
            </w:r>
          </w:p>
        </w:tc>
        <w:tc>
          <w:tcPr>
            <w:tcW w:w="1584" w:type="dxa"/>
            <w:tcBorders>
              <w:top w:val="nil"/>
              <w:left w:val="nil"/>
              <w:bottom w:val="nil"/>
              <w:right w:val="nil"/>
            </w:tcBorders>
          </w:tcPr>
          <w:p w:rsidR="001F5C67" w:rsidRPr="000E498F" w:rsidRDefault="001F5C67" w:rsidP="00FF3CB2">
            <w:pPr>
              <w:widowControl w:val="0"/>
              <w:autoSpaceDE w:val="0"/>
              <w:autoSpaceDN w:val="0"/>
              <w:adjustRightInd w:val="0"/>
              <w:jc w:val="center"/>
              <w:rPr>
                <w:sz w:val="20"/>
                <w:szCs w:val="20"/>
              </w:rPr>
            </w:pPr>
            <w:r w:rsidRPr="000E498F">
              <w:rPr>
                <w:sz w:val="20"/>
                <w:szCs w:val="20"/>
              </w:rPr>
              <w:t>(0.003)</w:t>
            </w:r>
          </w:p>
        </w:tc>
      </w:tr>
      <w:tr w:rsidR="00F7661D" w:rsidRPr="000E498F" w:rsidTr="00FF3CB2">
        <w:trPr>
          <w:jc w:val="center"/>
        </w:trPr>
        <w:tc>
          <w:tcPr>
            <w:tcW w:w="2736" w:type="dxa"/>
            <w:tcBorders>
              <w:top w:val="nil"/>
              <w:left w:val="nil"/>
              <w:bottom w:val="nil"/>
              <w:right w:val="nil"/>
            </w:tcBorders>
          </w:tcPr>
          <w:p w:rsidR="00F7661D" w:rsidRPr="000E498F" w:rsidRDefault="00F7661D"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F7661D" w:rsidRPr="000E498F" w:rsidRDefault="00F7661D"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F7661D" w:rsidRPr="000E498F" w:rsidRDefault="00F7661D"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F7661D" w:rsidRPr="000E498F" w:rsidRDefault="00F7661D"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F7661D" w:rsidRPr="000E498F" w:rsidRDefault="00F7661D" w:rsidP="00FF3CB2">
            <w:pPr>
              <w:widowControl w:val="0"/>
              <w:autoSpaceDE w:val="0"/>
              <w:autoSpaceDN w:val="0"/>
              <w:adjustRightInd w:val="0"/>
              <w:jc w:val="center"/>
              <w:rPr>
                <w:sz w:val="20"/>
                <w:szCs w:val="20"/>
              </w:rPr>
            </w:pPr>
          </w:p>
        </w:tc>
      </w:tr>
      <w:tr w:rsidR="00F7661D" w:rsidRPr="000E498F" w:rsidTr="00FF3CB2">
        <w:trPr>
          <w:jc w:val="center"/>
        </w:trPr>
        <w:tc>
          <w:tcPr>
            <w:tcW w:w="2736" w:type="dxa"/>
            <w:tcBorders>
              <w:top w:val="nil"/>
              <w:left w:val="nil"/>
              <w:bottom w:val="nil"/>
              <w:right w:val="nil"/>
            </w:tcBorders>
          </w:tcPr>
          <w:p w:rsidR="00F7661D" w:rsidRPr="000E498F" w:rsidRDefault="00F7661D"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F7661D" w:rsidRPr="000E498F" w:rsidRDefault="00F7661D"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F7661D" w:rsidRPr="000E498F" w:rsidRDefault="00F7661D"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F7661D" w:rsidRPr="000E498F" w:rsidRDefault="00F7661D"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F7661D" w:rsidRPr="000E498F" w:rsidRDefault="00F7661D" w:rsidP="00FF3CB2">
            <w:pPr>
              <w:widowControl w:val="0"/>
              <w:autoSpaceDE w:val="0"/>
              <w:autoSpaceDN w:val="0"/>
              <w:adjustRightInd w:val="0"/>
              <w:jc w:val="center"/>
              <w:rPr>
                <w:sz w:val="20"/>
                <w:szCs w:val="20"/>
              </w:rPr>
            </w:pPr>
          </w:p>
        </w:tc>
      </w:tr>
      <w:tr w:rsidR="00F7661D" w:rsidRPr="000E498F" w:rsidTr="00FF3CB2">
        <w:trPr>
          <w:jc w:val="center"/>
        </w:trPr>
        <w:tc>
          <w:tcPr>
            <w:tcW w:w="2736" w:type="dxa"/>
            <w:tcBorders>
              <w:top w:val="nil"/>
              <w:left w:val="nil"/>
              <w:bottom w:val="nil"/>
              <w:right w:val="nil"/>
            </w:tcBorders>
          </w:tcPr>
          <w:p w:rsidR="00F7661D" w:rsidRPr="000E498F" w:rsidRDefault="00F7661D"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F7661D" w:rsidRPr="000E498F" w:rsidRDefault="00F7661D"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F7661D" w:rsidRPr="000E498F" w:rsidRDefault="00F7661D"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F7661D" w:rsidRPr="000E498F" w:rsidRDefault="00F7661D"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F7661D" w:rsidRPr="000E498F" w:rsidRDefault="00F7661D" w:rsidP="00FF3CB2">
            <w:pPr>
              <w:widowControl w:val="0"/>
              <w:autoSpaceDE w:val="0"/>
              <w:autoSpaceDN w:val="0"/>
              <w:adjustRightInd w:val="0"/>
              <w:jc w:val="center"/>
              <w:rPr>
                <w:sz w:val="20"/>
                <w:szCs w:val="20"/>
              </w:rPr>
            </w:pPr>
          </w:p>
        </w:tc>
      </w:tr>
      <w:tr w:rsidR="00F7661D" w:rsidRPr="000E498F" w:rsidTr="00FF3CB2">
        <w:trPr>
          <w:jc w:val="center"/>
        </w:trPr>
        <w:tc>
          <w:tcPr>
            <w:tcW w:w="2736" w:type="dxa"/>
            <w:tcBorders>
              <w:top w:val="nil"/>
              <w:left w:val="nil"/>
              <w:bottom w:val="nil"/>
              <w:right w:val="nil"/>
            </w:tcBorders>
          </w:tcPr>
          <w:p w:rsidR="00F7661D" w:rsidRPr="00F7661D" w:rsidRDefault="00F7661D" w:rsidP="00F7661D">
            <w:pPr>
              <w:widowControl w:val="0"/>
              <w:autoSpaceDE w:val="0"/>
              <w:autoSpaceDN w:val="0"/>
              <w:adjustRightInd w:val="0"/>
              <w:rPr>
                <w:b/>
              </w:rPr>
            </w:pPr>
            <w:r w:rsidRPr="00F7661D">
              <w:rPr>
                <w:b/>
              </w:rPr>
              <w:lastRenderedPageBreak/>
              <w:t>Table 19 (continued)</w:t>
            </w:r>
          </w:p>
        </w:tc>
        <w:tc>
          <w:tcPr>
            <w:tcW w:w="1584" w:type="dxa"/>
            <w:tcBorders>
              <w:top w:val="nil"/>
              <w:left w:val="nil"/>
              <w:bottom w:val="nil"/>
              <w:right w:val="nil"/>
            </w:tcBorders>
          </w:tcPr>
          <w:p w:rsidR="00F7661D" w:rsidRPr="000E498F" w:rsidRDefault="00F7661D"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F7661D" w:rsidRPr="000E498F" w:rsidRDefault="00F7661D"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F7661D" w:rsidRPr="000E498F" w:rsidRDefault="00F7661D" w:rsidP="00FF3CB2">
            <w:pPr>
              <w:widowControl w:val="0"/>
              <w:autoSpaceDE w:val="0"/>
              <w:autoSpaceDN w:val="0"/>
              <w:adjustRightInd w:val="0"/>
              <w:jc w:val="center"/>
              <w:rPr>
                <w:sz w:val="20"/>
                <w:szCs w:val="20"/>
              </w:rPr>
            </w:pPr>
          </w:p>
        </w:tc>
        <w:tc>
          <w:tcPr>
            <w:tcW w:w="1584" w:type="dxa"/>
            <w:tcBorders>
              <w:top w:val="nil"/>
              <w:left w:val="nil"/>
              <w:bottom w:val="nil"/>
              <w:right w:val="nil"/>
            </w:tcBorders>
          </w:tcPr>
          <w:p w:rsidR="00F7661D" w:rsidRPr="000E498F" w:rsidRDefault="00F7661D" w:rsidP="00FF3CB2">
            <w:pPr>
              <w:widowControl w:val="0"/>
              <w:autoSpaceDE w:val="0"/>
              <w:autoSpaceDN w:val="0"/>
              <w:adjustRightInd w:val="0"/>
              <w:jc w:val="center"/>
              <w:rPr>
                <w:sz w:val="20"/>
                <w:szCs w:val="20"/>
              </w:rPr>
            </w:pPr>
          </w:p>
        </w:tc>
      </w:tr>
      <w:tr w:rsidR="00F7661D" w:rsidRPr="000E498F" w:rsidTr="00F7661D">
        <w:trPr>
          <w:jc w:val="center"/>
        </w:trPr>
        <w:tc>
          <w:tcPr>
            <w:tcW w:w="2736" w:type="dxa"/>
            <w:tcBorders>
              <w:top w:val="nil"/>
              <w:left w:val="nil"/>
              <w:bottom w:val="single" w:sz="4" w:space="0" w:color="auto"/>
              <w:right w:val="nil"/>
            </w:tcBorders>
          </w:tcPr>
          <w:p w:rsidR="00F7661D" w:rsidRPr="000E498F" w:rsidRDefault="00F7661D" w:rsidP="00FF3CB2">
            <w:pPr>
              <w:widowControl w:val="0"/>
              <w:autoSpaceDE w:val="0"/>
              <w:autoSpaceDN w:val="0"/>
              <w:adjustRightInd w:val="0"/>
              <w:jc w:val="center"/>
              <w:rPr>
                <w:sz w:val="20"/>
                <w:szCs w:val="20"/>
              </w:rPr>
            </w:pPr>
          </w:p>
        </w:tc>
        <w:tc>
          <w:tcPr>
            <w:tcW w:w="1584" w:type="dxa"/>
            <w:tcBorders>
              <w:top w:val="nil"/>
              <w:left w:val="nil"/>
              <w:bottom w:val="single" w:sz="4" w:space="0" w:color="auto"/>
              <w:right w:val="nil"/>
            </w:tcBorders>
          </w:tcPr>
          <w:p w:rsidR="00F7661D" w:rsidRPr="000E498F" w:rsidRDefault="00F7661D" w:rsidP="00FF3CB2">
            <w:pPr>
              <w:widowControl w:val="0"/>
              <w:autoSpaceDE w:val="0"/>
              <w:autoSpaceDN w:val="0"/>
              <w:adjustRightInd w:val="0"/>
              <w:jc w:val="center"/>
              <w:rPr>
                <w:sz w:val="20"/>
                <w:szCs w:val="20"/>
              </w:rPr>
            </w:pPr>
          </w:p>
        </w:tc>
        <w:tc>
          <w:tcPr>
            <w:tcW w:w="1584" w:type="dxa"/>
            <w:tcBorders>
              <w:top w:val="nil"/>
              <w:left w:val="nil"/>
              <w:bottom w:val="single" w:sz="4" w:space="0" w:color="auto"/>
              <w:right w:val="nil"/>
            </w:tcBorders>
          </w:tcPr>
          <w:p w:rsidR="00F7661D" w:rsidRPr="000E498F" w:rsidRDefault="00F7661D" w:rsidP="00FF3CB2">
            <w:pPr>
              <w:widowControl w:val="0"/>
              <w:autoSpaceDE w:val="0"/>
              <w:autoSpaceDN w:val="0"/>
              <w:adjustRightInd w:val="0"/>
              <w:jc w:val="center"/>
              <w:rPr>
                <w:sz w:val="20"/>
                <w:szCs w:val="20"/>
              </w:rPr>
            </w:pPr>
          </w:p>
        </w:tc>
        <w:tc>
          <w:tcPr>
            <w:tcW w:w="1584" w:type="dxa"/>
            <w:tcBorders>
              <w:top w:val="nil"/>
              <w:left w:val="nil"/>
              <w:bottom w:val="single" w:sz="4" w:space="0" w:color="auto"/>
              <w:right w:val="nil"/>
            </w:tcBorders>
          </w:tcPr>
          <w:p w:rsidR="00F7661D" w:rsidRPr="000E498F" w:rsidRDefault="00F7661D" w:rsidP="00FF3CB2">
            <w:pPr>
              <w:widowControl w:val="0"/>
              <w:autoSpaceDE w:val="0"/>
              <w:autoSpaceDN w:val="0"/>
              <w:adjustRightInd w:val="0"/>
              <w:jc w:val="center"/>
              <w:rPr>
                <w:sz w:val="20"/>
                <w:szCs w:val="20"/>
              </w:rPr>
            </w:pPr>
          </w:p>
        </w:tc>
        <w:tc>
          <w:tcPr>
            <w:tcW w:w="1584" w:type="dxa"/>
            <w:tcBorders>
              <w:top w:val="nil"/>
              <w:left w:val="nil"/>
              <w:bottom w:val="single" w:sz="4" w:space="0" w:color="auto"/>
              <w:right w:val="nil"/>
            </w:tcBorders>
          </w:tcPr>
          <w:p w:rsidR="00F7661D" w:rsidRPr="000E498F" w:rsidRDefault="00F7661D" w:rsidP="00FF3CB2">
            <w:pPr>
              <w:widowControl w:val="0"/>
              <w:autoSpaceDE w:val="0"/>
              <w:autoSpaceDN w:val="0"/>
              <w:adjustRightInd w:val="0"/>
              <w:jc w:val="center"/>
              <w:rPr>
                <w:sz w:val="20"/>
                <w:szCs w:val="20"/>
              </w:rPr>
            </w:pPr>
          </w:p>
        </w:tc>
      </w:tr>
      <w:tr w:rsidR="00F7661D" w:rsidRPr="000E498F" w:rsidTr="00F7661D">
        <w:trPr>
          <w:jc w:val="center"/>
        </w:trPr>
        <w:tc>
          <w:tcPr>
            <w:tcW w:w="2736" w:type="dxa"/>
            <w:tcBorders>
              <w:top w:val="single" w:sz="4" w:space="0" w:color="auto"/>
              <w:left w:val="nil"/>
              <w:bottom w:val="nil"/>
              <w:right w:val="nil"/>
            </w:tcBorders>
          </w:tcPr>
          <w:p w:rsidR="00F7661D" w:rsidRPr="000E498F" w:rsidRDefault="00F7661D" w:rsidP="00603A7B">
            <w:pPr>
              <w:widowControl w:val="0"/>
              <w:autoSpaceDE w:val="0"/>
              <w:autoSpaceDN w:val="0"/>
              <w:adjustRightInd w:val="0"/>
              <w:jc w:val="center"/>
              <w:rPr>
                <w:sz w:val="20"/>
                <w:szCs w:val="20"/>
              </w:rPr>
            </w:pPr>
          </w:p>
        </w:tc>
        <w:tc>
          <w:tcPr>
            <w:tcW w:w="1584" w:type="dxa"/>
            <w:tcBorders>
              <w:top w:val="single" w:sz="4" w:space="0" w:color="auto"/>
              <w:left w:val="nil"/>
              <w:bottom w:val="nil"/>
              <w:right w:val="nil"/>
            </w:tcBorders>
          </w:tcPr>
          <w:p w:rsidR="00F7661D" w:rsidRPr="000E498F" w:rsidRDefault="00F7661D" w:rsidP="00603A7B">
            <w:pPr>
              <w:widowControl w:val="0"/>
              <w:autoSpaceDE w:val="0"/>
              <w:autoSpaceDN w:val="0"/>
              <w:adjustRightInd w:val="0"/>
              <w:jc w:val="center"/>
              <w:rPr>
                <w:sz w:val="20"/>
                <w:szCs w:val="20"/>
              </w:rPr>
            </w:pPr>
            <w:r w:rsidRPr="000E498F">
              <w:rPr>
                <w:sz w:val="20"/>
                <w:szCs w:val="20"/>
              </w:rPr>
              <w:t>(1)</w:t>
            </w:r>
          </w:p>
        </w:tc>
        <w:tc>
          <w:tcPr>
            <w:tcW w:w="1584" w:type="dxa"/>
            <w:tcBorders>
              <w:top w:val="single" w:sz="4" w:space="0" w:color="auto"/>
              <w:left w:val="nil"/>
              <w:bottom w:val="nil"/>
              <w:right w:val="nil"/>
            </w:tcBorders>
          </w:tcPr>
          <w:p w:rsidR="00F7661D" w:rsidRPr="000E498F" w:rsidRDefault="00F7661D" w:rsidP="00603A7B">
            <w:pPr>
              <w:widowControl w:val="0"/>
              <w:autoSpaceDE w:val="0"/>
              <w:autoSpaceDN w:val="0"/>
              <w:adjustRightInd w:val="0"/>
              <w:jc w:val="center"/>
              <w:rPr>
                <w:sz w:val="20"/>
                <w:szCs w:val="20"/>
              </w:rPr>
            </w:pPr>
            <w:r w:rsidRPr="000E498F">
              <w:rPr>
                <w:sz w:val="20"/>
                <w:szCs w:val="20"/>
              </w:rPr>
              <w:t>(2)</w:t>
            </w:r>
          </w:p>
        </w:tc>
        <w:tc>
          <w:tcPr>
            <w:tcW w:w="1584" w:type="dxa"/>
            <w:tcBorders>
              <w:top w:val="single" w:sz="4" w:space="0" w:color="auto"/>
              <w:left w:val="nil"/>
              <w:bottom w:val="nil"/>
              <w:right w:val="nil"/>
            </w:tcBorders>
          </w:tcPr>
          <w:p w:rsidR="00F7661D" w:rsidRPr="000E498F" w:rsidRDefault="00F7661D" w:rsidP="00603A7B">
            <w:pPr>
              <w:widowControl w:val="0"/>
              <w:autoSpaceDE w:val="0"/>
              <w:autoSpaceDN w:val="0"/>
              <w:adjustRightInd w:val="0"/>
              <w:jc w:val="center"/>
              <w:rPr>
                <w:sz w:val="20"/>
                <w:szCs w:val="20"/>
              </w:rPr>
            </w:pPr>
            <w:r w:rsidRPr="000E498F">
              <w:rPr>
                <w:sz w:val="20"/>
                <w:szCs w:val="20"/>
              </w:rPr>
              <w:t>(3)</w:t>
            </w:r>
          </w:p>
        </w:tc>
        <w:tc>
          <w:tcPr>
            <w:tcW w:w="1584" w:type="dxa"/>
            <w:tcBorders>
              <w:top w:val="single" w:sz="4" w:space="0" w:color="auto"/>
              <w:left w:val="nil"/>
              <w:bottom w:val="nil"/>
              <w:right w:val="nil"/>
            </w:tcBorders>
          </w:tcPr>
          <w:p w:rsidR="00F7661D" w:rsidRPr="000E498F" w:rsidRDefault="00F7661D" w:rsidP="00603A7B">
            <w:pPr>
              <w:widowControl w:val="0"/>
              <w:autoSpaceDE w:val="0"/>
              <w:autoSpaceDN w:val="0"/>
              <w:adjustRightInd w:val="0"/>
              <w:jc w:val="center"/>
              <w:rPr>
                <w:sz w:val="20"/>
                <w:szCs w:val="20"/>
              </w:rPr>
            </w:pPr>
            <w:r w:rsidRPr="000E498F">
              <w:rPr>
                <w:sz w:val="20"/>
                <w:szCs w:val="20"/>
              </w:rPr>
              <w:t>(4)</w:t>
            </w:r>
          </w:p>
        </w:tc>
      </w:tr>
      <w:tr w:rsidR="00F7661D" w:rsidRPr="000E498F" w:rsidTr="00F7661D">
        <w:trPr>
          <w:jc w:val="center"/>
        </w:trPr>
        <w:tc>
          <w:tcPr>
            <w:tcW w:w="2736" w:type="dxa"/>
            <w:tcBorders>
              <w:top w:val="nil"/>
              <w:left w:val="nil"/>
              <w:bottom w:val="single" w:sz="4" w:space="0" w:color="auto"/>
              <w:right w:val="nil"/>
            </w:tcBorders>
          </w:tcPr>
          <w:p w:rsidR="00F7661D" w:rsidRPr="000E498F" w:rsidRDefault="00F7661D" w:rsidP="00603A7B">
            <w:pPr>
              <w:widowControl w:val="0"/>
              <w:autoSpaceDE w:val="0"/>
              <w:autoSpaceDN w:val="0"/>
              <w:adjustRightInd w:val="0"/>
              <w:jc w:val="center"/>
              <w:rPr>
                <w:sz w:val="20"/>
                <w:szCs w:val="20"/>
              </w:rPr>
            </w:pPr>
            <w:r w:rsidRPr="000E498F">
              <w:rPr>
                <w:sz w:val="20"/>
                <w:szCs w:val="20"/>
              </w:rPr>
              <w:t>VARIABLES</w:t>
            </w:r>
          </w:p>
        </w:tc>
        <w:tc>
          <w:tcPr>
            <w:tcW w:w="1584" w:type="dxa"/>
            <w:tcBorders>
              <w:top w:val="nil"/>
              <w:left w:val="nil"/>
              <w:bottom w:val="single" w:sz="4" w:space="0" w:color="auto"/>
              <w:right w:val="nil"/>
            </w:tcBorders>
          </w:tcPr>
          <w:p w:rsidR="00F7661D" w:rsidRPr="000E498F" w:rsidRDefault="00F7661D" w:rsidP="00603A7B">
            <w:pPr>
              <w:widowControl w:val="0"/>
              <w:autoSpaceDE w:val="0"/>
              <w:autoSpaceDN w:val="0"/>
              <w:adjustRightInd w:val="0"/>
              <w:jc w:val="center"/>
              <w:rPr>
                <w:sz w:val="20"/>
                <w:szCs w:val="20"/>
              </w:rPr>
            </w:pPr>
            <w:r w:rsidRPr="000E498F">
              <w:rPr>
                <w:sz w:val="20"/>
                <w:szCs w:val="20"/>
              </w:rPr>
              <w:t xml:space="preserve">Gamma </w:t>
            </w:r>
          </w:p>
          <w:p w:rsidR="00F7661D" w:rsidRPr="000E498F" w:rsidRDefault="00F7661D" w:rsidP="00603A7B">
            <w:pPr>
              <w:widowControl w:val="0"/>
              <w:autoSpaceDE w:val="0"/>
              <w:autoSpaceDN w:val="0"/>
              <w:adjustRightInd w:val="0"/>
              <w:jc w:val="center"/>
              <w:rPr>
                <w:sz w:val="20"/>
                <w:szCs w:val="20"/>
              </w:rPr>
            </w:pPr>
            <w:r w:rsidRPr="000E498F">
              <w:rPr>
                <w:sz w:val="20"/>
                <w:szCs w:val="20"/>
              </w:rPr>
              <w:t>distribution</w:t>
            </w:r>
          </w:p>
        </w:tc>
        <w:tc>
          <w:tcPr>
            <w:tcW w:w="1584" w:type="dxa"/>
            <w:tcBorders>
              <w:top w:val="nil"/>
              <w:left w:val="nil"/>
              <w:bottom w:val="single" w:sz="4" w:space="0" w:color="auto"/>
              <w:right w:val="nil"/>
            </w:tcBorders>
          </w:tcPr>
          <w:p w:rsidR="00F7661D" w:rsidRPr="000E498F" w:rsidRDefault="00F7661D" w:rsidP="00603A7B">
            <w:pPr>
              <w:widowControl w:val="0"/>
              <w:autoSpaceDE w:val="0"/>
              <w:autoSpaceDN w:val="0"/>
              <w:adjustRightInd w:val="0"/>
              <w:jc w:val="center"/>
              <w:rPr>
                <w:sz w:val="20"/>
                <w:szCs w:val="20"/>
              </w:rPr>
            </w:pPr>
            <w:r w:rsidRPr="000E498F">
              <w:rPr>
                <w:sz w:val="20"/>
                <w:szCs w:val="20"/>
              </w:rPr>
              <w:t>Gamma</w:t>
            </w:r>
          </w:p>
          <w:p w:rsidR="00F7661D" w:rsidRPr="000E498F" w:rsidRDefault="00F7661D" w:rsidP="00603A7B">
            <w:pPr>
              <w:widowControl w:val="0"/>
              <w:autoSpaceDE w:val="0"/>
              <w:autoSpaceDN w:val="0"/>
              <w:adjustRightInd w:val="0"/>
              <w:jc w:val="center"/>
              <w:rPr>
                <w:sz w:val="20"/>
                <w:szCs w:val="20"/>
              </w:rPr>
            </w:pPr>
            <w:r w:rsidRPr="000E498F">
              <w:rPr>
                <w:sz w:val="20"/>
                <w:szCs w:val="20"/>
              </w:rPr>
              <w:t>distribution</w:t>
            </w:r>
          </w:p>
        </w:tc>
        <w:tc>
          <w:tcPr>
            <w:tcW w:w="1584" w:type="dxa"/>
            <w:tcBorders>
              <w:top w:val="nil"/>
              <w:left w:val="nil"/>
              <w:bottom w:val="single" w:sz="4" w:space="0" w:color="auto"/>
              <w:right w:val="nil"/>
            </w:tcBorders>
          </w:tcPr>
          <w:p w:rsidR="00F7661D" w:rsidRPr="000E498F" w:rsidRDefault="00F7661D" w:rsidP="00603A7B">
            <w:pPr>
              <w:widowControl w:val="0"/>
              <w:autoSpaceDE w:val="0"/>
              <w:autoSpaceDN w:val="0"/>
              <w:adjustRightInd w:val="0"/>
              <w:jc w:val="center"/>
              <w:rPr>
                <w:sz w:val="20"/>
                <w:szCs w:val="20"/>
              </w:rPr>
            </w:pPr>
            <w:r w:rsidRPr="000E498F">
              <w:rPr>
                <w:sz w:val="20"/>
                <w:szCs w:val="20"/>
              </w:rPr>
              <w:t>OLS</w:t>
            </w:r>
          </w:p>
        </w:tc>
        <w:tc>
          <w:tcPr>
            <w:tcW w:w="1584" w:type="dxa"/>
            <w:tcBorders>
              <w:top w:val="nil"/>
              <w:left w:val="nil"/>
              <w:bottom w:val="single" w:sz="4" w:space="0" w:color="auto"/>
              <w:right w:val="nil"/>
            </w:tcBorders>
          </w:tcPr>
          <w:p w:rsidR="00F7661D" w:rsidRPr="000E498F" w:rsidRDefault="00F7661D" w:rsidP="00603A7B">
            <w:pPr>
              <w:widowControl w:val="0"/>
              <w:autoSpaceDE w:val="0"/>
              <w:autoSpaceDN w:val="0"/>
              <w:adjustRightInd w:val="0"/>
              <w:jc w:val="center"/>
              <w:rPr>
                <w:sz w:val="20"/>
                <w:szCs w:val="20"/>
              </w:rPr>
            </w:pPr>
            <w:r w:rsidRPr="000E498F">
              <w:rPr>
                <w:sz w:val="20"/>
                <w:szCs w:val="20"/>
              </w:rPr>
              <w:t>OLS</w:t>
            </w:r>
          </w:p>
        </w:tc>
      </w:tr>
      <w:tr w:rsidR="00F7661D" w:rsidRPr="000E498F" w:rsidTr="00F7661D">
        <w:tblPrEx>
          <w:tblBorders>
            <w:bottom w:val="single" w:sz="6" w:space="0" w:color="auto"/>
          </w:tblBorders>
        </w:tblPrEx>
        <w:trPr>
          <w:jc w:val="center"/>
        </w:trPr>
        <w:tc>
          <w:tcPr>
            <w:tcW w:w="2736" w:type="dxa"/>
            <w:tcBorders>
              <w:top w:val="single" w:sz="4" w:space="0" w:color="auto"/>
              <w:left w:val="nil"/>
              <w:bottom w:val="nil"/>
              <w:right w:val="nil"/>
            </w:tcBorders>
          </w:tcPr>
          <w:p w:rsidR="00F7661D" w:rsidRPr="000E498F" w:rsidRDefault="00F7661D" w:rsidP="00FF3CB2">
            <w:pPr>
              <w:widowControl w:val="0"/>
              <w:autoSpaceDE w:val="0"/>
              <w:autoSpaceDN w:val="0"/>
              <w:adjustRightInd w:val="0"/>
              <w:jc w:val="center"/>
              <w:rPr>
                <w:sz w:val="20"/>
                <w:szCs w:val="20"/>
              </w:rPr>
            </w:pPr>
          </w:p>
        </w:tc>
        <w:tc>
          <w:tcPr>
            <w:tcW w:w="1584" w:type="dxa"/>
            <w:tcBorders>
              <w:top w:val="single" w:sz="4" w:space="0" w:color="auto"/>
              <w:left w:val="nil"/>
              <w:bottom w:val="nil"/>
              <w:right w:val="nil"/>
            </w:tcBorders>
          </w:tcPr>
          <w:p w:rsidR="00F7661D" w:rsidRPr="000E498F" w:rsidRDefault="00F7661D" w:rsidP="00FF3CB2">
            <w:pPr>
              <w:widowControl w:val="0"/>
              <w:autoSpaceDE w:val="0"/>
              <w:autoSpaceDN w:val="0"/>
              <w:adjustRightInd w:val="0"/>
              <w:jc w:val="center"/>
              <w:rPr>
                <w:sz w:val="20"/>
                <w:szCs w:val="20"/>
              </w:rPr>
            </w:pPr>
          </w:p>
        </w:tc>
        <w:tc>
          <w:tcPr>
            <w:tcW w:w="1584" w:type="dxa"/>
            <w:tcBorders>
              <w:top w:val="single" w:sz="4" w:space="0" w:color="auto"/>
              <w:left w:val="nil"/>
              <w:bottom w:val="nil"/>
              <w:right w:val="nil"/>
            </w:tcBorders>
          </w:tcPr>
          <w:p w:rsidR="00F7661D" w:rsidRPr="000E498F" w:rsidRDefault="00F7661D" w:rsidP="00FF3CB2">
            <w:pPr>
              <w:widowControl w:val="0"/>
              <w:autoSpaceDE w:val="0"/>
              <w:autoSpaceDN w:val="0"/>
              <w:adjustRightInd w:val="0"/>
              <w:jc w:val="center"/>
              <w:rPr>
                <w:sz w:val="20"/>
                <w:szCs w:val="20"/>
              </w:rPr>
            </w:pPr>
          </w:p>
        </w:tc>
        <w:tc>
          <w:tcPr>
            <w:tcW w:w="1584" w:type="dxa"/>
            <w:tcBorders>
              <w:top w:val="single" w:sz="4" w:space="0" w:color="auto"/>
              <w:left w:val="nil"/>
              <w:bottom w:val="nil"/>
              <w:right w:val="nil"/>
            </w:tcBorders>
          </w:tcPr>
          <w:p w:rsidR="00F7661D" w:rsidRPr="000E498F" w:rsidRDefault="00F7661D" w:rsidP="00FF3CB2">
            <w:pPr>
              <w:widowControl w:val="0"/>
              <w:autoSpaceDE w:val="0"/>
              <w:autoSpaceDN w:val="0"/>
              <w:adjustRightInd w:val="0"/>
              <w:jc w:val="center"/>
              <w:rPr>
                <w:sz w:val="20"/>
                <w:szCs w:val="20"/>
              </w:rPr>
            </w:pPr>
          </w:p>
        </w:tc>
        <w:tc>
          <w:tcPr>
            <w:tcW w:w="1584" w:type="dxa"/>
            <w:tcBorders>
              <w:top w:val="single" w:sz="4" w:space="0" w:color="auto"/>
              <w:left w:val="nil"/>
              <w:bottom w:val="nil"/>
              <w:right w:val="nil"/>
            </w:tcBorders>
          </w:tcPr>
          <w:p w:rsidR="00F7661D" w:rsidRPr="000E498F" w:rsidRDefault="00F7661D" w:rsidP="00FF3CB2">
            <w:pPr>
              <w:widowControl w:val="0"/>
              <w:autoSpaceDE w:val="0"/>
              <w:autoSpaceDN w:val="0"/>
              <w:adjustRightInd w:val="0"/>
              <w:jc w:val="center"/>
              <w:rPr>
                <w:sz w:val="20"/>
                <w:szCs w:val="20"/>
              </w:rPr>
            </w:pPr>
          </w:p>
        </w:tc>
      </w:tr>
      <w:tr w:rsidR="00F7661D" w:rsidRPr="000E498F" w:rsidTr="00FF3CB2">
        <w:tblPrEx>
          <w:tblBorders>
            <w:bottom w:val="single" w:sz="6" w:space="0" w:color="auto"/>
          </w:tblBorders>
        </w:tblPrEx>
        <w:trPr>
          <w:jc w:val="center"/>
        </w:trPr>
        <w:tc>
          <w:tcPr>
            <w:tcW w:w="2736" w:type="dxa"/>
            <w:tcBorders>
              <w:top w:val="nil"/>
              <w:left w:val="nil"/>
              <w:bottom w:val="nil"/>
              <w:right w:val="nil"/>
            </w:tcBorders>
          </w:tcPr>
          <w:p w:rsidR="00F7661D" w:rsidRPr="000E498F" w:rsidRDefault="00F7661D" w:rsidP="00FF3CB2">
            <w:pPr>
              <w:widowControl w:val="0"/>
              <w:autoSpaceDE w:val="0"/>
              <w:autoSpaceDN w:val="0"/>
              <w:adjustRightInd w:val="0"/>
              <w:jc w:val="center"/>
              <w:rPr>
                <w:sz w:val="20"/>
                <w:szCs w:val="20"/>
              </w:rPr>
            </w:pPr>
            <w:r w:rsidRPr="000E498F">
              <w:rPr>
                <w:sz w:val="20"/>
                <w:szCs w:val="20"/>
              </w:rPr>
              <w:t>OBSERVATIONS</w:t>
            </w:r>
          </w:p>
        </w:tc>
        <w:tc>
          <w:tcPr>
            <w:tcW w:w="1584" w:type="dxa"/>
            <w:tcBorders>
              <w:top w:val="nil"/>
              <w:left w:val="nil"/>
              <w:bottom w:val="nil"/>
              <w:right w:val="nil"/>
            </w:tcBorders>
          </w:tcPr>
          <w:p w:rsidR="00F7661D" w:rsidRPr="000E498F" w:rsidRDefault="00F7661D" w:rsidP="00FF3CB2">
            <w:pPr>
              <w:widowControl w:val="0"/>
              <w:autoSpaceDE w:val="0"/>
              <w:autoSpaceDN w:val="0"/>
              <w:adjustRightInd w:val="0"/>
              <w:jc w:val="center"/>
              <w:rPr>
                <w:sz w:val="20"/>
                <w:szCs w:val="20"/>
              </w:rPr>
            </w:pPr>
            <w:r w:rsidRPr="000E498F">
              <w:rPr>
                <w:sz w:val="20"/>
                <w:szCs w:val="20"/>
              </w:rPr>
              <w:t>893</w:t>
            </w:r>
          </w:p>
        </w:tc>
        <w:tc>
          <w:tcPr>
            <w:tcW w:w="1584" w:type="dxa"/>
            <w:tcBorders>
              <w:top w:val="nil"/>
              <w:left w:val="nil"/>
              <w:bottom w:val="nil"/>
              <w:right w:val="nil"/>
            </w:tcBorders>
          </w:tcPr>
          <w:p w:rsidR="00F7661D" w:rsidRPr="000E498F" w:rsidRDefault="00F7661D" w:rsidP="00FF3CB2">
            <w:pPr>
              <w:widowControl w:val="0"/>
              <w:autoSpaceDE w:val="0"/>
              <w:autoSpaceDN w:val="0"/>
              <w:adjustRightInd w:val="0"/>
              <w:jc w:val="center"/>
              <w:rPr>
                <w:sz w:val="20"/>
                <w:szCs w:val="20"/>
              </w:rPr>
            </w:pPr>
            <w:r w:rsidRPr="000E498F">
              <w:rPr>
                <w:sz w:val="20"/>
                <w:szCs w:val="20"/>
              </w:rPr>
              <w:t>893</w:t>
            </w:r>
          </w:p>
        </w:tc>
        <w:tc>
          <w:tcPr>
            <w:tcW w:w="1584" w:type="dxa"/>
            <w:tcBorders>
              <w:top w:val="nil"/>
              <w:left w:val="nil"/>
              <w:bottom w:val="nil"/>
              <w:right w:val="nil"/>
            </w:tcBorders>
          </w:tcPr>
          <w:p w:rsidR="00F7661D" w:rsidRPr="000E498F" w:rsidRDefault="00F7661D" w:rsidP="00FF3CB2">
            <w:pPr>
              <w:widowControl w:val="0"/>
              <w:autoSpaceDE w:val="0"/>
              <w:autoSpaceDN w:val="0"/>
              <w:adjustRightInd w:val="0"/>
              <w:jc w:val="center"/>
              <w:rPr>
                <w:sz w:val="20"/>
                <w:szCs w:val="20"/>
              </w:rPr>
            </w:pPr>
            <w:r w:rsidRPr="000E498F">
              <w:rPr>
                <w:sz w:val="20"/>
                <w:szCs w:val="20"/>
              </w:rPr>
              <w:t>893</w:t>
            </w:r>
          </w:p>
        </w:tc>
        <w:tc>
          <w:tcPr>
            <w:tcW w:w="1584" w:type="dxa"/>
            <w:tcBorders>
              <w:top w:val="nil"/>
              <w:left w:val="nil"/>
              <w:bottom w:val="nil"/>
              <w:right w:val="nil"/>
            </w:tcBorders>
          </w:tcPr>
          <w:p w:rsidR="00F7661D" w:rsidRPr="000E498F" w:rsidRDefault="00F7661D" w:rsidP="00FF3CB2">
            <w:pPr>
              <w:widowControl w:val="0"/>
              <w:autoSpaceDE w:val="0"/>
              <w:autoSpaceDN w:val="0"/>
              <w:adjustRightInd w:val="0"/>
              <w:jc w:val="center"/>
              <w:rPr>
                <w:sz w:val="20"/>
                <w:szCs w:val="20"/>
              </w:rPr>
            </w:pPr>
            <w:r w:rsidRPr="000E498F">
              <w:rPr>
                <w:sz w:val="20"/>
                <w:szCs w:val="20"/>
              </w:rPr>
              <w:t>893</w:t>
            </w:r>
          </w:p>
        </w:tc>
      </w:tr>
      <w:tr w:rsidR="00F7661D" w:rsidRPr="000E498F" w:rsidTr="00FF3CB2">
        <w:tblPrEx>
          <w:tblBorders>
            <w:bottom w:val="single" w:sz="6" w:space="0" w:color="auto"/>
          </w:tblBorders>
        </w:tblPrEx>
        <w:trPr>
          <w:jc w:val="center"/>
        </w:trPr>
        <w:tc>
          <w:tcPr>
            <w:tcW w:w="2736" w:type="dxa"/>
            <w:tcBorders>
              <w:top w:val="nil"/>
              <w:left w:val="nil"/>
              <w:bottom w:val="single" w:sz="6" w:space="0" w:color="auto"/>
              <w:right w:val="nil"/>
            </w:tcBorders>
          </w:tcPr>
          <w:p w:rsidR="00F7661D" w:rsidRPr="000E498F" w:rsidRDefault="00F7661D" w:rsidP="00FF3CB2">
            <w:pPr>
              <w:widowControl w:val="0"/>
              <w:autoSpaceDE w:val="0"/>
              <w:autoSpaceDN w:val="0"/>
              <w:adjustRightInd w:val="0"/>
              <w:jc w:val="center"/>
              <w:rPr>
                <w:sz w:val="20"/>
                <w:szCs w:val="20"/>
              </w:rPr>
            </w:pPr>
            <w:r w:rsidRPr="000E498F">
              <w:rPr>
                <w:sz w:val="20"/>
                <w:szCs w:val="20"/>
              </w:rPr>
              <w:t>AIC</w:t>
            </w:r>
          </w:p>
        </w:tc>
        <w:tc>
          <w:tcPr>
            <w:tcW w:w="1584" w:type="dxa"/>
            <w:tcBorders>
              <w:top w:val="nil"/>
              <w:left w:val="nil"/>
              <w:bottom w:val="single" w:sz="6" w:space="0" w:color="auto"/>
              <w:right w:val="nil"/>
            </w:tcBorders>
          </w:tcPr>
          <w:p w:rsidR="00F7661D" w:rsidRPr="000E498F" w:rsidRDefault="00F7661D" w:rsidP="00FF3CB2">
            <w:pPr>
              <w:widowControl w:val="0"/>
              <w:autoSpaceDE w:val="0"/>
              <w:autoSpaceDN w:val="0"/>
              <w:adjustRightInd w:val="0"/>
              <w:jc w:val="center"/>
              <w:rPr>
                <w:sz w:val="20"/>
                <w:szCs w:val="20"/>
              </w:rPr>
            </w:pPr>
            <w:r w:rsidRPr="000E498F">
              <w:rPr>
                <w:sz w:val="20"/>
                <w:szCs w:val="20"/>
              </w:rPr>
              <w:t>-4.329</w:t>
            </w:r>
          </w:p>
        </w:tc>
        <w:tc>
          <w:tcPr>
            <w:tcW w:w="1584" w:type="dxa"/>
            <w:tcBorders>
              <w:top w:val="nil"/>
              <w:left w:val="nil"/>
              <w:bottom w:val="single" w:sz="6" w:space="0" w:color="auto"/>
              <w:right w:val="nil"/>
            </w:tcBorders>
          </w:tcPr>
          <w:p w:rsidR="00F7661D" w:rsidRPr="000E498F" w:rsidRDefault="00F7661D" w:rsidP="00FF3CB2">
            <w:pPr>
              <w:widowControl w:val="0"/>
              <w:autoSpaceDE w:val="0"/>
              <w:autoSpaceDN w:val="0"/>
              <w:adjustRightInd w:val="0"/>
              <w:jc w:val="center"/>
              <w:rPr>
                <w:sz w:val="20"/>
                <w:szCs w:val="20"/>
              </w:rPr>
            </w:pPr>
            <w:r w:rsidRPr="000E498F">
              <w:rPr>
                <w:sz w:val="20"/>
                <w:szCs w:val="20"/>
              </w:rPr>
              <w:t>-4.332</w:t>
            </w:r>
          </w:p>
        </w:tc>
        <w:tc>
          <w:tcPr>
            <w:tcW w:w="1584" w:type="dxa"/>
            <w:tcBorders>
              <w:top w:val="nil"/>
              <w:left w:val="nil"/>
              <w:bottom w:val="single" w:sz="6" w:space="0" w:color="auto"/>
              <w:right w:val="nil"/>
            </w:tcBorders>
          </w:tcPr>
          <w:p w:rsidR="00F7661D" w:rsidRPr="000E498F" w:rsidRDefault="00F7661D" w:rsidP="00FF3CB2">
            <w:pPr>
              <w:widowControl w:val="0"/>
              <w:autoSpaceDE w:val="0"/>
              <w:autoSpaceDN w:val="0"/>
              <w:adjustRightInd w:val="0"/>
              <w:jc w:val="center"/>
              <w:rPr>
                <w:sz w:val="20"/>
                <w:szCs w:val="20"/>
              </w:rPr>
            </w:pPr>
            <w:r w:rsidRPr="000E498F">
              <w:rPr>
                <w:sz w:val="20"/>
                <w:szCs w:val="20"/>
              </w:rPr>
              <w:t>-4.331</w:t>
            </w:r>
          </w:p>
        </w:tc>
        <w:tc>
          <w:tcPr>
            <w:tcW w:w="1584" w:type="dxa"/>
            <w:tcBorders>
              <w:top w:val="nil"/>
              <w:left w:val="nil"/>
              <w:bottom w:val="single" w:sz="6" w:space="0" w:color="auto"/>
              <w:right w:val="nil"/>
            </w:tcBorders>
          </w:tcPr>
          <w:p w:rsidR="00F7661D" w:rsidRPr="000E498F" w:rsidRDefault="00F7661D" w:rsidP="00FF3CB2">
            <w:pPr>
              <w:widowControl w:val="0"/>
              <w:autoSpaceDE w:val="0"/>
              <w:autoSpaceDN w:val="0"/>
              <w:adjustRightInd w:val="0"/>
              <w:jc w:val="center"/>
              <w:rPr>
                <w:sz w:val="20"/>
                <w:szCs w:val="20"/>
              </w:rPr>
            </w:pPr>
            <w:r w:rsidRPr="000E498F">
              <w:rPr>
                <w:sz w:val="20"/>
                <w:szCs w:val="20"/>
              </w:rPr>
              <w:t>-4.331</w:t>
            </w:r>
          </w:p>
        </w:tc>
      </w:tr>
    </w:tbl>
    <w:p w:rsidR="001F5C67" w:rsidRPr="00B0060F" w:rsidRDefault="001F5C67" w:rsidP="00D058E9">
      <w:pPr>
        <w:widowControl w:val="0"/>
        <w:autoSpaceDE w:val="0"/>
        <w:autoSpaceDN w:val="0"/>
        <w:adjustRightInd w:val="0"/>
        <w:jc w:val="center"/>
        <w:rPr>
          <w:sz w:val="20"/>
          <w:szCs w:val="20"/>
        </w:rPr>
      </w:pPr>
      <w:r w:rsidRPr="00B0060F">
        <w:rPr>
          <w:sz w:val="20"/>
          <w:szCs w:val="20"/>
        </w:rPr>
        <w:t>*** p&lt;0.01, ** p&lt;0.05, * p&lt;0.1</w:t>
      </w:r>
    </w:p>
    <w:p w:rsidR="001F5C67" w:rsidRPr="00B0060F" w:rsidRDefault="001F5C67" w:rsidP="00D058E9">
      <w:pPr>
        <w:jc w:val="both"/>
        <w:rPr>
          <w:sz w:val="20"/>
          <w:szCs w:val="20"/>
        </w:rPr>
      </w:pPr>
      <w:r>
        <w:rPr>
          <w:sz w:val="20"/>
          <w:szCs w:val="20"/>
        </w:rPr>
        <w:t>DA is the performance adjusted positive discretionary accruals. Refer to Table 1 for variable definitions.</w:t>
      </w:r>
    </w:p>
    <w:p w:rsidR="001F5C67" w:rsidRDefault="001F5C67" w:rsidP="00D058E9"/>
    <w:p w:rsidR="001F5C67" w:rsidRDefault="001F5C67" w:rsidP="00D058E9"/>
    <w:p w:rsidR="001F5C67" w:rsidRDefault="001F5C67" w:rsidP="00D058E9"/>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Default="001F5C67" w:rsidP="00D058E9">
      <w:pPr>
        <w:rPr>
          <w:b/>
        </w:rPr>
      </w:pPr>
    </w:p>
    <w:p w:rsidR="001F5C67" w:rsidRPr="00AA384A" w:rsidRDefault="001F5C67" w:rsidP="00192123">
      <w:pPr>
        <w:jc w:val="both"/>
        <w:rPr>
          <w:b/>
        </w:rPr>
      </w:pPr>
      <w:r w:rsidRPr="00AA384A">
        <w:rPr>
          <w:b/>
        </w:rPr>
        <w:lastRenderedPageBreak/>
        <w:t xml:space="preserve">Table </w:t>
      </w:r>
      <w:r w:rsidR="00522BE7">
        <w:rPr>
          <w:b/>
        </w:rPr>
        <w:t>20</w:t>
      </w:r>
      <w:r w:rsidRPr="00AA384A">
        <w:rPr>
          <w:b/>
        </w:rPr>
        <w:t xml:space="preserve">: TEST </w:t>
      </w:r>
      <w:r w:rsidR="00367BB6">
        <w:rPr>
          <w:b/>
        </w:rPr>
        <w:t>6</w:t>
      </w:r>
      <w:r w:rsidRPr="00AA384A">
        <w:rPr>
          <w:b/>
        </w:rPr>
        <w:t xml:space="preserve"> – Audit committee chair changes and the collaborative tenure of CEO and the auditor</w:t>
      </w:r>
      <w:r>
        <w:rPr>
          <w:b/>
        </w:rPr>
        <w:t xml:space="preserve"> – real earnings management analysis</w:t>
      </w:r>
    </w:p>
    <w:p w:rsidR="001F5C67" w:rsidRPr="00AA384A" w:rsidRDefault="001F5C67" w:rsidP="00D058E9">
      <w:pPr>
        <w:rPr>
          <w:sz w:val="16"/>
          <w:szCs w:val="16"/>
        </w:rPr>
      </w:pPr>
      <w:r w:rsidRPr="00AA384A">
        <w:rPr>
          <w:sz w:val="16"/>
          <w:szCs w:val="16"/>
        </w:rPr>
        <w:t>____________________________________________________________________________________</w:t>
      </w:r>
      <w:r>
        <w:rPr>
          <w:sz w:val="16"/>
          <w:szCs w:val="16"/>
        </w:rPr>
        <w:t>___</w:t>
      </w:r>
      <w:r w:rsidR="004665FB">
        <w:rPr>
          <w:sz w:val="16"/>
          <w:szCs w:val="16"/>
        </w:rPr>
        <w:t>_____________</w:t>
      </w:r>
      <w:r>
        <w:rPr>
          <w:sz w:val="16"/>
          <w:szCs w:val="16"/>
        </w:rPr>
        <w:t>____________________</w:t>
      </w:r>
    </w:p>
    <w:p w:rsidR="001F5C67" w:rsidRPr="00AA384A" w:rsidRDefault="001F5C67" w:rsidP="00D058E9">
      <w:pPr>
        <w:jc w:val="both"/>
        <w:rPr>
          <w:b/>
          <w:sz w:val="20"/>
          <w:szCs w:val="20"/>
        </w:rPr>
      </w:pPr>
      <w:proofErr w:type="spellStart"/>
      <w:r w:rsidRPr="00AA384A">
        <w:rPr>
          <w:sz w:val="20"/>
          <w:szCs w:val="20"/>
        </w:rPr>
        <w:t>REM</w:t>
      </w:r>
      <w:r w:rsidRPr="00AA384A">
        <w:rPr>
          <w:sz w:val="20"/>
          <w:szCs w:val="20"/>
          <w:vertAlign w:val="subscript"/>
        </w:rPr>
        <w:t>it</w:t>
      </w:r>
      <w:proofErr w:type="spellEnd"/>
      <w:r w:rsidRPr="00AA384A">
        <w:rPr>
          <w:sz w:val="20"/>
          <w:szCs w:val="20"/>
        </w:rPr>
        <w:t xml:space="preserve"> = βo + β</w:t>
      </w:r>
      <w:r w:rsidRPr="00AA384A">
        <w:rPr>
          <w:sz w:val="20"/>
          <w:szCs w:val="20"/>
          <w:vertAlign w:val="subscript"/>
        </w:rPr>
        <w:t>1</w:t>
      </w:r>
      <w:r w:rsidRPr="00AA384A">
        <w:rPr>
          <w:sz w:val="20"/>
          <w:szCs w:val="20"/>
        </w:rPr>
        <w:t>ACCHD1</w:t>
      </w:r>
      <w:r w:rsidRPr="00AA384A">
        <w:rPr>
          <w:sz w:val="20"/>
          <w:szCs w:val="20"/>
          <w:vertAlign w:val="subscript"/>
        </w:rPr>
        <w:t>it</w:t>
      </w:r>
      <w:r w:rsidRPr="00AA384A">
        <w:rPr>
          <w:sz w:val="20"/>
          <w:szCs w:val="20"/>
        </w:rPr>
        <w:t xml:space="preserve"> + β</w:t>
      </w:r>
      <w:r w:rsidRPr="00AA384A">
        <w:rPr>
          <w:sz w:val="20"/>
          <w:szCs w:val="20"/>
          <w:vertAlign w:val="subscript"/>
        </w:rPr>
        <w:t>2</w:t>
      </w:r>
      <w:r w:rsidRPr="00AA384A">
        <w:rPr>
          <w:sz w:val="20"/>
          <w:szCs w:val="20"/>
        </w:rPr>
        <w:t>AUD_TEN</w:t>
      </w:r>
      <w:r w:rsidRPr="00AA384A">
        <w:rPr>
          <w:sz w:val="20"/>
          <w:szCs w:val="20"/>
          <w:vertAlign w:val="subscript"/>
        </w:rPr>
        <w:t>it</w:t>
      </w:r>
      <w:r w:rsidRPr="00AA384A">
        <w:rPr>
          <w:sz w:val="20"/>
          <w:szCs w:val="20"/>
        </w:rPr>
        <w:t xml:space="preserve"> + β</w:t>
      </w:r>
      <w:r w:rsidRPr="00AA384A">
        <w:rPr>
          <w:sz w:val="20"/>
          <w:szCs w:val="20"/>
          <w:vertAlign w:val="subscript"/>
        </w:rPr>
        <w:t>3</w:t>
      </w:r>
      <w:r w:rsidRPr="00AA384A">
        <w:rPr>
          <w:sz w:val="20"/>
          <w:szCs w:val="20"/>
        </w:rPr>
        <w:t>CEO_TEN</w:t>
      </w:r>
      <w:r w:rsidRPr="00AA384A">
        <w:rPr>
          <w:sz w:val="20"/>
          <w:szCs w:val="20"/>
          <w:vertAlign w:val="subscript"/>
        </w:rPr>
        <w:t>it</w:t>
      </w:r>
      <w:r w:rsidRPr="00AA384A">
        <w:rPr>
          <w:sz w:val="20"/>
          <w:szCs w:val="20"/>
        </w:rPr>
        <w:t xml:space="preserve"> + β</w:t>
      </w:r>
      <w:r w:rsidRPr="00AA384A">
        <w:rPr>
          <w:sz w:val="20"/>
          <w:szCs w:val="20"/>
          <w:vertAlign w:val="subscript"/>
        </w:rPr>
        <w:t>4</w:t>
      </w:r>
      <w:r w:rsidRPr="00AA384A">
        <w:rPr>
          <w:sz w:val="20"/>
          <w:szCs w:val="20"/>
        </w:rPr>
        <w:t>MIN_CEO_AUD</w:t>
      </w:r>
      <w:r w:rsidRPr="00AA384A">
        <w:rPr>
          <w:sz w:val="20"/>
          <w:szCs w:val="20"/>
          <w:vertAlign w:val="subscript"/>
        </w:rPr>
        <w:t>it</w:t>
      </w:r>
      <w:r w:rsidRPr="00AA384A">
        <w:rPr>
          <w:sz w:val="20"/>
          <w:szCs w:val="20"/>
        </w:rPr>
        <w:t xml:space="preserve"> + β</w:t>
      </w:r>
      <w:r w:rsidRPr="00AA384A">
        <w:rPr>
          <w:sz w:val="20"/>
          <w:szCs w:val="20"/>
          <w:vertAlign w:val="subscript"/>
        </w:rPr>
        <w:t>5</w:t>
      </w:r>
      <w:r w:rsidRPr="00AA384A">
        <w:rPr>
          <w:sz w:val="20"/>
          <w:szCs w:val="20"/>
        </w:rPr>
        <w:t>ACCHD1*</w:t>
      </w:r>
      <w:proofErr w:type="spellStart"/>
      <w:r w:rsidRPr="00AA384A">
        <w:rPr>
          <w:sz w:val="20"/>
          <w:szCs w:val="20"/>
        </w:rPr>
        <w:t>CEO_TEN</w:t>
      </w:r>
      <w:r w:rsidRPr="00AA384A">
        <w:rPr>
          <w:sz w:val="20"/>
          <w:szCs w:val="20"/>
          <w:vertAlign w:val="subscript"/>
        </w:rPr>
        <w:t>it</w:t>
      </w:r>
      <w:proofErr w:type="spellEnd"/>
      <w:r w:rsidRPr="00AA384A">
        <w:rPr>
          <w:sz w:val="20"/>
          <w:szCs w:val="20"/>
        </w:rPr>
        <w:t xml:space="preserve"> + β</w:t>
      </w:r>
      <w:r w:rsidRPr="00AA384A">
        <w:rPr>
          <w:sz w:val="20"/>
          <w:szCs w:val="20"/>
          <w:vertAlign w:val="subscript"/>
        </w:rPr>
        <w:t>6</w:t>
      </w:r>
      <w:r w:rsidRPr="00AA384A">
        <w:rPr>
          <w:sz w:val="20"/>
          <w:szCs w:val="20"/>
        </w:rPr>
        <w:t>ACCHD1*</w:t>
      </w:r>
      <w:proofErr w:type="spellStart"/>
      <w:r w:rsidRPr="00AA384A">
        <w:rPr>
          <w:sz w:val="20"/>
          <w:szCs w:val="20"/>
        </w:rPr>
        <w:t>AUD_TEN</w:t>
      </w:r>
      <w:r w:rsidRPr="00AA384A">
        <w:rPr>
          <w:sz w:val="20"/>
          <w:szCs w:val="20"/>
          <w:vertAlign w:val="subscript"/>
        </w:rPr>
        <w:t>it</w:t>
      </w:r>
      <w:proofErr w:type="spellEnd"/>
      <w:r w:rsidRPr="00AA384A">
        <w:rPr>
          <w:sz w:val="20"/>
          <w:szCs w:val="20"/>
        </w:rPr>
        <w:t xml:space="preserve"> + β</w:t>
      </w:r>
      <w:r w:rsidRPr="00AA384A">
        <w:rPr>
          <w:sz w:val="20"/>
          <w:szCs w:val="20"/>
          <w:vertAlign w:val="subscript"/>
        </w:rPr>
        <w:t>7</w:t>
      </w:r>
      <w:r w:rsidRPr="00AA384A">
        <w:rPr>
          <w:sz w:val="20"/>
          <w:szCs w:val="20"/>
        </w:rPr>
        <w:t>ACCHD1*</w:t>
      </w:r>
      <w:proofErr w:type="spellStart"/>
      <w:r w:rsidRPr="00AA384A">
        <w:rPr>
          <w:sz w:val="20"/>
          <w:szCs w:val="20"/>
        </w:rPr>
        <w:t>MIN_CEO_AUD</w:t>
      </w:r>
      <w:r w:rsidRPr="00AA384A">
        <w:rPr>
          <w:sz w:val="20"/>
          <w:szCs w:val="20"/>
          <w:vertAlign w:val="subscript"/>
        </w:rPr>
        <w:t>it</w:t>
      </w:r>
      <w:proofErr w:type="spellEnd"/>
      <w:r w:rsidRPr="00AA384A">
        <w:rPr>
          <w:sz w:val="20"/>
          <w:szCs w:val="20"/>
        </w:rPr>
        <w:t xml:space="preserve"> + β</w:t>
      </w:r>
      <w:r w:rsidRPr="00AA384A">
        <w:rPr>
          <w:sz w:val="20"/>
          <w:szCs w:val="20"/>
          <w:vertAlign w:val="subscript"/>
        </w:rPr>
        <w:t>8</w:t>
      </w:r>
      <w:r w:rsidRPr="00AA384A">
        <w:rPr>
          <w:sz w:val="20"/>
          <w:szCs w:val="20"/>
        </w:rPr>
        <w:t>SIZE</w:t>
      </w:r>
      <w:r w:rsidRPr="00AA384A">
        <w:rPr>
          <w:sz w:val="20"/>
          <w:szCs w:val="20"/>
          <w:vertAlign w:val="subscript"/>
        </w:rPr>
        <w:t>it</w:t>
      </w:r>
      <w:r w:rsidRPr="00AA384A">
        <w:rPr>
          <w:sz w:val="20"/>
          <w:szCs w:val="20"/>
        </w:rPr>
        <w:t xml:space="preserve"> + β</w:t>
      </w:r>
      <w:r w:rsidRPr="00AA384A">
        <w:rPr>
          <w:sz w:val="20"/>
          <w:szCs w:val="20"/>
          <w:vertAlign w:val="subscript"/>
        </w:rPr>
        <w:t>9</w:t>
      </w:r>
      <w:r w:rsidRPr="00AA384A">
        <w:rPr>
          <w:sz w:val="20"/>
          <w:szCs w:val="20"/>
        </w:rPr>
        <w:t>CFO</w:t>
      </w:r>
      <w:r w:rsidRPr="00AA384A">
        <w:rPr>
          <w:sz w:val="20"/>
          <w:szCs w:val="20"/>
          <w:vertAlign w:val="subscript"/>
        </w:rPr>
        <w:t>it</w:t>
      </w:r>
      <w:r w:rsidRPr="00AA384A">
        <w:rPr>
          <w:sz w:val="20"/>
          <w:szCs w:val="20"/>
        </w:rPr>
        <w:t xml:space="preserve"> + β</w:t>
      </w:r>
      <w:r w:rsidRPr="00AA384A">
        <w:rPr>
          <w:sz w:val="20"/>
          <w:szCs w:val="20"/>
          <w:vertAlign w:val="subscript"/>
        </w:rPr>
        <w:t>10</w:t>
      </w:r>
      <w:r w:rsidRPr="00AA384A">
        <w:rPr>
          <w:sz w:val="20"/>
          <w:szCs w:val="20"/>
        </w:rPr>
        <w:t>LEVERAGE</w:t>
      </w:r>
      <w:r w:rsidRPr="00AA384A">
        <w:rPr>
          <w:sz w:val="20"/>
          <w:szCs w:val="20"/>
          <w:vertAlign w:val="subscript"/>
        </w:rPr>
        <w:t>it</w:t>
      </w:r>
      <w:r w:rsidRPr="00AA384A">
        <w:rPr>
          <w:sz w:val="20"/>
          <w:szCs w:val="20"/>
        </w:rPr>
        <w:t xml:space="preserve"> + β</w:t>
      </w:r>
      <w:r w:rsidRPr="00AA384A">
        <w:rPr>
          <w:sz w:val="20"/>
          <w:szCs w:val="20"/>
          <w:vertAlign w:val="subscript"/>
        </w:rPr>
        <w:t>11</w:t>
      </w:r>
      <w:r w:rsidRPr="00AA384A">
        <w:rPr>
          <w:sz w:val="20"/>
          <w:szCs w:val="20"/>
        </w:rPr>
        <w:t>BIG_N</w:t>
      </w:r>
      <w:r w:rsidRPr="00AA384A">
        <w:rPr>
          <w:sz w:val="20"/>
          <w:szCs w:val="20"/>
          <w:vertAlign w:val="subscript"/>
        </w:rPr>
        <w:t>it</w:t>
      </w:r>
      <w:r w:rsidRPr="00AA384A">
        <w:rPr>
          <w:sz w:val="20"/>
          <w:szCs w:val="20"/>
        </w:rPr>
        <w:t xml:space="preserve"> + β</w:t>
      </w:r>
      <w:r w:rsidRPr="00AA384A">
        <w:rPr>
          <w:sz w:val="20"/>
          <w:szCs w:val="20"/>
          <w:vertAlign w:val="subscript"/>
        </w:rPr>
        <w:t>12</w:t>
      </w:r>
      <w:r w:rsidRPr="00AA384A">
        <w:rPr>
          <w:sz w:val="20"/>
          <w:szCs w:val="20"/>
        </w:rPr>
        <w:t>DUALITY</w:t>
      </w:r>
      <w:r w:rsidRPr="00AA384A">
        <w:rPr>
          <w:sz w:val="20"/>
          <w:szCs w:val="20"/>
          <w:vertAlign w:val="subscript"/>
        </w:rPr>
        <w:t>it</w:t>
      </w:r>
      <w:r w:rsidRPr="00AA384A">
        <w:rPr>
          <w:sz w:val="20"/>
          <w:szCs w:val="20"/>
        </w:rPr>
        <w:t xml:space="preserve"> + β</w:t>
      </w:r>
      <w:r w:rsidRPr="00AA384A">
        <w:rPr>
          <w:sz w:val="20"/>
          <w:szCs w:val="20"/>
          <w:vertAlign w:val="subscript"/>
        </w:rPr>
        <w:t>13</w:t>
      </w:r>
      <w:r w:rsidRPr="00AA384A">
        <w:rPr>
          <w:sz w:val="20"/>
          <w:szCs w:val="20"/>
        </w:rPr>
        <w:t>ALTMAN</w:t>
      </w:r>
      <w:r w:rsidRPr="00AA384A">
        <w:rPr>
          <w:sz w:val="20"/>
          <w:szCs w:val="20"/>
          <w:vertAlign w:val="subscript"/>
        </w:rPr>
        <w:t>it</w:t>
      </w:r>
      <w:r w:rsidRPr="00AA384A">
        <w:rPr>
          <w:sz w:val="20"/>
          <w:szCs w:val="20"/>
        </w:rPr>
        <w:t xml:space="preserve"> + β</w:t>
      </w:r>
      <w:r w:rsidRPr="00AA384A">
        <w:rPr>
          <w:sz w:val="20"/>
          <w:szCs w:val="20"/>
          <w:vertAlign w:val="subscript"/>
        </w:rPr>
        <w:t>14</w:t>
      </w:r>
      <w:r w:rsidRPr="00AA384A">
        <w:rPr>
          <w:sz w:val="20"/>
          <w:szCs w:val="20"/>
        </w:rPr>
        <w:t>SALE_GROWTH</w:t>
      </w:r>
      <w:r w:rsidRPr="00AA384A">
        <w:rPr>
          <w:sz w:val="20"/>
          <w:szCs w:val="20"/>
          <w:vertAlign w:val="subscript"/>
        </w:rPr>
        <w:t xml:space="preserve">it </w:t>
      </w:r>
      <w:r w:rsidRPr="00AA384A">
        <w:rPr>
          <w:sz w:val="20"/>
          <w:szCs w:val="20"/>
        </w:rPr>
        <w:t>+ β</w:t>
      </w:r>
      <w:r w:rsidRPr="00AA384A">
        <w:rPr>
          <w:sz w:val="20"/>
          <w:szCs w:val="20"/>
          <w:vertAlign w:val="subscript"/>
        </w:rPr>
        <w:t>15</w:t>
      </w:r>
      <w:r w:rsidRPr="00AA384A">
        <w:rPr>
          <w:sz w:val="20"/>
          <w:szCs w:val="20"/>
        </w:rPr>
        <w:t>AGE</w:t>
      </w:r>
      <w:r w:rsidRPr="00AA384A">
        <w:rPr>
          <w:sz w:val="20"/>
          <w:szCs w:val="20"/>
          <w:vertAlign w:val="subscript"/>
        </w:rPr>
        <w:t>it</w:t>
      </w:r>
      <w:r w:rsidRPr="00AA384A">
        <w:rPr>
          <w:sz w:val="20"/>
          <w:szCs w:val="20"/>
        </w:rPr>
        <w:t xml:space="preserve"> + β</w:t>
      </w:r>
      <w:r w:rsidRPr="00AA384A">
        <w:rPr>
          <w:sz w:val="20"/>
          <w:szCs w:val="20"/>
          <w:vertAlign w:val="subscript"/>
        </w:rPr>
        <w:t>16</w:t>
      </w:r>
      <w:r w:rsidRPr="00AA384A">
        <w:rPr>
          <w:sz w:val="20"/>
          <w:szCs w:val="20"/>
        </w:rPr>
        <w:t>TREND</w:t>
      </w:r>
      <w:r w:rsidRPr="00AA384A">
        <w:rPr>
          <w:sz w:val="20"/>
          <w:szCs w:val="20"/>
          <w:vertAlign w:val="subscript"/>
        </w:rPr>
        <w:t xml:space="preserve">it </w:t>
      </w:r>
      <w:r>
        <w:rPr>
          <w:sz w:val="20"/>
          <w:szCs w:val="20"/>
        </w:rPr>
        <w:t>+</w:t>
      </w:r>
      <w:r w:rsidRPr="00AA384A">
        <w:rPr>
          <w:sz w:val="20"/>
          <w:szCs w:val="20"/>
          <w:vertAlign w:val="subscript"/>
        </w:rPr>
        <w:t xml:space="preserve"> </w:t>
      </w:r>
      <w:r w:rsidRPr="00AA384A">
        <w:rPr>
          <w:sz w:val="20"/>
          <w:szCs w:val="20"/>
        </w:rPr>
        <w:t>β</w:t>
      </w:r>
      <w:r w:rsidRPr="00AA384A">
        <w:rPr>
          <w:sz w:val="20"/>
          <w:szCs w:val="20"/>
          <w:vertAlign w:val="subscript"/>
        </w:rPr>
        <w:t>17</w:t>
      </w:r>
      <w:r w:rsidRPr="00AA384A">
        <w:rPr>
          <w:sz w:val="20"/>
          <w:szCs w:val="20"/>
        </w:rPr>
        <w:t>BD_SIZE</w:t>
      </w:r>
      <w:r w:rsidR="004665FB">
        <w:rPr>
          <w:sz w:val="20"/>
          <w:szCs w:val="20"/>
          <w:vertAlign w:val="subscript"/>
        </w:rPr>
        <w:t>it</w:t>
      </w:r>
      <w:r w:rsidRPr="00AA384A">
        <w:rPr>
          <w:sz w:val="20"/>
          <w:szCs w:val="20"/>
        </w:rPr>
        <w:t xml:space="preserve"> + β</w:t>
      </w:r>
      <w:r w:rsidRPr="00AA384A">
        <w:rPr>
          <w:sz w:val="20"/>
          <w:szCs w:val="20"/>
          <w:vertAlign w:val="subscript"/>
        </w:rPr>
        <w:t>18</w:t>
      </w:r>
      <w:r w:rsidRPr="00AA384A">
        <w:rPr>
          <w:sz w:val="20"/>
          <w:szCs w:val="20"/>
        </w:rPr>
        <w:t>IMPORT</w:t>
      </w:r>
      <w:r w:rsidRPr="00AA384A">
        <w:rPr>
          <w:sz w:val="20"/>
          <w:szCs w:val="20"/>
          <w:vertAlign w:val="subscript"/>
        </w:rPr>
        <w:t>it</w:t>
      </w:r>
      <w:r w:rsidRPr="00AA384A">
        <w:rPr>
          <w:sz w:val="20"/>
          <w:szCs w:val="20"/>
        </w:rPr>
        <w:t xml:space="preserve"> + </w:t>
      </w:r>
      <w:proofErr w:type="spellStart"/>
      <w:r w:rsidRPr="00AA384A">
        <w:rPr>
          <w:sz w:val="20"/>
          <w:szCs w:val="20"/>
        </w:rPr>
        <w:t>ε</w:t>
      </w:r>
      <w:r w:rsidRPr="00AA384A">
        <w:rPr>
          <w:sz w:val="20"/>
          <w:szCs w:val="20"/>
          <w:vertAlign w:val="subscript"/>
        </w:rPr>
        <w:t>it</w:t>
      </w:r>
      <w:proofErr w:type="spellEnd"/>
    </w:p>
    <w:tbl>
      <w:tblPr>
        <w:tblW w:w="0" w:type="auto"/>
        <w:jc w:val="center"/>
        <w:tblLayout w:type="fixed"/>
        <w:tblCellMar>
          <w:left w:w="75" w:type="dxa"/>
          <w:right w:w="75" w:type="dxa"/>
        </w:tblCellMar>
        <w:tblLook w:val="0000" w:firstRow="0" w:lastRow="0" w:firstColumn="0" w:lastColumn="0" w:noHBand="0" w:noVBand="0"/>
      </w:tblPr>
      <w:tblGrid>
        <w:gridCol w:w="2736"/>
        <w:gridCol w:w="2250"/>
        <w:gridCol w:w="1530"/>
        <w:gridCol w:w="2196"/>
      </w:tblGrid>
      <w:tr w:rsidR="001F5C67" w:rsidRPr="00AA384A" w:rsidTr="00FF3CB2">
        <w:trPr>
          <w:jc w:val="center"/>
        </w:trPr>
        <w:tc>
          <w:tcPr>
            <w:tcW w:w="2736" w:type="dxa"/>
            <w:tcBorders>
              <w:top w:val="single" w:sz="6" w:space="0" w:color="auto"/>
              <w:left w:val="nil"/>
              <w:bottom w:val="nil"/>
              <w:right w:val="nil"/>
            </w:tcBorders>
          </w:tcPr>
          <w:p w:rsidR="001F5C67" w:rsidRPr="00AA384A" w:rsidRDefault="001F5C67" w:rsidP="00FF3CB2">
            <w:pPr>
              <w:widowControl w:val="0"/>
              <w:autoSpaceDE w:val="0"/>
              <w:autoSpaceDN w:val="0"/>
              <w:adjustRightInd w:val="0"/>
              <w:jc w:val="center"/>
              <w:rPr>
                <w:sz w:val="20"/>
                <w:szCs w:val="20"/>
              </w:rPr>
            </w:pPr>
          </w:p>
        </w:tc>
        <w:tc>
          <w:tcPr>
            <w:tcW w:w="2250" w:type="dxa"/>
            <w:tcBorders>
              <w:top w:val="single" w:sz="6" w:space="0" w:color="auto"/>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(1)</w:t>
            </w:r>
          </w:p>
        </w:tc>
        <w:tc>
          <w:tcPr>
            <w:tcW w:w="1530" w:type="dxa"/>
            <w:tcBorders>
              <w:top w:val="single" w:sz="6" w:space="0" w:color="auto"/>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(2)</w:t>
            </w:r>
          </w:p>
        </w:tc>
        <w:tc>
          <w:tcPr>
            <w:tcW w:w="2196" w:type="dxa"/>
            <w:tcBorders>
              <w:top w:val="single" w:sz="6" w:space="0" w:color="auto"/>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(3)</w:t>
            </w:r>
          </w:p>
        </w:tc>
      </w:tr>
      <w:tr w:rsidR="001F5C67" w:rsidRPr="00AA384A" w:rsidTr="00FF3CB2">
        <w:trPr>
          <w:jc w:val="center"/>
        </w:trPr>
        <w:tc>
          <w:tcPr>
            <w:tcW w:w="2736" w:type="dxa"/>
            <w:tcBorders>
              <w:top w:val="nil"/>
              <w:left w:val="nil"/>
              <w:bottom w:val="single" w:sz="6" w:space="0" w:color="auto"/>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VARIABLES</w:t>
            </w:r>
          </w:p>
        </w:tc>
        <w:tc>
          <w:tcPr>
            <w:tcW w:w="2250" w:type="dxa"/>
            <w:tcBorders>
              <w:top w:val="nil"/>
              <w:left w:val="nil"/>
              <w:bottom w:val="single" w:sz="6" w:space="0" w:color="auto"/>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Abnormal cash flow from operation</w:t>
            </w:r>
          </w:p>
        </w:tc>
        <w:tc>
          <w:tcPr>
            <w:tcW w:w="1530" w:type="dxa"/>
            <w:tcBorders>
              <w:top w:val="nil"/>
              <w:left w:val="nil"/>
              <w:bottom w:val="single" w:sz="6" w:space="0" w:color="auto"/>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Abnormal production costs</w:t>
            </w:r>
          </w:p>
        </w:tc>
        <w:tc>
          <w:tcPr>
            <w:tcW w:w="2196" w:type="dxa"/>
            <w:tcBorders>
              <w:top w:val="nil"/>
              <w:left w:val="nil"/>
              <w:bottom w:val="single" w:sz="6" w:space="0" w:color="auto"/>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Abnormal discretionary expenditures</w:t>
            </w:r>
          </w:p>
        </w:tc>
      </w:tr>
      <w:tr w:rsidR="001F5C67" w:rsidRPr="00AA384A" w:rsidTr="00FF3CB2">
        <w:trPr>
          <w:jc w:val="center"/>
        </w:trPr>
        <w:tc>
          <w:tcPr>
            <w:tcW w:w="273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r w:rsidRPr="00AA384A">
              <w:rPr>
                <w:sz w:val="20"/>
                <w:szCs w:val="20"/>
              </w:rPr>
              <w:t>CONSTANT</w:t>
            </w: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0.0086</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-0.1210***</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0.1594***</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(0.695)</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(0.004)</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(0.004)</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r w:rsidRPr="00AA384A">
              <w:rPr>
                <w:sz w:val="20"/>
                <w:szCs w:val="20"/>
              </w:rPr>
              <w:t>ACCHD1</w:t>
            </w: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-0.0040</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-0.0010</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0.0010</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(0.711)</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(0.958)</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(0.968)</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r w:rsidRPr="00AA384A">
              <w:rPr>
                <w:sz w:val="20"/>
                <w:szCs w:val="20"/>
              </w:rPr>
              <w:t>AUD_TEN</w:t>
            </w: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0.0002</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-0.0003</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0.0002</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(0.446)</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(0.630)</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(0.782)</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r w:rsidRPr="00AA384A">
              <w:rPr>
                <w:sz w:val="20"/>
                <w:szCs w:val="20"/>
              </w:rPr>
              <w:t>CEO_TEN</w:t>
            </w: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0.0003</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-0.0008</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0.0008</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(0.462)</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(0.425)</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(0.456)</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r w:rsidRPr="00AA384A">
              <w:rPr>
                <w:sz w:val="20"/>
                <w:szCs w:val="20"/>
              </w:rPr>
              <w:t>MIN_CEO_AUD</w:t>
            </w: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-0.0006</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0.0013</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-0.0008</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(0.379)</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(0.402)</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(0.633)</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r w:rsidRPr="00AA384A">
              <w:rPr>
                <w:sz w:val="20"/>
                <w:szCs w:val="20"/>
              </w:rPr>
              <w:t>ACCHD1*AUD_TEN</w:t>
            </w: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0.0003</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-0.0005</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0.0004</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(0.517)</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(0.580)</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(0.687)</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r w:rsidRPr="00AA384A">
              <w:rPr>
                <w:sz w:val="20"/>
                <w:szCs w:val="20"/>
              </w:rPr>
              <w:t>ACCHD1*CEO_TEN</w:t>
            </w: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-0.0014</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0.0036</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-0.0033</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(0.167)</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(0.121)</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(0.218)</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r w:rsidRPr="00AA384A">
              <w:rPr>
                <w:sz w:val="20"/>
                <w:szCs w:val="20"/>
              </w:rPr>
              <w:t>ACCHD1*MIN_CEO_AUD</w:t>
            </w: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0.0019</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-0.0045</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0.0027</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(0.249)</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(0.235)</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(0.521)</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r w:rsidRPr="00AA384A">
              <w:rPr>
                <w:sz w:val="20"/>
                <w:szCs w:val="20"/>
              </w:rPr>
              <w:t>SIZE</w:t>
            </w: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0.0066***</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0.0185***</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-0.0340***</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(0.005)</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(0.002)</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(0.000)</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r w:rsidRPr="00AA384A">
              <w:rPr>
                <w:sz w:val="20"/>
                <w:szCs w:val="20"/>
              </w:rPr>
              <w:t>CFO</w:t>
            </w: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0.3882***</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-0.7493***</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0.3062***</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(0.000)</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(0.000)</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(0.008)</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r w:rsidRPr="00AA384A">
              <w:rPr>
                <w:sz w:val="20"/>
                <w:szCs w:val="20"/>
              </w:rPr>
              <w:t>LEVERAGE</w:t>
            </w: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-0.0769***</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0.0463</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0.0047</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(0.000)</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(0.175)</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(0.893)</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r w:rsidRPr="00AA384A">
              <w:rPr>
                <w:sz w:val="20"/>
                <w:szCs w:val="20"/>
              </w:rPr>
              <w:t>BIG_N</w:t>
            </w: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0.0055</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0.0562**</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-0.0493</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(0.668)</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(0.026)</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(0.117)</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r w:rsidRPr="00AA384A">
              <w:rPr>
                <w:sz w:val="20"/>
                <w:szCs w:val="20"/>
              </w:rPr>
              <w:t>DUALITY</w:t>
            </w: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-0.0036</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-0.0090</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-0.0006</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(0.413)</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(0.412)</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(0.963)</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r w:rsidRPr="00AA384A">
              <w:rPr>
                <w:sz w:val="20"/>
                <w:szCs w:val="20"/>
              </w:rPr>
              <w:t>ALTMAN</w:t>
            </w: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-0.0084***</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0.0124**</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-0.0122**</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(0.006)</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(0.010)</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(0.030)</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r w:rsidRPr="00AA384A">
              <w:rPr>
                <w:sz w:val="20"/>
                <w:szCs w:val="20"/>
              </w:rPr>
              <w:t>SALE_GROWTH</w:t>
            </w: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-0.0196***</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0.0496***</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0.0169</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(0.009)</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(0.002)</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(0.349)</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r w:rsidRPr="00AA384A">
              <w:rPr>
                <w:sz w:val="20"/>
                <w:szCs w:val="20"/>
              </w:rPr>
              <w:t>AGE</w:t>
            </w: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-0.0002*</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0.0002</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-0.0003</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(0.082)</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(0.508)</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(0.502)</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r w:rsidRPr="00AA384A">
              <w:rPr>
                <w:sz w:val="20"/>
                <w:szCs w:val="20"/>
              </w:rPr>
              <w:t>TREND</w:t>
            </w: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-0.0036***</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0.0027</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0.0081***</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(0.000)</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(0.112)</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(0.000)</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r w:rsidRPr="00AA384A">
              <w:rPr>
                <w:sz w:val="20"/>
                <w:szCs w:val="20"/>
              </w:rPr>
              <w:t>BD_SIZE</w:t>
            </w: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-0.0011</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-0.0076**</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0.0090*</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(0.385)</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(0.036)</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(0.058)</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r w:rsidRPr="00AA384A">
              <w:rPr>
                <w:sz w:val="20"/>
                <w:szCs w:val="20"/>
              </w:rPr>
              <w:t>IMPORT</w:t>
            </w: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-0.0359***</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0.0384</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0.0278</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(0.008)</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(0.236)</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(0.486)</w:t>
            </w:r>
          </w:p>
        </w:tc>
      </w:tr>
      <w:tr w:rsidR="001F5C67" w:rsidRPr="00AA384A" w:rsidTr="00FF3CB2">
        <w:trPr>
          <w:jc w:val="center"/>
        </w:trPr>
        <w:tc>
          <w:tcPr>
            <w:tcW w:w="2736" w:type="dxa"/>
            <w:tcBorders>
              <w:top w:val="nil"/>
              <w:left w:val="nil"/>
              <w:bottom w:val="nil"/>
              <w:right w:val="nil"/>
            </w:tcBorders>
          </w:tcPr>
          <w:p w:rsidR="001F5C67" w:rsidRPr="00AA384A" w:rsidRDefault="001F5C67" w:rsidP="004665FB">
            <w:pPr>
              <w:widowControl w:val="0"/>
              <w:autoSpaceDE w:val="0"/>
              <w:autoSpaceDN w:val="0"/>
              <w:adjustRightInd w:val="0"/>
              <w:rPr>
                <w:sz w:val="20"/>
                <w:szCs w:val="20"/>
              </w:rPr>
            </w:pPr>
            <w:r w:rsidRPr="00AA384A">
              <w:rPr>
                <w:sz w:val="20"/>
                <w:szCs w:val="20"/>
              </w:rPr>
              <w:t>DA</w:t>
            </w: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-0.4552***</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-0.0110</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0.1424</w:t>
            </w:r>
          </w:p>
        </w:tc>
      </w:tr>
      <w:tr w:rsidR="001F5C67" w:rsidRPr="00AA384A" w:rsidTr="00FF3CB2">
        <w:trPr>
          <w:jc w:val="center"/>
        </w:trPr>
        <w:tc>
          <w:tcPr>
            <w:tcW w:w="273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(0.000)</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(0.893)</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(0.189)</w:t>
            </w:r>
          </w:p>
        </w:tc>
      </w:tr>
      <w:tr w:rsidR="001F5C67" w:rsidRPr="00AA384A" w:rsidTr="00FF3CB2">
        <w:trPr>
          <w:jc w:val="center"/>
        </w:trPr>
        <w:tc>
          <w:tcPr>
            <w:tcW w:w="273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p>
        </w:tc>
      </w:tr>
      <w:tr w:rsidR="001F5C67" w:rsidRPr="00AA384A" w:rsidTr="00FF3CB2">
        <w:tblPrEx>
          <w:tblBorders>
            <w:bottom w:val="single" w:sz="6" w:space="0" w:color="auto"/>
          </w:tblBorders>
        </w:tblPrEx>
        <w:trPr>
          <w:jc w:val="center"/>
        </w:trPr>
        <w:tc>
          <w:tcPr>
            <w:tcW w:w="273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OBSERVATIONS</w:t>
            </w:r>
          </w:p>
        </w:tc>
        <w:tc>
          <w:tcPr>
            <w:tcW w:w="225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3,946</w:t>
            </w:r>
          </w:p>
        </w:tc>
        <w:tc>
          <w:tcPr>
            <w:tcW w:w="1530"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3,946</w:t>
            </w:r>
          </w:p>
        </w:tc>
        <w:tc>
          <w:tcPr>
            <w:tcW w:w="2196" w:type="dxa"/>
            <w:tcBorders>
              <w:top w:val="nil"/>
              <w:left w:val="nil"/>
              <w:bottom w:val="nil"/>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3,946</w:t>
            </w:r>
          </w:p>
        </w:tc>
      </w:tr>
      <w:tr w:rsidR="001F5C67" w:rsidRPr="00AA384A" w:rsidTr="00FF3CB2">
        <w:tblPrEx>
          <w:tblBorders>
            <w:bottom w:val="single" w:sz="6" w:space="0" w:color="auto"/>
          </w:tblBorders>
        </w:tblPrEx>
        <w:trPr>
          <w:jc w:val="center"/>
        </w:trPr>
        <w:tc>
          <w:tcPr>
            <w:tcW w:w="2736" w:type="dxa"/>
            <w:tcBorders>
              <w:top w:val="nil"/>
              <w:left w:val="nil"/>
              <w:bottom w:val="single" w:sz="6" w:space="0" w:color="auto"/>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AIC</w:t>
            </w:r>
          </w:p>
        </w:tc>
        <w:tc>
          <w:tcPr>
            <w:tcW w:w="2250" w:type="dxa"/>
            <w:tcBorders>
              <w:top w:val="nil"/>
              <w:left w:val="nil"/>
              <w:bottom w:val="single" w:sz="6" w:space="0" w:color="auto"/>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-2.156</w:t>
            </w:r>
          </w:p>
        </w:tc>
        <w:tc>
          <w:tcPr>
            <w:tcW w:w="1530" w:type="dxa"/>
            <w:tcBorders>
              <w:top w:val="nil"/>
              <w:left w:val="nil"/>
              <w:bottom w:val="single" w:sz="6" w:space="0" w:color="auto"/>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-0.555</w:t>
            </w:r>
          </w:p>
        </w:tc>
        <w:tc>
          <w:tcPr>
            <w:tcW w:w="2196" w:type="dxa"/>
            <w:tcBorders>
              <w:top w:val="nil"/>
              <w:left w:val="nil"/>
              <w:bottom w:val="single" w:sz="6" w:space="0" w:color="auto"/>
              <w:right w:val="nil"/>
            </w:tcBorders>
          </w:tcPr>
          <w:p w:rsidR="001F5C67" w:rsidRPr="00AA384A" w:rsidRDefault="001F5C67" w:rsidP="00FF3CB2">
            <w:pPr>
              <w:widowControl w:val="0"/>
              <w:autoSpaceDE w:val="0"/>
              <w:autoSpaceDN w:val="0"/>
              <w:adjustRightInd w:val="0"/>
              <w:jc w:val="center"/>
              <w:rPr>
                <w:sz w:val="20"/>
                <w:szCs w:val="20"/>
              </w:rPr>
            </w:pPr>
            <w:r w:rsidRPr="00AA384A">
              <w:rPr>
                <w:sz w:val="20"/>
                <w:szCs w:val="20"/>
              </w:rPr>
              <w:t>-0.220</w:t>
            </w:r>
          </w:p>
        </w:tc>
      </w:tr>
    </w:tbl>
    <w:p w:rsidR="006F4FBE" w:rsidRDefault="001F5C67" w:rsidP="00CE234F">
      <w:pPr>
        <w:widowControl w:val="0"/>
        <w:autoSpaceDE w:val="0"/>
        <w:autoSpaceDN w:val="0"/>
        <w:adjustRightInd w:val="0"/>
        <w:rPr>
          <w:sz w:val="20"/>
          <w:szCs w:val="20"/>
        </w:rPr>
      </w:pPr>
      <w:r>
        <w:rPr>
          <w:sz w:val="20"/>
          <w:szCs w:val="20"/>
        </w:rPr>
        <w:t>*** p&lt;0.01</w:t>
      </w:r>
      <w:proofErr w:type="gramStart"/>
      <w:r>
        <w:rPr>
          <w:sz w:val="20"/>
          <w:szCs w:val="20"/>
        </w:rPr>
        <w:t>,</w:t>
      </w:r>
      <w:r w:rsidRPr="00AA384A">
        <w:rPr>
          <w:sz w:val="20"/>
          <w:szCs w:val="20"/>
        </w:rPr>
        <w:t>*</w:t>
      </w:r>
      <w:proofErr w:type="gramEnd"/>
      <w:r w:rsidRPr="00AA384A">
        <w:rPr>
          <w:sz w:val="20"/>
          <w:szCs w:val="20"/>
        </w:rPr>
        <w:t>* p&lt;0.05, * p&lt;0.1</w:t>
      </w:r>
      <w:r>
        <w:rPr>
          <w:sz w:val="20"/>
          <w:szCs w:val="20"/>
        </w:rPr>
        <w:t xml:space="preserve"> The dependent variable is one of three real earnings management </w:t>
      </w:r>
      <w:r w:rsidR="004665FB">
        <w:rPr>
          <w:sz w:val="20"/>
          <w:szCs w:val="20"/>
        </w:rPr>
        <w:t>measures.</w:t>
      </w:r>
    </w:p>
    <w:p w:rsidR="004665FB" w:rsidRDefault="004665FB" w:rsidP="00CE234F">
      <w:pPr>
        <w:widowControl w:val="0"/>
        <w:autoSpaceDE w:val="0"/>
        <w:autoSpaceDN w:val="0"/>
        <w:adjustRightInd w:val="0"/>
        <w:rPr>
          <w:sz w:val="20"/>
          <w:szCs w:val="20"/>
        </w:rPr>
      </w:pPr>
    </w:p>
    <w:p w:rsidR="001F5C67" w:rsidRPr="00CE234F" w:rsidRDefault="001F5C67" w:rsidP="00A61BA6">
      <w:pPr>
        <w:widowControl w:val="0"/>
        <w:autoSpaceDE w:val="0"/>
        <w:autoSpaceDN w:val="0"/>
        <w:adjustRightInd w:val="0"/>
        <w:jc w:val="both"/>
        <w:rPr>
          <w:sz w:val="20"/>
          <w:szCs w:val="20"/>
        </w:rPr>
      </w:pPr>
      <w:r w:rsidRPr="00B86CD5">
        <w:rPr>
          <w:b/>
        </w:rPr>
        <w:lastRenderedPageBreak/>
        <w:t xml:space="preserve">Table </w:t>
      </w:r>
      <w:r w:rsidR="00522BE7">
        <w:rPr>
          <w:b/>
        </w:rPr>
        <w:t>21</w:t>
      </w:r>
      <w:r w:rsidRPr="00B86CD5">
        <w:rPr>
          <w:b/>
        </w:rPr>
        <w:t xml:space="preserve">: TEST </w:t>
      </w:r>
      <w:r w:rsidR="00367BB6">
        <w:rPr>
          <w:b/>
        </w:rPr>
        <w:t>6</w:t>
      </w:r>
      <w:r w:rsidRPr="00B86CD5">
        <w:rPr>
          <w:b/>
        </w:rPr>
        <w:t xml:space="preserve"> – Audit committee chair changes and the collaborative tenure of CEO and the auditor</w:t>
      </w:r>
      <w:r>
        <w:rPr>
          <w:b/>
        </w:rPr>
        <w:t xml:space="preserve"> – accrual quality analysis</w:t>
      </w:r>
    </w:p>
    <w:p w:rsidR="001F5C67" w:rsidRPr="00B86CD5" w:rsidRDefault="001F5C67" w:rsidP="00D058E9">
      <w:pPr>
        <w:rPr>
          <w:sz w:val="20"/>
          <w:szCs w:val="20"/>
        </w:rPr>
      </w:pPr>
      <w:r w:rsidRPr="00B86CD5">
        <w:rPr>
          <w:sz w:val="20"/>
          <w:szCs w:val="20"/>
        </w:rPr>
        <w:t>_____________________________________________________________</w:t>
      </w:r>
      <w:r>
        <w:rPr>
          <w:sz w:val="20"/>
          <w:szCs w:val="20"/>
        </w:rPr>
        <w:t>______</w:t>
      </w:r>
      <w:r w:rsidR="004665FB">
        <w:rPr>
          <w:sz w:val="20"/>
          <w:szCs w:val="20"/>
        </w:rPr>
        <w:t>__________</w:t>
      </w:r>
      <w:r>
        <w:rPr>
          <w:sz w:val="20"/>
          <w:szCs w:val="20"/>
        </w:rPr>
        <w:t>___________________</w:t>
      </w:r>
    </w:p>
    <w:p w:rsidR="001F5C67" w:rsidRPr="00B86CD5" w:rsidRDefault="001F5C67" w:rsidP="00D058E9">
      <w:pPr>
        <w:jc w:val="both"/>
        <w:rPr>
          <w:b/>
          <w:sz w:val="20"/>
          <w:szCs w:val="20"/>
        </w:rPr>
      </w:pPr>
      <w:proofErr w:type="spellStart"/>
      <w:r w:rsidRPr="00147A77">
        <w:rPr>
          <w:sz w:val="20"/>
          <w:szCs w:val="20"/>
        </w:rPr>
        <w:t>STD_DA</w:t>
      </w:r>
      <w:r w:rsidRPr="00147A77">
        <w:rPr>
          <w:sz w:val="20"/>
          <w:szCs w:val="20"/>
          <w:vertAlign w:val="subscript"/>
        </w:rPr>
        <w:t>it</w:t>
      </w:r>
      <w:proofErr w:type="spellEnd"/>
      <w:r w:rsidRPr="00B86CD5">
        <w:rPr>
          <w:sz w:val="20"/>
          <w:szCs w:val="20"/>
        </w:rPr>
        <w:t xml:space="preserve"> = βo + β</w:t>
      </w:r>
      <w:r w:rsidRPr="00B86CD5">
        <w:rPr>
          <w:sz w:val="20"/>
          <w:szCs w:val="20"/>
          <w:vertAlign w:val="subscript"/>
        </w:rPr>
        <w:t>1</w:t>
      </w:r>
      <w:r w:rsidRPr="00B86CD5">
        <w:rPr>
          <w:sz w:val="20"/>
          <w:szCs w:val="20"/>
        </w:rPr>
        <w:t>ACCHD</w:t>
      </w:r>
      <w:r w:rsidR="006E1FA6">
        <w:rPr>
          <w:sz w:val="20"/>
          <w:szCs w:val="20"/>
        </w:rPr>
        <w:t>2</w:t>
      </w:r>
      <w:r w:rsidRPr="00B86CD5">
        <w:rPr>
          <w:sz w:val="20"/>
          <w:szCs w:val="20"/>
          <w:vertAlign w:val="subscript"/>
        </w:rPr>
        <w:t>it</w:t>
      </w:r>
      <w:r w:rsidRPr="00B86CD5">
        <w:rPr>
          <w:sz w:val="20"/>
          <w:szCs w:val="20"/>
        </w:rPr>
        <w:t xml:space="preserve"> + β</w:t>
      </w:r>
      <w:r w:rsidRPr="00B86CD5">
        <w:rPr>
          <w:sz w:val="20"/>
          <w:szCs w:val="20"/>
          <w:vertAlign w:val="subscript"/>
        </w:rPr>
        <w:t>2</w:t>
      </w:r>
      <w:r w:rsidRPr="00B86CD5">
        <w:rPr>
          <w:sz w:val="20"/>
          <w:szCs w:val="20"/>
        </w:rPr>
        <w:t>AUD_TEN</w:t>
      </w:r>
      <w:r w:rsidRPr="00B86CD5">
        <w:rPr>
          <w:sz w:val="20"/>
          <w:szCs w:val="20"/>
          <w:vertAlign w:val="subscript"/>
        </w:rPr>
        <w:t>it</w:t>
      </w:r>
      <w:r w:rsidRPr="00B86CD5">
        <w:rPr>
          <w:sz w:val="20"/>
          <w:szCs w:val="20"/>
        </w:rPr>
        <w:t xml:space="preserve"> + β</w:t>
      </w:r>
      <w:r w:rsidRPr="00B86CD5">
        <w:rPr>
          <w:sz w:val="20"/>
          <w:szCs w:val="20"/>
          <w:vertAlign w:val="subscript"/>
        </w:rPr>
        <w:t>3</w:t>
      </w:r>
      <w:r w:rsidRPr="00B86CD5">
        <w:rPr>
          <w:sz w:val="20"/>
          <w:szCs w:val="20"/>
        </w:rPr>
        <w:t>CEO_TEN</w:t>
      </w:r>
      <w:r w:rsidRPr="00B86CD5">
        <w:rPr>
          <w:sz w:val="20"/>
          <w:szCs w:val="20"/>
          <w:vertAlign w:val="subscript"/>
        </w:rPr>
        <w:t>it</w:t>
      </w:r>
      <w:r w:rsidRPr="00B86CD5">
        <w:rPr>
          <w:sz w:val="20"/>
          <w:szCs w:val="20"/>
        </w:rPr>
        <w:t xml:space="preserve"> + β</w:t>
      </w:r>
      <w:r w:rsidRPr="00B86CD5">
        <w:rPr>
          <w:sz w:val="20"/>
          <w:szCs w:val="20"/>
          <w:vertAlign w:val="subscript"/>
        </w:rPr>
        <w:t>4</w:t>
      </w:r>
      <w:r w:rsidRPr="00B86CD5">
        <w:rPr>
          <w:sz w:val="20"/>
          <w:szCs w:val="20"/>
        </w:rPr>
        <w:t>MIN_CEO_AUD</w:t>
      </w:r>
      <w:r w:rsidRPr="00B86CD5">
        <w:rPr>
          <w:sz w:val="20"/>
          <w:szCs w:val="20"/>
          <w:vertAlign w:val="subscript"/>
        </w:rPr>
        <w:t>it</w:t>
      </w:r>
      <w:r w:rsidRPr="00B86CD5">
        <w:rPr>
          <w:sz w:val="20"/>
          <w:szCs w:val="20"/>
        </w:rPr>
        <w:t xml:space="preserve"> + β</w:t>
      </w:r>
      <w:r w:rsidRPr="00B86CD5">
        <w:rPr>
          <w:sz w:val="20"/>
          <w:szCs w:val="20"/>
          <w:vertAlign w:val="subscript"/>
        </w:rPr>
        <w:t>5</w:t>
      </w:r>
      <w:r w:rsidRPr="00B86CD5">
        <w:rPr>
          <w:sz w:val="20"/>
          <w:szCs w:val="20"/>
        </w:rPr>
        <w:t>ACCHD</w:t>
      </w:r>
      <w:r w:rsidR="006E1FA6">
        <w:rPr>
          <w:sz w:val="20"/>
          <w:szCs w:val="20"/>
        </w:rPr>
        <w:t>2</w:t>
      </w:r>
      <w:r w:rsidRPr="00B86CD5">
        <w:rPr>
          <w:sz w:val="20"/>
          <w:szCs w:val="20"/>
        </w:rPr>
        <w:t>*</w:t>
      </w:r>
      <w:proofErr w:type="spellStart"/>
      <w:r w:rsidRPr="00B86CD5">
        <w:rPr>
          <w:sz w:val="20"/>
          <w:szCs w:val="20"/>
        </w:rPr>
        <w:t>CEO_TEN</w:t>
      </w:r>
      <w:r w:rsidRPr="00B86CD5">
        <w:rPr>
          <w:sz w:val="20"/>
          <w:szCs w:val="20"/>
          <w:vertAlign w:val="subscript"/>
        </w:rPr>
        <w:t>it</w:t>
      </w:r>
      <w:proofErr w:type="spellEnd"/>
      <w:r w:rsidRPr="00B86CD5">
        <w:rPr>
          <w:sz w:val="20"/>
          <w:szCs w:val="20"/>
        </w:rPr>
        <w:t xml:space="preserve"> + β</w:t>
      </w:r>
      <w:r w:rsidRPr="00B86CD5">
        <w:rPr>
          <w:sz w:val="20"/>
          <w:szCs w:val="20"/>
          <w:vertAlign w:val="subscript"/>
        </w:rPr>
        <w:t>6</w:t>
      </w:r>
      <w:r w:rsidRPr="00B86CD5">
        <w:rPr>
          <w:sz w:val="20"/>
          <w:szCs w:val="20"/>
        </w:rPr>
        <w:t>ACCHD</w:t>
      </w:r>
      <w:r w:rsidR="006E1FA6">
        <w:rPr>
          <w:sz w:val="20"/>
          <w:szCs w:val="20"/>
        </w:rPr>
        <w:t>2</w:t>
      </w:r>
      <w:r w:rsidRPr="00B86CD5">
        <w:rPr>
          <w:sz w:val="20"/>
          <w:szCs w:val="20"/>
        </w:rPr>
        <w:t>*</w:t>
      </w:r>
      <w:proofErr w:type="spellStart"/>
      <w:r w:rsidRPr="00B86CD5">
        <w:rPr>
          <w:sz w:val="20"/>
          <w:szCs w:val="20"/>
        </w:rPr>
        <w:t>AUD_TEN</w:t>
      </w:r>
      <w:r w:rsidRPr="00B86CD5">
        <w:rPr>
          <w:sz w:val="20"/>
          <w:szCs w:val="20"/>
          <w:vertAlign w:val="subscript"/>
        </w:rPr>
        <w:t>it</w:t>
      </w:r>
      <w:proofErr w:type="spellEnd"/>
      <w:r w:rsidRPr="00B86CD5">
        <w:rPr>
          <w:sz w:val="20"/>
          <w:szCs w:val="20"/>
        </w:rPr>
        <w:t xml:space="preserve"> + β</w:t>
      </w:r>
      <w:r w:rsidRPr="00B86CD5">
        <w:rPr>
          <w:sz w:val="20"/>
          <w:szCs w:val="20"/>
          <w:vertAlign w:val="subscript"/>
        </w:rPr>
        <w:t>7</w:t>
      </w:r>
      <w:r w:rsidRPr="00B86CD5">
        <w:rPr>
          <w:sz w:val="20"/>
          <w:szCs w:val="20"/>
        </w:rPr>
        <w:t>ACCHD</w:t>
      </w:r>
      <w:r w:rsidR="006E1FA6">
        <w:rPr>
          <w:sz w:val="20"/>
          <w:szCs w:val="20"/>
        </w:rPr>
        <w:t>2</w:t>
      </w:r>
      <w:r w:rsidRPr="00B86CD5">
        <w:rPr>
          <w:sz w:val="20"/>
          <w:szCs w:val="20"/>
        </w:rPr>
        <w:t>*</w:t>
      </w:r>
      <w:proofErr w:type="spellStart"/>
      <w:r w:rsidRPr="00B86CD5">
        <w:rPr>
          <w:sz w:val="20"/>
          <w:szCs w:val="20"/>
        </w:rPr>
        <w:t>MIN_CEO_AUD</w:t>
      </w:r>
      <w:r w:rsidRPr="00B86CD5">
        <w:rPr>
          <w:sz w:val="20"/>
          <w:szCs w:val="20"/>
          <w:vertAlign w:val="subscript"/>
        </w:rPr>
        <w:t>it</w:t>
      </w:r>
      <w:proofErr w:type="spellEnd"/>
      <w:r w:rsidRPr="00B86CD5">
        <w:rPr>
          <w:sz w:val="20"/>
          <w:szCs w:val="20"/>
        </w:rPr>
        <w:t xml:space="preserve"> + β</w:t>
      </w:r>
      <w:r w:rsidRPr="00B86CD5">
        <w:rPr>
          <w:sz w:val="20"/>
          <w:szCs w:val="20"/>
          <w:vertAlign w:val="subscript"/>
        </w:rPr>
        <w:t>8</w:t>
      </w:r>
      <w:r w:rsidRPr="00B86CD5">
        <w:rPr>
          <w:sz w:val="20"/>
          <w:szCs w:val="20"/>
        </w:rPr>
        <w:t>SIZE</w:t>
      </w:r>
      <w:r w:rsidRPr="00B86CD5">
        <w:rPr>
          <w:sz w:val="20"/>
          <w:szCs w:val="20"/>
          <w:vertAlign w:val="subscript"/>
        </w:rPr>
        <w:t>it</w:t>
      </w:r>
      <w:r w:rsidRPr="00B86CD5">
        <w:rPr>
          <w:sz w:val="20"/>
          <w:szCs w:val="20"/>
        </w:rPr>
        <w:t xml:space="preserve"> + β</w:t>
      </w:r>
      <w:r w:rsidRPr="00B86CD5">
        <w:rPr>
          <w:sz w:val="20"/>
          <w:szCs w:val="20"/>
          <w:vertAlign w:val="subscript"/>
        </w:rPr>
        <w:t>9</w:t>
      </w:r>
      <w:r w:rsidRPr="00B86CD5">
        <w:rPr>
          <w:sz w:val="20"/>
          <w:szCs w:val="20"/>
        </w:rPr>
        <w:t>CFO</w:t>
      </w:r>
      <w:r w:rsidRPr="00B86CD5">
        <w:rPr>
          <w:sz w:val="20"/>
          <w:szCs w:val="20"/>
          <w:vertAlign w:val="subscript"/>
        </w:rPr>
        <w:t>it</w:t>
      </w:r>
      <w:r w:rsidRPr="00B86CD5">
        <w:rPr>
          <w:sz w:val="20"/>
          <w:szCs w:val="20"/>
        </w:rPr>
        <w:t xml:space="preserve"> + β</w:t>
      </w:r>
      <w:r w:rsidRPr="00B86CD5">
        <w:rPr>
          <w:sz w:val="20"/>
          <w:szCs w:val="20"/>
          <w:vertAlign w:val="subscript"/>
        </w:rPr>
        <w:t>10</w:t>
      </w:r>
      <w:r w:rsidRPr="00B86CD5">
        <w:rPr>
          <w:sz w:val="20"/>
          <w:szCs w:val="20"/>
        </w:rPr>
        <w:t>LEVERAGE</w:t>
      </w:r>
      <w:r w:rsidRPr="00B86CD5">
        <w:rPr>
          <w:sz w:val="20"/>
          <w:szCs w:val="20"/>
          <w:vertAlign w:val="subscript"/>
        </w:rPr>
        <w:t>it</w:t>
      </w:r>
      <w:r w:rsidRPr="00B86CD5">
        <w:rPr>
          <w:sz w:val="20"/>
          <w:szCs w:val="20"/>
        </w:rPr>
        <w:t xml:space="preserve"> + β</w:t>
      </w:r>
      <w:r w:rsidRPr="00B86CD5">
        <w:rPr>
          <w:sz w:val="20"/>
          <w:szCs w:val="20"/>
          <w:vertAlign w:val="subscript"/>
        </w:rPr>
        <w:t>11</w:t>
      </w:r>
      <w:r w:rsidRPr="00B86CD5">
        <w:rPr>
          <w:sz w:val="20"/>
          <w:szCs w:val="20"/>
        </w:rPr>
        <w:t>BIG_N</w:t>
      </w:r>
      <w:r w:rsidRPr="00B86CD5">
        <w:rPr>
          <w:sz w:val="20"/>
          <w:szCs w:val="20"/>
          <w:vertAlign w:val="subscript"/>
        </w:rPr>
        <w:t>it</w:t>
      </w:r>
      <w:r w:rsidRPr="00B86CD5">
        <w:rPr>
          <w:sz w:val="20"/>
          <w:szCs w:val="20"/>
        </w:rPr>
        <w:t xml:space="preserve"> + β</w:t>
      </w:r>
      <w:r w:rsidRPr="00B86CD5">
        <w:rPr>
          <w:sz w:val="20"/>
          <w:szCs w:val="20"/>
          <w:vertAlign w:val="subscript"/>
        </w:rPr>
        <w:t>12</w:t>
      </w:r>
      <w:r w:rsidRPr="00B86CD5">
        <w:rPr>
          <w:sz w:val="20"/>
          <w:szCs w:val="20"/>
        </w:rPr>
        <w:t>DUALITY</w:t>
      </w:r>
      <w:r w:rsidRPr="00B86CD5">
        <w:rPr>
          <w:sz w:val="20"/>
          <w:szCs w:val="20"/>
          <w:vertAlign w:val="subscript"/>
        </w:rPr>
        <w:t>it</w:t>
      </w:r>
      <w:r w:rsidRPr="00B86CD5">
        <w:rPr>
          <w:sz w:val="20"/>
          <w:szCs w:val="20"/>
        </w:rPr>
        <w:t xml:space="preserve"> + β</w:t>
      </w:r>
      <w:r w:rsidRPr="00B86CD5">
        <w:rPr>
          <w:sz w:val="20"/>
          <w:szCs w:val="20"/>
          <w:vertAlign w:val="subscript"/>
        </w:rPr>
        <w:t>13</w:t>
      </w:r>
      <w:r w:rsidRPr="00B86CD5">
        <w:rPr>
          <w:sz w:val="20"/>
          <w:szCs w:val="20"/>
        </w:rPr>
        <w:t>ALTMAN</w:t>
      </w:r>
      <w:r w:rsidRPr="00B86CD5">
        <w:rPr>
          <w:sz w:val="20"/>
          <w:szCs w:val="20"/>
          <w:vertAlign w:val="subscript"/>
        </w:rPr>
        <w:t>it</w:t>
      </w:r>
      <w:r w:rsidRPr="00B86CD5">
        <w:rPr>
          <w:sz w:val="20"/>
          <w:szCs w:val="20"/>
        </w:rPr>
        <w:t xml:space="preserve"> + β</w:t>
      </w:r>
      <w:r w:rsidRPr="00B86CD5">
        <w:rPr>
          <w:sz w:val="20"/>
          <w:szCs w:val="20"/>
          <w:vertAlign w:val="subscript"/>
        </w:rPr>
        <w:t>14</w:t>
      </w:r>
      <w:r w:rsidRPr="00B86CD5">
        <w:rPr>
          <w:sz w:val="20"/>
          <w:szCs w:val="20"/>
        </w:rPr>
        <w:t>SALE_GROWTH</w:t>
      </w:r>
      <w:r w:rsidRPr="00B86CD5">
        <w:rPr>
          <w:sz w:val="20"/>
          <w:szCs w:val="20"/>
          <w:vertAlign w:val="subscript"/>
        </w:rPr>
        <w:t xml:space="preserve">it </w:t>
      </w:r>
      <w:r w:rsidRPr="00B86CD5">
        <w:rPr>
          <w:sz w:val="20"/>
          <w:szCs w:val="20"/>
        </w:rPr>
        <w:t>+ β</w:t>
      </w:r>
      <w:r w:rsidRPr="00B86CD5">
        <w:rPr>
          <w:sz w:val="20"/>
          <w:szCs w:val="20"/>
          <w:vertAlign w:val="subscript"/>
        </w:rPr>
        <w:t>15</w:t>
      </w:r>
      <w:r w:rsidRPr="00B86CD5">
        <w:rPr>
          <w:sz w:val="20"/>
          <w:szCs w:val="20"/>
        </w:rPr>
        <w:t>AGE</w:t>
      </w:r>
      <w:r w:rsidRPr="00B86CD5">
        <w:rPr>
          <w:sz w:val="20"/>
          <w:szCs w:val="20"/>
          <w:vertAlign w:val="subscript"/>
        </w:rPr>
        <w:t>it</w:t>
      </w:r>
      <w:r w:rsidRPr="00B86CD5">
        <w:rPr>
          <w:sz w:val="20"/>
          <w:szCs w:val="20"/>
        </w:rPr>
        <w:t xml:space="preserve"> + β</w:t>
      </w:r>
      <w:r w:rsidRPr="00B86CD5">
        <w:rPr>
          <w:sz w:val="20"/>
          <w:szCs w:val="20"/>
          <w:vertAlign w:val="subscript"/>
        </w:rPr>
        <w:t>16</w:t>
      </w:r>
      <w:r w:rsidRPr="00B86CD5">
        <w:rPr>
          <w:sz w:val="20"/>
          <w:szCs w:val="20"/>
        </w:rPr>
        <w:t>TREND</w:t>
      </w:r>
      <w:r w:rsidRPr="00B86CD5">
        <w:rPr>
          <w:sz w:val="20"/>
          <w:szCs w:val="20"/>
          <w:vertAlign w:val="subscript"/>
        </w:rPr>
        <w:t xml:space="preserve">it </w:t>
      </w:r>
      <w:r>
        <w:rPr>
          <w:sz w:val="20"/>
          <w:szCs w:val="20"/>
        </w:rPr>
        <w:t>+</w:t>
      </w:r>
      <w:r w:rsidRPr="00B86CD5">
        <w:rPr>
          <w:sz w:val="20"/>
          <w:szCs w:val="20"/>
          <w:vertAlign w:val="subscript"/>
        </w:rPr>
        <w:t xml:space="preserve"> </w:t>
      </w:r>
      <w:r w:rsidRPr="00B86CD5">
        <w:rPr>
          <w:sz w:val="20"/>
          <w:szCs w:val="20"/>
        </w:rPr>
        <w:t>β</w:t>
      </w:r>
      <w:r w:rsidRPr="00B86CD5">
        <w:rPr>
          <w:sz w:val="20"/>
          <w:szCs w:val="20"/>
          <w:vertAlign w:val="subscript"/>
        </w:rPr>
        <w:t>17</w:t>
      </w:r>
      <w:r w:rsidRPr="00B86CD5">
        <w:rPr>
          <w:sz w:val="20"/>
          <w:szCs w:val="20"/>
        </w:rPr>
        <w:t>BD_SIZE</w:t>
      </w:r>
      <w:r w:rsidR="004665FB">
        <w:rPr>
          <w:sz w:val="20"/>
          <w:szCs w:val="20"/>
          <w:vertAlign w:val="subscript"/>
        </w:rPr>
        <w:t>it</w:t>
      </w:r>
      <w:r w:rsidRPr="00B86CD5">
        <w:rPr>
          <w:sz w:val="20"/>
          <w:szCs w:val="20"/>
        </w:rPr>
        <w:t xml:space="preserve"> + β</w:t>
      </w:r>
      <w:r w:rsidRPr="00B86CD5">
        <w:rPr>
          <w:sz w:val="20"/>
          <w:szCs w:val="20"/>
          <w:vertAlign w:val="subscript"/>
        </w:rPr>
        <w:t>18</w:t>
      </w:r>
      <w:r w:rsidRPr="00B86CD5">
        <w:rPr>
          <w:sz w:val="20"/>
          <w:szCs w:val="20"/>
        </w:rPr>
        <w:t>IMPORT</w:t>
      </w:r>
      <w:r w:rsidRPr="00B86CD5">
        <w:rPr>
          <w:sz w:val="20"/>
          <w:szCs w:val="20"/>
          <w:vertAlign w:val="subscript"/>
        </w:rPr>
        <w:t>it</w:t>
      </w:r>
      <w:r w:rsidRPr="00B86CD5">
        <w:rPr>
          <w:sz w:val="20"/>
          <w:szCs w:val="20"/>
        </w:rPr>
        <w:t xml:space="preserve"> + </w:t>
      </w:r>
      <w:proofErr w:type="spellStart"/>
      <w:r w:rsidRPr="00B86CD5">
        <w:rPr>
          <w:sz w:val="20"/>
          <w:szCs w:val="20"/>
        </w:rPr>
        <w:t>ε</w:t>
      </w:r>
      <w:r w:rsidRPr="00B86CD5">
        <w:rPr>
          <w:sz w:val="20"/>
          <w:szCs w:val="20"/>
          <w:vertAlign w:val="subscript"/>
        </w:rPr>
        <w:t>it</w:t>
      </w:r>
      <w:proofErr w:type="spellEnd"/>
    </w:p>
    <w:tbl>
      <w:tblPr>
        <w:tblW w:w="5000" w:type="pct"/>
        <w:jc w:val="center"/>
        <w:tblCellMar>
          <w:left w:w="75" w:type="dxa"/>
          <w:right w:w="75" w:type="dxa"/>
        </w:tblCellMar>
        <w:tblLook w:val="0000" w:firstRow="0" w:lastRow="0" w:firstColumn="0" w:lastColumn="0" w:noHBand="0" w:noVBand="0"/>
      </w:tblPr>
      <w:tblGrid>
        <w:gridCol w:w="3958"/>
        <w:gridCol w:w="3664"/>
        <w:gridCol w:w="2205"/>
      </w:tblGrid>
      <w:tr w:rsidR="001F5C67" w:rsidRPr="00B86CD5" w:rsidTr="00FF3CB2">
        <w:trPr>
          <w:jc w:val="center"/>
        </w:trPr>
        <w:tc>
          <w:tcPr>
            <w:tcW w:w="2014" w:type="pct"/>
            <w:tcBorders>
              <w:top w:val="single" w:sz="6" w:space="0" w:color="auto"/>
              <w:left w:val="nil"/>
              <w:bottom w:val="nil"/>
              <w:right w:val="nil"/>
            </w:tcBorders>
          </w:tcPr>
          <w:p w:rsidR="001F5C67" w:rsidRPr="00B86CD5" w:rsidRDefault="001F5C67" w:rsidP="00FF3CB2">
            <w:pPr>
              <w:widowControl w:val="0"/>
              <w:autoSpaceDE w:val="0"/>
              <w:autoSpaceDN w:val="0"/>
              <w:adjustRightInd w:val="0"/>
              <w:jc w:val="center"/>
              <w:rPr>
                <w:sz w:val="20"/>
                <w:szCs w:val="20"/>
              </w:rPr>
            </w:pPr>
          </w:p>
        </w:tc>
        <w:tc>
          <w:tcPr>
            <w:tcW w:w="1864" w:type="pct"/>
            <w:tcBorders>
              <w:top w:val="single" w:sz="6" w:space="0" w:color="auto"/>
              <w:left w:val="nil"/>
              <w:bottom w:val="nil"/>
              <w:right w:val="nil"/>
            </w:tcBorders>
          </w:tcPr>
          <w:p w:rsidR="001F5C67" w:rsidRPr="00B86CD5" w:rsidRDefault="001F5C67" w:rsidP="00FF3CB2">
            <w:pPr>
              <w:widowControl w:val="0"/>
              <w:autoSpaceDE w:val="0"/>
              <w:autoSpaceDN w:val="0"/>
              <w:adjustRightInd w:val="0"/>
              <w:jc w:val="center"/>
              <w:rPr>
                <w:sz w:val="20"/>
                <w:szCs w:val="20"/>
              </w:rPr>
            </w:pPr>
            <w:r w:rsidRPr="00B86CD5">
              <w:rPr>
                <w:sz w:val="20"/>
                <w:szCs w:val="20"/>
              </w:rPr>
              <w:t>(1)</w:t>
            </w:r>
          </w:p>
        </w:tc>
        <w:tc>
          <w:tcPr>
            <w:tcW w:w="1122" w:type="pct"/>
            <w:tcBorders>
              <w:top w:val="single" w:sz="6" w:space="0" w:color="auto"/>
              <w:left w:val="nil"/>
              <w:bottom w:val="nil"/>
              <w:right w:val="nil"/>
            </w:tcBorders>
          </w:tcPr>
          <w:p w:rsidR="001F5C67" w:rsidRPr="00B86CD5" w:rsidRDefault="001F5C67" w:rsidP="00FF3CB2">
            <w:pPr>
              <w:widowControl w:val="0"/>
              <w:autoSpaceDE w:val="0"/>
              <w:autoSpaceDN w:val="0"/>
              <w:adjustRightInd w:val="0"/>
              <w:jc w:val="center"/>
              <w:rPr>
                <w:sz w:val="20"/>
                <w:szCs w:val="20"/>
              </w:rPr>
            </w:pPr>
            <w:r w:rsidRPr="00B86CD5">
              <w:rPr>
                <w:sz w:val="20"/>
                <w:szCs w:val="20"/>
              </w:rPr>
              <w:t>(2)</w:t>
            </w:r>
          </w:p>
        </w:tc>
      </w:tr>
      <w:tr w:rsidR="001F5C67" w:rsidRPr="00B86CD5" w:rsidTr="00FF3CB2">
        <w:trPr>
          <w:jc w:val="center"/>
        </w:trPr>
        <w:tc>
          <w:tcPr>
            <w:tcW w:w="2014" w:type="pct"/>
            <w:tcBorders>
              <w:top w:val="nil"/>
              <w:left w:val="nil"/>
              <w:bottom w:val="single" w:sz="6" w:space="0" w:color="auto"/>
              <w:right w:val="nil"/>
            </w:tcBorders>
          </w:tcPr>
          <w:p w:rsidR="001F5C67" w:rsidRPr="00B86CD5" w:rsidRDefault="001F5C67" w:rsidP="00FF3CB2">
            <w:pPr>
              <w:widowControl w:val="0"/>
              <w:autoSpaceDE w:val="0"/>
              <w:autoSpaceDN w:val="0"/>
              <w:adjustRightInd w:val="0"/>
              <w:jc w:val="center"/>
              <w:rPr>
                <w:sz w:val="20"/>
                <w:szCs w:val="20"/>
              </w:rPr>
            </w:pPr>
            <w:r w:rsidRPr="00B86CD5">
              <w:rPr>
                <w:sz w:val="20"/>
                <w:szCs w:val="20"/>
              </w:rPr>
              <w:t>VARIABLES</w:t>
            </w:r>
          </w:p>
        </w:tc>
        <w:tc>
          <w:tcPr>
            <w:tcW w:w="1864" w:type="pct"/>
            <w:tcBorders>
              <w:top w:val="nil"/>
              <w:left w:val="nil"/>
              <w:bottom w:val="single" w:sz="6" w:space="0" w:color="auto"/>
              <w:right w:val="nil"/>
            </w:tcBorders>
          </w:tcPr>
          <w:p w:rsidR="001F5C67" w:rsidRPr="00B86CD5" w:rsidRDefault="001F5C67" w:rsidP="00FF3CB2">
            <w:pPr>
              <w:widowControl w:val="0"/>
              <w:autoSpaceDE w:val="0"/>
              <w:autoSpaceDN w:val="0"/>
              <w:adjustRightInd w:val="0"/>
              <w:jc w:val="center"/>
              <w:rPr>
                <w:sz w:val="20"/>
                <w:szCs w:val="20"/>
              </w:rPr>
            </w:pPr>
            <w:r w:rsidRPr="00B86CD5">
              <w:rPr>
                <w:sz w:val="20"/>
                <w:szCs w:val="20"/>
              </w:rPr>
              <w:t>Gamma distribution</w:t>
            </w:r>
          </w:p>
        </w:tc>
        <w:tc>
          <w:tcPr>
            <w:tcW w:w="1122" w:type="pct"/>
            <w:tcBorders>
              <w:top w:val="nil"/>
              <w:left w:val="nil"/>
              <w:bottom w:val="single" w:sz="6" w:space="0" w:color="auto"/>
              <w:right w:val="nil"/>
            </w:tcBorders>
          </w:tcPr>
          <w:p w:rsidR="001F5C67" w:rsidRPr="00B86CD5" w:rsidRDefault="001F5C67" w:rsidP="00FF3CB2">
            <w:pPr>
              <w:widowControl w:val="0"/>
              <w:autoSpaceDE w:val="0"/>
              <w:autoSpaceDN w:val="0"/>
              <w:adjustRightInd w:val="0"/>
              <w:jc w:val="center"/>
              <w:rPr>
                <w:sz w:val="20"/>
                <w:szCs w:val="20"/>
              </w:rPr>
            </w:pPr>
            <w:r w:rsidRPr="00B86CD5">
              <w:rPr>
                <w:sz w:val="20"/>
                <w:szCs w:val="20"/>
              </w:rPr>
              <w:t>OLS</w:t>
            </w:r>
          </w:p>
        </w:tc>
      </w:tr>
      <w:tr w:rsidR="001F5C67" w:rsidRPr="00B86CD5" w:rsidTr="00FF3CB2">
        <w:trPr>
          <w:jc w:val="center"/>
        </w:trPr>
        <w:tc>
          <w:tcPr>
            <w:tcW w:w="2014" w:type="pct"/>
            <w:tcBorders>
              <w:top w:val="nil"/>
              <w:left w:val="nil"/>
              <w:bottom w:val="nil"/>
              <w:right w:val="nil"/>
            </w:tcBorders>
          </w:tcPr>
          <w:p w:rsidR="001F5C67" w:rsidRPr="00B86CD5" w:rsidRDefault="001F5C67" w:rsidP="00FF3CB2">
            <w:pPr>
              <w:widowControl w:val="0"/>
              <w:autoSpaceDE w:val="0"/>
              <w:autoSpaceDN w:val="0"/>
              <w:adjustRightInd w:val="0"/>
              <w:jc w:val="center"/>
              <w:rPr>
                <w:sz w:val="20"/>
                <w:szCs w:val="20"/>
              </w:rPr>
            </w:pPr>
          </w:p>
        </w:tc>
        <w:tc>
          <w:tcPr>
            <w:tcW w:w="1864" w:type="pct"/>
            <w:tcBorders>
              <w:top w:val="nil"/>
              <w:left w:val="nil"/>
              <w:bottom w:val="nil"/>
              <w:right w:val="nil"/>
            </w:tcBorders>
          </w:tcPr>
          <w:p w:rsidR="001F5C67" w:rsidRPr="00B86CD5" w:rsidRDefault="001F5C67" w:rsidP="00FF3CB2">
            <w:pPr>
              <w:widowControl w:val="0"/>
              <w:autoSpaceDE w:val="0"/>
              <w:autoSpaceDN w:val="0"/>
              <w:adjustRightInd w:val="0"/>
              <w:jc w:val="center"/>
              <w:rPr>
                <w:sz w:val="20"/>
                <w:szCs w:val="20"/>
              </w:rPr>
            </w:pPr>
          </w:p>
        </w:tc>
        <w:tc>
          <w:tcPr>
            <w:tcW w:w="1122" w:type="pct"/>
            <w:tcBorders>
              <w:top w:val="nil"/>
              <w:left w:val="nil"/>
              <w:bottom w:val="nil"/>
              <w:right w:val="nil"/>
            </w:tcBorders>
          </w:tcPr>
          <w:p w:rsidR="001F5C67" w:rsidRPr="00B86CD5" w:rsidRDefault="001F5C67" w:rsidP="00FF3CB2">
            <w:pPr>
              <w:widowControl w:val="0"/>
              <w:autoSpaceDE w:val="0"/>
              <w:autoSpaceDN w:val="0"/>
              <w:adjustRightInd w:val="0"/>
              <w:jc w:val="center"/>
              <w:rPr>
                <w:sz w:val="20"/>
                <w:szCs w:val="20"/>
              </w:rPr>
            </w:pPr>
          </w:p>
        </w:tc>
      </w:tr>
      <w:tr w:rsidR="001F5C67" w:rsidRPr="00B86CD5" w:rsidTr="00FF3CB2">
        <w:trPr>
          <w:jc w:val="center"/>
        </w:trPr>
        <w:tc>
          <w:tcPr>
            <w:tcW w:w="2014" w:type="pct"/>
            <w:tcBorders>
              <w:top w:val="nil"/>
              <w:left w:val="nil"/>
              <w:bottom w:val="nil"/>
              <w:right w:val="nil"/>
            </w:tcBorders>
          </w:tcPr>
          <w:p w:rsidR="001F5C67" w:rsidRPr="00B86CD5" w:rsidRDefault="001F5C67" w:rsidP="00FF3CB2">
            <w:pPr>
              <w:widowControl w:val="0"/>
              <w:autoSpaceDE w:val="0"/>
              <w:autoSpaceDN w:val="0"/>
              <w:adjustRightInd w:val="0"/>
              <w:jc w:val="center"/>
              <w:rPr>
                <w:sz w:val="20"/>
                <w:szCs w:val="20"/>
              </w:rPr>
            </w:pPr>
          </w:p>
        </w:tc>
        <w:tc>
          <w:tcPr>
            <w:tcW w:w="1864" w:type="pct"/>
            <w:tcBorders>
              <w:top w:val="nil"/>
              <w:left w:val="nil"/>
              <w:bottom w:val="nil"/>
              <w:right w:val="nil"/>
            </w:tcBorders>
          </w:tcPr>
          <w:p w:rsidR="001F5C67" w:rsidRPr="00B86CD5" w:rsidRDefault="001F5C67" w:rsidP="00FF3CB2">
            <w:pPr>
              <w:widowControl w:val="0"/>
              <w:autoSpaceDE w:val="0"/>
              <w:autoSpaceDN w:val="0"/>
              <w:adjustRightInd w:val="0"/>
              <w:jc w:val="center"/>
              <w:rPr>
                <w:sz w:val="20"/>
                <w:szCs w:val="20"/>
              </w:rPr>
            </w:pPr>
          </w:p>
        </w:tc>
        <w:tc>
          <w:tcPr>
            <w:tcW w:w="1122" w:type="pct"/>
            <w:tcBorders>
              <w:top w:val="nil"/>
              <w:left w:val="nil"/>
              <w:bottom w:val="nil"/>
              <w:right w:val="nil"/>
            </w:tcBorders>
          </w:tcPr>
          <w:p w:rsidR="001F5C67" w:rsidRPr="00B86CD5" w:rsidRDefault="001F5C67" w:rsidP="00FF3CB2">
            <w:pPr>
              <w:widowControl w:val="0"/>
              <w:autoSpaceDE w:val="0"/>
              <w:autoSpaceDN w:val="0"/>
              <w:adjustRightInd w:val="0"/>
              <w:jc w:val="center"/>
              <w:rPr>
                <w:sz w:val="20"/>
                <w:szCs w:val="20"/>
              </w:rPr>
            </w:pP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r w:rsidRPr="00B86CD5">
              <w:rPr>
                <w:sz w:val="20"/>
                <w:szCs w:val="20"/>
              </w:rPr>
              <w:t>CONSTANT</w:t>
            </w: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-2.3780***</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0.0691***</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(0.000)</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(0.000)</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r w:rsidRPr="00B86CD5">
              <w:rPr>
                <w:sz w:val="20"/>
                <w:szCs w:val="20"/>
              </w:rPr>
              <w:t>ACCHD</w:t>
            </w:r>
            <w:r>
              <w:rPr>
                <w:sz w:val="20"/>
                <w:szCs w:val="20"/>
              </w:rPr>
              <w:t>2</w:t>
            </w: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-0.0110</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-0.0006</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(0.858)</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(0.763)</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r w:rsidRPr="00B86CD5">
              <w:rPr>
                <w:sz w:val="20"/>
                <w:szCs w:val="20"/>
              </w:rPr>
              <w:t>AUD_TEN</w:t>
            </w: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-0.0039</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-0.0001*</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(0.141)</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(0.098)</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r w:rsidRPr="00B86CD5">
              <w:rPr>
                <w:sz w:val="20"/>
                <w:szCs w:val="20"/>
              </w:rPr>
              <w:t>CEO_TEN</w:t>
            </w: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-0.0058</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-0.0002</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(0.157)</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(0.103)</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r w:rsidRPr="00B86CD5">
              <w:rPr>
                <w:sz w:val="20"/>
                <w:szCs w:val="20"/>
              </w:rPr>
              <w:t>MIN_CEO_AUD</w:t>
            </w: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-0.0002</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0.0000</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(0.972)</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(0.873)</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r w:rsidRPr="00B86CD5">
              <w:rPr>
                <w:sz w:val="20"/>
                <w:szCs w:val="20"/>
              </w:rPr>
              <w:t>ACCHD</w:t>
            </w:r>
            <w:r>
              <w:rPr>
                <w:sz w:val="20"/>
                <w:szCs w:val="20"/>
              </w:rPr>
              <w:t>2</w:t>
            </w:r>
            <w:r w:rsidRPr="00B86CD5">
              <w:rPr>
                <w:sz w:val="20"/>
                <w:szCs w:val="20"/>
              </w:rPr>
              <w:t>_AUD_TEN</w:t>
            </w: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-0.0063**</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-0.0001*</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(0.028)</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(0.099)</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r w:rsidRPr="00B86CD5">
              <w:rPr>
                <w:sz w:val="20"/>
                <w:szCs w:val="20"/>
              </w:rPr>
              <w:t>ACCHD</w:t>
            </w:r>
            <w:r>
              <w:rPr>
                <w:sz w:val="20"/>
                <w:szCs w:val="20"/>
              </w:rPr>
              <w:t>2</w:t>
            </w:r>
            <w:r w:rsidRPr="00B86CD5">
              <w:rPr>
                <w:sz w:val="20"/>
                <w:szCs w:val="20"/>
              </w:rPr>
              <w:t>_CEO_TEN</w:t>
            </w: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0.0108</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0.0004</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(0.209)</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(0.180)</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r w:rsidRPr="00B86CD5">
              <w:rPr>
                <w:sz w:val="20"/>
                <w:szCs w:val="20"/>
              </w:rPr>
              <w:t>ACCHD</w:t>
            </w:r>
            <w:r>
              <w:rPr>
                <w:sz w:val="20"/>
                <w:szCs w:val="20"/>
              </w:rPr>
              <w:t>2</w:t>
            </w:r>
            <w:r w:rsidRPr="00B86CD5">
              <w:rPr>
                <w:sz w:val="20"/>
                <w:szCs w:val="20"/>
              </w:rPr>
              <w:t>_MIN_CEO_AUD</w:t>
            </w: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-0.0042</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-0.0003</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(0.757)</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(0.505)</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r w:rsidRPr="00B86CD5">
              <w:rPr>
                <w:sz w:val="20"/>
                <w:szCs w:val="20"/>
              </w:rPr>
              <w:t>SIZE</w:t>
            </w: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-0.1474***</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-0.0045***</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(0.000)</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(0.000)</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r w:rsidRPr="00B86CD5">
              <w:rPr>
                <w:sz w:val="20"/>
                <w:szCs w:val="20"/>
              </w:rPr>
              <w:t>CFO</w:t>
            </w: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-0.2172</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-0.0102</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(0.241)</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(0.231)</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r w:rsidRPr="00B86CD5">
              <w:rPr>
                <w:sz w:val="20"/>
                <w:szCs w:val="20"/>
              </w:rPr>
              <w:t>LEVERAGE</w:t>
            </w: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0.2481***</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0.0070**</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(0.004)</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(0.012)</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r w:rsidRPr="00B86CD5">
              <w:rPr>
                <w:sz w:val="20"/>
                <w:szCs w:val="20"/>
              </w:rPr>
              <w:t>BIG_N</w:t>
            </w: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-0.0659</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-0.0052</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(0.542)</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(0.248)</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r w:rsidRPr="00B86CD5">
              <w:rPr>
                <w:sz w:val="20"/>
                <w:szCs w:val="20"/>
              </w:rPr>
              <w:t>DUALITY</w:t>
            </w: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0.0307</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0.0006</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(0.400)</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(0.603)</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r w:rsidRPr="00B86CD5">
              <w:rPr>
                <w:sz w:val="20"/>
                <w:szCs w:val="20"/>
              </w:rPr>
              <w:t>ALTMAN</w:t>
            </w: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0.0054</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0.0001</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(0.645)</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(0.904)</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r>
              <w:rPr>
                <w:sz w:val="20"/>
                <w:szCs w:val="20"/>
              </w:rPr>
              <w:t>SALE_GROWTH</w:t>
            </w: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-0.0331</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-0.0020</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(0.436)</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(0.384)</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r w:rsidRPr="00B86CD5">
              <w:rPr>
                <w:sz w:val="20"/>
                <w:szCs w:val="20"/>
              </w:rPr>
              <w:t>AGE</w:t>
            </w: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-0.0001</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-0.0000</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(0.956)</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(1.000)</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r w:rsidRPr="00B86CD5">
              <w:rPr>
                <w:sz w:val="20"/>
                <w:szCs w:val="20"/>
              </w:rPr>
              <w:t>TREND</w:t>
            </w: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-0.0041</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-0.0002</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(0.605)</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(0.380)</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r w:rsidRPr="00B86CD5">
              <w:rPr>
                <w:sz w:val="20"/>
                <w:szCs w:val="20"/>
              </w:rPr>
              <w:t>BD_SIZE</w:t>
            </w: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-0.0008</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0.0001</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(0.946)</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(0.863)</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r>
              <w:rPr>
                <w:sz w:val="20"/>
                <w:szCs w:val="20"/>
              </w:rPr>
              <w:t>IMPORT</w:t>
            </w: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0.0746</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0.0012</w:t>
            </w:r>
          </w:p>
        </w:tc>
      </w:tr>
      <w:tr w:rsidR="003A013A" w:rsidRPr="00B86CD5" w:rsidTr="00FF3CB2">
        <w:trPr>
          <w:jc w:val="center"/>
        </w:trPr>
        <w:tc>
          <w:tcPr>
            <w:tcW w:w="2014" w:type="pct"/>
            <w:tcBorders>
              <w:top w:val="nil"/>
              <w:left w:val="nil"/>
              <w:bottom w:val="nil"/>
              <w:right w:val="nil"/>
            </w:tcBorders>
          </w:tcPr>
          <w:p w:rsidR="003A013A" w:rsidRPr="00B86CD5" w:rsidRDefault="003A013A" w:rsidP="00D848E5">
            <w:pPr>
              <w:widowControl w:val="0"/>
              <w:autoSpaceDE w:val="0"/>
              <w:autoSpaceDN w:val="0"/>
              <w:adjustRightInd w:val="0"/>
              <w:rPr>
                <w:sz w:val="20"/>
                <w:szCs w:val="20"/>
              </w:rPr>
            </w:pP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(0.505)</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(0.680)</w:t>
            </w:r>
          </w:p>
        </w:tc>
      </w:tr>
      <w:tr w:rsidR="003A013A" w:rsidRPr="00B86CD5" w:rsidTr="00FF3CB2">
        <w:trPr>
          <w:jc w:val="center"/>
        </w:trPr>
        <w:tc>
          <w:tcPr>
            <w:tcW w:w="2014" w:type="pct"/>
            <w:tcBorders>
              <w:top w:val="nil"/>
              <w:left w:val="nil"/>
              <w:bottom w:val="nil"/>
              <w:right w:val="nil"/>
            </w:tcBorders>
          </w:tcPr>
          <w:p w:rsidR="003A013A" w:rsidRPr="00B86CD5" w:rsidRDefault="003A013A" w:rsidP="00FF3CB2">
            <w:pPr>
              <w:widowControl w:val="0"/>
              <w:autoSpaceDE w:val="0"/>
              <w:autoSpaceDN w:val="0"/>
              <w:adjustRightInd w:val="0"/>
              <w:jc w:val="center"/>
              <w:rPr>
                <w:sz w:val="20"/>
                <w:szCs w:val="20"/>
              </w:rPr>
            </w:pP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p>
        </w:tc>
      </w:tr>
      <w:tr w:rsidR="003A013A" w:rsidRPr="00B86CD5" w:rsidTr="00FF3CB2">
        <w:tblPrEx>
          <w:tblBorders>
            <w:bottom w:val="single" w:sz="6" w:space="0" w:color="auto"/>
          </w:tblBorders>
        </w:tblPrEx>
        <w:trPr>
          <w:jc w:val="center"/>
        </w:trPr>
        <w:tc>
          <w:tcPr>
            <w:tcW w:w="2014" w:type="pct"/>
            <w:tcBorders>
              <w:top w:val="nil"/>
              <w:left w:val="nil"/>
              <w:bottom w:val="nil"/>
              <w:right w:val="nil"/>
            </w:tcBorders>
          </w:tcPr>
          <w:p w:rsidR="003A013A" w:rsidRPr="00B86CD5" w:rsidRDefault="003A013A" w:rsidP="00FF3CB2">
            <w:pPr>
              <w:widowControl w:val="0"/>
              <w:autoSpaceDE w:val="0"/>
              <w:autoSpaceDN w:val="0"/>
              <w:adjustRightInd w:val="0"/>
              <w:jc w:val="center"/>
              <w:rPr>
                <w:sz w:val="20"/>
                <w:szCs w:val="20"/>
              </w:rPr>
            </w:pPr>
            <w:r w:rsidRPr="00B86CD5">
              <w:rPr>
                <w:sz w:val="20"/>
                <w:szCs w:val="20"/>
              </w:rPr>
              <w:t>OBSERVATIONS</w:t>
            </w:r>
          </w:p>
        </w:tc>
        <w:tc>
          <w:tcPr>
            <w:tcW w:w="1864"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3,673</w:t>
            </w:r>
          </w:p>
        </w:tc>
        <w:tc>
          <w:tcPr>
            <w:tcW w:w="1122" w:type="pct"/>
            <w:tcBorders>
              <w:top w:val="nil"/>
              <w:left w:val="nil"/>
              <w:bottom w:val="nil"/>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3,673</w:t>
            </w:r>
          </w:p>
        </w:tc>
      </w:tr>
      <w:tr w:rsidR="003A013A" w:rsidRPr="00B86CD5" w:rsidTr="00FF3CB2">
        <w:tblPrEx>
          <w:tblBorders>
            <w:bottom w:val="single" w:sz="6" w:space="0" w:color="auto"/>
          </w:tblBorders>
        </w:tblPrEx>
        <w:trPr>
          <w:jc w:val="center"/>
        </w:trPr>
        <w:tc>
          <w:tcPr>
            <w:tcW w:w="2014" w:type="pct"/>
            <w:tcBorders>
              <w:top w:val="nil"/>
              <w:left w:val="nil"/>
              <w:bottom w:val="single" w:sz="6" w:space="0" w:color="auto"/>
              <w:right w:val="nil"/>
            </w:tcBorders>
          </w:tcPr>
          <w:p w:rsidR="003A013A" w:rsidRPr="00B86CD5" w:rsidRDefault="003A013A" w:rsidP="00FF3CB2">
            <w:pPr>
              <w:widowControl w:val="0"/>
              <w:autoSpaceDE w:val="0"/>
              <w:autoSpaceDN w:val="0"/>
              <w:adjustRightInd w:val="0"/>
              <w:jc w:val="center"/>
              <w:rPr>
                <w:sz w:val="20"/>
                <w:szCs w:val="20"/>
              </w:rPr>
            </w:pPr>
            <w:r w:rsidRPr="00B86CD5">
              <w:rPr>
                <w:sz w:val="20"/>
                <w:szCs w:val="20"/>
              </w:rPr>
              <w:t>AIC</w:t>
            </w:r>
          </w:p>
        </w:tc>
        <w:tc>
          <w:tcPr>
            <w:tcW w:w="1864" w:type="pct"/>
            <w:tcBorders>
              <w:top w:val="nil"/>
              <w:left w:val="nil"/>
              <w:bottom w:val="single" w:sz="6" w:space="0" w:color="auto"/>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-5.077</w:t>
            </w:r>
          </w:p>
        </w:tc>
        <w:tc>
          <w:tcPr>
            <w:tcW w:w="1122" w:type="pct"/>
            <w:tcBorders>
              <w:top w:val="nil"/>
              <w:left w:val="nil"/>
              <w:bottom w:val="single" w:sz="6" w:space="0" w:color="auto"/>
              <w:right w:val="nil"/>
            </w:tcBorders>
          </w:tcPr>
          <w:p w:rsidR="003A013A" w:rsidRPr="00CE7798" w:rsidRDefault="003A013A" w:rsidP="00BD326A">
            <w:pPr>
              <w:widowControl w:val="0"/>
              <w:autoSpaceDE w:val="0"/>
              <w:autoSpaceDN w:val="0"/>
              <w:adjustRightInd w:val="0"/>
              <w:jc w:val="center"/>
              <w:rPr>
                <w:sz w:val="20"/>
                <w:szCs w:val="20"/>
              </w:rPr>
            </w:pPr>
            <w:r w:rsidRPr="00CE7798">
              <w:rPr>
                <w:sz w:val="20"/>
                <w:szCs w:val="20"/>
              </w:rPr>
              <w:t>-4.861</w:t>
            </w:r>
          </w:p>
        </w:tc>
      </w:tr>
    </w:tbl>
    <w:p w:rsidR="001F5C67" w:rsidRPr="00B86CD5" w:rsidRDefault="001F5C67" w:rsidP="00D058E9">
      <w:pPr>
        <w:widowControl w:val="0"/>
        <w:autoSpaceDE w:val="0"/>
        <w:autoSpaceDN w:val="0"/>
        <w:adjustRightInd w:val="0"/>
        <w:jc w:val="center"/>
        <w:rPr>
          <w:sz w:val="20"/>
          <w:szCs w:val="20"/>
        </w:rPr>
      </w:pPr>
      <w:r w:rsidRPr="00B86CD5">
        <w:rPr>
          <w:sz w:val="20"/>
          <w:szCs w:val="20"/>
        </w:rPr>
        <w:t>*** p&lt;0.01, ** p&lt;0.05, * p&lt;0.1</w:t>
      </w:r>
    </w:p>
    <w:p w:rsidR="001F5C67" w:rsidRDefault="001F5C67" w:rsidP="00D058E9">
      <w:pPr>
        <w:rPr>
          <w:sz w:val="20"/>
          <w:szCs w:val="20"/>
        </w:rPr>
      </w:pPr>
      <w:r w:rsidRPr="00B86CD5">
        <w:rPr>
          <w:sz w:val="20"/>
          <w:szCs w:val="20"/>
        </w:rPr>
        <w:t>STD_DA is the standard deviation of the residuals from equation (4).</w:t>
      </w:r>
      <w:r>
        <w:rPr>
          <w:sz w:val="20"/>
          <w:szCs w:val="20"/>
        </w:rPr>
        <w:t xml:space="preserve"> Refer to Table 1 for variable definitions.</w:t>
      </w:r>
    </w:p>
    <w:p w:rsidR="009F761E" w:rsidRDefault="009F761E" w:rsidP="009F761E">
      <w:pPr>
        <w:jc w:val="center"/>
        <w:rPr>
          <w:b/>
          <w:sz w:val="28"/>
          <w:szCs w:val="28"/>
        </w:rPr>
        <w:sectPr w:rsidR="009F761E" w:rsidSect="0052583A">
          <w:pgSz w:w="12240" w:h="15840"/>
          <w:pgMar w:top="1440" w:right="1296" w:bottom="1440" w:left="1267" w:header="720" w:footer="720" w:gutter="0"/>
          <w:pgNumType w:start="1"/>
          <w:cols w:space="720"/>
          <w:docGrid w:linePitch="360"/>
        </w:sectPr>
      </w:pPr>
    </w:p>
    <w:p w:rsidR="009F761E" w:rsidRPr="00462A06" w:rsidRDefault="009F761E" w:rsidP="009F761E">
      <w:pPr>
        <w:jc w:val="center"/>
        <w:rPr>
          <w:b/>
          <w:sz w:val="28"/>
          <w:szCs w:val="28"/>
        </w:rPr>
      </w:pPr>
      <w:r w:rsidRPr="00462A06">
        <w:rPr>
          <w:b/>
          <w:sz w:val="28"/>
          <w:szCs w:val="28"/>
        </w:rPr>
        <w:lastRenderedPageBreak/>
        <w:t>VITA</w:t>
      </w:r>
    </w:p>
    <w:p w:rsidR="009F761E" w:rsidRPr="009F761E" w:rsidRDefault="009F761E" w:rsidP="009F761E">
      <w:pPr>
        <w:pStyle w:val="NormalWeb"/>
        <w:jc w:val="both"/>
        <w:rPr>
          <w:color w:val="000000"/>
        </w:rPr>
      </w:pPr>
      <w:r>
        <w:tab/>
      </w:r>
      <w:r>
        <w:rPr>
          <w:color w:val="000000"/>
        </w:rPr>
        <w:t xml:space="preserve">Nelson Milan Carrasco </w:t>
      </w:r>
      <w:proofErr w:type="spellStart"/>
      <w:r>
        <w:rPr>
          <w:color w:val="000000"/>
        </w:rPr>
        <w:t>Abarca</w:t>
      </w:r>
      <w:proofErr w:type="spellEnd"/>
      <w:r w:rsidRPr="009F761E">
        <w:rPr>
          <w:color w:val="000000"/>
        </w:rPr>
        <w:t xml:space="preserve"> </w:t>
      </w:r>
      <w:r w:rsidR="00AC73FE">
        <w:rPr>
          <w:color w:val="000000"/>
        </w:rPr>
        <w:t xml:space="preserve">was born in </w:t>
      </w:r>
      <w:proofErr w:type="spellStart"/>
      <w:r w:rsidR="00AC73FE">
        <w:rPr>
          <w:color w:val="000000"/>
        </w:rPr>
        <w:t>Peumo</w:t>
      </w:r>
      <w:proofErr w:type="spellEnd"/>
      <w:r w:rsidR="00AC73FE">
        <w:rPr>
          <w:color w:val="000000"/>
        </w:rPr>
        <w:t xml:space="preserve">, Chile. He </w:t>
      </w:r>
      <w:r w:rsidRPr="009F761E">
        <w:rPr>
          <w:color w:val="000000"/>
        </w:rPr>
        <w:t xml:space="preserve">graduated from </w:t>
      </w:r>
      <w:r>
        <w:rPr>
          <w:color w:val="000000"/>
        </w:rPr>
        <w:t>Universidad de Santiago de Chile in June 1998</w:t>
      </w:r>
      <w:r w:rsidRPr="009F761E">
        <w:rPr>
          <w:color w:val="000000"/>
        </w:rPr>
        <w:t xml:space="preserve"> with a Bachelor </w:t>
      </w:r>
      <w:r>
        <w:rPr>
          <w:color w:val="000000"/>
        </w:rPr>
        <w:t>in Accounting and Auditing</w:t>
      </w:r>
      <w:r w:rsidR="00881714">
        <w:rPr>
          <w:color w:val="000000"/>
        </w:rPr>
        <w:t>. In 2000 he graduates from</w:t>
      </w:r>
      <w:r w:rsidR="0080292D">
        <w:rPr>
          <w:color w:val="000000"/>
        </w:rPr>
        <w:t xml:space="preserve"> </w:t>
      </w:r>
      <w:proofErr w:type="spellStart"/>
      <w:r w:rsidR="00881714">
        <w:rPr>
          <w:color w:val="000000"/>
        </w:rPr>
        <w:t>Pontificia</w:t>
      </w:r>
      <w:proofErr w:type="spellEnd"/>
      <w:r w:rsidR="00881714">
        <w:rPr>
          <w:color w:val="000000"/>
        </w:rPr>
        <w:t xml:space="preserve"> Universidad </w:t>
      </w:r>
      <w:proofErr w:type="spellStart"/>
      <w:r w:rsidR="00881714">
        <w:rPr>
          <w:color w:val="000000"/>
        </w:rPr>
        <w:t>Cat</w:t>
      </w:r>
      <w:r w:rsidR="00881714">
        <w:rPr>
          <w:rFonts w:ascii="Times-Roman" w:hAnsi="Times-Roman" w:cs="Times-Roman"/>
          <w:sz w:val="23"/>
          <w:szCs w:val="23"/>
        </w:rPr>
        <w:t>ó</w:t>
      </w:r>
      <w:r w:rsidR="00881714">
        <w:rPr>
          <w:color w:val="000000"/>
        </w:rPr>
        <w:t>lica</w:t>
      </w:r>
      <w:proofErr w:type="spellEnd"/>
      <w:r w:rsidR="00881714">
        <w:rPr>
          <w:color w:val="000000"/>
        </w:rPr>
        <w:t xml:space="preserve"> de Chile with</w:t>
      </w:r>
      <w:r w:rsidR="0080292D">
        <w:rPr>
          <w:color w:val="000000"/>
        </w:rPr>
        <w:t xml:space="preserve"> a Diploma in Macroeconomics and Finance</w:t>
      </w:r>
      <w:r w:rsidRPr="009F761E">
        <w:rPr>
          <w:color w:val="000000"/>
        </w:rPr>
        <w:t xml:space="preserve">. </w:t>
      </w:r>
      <w:r>
        <w:rPr>
          <w:color w:val="000000"/>
        </w:rPr>
        <w:t>Nelson</w:t>
      </w:r>
      <w:r w:rsidRPr="009F761E">
        <w:rPr>
          <w:color w:val="000000"/>
        </w:rPr>
        <w:t xml:space="preserve"> graduated in August 2013 with a Doctor of Philosophy in Business Administration (Accounting concentration)</w:t>
      </w:r>
      <w:r w:rsidR="00AC73FE">
        <w:rPr>
          <w:color w:val="000000"/>
        </w:rPr>
        <w:t xml:space="preserve"> and a Master of Science in Statistics</w:t>
      </w:r>
      <w:r w:rsidRPr="009F761E">
        <w:rPr>
          <w:color w:val="000000"/>
        </w:rPr>
        <w:t xml:space="preserve"> from the University of Tennessee</w:t>
      </w:r>
      <w:r w:rsidR="00881714">
        <w:rPr>
          <w:color w:val="000000"/>
        </w:rPr>
        <w:t>, Knoxville</w:t>
      </w:r>
      <w:r w:rsidRPr="009F761E">
        <w:rPr>
          <w:color w:val="000000"/>
        </w:rPr>
        <w:t>.</w:t>
      </w:r>
    </w:p>
    <w:p w:rsidR="00063742" w:rsidRPr="00063742" w:rsidRDefault="00063742" w:rsidP="00D058E9">
      <w:pPr>
        <w:rPr>
          <w:b/>
        </w:rPr>
      </w:pPr>
    </w:p>
    <w:p w:rsidR="00063742" w:rsidRPr="00063742" w:rsidRDefault="00063742" w:rsidP="00063742">
      <w:pPr>
        <w:rPr>
          <w:b/>
        </w:rPr>
      </w:pPr>
    </w:p>
    <w:p w:rsidR="00063742" w:rsidRPr="00063742" w:rsidRDefault="00063742" w:rsidP="00063742">
      <w:pPr>
        <w:rPr>
          <w:b/>
        </w:rPr>
      </w:pPr>
    </w:p>
    <w:p w:rsidR="00063742" w:rsidRPr="00063742" w:rsidRDefault="00063742" w:rsidP="00063742">
      <w:pPr>
        <w:rPr>
          <w:b/>
        </w:rPr>
      </w:pPr>
    </w:p>
    <w:p w:rsidR="00063742" w:rsidRPr="00063742" w:rsidRDefault="00063742" w:rsidP="00063742">
      <w:pPr>
        <w:rPr>
          <w:b/>
        </w:rPr>
      </w:pPr>
    </w:p>
    <w:p w:rsidR="00063742" w:rsidRPr="00063742" w:rsidRDefault="00063742" w:rsidP="00063742">
      <w:pPr>
        <w:rPr>
          <w:b/>
        </w:rPr>
      </w:pPr>
    </w:p>
    <w:p w:rsidR="00063742" w:rsidRPr="00063742" w:rsidRDefault="00063742" w:rsidP="00063742">
      <w:pPr>
        <w:rPr>
          <w:b/>
        </w:rPr>
      </w:pPr>
    </w:p>
    <w:p w:rsidR="00063742" w:rsidRPr="00063742" w:rsidRDefault="00063742" w:rsidP="00063742">
      <w:pPr>
        <w:rPr>
          <w:b/>
        </w:rPr>
      </w:pPr>
    </w:p>
    <w:p w:rsidR="00063742" w:rsidRPr="00063742" w:rsidRDefault="00063742" w:rsidP="00063742">
      <w:pPr>
        <w:rPr>
          <w:b/>
        </w:rPr>
      </w:pPr>
    </w:p>
    <w:p w:rsidR="00063742" w:rsidRPr="00063742" w:rsidRDefault="00063742" w:rsidP="00063742">
      <w:pPr>
        <w:rPr>
          <w:b/>
        </w:rPr>
      </w:pPr>
    </w:p>
    <w:p w:rsidR="00063742" w:rsidRPr="00063742" w:rsidRDefault="00063742" w:rsidP="00063742">
      <w:pPr>
        <w:rPr>
          <w:b/>
        </w:rPr>
      </w:pPr>
    </w:p>
    <w:p w:rsidR="00063742" w:rsidRPr="00063742" w:rsidRDefault="00063742" w:rsidP="00063742">
      <w:pPr>
        <w:rPr>
          <w:b/>
        </w:rPr>
      </w:pPr>
    </w:p>
    <w:p w:rsidR="00063742" w:rsidRPr="00063742" w:rsidRDefault="00063742" w:rsidP="00063742">
      <w:pPr>
        <w:rPr>
          <w:b/>
        </w:rPr>
      </w:pPr>
    </w:p>
    <w:p w:rsidR="00063742" w:rsidRPr="00063742" w:rsidRDefault="00063742" w:rsidP="00063742">
      <w:pPr>
        <w:rPr>
          <w:b/>
        </w:rPr>
      </w:pPr>
    </w:p>
    <w:p w:rsidR="00063742" w:rsidRPr="00063742" w:rsidRDefault="00063742" w:rsidP="00063742">
      <w:pPr>
        <w:rPr>
          <w:b/>
        </w:rPr>
      </w:pPr>
    </w:p>
    <w:p w:rsidR="00063742" w:rsidRPr="00063742" w:rsidRDefault="00063742" w:rsidP="00063742">
      <w:pPr>
        <w:rPr>
          <w:b/>
        </w:rPr>
      </w:pPr>
    </w:p>
    <w:p w:rsidR="00063742" w:rsidRPr="00063742" w:rsidRDefault="00063742" w:rsidP="00063742">
      <w:pPr>
        <w:rPr>
          <w:b/>
        </w:rPr>
      </w:pPr>
    </w:p>
    <w:p w:rsidR="00063742" w:rsidRPr="00063742" w:rsidRDefault="00063742" w:rsidP="00063742">
      <w:pPr>
        <w:rPr>
          <w:b/>
        </w:rPr>
      </w:pPr>
    </w:p>
    <w:p w:rsidR="00063742" w:rsidRPr="00063742" w:rsidRDefault="00063742" w:rsidP="00063742">
      <w:pPr>
        <w:rPr>
          <w:b/>
        </w:rPr>
      </w:pPr>
    </w:p>
    <w:p w:rsidR="00063742" w:rsidRPr="00063742" w:rsidRDefault="00063742" w:rsidP="00063742">
      <w:pPr>
        <w:rPr>
          <w:b/>
        </w:rPr>
      </w:pPr>
    </w:p>
    <w:p w:rsidR="00063742" w:rsidRPr="00063742" w:rsidRDefault="00063742" w:rsidP="00063742">
      <w:pPr>
        <w:rPr>
          <w:b/>
        </w:rPr>
      </w:pPr>
    </w:p>
    <w:p w:rsidR="00063742" w:rsidRPr="00063742" w:rsidRDefault="00063742" w:rsidP="00063742">
      <w:pPr>
        <w:rPr>
          <w:b/>
        </w:rPr>
      </w:pPr>
    </w:p>
    <w:p w:rsidR="00063742" w:rsidRPr="00063742" w:rsidRDefault="00063742" w:rsidP="00063742">
      <w:pPr>
        <w:rPr>
          <w:b/>
        </w:rPr>
      </w:pPr>
    </w:p>
    <w:p w:rsidR="009F761E" w:rsidRPr="00063742" w:rsidRDefault="009F761E" w:rsidP="00063742">
      <w:pPr>
        <w:jc w:val="right"/>
        <w:rPr>
          <w:b/>
        </w:rPr>
      </w:pPr>
    </w:p>
    <w:sectPr w:rsidR="009F761E" w:rsidRPr="00063742" w:rsidSect="00DB1950">
      <w:footerReference w:type="default" r:id="rId10"/>
      <w:pgSz w:w="12240" w:h="15840"/>
      <w:pgMar w:top="1440" w:right="1800" w:bottom="1440" w:left="1800" w:header="720" w:footer="720" w:gutter="0"/>
      <w:pgNumType w:start="84"/>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1E42" w:rsidRDefault="00071E42" w:rsidP="008108A1">
      <w:r>
        <w:separator/>
      </w:r>
    </w:p>
  </w:endnote>
  <w:endnote w:type="continuationSeparator" w:id="0">
    <w:p w:rsidR="00071E42" w:rsidRDefault="00071E42" w:rsidP="00810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1038206"/>
      <w:docPartObj>
        <w:docPartGallery w:val="Page Numbers (Bottom of Page)"/>
        <w:docPartUnique/>
      </w:docPartObj>
    </w:sdtPr>
    <w:sdtEndPr>
      <w:rPr>
        <w:noProof/>
      </w:rPr>
    </w:sdtEndPr>
    <w:sdtContent>
      <w:p w:rsidR="00603A7B" w:rsidRDefault="00603A7B">
        <w:pPr>
          <w:pStyle w:val="Footer"/>
          <w:jc w:val="right"/>
        </w:pPr>
        <w:r>
          <w:fldChar w:fldCharType="begin"/>
        </w:r>
        <w:r>
          <w:instrText xml:space="preserve"> PAGE   \* MERGEFORMAT </w:instrText>
        </w:r>
        <w:r>
          <w:fldChar w:fldCharType="separate"/>
        </w:r>
        <w:r w:rsidR="00155D1C">
          <w:rPr>
            <w:noProof/>
          </w:rPr>
          <w:t>iii</w:t>
        </w:r>
        <w:r>
          <w:rPr>
            <w:noProof/>
          </w:rPr>
          <w:fldChar w:fldCharType="end"/>
        </w:r>
      </w:p>
    </w:sdtContent>
  </w:sdt>
  <w:p w:rsidR="00603A7B" w:rsidRDefault="00603A7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A7B" w:rsidRDefault="00603A7B">
    <w:pPr>
      <w:pStyle w:val="Footer"/>
      <w:jc w:val="right"/>
    </w:pPr>
    <w:r>
      <w:fldChar w:fldCharType="begin"/>
    </w:r>
    <w:r>
      <w:instrText xml:space="preserve"> PAGE   \* MERGEFORMAT </w:instrText>
    </w:r>
    <w:r>
      <w:fldChar w:fldCharType="separate"/>
    </w:r>
    <w:r w:rsidR="00155D1C">
      <w:rPr>
        <w:noProof/>
      </w:rPr>
      <w:t>84</w:t>
    </w:r>
    <w:r>
      <w:rPr>
        <w:noProof/>
      </w:rPr>
      <w:fldChar w:fldCharType="end"/>
    </w:r>
  </w:p>
  <w:p w:rsidR="00603A7B" w:rsidRDefault="00603A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1E42" w:rsidRDefault="00071E42" w:rsidP="008108A1">
      <w:r>
        <w:separator/>
      </w:r>
    </w:p>
  </w:footnote>
  <w:footnote w:type="continuationSeparator" w:id="0">
    <w:p w:rsidR="00071E42" w:rsidRDefault="00071E42" w:rsidP="008108A1">
      <w:r>
        <w:continuationSeparator/>
      </w:r>
    </w:p>
  </w:footnote>
  <w:footnote w:id="1">
    <w:p w:rsidR="00603A7B" w:rsidRDefault="00603A7B" w:rsidP="00EC2B3C">
      <w:pPr>
        <w:pStyle w:val="FootnoteText"/>
        <w:jc w:val="both"/>
      </w:pPr>
      <w:r>
        <w:rPr>
          <w:rStyle w:val="FootnoteReference"/>
        </w:rPr>
        <w:footnoteRef/>
      </w:r>
      <w:r>
        <w:t xml:space="preserve"> </w:t>
      </w:r>
      <w:r w:rsidRPr="00511832">
        <w:rPr>
          <w:rFonts w:ascii="Times New Roman" w:hAnsi="Times New Roman"/>
        </w:rPr>
        <w:t>Amendment available at:  http://financialservices.house.gov/UploadedFiles/BILLS-112hr-PIH-PCAOBdd.pdf</w:t>
      </w:r>
    </w:p>
  </w:footnote>
  <w:footnote w:id="2">
    <w:p w:rsidR="00603A7B" w:rsidRDefault="00603A7B" w:rsidP="00EC2B3C">
      <w:pPr>
        <w:pStyle w:val="FootnoteText"/>
        <w:jc w:val="both"/>
      </w:pPr>
      <w:r>
        <w:rPr>
          <w:rStyle w:val="FootnoteReference"/>
        </w:rPr>
        <w:footnoteRef/>
      </w:r>
      <w:r>
        <w:t xml:space="preserve"> </w:t>
      </w:r>
      <w:r>
        <w:rPr>
          <w:rFonts w:ascii="Times New Roman" w:hAnsi="Times New Roman"/>
        </w:rPr>
        <w:t>See also PCAOB (2011) for further details on various times mandatory audit firm rotation has been evaluated.</w:t>
      </w:r>
    </w:p>
  </w:footnote>
  <w:footnote w:id="3">
    <w:p w:rsidR="00603A7B" w:rsidRDefault="00603A7B" w:rsidP="00B514EA">
      <w:pPr>
        <w:pStyle w:val="FootnoteText"/>
        <w:jc w:val="both"/>
      </w:pPr>
      <w:r>
        <w:rPr>
          <w:rStyle w:val="FootnoteReference"/>
        </w:rPr>
        <w:footnoteRef/>
      </w:r>
      <w:r>
        <w:t xml:space="preserve"> </w:t>
      </w:r>
      <w:r w:rsidRPr="008C2215">
        <w:rPr>
          <w:rFonts w:ascii="Times New Roman" w:hAnsi="Times New Roman"/>
        </w:rPr>
        <w:t>These views were expressed at a March 16, 2011 PCAOB Investor Advisory Group Meeting, where some members of this advisory group urged the PCAOB to consider mandatory rotation.</w:t>
      </w:r>
    </w:p>
  </w:footnote>
  <w:footnote w:id="4">
    <w:p w:rsidR="00603A7B" w:rsidRDefault="00603A7B" w:rsidP="00B514EA">
      <w:pPr>
        <w:pStyle w:val="FootnoteText"/>
        <w:jc w:val="both"/>
      </w:pPr>
      <w:r>
        <w:rPr>
          <w:rStyle w:val="FootnoteReference"/>
        </w:rPr>
        <w:footnoteRef/>
      </w:r>
      <w:r>
        <w:t xml:space="preserve"> </w:t>
      </w:r>
      <w:r>
        <w:rPr>
          <w:rFonts w:ascii="Times New Roman" w:hAnsi="Times New Roman"/>
        </w:rPr>
        <w:t xml:space="preserve">The largest 100 companies (based on market capitalization) have </w:t>
      </w:r>
      <w:proofErr w:type="gramStart"/>
      <w:r>
        <w:rPr>
          <w:rFonts w:ascii="Times New Roman" w:hAnsi="Times New Roman"/>
        </w:rPr>
        <w:t>an average</w:t>
      </w:r>
      <w:proofErr w:type="gramEnd"/>
      <w:r>
        <w:rPr>
          <w:rFonts w:ascii="Times New Roman" w:hAnsi="Times New Roman"/>
        </w:rPr>
        <w:t xml:space="preserve"> auditor tenure of 28 years and the largest 500 companies have an average auditor tenure of 21 years (PCAOB 2011).</w:t>
      </w:r>
    </w:p>
  </w:footnote>
  <w:footnote w:id="5">
    <w:p w:rsidR="00603A7B" w:rsidRDefault="00603A7B" w:rsidP="00B514EA">
      <w:pPr>
        <w:pStyle w:val="FootnoteText"/>
        <w:jc w:val="both"/>
      </w:pPr>
      <w:r>
        <w:rPr>
          <w:rStyle w:val="FootnoteReference"/>
        </w:rPr>
        <w:footnoteRef/>
      </w:r>
      <w:r>
        <w:t xml:space="preserve"> </w:t>
      </w:r>
      <w:r>
        <w:rPr>
          <w:rFonts w:ascii="Times New Roman" w:hAnsi="Times New Roman"/>
        </w:rPr>
        <w:t>The collaborative tenure is calculated as the shortest time that the auditor (i.e., audit firm) and the manager (CEO) have served together at the client in these roles.</w:t>
      </w:r>
      <w:r w:rsidRPr="000F6315">
        <w:rPr>
          <w:rFonts w:ascii="Times New Roman" w:hAnsi="Times New Roman"/>
        </w:rPr>
        <w:t xml:space="preserve"> </w:t>
      </w:r>
    </w:p>
  </w:footnote>
  <w:footnote w:id="6">
    <w:p w:rsidR="00603A7B" w:rsidRDefault="00603A7B" w:rsidP="00B514EA">
      <w:pPr>
        <w:pStyle w:val="FootnoteText"/>
        <w:jc w:val="both"/>
      </w:pPr>
      <w:r>
        <w:rPr>
          <w:rStyle w:val="FootnoteReference"/>
        </w:rPr>
        <w:footnoteRef/>
      </w:r>
      <w:r>
        <w:t xml:space="preserve"> </w:t>
      </w:r>
      <w:r>
        <w:rPr>
          <w:rFonts w:ascii="Times New Roman" w:hAnsi="Times New Roman"/>
        </w:rPr>
        <w:t>I also examine the collaborative tenure of the CFO and the joint tenure of the CEO and CFO in a sensitivity analysis.</w:t>
      </w:r>
    </w:p>
  </w:footnote>
  <w:footnote w:id="7">
    <w:p w:rsidR="00603A7B" w:rsidRDefault="00603A7B" w:rsidP="00B514EA">
      <w:pPr>
        <w:pStyle w:val="FootnoteText"/>
        <w:jc w:val="both"/>
      </w:pPr>
      <w:r>
        <w:rPr>
          <w:rStyle w:val="FootnoteReference"/>
        </w:rPr>
        <w:footnoteRef/>
      </w:r>
      <w:r>
        <w:t xml:space="preserve"> </w:t>
      </w:r>
      <w:r>
        <w:rPr>
          <w:rFonts w:ascii="Times New Roman" w:hAnsi="Times New Roman"/>
        </w:rPr>
        <w:t>Audit firm tenure is frequently referred to as “auditor tenure” in academic and regulatory studies and is used throughout the paper.</w:t>
      </w:r>
    </w:p>
  </w:footnote>
  <w:footnote w:id="8">
    <w:p w:rsidR="00603A7B" w:rsidRDefault="00603A7B" w:rsidP="00B514EA">
      <w:pPr>
        <w:pStyle w:val="FootnoteText"/>
        <w:jc w:val="both"/>
      </w:pPr>
      <w:r>
        <w:rPr>
          <w:rStyle w:val="FootnoteReference"/>
        </w:rPr>
        <w:footnoteRef/>
      </w:r>
      <w:r>
        <w:t xml:space="preserve"> </w:t>
      </w:r>
      <w:r w:rsidRPr="0046640B">
        <w:rPr>
          <w:rFonts w:ascii="Times New Roman" w:hAnsi="Times New Roman"/>
        </w:rPr>
        <w:t>Wang and Wang (2012) also utilize a collaborative tenure measure. With data from Taiwan, they examine the association of the collaborative tenure of the audit partner and managers of the company (CEO, CFO) with discretionary accruals.</w:t>
      </w:r>
    </w:p>
  </w:footnote>
  <w:footnote w:id="9">
    <w:p w:rsidR="00603A7B" w:rsidRDefault="00603A7B" w:rsidP="00B514EA">
      <w:pPr>
        <w:pStyle w:val="NoSpacing"/>
        <w:jc w:val="both"/>
      </w:pPr>
      <w:r w:rsidRPr="0004494A">
        <w:rPr>
          <w:rStyle w:val="FootnoteReference"/>
          <w:rFonts w:ascii="Times New Roman" w:hAnsi="Times New Roman"/>
          <w:sz w:val="20"/>
          <w:szCs w:val="20"/>
        </w:rPr>
        <w:footnoteRef/>
      </w:r>
      <w:r w:rsidRPr="0004494A">
        <w:rPr>
          <w:rFonts w:ascii="Times New Roman" w:hAnsi="Times New Roman"/>
          <w:sz w:val="20"/>
          <w:szCs w:val="20"/>
        </w:rPr>
        <w:t xml:space="preserve"> For example, in his testimony before the PCAOB, Theodore Bunting, chief accoun</w:t>
      </w:r>
      <w:r>
        <w:rPr>
          <w:rFonts w:ascii="Times New Roman" w:hAnsi="Times New Roman"/>
          <w:sz w:val="20"/>
          <w:szCs w:val="20"/>
        </w:rPr>
        <w:t xml:space="preserve">ting officer at Entergy, noted </w:t>
      </w:r>
      <w:r w:rsidRPr="0004494A">
        <w:rPr>
          <w:rFonts w:ascii="Times New Roman" w:hAnsi="Times New Roman"/>
          <w:sz w:val="20"/>
          <w:szCs w:val="20"/>
        </w:rPr>
        <w:t xml:space="preserve">that </w:t>
      </w:r>
      <w:proofErr w:type="gramStart"/>
      <w:r w:rsidRPr="0004494A">
        <w:rPr>
          <w:rFonts w:ascii="Times New Roman" w:hAnsi="Times New Roman"/>
          <w:sz w:val="20"/>
          <w:szCs w:val="20"/>
        </w:rPr>
        <w:t>“ the</w:t>
      </w:r>
      <w:proofErr w:type="gramEnd"/>
      <w:r w:rsidRPr="0004494A">
        <w:rPr>
          <w:rFonts w:ascii="Times New Roman" w:hAnsi="Times New Roman"/>
          <w:sz w:val="20"/>
          <w:szCs w:val="20"/>
        </w:rPr>
        <w:t xml:space="preserve"> utility industry is complex and requires expert </w:t>
      </w:r>
      <w:r w:rsidRPr="0004494A">
        <w:rPr>
          <w:rFonts w:ascii="Times New Roman" w:hAnsi="Times New Roman"/>
          <w:bCs/>
          <w:sz w:val="20"/>
          <w:szCs w:val="20"/>
        </w:rPr>
        <w:t>auditors</w:t>
      </w:r>
      <w:r w:rsidRPr="0004494A">
        <w:rPr>
          <w:rFonts w:ascii="Times New Roman" w:hAnsi="Times New Roman"/>
          <w:sz w:val="20"/>
          <w:szCs w:val="20"/>
        </w:rPr>
        <w:t xml:space="preserve">. ‘These complexities can require significant time to comprehend. Mandatory change in </w:t>
      </w:r>
      <w:r w:rsidRPr="0004494A">
        <w:rPr>
          <w:rFonts w:ascii="Times New Roman" w:hAnsi="Times New Roman"/>
          <w:bCs/>
          <w:sz w:val="20"/>
          <w:szCs w:val="20"/>
        </w:rPr>
        <w:t>audit</w:t>
      </w:r>
      <w:r w:rsidRPr="0004494A">
        <w:rPr>
          <w:rFonts w:ascii="Times New Roman" w:hAnsi="Times New Roman"/>
          <w:sz w:val="20"/>
          <w:szCs w:val="20"/>
        </w:rPr>
        <w:t xml:space="preserve"> firms would result in disruption to our business and loss of </w:t>
      </w:r>
      <w:r w:rsidRPr="0004494A">
        <w:rPr>
          <w:rFonts w:ascii="Times New Roman" w:hAnsi="Times New Roman"/>
          <w:bCs/>
          <w:sz w:val="20"/>
          <w:szCs w:val="20"/>
        </w:rPr>
        <w:t>auditor</w:t>
      </w:r>
      <w:r w:rsidRPr="0004494A">
        <w:rPr>
          <w:rFonts w:ascii="Times New Roman" w:hAnsi="Times New Roman"/>
          <w:sz w:val="20"/>
          <w:szCs w:val="20"/>
        </w:rPr>
        <w:t xml:space="preserve"> knowledge’ ” (Cohn 2012).</w:t>
      </w:r>
    </w:p>
  </w:footnote>
  <w:footnote w:id="10">
    <w:p w:rsidR="00603A7B" w:rsidRDefault="00603A7B" w:rsidP="00B514EA">
      <w:pPr>
        <w:pStyle w:val="NoSpacing"/>
        <w:jc w:val="both"/>
      </w:pPr>
      <w:r w:rsidRPr="0004494A">
        <w:rPr>
          <w:rStyle w:val="FootnoteReference"/>
          <w:rFonts w:ascii="Times New Roman" w:hAnsi="Times New Roman"/>
          <w:sz w:val="20"/>
          <w:szCs w:val="20"/>
        </w:rPr>
        <w:footnoteRef/>
      </w:r>
      <w:r w:rsidRPr="0004494A">
        <w:rPr>
          <w:rFonts w:ascii="Times New Roman" w:hAnsi="Times New Roman"/>
          <w:sz w:val="20"/>
          <w:szCs w:val="20"/>
        </w:rPr>
        <w:t xml:space="preserve"> Chen et al. (2008) uses data from Taiwan.</w:t>
      </w:r>
    </w:p>
  </w:footnote>
  <w:footnote w:id="11">
    <w:p w:rsidR="00603A7B" w:rsidRDefault="00603A7B" w:rsidP="00B514EA">
      <w:pPr>
        <w:pStyle w:val="FootnoteText"/>
        <w:jc w:val="both"/>
      </w:pPr>
      <w:r>
        <w:rPr>
          <w:rStyle w:val="FootnoteReference"/>
        </w:rPr>
        <w:footnoteRef/>
      </w:r>
      <w:r>
        <w:t xml:space="preserve"> </w:t>
      </w:r>
      <w:r>
        <w:rPr>
          <w:rFonts w:ascii="Times New Roman" w:hAnsi="Times New Roman"/>
        </w:rPr>
        <w:t>The collaborative tenure is calculated as the shortest time that the three groups, auditor (i.e., audit firm), manager, and audit committee chair have been together. Later, I perform tests taking into account the entire audit firm tenure history. See research design for further details. I do not include any analyses regarding the audit partner because the names of the audit partners are not publicly available in the United States.</w:t>
      </w:r>
    </w:p>
  </w:footnote>
  <w:footnote w:id="12">
    <w:p w:rsidR="00603A7B" w:rsidRDefault="00603A7B" w:rsidP="00B514EA">
      <w:pPr>
        <w:pStyle w:val="FootnoteText"/>
        <w:jc w:val="both"/>
      </w:pPr>
      <w:r>
        <w:rPr>
          <w:rStyle w:val="FootnoteReference"/>
        </w:rPr>
        <w:footnoteRef/>
      </w:r>
      <w:r>
        <w:t xml:space="preserve"> </w:t>
      </w:r>
      <w:r>
        <w:rPr>
          <w:rFonts w:ascii="Times New Roman" w:hAnsi="Times New Roman"/>
        </w:rPr>
        <w:t>Wang and Wang (2012) also perform an auditor switch analysis given the collaborative tenure of the audit partner and mangers. I do not perform this type of analysis in my study.</w:t>
      </w:r>
    </w:p>
  </w:footnote>
  <w:footnote w:id="13">
    <w:p w:rsidR="00603A7B" w:rsidRPr="00F47AF2" w:rsidRDefault="00603A7B" w:rsidP="00B514EA">
      <w:pPr>
        <w:pStyle w:val="FootnoteText"/>
        <w:jc w:val="both"/>
        <w:rPr>
          <w:rFonts w:ascii="Times New Roman" w:hAnsi="Times New Roman"/>
        </w:rPr>
      </w:pPr>
      <w:r>
        <w:rPr>
          <w:rStyle w:val="FootnoteReference"/>
        </w:rPr>
        <w:footnoteRef/>
      </w:r>
      <w:r>
        <w:t xml:space="preserve"> </w:t>
      </w:r>
      <w:r>
        <w:rPr>
          <w:rFonts w:ascii="Times New Roman" w:hAnsi="Times New Roman"/>
        </w:rPr>
        <w:t xml:space="preserve">I implement the accrual quality measure in a cross-section by year and </w:t>
      </w:r>
      <w:proofErr w:type="spellStart"/>
      <w:r>
        <w:rPr>
          <w:rFonts w:ascii="Times New Roman" w:hAnsi="Times New Roman"/>
        </w:rPr>
        <w:t>Fama</w:t>
      </w:r>
      <w:proofErr w:type="spellEnd"/>
      <w:r>
        <w:rPr>
          <w:rFonts w:ascii="Times New Roman" w:hAnsi="Times New Roman"/>
        </w:rPr>
        <w:t>-French 48 industry classifications as implemented in Doyle et al. (2007).</w:t>
      </w:r>
    </w:p>
  </w:footnote>
  <w:footnote w:id="14">
    <w:p w:rsidR="00603A7B" w:rsidRDefault="00603A7B" w:rsidP="00B514EA">
      <w:pPr>
        <w:pStyle w:val="FootnoteText"/>
        <w:jc w:val="both"/>
      </w:pPr>
      <w:r>
        <w:rPr>
          <w:rStyle w:val="FootnoteReference"/>
        </w:rPr>
        <w:footnoteRef/>
      </w:r>
      <w:r>
        <w:rPr>
          <w:rFonts w:ascii="Times New Roman" w:hAnsi="Times New Roman"/>
        </w:rPr>
        <w:t xml:space="preserve">These ideas are the premises of social exchange theory as discussed in </w:t>
      </w:r>
      <w:proofErr w:type="spellStart"/>
      <w:r>
        <w:rPr>
          <w:rFonts w:ascii="Times New Roman" w:hAnsi="Times New Roman"/>
        </w:rPr>
        <w:t>Lambe</w:t>
      </w:r>
      <w:proofErr w:type="spellEnd"/>
      <w:r>
        <w:rPr>
          <w:rFonts w:ascii="Times New Roman" w:hAnsi="Times New Roman"/>
        </w:rPr>
        <w:t xml:space="preserve"> et al. (2001).</w:t>
      </w:r>
      <w:r>
        <w:t xml:space="preserve"> </w:t>
      </w:r>
    </w:p>
  </w:footnote>
  <w:footnote w:id="15">
    <w:p w:rsidR="00603A7B" w:rsidRDefault="00603A7B" w:rsidP="00B514EA">
      <w:pPr>
        <w:pStyle w:val="FootnoteText"/>
        <w:jc w:val="both"/>
      </w:pPr>
      <w:r>
        <w:rPr>
          <w:rStyle w:val="FootnoteReference"/>
        </w:rPr>
        <w:footnoteRef/>
      </w:r>
      <w:r>
        <w:t xml:space="preserve"> </w:t>
      </w:r>
      <w:r w:rsidRPr="00BF70F9">
        <w:rPr>
          <w:rFonts w:ascii="Times New Roman" w:hAnsi="Times New Roman"/>
        </w:rPr>
        <w:t xml:space="preserve">This study does not perform </w:t>
      </w:r>
      <w:proofErr w:type="gramStart"/>
      <w:r w:rsidRPr="00BF70F9">
        <w:rPr>
          <w:rFonts w:ascii="Times New Roman" w:hAnsi="Times New Roman"/>
        </w:rPr>
        <w:t>a test</w:t>
      </w:r>
      <w:proofErr w:type="gramEnd"/>
      <w:r w:rsidRPr="00BF70F9">
        <w:rPr>
          <w:rFonts w:ascii="Times New Roman" w:hAnsi="Times New Roman"/>
        </w:rPr>
        <w:t xml:space="preserve"> interacting auditor tenure and auditor identification with the client. Thus, it does not assess the interactive effect of these two conditions on the likelihood of accepting the client’s preferred accounting treatment.</w:t>
      </w:r>
    </w:p>
  </w:footnote>
  <w:footnote w:id="16">
    <w:p w:rsidR="00603A7B" w:rsidRDefault="00603A7B" w:rsidP="00B514EA">
      <w:pPr>
        <w:pStyle w:val="FootnoteText"/>
        <w:jc w:val="both"/>
      </w:pPr>
      <w:r>
        <w:rPr>
          <w:rStyle w:val="FootnoteReference"/>
        </w:rPr>
        <w:footnoteRef/>
      </w:r>
      <w:r>
        <w:t xml:space="preserve"> </w:t>
      </w:r>
      <w:r>
        <w:rPr>
          <w:rFonts w:ascii="Times New Roman" w:hAnsi="Times New Roman"/>
        </w:rPr>
        <w:t>This condition is relaxed later when I test only the subsample with positive discretionary accruals.</w:t>
      </w:r>
    </w:p>
  </w:footnote>
  <w:footnote w:id="17">
    <w:p w:rsidR="00603A7B" w:rsidRDefault="00603A7B" w:rsidP="00B514EA">
      <w:pPr>
        <w:pStyle w:val="FootnoteText"/>
        <w:jc w:val="both"/>
      </w:pPr>
      <w:r w:rsidRPr="002F3037">
        <w:rPr>
          <w:rStyle w:val="FootnoteReference"/>
        </w:rPr>
        <w:footnoteRef/>
      </w:r>
      <w:r w:rsidRPr="002F3037">
        <w:t xml:space="preserve"> </w:t>
      </w:r>
      <w:r w:rsidRPr="002F3037">
        <w:rPr>
          <w:rFonts w:ascii="Times New Roman" w:hAnsi="Times New Roman"/>
        </w:rPr>
        <w:t>“The error term in equation (4) captures the extent to which accruals map into cash flow realizations, and can be used as a measure of accrual and earnings quality” (</w:t>
      </w:r>
      <w:proofErr w:type="spellStart"/>
      <w:r w:rsidRPr="002F3037">
        <w:rPr>
          <w:rFonts w:ascii="Times New Roman" w:hAnsi="Times New Roman"/>
        </w:rPr>
        <w:t>Dechow</w:t>
      </w:r>
      <w:proofErr w:type="spellEnd"/>
      <w:r w:rsidRPr="002F3037">
        <w:rPr>
          <w:rFonts w:ascii="Times New Roman" w:hAnsi="Times New Roman"/>
        </w:rPr>
        <w:t xml:space="preserve"> and </w:t>
      </w:r>
      <w:proofErr w:type="spellStart"/>
      <w:r w:rsidRPr="002F3037">
        <w:rPr>
          <w:rFonts w:ascii="Times New Roman" w:hAnsi="Times New Roman"/>
        </w:rPr>
        <w:t>Dichev</w:t>
      </w:r>
      <w:proofErr w:type="spellEnd"/>
      <w:r w:rsidRPr="002F3037">
        <w:rPr>
          <w:rFonts w:ascii="Times New Roman" w:hAnsi="Times New Roman"/>
        </w:rPr>
        <w:t xml:space="preserve"> 2002).</w:t>
      </w:r>
    </w:p>
  </w:footnote>
  <w:footnote w:id="18">
    <w:p w:rsidR="00603A7B" w:rsidRDefault="00603A7B" w:rsidP="00B514EA">
      <w:pPr>
        <w:pStyle w:val="FootnoteText"/>
        <w:jc w:val="both"/>
      </w:pPr>
      <w:r w:rsidRPr="008D5A3F">
        <w:rPr>
          <w:rStyle w:val="FootnoteReference"/>
          <w:rFonts w:ascii="Times New Roman" w:hAnsi="Times New Roman"/>
        </w:rPr>
        <w:footnoteRef/>
      </w:r>
      <w:r w:rsidRPr="008D5A3F">
        <w:rPr>
          <w:rFonts w:ascii="Times New Roman" w:hAnsi="Times New Roman"/>
        </w:rPr>
        <w:t xml:space="preserve"> I use the models as developed </w:t>
      </w:r>
      <w:r w:rsidRPr="003662CD">
        <w:rPr>
          <w:rFonts w:ascii="Times New Roman" w:hAnsi="Times New Roman"/>
        </w:rPr>
        <w:t>by</w:t>
      </w:r>
      <w:r w:rsidRPr="008D5A3F">
        <w:rPr>
          <w:rFonts w:ascii="Times New Roman" w:hAnsi="Times New Roman"/>
        </w:rPr>
        <w:t xml:space="preserve"> </w:t>
      </w:r>
      <w:proofErr w:type="spellStart"/>
      <w:r w:rsidRPr="008D5A3F">
        <w:rPr>
          <w:rFonts w:ascii="Times New Roman" w:hAnsi="Times New Roman"/>
        </w:rPr>
        <w:t>Roychowdhury</w:t>
      </w:r>
      <w:proofErr w:type="spellEnd"/>
      <w:r w:rsidRPr="008D5A3F">
        <w:rPr>
          <w:rFonts w:ascii="Times New Roman" w:hAnsi="Times New Roman"/>
        </w:rPr>
        <w:t xml:space="preserve"> (200</w:t>
      </w:r>
      <w:r>
        <w:rPr>
          <w:rFonts w:ascii="Times New Roman" w:hAnsi="Times New Roman"/>
        </w:rPr>
        <w:t>6). Cohen et al. (2008) modify</w:t>
      </w:r>
      <w:r w:rsidRPr="008D5A3F">
        <w:rPr>
          <w:rFonts w:ascii="Times New Roman" w:hAnsi="Times New Roman"/>
        </w:rPr>
        <w:t xml:space="preserve"> the model by omitting the regular intercept.  </w:t>
      </w:r>
    </w:p>
  </w:footnote>
  <w:footnote w:id="19">
    <w:p w:rsidR="00603A7B" w:rsidRPr="00290CAB" w:rsidRDefault="00603A7B" w:rsidP="00B514EA">
      <w:pPr>
        <w:pStyle w:val="FootnoteText"/>
        <w:jc w:val="both"/>
        <w:rPr>
          <w:rFonts w:ascii="Times New Roman" w:hAnsi="Times New Roman"/>
        </w:rPr>
      </w:pPr>
      <w:r w:rsidRPr="00290CAB">
        <w:rPr>
          <w:rStyle w:val="FootnoteReference"/>
          <w:rFonts w:ascii="Times New Roman" w:hAnsi="Times New Roman"/>
        </w:rPr>
        <w:footnoteRef/>
      </w:r>
      <w:r w:rsidRPr="00290CAB">
        <w:rPr>
          <w:rFonts w:ascii="Times New Roman" w:hAnsi="Times New Roman"/>
        </w:rPr>
        <w:t xml:space="preserve"> Production cost (Prod) is defined as the sum of</w:t>
      </w:r>
      <w:r>
        <w:rPr>
          <w:rFonts w:ascii="Times New Roman" w:hAnsi="Times New Roman"/>
        </w:rPr>
        <w:t xml:space="preserve"> </w:t>
      </w:r>
      <w:r w:rsidRPr="00730C17">
        <w:rPr>
          <w:rFonts w:ascii="Times New Roman" w:hAnsi="Times New Roman"/>
        </w:rPr>
        <w:t>cost of</w:t>
      </w:r>
      <w:r w:rsidRPr="00290CAB">
        <w:rPr>
          <w:rFonts w:ascii="Times New Roman" w:hAnsi="Times New Roman"/>
        </w:rPr>
        <w:t xml:space="preserve"> go</w:t>
      </w:r>
      <w:r>
        <w:rPr>
          <w:rFonts w:ascii="Times New Roman" w:hAnsi="Times New Roman"/>
        </w:rPr>
        <w:t>o</w:t>
      </w:r>
      <w:r w:rsidRPr="00290CAB">
        <w:rPr>
          <w:rFonts w:ascii="Times New Roman" w:hAnsi="Times New Roman"/>
        </w:rPr>
        <w:t xml:space="preserve">ds sold (COGS) plus </w:t>
      </w:r>
      <w:r>
        <w:rPr>
          <w:rFonts w:ascii="Times New Roman" w:hAnsi="Times New Roman"/>
        </w:rPr>
        <w:t xml:space="preserve">the </w:t>
      </w:r>
      <w:r w:rsidRPr="00290CAB">
        <w:rPr>
          <w:rFonts w:ascii="Times New Roman" w:hAnsi="Times New Roman"/>
        </w:rPr>
        <w:t>change in inventories (∆INV) where:</w:t>
      </w:r>
      <w:r>
        <w:rPr>
          <w:rFonts w:ascii="Times New Roman" w:hAnsi="Times New Roman"/>
        </w:rPr>
        <w:t xml:space="preserve"> </w:t>
      </w:r>
    </w:p>
    <w:p w:rsidR="00603A7B" w:rsidRPr="00290CAB" w:rsidRDefault="00603A7B" w:rsidP="001A61F9">
      <w:pPr>
        <w:pStyle w:val="NoSpacing"/>
        <w:rPr>
          <w:rFonts w:ascii="Times New Roman" w:hAnsi="Times New Roman"/>
          <w:sz w:val="20"/>
          <w:szCs w:val="20"/>
        </w:rPr>
      </w:pPr>
      <w:r w:rsidRPr="00290CAB">
        <w:rPr>
          <w:rFonts w:ascii="Times New Roman" w:hAnsi="Times New Roman"/>
          <w:sz w:val="20"/>
          <w:szCs w:val="20"/>
          <w:u w:val="single"/>
        </w:rPr>
        <w:t xml:space="preserve"> </w:t>
      </w:r>
      <w:proofErr w:type="spellStart"/>
      <w:r>
        <w:rPr>
          <w:rFonts w:ascii="Times New Roman" w:hAnsi="Times New Roman"/>
          <w:sz w:val="20"/>
          <w:szCs w:val="20"/>
          <w:u w:val="single"/>
        </w:rPr>
        <w:t>COGS</w:t>
      </w:r>
      <w:r w:rsidRPr="00290CAB">
        <w:rPr>
          <w:rFonts w:ascii="Times New Roman" w:hAnsi="Times New Roman"/>
          <w:sz w:val="20"/>
          <w:szCs w:val="20"/>
          <w:u w:val="single"/>
          <w:vertAlign w:val="subscript"/>
        </w:rPr>
        <w:t>it</w:t>
      </w:r>
      <w:proofErr w:type="spellEnd"/>
      <w:r w:rsidRPr="00290CAB">
        <w:rPr>
          <w:rFonts w:ascii="Times New Roman" w:hAnsi="Times New Roman"/>
          <w:sz w:val="20"/>
          <w:szCs w:val="20"/>
          <w:u w:val="single"/>
        </w:rPr>
        <w:t xml:space="preserve">  </w:t>
      </w:r>
      <w:r w:rsidRPr="00290CAB">
        <w:rPr>
          <w:rFonts w:ascii="Times New Roman" w:hAnsi="Times New Roman"/>
          <w:sz w:val="20"/>
          <w:szCs w:val="20"/>
        </w:rPr>
        <w:t xml:space="preserve">  =  α</w:t>
      </w:r>
      <w:r w:rsidRPr="00290CAB">
        <w:rPr>
          <w:rFonts w:ascii="Times New Roman" w:hAnsi="Times New Roman"/>
          <w:sz w:val="20"/>
          <w:szCs w:val="20"/>
          <w:vertAlign w:val="subscript"/>
        </w:rPr>
        <w:t>0</w:t>
      </w:r>
      <w:r w:rsidRPr="00290CAB">
        <w:rPr>
          <w:rFonts w:ascii="Times New Roman" w:hAnsi="Times New Roman"/>
          <w:sz w:val="20"/>
          <w:szCs w:val="20"/>
        </w:rPr>
        <w:t xml:space="preserve">  +  α</w:t>
      </w:r>
      <w:r w:rsidRPr="00290CAB">
        <w:rPr>
          <w:rFonts w:ascii="Times New Roman" w:hAnsi="Times New Roman"/>
          <w:sz w:val="20"/>
          <w:szCs w:val="20"/>
          <w:vertAlign w:val="subscript"/>
        </w:rPr>
        <w:t xml:space="preserve">1 </w:t>
      </w:r>
      <w:r w:rsidRPr="00290CAB">
        <w:rPr>
          <w:rFonts w:ascii="Times New Roman" w:hAnsi="Times New Roman"/>
          <w:sz w:val="20"/>
          <w:szCs w:val="20"/>
          <w:u w:val="single"/>
        </w:rPr>
        <w:t xml:space="preserve">    1      </w:t>
      </w:r>
      <w:r w:rsidRPr="00290CAB">
        <w:rPr>
          <w:rFonts w:ascii="Times New Roman" w:hAnsi="Times New Roman"/>
          <w:sz w:val="20"/>
          <w:szCs w:val="20"/>
        </w:rPr>
        <w:t xml:space="preserve">  +  α</w:t>
      </w:r>
      <w:r w:rsidRPr="00290CAB">
        <w:rPr>
          <w:rFonts w:ascii="Times New Roman" w:hAnsi="Times New Roman"/>
          <w:sz w:val="20"/>
          <w:szCs w:val="20"/>
          <w:vertAlign w:val="subscript"/>
        </w:rPr>
        <w:t>2</w:t>
      </w:r>
      <w:r w:rsidRPr="00290CAB">
        <w:rPr>
          <w:rFonts w:ascii="Times New Roman" w:hAnsi="Times New Roman"/>
          <w:sz w:val="20"/>
          <w:szCs w:val="20"/>
        </w:rPr>
        <w:t xml:space="preserve"> </w:t>
      </w:r>
      <w:r w:rsidRPr="00290CAB">
        <w:rPr>
          <w:rFonts w:ascii="Times New Roman" w:hAnsi="Times New Roman"/>
          <w:sz w:val="20"/>
          <w:szCs w:val="20"/>
          <w:u w:val="single"/>
        </w:rPr>
        <w:t xml:space="preserve">  </w:t>
      </w:r>
      <w:proofErr w:type="spellStart"/>
      <w:r w:rsidRPr="00290CAB">
        <w:rPr>
          <w:rFonts w:ascii="Times New Roman" w:hAnsi="Times New Roman"/>
          <w:sz w:val="20"/>
          <w:szCs w:val="20"/>
          <w:u w:val="single"/>
        </w:rPr>
        <w:t>Sales</w:t>
      </w:r>
      <w:r w:rsidRPr="00290CAB">
        <w:rPr>
          <w:rFonts w:ascii="Times New Roman" w:hAnsi="Times New Roman"/>
          <w:sz w:val="20"/>
          <w:szCs w:val="20"/>
          <w:u w:val="single"/>
          <w:vertAlign w:val="subscript"/>
        </w:rPr>
        <w:t>it</w:t>
      </w:r>
      <w:proofErr w:type="spellEnd"/>
      <w:r w:rsidRPr="00290CAB">
        <w:rPr>
          <w:rFonts w:ascii="Times New Roman" w:hAnsi="Times New Roman"/>
          <w:sz w:val="20"/>
          <w:szCs w:val="20"/>
          <w:u w:val="single"/>
        </w:rPr>
        <w:t xml:space="preserve">  </w:t>
      </w:r>
      <w:r>
        <w:rPr>
          <w:rFonts w:ascii="Times New Roman" w:hAnsi="Times New Roman"/>
          <w:sz w:val="20"/>
          <w:szCs w:val="20"/>
        </w:rPr>
        <w:t xml:space="preserve"> </w:t>
      </w:r>
      <w:r w:rsidRPr="00290CAB">
        <w:rPr>
          <w:rFonts w:ascii="Times New Roman" w:hAnsi="Times New Roman"/>
          <w:sz w:val="20"/>
          <w:szCs w:val="20"/>
        </w:rPr>
        <w:t xml:space="preserve"> +  </w:t>
      </w:r>
      <w:proofErr w:type="spellStart"/>
      <w:r w:rsidRPr="00290CAB">
        <w:rPr>
          <w:rFonts w:ascii="Times New Roman" w:hAnsi="Times New Roman"/>
          <w:sz w:val="20"/>
          <w:szCs w:val="20"/>
        </w:rPr>
        <w:t>ε</w:t>
      </w:r>
      <w:r w:rsidRPr="00290CAB">
        <w:rPr>
          <w:rFonts w:ascii="Times New Roman" w:hAnsi="Times New Roman"/>
          <w:sz w:val="20"/>
          <w:szCs w:val="20"/>
          <w:vertAlign w:val="subscript"/>
        </w:rPr>
        <w:t>it</w:t>
      </w:r>
      <w:proofErr w:type="spellEnd"/>
      <w:r>
        <w:rPr>
          <w:rFonts w:ascii="Times New Roman" w:hAnsi="Times New Roman"/>
          <w:sz w:val="20"/>
          <w:szCs w:val="20"/>
        </w:rPr>
        <w:t xml:space="preserve">   (6.a) and </w:t>
      </w:r>
    </w:p>
    <w:p w:rsidR="00603A7B" w:rsidRDefault="00603A7B" w:rsidP="001A61F9">
      <w:pPr>
        <w:pStyle w:val="NoSpacing"/>
        <w:rPr>
          <w:rFonts w:ascii="Times New Roman" w:hAnsi="Times New Roman"/>
          <w:sz w:val="20"/>
          <w:szCs w:val="20"/>
        </w:rPr>
      </w:pPr>
      <w:r w:rsidRPr="00290CAB">
        <w:rPr>
          <w:rFonts w:ascii="Times New Roman" w:hAnsi="Times New Roman"/>
          <w:sz w:val="20"/>
          <w:szCs w:val="20"/>
        </w:rPr>
        <w:t>Assets</w:t>
      </w:r>
      <w:r w:rsidRPr="00290CAB">
        <w:rPr>
          <w:rFonts w:ascii="Times New Roman" w:hAnsi="Times New Roman"/>
          <w:sz w:val="20"/>
          <w:szCs w:val="20"/>
          <w:vertAlign w:val="subscript"/>
        </w:rPr>
        <w:t>i,t-1</w:t>
      </w:r>
      <w:r w:rsidRPr="00290CAB">
        <w:rPr>
          <w:rFonts w:ascii="Times New Roman" w:hAnsi="Times New Roman"/>
          <w:sz w:val="20"/>
          <w:szCs w:val="20"/>
        </w:rPr>
        <w:t xml:space="preserve">                   </w:t>
      </w:r>
      <w:proofErr w:type="spellStart"/>
      <w:r>
        <w:rPr>
          <w:rFonts w:ascii="Times New Roman" w:hAnsi="Times New Roman"/>
          <w:sz w:val="20"/>
          <w:szCs w:val="20"/>
        </w:rPr>
        <w:t>A</w:t>
      </w:r>
      <w:r w:rsidRPr="00290CAB">
        <w:rPr>
          <w:rFonts w:ascii="Times New Roman" w:hAnsi="Times New Roman"/>
          <w:sz w:val="20"/>
          <w:szCs w:val="20"/>
        </w:rPr>
        <w:t>ssets</w:t>
      </w:r>
      <w:r w:rsidRPr="00290CAB">
        <w:rPr>
          <w:rFonts w:ascii="Times New Roman" w:hAnsi="Times New Roman"/>
          <w:sz w:val="20"/>
          <w:szCs w:val="20"/>
          <w:vertAlign w:val="subscript"/>
        </w:rPr>
        <w:t>i,t-1</w:t>
      </w:r>
      <w:proofErr w:type="spellEnd"/>
      <w:r>
        <w:rPr>
          <w:rFonts w:ascii="Times New Roman" w:hAnsi="Times New Roman"/>
          <w:sz w:val="20"/>
          <w:szCs w:val="20"/>
        </w:rPr>
        <w:t xml:space="preserve">        </w:t>
      </w:r>
      <w:proofErr w:type="spellStart"/>
      <w:r w:rsidRPr="00290CAB">
        <w:rPr>
          <w:rFonts w:ascii="Times New Roman" w:hAnsi="Times New Roman"/>
          <w:sz w:val="20"/>
          <w:szCs w:val="20"/>
        </w:rPr>
        <w:t>Assets</w:t>
      </w:r>
      <w:r w:rsidRPr="00290CAB">
        <w:rPr>
          <w:rFonts w:ascii="Times New Roman" w:hAnsi="Times New Roman"/>
          <w:sz w:val="20"/>
          <w:szCs w:val="20"/>
          <w:vertAlign w:val="subscript"/>
        </w:rPr>
        <w:t>i,t-1</w:t>
      </w:r>
      <w:proofErr w:type="spellEnd"/>
      <w:r w:rsidRPr="00290CAB">
        <w:rPr>
          <w:rFonts w:ascii="Times New Roman" w:hAnsi="Times New Roman"/>
          <w:sz w:val="20"/>
          <w:szCs w:val="20"/>
        </w:rPr>
        <w:t xml:space="preserve">       </w:t>
      </w:r>
    </w:p>
    <w:p w:rsidR="00603A7B" w:rsidRPr="00290CAB" w:rsidRDefault="00603A7B" w:rsidP="001A61F9">
      <w:pPr>
        <w:pStyle w:val="NoSpacing"/>
        <w:rPr>
          <w:rFonts w:ascii="Times New Roman" w:hAnsi="Times New Roman"/>
          <w:sz w:val="20"/>
          <w:szCs w:val="20"/>
        </w:rPr>
      </w:pPr>
      <w:r w:rsidRPr="00290CAB">
        <w:rPr>
          <w:rFonts w:ascii="Times New Roman" w:hAnsi="Times New Roman"/>
          <w:sz w:val="20"/>
          <w:szCs w:val="20"/>
        </w:rPr>
        <w:t xml:space="preserve">  </w:t>
      </w:r>
    </w:p>
    <w:p w:rsidR="00603A7B" w:rsidRPr="00806CE4" w:rsidRDefault="00603A7B" w:rsidP="001A61F9">
      <w:pPr>
        <w:pStyle w:val="NoSpacing"/>
        <w:rPr>
          <w:rFonts w:ascii="Times New Roman" w:hAnsi="Times New Roman"/>
          <w:sz w:val="20"/>
          <w:szCs w:val="20"/>
        </w:rPr>
      </w:pPr>
      <w:r>
        <w:rPr>
          <w:rFonts w:ascii="Times New Roman" w:hAnsi="Times New Roman"/>
          <w:sz w:val="20"/>
          <w:szCs w:val="20"/>
          <w:u w:val="single"/>
        </w:rPr>
        <w:t xml:space="preserve"> ∆</w:t>
      </w:r>
      <w:proofErr w:type="spellStart"/>
      <w:r>
        <w:rPr>
          <w:rFonts w:ascii="Times New Roman" w:hAnsi="Times New Roman"/>
          <w:sz w:val="20"/>
          <w:szCs w:val="20"/>
          <w:u w:val="single"/>
        </w:rPr>
        <w:t>INV</w:t>
      </w:r>
      <w:r w:rsidRPr="00806CE4">
        <w:rPr>
          <w:rFonts w:ascii="Times New Roman" w:hAnsi="Times New Roman"/>
          <w:sz w:val="20"/>
          <w:szCs w:val="20"/>
          <w:u w:val="single"/>
          <w:vertAlign w:val="subscript"/>
        </w:rPr>
        <w:t>it</w:t>
      </w:r>
      <w:proofErr w:type="spellEnd"/>
      <w:r w:rsidRPr="00806CE4">
        <w:rPr>
          <w:rFonts w:ascii="Times New Roman" w:hAnsi="Times New Roman"/>
          <w:sz w:val="20"/>
          <w:szCs w:val="20"/>
          <w:u w:val="single"/>
        </w:rPr>
        <w:t xml:space="preserve">    </w:t>
      </w:r>
      <w:r w:rsidRPr="00806CE4">
        <w:rPr>
          <w:rFonts w:ascii="Times New Roman" w:hAnsi="Times New Roman"/>
          <w:sz w:val="20"/>
          <w:szCs w:val="20"/>
        </w:rPr>
        <w:t xml:space="preserve">  =   α</w:t>
      </w:r>
      <w:r w:rsidRPr="00806CE4">
        <w:rPr>
          <w:rFonts w:ascii="Times New Roman" w:hAnsi="Times New Roman"/>
          <w:sz w:val="20"/>
          <w:szCs w:val="20"/>
          <w:vertAlign w:val="subscript"/>
        </w:rPr>
        <w:t>0</w:t>
      </w:r>
      <w:r w:rsidRPr="00806CE4">
        <w:rPr>
          <w:rFonts w:ascii="Times New Roman" w:hAnsi="Times New Roman"/>
          <w:sz w:val="20"/>
          <w:szCs w:val="20"/>
        </w:rPr>
        <w:t xml:space="preserve">  +   α</w:t>
      </w:r>
      <w:r w:rsidRPr="00806CE4">
        <w:rPr>
          <w:rFonts w:ascii="Times New Roman" w:hAnsi="Times New Roman"/>
          <w:sz w:val="20"/>
          <w:szCs w:val="20"/>
          <w:vertAlign w:val="subscript"/>
        </w:rPr>
        <w:t xml:space="preserve">1 </w:t>
      </w:r>
      <w:r w:rsidRPr="00806CE4">
        <w:rPr>
          <w:rFonts w:ascii="Times New Roman" w:hAnsi="Times New Roman"/>
          <w:sz w:val="20"/>
          <w:szCs w:val="20"/>
          <w:u w:val="single"/>
        </w:rPr>
        <w:t xml:space="preserve">      1      </w:t>
      </w:r>
      <w:r w:rsidRPr="00806CE4">
        <w:rPr>
          <w:rFonts w:ascii="Times New Roman" w:hAnsi="Times New Roman"/>
          <w:sz w:val="20"/>
          <w:szCs w:val="20"/>
        </w:rPr>
        <w:t xml:space="preserve">  +    α</w:t>
      </w:r>
      <w:r w:rsidRPr="00806CE4">
        <w:rPr>
          <w:rFonts w:ascii="Times New Roman" w:hAnsi="Times New Roman"/>
          <w:sz w:val="20"/>
          <w:szCs w:val="20"/>
          <w:vertAlign w:val="subscript"/>
        </w:rPr>
        <w:t>2</w:t>
      </w:r>
      <w:r w:rsidRPr="00806CE4">
        <w:rPr>
          <w:rFonts w:ascii="Times New Roman" w:hAnsi="Times New Roman"/>
          <w:sz w:val="20"/>
          <w:szCs w:val="20"/>
        </w:rPr>
        <w:t xml:space="preserve"> </w:t>
      </w:r>
      <w:r w:rsidRPr="00806CE4">
        <w:rPr>
          <w:rFonts w:ascii="Times New Roman" w:hAnsi="Times New Roman"/>
          <w:sz w:val="20"/>
          <w:szCs w:val="20"/>
          <w:u w:val="single"/>
        </w:rPr>
        <w:t xml:space="preserve">  </w:t>
      </w:r>
      <w:r>
        <w:rPr>
          <w:rFonts w:ascii="Times New Roman" w:hAnsi="Times New Roman"/>
          <w:sz w:val="20"/>
          <w:szCs w:val="20"/>
          <w:u w:val="single"/>
        </w:rPr>
        <w:t>∆</w:t>
      </w:r>
      <w:proofErr w:type="spellStart"/>
      <w:r w:rsidRPr="00806CE4">
        <w:rPr>
          <w:rFonts w:ascii="Times New Roman" w:hAnsi="Times New Roman"/>
          <w:sz w:val="20"/>
          <w:szCs w:val="20"/>
          <w:u w:val="single"/>
        </w:rPr>
        <w:t>Sales</w:t>
      </w:r>
      <w:r w:rsidRPr="00806CE4">
        <w:rPr>
          <w:rFonts w:ascii="Times New Roman" w:hAnsi="Times New Roman"/>
          <w:sz w:val="20"/>
          <w:szCs w:val="20"/>
          <w:u w:val="single"/>
          <w:vertAlign w:val="subscript"/>
        </w:rPr>
        <w:t>it</w:t>
      </w:r>
      <w:proofErr w:type="spellEnd"/>
      <w:r w:rsidRPr="00806CE4">
        <w:rPr>
          <w:rFonts w:ascii="Times New Roman" w:hAnsi="Times New Roman"/>
          <w:sz w:val="20"/>
          <w:szCs w:val="20"/>
          <w:u w:val="single"/>
        </w:rPr>
        <w:t xml:space="preserve">  </w:t>
      </w:r>
      <w:r w:rsidRPr="00806CE4">
        <w:rPr>
          <w:rFonts w:ascii="Times New Roman" w:hAnsi="Times New Roman"/>
          <w:sz w:val="20"/>
          <w:szCs w:val="20"/>
        </w:rPr>
        <w:t xml:space="preserve"> +  α</w:t>
      </w:r>
      <w:r w:rsidRPr="00806CE4">
        <w:rPr>
          <w:rFonts w:ascii="Times New Roman" w:hAnsi="Times New Roman"/>
          <w:sz w:val="20"/>
          <w:szCs w:val="20"/>
          <w:vertAlign w:val="subscript"/>
        </w:rPr>
        <w:t xml:space="preserve">3 </w:t>
      </w:r>
      <w:r w:rsidRPr="00806CE4">
        <w:rPr>
          <w:rFonts w:ascii="Times New Roman" w:hAnsi="Times New Roman"/>
          <w:sz w:val="20"/>
          <w:szCs w:val="20"/>
          <w:u w:val="single"/>
        </w:rPr>
        <w:t xml:space="preserve">  ΔSales</w:t>
      </w:r>
      <w:r w:rsidRPr="00806CE4">
        <w:rPr>
          <w:rFonts w:ascii="Times New Roman" w:hAnsi="Times New Roman"/>
          <w:sz w:val="20"/>
          <w:szCs w:val="20"/>
          <w:u w:val="single"/>
          <w:vertAlign w:val="subscript"/>
        </w:rPr>
        <w:t>it</w:t>
      </w:r>
      <w:r>
        <w:rPr>
          <w:rFonts w:ascii="Times New Roman" w:hAnsi="Times New Roman"/>
          <w:sz w:val="20"/>
          <w:szCs w:val="20"/>
          <w:u w:val="single"/>
          <w:vertAlign w:val="subscript"/>
        </w:rPr>
        <w:t>-1</w:t>
      </w:r>
      <w:r w:rsidRPr="00806CE4">
        <w:rPr>
          <w:rFonts w:ascii="Times New Roman" w:hAnsi="Times New Roman"/>
          <w:sz w:val="20"/>
          <w:szCs w:val="20"/>
          <w:u w:val="single"/>
        </w:rPr>
        <w:t xml:space="preserve">   </w:t>
      </w:r>
      <w:r w:rsidRPr="00806CE4">
        <w:rPr>
          <w:rFonts w:ascii="Times New Roman" w:hAnsi="Times New Roman"/>
          <w:sz w:val="20"/>
          <w:szCs w:val="20"/>
        </w:rPr>
        <w:t xml:space="preserve">    +   </w:t>
      </w:r>
      <w:proofErr w:type="spellStart"/>
      <w:r w:rsidRPr="00806CE4">
        <w:rPr>
          <w:rFonts w:ascii="Times New Roman" w:hAnsi="Times New Roman"/>
          <w:sz w:val="20"/>
          <w:szCs w:val="20"/>
        </w:rPr>
        <w:t>ε</w:t>
      </w:r>
      <w:r w:rsidRPr="00806CE4">
        <w:rPr>
          <w:rFonts w:ascii="Times New Roman" w:hAnsi="Times New Roman"/>
          <w:sz w:val="20"/>
          <w:szCs w:val="20"/>
          <w:vertAlign w:val="subscript"/>
        </w:rPr>
        <w:t>it</w:t>
      </w:r>
      <w:proofErr w:type="spellEnd"/>
      <w:r>
        <w:rPr>
          <w:rFonts w:ascii="Times New Roman" w:hAnsi="Times New Roman"/>
          <w:sz w:val="20"/>
          <w:szCs w:val="20"/>
        </w:rPr>
        <w:t xml:space="preserve">       (6.b)     </w:t>
      </w:r>
    </w:p>
    <w:p w:rsidR="00603A7B" w:rsidRDefault="00603A7B" w:rsidP="001A61F9">
      <w:pPr>
        <w:pStyle w:val="NoSpacing"/>
        <w:rPr>
          <w:rFonts w:ascii="Times New Roman" w:hAnsi="Times New Roman"/>
          <w:sz w:val="20"/>
          <w:szCs w:val="20"/>
        </w:rPr>
      </w:pPr>
      <w:r w:rsidRPr="00806CE4">
        <w:rPr>
          <w:rFonts w:ascii="Times New Roman" w:hAnsi="Times New Roman"/>
          <w:sz w:val="20"/>
          <w:szCs w:val="20"/>
        </w:rPr>
        <w:t xml:space="preserve"> Assets</w:t>
      </w:r>
      <w:r w:rsidRPr="00806CE4">
        <w:rPr>
          <w:rFonts w:ascii="Times New Roman" w:hAnsi="Times New Roman"/>
          <w:sz w:val="20"/>
          <w:szCs w:val="20"/>
          <w:vertAlign w:val="subscript"/>
        </w:rPr>
        <w:t>i,t-1</w:t>
      </w:r>
      <w:r w:rsidRPr="00806CE4">
        <w:rPr>
          <w:rFonts w:ascii="Times New Roman" w:hAnsi="Times New Roman"/>
          <w:sz w:val="20"/>
          <w:szCs w:val="20"/>
        </w:rPr>
        <w:t xml:space="preserve">           </w:t>
      </w:r>
      <w:r>
        <w:rPr>
          <w:rFonts w:ascii="Times New Roman" w:hAnsi="Times New Roman"/>
          <w:sz w:val="20"/>
          <w:szCs w:val="20"/>
        </w:rPr>
        <w:t xml:space="preserve">         </w:t>
      </w:r>
      <w:proofErr w:type="spellStart"/>
      <w:r w:rsidRPr="00806CE4">
        <w:rPr>
          <w:rFonts w:ascii="Times New Roman" w:hAnsi="Times New Roman"/>
          <w:sz w:val="20"/>
          <w:szCs w:val="20"/>
        </w:rPr>
        <w:t>Assets</w:t>
      </w:r>
      <w:r w:rsidRPr="00806CE4">
        <w:rPr>
          <w:rFonts w:ascii="Times New Roman" w:hAnsi="Times New Roman"/>
          <w:sz w:val="20"/>
          <w:szCs w:val="20"/>
          <w:vertAlign w:val="subscript"/>
        </w:rPr>
        <w:t>i,t-1</w:t>
      </w:r>
      <w:proofErr w:type="spellEnd"/>
      <w:r w:rsidRPr="00806CE4">
        <w:rPr>
          <w:rFonts w:ascii="Times New Roman" w:hAnsi="Times New Roman"/>
          <w:sz w:val="20"/>
          <w:szCs w:val="20"/>
        </w:rPr>
        <w:t xml:space="preserve">               </w:t>
      </w:r>
      <w:proofErr w:type="spellStart"/>
      <w:r w:rsidRPr="00806CE4">
        <w:rPr>
          <w:rFonts w:ascii="Times New Roman" w:hAnsi="Times New Roman"/>
          <w:sz w:val="20"/>
          <w:szCs w:val="20"/>
        </w:rPr>
        <w:t>Assets</w:t>
      </w:r>
      <w:r w:rsidRPr="00806CE4">
        <w:rPr>
          <w:rFonts w:ascii="Times New Roman" w:hAnsi="Times New Roman"/>
          <w:sz w:val="20"/>
          <w:szCs w:val="20"/>
          <w:vertAlign w:val="subscript"/>
        </w:rPr>
        <w:t>i,t-1</w:t>
      </w:r>
      <w:proofErr w:type="spellEnd"/>
      <w:r w:rsidRPr="00806CE4">
        <w:rPr>
          <w:rFonts w:ascii="Times New Roman" w:hAnsi="Times New Roman"/>
          <w:sz w:val="20"/>
          <w:szCs w:val="20"/>
        </w:rPr>
        <w:t xml:space="preserve">            </w:t>
      </w:r>
      <w:proofErr w:type="spellStart"/>
      <w:r w:rsidRPr="00806CE4">
        <w:rPr>
          <w:rFonts w:ascii="Times New Roman" w:hAnsi="Times New Roman"/>
          <w:sz w:val="20"/>
          <w:szCs w:val="20"/>
        </w:rPr>
        <w:t>Assets</w:t>
      </w:r>
      <w:r w:rsidRPr="00806CE4">
        <w:rPr>
          <w:rFonts w:ascii="Times New Roman" w:hAnsi="Times New Roman"/>
          <w:sz w:val="20"/>
          <w:szCs w:val="20"/>
          <w:vertAlign w:val="subscript"/>
        </w:rPr>
        <w:t>i,t-1</w:t>
      </w:r>
      <w:proofErr w:type="spellEnd"/>
    </w:p>
    <w:p w:rsidR="00603A7B" w:rsidRDefault="00603A7B" w:rsidP="001A61F9">
      <w:pPr>
        <w:pStyle w:val="FootnoteText"/>
        <w:rPr>
          <w:rFonts w:ascii="Times New Roman" w:hAnsi="Times New Roman"/>
        </w:rPr>
      </w:pPr>
    </w:p>
    <w:p w:rsidR="00603A7B" w:rsidRDefault="00603A7B" w:rsidP="004D26E3">
      <w:pPr>
        <w:pStyle w:val="FootnoteText"/>
        <w:jc w:val="both"/>
      </w:pPr>
      <w:r>
        <w:rPr>
          <w:rFonts w:ascii="Times New Roman" w:hAnsi="Times New Roman"/>
        </w:rPr>
        <w:t>Thus, equation (6) is the combination of (6.a) and (6.b).</w:t>
      </w:r>
    </w:p>
  </w:footnote>
  <w:footnote w:id="20">
    <w:p w:rsidR="00603A7B" w:rsidRDefault="00603A7B" w:rsidP="004D26E3">
      <w:pPr>
        <w:pStyle w:val="FootnoteText"/>
        <w:jc w:val="both"/>
      </w:pPr>
      <w:r>
        <w:rPr>
          <w:rStyle w:val="FootnoteReference"/>
        </w:rPr>
        <w:footnoteRef/>
      </w:r>
      <w:r>
        <w:t xml:space="preserve"> </w:t>
      </w:r>
      <w:r>
        <w:rPr>
          <w:rFonts w:ascii="Times New Roman" w:hAnsi="Times New Roman"/>
        </w:rPr>
        <w:t xml:space="preserve">For example, a company with </w:t>
      </w:r>
      <w:proofErr w:type="gramStart"/>
      <w:r>
        <w:rPr>
          <w:rFonts w:ascii="Times New Roman" w:hAnsi="Times New Roman"/>
        </w:rPr>
        <w:t>an auditor</w:t>
      </w:r>
      <w:proofErr w:type="gramEnd"/>
      <w:r>
        <w:rPr>
          <w:rFonts w:ascii="Times New Roman" w:hAnsi="Times New Roman"/>
        </w:rPr>
        <w:t xml:space="preserve"> tenure of 15 years and a CEO tenure of 5 years has a collaborative tenure of 5 years. Later, I perform tests across different auditor tenure lengths.</w:t>
      </w:r>
    </w:p>
  </w:footnote>
  <w:footnote w:id="21">
    <w:p w:rsidR="00603A7B" w:rsidRDefault="00603A7B" w:rsidP="004D26E3">
      <w:pPr>
        <w:pStyle w:val="FootnoteText"/>
        <w:jc w:val="both"/>
      </w:pPr>
      <w:r w:rsidRPr="00F51D7A">
        <w:rPr>
          <w:rStyle w:val="FootnoteReference"/>
          <w:rFonts w:ascii="Times New Roman" w:hAnsi="Times New Roman"/>
        </w:rPr>
        <w:footnoteRef/>
      </w:r>
      <w:r w:rsidRPr="00F51D7A">
        <w:rPr>
          <w:rFonts w:ascii="Times New Roman" w:hAnsi="Times New Roman"/>
        </w:rPr>
        <w:t xml:space="preserve"> T</w:t>
      </w:r>
      <w:r>
        <w:rPr>
          <w:rFonts w:ascii="Times New Roman" w:hAnsi="Times New Roman"/>
        </w:rPr>
        <w:t>he t</w:t>
      </w:r>
      <w:r w:rsidRPr="00F51D7A">
        <w:rPr>
          <w:rFonts w:ascii="Times New Roman" w:hAnsi="Times New Roman"/>
        </w:rPr>
        <w:t>enure as aud</w:t>
      </w:r>
      <w:r>
        <w:rPr>
          <w:rFonts w:ascii="Times New Roman" w:hAnsi="Times New Roman"/>
        </w:rPr>
        <w:t>it committee chair or audit committee member</w:t>
      </w:r>
      <w:r w:rsidRPr="00F51D7A">
        <w:rPr>
          <w:rFonts w:ascii="Times New Roman" w:hAnsi="Times New Roman"/>
        </w:rPr>
        <w:t xml:space="preserve"> is not available in Corporate Library</w:t>
      </w:r>
      <w:r>
        <w:rPr>
          <w:rFonts w:ascii="Times New Roman" w:hAnsi="Times New Roman"/>
        </w:rPr>
        <w:t>, only the time served as a board member</w:t>
      </w:r>
      <w:r w:rsidRPr="00F51D7A">
        <w:rPr>
          <w:rFonts w:ascii="Times New Roman" w:hAnsi="Times New Roman"/>
        </w:rPr>
        <w:t xml:space="preserve">. </w:t>
      </w:r>
      <w:r>
        <w:rPr>
          <w:rFonts w:ascii="Times New Roman" w:hAnsi="Times New Roman"/>
        </w:rPr>
        <w:t xml:space="preserve">This duration (as a board member) </w:t>
      </w:r>
      <w:r w:rsidRPr="00F51D7A">
        <w:rPr>
          <w:rFonts w:ascii="Times New Roman" w:hAnsi="Times New Roman"/>
        </w:rPr>
        <w:t>better reflect</w:t>
      </w:r>
      <w:r>
        <w:rPr>
          <w:rFonts w:ascii="Times New Roman" w:hAnsi="Times New Roman"/>
        </w:rPr>
        <w:t>s</w:t>
      </w:r>
      <w:r w:rsidRPr="00F51D7A">
        <w:rPr>
          <w:rFonts w:ascii="Times New Roman" w:hAnsi="Times New Roman"/>
        </w:rPr>
        <w:t xml:space="preserve"> potential relations that could have been built with managers and external auditors over time.</w:t>
      </w:r>
      <w:r>
        <w:rPr>
          <w:rFonts w:ascii="Times New Roman" w:hAnsi="Times New Roman"/>
        </w:rPr>
        <w:t xml:space="preserve"> </w:t>
      </w:r>
    </w:p>
  </w:footnote>
  <w:footnote w:id="22">
    <w:p w:rsidR="00603A7B" w:rsidRDefault="00603A7B" w:rsidP="00A26493">
      <w:pPr>
        <w:pStyle w:val="FootnoteText"/>
        <w:jc w:val="both"/>
      </w:pPr>
      <w:r>
        <w:rPr>
          <w:rStyle w:val="FootnoteReference"/>
        </w:rPr>
        <w:footnoteRef/>
      </w:r>
      <w:r>
        <w:t xml:space="preserve"> </w:t>
      </w:r>
      <w:r>
        <w:rPr>
          <w:rFonts w:ascii="Times New Roman" w:hAnsi="Times New Roman"/>
        </w:rPr>
        <w:t>The argument is the same when using a Binomial distribution when working with dichotomous dependent variables, or the use of a Poisson or Negative Binomial when working with count dependent variables.</w:t>
      </w:r>
    </w:p>
  </w:footnote>
  <w:footnote w:id="23">
    <w:p w:rsidR="00603A7B" w:rsidRPr="0027770F" w:rsidRDefault="00603A7B" w:rsidP="00A26493">
      <w:pPr>
        <w:jc w:val="both"/>
        <w:rPr>
          <w:sz w:val="20"/>
          <w:szCs w:val="20"/>
        </w:rPr>
      </w:pPr>
      <w:r>
        <w:rPr>
          <w:rStyle w:val="FootnoteReference"/>
        </w:rPr>
        <w:footnoteRef/>
      </w:r>
      <w:r>
        <w:t xml:space="preserve"> </w:t>
      </w:r>
      <w:r w:rsidRPr="0027770F">
        <w:rPr>
          <w:sz w:val="20"/>
          <w:szCs w:val="20"/>
        </w:rPr>
        <w:t xml:space="preserve">The </w:t>
      </w:r>
      <w:proofErr w:type="spellStart"/>
      <w:r w:rsidRPr="0027770F">
        <w:rPr>
          <w:sz w:val="20"/>
          <w:szCs w:val="20"/>
        </w:rPr>
        <w:t>Akaike</w:t>
      </w:r>
      <w:proofErr w:type="spellEnd"/>
      <w:r w:rsidRPr="0027770F">
        <w:rPr>
          <w:sz w:val="20"/>
          <w:szCs w:val="20"/>
        </w:rPr>
        <w:t xml:space="preserve"> Information Criterion (AIC) is a measure of the relative quality of statistical models. </w:t>
      </w:r>
      <w:proofErr w:type="gramStart"/>
      <w:r w:rsidRPr="0027770F">
        <w:rPr>
          <w:sz w:val="20"/>
          <w:szCs w:val="20"/>
        </w:rPr>
        <w:t>The lower the values for AIC the better the model.</w:t>
      </w:r>
      <w:proofErr w:type="gramEnd"/>
      <w:r w:rsidRPr="0027770F">
        <w:rPr>
          <w:sz w:val="20"/>
          <w:szCs w:val="20"/>
        </w:rPr>
        <w:t xml:space="preserve"> Usually, a model is said to be better when its AIC value is at least lower by two when compared to a competing model (for example when comparing gamma to OLS). When comparing AIC values for the models in columns (1) and (2) of table 3 (-4.336 and -3.384, respectively) the reported values should be multiplied by N (893 in this case) in order to get the actual AIC values (-3872.05 and -3021.91), this is due to the way STATA outputs </w:t>
      </w:r>
      <w:r w:rsidRPr="0027770F">
        <w:rPr>
          <w:sz w:val="20"/>
          <w:szCs w:val="20"/>
        </w:rPr>
        <w:br/>
        <w:t>AIC values for generalized linear models versus OLS. Therefore, according to AIC criterion, the Generalized Linear Model using a gamma distribution is superior to the competing model (OLS).</w:t>
      </w:r>
    </w:p>
    <w:p w:rsidR="00603A7B" w:rsidRDefault="00603A7B" w:rsidP="00A26493">
      <w:pPr>
        <w:jc w:val="both"/>
      </w:pPr>
    </w:p>
  </w:footnote>
  <w:footnote w:id="24">
    <w:p w:rsidR="00603A7B" w:rsidRPr="00BD3EF7" w:rsidRDefault="00603A7B" w:rsidP="00B76ADB">
      <w:pPr>
        <w:pStyle w:val="yiv1567423948msonormal"/>
        <w:spacing w:before="0" w:beforeAutospacing="0" w:after="200" w:afterAutospacing="0"/>
        <w:jc w:val="both"/>
        <w:rPr>
          <w:sz w:val="22"/>
          <w:szCs w:val="22"/>
        </w:rPr>
      </w:pPr>
      <w:r>
        <w:rPr>
          <w:rStyle w:val="FootnoteReference"/>
        </w:rPr>
        <w:footnoteRef/>
      </w:r>
      <w:r>
        <w:t xml:space="preserve"> </w:t>
      </w:r>
      <w:r w:rsidRPr="00BD3EF7">
        <w:rPr>
          <w:sz w:val="20"/>
          <w:szCs w:val="20"/>
        </w:rPr>
        <w:t xml:space="preserve">Coefficients from the regression using a gamma distribution should be </w:t>
      </w:r>
      <w:proofErr w:type="spellStart"/>
      <w:r w:rsidRPr="00BD3EF7">
        <w:rPr>
          <w:sz w:val="20"/>
          <w:szCs w:val="20"/>
        </w:rPr>
        <w:t>exponentiated</w:t>
      </w:r>
      <w:proofErr w:type="spellEnd"/>
      <w:r w:rsidRPr="00BD3EF7">
        <w:rPr>
          <w:sz w:val="20"/>
          <w:szCs w:val="20"/>
        </w:rPr>
        <w:t>, and their interpretation is a percentage change. Thus, the coefficient on MIN_CEO_TEN which is equal to -0.034231 suggests, keeping everything else constant, a 3.37% decrease in positive discretionary accruals for a one year increase in the joint CEO-auditor tenure [</w:t>
      </w:r>
      <w:proofErr w:type="spellStart"/>
      <w:r w:rsidRPr="00BD3EF7">
        <w:rPr>
          <w:sz w:val="20"/>
          <w:szCs w:val="20"/>
        </w:rPr>
        <w:t>exp</w:t>
      </w:r>
      <w:proofErr w:type="spellEnd"/>
      <w:r w:rsidRPr="00BD3EF7">
        <w:rPr>
          <w:sz w:val="20"/>
          <w:szCs w:val="20"/>
        </w:rPr>
        <w:t>(-0.034231)=0.9663; 0.9663 – 1=-0.0337=3.37%]. Thus, for example, starting at the sample mean (0.0487), a year increase in the joint CEO-auditor tenure indicates a decrease of 0.001641 in discretionary accruals.</w:t>
      </w:r>
    </w:p>
    <w:p w:rsidR="00603A7B" w:rsidRDefault="00603A7B" w:rsidP="00B76ADB">
      <w:pPr>
        <w:pStyle w:val="yiv1567423948msonormal"/>
        <w:spacing w:before="0" w:beforeAutospacing="0" w:after="200" w:afterAutospacing="0"/>
        <w:jc w:val="both"/>
      </w:pPr>
    </w:p>
  </w:footnote>
  <w:footnote w:id="25">
    <w:p w:rsidR="00603A7B" w:rsidRDefault="00603A7B" w:rsidP="00B76ADB">
      <w:pPr>
        <w:pStyle w:val="FootnoteText"/>
        <w:jc w:val="both"/>
      </w:pPr>
      <w:r>
        <w:rPr>
          <w:rStyle w:val="FootnoteReference"/>
        </w:rPr>
        <w:footnoteRef/>
      </w:r>
      <w:r>
        <w:t xml:space="preserve"> </w:t>
      </w:r>
      <w:r>
        <w:rPr>
          <w:rFonts w:ascii="Times New Roman" w:hAnsi="Times New Roman"/>
        </w:rPr>
        <w:t xml:space="preserve">The same explanation holds true for the </w:t>
      </w:r>
      <w:proofErr w:type="spellStart"/>
      <w:r>
        <w:rPr>
          <w:rFonts w:ascii="Times New Roman" w:hAnsi="Times New Roman"/>
        </w:rPr>
        <w:t>ceo_ten</w:t>
      </w:r>
      <w:proofErr w:type="spellEnd"/>
      <w:r>
        <w:rPr>
          <w:rFonts w:ascii="Times New Roman" w:hAnsi="Times New Roman"/>
        </w:rPr>
        <w:t xml:space="preserve"> variable in the other tests; thus, I do not repeat the explanation in the other analyses.</w:t>
      </w:r>
    </w:p>
  </w:footnote>
  <w:footnote w:id="26">
    <w:p w:rsidR="00603A7B" w:rsidRDefault="00603A7B" w:rsidP="00B76ADB">
      <w:pPr>
        <w:pStyle w:val="FootnoteText"/>
        <w:jc w:val="both"/>
      </w:pPr>
      <w:r>
        <w:rPr>
          <w:rStyle w:val="FootnoteReference"/>
        </w:rPr>
        <w:footnoteRef/>
      </w:r>
      <w:r>
        <w:t xml:space="preserve"> </w:t>
      </w:r>
      <w:r>
        <w:rPr>
          <w:rFonts w:ascii="Times New Roman" w:hAnsi="Times New Roman"/>
        </w:rPr>
        <w:t>The same basic trends are in the remaining analyses, thus, I do not discuss the control variables for the remaining tests.</w:t>
      </w:r>
    </w:p>
  </w:footnote>
  <w:footnote w:id="27">
    <w:p w:rsidR="00603A7B" w:rsidRDefault="00603A7B" w:rsidP="00B514EA">
      <w:pPr>
        <w:pStyle w:val="FootnoteText"/>
        <w:jc w:val="both"/>
      </w:pPr>
      <w:r>
        <w:rPr>
          <w:rStyle w:val="FootnoteReference"/>
        </w:rPr>
        <w:footnoteRef/>
      </w:r>
      <w:r>
        <w:t xml:space="preserve"> </w:t>
      </w:r>
      <w:r>
        <w:rPr>
          <w:rFonts w:ascii="Times New Roman" w:hAnsi="Times New Roman"/>
        </w:rPr>
        <w:t>The same holds true for the other real earnings management analyses for tests 2-5; only OLS is used.</w:t>
      </w:r>
    </w:p>
  </w:footnote>
  <w:footnote w:id="28">
    <w:p w:rsidR="00603A7B" w:rsidRDefault="00603A7B" w:rsidP="00461347">
      <w:pPr>
        <w:pStyle w:val="FootnoteText"/>
        <w:jc w:val="both"/>
      </w:pPr>
      <w:r>
        <w:rPr>
          <w:rStyle w:val="FootnoteReference"/>
        </w:rPr>
        <w:footnoteRef/>
      </w:r>
      <w:r>
        <w:t xml:space="preserve"> </w:t>
      </w:r>
      <w:r>
        <w:rPr>
          <w:rFonts w:ascii="Times New Roman" w:hAnsi="Times New Roman"/>
        </w:rPr>
        <w:t>High audit committee chair tenure is greater than or equal to six years (the sample median) and low tenure is less than six years.</w:t>
      </w:r>
    </w:p>
  </w:footnote>
  <w:footnote w:id="29">
    <w:p w:rsidR="00603A7B" w:rsidRDefault="00603A7B" w:rsidP="00461347">
      <w:pPr>
        <w:pStyle w:val="FootnoteText"/>
        <w:jc w:val="both"/>
      </w:pPr>
      <w:r>
        <w:rPr>
          <w:rStyle w:val="FootnoteReference"/>
        </w:rPr>
        <w:footnoteRef/>
      </w:r>
      <w:r>
        <w:t xml:space="preserve"> </w:t>
      </w:r>
      <w:r>
        <w:rPr>
          <w:rFonts w:ascii="Times New Roman" w:hAnsi="Times New Roman"/>
        </w:rPr>
        <w:t>Refer to Cohen et al. (2008) p 765 for a discussion of how increases in production can affect reported earnings.</w:t>
      </w:r>
    </w:p>
  </w:footnote>
  <w:footnote w:id="30">
    <w:p w:rsidR="00603A7B" w:rsidRPr="00034D1B" w:rsidRDefault="00603A7B" w:rsidP="00B514EA">
      <w:pPr>
        <w:pStyle w:val="FootnoteText"/>
        <w:jc w:val="both"/>
        <w:rPr>
          <w:rFonts w:ascii="Times New Roman" w:hAnsi="Times New Roman"/>
        </w:rPr>
      </w:pPr>
      <w:r>
        <w:rPr>
          <w:rStyle w:val="FootnoteReference"/>
        </w:rPr>
        <w:footnoteRef/>
      </w:r>
      <w:r>
        <w:t xml:space="preserve"> </w:t>
      </w:r>
      <w:r>
        <w:rPr>
          <w:rFonts w:ascii="Times New Roman" w:hAnsi="Times New Roman"/>
        </w:rPr>
        <w:t>I use the abbreviation AC chair change to represent audit committee chair change.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94CBD"/>
    <w:multiLevelType w:val="hybridMultilevel"/>
    <w:tmpl w:val="BCF0E200"/>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1859407F"/>
    <w:multiLevelType w:val="hybridMultilevel"/>
    <w:tmpl w:val="398AC406"/>
    <w:lvl w:ilvl="0" w:tplc="CD3055A8">
      <w:start w:val="1"/>
      <w:numFmt w:val="bullet"/>
      <w:lvlText w:val="•"/>
      <w:lvlJc w:val="left"/>
      <w:pPr>
        <w:tabs>
          <w:tab w:val="num" w:pos="720"/>
        </w:tabs>
        <w:ind w:left="720" w:hanging="360"/>
      </w:pPr>
      <w:rPr>
        <w:rFonts w:ascii="Times New Roman" w:hAnsi="Times New Roman" w:hint="default"/>
      </w:rPr>
    </w:lvl>
    <w:lvl w:ilvl="1" w:tplc="620E4C72" w:tentative="1">
      <w:start w:val="1"/>
      <w:numFmt w:val="bullet"/>
      <w:lvlText w:val="•"/>
      <w:lvlJc w:val="left"/>
      <w:pPr>
        <w:tabs>
          <w:tab w:val="num" w:pos="1440"/>
        </w:tabs>
        <w:ind w:left="1440" w:hanging="360"/>
      </w:pPr>
      <w:rPr>
        <w:rFonts w:ascii="Times New Roman" w:hAnsi="Times New Roman" w:hint="default"/>
      </w:rPr>
    </w:lvl>
    <w:lvl w:ilvl="2" w:tplc="4308D5C4" w:tentative="1">
      <w:start w:val="1"/>
      <w:numFmt w:val="bullet"/>
      <w:lvlText w:val="•"/>
      <w:lvlJc w:val="left"/>
      <w:pPr>
        <w:tabs>
          <w:tab w:val="num" w:pos="2160"/>
        </w:tabs>
        <w:ind w:left="2160" w:hanging="360"/>
      </w:pPr>
      <w:rPr>
        <w:rFonts w:ascii="Times New Roman" w:hAnsi="Times New Roman" w:hint="default"/>
      </w:rPr>
    </w:lvl>
    <w:lvl w:ilvl="3" w:tplc="3E5C9FFC" w:tentative="1">
      <w:start w:val="1"/>
      <w:numFmt w:val="bullet"/>
      <w:lvlText w:val="•"/>
      <w:lvlJc w:val="left"/>
      <w:pPr>
        <w:tabs>
          <w:tab w:val="num" w:pos="2880"/>
        </w:tabs>
        <w:ind w:left="2880" w:hanging="360"/>
      </w:pPr>
      <w:rPr>
        <w:rFonts w:ascii="Times New Roman" w:hAnsi="Times New Roman" w:hint="default"/>
      </w:rPr>
    </w:lvl>
    <w:lvl w:ilvl="4" w:tplc="0C42B944" w:tentative="1">
      <w:start w:val="1"/>
      <w:numFmt w:val="bullet"/>
      <w:lvlText w:val="•"/>
      <w:lvlJc w:val="left"/>
      <w:pPr>
        <w:tabs>
          <w:tab w:val="num" w:pos="3600"/>
        </w:tabs>
        <w:ind w:left="3600" w:hanging="360"/>
      </w:pPr>
      <w:rPr>
        <w:rFonts w:ascii="Times New Roman" w:hAnsi="Times New Roman" w:hint="default"/>
      </w:rPr>
    </w:lvl>
    <w:lvl w:ilvl="5" w:tplc="DBCA731A" w:tentative="1">
      <w:start w:val="1"/>
      <w:numFmt w:val="bullet"/>
      <w:lvlText w:val="•"/>
      <w:lvlJc w:val="left"/>
      <w:pPr>
        <w:tabs>
          <w:tab w:val="num" w:pos="4320"/>
        </w:tabs>
        <w:ind w:left="4320" w:hanging="360"/>
      </w:pPr>
      <w:rPr>
        <w:rFonts w:ascii="Times New Roman" w:hAnsi="Times New Roman" w:hint="default"/>
      </w:rPr>
    </w:lvl>
    <w:lvl w:ilvl="6" w:tplc="1AC20AC6" w:tentative="1">
      <w:start w:val="1"/>
      <w:numFmt w:val="bullet"/>
      <w:lvlText w:val="•"/>
      <w:lvlJc w:val="left"/>
      <w:pPr>
        <w:tabs>
          <w:tab w:val="num" w:pos="5040"/>
        </w:tabs>
        <w:ind w:left="5040" w:hanging="360"/>
      </w:pPr>
      <w:rPr>
        <w:rFonts w:ascii="Times New Roman" w:hAnsi="Times New Roman" w:hint="default"/>
      </w:rPr>
    </w:lvl>
    <w:lvl w:ilvl="7" w:tplc="98EE85F0" w:tentative="1">
      <w:start w:val="1"/>
      <w:numFmt w:val="bullet"/>
      <w:lvlText w:val="•"/>
      <w:lvlJc w:val="left"/>
      <w:pPr>
        <w:tabs>
          <w:tab w:val="num" w:pos="5760"/>
        </w:tabs>
        <w:ind w:left="5760" w:hanging="360"/>
      </w:pPr>
      <w:rPr>
        <w:rFonts w:ascii="Times New Roman" w:hAnsi="Times New Roman" w:hint="default"/>
      </w:rPr>
    </w:lvl>
    <w:lvl w:ilvl="8" w:tplc="C0A2B4B2" w:tentative="1">
      <w:start w:val="1"/>
      <w:numFmt w:val="bullet"/>
      <w:lvlText w:val="•"/>
      <w:lvlJc w:val="left"/>
      <w:pPr>
        <w:tabs>
          <w:tab w:val="num" w:pos="6480"/>
        </w:tabs>
        <w:ind w:left="6480" w:hanging="360"/>
      </w:pPr>
      <w:rPr>
        <w:rFonts w:ascii="Times New Roman" w:hAnsi="Times New Roman" w:hint="default"/>
      </w:rPr>
    </w:lvl>
  </w:abstractNum>
  <w:abstractNum w:abstractNumId="2">
    <w:nsid w:val="1A1265D6"/>
    <w:multiLevelType w:val="hybridMultilevel"/>
    <w:tmpl w:val="0C347728"/>
    <w:lvl w:ilvl="0" w:tplc="0EBC87F4">
      <w:start w:val="1"/>
      <w:numFmt w:val="upperRoman"/>
      <w:lvlText w:val="%1."/>
      <w:lvlJc w:val="left"/>
      <w:pPr>
        <w:ind w:left="1080" w:hanging="720"/>
      </w:pPr>
      <w:rPr>
        <w:rFonts w:eastAsia="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1C6B7636"/>
    <w:multiLevelType w:val="hybridMultilevel"/>
    <w:tmpl w:val="A770F2C2"/>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223D350A"/>
    <w:multiLevelType w:val="hybridMultilevel"/>
    <w:tmpl w:val="BA14133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324F3667"/>
    <w:multiLevelType w:val="hybridMultilevel"/>
    <w:tmpl w:val="785AA1E0"/>
    <w:lvl w:ilvl="0" w:tplc="91C4B99E">
      <w:start w:val="1"/>
      <w:numFmt w:val="bullet"/>
      <w:lvlText w:val="•"/>
      <w:lvlJc w:val="left"/>
      <w:pPr>
        <w:tabs>
          <w:tab w:val="num" w:pos="720"/>
        </w:tabs>
        <w:ind w:left="720" w:hanging="360"/>
      </w:pPr>
      <w:rPr>
        <w:rFonts w:ascii="Times New Roman" w:hAnsi="Times New Roman" w:hint="default"/>
      </w:rPr>
    </w:lvl>
    <w:lvl w:ilvl="1" w:tplc="8472986E" w:tentative="1">
      <w:start w:val="1"/>
      <w:numFmt w:val="bullet"/>
      <w:lvlText w:val="•"/>
      <w:lvlJc w:val="left"/>
      <w:pPr>
        <w:tabs>
          <w:tab w:val="num" w:pos="1440"/>
        </w:tabs>
        <w:ind w:left="1440" w:hanging="360"/>
      </w:pPr>
      <w:rPr>
        <w:rFonts w:ascii="Times New Roman" w:hAnsi="Times New Roman" w:hint="default"/>
      </w:rPr>
    </w:lvl>
    <w:lvl w:ilvl="2" w:tplc="397EEB6E" w:tentative="1">
      <w:start w:val="1"/>
      <w:numFmt w:val="bullet"/>
      <w:lvlText w:val="•"/>
      <w:lvlJc w:val="left"/>
      <w:pPr>
        <w:tabs>
          <w:tab w:val="num" w:pos="2160"/>
        </w:tabs>
        <w:ind w:left="2160" w:hanging="360"/>
      </w:pPr>
      <w:rPr>
        <w:rFonts w:ascii="Times New Roman" w:hAnsi="Times New Roman" w:hint="default"/>
      </w:rPr>
    </w:lvl>
    <w:lvl w:ilvl="3" w:tplc="5C545960" w:tentative="1">
      <w:start w:val="1"/>
      <w:numFmt w:val="bullet"/>
      <w:lvlText w:val="•"/>
      <w:lvlJc w:val="left"/>
      <w:pPr>
        <w:tabs>
          <w:tab w:val="num" w:pos="2880"/>
        </w:tabs>
        <w:ind w:left="2880" w:hanging="360"/>
      </w:pPr>
      <w:rPr>
        <w:rFonts w:ascii="Times New Roman" w:hAnsi="Times New Roman" w:hint="default"/>
      </w:rPr>
    </w:lvl>
    <w:lvl w:ilvl="4" w:tplc="1EDEA6EA" w:tentative="1">
      <w:start w:val="1"/>
      <w:numFmt w:val="bullet"/>
      <w:lvlText w:val="•"/>
      <w:lvlJc w:val="left"/>
      <w:pPr>
        <w:tabs>
          <w:tab w:val="num" w:pos="3600"/>
        </w:tabs>
        <w:ind w:left="3600" w:hanging="360"/>
      </w:pPr>
      <w:rPr>
        <w:rFonts w:ascii="Times New Roman" w:hAnsi="Times New Roman" w:hint="default"/>
      </w:rPr>
    </w:lvl>
    <w:lvl w:ilvl="5" w:tplc="D8ACCF08" w:tentative="1">
      <w:start w:val="1"/>
      <w:numFmt w:val="bullet"/>
      <w:lvlText w:val="•"/>
      <w:lvlJc w:val="left"/>
      <w:pPr>
        <w:tabs>
          <w:tab w:val="num" w:pos="4320"/>
        </w:tabs>
        <w:ind w:left="4320" w:hanging="360"/>
      </w:pPr>
      <w:rPr>
        <w:rFonts w:ascii="Times New Roman" w:hAnsi="Times New Roman" w:hint="default"/>
      </w:rPr>
    </w:lvl>
    <w:lvl w:ilvl="6" w:tplc="EC3AECE0" w:tentative="1">
      <w:start w:val="1"/>
      <w:numFmt w:val="bullet"/>
      <w:lvlText w:val="•"/>
      <w:lvlJc w:val="left"/>
      <w:pPr>
        <w:tabs>
          <w:tab w:val="num" w:pos="5040"/>
        </w:tabs>
        <w:ind w:left="5040" w:hanging="360"/>
      </w:pPr>
      <w:rPr>
        <w:rFonts w:ascii="Times New Roman" w:hAnsi="Times New Roman" w:hint="default"/>
      </w:rPr>
    </w:lvl>
    <w:lvl w:ilvl="7" w:tplc="CB32C678" w:tentative="1">
      <w:start w:val="1"/>
      <w:numFmt w:val="bullet"/>
      <w:lvlText w:val="•"/>
      <w:lvlJc w:val="left"/>
      <w:pPr>
        <w:tabs>
          <w:tab w:val="num" w:pos="5760"/>
        </w:tabs>
        <w:ind w:left="5760" w:hanging="360"/>
      </w:pPr>
      <w:rPr>
        <w:rFonts w:ascii="Times New Roman" w:hAnsi="Times New Roman" w:hint="default"/>
      </w:rPr>
    </w:lvl>
    <w:lvl w:ilvl="8" w:tplc="8798627E" w:tentative="1">
      <w:start w:val="1"/>
      <w:numFmt w:val="bullet"/>
      <w:lvlText w:val="•"/>
      <w:lvlJc w:val="left"/>
      <w:pPr>
        <w:tabs>
          <w:tab w:val="num" w:pos="6480"/>
        </w:tabs>
        <w:ind w:left="6480" w:hanging="360"/>
      </w:pPr>
      <w:rPr>
        <w:rFonts w:ascii="Times New Roman" w:hAnsi="Times New Roman" w:hint="default"/>
      </w:rPr>
    </w:lvl>
  </w:abstractNum>
  <w:abstractNum w:abstractNumId="6">
    <w:nsid w:val="3880477C"/>
    <w:multiLevelType w:val="hybridMultilevel"/>
    <w:tmpl w:val="BCF0E200"/>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3B1C65CF"/>
    <w:multiLevelType w:val="hybridMultilevel"/>
    <w:tmpl w:val="01B86AF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3E737827"/>
    <w:multiLevelType w:val="hybridMultilevel"/>
    <w:tmpl w:val="BCF0E200"/>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40622391"/>
    <w:multiLevelType w:val="hybridMultilevel"/>
    <w:tmpl w:val="BCF0E200"/>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48731F49"/>
    <w:multiLevelType w:val="hybridMultilevel"/>
    <w:tmpl w:val="B95EE592"/>
    <w:lvl w:ilvl="0" w:tplc="9B6016BE">
      <w:start w:val="1"/>
      <w:numFmt w:val="bullet"/>
      <w:lvlText w:val="–"/>
      <w:lvlJc w:val="left"/>
      <w:pPr>
        <w:tabs>
          <w:tab w:val="num" w:pos="720"/>
        </w:tabs>
        <w:ind w:left="720" w:hanging="360"/>
      </w:pPr>
      <w:rPr>
        <w:rFonts w:ascii="Times New Roman" w:hAnsi="Times New Roman" w:hint="default"/>
      </w:rPr>
    </w:lvl>
    <w:lvl w:ilvl="1" w:tplc="C4AC9268">
      <w:start w:val="1"/>
      <w:numFmt w:val="bullet"/>
      <w:lvlText w:val="–"/>
      <w:lvlJc w:val="left"/>
      <w:pPr>
        <w:tabs>
          <w:tab w:val="num" w:pos="1440"/>
        </w:tabs>
        <w:ind w:left="1440" w:hanging="360"/>
      </w:pPr>
      <w:rPr>
        <w:rFonts w:ascii="Times New Roman" w:hAnsi="Times New Roman" w:hint="default"/>
      </w:rPr>
    </w:lvl>
    <w:lvl w:ilvl="2" w:tplc="19F659E0" w:tentative="1">
      <w:start w:val="1"/>
      <w:numFmt w:val="bullet"/>
      <w:lvlText w:val="–"/>
      <w:lvlJc w:val="left"/>
      <w:pPr>
        <w:tabs>
          <w:tab w:val="num" w:pos="2160"/>
        </w:tabs>
        <w:ind w:left="2160" w:hanging="360"/>
      </w:pPr>
      <w:rPr>
        <w:rFonts w:ascii="Times New Roman" w:hAnsi="Times New Roman" w:hint="default"/>
      </w:rPr>
    </w:lvl>
    <w:lvl w:ilvl="3" w:tplc="46EAFF0A" w:tentative="1">
      <w:start w:val="1"/>
      <w:numFmt w:val="bullet"/>
      <w:lvlText w:val="–"/>
      <w:lvlJc w:val="left"/>
      <w:pPr>
        <w:tabs>
          <w:tab w:val="num" w:pos="2880"/>
        </w:tabs>
        <w:ind w:left="2880" w:hanging="360"/>
      </w:pPr>
      <w:rPr>
        <w:rFonts w:ascii="Times New Roman" w:hAnsi="Times New Roman" w:hint="default"/>
      </w:rPr>
    </w:lvl>
    <w:lvl w:ilvl="4" w:tplc="C95C6350" w:tentative="1">
      <w:start w:val="1"/>
      <w:numFmt w:val="bullet"/>
      <w:lvlText w:val="–"/>
      <w:lvlJc w:val="left"/>
      <w:pPr>
        <w:tabs>
          <w:tab w:val="num" w:pos="3600"/>
        </w:tabs>
        <w:ind w:left="3600" w:hanging="360"/>
      </w:pPr>
      <w:rPr>
        <w:rFonts w:ascii="Times New Roman" w:hAnsi="Times New Roman" w:hint="default"/>
      </w:rPr>
    </w:lvl>
    <w:lvl w:ilvl="5" w:tplc="4964D6D0" w:tentative="1">
      <w:start w:val="1"/>
      <w:numFmt w:val="bullet"/>
      <w:lvlText w:val="–"/>
      <w:lvlJc w:val="left"/>
      <w:pPr>
        <w:tabs>
          <w:tab w:val="num" w:pos="4320"/>
        </w:tabs>
        <w:ind w:left="4320" w:hanging="360"/>
      </w:pPr>
      <w:rPr>
        <w:rFonts w:ascii="Times New Roman" w:hAnsi="Times New Roman" w:hint="default"/>
      </w:rPr>
    </w:lvl>
    <w:lvl w:ilvl="6" w:tplc="A4444BDE" w:tentative="1">
      <w:start w:val="1"/>
      <w:numFmt w:val="bullet"/>
      <w:lvlText w:val="–"/>
      <w:lvlJc w:val="left"/>
      <w:pPr>
        <w:tabs>
          <w:tab w:val="num" w:pos="5040"/>
        </w:tabs>
        <w:ind w:left="5040" w:hanging="360"/>
      </w:pPr>
      <w:rPr>
        <w:rFonts w:ascii="Times New Roman" w:hAnsi="Times New Roman" w:hint="default"/>
      </w:rPr>
    </w:lvl>
    <w:lvl w:ilvl="7" w:tplc="FAA086A2" w:tentative="1">
      <w:start w:val="1"/>
      <w:numFmt w:val="bullet"/>
      <w:lvlText w:val="–"/>
      <w:lvlJc w:val="left"/>
      <w:pPr>
        <w:tabs>
          <w:tab w:val="num" w:pos="5760"/>
        </w:tabs>
        <w:ind w:left="5760" w:hanging="360"/>
      </w:pPr>
      <w:rPr>
        <w:rFonts w:ascii="Times New Roman" w:hAnsi="Times New Roman" w:hint="default"/>
      </w:rPr>
    </w:lvl>
    <w:lvl w:ilvl="8" w:tplc="7EE464C8" w:tentative="1">
      <w:start w:val="1"/>
      <w:numFmt w:val="bullet"/>
      <w:lvlText w:val="–"/>
      <w:lvlJc w:val="left"/>
      <w:pPr>
        <w:tabs>
          <w:tab w:val="num" w:pos="6480"/>
        </w:tabs>
        <w:ind w:left="6480" w:hanging="360"/>
      </w:pPr>
      <w:rPr>
        <w:rFonts w:ascii="Times New Roman" w:hAnsi="Times New Roman" w:hint="default"/>
      </w:rPr>
    </w:lvl>
  </w:abstractNum>
  <w:abstractNum w:abstractNumId="11">
    <w:nsid w:val="517E1B80"/>
    <w:multiLevelType w:val="hybridMultilevel"/>
    <w:tmpl w:val="55D40B90"/>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526C4C24"/>
    <w:multiLevelType w:val="hybridMultilevel"/>
    <w:tmpl w:val="72BE6168"/>
    <w:lvl w:ilvl="0" w:tplc="FD40357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5A292956"/>
    <w:multiLevelType w:val="hybridMultilevel"/>
    <w:tmpl w:val="B0CC3562"/>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62EE207A"/>
    <w:multiLevelType w:val="hybridMultilevel"/>
    <w:tmpl w:val="BCF0E200"/>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729B05D5"/>
    <w:multiLevelType w:val="hybridMultilevel"/>
    <w:tmpl w:val="BCF0E200"/>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79324CDE"/>
    <w:multiLevelType w:val="hybridMultilevel"/>
    <w:tmpl w:val="595211F8"/>
    <w:lvl w:ilvl="0" w:tplc="A9140FAE">
      <w:start w:val="1"/>
      <w:numFmt w:val="bullet"/>
      <w:lvlText w:val="•"/>
      <w:lvlJc w:val="left"/>
      <w:pPr>
        <w:tabs>
          <w:tab w:val="num" w:pos="720"/>
        </w:tabs>
        <w:ind w:left="720" w:hanging="360"/>
      </w:pPr>
      <w:rPr>
        <w:rFonts w:ascii="Times New Roman" w:hAnsi="Times New Roman" w:hint="default"/>
      </w:rPr>
    </w:lvl>
    <w:lvl w:ilvl="1" w:tplc="DABABB5A">
      <w:start w:val="2327"/>
      <w:numFmt w:val="bullet"/>
      <w:lvlText w:val="–"/>
      <w:lvlJc w:val="left"/>
      <w:pPr>
        <w:tabs>
          <w:tab w:val="num" w:pos="1440"/>
        </w:tabs>
        <w:ind w:left="1440" w:hanging="360"/>
      </w:pPr>
      <w:rPr>
        <w:rFonts w:ascii="Times New Roman" w:hAnsi="Times New Roman" w:hint="default"/>
      </w:rPr>
    </w:lvl>
    <w:lvl w:ilvl="2" w:tplc="EB8011A2" w:tentative="1">
      <w:start w:val="1"/>
      <w:numFmt w:val="bullet"/>
      <w:lvlText w:val="•"/>
      <w:lvlJc w:val="left"/>
      <w:pPr>
        <w:tabs>
          <w:tab w:val="num" w:pos="2160"/>
        </w:tabs>
        <w:ind w:left="2160" w:hanging="360"/>
      </w:pPr>
      <w:rPr>
        <w:rFonts w:ascii="Times New Roman" w:hAnsi="Times New Roman" w:hint="default"/>
      </w:rPr>
    </w:lvl>
    <w:lvl w:ilvl="3" w:tplc="E8ACBE3A" w:tentative="1">
      <w:start w:val="1"/>
      <w:numFmt w:val="bullet"/>
      <w:lvlText w:val="•"/>
      <w:lvlJc w:val="left"/>
      <w:pPr>
        <w:tabs>
          <w:tab w:val="num" w:pos="2880"/>
        </w:tabs>
        <w:ind w:left="2880" w:hanging="360"/>
      </w:pPr>
      <w:rPr>
        <w:rFonts w:ascii="Times New Roman" w:hAnsi="Times New Roman" w:hint="default"/>
      </w:rPr>
    </w:lvl>
    <w:lvl w:ilvl="4" w:tplc="53AA1E9A" w:tentative="1">
      <w:start w:val="1"/>
      <w:numFmt w:val="bullet"/>
      <w:lvlText w:val="•"/>
      <w:lvlJc w:val="left"/>
      <w:pPr>
        <w:tabs>
          <w:tab w:val="num" w:pos="3600"/>
        </w:tabs>
        <w:ind w:left="3600" w:hanging="360"/>
      </w:pPr>
      <w:rPr>
        <w:rFonts w:ascii="Times New Roman" w:hAnsi="Times New Roman" w:hint="default"/>
      </w:rPr>
    </w:lvl>
    <w:lvl w:ilvl="5" w:tplc="3CD05E6E" w:tentative="1">
      <w:start w:val="1"/>
      <w:numFmt w:val="bullet"/>
      <w:lvlText w:val="•"/>
      <w:lvlJc w:val="left"/>
      <w:pPr>
        <w:tabs>
          <w:tab w:val="num" w:pos="4320"/>
        </w:tabs>
        <w:ind w:left="4320" w:hanging="360"/>
      </w:pPr>
      <w:rPr>
        <w:rFonts w:ascii="Times New Roman" w:hAnsi="Times New Roman" w:hint="default"/>
      </w:rPr>
    </w:lvl>
    <w:lvl w:ilvl="6" w:tplc="FD9ACAFA" w:tentative="1">
      <w:start w:val="1"/>
      <w:numFmt w:val="bullet"/>
      <w:lvlText w:val="•"/>
      <w:lvlJc w:val="left"/>
      <w:pPr>
        <w:tabs>
          <w:tab w:val="num" w:pos="5040"/>
        </w:tabs>
        <w:ind w:left="5040" w:hanging="360"/>
      </w:pPr>
      <w:rPr>
        <w:rFonts w:ascii="Times New Roman" w:hAnsi="Times New Roman" w:hint="default"/>
      </w:rPr>
    </w:lvl>
    <w:lvl w:ilvl="7" w:tplc="980EBE92" w:tentative="1">
      <w:start w:val="1"/>
      <w:numFmt w:val="bullet"/>
      <w:lvlText w:val="•"/>
      <w:lvlJc w:val="left"/>
      <w:pPr>
        <w:tabs>
          <w:tab w:val="num" w:pos="5760"/>
        </w:tabs>
        <w:ind w:left="5760" w:hanging="360"/>
      </w:pPr>
      <w:rPr>
        <w:rFonts w:ascii="Times New Roman" w:hAnsi="Times New Roman" w:hint="default"/>
      </w:rPr>
    </w:lvl>
    <w:lvl w:ilvl="8" w:tplc="A12CB950" w:tentative="1">
      <w:start w:val="1"/>
      <w:numFmt w:val="bullet"/>
      <w:lvlText w:val="•"/>
      <w:lvlJc w:val="left"/>
      <w:pPr>
        <w:tabs>
          <w:tab w:val="num" w:pos="6480"/>
        </w:tabs>
        <w:ind w:left="6480" w:hanging="360"/>
      </w:pPr>
      <w:rPr>
        <w:rFonts w:ascii="Times New Roman" w:hAnsi="Times New Roman" w:hint="default"/>
      </w:rPr>
    </w:lvl>
  </w:abstractNum>
  <w:num w:numId="1">
    <w:abstractNumId w:val="4"/>
  </w:num>
  <w:num w:numId="2">
    <w:abstractNumId w:val="7"/>
  </w:num>
  <w:num w:numId="3">
    <w:abstractNumId w:val="13"/>
  </w:num>
  <w:num w:numId="4">
    <w:abstractNumId w:val="2"/>
  </w:num>
  <w:num w:numId="5">
    <w:abstractNumId w:val="1"/>
  </w:num>
  <w:num w:numId="6">
    <w:abstractNumId w:val="5"/>
  </w:num>
  <w:num w:numId="7">
    <w:abstractNumId w:val="16"/>
  </w:num>
  <w:num w:numId="8">
    <w:abstractNumId w:val="10"/>
  </w:num>
  <w:num w:numId="9">
    <w:abstractNumId w:val="12"/>
  </w:num>
  <w:num w:numId="10">
    <w:abstractNumId w:val="11"/>
  </w:num>
  <w:num w:numId="11">
    <w:abstractNumId w:val="0"/>
  </w:num>
  <w:num w:numId="12">
    <w:abstractNumId w:val="14"/>
  </w:num>
  <w:num w:numId="13">
    <w:abstractNumId w:val="8"/>
  </w:num>
  <w:num w:numId="14">
    <w:abstractNumId w:val="9"/>
  </w:num>
  <w:num w:numId="15">
    <w:abstractNumId w:val="15"/>
  </w:num>
  <w:num w:numId="16">
    <w:abstractNumId w:val="6"/>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B32"/>
    <w:rsid w:val="00000246"/>
    <w:rsid w:val="0000084F"/>
    <w:rsid w:val="00000B59"/>
    <w:rsid w:val="00000F56"/>
    <w:rsid w:val="00001176"/>
    <w:rsid w:val="00003204"/>
    <w:rsid w:val="00005B36"/>
    <w:rsid w:val="000062E0"/>
    <w:rsid w:val="000069BD"/>
    <w:rsid w:val="00007FEE"/>
    <w:rsid w:val="000114AF"/>
    <w:rsid w:val="00011C00"/>
    <w:rsid w:val="0001224E"/>
    <w:rsid w:val="0001241A"/>
    <w:rsid w:val="00013001"/>
    <w:rsid w:val="00013273"/>
    <w:rsid w:val="00013418"/>
    <w:rsid w:val="00013F08"/>
    <w:rsid w:val="00015F61"/>
    <w:rsid w:val="000173D8"/>
    <w:rsid w:val="00017546"/>
    <w:rsid w:val="00017B82"/>
    <w:rsid w:val="000208B2"/>
    <w:rsid w:val="00020D0D"/>
    <w:rsid w:val="0002199E"/>
    <w:rsid w:val="00024021"/>
    <w:rsid w:val="00025D34"/>
    <w:rsid w:val="0002626B"/>
    <w:rsid w:val="000266F6"/>
    <w:rsid w:val="00027C31"/>
    <w:rsid w:val="00027E8D"/>
    <w:rsid w:val="0003055D"/>
    <w:rsid w:val="000312A5"/>
    <w:rsid w:val="0003192B"/>
    <w:rsid w:val="0003399D"/>
    <w:rsid w:val="000343A4"/>
    <w:rsid w:val="00034D1B"/>
    <w:rsid w:val="00035B6F"/>
    <w:rsid w:val="00035D55"/>
    <w:rsid w:val="000361AA"/>
    <w:rsid w:val="00036893"/>
    <w:rsid w:val="0004024D"/>
    <w:rsid w:val="0004144E"/>
    <w:rsid w:val="00041D60"/>
    <w:rsid w:val="00041D67"/>
    <w:rsid w:val="00042441"/>
    <w:rsid w:val="000436C8"/>
    <w:rsid w:val="00044157"/>
    <w:rsid w:val="0004494A"/>
    <w:rsid w:val="00044D88"/>
    <w:rsid w:val="00045228"/>
    <w:rsid w:val="0004718A"/>
    <w:rsid w:val="00047455"/>
    <w:rsid w:val="00047AE6"/>
    <w:rsid w:val="00051238"/>
    <w:rsid w:val="000519D2"/>
    <w:rsid w:val="00052113"/>
    <w:rsid w:val="00052385"/>
    <w:rsid w:val="0005527F"/>
    <w:rsid w:val="00055689"/>
    <w:rsid w:val="00056355"/>
    <w:rsid w:val="00056BB5"/>
    <w:rsid w:val="0005708C"/>
    <w:rsid w:val="00060F06"/>
    <w:rsid w:val="000622E0"/>
    <w:rsid w:val="0006240B"/>
    <w:rsid w:val="00062692"/>
    <w:rsid w:val="0006357D"/>
    <w:rsid w:val="00063742"/>
    <w:rsid w:val="0006415F"/>
    <w:rsid w:val="00064599"/>
    <w:rsid w:val="00064E57"/>
    <w:rsid w:val="00064E70"/>
    <w:rsid w:val="00067DBF"/>
    <w:rsid w:val="00067DF4"/>
    <w:rsid w:val="00071154"/>
    <w:rsid w:val="00071E42"/>
    <w:rsid w:val="00073DE0"/>
    <w:rsid w:val="00073F57"/>
    <w:rsid w:val="000762B4"/>
    <w:rsid w:val="000767EB"/>
    <w:rsid w:val="00076A00"/>
    <w:rsid w:val="00076E1C"/>
    <w:rsid w:val="00077A7C"/>
    <w:rsid w:val="00077D5C"/>
    <w:rsid w:val="00081202"/>
    <w:rsid w:val="000816CB"/>
    <w:rsid w:val="00082E7D"/>
    <w:rsid w:val="000877F3"/>
    <w:rsid w:val="00090282"/>
    <w:rsid w:val="00091ECC"/>
    <w:rsid w:val="000929FF"/>
    <w:rsid w:val="000934BA"/>
    <w:rsid w:val="00093E91"/>
    <w:rsid w:val="00094D18"/>
    <w:rsid w:val="00096027"/>
    <w:rsid w:val="00096525"/>
    <w:rsid w:val="00096682"/>
    <w:rsid w:val="00097186"/>
    <w:rsid w:val="00097679"/>
    <w:rsid w:val="00097873"/>
    <w:rsid w:val="000A0CDE"/>
    <w:rsid w:val="000A1196"/>
    <w:rsid w:val="000A1CEA"/>
    <w:rsid w:val="000A23C5"/>
    <w:rsid w:val="000A392E"/>
    <w:rsid w:val="000A3FE3"/>
    <w:rsid w:val="000A621E"/>
    <w:rsid w:val="000A6B1A"/>
    <w:rsid w:val="000A6B90"/>
    <w:rsid w:val="000A723A"/>
    <w:rsid w:val="000A7862"/>
    <w:rsid w:val="000B1D4F"/>
    <w:rsid w:val="000B2C8F"/>
    <w:rsid w:val="000B3CFC"/>
    <w:rsid w:val="000B7D00"/>
    <w:rsid w:val="000C09E7"/>
    <w:rsid w:val="000C2E8D"/>
    <w:rsid w:val="000C51E4"/>
    <w:rsid w:val="000C5A11"/>
    <w:rsid w:val="000C6B17"/>
    <w:rsid w:val="000D014D"/>
    <w:rsid w:val="000D19CB"/>
    <w:rsid w:val="000D1D7C"/>
    <w:rsid w:val="000D4044"/>
    <w:rsid w:val="000D4C23"/>
    <w:rsid w:val="000D4EC9"/>
    <w:rsid w:val="000D6A7D"/>
    <w:rsid w:val="000D71C6"/>
    <w:rsid w:val="000D785C"/>
    <w:rsid w:val="000E07F3"/>
    <w:rsid w:val="000E13B6"/>
    <w:rsid w:val="000E14C5"/>
    <w:rsid w:val="000E272D"/>
    <w:rsid w:val="000E2E82"/>
    <w:rsid w:val="000E498F"/>
    <w:rsid w:val="000E651D"/>
    <w:rsid w:val="000F0C30"/>
    <w:rsid w:val="000F2DD3"/>
    <w:rsid w:val="000F2E93"/>
    <w:rsid w:val="000F31C0"/>
    <w:rsid w:val="000F5B67"/>
    <w:rsid w:val="000F5EBE"/>
    <w:rsid w:val="000F6315"/>
    <w:rsid w:val="000F70DF"/>
    <w:rsid w:val="000F7E04"/>
    <w:rsid w:val="00100296"/>
    <w:rsid w:val="00101370"/>
    <w:rsid w:val="001015CF"/>
    <w:rsid w:val="00101E90"/>
    <w:rsid w:val="0010386E"/>
    <w:rsid w:val="00103FF9"/>
    <w:rsid w:val="00104C6D"/>
    <w:rsid w:val="001054E4"/>
    <w:rsid w:val="00105596"/>
    <w:rsid w:val="001059EB"/>
    <w:rsid w:val="0010699C"/>
    <w:rsid w:val="0010704A"/>
    <w:rsid w:val="00107D1D"/>
    <w:rsid w:val="00110587"/>
    <w:rsid w:val="0011167B"/>
    <w:rsid w:val="00112486"/>
    <w:rsid w:val="0011428C"/>
    <w:rsid w:val="0011498A"/>
    <w:rsid w:val="00116B13"/>
    <w:rsid w:val="001170B2"/>
    <w:rsid w:val="00120729"/>
    <w:rsid w:val="00122069"/>
    <w:rsid w:val="00122314"/>
    <w:rsid w:val="001234E5"/>
    <w:rsid w:val="001256F6"/>
    <w:rsid w:val="0012573E"/>
    <w:rsid w:val="00125A76"/>
    <w:rsid w:val="00126343"/>
    <w:rsid w:val="00127657"/>
    <w:rsid w:val="001310CD"/>
    <w:rsid w:val="00131866"/>
    <w:rsid w:val="001320D2"/>
    <w:rsid w:val="00132F85"/>
    <w:rsid w:val="001333A5"/>
    <w:rsid w:val="0013378C"/>
    <w:rsid w:val="00134CB6"/>
    <w:rsid w:val="00135081"/>
    <w:rsid w:val="0013787E"/>
    <w:rsid w:val="00137EAD"/>
    <w:rsid w:val="00140E5E"/>
    <w:rsid w:val="00142577"/>
    <w:rsid w:val="001426B7"/>
    <w:rsid w:val="00142878"/>
    <w:rsid w:val="001428E4"/>
    <w:rsid w:val="0014375B"/>
    <w:rsid w:val="0014478A"/>
    <w:rsid w:val="001448D8"/>
    <w:rsid w:val="0014560C"/>
    <w:rsid w:val="0014591A"/>
    <w:rsid w:val="00145BFB"/>
    <w:rsid w:val="00147A77"/>
    <w:rsid w:val="00151C27"/>
    <w:rsid w:val="001526F6"/>
    <w:rsid w:val="00153891"/>
    <w:rsid w:val="00153F53"/>
    <w:rsid w:val="0015435D"/>
    <w:rsid w:val="00154905"/>
    <w:rsid w:val="00155C25"/>
    <w:rsid w:val="00155D1C"/>
    <w:rsid w:val="001568A3"/>
    <w:rsid w:val="00157026"/>
    <w:rsid w:val="001601B0"/>
    <w:rsid w:val="00162418"/>
    <w:rsid w:val="00163DF9"/>
    <w:rsid w:val="0016520F"/>
    <w:rsid w:val="001654BF"/>
    <w:rsid w:val="0016581E"/>
    <w:rsid w:val="0016715B"/>
    <w:rsid w:val="00167AF9"/>
    <w:rsid w:val="00167E94"/>
    <w:rsid w:val="00170001"/>
    <w:rsid w:val="0017039F"/>
    <w:rsid w:val="00170689"/>
    <w:rsid w:val="00170C39"/>
    <w:rsid w:val="00171985"/>
    <w:rsid w:val="00171C09"/>
    <w:rsid w:val="00172F8C"/>
    <w:rsid w:val="0017471B"/>
    <w:rsid w:val="001755BB"/>
    <w:rsid w:val="00175C43"/>
    <w:rsid w:val="00176597"/>
    <w:rsid w:val="00176947"/>
    <w:rsid w:val="00176D88"/>
    <w:rsid w:val="0018066F"/>
    <w:rsid w:val="00181563"/>
    <w:rsid w:val="00181EBD"/>
    <w:rsid w:val="00182C06"/>
    <w:rsid w:val="001835BE"/>
    <w:rsid w:val="00186F22"/>
    <w:rsid w:val="001871B2"/>
    <w:rsid w:val="00192123"/>
    <w:rsid w:val="00193896"/>
    <w:rsid w:val="00194023"/>
    <w:rsid w:val="00195534"/>
    <w:rsid w:val="001961FE"/>
    <w:rsid w:val="001967BA"/>
    <w:rsid w:val="001967F6"/>
    <w:rsid w:val="00196923"/>
    <w:rsid w:val="00196A6B"/>
    <w:rsid w:val="00197054"/>
    <w:rsid w:val="00197410"/>
    <w:rsid w:val="00197B9C"/>
    <w:rsid w:val="00197F4C"/>
    <w:rsid w:val="001A005A"/>
    <w:rsid w:val="001A0502"/>
    <w:rsid w:val="001A1F3E"/>
    <w:rsid w:val="001A29A6"/>
    <w:rsid w:val="001A3F10"/>
    <w:rsid w:val="001A4868"/>
    <w:rsid w:val="001A4CB8"/>
    <w:rsid w:val="001A5B6C"/>
    <w:rsid w:val="001A61F9"/>
    <w:rsid w:val="001A6826"/>
    <w:rsid w:val="001A690C"/>
    <w:rsid w:val="001A7787"/>
    <w:rsid w:val="001B0DFF"/>
    <w:rsid w:val="001B1771"/>
    <w:rsid w:val="001B1C23"/>
    <w:rsid w:val="001B2306"/>
    <w:rsid w:val="001B2AA2"/>
    <w:rsid w:val="001B34DE"/>
    <w:rsid w:val="001B4BAC"/>
    <w:rsid w:val="001B4FA9"/>
    <w:rsid w:val="001B5383"/>
    <w:rsid w:val="001B53CE"/>
    <w:rsid w:val="001B616A"/>
    <w:rsid w:val="001B66D7"/>
    <w:rsid w:val="001B6898"/>
    <w:rsid w:val="001B6996"/>
    <w:rsid w:val="001C039F"/>
    <w:rsid w:val="001C087C"/>
    <w:rsid w:val="001C0E68"/>
    <w:rsid w:val="001C2AFB"/>
    <w:rsid w:val="001C2B25"/>
    <w:rsid w:val="001C3CFC"/>
    <w:rsid w:val="001C53F2"/>
    <w:rsid w:val="001C5533"/>
    <w:rsid w:val="001C57CC"/>
    <w:rsid w:val="001C620E"/>
    <w:rsid w:val="001C75BD"/>
    <w:rsid w:val="001D1A89"/>
    <w:rsid w:val="001D1C73"/>
    <w:rsid w:val="001D3986"/>
    <w:rsid w:val="001E0E19"/>
    <w:rsid w:val="001E12B6"/>
    <w:rsid w:val="001E12BE"/>
    <w:rsid w:val="001E203E"/>
    <w:rsid w:val="001E281C"/>
    <w:rsid w:val="001E2DF0"/>
    <w:rsid w:val="001E3A24"/>
    <w:rsid w:val="001E6025"/>
    <w:rsid w:val="001E77EF"/>
    <w:rsid w:val="001F14E7"/>
    <w:rsid w:val="001F1607"/>
    <w:rsid w:val="001F1767"/>
    <w:rsid w:val="001F18A5"/>
    <w:rsid w:val="001F258B"/>
    <w:rsid w:val="001F3BF8"/>
    <w:rsid w:val="001F5C67"/>
    <w:rsid w:val="001F6044"/>
    <w:rsid w:val="001F6551"/>
    <w:rsid w:val="001F7B59"/>
    <w:rsid w:val="0020074F"/>
    <w:rsid w:val="0020138D"/>
    <w:rsid w:val="0020152D"/>
    <w:rsid w:val="002018CA"/>
    <w:rsid w:val="0020219B"/>
    <w:rsid w:val="00202300"/>
    <w:rsid w:val="0020263F"/>
    <w:rsid w:val="002026CD"/>
    <w:rsid w:val="002037B1"/>
    <w:rsid w:val="0020396C"/>
    <w:rsid w:val="00205675"/>
    <w:rsid w:val="00205E6A"/>
    <w:rsid w:val="00206DA8"/>
    <w:rsid w:val="00206DE8"/>
    <w:rsid w:val="002076BD"/>
    <w:rsid w:val="00207D6B"/>
    <w:rsid w:val="00207DB1"/>
    <w:rsid w:val="002104DA"/>
    <w:rsid w:val="00211260"/>
    <w:rsid w:val="00212CD0"/>
    <w:rsid w:val="00213401"/>
    <w:rsid w:val="00213768"/>
    <w:rsid w:val="00213857"/>
    <w:rsid w:val="00213FC0"/>
    <w:rsid w:val="00215E6B"/>
    <w:rsid w:val="00215FB8"/>
    <w:rsid w:val="0021653A"/>
    <w:rsid w:val="00217138"/>
    <w:rsid w:val="00217482"/>
    <w:rsid w:val="0021763D"/>
    <w:rsid w:val="00217C67"/>
    <w:rsid w:val="00220470"/>
    <w:rsid w:val="00221612"/>
    <w:rsid w:val="00221BE5"/>
    <w:rsid w:val="00225640"/>
    <w:rsid w:val="00225856"/>
    <w:rsid w:val="00225B6A"/>
    <w:rsid w:val="00226038"/>
    <w:rsid w:val="00227948"/>
    <w:rsid w:val="00230048"/>
    <w:rsid w:val="00231562"/>
    <w:rsid w:val="0023312D"/>
    <w:rsid w:val="00235F73"/>
    <w:rsid w:val="00240008"/>
    <w:rsid w:val="002404DB"/>
    <w:rsid w:val="00241DFF"/>
    <w:rsid w:val="00242437"/>
    <w:rsid w:val="002427BE"/>
    <w:rsid w:val="00243171"/>
    <w:rsid w:val="00243311"/>
    <w:rsid w:val="0024422E"/>
    <w:rsid w:val="00244D4C"/>
    <w:rsid w:val="002455FE"/>
    <w:rsid w:val="00245659"/>
    <w:rsid w:val="00246E82"/>
    <w:rsid w:val="00247124"/>
    <w:rsid w:val="00250CE3"/>
    <w:rsid w:val="00251184"/>
    <w:rsid w:val="00252786"/>
    <w:rsid w:val="00252AEF"/>
    <w:rsid w:val="00253909"/>
    <w:rsid w:val="00255419"/>
    <w:rsid w:val="00255736"/>
    <w:rsid w:val="002557CA"/>
    <w:rsid w:val="0025787A"/>
    <w:rsid w:val="00260B16"/>
    <w:rsid w:val="00263588"/>
    <w:rsid w:val="0026493C"/>
    <w:rsid w:val="00264C66"/>
    <w:rsid w:val="00265B2F"/>
    <w:rsid w:val="00266098"/>
    <w:rsid w:val="0026734B"/>
    <w:rsid w:val="002677F6"/>
    <w:rsid w:val="00270E76"/>
    <w:rsid w:val="00270EFA"/>
    <w:rsid w:val="00272AE7"/>
    <w:rsid w:val="00274831"/>
    <w:rsid w:val="00275C5E"/>
    <w:rsid w:val="00275CED"/>
    <w:rsid w:val="0027755D"/>
    <w:rsid w:val="0027770F"/>
    <w:rsid w:val="00280EE1"/>
    <w:rsid w:val="00281191"/>
    <w:rsid w:val="002814AB"/>
    <w:rsid w:val="002827AE"/>
    <w:rsid w:val="00282EEB"/>
    <w:rsid w:val="00285042"/>
    <w:rsid w:val="002854B5"/>
    <w:rsid w:val="00290CAB"/>
    <w:rsid w:val="00290CF8"/>
    <w:rsid w:val="002921A8"/>
    <w:rsid w:val="00292CDC"/>
    <w:rsid w:val="00292CEB"/>
    <w:rsid w:val="00293D04"/>
    <w:rsid w:val="00296996"/>
    <w:rsid w:val="002A1B66"/>
    <w:rsid w:val="002A1BC6"/>
    <w:rsid w:val="002A487A"/>
    <w:rsid w:val="002A4D7B"/>
    <w:rsid w:val="002A71AE"/>
    <w:rsid w:val="002B0F77"/>
    <w:rsid w:val="002B18D3"/>
    <w:rsid w:val="002B1B4E"/>
    <w:rsid w:val="002B1BDF"/>
    <w:rsid w:val="002B1F66"/>
    <w:rsid w:val="002B2D21"/>
    <w:rsid w:val="002B56D7"/>
    <w:rsid w:val="002B58DD"/>
    <w:rsid w:val="002C02FD"/>
    <w:rsid w:val="002C11F1"/>
    <w:rsid w:val="002C198C"/>
    <w:rsid w:val="002C1D6C"/>
    <w:rsid w:val="002C2643"/>
    <w:rsid w:val="002C30CD"/>
    <w:rsid w:val="002C34F2"/>
    <w:rsid w:val="002C39CA"/>
    <w:rsid w:val="002C3B3D"/>
    <w:rsid w:val="002C55E3"/>
    <w:rsid w:val="002C5E27"/>
    <w:rsid w:val="002C6C67"/>
    <w:rsid w:val="002C6C74"/>
    <w:rsid w:val="002D03BE"/>
    <w:rsid w:val="002D0A8B"/>
    <w:rsid w:val="002D2CE4"/>
    <w:rsid w:val="002D59A8"/>
    <w:rsid w:val="002D6211"/>
    <w:rsid w:val="002D7601"/>
    <w:rsid w:val="002D773B"/>
    <w:rsid w:val="002D773E"/>
    <w:rsid w:val="002E0F23"/>
    <w:rsid w:val="002E1C92"/>
    <w:rsid w:val="002E2324"/>
    <w:rsid w:val="002E2338"/>
    <w:rsid w:val="002E25F0"/>
    <w:rsid w:val="002E2799"/>
    <w:rsid w:val="002E2F53"/>
    <w:rsid w:val="002E3729"/>
    <w:rsid w:val="002E5C96"/>
    <w:rsid w:val="002F1E4D"/>
    <w:rsid w:val="002F3037"/>
    <w:rsid w:val="002F44A5"/>
    <w:rsid w:val="002F66A5"/>
    <w:rsid w:val="002F701F"/>
    <w:rsid w:val="002F7655"/>
    <w:rsid w:val="002F7D4A"/>
    <w:rsid w:val="0030172F"/>
    <w:rsid w:val="00302895"/>
    <w:rsid w:val="00303522"/>
    <w:rsid w:val="00304036"/>
    <w:rsid w:val="00304093"/>
    <w:rsid w:val="00304D97"/>
    <w:rsid w:val="00305228"/>
    <w:rsid w:val="0030546A"/>
    <w:rsid w:val="00305762"/>
    <w:rsid w:val="003057EC"/>
    <w:rsid w:val="00305D7A"/>
    <w:rsid w:val="00306880"/>
    <w:rsid w:val="00306FDC"/>
    <w:rsid w:val="00307195"/>
    <w:rsid w:val="003073C5"/>
    <w:rsid w:val="003075CB"/>
    <w:rsid w:val="003114D0"/>
    <w:rsid w:val="003121AB"/>
    <w:rsid w:val="00312A73"/>
    <w:rsid w:val="00313353"/>
    <w:rsid w:val="00313D56"/>
    <w:rsid w:val="00316E0D"/>
    <w:rsid w:val="00316E13"/>
    <w:rsid w:val="003174BF"/>
    <w:rsid w:val="003178DF"/>
    <w:rsid w:val="00317D83"/>
    <w:rsid w:val="00320434"/>
    <w:rsid w:val="003209AD"/>
    <w:rsid w:val="00322D72"/>
    <w:rsid w:val="003240BD"/>
    <w:rsid w:val="003249DA"/>
    <w:rsid w:val="00324E25"/>
    <w:rsid w:val="00326ACD"/>
    <w:rsid w:val="003274AB"/>
    <w:rsid w:val="003275EF"/>
    <w:rsid w:val="00327DBD"/>
    <w:rsid w:val="003307FB"/>
    <w:rsid w:val="00330A41"/>
    <w:rsid w:val="00332A5F"/>
    <w:rsid w:val="00333015"/>
    <w:rsid w:val="00334972"/>
    <w:rsid w:val="00334D79"/>
    <w:rsid w:val="00336FD6"/>
    <w:rsid w:val="0033722A"/>
    <w:rsid w:val="003372AA"/>
    <w:rsid w:val="00337597"/>
    <w:rsid w:val="00337896"/>
    <w:rsid w:val="003427D2"/>
    <w:rsid w:val="00344B01"/>
    <w:rsid w:val="003456E1"/>
    <w:rsid w:val="003457D8"/>
    <w:rsid w:val="00347866"/>
    <w:rsid w:val="00347970"/>
    <w:rsid w:val="00347EB6"/>
    <w:rsid w:val="00350080"/>
    <w:rsid w:val="00350E58"/>
    <w:rsid w:val="0035152C"/>
    <w:rsid w:val="0035265F"/>
    <w:rsid w:val="00352F5C"/>
    <w:rsid w:val="003531A6"/>
    <w:rsid w:val="00354657"/>
    <w:rsid w:val="00355010"/>
    <w:rsid w:val="003555EF"/>
    <w:rsid w:val="00355DB3"/>
    <w:rsid w:val="00357E56"/>
    <w:rsid w:val="00360A05"/>
    <w:rsid w:val="00361F23"/>
    <w:rsid w:val="00362B41"/>
    <w:rsid w:val="00362EEF"/>
    <w:rsid w:val="00363DBF"/>
    <w:rsid w:val="00363F12"/>
    <w:rsid w:val="00365DFB"/>
    <w:rsid w:val="003662CD"/>
    <w:rsid w:val="0036650C"/>
    <w:rsid w:val="003671B9"/>
    <w:rsid w:val="00367BB6"/>
    <w:rsid w:val="0037053B"/>
    <w:rsid w:val="003709EC"/>
    <w:rsid w:val="003710B5"/>
    <w:rsid w:val="00373E0B"/>
    <w:rsid w:val="00374790"/>
    <w:rsid w:val="003747EE"/>
    <w:rsid w:val="00376D5A"/>
    <w:rsid w:val="00377225"/>
    <w:rsid w:val="00380758"/>
    <w:rsid w:val="00380DFD"/>
    <w:rsid w:val="00380F64"/>
    <w:rsid w:val="00383D0C"/>
    <w:rsid w:val="0038450C"/>
    <w:rsid w:val="003845FD"/>
    <w:rsid w:val="003869BC"/>
    <w:rsid w:val="0039005E"/>
    <w:rsid w:val="0039054A"/>
    <w:rsid w:val="00392394"/>
    <w:rsid w:val="00393E8F"/>
    <w:rsid w:val="00393F18"/>
    <w:rsid w:val="003957BD"/>
    <w:rsid w:val="003966D7"/>
    <w:rsid w:val="003967D7"/>
    <w:rsid w:val="00397847"/>
    <w:rsid w:val="00397B85"/>
    <w:rsid w:val="003A013A"/>
    <w:rsid w:val="003A0484"/>
    <w:rsid w:val="003A1021"/>
    <w:rsid w:val="003A2AC8"/>
    <w:rsid w:val="003A2B4E"/>
    <w:rsid w:val="003A390C"/>
    <w:rsid w:val="003A4145"/>
    <w:rsid w:val="003A54FB"/>
    <w:rsid w:val="003A6998"/>
    <w:rsid w:val="003B01B3"/>
    <w:rsid w:val="003B06DE"/>
    <w:rsid w:val="003B07C5"/>
    <w:rsid w:val="003B082F"/>
    <w:rsid w:val="003B1B0E"/>
    <w:rsid w:val="003B23F1"/>
    <w:rsid w:val="003B2DAC"/>
    <w:rsid w:val="003B36AA"/>
    <w:rsid w:val="003B36E9"/>
    <w:rsid w:val="003B44F8"/>
    <w:rsid w:val="003B67DB"/>
    <w:rsid w:val="003B6FDD"/>
    <w:rsid w:val="003B7329"/>
    <w:rsid w:val="003C0278"/>
    <w:rsid w:val="003C2631"/>
    <w:rsid w:val="003C28F4"/>
    <w:rsid w:val="003C2D11"/>
    <w:rsid w:val="003C2D8D"/>
    <w:rsid w:val="003C35B6"/>
    <w:rsid w:val="003C3AC7"/>
    <w:rsid w:val="003C68C6"/>
    <w:rsid w:val="003C7166"/>
    <w:rsid w:val="003C7CF3"/>
    <w:rsid w:val="003D11CE"/>
    <w:rsid w:val="003D1D4E"/>
    <w:rsid w:val="003D2101"/>
    <w:rsid w:val="003D2F5D"/>
    <w:rsid w:val="003D5227"/>
    <w:rsid w:val="003D54AF"/>
    <w:rsid w:val="003D7437"/>
    <w:rsid w:val="003E024C"/>
    <w:rsid w:val="003E0D88"/>
    <w:rsid w:val="003E0E85"/>
    <w:rsid w:val="003E1660"/>
    <w:rsid w:val="003E336C"/>
    <w:rsid w:val="003E3A8C"/>
    <w:rsid w:val="003E42BA"/>
    <w:rsid w:val="003E5279"/>
    <w:rsid w:val="003E530E"/>
    <w:rsid w:val="003E675A"/>
    <w:rsid w:val="003E7693"/>
    <w:rsid w:val="003F2FEF"/>
    <w:rsid w:val="003F3678"/>
    <w:rsid w:val="003F491B"/>
    <w:rsid w:val="003F690A"/>
    <w:rsid w:val="004013D8"/>
    <w:rsid w:val="00402104"/>
    <w:rsid w:val="004023E6"/>
    <w:rsid w:val="004026A5"/>
    <w:rsid w:val="004027CA"/>
    <w:rsid w:val="00402FBC"/>
    <w:rsid w:val="0040398C"/>
    <w:rsid w:val="00404CDB"/>
    <w:rsid w:val="004062C3"/>
    <w:rsid w:val="004070C0"/>
    <w:rsid w:val="0041078F"/>
    <w:rsid w:val="00410D7B"/>
    <w:rsid w:val="004126E9"/>
    <w:rsid w:val="004133EB"/>
    <w:rsid w:val="0041437C"/>
    <w:rsid w:val="004156B7"/>
    <w:rsid w:val="00415EA8"/>
    <w:rsid w:val="00416AF5"/>
    <w:rsid w:val="00417BA4"/>
    <w:rsid w:val="00417E56"/>
    <w:rsid w:val="00420731"/>
    <w:rsid w:val="00420C2C"/>
    <w:rsid w:val="0042162F"/>
    <w:rsid w:val="00421729"/>
    <w:rsid w:val="00421F80"/>
    <w:rsid w:val="00424BA1"/>
    <w:rsid w:val="00425E60"/>
    <w:rsid w:val="00426A02"/>
    <w:rsid w:val="00426FC6"/>
    <w:rsid w:val="00427026"/>
    <w:rsid w:val="004275A0"/>
    <w:rsid w:val="004307DA"/>
    <w:rsid w:val="00430BA4"/>
    <w:rsid w:val="00431DBE"/>
    <w:rsid w:val="00432484"/>
    <w:rsid w:val="00433895"/>
    <w:rsid w:val="00434029"/>
    <w:rsid w:val="00434160"/>
    <w:rsid w:val="0043432F"/>
    <w:rsid w:val="00434892"/>
    <w:rsid w:val="00434AB2"/>
    <w:rsid w:val="00434D8F"/>
    <w:rsid w:val="00435C3F"/>
    <w:rsid w:val="00436A8C"/>
    <w:rsid w:val="0043741C"/>
    <w:rsid w:val="00437425"/>
    <w:rsid w:val="0044258D"/>
    <w:rsid w:val="00442C4F"/>
    <w:rsid w:val="0044326B"/>
    <w:rsid w:val="004443F2"/>
    <w:rsid w:val="0044442C"/>
    <w:rsid w:val="004446BB"/>
    <w:rsid w:val="00445DC6"/>
    <w:rsid w:val="004460CB"/>
    <w:rsid w:val="00446535"/>
    <w:rsid w:val="0045028B"/>
    <w:rsid w:val="00450BAC"/>
    <w:rsid w:val="00453223"/>
    <w:rsid w:val="00454A3F"/>
    <w:rsid w:val="0045603E"/>
    <w:rsid w:val="00456837"/>
    <w:rsid w:val="00461347"/>
    <w:rsid w:val="0046227A"/>
    <w:rsid w:val="0046234A"/>
    <w:rsid w:val="00464BFE"/>
    <w:rsid w:val="00465DF1"/>
    <w:rsid w:val="0046640B"/>
    <w:rsid w:val="004665FB"/>
    <w:rsid w:val="004707EB"/>
    <w:rsid w:val="00471094"/>
    <w:rsid w:val="0047171B"/>
    <w:rsid w:val="00472955"/>
    <w:rsid w:val="00472E7D"/>
    <w:rsid w:val="004732A3"/>
    <w:rsid w:val="004736DD"/>
    <w:rsid w:val="00474DDA"/>
    <w:rsid w:val="004752CF"/>
    <w:rsid w:val="00475B97"/>
    <w:rsid w:val="00477198"/>
    <w:rsid w:val="00477E3E"/>
    <w:rsid w:val="004805C3"/>
    <w:rsid w:val="004827A6"/>
    <w:rsid w:val="0048474C"/>
    <w:rsid w:val="00484F93"/>
    <w:rsid w:val="0048568F"/>
    <w:rsid w:val="00485F0C"/>
    <w:rsid w:val="00486445"/>
    <w:rsid w:val="00486B1D"/>
    <w:rsid w:val="0048739C"/>
    <w:rsid w:val="00490418"/>
    <w:rsid w:val="0049194A"/>
    <w:rsid w:val="00491B35"/>
    <w:rsid w:val="00492799"/>
    <w:rsid w:val="00492A7C"/>
    <w:rsid w:val="00495285"/>
    <w:rsid w:val="00497F18"/>
    <w:rsid w:val="004A0705"/>
    <w:rsid w:val="004A0793"/>
    <w:rsid w:val="004A1E18"/>
    <w:rsid w:val="004A20EB"/>
    <w:rsid w:val="004A46F4"/>
    <w:rsid w:val="004A4E77"/>
    <w:rsid w:val="004A7EF2"/>
    <w:rsid w:val="004B0710"/>
    <w:rsid w:val="004B31AA"/>
    <w:rsid w:val="004B335A"/>
    <w:rsid w:val="004B3D8D"/>
    <w:rsid w:val="004B60AB"/>
    <w:rsid w:val="004B6E8B"/>
    <w:rsid w:val="004B7923"/>
    <w:rsid w:val="004B7C30"/>
    <w:rsid w:val="004C32A6"/>
    <w:rsid w:val="004C3945"/>
    <w:rsid w:val="004C3DFC"/>
    <w:rsid w:val="004C44A3"/>
    <w:rsid w:val="004C4524"/>
    <w:rsid w:val="004C5C29"/>
    <w:rsid w:val="004D080F"/>
    <w:rsid w:val="004D11AD"/>
    <w:rsid w:val="004D1B9D"/>
    <w:rsid w:val="004D26E3"/>
    <w:rsid w:val="004D2F1F"/>
    <w:rsid w:val="004D4B9D"/>
    <w:rsid w:val="004D4D8D"/>
    <w:rsid w:val="004D6B8C"/>
    <w:rsid w:val="004E190A"/>
    <w:rsid w:val="004E19EB"/>
    <w:rsid w:val="004E2C88"/>
    <w:rsid w:val="004E33C5"/>
    <w:rsid w:val="004E5115"/>
    <w:rsid w:val="004E61FF"/>
    <w:rsid w:val="004E65DF"/>
    <w:rsid w:val="004E6BBC"/>
    <w:rsid w:val="004F2702"/>
    <w:rsid w:val="004F3467"/>
    <w:rsid w:val="004F3CD3"/>
    <w:rsid w:val="004F4E6D"/>
    <w:rsid w:val="004F604F"/>
    <w:rsid w:val="004F6496"/>
    <w:rsid w:val="0050287E"/>
    <w:rsid w:val="00502D82"/>
    <w:rsid w:val="00504F95"/>
    <w:rsid w:val="0051035A"/>
    <w:rsid w:val="00511832"/>
    <w:rsid w:val="005130A6"/>
    <w:rsid w:val="00513106"/>
    <w:rsid w:val="005151DE"/>
    <w:rsid w:val="00516AAC"/>
    <w:rsid w:val="00516AFA"/>
    <w:rsid w:val="00517F1E"/>
    <w:rsid w:val="0052008E"/>
    <w:rsid w:val="005205BA"/>
    <w:rsid w:val="00520ED3"/>
    <w:rsid w:val="00522BE7"/>
    <w:rsid w:val="00523923"/>
    <w:rsid w:val="005240D1"/>
    <w:rsid w:val="00524D75"/>
    <w:rsid w:val="0052583A"/>
    <w:rsid w:val="00525D69"/>
    <w:rsid w:val="00525EFF"/>
    <w:rsid w:val="00526FD6"/>
    <w:rsid w:val="00527792"/>
    <w:rsid w:val="00530892"/>
    <w:rsid w:val="00530A55"/>
    <w:rsid w:val="005318FC"/>
    <w:rsid w:val="00531FE4"/>
    <w:rsid w:val="0053336B"/>
    <w:rsid w:val="00533A5B"/>
    <w:rsid w:val="005349AA"/>
    <w:rsid w:val="00534D18"/>
    <w:rsid w:val="00535B5E"/>
    <w:rsid w:val="00537500"/>
    <w:rsid w:val="00537D9C"/>
    <w:rsid w:val="00540602"/>
    <w:rsid w:val="00540A2D"/>
    <w:rsid w:val="005412E1"/>
    <w:rsid w:val="0054151B"/>
    <w:rsid w:val="00541BF2"/>
    <w:rsid w:val="00543F14"/>
    <w:rsid w:val="0054552C"/>
    <w:rsid w:val="005461B0"/>
    <w:rsid w:val="00550D6D"/>
    <w:rsid w:val="00551594"/>
    <w:rsid w:val="005515C1"/>
    <w:rsid w:val="00552AEF"/>
    <w:rsid w:val="00552CE3"/>
    <w:rsid w:val="00553BAA"/>
    <w:rsid w:val="005549CB"/>
    <w:rsid w:val="0055510D"/>
    <w:rsid w:val="0055701B"/>
    <w:rsid w:val="00560B30"/>
    <w:rsid w:val="00564FC1"/>
    <w:rsid w:val="0056610B"/>
    <w:rsid w:val="00567B79"/>
    <w:rsid w:val="00570239"/>
    <w:rsid w:val="005705BB"/>
    <w:rsid w:val="00571D4D"/>
    <w:rsid w:val="00571FB5"/>
    <w:rsid w:val="00576BBC"/>
    <w:rsid w:val="00581035"/>
    <w:rsid w:val="00582A3C"/>
    <w:rsid w:val="00583A21"/>
    <w:rsid w:val="005864B8"/>
    <w:rsid w:val="005878C7"/>
    <w:rsid w:val="00590664"/>
    <w:rsid w:val="00591405"/>
    <w:rsid w:val="00591BA5"/>
    <w:rsid w:val="00591BAF"/>
    <w:rsid w:val="00592841"/>
    <w:rsid w:val="005934BE"/>
    <w:rsid w:val="005959B1"/>
    <w:rsid w:val="00596674"/>
    <w:rsid w:val="00596F50"/>
    <w:rsid w:val="005A0364"/>
    <w:rsid w:val="005A264D"/>
    <w:rsid w:val="005A2B5F"/>
    <w:rsid w:val="005A30C9"/>
    <w:rsid w:val="005A69BD"/>
    <w:rsid w:val="005A7A5E"/>
    <w:rsid w:val="005B0364"/>
    <w:rsid w:val="005B0C41"/>
    <w:rsid w:val="005B1D2E"/>
    <w:rsid w:val="005B21C8"/>
    <w:rsid w:val="005B394E"/>
    <w:rsid w:val="005B5AAA"/>
    <w:rsid w:val="005B7AAC"/>
    <w:rsid w:val="005C2CAC"/>
    <w:rsid w:val="005C30A2"/>
    <w:rsid w:val="005C464E"/>
    <w:rsid w:val="005C69F3"/>
    <w:rsid w:val="005C7770"/>
    <w:rsid w:val="005D0B6F"/>
    <w:rsid w:val="005D1EC3"/>
    <w:rsid w:val="005D1F21"/>
    <w:rsid w:val="005D20C0"/>
    <w:rsid w:val="005D2A1B"/>
    <w:rsid w:val="005D31C8"/>
    <w:rsid w:val="005D4AAF"/>
    <w:rsid w:val="005D55EB"/>
    <w:rsid w:val="005D6581"/>
    <w:rsid w:val="005D6AFB"/>
    <w:rsid w:val="005D7227"/>
    <w:rsid w:val="005E157D"/>
    <w:rsid w:val="005E15B4"/>
    <w:rsid w:val="005E26A1"/>
    <w:rsid w:val="005E797B"/>
    <w:rsid w:val="005F0438"/>
    <w:rsid w:val="005F0D76"/>
    <w:rsid w:val="005F345A"/>
    <w:rsid w:val="005F4190"/>
    <w:rsid w:val="005F5540"/>
    <w:rsid w:val="005F5D39"/>
    <w:rsid w:val="005F60E5"/>
    <w:rsid w:val="005F667F"/>
    <w:rsid w:val="005F7703"/>
    <w:rsid w:val="00600203"/>
    <w:rsid w:val="00600E1B"/>
    <w:rsid w:val="0060130C"/>
    <w:rsid w:val="006018C9"/>
    <w:rsid w:val="00601900"/>
    <w:rsid w:val="006024D7"/>
    <w:rsid w:val="00602CEF"/>
    <w:rsid w:val="00603A7B"/>
    <w:rsid w:val="00604A2A"/>
    <w:rsid w:val="00604C0E"/>
    <w:rsid w:val="00606041"/>
    <w:rsid w:val="00606EDB"/>
    <w:rsid w:val="00607E96"/>
    <w:rsid w:val="006123B4"/>
    <w:rsid w:val="00612CD7"/>
    <w:rsid w:val="00615ED0"/>
    <w:rsid w:val="00620434"/>
    <w:rsid w:val="0062087B"/>
    <w:rsid w:val="006212A6"/>
    <w:rsid w:val="00621C72"/>
    <w:rsid w:val="00621E81"/>
    <w:rsid w:val="00622D8F"/>
    <w:rsid w:val="0062318B"/>
    <w:rsid w:val="00623234"/>
    <w:rsid w:val="00623A88"/>
    <w:rsid w:val="00624B16"/>
    <w:rsid w:val="0062597D"/>
    <w:rsid w:val="0062607B"/>
    <w:rsid w:val="00626C25"/>
    <w:rsid w:val="00633533"/>
    <w:rsid w:val="006337E1"/>
    <w:rsid w:val="006351EE"/>
    <w:rsid w:val="006368AD"/>
    <w:rsid w:val="006373C4"/>
    <w:rsid w:val="006405B9"/>
    <w:rsid w:val="00641C6D"/>
    <w:rsid w:val="00642014"/>
    <w:rsid w:val="00642672"/>
    <w:rsid w:val="00642952"/>
    <w:rsid w:val="006446AA"/>
    <w:rsid w:val="00644BFF"/>
    <w:rsid w:val="0064584E"/>
    <w:rsid w:val="0065003A"/>
    <w:rsid w:val="00651AC4"/>
    <w:rsid w:val="00653B47"/>
    <w:rsid w:val="00655C96"/>
    <w:rsid w:val="0065624A"/>
    <w:rsid w:val="006569BA"/>
    <w:rsid w:val="0066224A"/>
    <w:rsid w:val="006623D0"/>
    <w:rsid w:val="006623F4"/>
    <w:rsid w:val="0066247D"/>
    <w:rsid w:val="00662E3D"/>
    <w:rsid w:val="0066360A"/>
    <w:rsid w:val="00665BED"/>
    <w:rsid w:val="00670573"/>
    <w:rsid w:val="00670B02"/>
    <w:rsid w:val="00670EE0"/>
    <w:rsid w:val="00671C45"/>
    <w:rsid w:val="00671D4E"/>
    <w:rsid w:val="006748AE"/>
    <w:rsid w:val="00674B8B"/>
    <w:rsid w:val="006758F9"/>
    <w:rsid w:val="00677039"/>
    <w:rsid w:val="00680D55"/>
    <w:rsid w:val="006810FC"/>
    <w:rsid w:val="0068124D"/>
    <w:rsid w:val="00682582"/>
    <w:rsid w:val="0068301D"/>
    <w:rsid w:val="00683047"/>
    <w:rsid w:val="006842DC"/>
    <w:rsid w:val="00684CDE"/>
    <w:rsid w:val="006854C3"/>
    <w:rsid w:val="0069103F"/>
    <w:rsid w:val="00692119"/>
    <w:rsid w:val="00692C76"/>
    <w:rsid w:val="0069429B"/>
    <w:rsid w:val="00695832"/>
    <w:rsid w:val="006965FF"/>
    <w:rsid w:val="006A2B9A"/>
    <w:rsid w:val="006A47E2"/>
    <w:rsid w:val="006A6FDA"/>
    <w:rsid w:val="006A7A88"/>
    <w:rsid w:val="006A7B93"/>
    <w:rsid w:val="006B0390"/>
    <w:rsid w:val="006B0AA5"/>
    <w:rsid w:val="006B11ED"/>
    <w:rsid w:val="006B1A3C"/>
    <w:rsid w:val="006B1FFB"/>
    <w:rsid w:val="006B52E8"/>
    <w:rsid w:val="006B562A"/>
    <w:rsid w:val="006B6053"/>
    <w:rsid w:val="006B660C"/>
    <w:rsid w:val="006B732F"/>
    <w:rsid w:val="006B7861"/>
    <w:rsid w:val="006B7E6E"/>
    <w:rsid w:val="006C1148"/>
    <w:rsid w:val="006C169C"/>
    <w:rsid w:val="006C21DC"/>
    <w:rsid w:val="006C2F15"/>
    <w:rsid w:val="006C4F1A"/>
    <w:rsid w:val="006C59CC"/>
    <w:rsid w:val="006C6827"/>
    <w:rsid w:val="006C6A29"/>
    <w:rsid w:val="006C707F"/>
    <w:rsid w:val="006D084D"/>
    <w:rsid w:val="006D28DE"/>
    <w:rsid w:val="006D39C1"/>
    <w:rsid w:val="006D4FED"/>
    <w:rsid w:val="006D56E4"/>
    <w:rsid w:val="006D5961"/>
    <w:rsid w:val="006D66C7"/>
    <w:rsid w:val="006E1FA6"/>
    <w:rsid w:val="006E313E"/>
    <w:rsid w:val="006E47E6"/>
    <w:rsid w:val="006E5976"/>
    <w:rsid w:val="006E6BD3"/>
    <w:rsid w:val="006E6E8A"/>
    <w:rsid w:val="006E77ED"/>
    <w:rsid w:val="006E7843"/>
    <w:rsid w:val="006E7CDC"/>
    <w:rsid w:val="006F063C"/>
    <w:rsid w:val="006F2784"/>
    <w:rsid w:val="006F2EB5"/>
    <w:rsid w:val="006F41AA"/>
    <w:rsid w:val="006F4AEF"/>
    <w:rsid w:val="006F4FBE"/>
    <w:rsid w:val="006F5738"/>
    <w:rsid w:val="006F7621"/>
    <w:rsid w:val="006F7A39"/>
    <w:rsid w:val="007028E1"/>
    <w:rsid w:val="00704F3E"/>
    <w:rsid w:val="007059B6"/>
    <w:rsid w:val="00706640"/>
    <w:rsid w:val="00706881"/>
    <w:rsid w:val="00707B3D"/>
    <w:rsid w:val="00711F91"/>
    <w:rsid w:val="0071260C"/>
    <w:rsid w:val="00713335"/>
    <w:rsid w:val="00713F87"/>
    <w:rsid w:val="00714B43"/>
    <w:rsid w:val="0071506B"/>
    <w:rsid w:val="0071583F"/>
    <w:rsid w:val="0071628F"/>
    <w:rsid w:val="00716FB6"/>
    <w:rsid w:val="00717C7B"/>
    <w:rsid w:val="007211F4"/>
    <w:rsid w:val="0072174A"/>
    <w:rsid w:val="00723CF5"/>
    <w:rsid w:val="00723E01"/>
    <w:rsid w:val="007243EE"/>
    <w:rsid w:val="00724F4A"/>
    <w:rsid w:val="00725229"/>
    <w:rsid w:val="007269D4"/>
    <w:rsid w:val="00727657"/>
    <w:rsid w:val="00730C17"/>
    <w:rsid w:val="007327B4"/>
    <w:rsid w:val="0073393C"/>
    <w:rsid w:val="007433F9"/>
    <w:rsid w:val="00743484"/>
    <w:rsid w:val="00744419"/>
    <w:rsid w:val="00744467"/>
    <w:rsid w:val="00744910"/>
    <w:rsid w:val="0074549F"/>
    <w:rsid w:val="00746136"/>
    <w:rsid w:val="007517A3"/>
    <w:rsid w:val="007517A7"/>
    <w:rsid w:val="00753C55"/>
    <w:rsid w:val="00754072"/>
    <w:rsid w:val="00754163"/>
    <w:rsid w:val="007563FC"/>
    <w:rsid w:val="0075764D"/>
    <w:rsid w:val="00761A86"/>
    <w:rsid w:val="007629F4"/>
    <w:rsid w:val="007638F7"/>
    <w:rsid w:val="00763B99"/>
    <w:rsid w:val="00763F82"/>
    <w:rsid w:val="007648DF"/>
    <w:rsid w:val="00765738"/>
    <w:rsid w:val="007676FE"/>
    <w:rsid w:val="00767C03"/>
    <w:rsid w:val="007707A0"/>
    <w:rsid w:val="00771808"/>
    <w:rsid w:val="00771FE7"/>
    <w:rsid w:val="007725A6"/>
    <w:rsid w:val="00772E96"/>
    <w:rsid w:val="00773068"/>
    <w:rsid w:val="007775E6"/>
    <w:rsid w:val="007776C3"/>
    <w:rsid w:val="00780685"/>
    <w:rsid w:val="00781657"/>
    <w:rsid w:val="0078321D"/>
    <w:rsid w:val="00783754"/>
    <w:rsid w:val="00783C75"/>
    <w:rsid w:val="00785409"/>
    <w:rsid w:val="00785A03"/>
    <w:rsid w:val="0078627B"/>
    <w:rsid w:val="007871C3"/>
    <w:rsid w:val="00790E98"/>
    <w:rsid w:val="0079155B"/>
    <w:rsid w:val="0079159F"/>
    <w:rsid w:val="0079283B"/>
    <w:rsid w:val="007934A4"/>
    <w:rsid w:val="007936F8"/>
    <w:rsid w:val="00793845"/>
    <w:rsid w:val="00793DFC"/>
    <w:rsid w:val="007951DE"/>
    <w:rsid w:val="007958F4"/>
    <w:rsid w:val="007962A1"/>
    <w:rsid w:val="007965A7"/>
    <w:rsid w:val="007976C8"/>
    <w:rsid w:val="007A039C"/>
    <w:rsid w:val="007A13F0"/>
    <w:rsid w:val="007A21FF"/>
    <w:rsid w:val="007A4009"/>
    <w:rsid w:val="007A459F"/>
    <w:rsid w:val="007A6E58"/>
    <w:rsid w:val="007B1C6D"/>
    <w:rsid w:val="007B2368"/>
    <w:rsid w:val="007B24F2"/>
    <w:rsid w:val="007B2B4A"/>
    <w:rsid w:val="007B3A16"/>
    <w:rsid w:val="007B4E44"/>
    <w:rsid w:val="007B7024"/>
    <w:rsid w:val="007C015F"/>
    <w:rsid w:val="007C1A6C"/>
    <w:rsid w:val="007C2A81"/>
    <w:rsid w:val="007C307D"/>
    <w:rsid w:val="007C31EF"/>
    <w:rsid w:val="007C4FD7"/>
    <w:rsid w:val="007C5068"/>
    <w:rsid w:val="007C5AB8"/>
    <w:rsid w:val="007C743D"/>
    <w:rsid w:val="007C7779"/>
    <w:rsid w:val="007C7D9A"/>
    <w:rsid w:val="007D035F"/>
    <w:rsid w:val="007D185B"/>
    <w:rsid w:val="007D1BB2"/>
    <w:rsid w:val="007D1BE3"/>
    <w:rsid w:val="007D37B8"/>
    <w:rsid w:val="007D4642"/>
    <w:rsid w:val="007D61D5"/>
    <w:rsid w:val="007D628D"/>
    <w:rsid w:val="007D7108"/>
    <w:rsid w:val="007D778F"/>
    <w:rsid w:val="007D77DD"/>
    <w:rsid w:val="007D79BA"/>
    <w:rsid w:val="007E0470"/>
    <w:rsid w:val="007E0DAA"/>
    <w:rsid w:val="007E138B"/>
    <w:rsid w:val="007E4035"/>
    <w:rsid w:val="007E42CF"/>
    <w:rsid w:val="007E5254"/>
    <w:rsid w:val="007E5319"/>
    <w:rsid w:val="007F10FB"/>
    <w:rsid w:val="007F34B4"/>
    <w:rsid w:val="007F3999"/>
    <w:rsid w:val="007F4A80"/>
    <w:rsid w:val="007F5DFA"/>
    <w:rsid w:val="0080046F"/>
    <w:rsid w:val="0080292D"/>
    <w:rsid w:val="00802A5E"/>
    <w:rsid w:val="00803DA1"/>
    <w:rsid w:val="00804F9A"/>
    <w:rsid w:val="00805456"/>
    <w:rsid w:val="00806CE4"/>
    <w:rsid w:val="0080723D"/>
    <w:rsid w:val="00810587"/>
    <w:rsid w:val="008108A1"/>
    <w:rsid w:val="00810985"/>
    <w:rsid w:val="00811382"/>
    <w:rsid w:val="00812684"/>
    <w:rsid w:val="00814549"/>
    <w:rsid w:val="008153B5"/>
    <w:rsid w:val="00815C62"/>
    <w:rsid w:val="00817890"/>
    <w:rsid w:val="00820031"/>
    <w:rsid w:val="008206A5"/>
    <w:rsid w:val="00820D07"/>
    <w:rsid w:val="0082103D"/>
    <w:rsid w:val="00821FB2"/>
    <w:rsid w:val="00822775"/>
    <w:rsid w:val="00822FF1"/>
    <w:rsid w:val="00823343"/>
    <w:rsid w:val="00824177"/>
    <w:rsid w:val="0082419F"/>
    <w:rsid w:val="008267A6"/>
    <w:rsid w:val="00826F86"/>
    <w:rsid w:val="008274D0"/>
    <w:rsid w:val="00830B7D"/>
    <w:rsid w:val="00834CCB"/>
    <w:rsid w:val="0083512F"/>
    <w:rsid w:val="00841AF1"/>
    <w:rsid w:val="00842B52"/>
    <w:rsid w:val="00842C23"/>
    <w:rsid w:val="00843078"/>
    <w:rsid w:val="008431B4"/>
    <w:rsid w:val="00843AFA"/>
    <w:rsid w:val="00843D53"/>
    <w:rsid w:val="00845E68"/>
    <w:rsid w:val="008512C3"/>
    <w:rsid w:val="00852B02"/>
    <w:rsid w:val="008556C7"/>
    <w:rsid w:val="008569FE"/>
    <w:rsid w:val="00856A45"/>
    <w:rsid w:val="00856A99"/>
    <w:rsid w:val="00856D9A"/>
    <w:rsid w:val="00857803"/>
    <w:rsid w:val="00857AC4"/>
    <w:rsid w:val="00860010"/>
    <w:rsid w:val="0086152A"/>
    <w:rsid w:val="00861631"/>
    <w:rsid w:val="00861A2E"/>
    <w:rsid w:val="0086242E"/>
    <w:rsid w:val="00863341"/>
    <w:rsid w:val="00863403"/>
    <w:rsid w:val="0086473A"/>
    <w:rsid w:val="00864962"/>
    <w:rsid w:val="008662B7"/>
    <w:rsid w:val="0086730F"/>
    <w:rsid w:val="00873A58"/>
    <w:rsid w:val="00874536"/>
    <w:rsid w:val="00875CB5"/>
    <w:rsid w:val="008805F7"/>
    <w:rsid w:val="00881714"/>
    <w:rsid w:val="00882C10"/>
    <w:rsid w:val="00882F58"/>
    <w:rsid w:val="008839A2"/>
    <w:rsid w:val="00883C75"/>
    <w:rsid w:val="00884762"/>
    <w:rsid w:val="00884E43"/>
    <w:rsid w:val="0088723A"/>
    <w:rsid w:val="00887E78"/>
    <w:rsid w:val="00890A0C"/>
    <w:rsid w:val="00891227"/>
    <w:rsid w:val="00891BAE"/>
    <w:rsid w:val="00892906"/>
    <w:rsid w:val="008946C7"/>
    <w:rsid w:val="008952E6"/>
    <w:rsid w:val="00896626"/>
    <w:rsid w:val="008967CB"/>
    <w:rsid w:val="008967D4"/>
    <w:rsid w:val="00896D84"/>
    <w:rsid w:val="00897B30"/>
    <w:rsid w:val="008A1C52"/>
    <w:rsid w:val="008A3556"/>
    <w:rsid w:val="008A4CBC"/>
    <w:rsid w:val="008A61F3"/>
    <w:rsid w:val="008A6565"/>
    <w:rsid w:val="008B02CE"/>
    <w:rsid w:val="008B06F2"/>
    <w:rsid w:val="008B179B"/>
    <w:rsid w:val="008B41DF"/>
    <w:rsid w:val="008B46FD"/>
    <w:rsid w:val="008B4E18"/>
    <w:rsid w:val="008B50C0"/>
    <w:rsid w:val="008B68DD"/>
    <w:rsid w:val="008B7F91"/>
    <w:rsid w:val="008C14B2"/>
    <w:rsid w:val="008C1850"/>
    <w:rsid w:val="008C2215"/>
    <w:rsid w:val="008C325C"/>
    <w:rsid w:val="008C365A"/>
    <w:rsid w:val="008C4014"/>
    <w:rsid w:val="008C5755"/>
    <w:rsid w:val="008C6001"/>
    <w:rsid w:val="008C6091"/>
    <w:rsid w:val="008C7731"/>
    <w:rsid w:val="008D03CB"/>
    <w:rsid w:val="008D1712"/>
    <w:rsid w:val="008D2735"/>
    <w:rsid w:val="008D39F9"/>
    <w:rsid w:val="008D4221"/>
    <w:rsid w:val="008D45E8"/>
    <w:rsid w:val="008D4836"/>
    <w:rsid w:val="008D5408"/>
    <w:rsid w:val="008D5A3F"/>
    <w:rsid w:val="008D5EA5"/>
    <w:rsid w:val="008D6B5D"/>
    <w:rsid w:val="008D7D40"/>
    <w:rsid w:val="008E0496"/>
    <w:rsid w:val="008E18CC"/>
    <w:rsid w:val="008E2C8D"/>
    <w:rsid w:val="008E2F17"/>
    <w:rsid w:val="008E415A"/>
    <w:rsid w:val="008E57F5"/>
    <w:rsid w:val="008E6C24"/>
    <w:rsid w:val="008E753A"/>
    <w:rsid w:val="008E7E52"/>
    <w:rsid w:val="008F0B33"/>
    <w:rsid w:val="008F0EE6"/>
    <w:rsid w:val="008F1639"/>
    <w:rsid w:val="008F2C66"/>
    <w:rsid w:val="008F4022"/>
    <w:rsid w:val="008F4550"/>
    <w:rsid w:val="008F484A"/>
    <w:rsid w:val="008F528C"/>
    <w:rsid w:val="008F5B22"/>
    <w:rsid w:val="008F5B97"/>
    <w:rsid w:val="008F74B3"/>
    <w:rsid w:val="008F788C"/>
    <w:rsid w:val="00900AB0"/>
    <w:rsid w:val="00900D0F"/>
    <w:rsid w:val="00900FA7"/>
    <w:rsid w:val="009017DA"/>
    <w:rsid w:val="00901978"/>
    <w:rsid w:val="00901D2C"/>
    <w:rsid w:val="00902AC3"/>
    <w:rsid w:val="00903B2B"/>
    <w:rsid w:val="00903D20"/>
    <w:rsid w:val="009049CB"/>
    <w:rsid w:val="00904CD7"/>
    <w:rsid w:val="00905354"/>
    <w:rsid w:val="009057FA"/>
    <w:rsid w:val="00906542"/>
    <w:rsid w:val="00906D1F"/>
    <w:rsid w:val="0091311B"/>
    <w:rsid w:val="00914092"/>
    <w:rsid w:val="00914B6E"/>
    <w:rsid w:val="00915950"/>
    <w:rsid w:val="00915DDD"/>
    <w:rsid w:val="00916D79"/>
    <w:rsid w:val="0091728E"/>
    <w:rsid w:val="00917611"/>
    <w:rsid w:val="0092025F"/>
    <w:rsid w:val="00921221"/>
    <w:rsid w:val="009217F6"/>
    <w:rsid w:val="0092350B"/>
    <w:rsid w:val="0092400D"/>
    <w:rsid w:val="009240D6"/>
    <w:rsid w:val="0092643A"/>
    <w:rsid w:val="00930AAE"/>
    <w:rsid w:val="00930EFD"/>
    <w:rsid w:val="0093166C"/>
    <w:rsid w:val="00933B2B"/>
    <w:rsid w:val="009352A1"/>
    <w:rsid w:val="009359EB"/>
    <w:rsid w:val="00935A08"/>
    <w:rsid w:val="00940630"/>
    <w:rsid w:val="009411DB"/>
    <w:rsid w:val="0094197E"/>
    <w:rsid w:val="009431E6"/>
    <w:rsid w:val="00943309"/>
    <w:rsid w:val="0094656C"/>
    <w:rsid w:val="009465F0"/>
    <w:rsid w:val="00946D16"/>
    <w:rsid w:val="00950A8B"/>
    <w:rsid w:val="0095269A"/>
    <w:rsid w:val="00952B07"/>
    <w:rsid w:val="00953233"/>
    <w:rsid w:val="0095445E"/>
    <w:rsid w:val="00955980"/>
    <w:rsid w:val="00957601"/>
    <w:rsid w:val="009577A3"/>
    <w:rsid w:val="00960269"/>
    <w:rsid w:val="00961542"/>
    <w:rsid w:val="00961F98"/>
    <w:rsid w:val="009622F5"/>
    <w:rsid w:val="009650FF"/>
    <w:rsid w:val="009666AF"/>
    <w:rsid w:val="00967883"/>
    <w:rsid w:val="0097102B"/>
    <w:rsid w:val="00975FE0"/>
    <w:rsid w:val="00976AD1"/>
    <w:rsid w:val="00980B07"/>
    <w:rsid w:val="00980B79"/>
    <w:rsid w:val="00981537"/>
    <w:rsid w:val="009827D7"/>
    <w:rsid w:val="009836FC"/>
    <w:rsid w:val="00983AE9"/>
    <w:rsid w:val="00983F28"/>
    <w:rsid w:val="009850A9"/>
    <w:rsid w:val="00986779"/>
    <w:rsid w:val="00986D52"/>
    <w:rsid w:val="009870BC"/>
    <w:rsid w:val="00987142"/>
    <w:rsid w:val="00987747"/>
    <w:rsid w:val="00987867"/>
    <w:rsid w:val="00987990"/>
    <w:rsid w:val="00987FE5"/>
    <w:rsid w:val="00990E7F"/>
    <w:rsid w:val="00991AE9"/>
    <w:rsid w:val="00993EE8"/>
    <w:rsid w:val="009956AB"/>
    <w:rsid w:val="0099631C"/>
    <w:rsid w:val="00996D65"/>
    <w:rsid w:val="009A2895"/>
    <w:rsid w:val="009A34E4"/>
    <w:rsid w:val="009A59BE"/>
    <w:rsid w:val="009A71A6"/>
    <w:rsid w:val="009B0D13"/>
    <w:rsid w:val="009B0D24"/>
    <w:rsid w:val="009B178C"/>
    <w:rsid w:val="009B4697"/>
    <w:rsid w:val="009B46DB"/>
    <w:rsid w:val="009B4E5B"/>
    <w:rsid w:val="009B4FFD"/>
    <w:rsid w:val="009B550E"/>
    <w:rsid w:val="009B6C56"/>
    <w:rsid w:val="009B7191"/>
    <w:rsid w:val="009C002B"/>
    <w:rsid w:val="009C0A08"/>
    <w:rsid w:val="009C152A"/>
    <w:rsid w:val="009C227F"/>
    <w:rsid w:val="009C3065"/>
    <w:rsid w:val="009C5127"/>
    <w:rsid w:val="009C610D"/>
    <w:rsid w:val="009C612B"/>
    <w:rsid w:val="009C77EA"/>
    <w:rsid w:val="009D4420"/>
    <w:rsid w:val="009D5859"/>
    <w:rsid w:val="009E0BC4"/>
    <w:rsid w:val="009E1C3D"/>
    <w:rsid w:val="009E3B55"/>
    <w:rsid w:val="009E4614"/>
    <w:rsid w:val="009E58E6"/>
    <w:rsid w:val="009E5BC8"/>
    <w:rsid w:val="009E62AE"/>
    <w:rsid w:val="009E6F66"/>
    <w:rsid w:val="009F0DDE"/>
    <w:rsid w:val="009F1244"/>
    <w:rsid w:val="009F12C4"/>
    <w:rsid w:val="009F2CAC"/>
    <w:rsid w:val="009F30CE"/>
    <w:rsid w:val="009F3C1A"/>
    <w:rsid w:val="009F4291"/>
    <w:rsid w:val="009F456F"/>
    <w:rsid w:val="009F670A"/>
    <w:rsid w:val="009F761E"/>
    <w:rsid w:val="009F7F03"/>
    <w:rsid w:val="00A000B6"/>
    <w:rsid w:val="00A0090A"/>
    <w:rsid w:val="00A01635"/>
    <w:rsid w:val="00A016CF"/>
    <w:rsid w:val="00A025EF"/>
    <w:rsid w:val="00A0374D"/>
    <w:rsid w:val="00A04AA2"/>
    <w:rsid w:val="00A04CEE"/>
    <w:rsid w:val="00A05291"/>
    <w:rsid w:val="00A060FD"/>
    <w:rsid w:val="00A069DF"/>
    <w:rsid w:val="00A06DB0"/>
    <w:rsid w:val="00A07EF3"/>
    <w:rsid w:val="00A11A6A"/>
    <w:rsid w:val="00A11F38"/>
    <w:rsid w:val="00A11F77"/>
    <w:rsid w:val="00A12D76"/>
    <w:rsid w:val="00A15791"/>
    <w:rsid w:val="00A16057"/>
    <w:rsid w:val="00A20730"/>
    <w:rsid w:val="00A20866"/>
    <w:rsid w:val="00A210CB"/>
    <w:rsid w:val="00A21E53"/>
    <w:rsid w:val="00A22B92"/>
    <w:rsid w:val="00A26493"/>
    <w:rsid w:val="00A2661B"/>
    <w:rsid w:val="00A27B57"/>
    <w:rsid w:val="00A30273"/>
    <w:rsid w:val="00A30661"/>
    <w:rsid w:val="00A342B1"/>
    <w:rsid w:val="00A349F1"/>
    <w:rsid w:val="00A354E0"/>
    <w:rsid w:val="00A4009B"/>
    <w:rsid w:val="00A41172"/>
    <w:rsid w:val="00A413F4"/>
    <w:rsid w:val="00A429C9"/>
    <w:rsid w:val="00A443B1"/>
    <w:rsid w:val="00A4567F"/>
    <w:rsid w:val="00A476A1"/>
    <w:rsid w:val="00A47818"/>
    <w:rsid w:val="00A4799C"/>
    <w:rsid w:val="00A47FEB"/>
    <w:rsid w:val="00A50FDD"/>
    <w:rsid w:val="00A539C3"/>
    <w:rsid w:val="00A54A9B"/>
    <w:rsid w:val="00A55053"/>
    <w:rsid w:val="00A550F5"/>
    <w:rsid w:val="00A56546"/>
    <w:rsid w:val="00A56680"/>
    <w:rsid w:val="00A56E13"/>
    <w:rsid w:val="00A60D64"/>
    <w:rsid w:val="00A61BA6"/>
    <w:rsid w:val="00A61BFC"/>
    <w:rsid w:val="00A62DDE"/>
    <w:rsid w:val="00A631BE"/>
    <w:rsid w:val="00A64A13"/>
    <w:rsid w:val="00A64DAA"/>
    <w:rsid w:val="00A64F4E"/>
    <w:rsid w:val="00A650CC"/>
    <w:rsid w:val="00A664C5"/>
    <w:rsid w:val="00A678BF"/>
    <w:rsid w:val="00A7101B"/>
    <w:rsid w:val="00A719F9"/>
    <w:rsid w:val="00A71C27"/>
    <w:rsid w:val="00A74D83"/>
    <w:rsid w:val="00A754A7"/>
    <w:rsid w:val="00A7554B"/>
    <w:rsid w:val="00A773FB"/>
    <w:rsid w:val="00A7749A"/>
    <w:rsid w:val="00A77854"/>
    <w:rsid w:val="00A81435"/>
    <w:rsid w:val="00A83122"/>
    <w:rsid w:val="00A84E1D"/>
    <w:rsid w:val="00A86583"/>
    <w:rsid w:val="00A8662C"/>
    <w:rsid w:val="00A872BE"/>
    <w:rsid w:val="00A8769D"/>
    <w:rsid w:val="00A879C1"/>
    <w:rsid w:val="00A90621"/>
    <w:rsid w:val="00A909A6"/>
    <w:rsid w:val="00A90C5D"/>
    <w:rsid w:val="00A924F0"/>
    <w:rsid w:val="00A928A0"/>
    <w:rsid w:val="00A92E76"/>
    <w:rsid w:val="00A93694"/>
    <w:rsid w:val="00A94635"/>
    <w:rsid w:val="00A9544F"/>
    <w:rsid w:val="00A9606D"/>
    <w:rsid w:val="00A96C6B"/>
    <w:rsid w:val="00AA0280"/>
    <w:rsid w:val="00AA1603"/>
    <w:rsid w:val="00AA1A43"/>
    <w:rsid w:val="00AA384A"/>
    <w:rsid w:val="00AA4507"/>
    <w:rsid w:val="00AA5174"/>
    <w:rsid w:val="00AA52B6"/>
    <w:rsid w:val="00AB1DF8"/>
    <w:rsid w:val="00AB21A8"/>
    <w:rsid w:val="00AB3B4F"/>
    <w:rsid w:val="00AB3FAB"/>
    <w:rsid w:val="00AB46D0"/>
    <w:rsid w:val="00AB5088"/>
    <w:rsid w:val="00AB50A2"/>
    <w:rsid w:val="00AB59FD"/>
    <w:rsid w:val="00AB6290"/>
    <w:rsid w:val="00AB71B9"/>
    <w:rsid w:val="00AC21BE"/>
    <w:rsid w:val="00AC2F11"/>
    <w:rsid w:val="00AC4599"/>
    <w:rsid w:val="00AC46CB"/>
    <w:rsid w:val="00AC4F63"/>
    <w:rsid w:val="00AC5A89"/>
    <w:rsid w:val="00AC6D77"/>
    <w:rsid w:val="00AC73FE"/>
    <w:rsid w:val="00AC7454"/>
    <w:rsid w:val="00AC76E4"/>
    <w:rsid w:val="00AC7CF7"/>
    <w:rsid w:val="00AD037D"/>
    <w:rsid w:val="00AD1A3E"/>
    <w:rsid w:val="00AD3B4C"/>
    <w:rsid w:val="00AD49AA"/>
    <w:rsid w:val="00AD613B"/>
    <w:rsid w:val="00AD7518"/>
    <w:rsid w:val="00AE0A17"/>
    <w:rsid w:val="00AE1644"/>
    <w:rsid w:val="00AE2BC8"/>
    <w:rsid w:val="00AE2F0B"/>
    <w:rsid w:val="00AE3B0F"/>
    <w:rsid w:val="00AE3BA8"/>
    <w:rsid w:val="00AE7FAF"/>
    <w:rsid w:val="00AF02B8"/>
    <w:rsid w:val="00AF1A47"/>
    <w:rsid w:val="00AF328F"/>
    <w:rsid w:val="00AF4A67"/>
    <w:rsid w:val="00AF587E"/>
    <w:rsid w:val="00AF7135"/>
    <w:rsid w:val="00B0060F"/>
    <w:rsid w:val="00B00829"/>
    <w:rsid w:val="00B00B98"/>
    <w:rsid w:val="00B01C73"/>
    <w:rsid w:val="00B03191"/>
    <w:rsid w:val="00B04E96"/>
    <w:rsid w:val="00B0556E"/>
    <w:rsid w:val="00B06154"/>
    <w:rsid w:val="00B06AAB"/>
    <w:rsid w:val="00B06B74"/>
    <w:rsid w:val="00B06C8F"/>
    <w:rsid w:val="00B10BCF"/>
    <w:rsid w:val="00B110E1"/>
    <w:rsid w:val="00B11982"/>
    <w:rsid w:val="00B1220D"/>
    <w:rsid w:val="00B12F6C"/>
    <w:rsid w:val="00B13341"/>
    <w:rsid w:val="00B136B4"/>
    <w:rsid w:val="00B14710"/>
    <w:rsid w:val="00B15408"/>
    <w:rsid w:val="00B164CD"/>
    <w:rsid w:val="00B17AEC"/>
    <w:rsid w:val="00B21262"/>
    <w:rsid w:val="00B2236B"/>
    <w:rsid w:val="00B22540"/>
    <w:rsid w:val="00B22A89"/>
    <w:rsid w:val="00B22FB1"/>
    <w:rsid w:val="00B2375E"/>
    <w:rsid w:val="00B23AA8"/>
    <w:rsid w:val="00B2521F"/>
    <w:rsid w:val="00B2616B"/>
    <w:rsid w:val="00B27818"/>
    <w:rsid w:val="00B30059"/>
    <w:rsid w:val="00B30A51"/>
    <w:rsid w:val="00B31073"/>
    <w:rsid w:val="00B320E3"/>
    <w:rsid w:val="00B32966"/>
    <w:rsid w:val="00B32A92"/>
    <w:rsid w:val="00B33BD1"/>
    <w:rsid w:val="00B33F4F"/>
    <w:rsid w:val="00B36896"/>
    <w:rsid w:val="00B41617"/>
    <w:rsid w:val="00B41842"/>
    <w:rsid w:val="00B45380"/>
    <w:rsid w:val="00B46252"/>
    <w:rsid w:val="00B46F8C"/>
    <w:rsid w:val="00B50784"/>
    <w:rsid w:val="00B514EA"/>
    <w:rsid w:val="00B5569E"/>
    <w:rsid w:val="00B5631A"/>
    <w:rsid w:val="00B56AED"/>
    <w:rsid w:val="00B571B7"/>
    <w:rsid w:val="00B57F82"/>
    <w:rsid w:val="00B605B8"/>
    <w:rsid w:val="00B60F76"/>
    <w:rsid w:val="00B61EFC"/>
    <w:rsid w:val="00B62D86"/>
    <w:rsid w:val="00B63C16"/>
    <w:rsid w:val="00B63FE8"/>
    <w:rsid w:val="00B6402C"/>
    <w:rsid w:val="00B65307"/>
    <w:rsid w:val="00B66045"/>
    <w:rsid w:val="00B66197"/>
    <w:rsid w:val="00B6703D"/>
    <w:rsid w:val="00B67E85"/>
    <w:rsid w:val="00B70E00"/>
    <w:rsid w:val="00B723C4"/>
    <w:rsid w:val="00B72A68"/>
    <w:rsid w:val="00B72F56"/>
    <w:rsid w:val="00B739CD"/>
    <w:rsid w:val="00B73FDD"/>
    <w:rsid w:val="00B74929"/>
    <w:rsid w:val="00B75CCA"/>
    <w:rsid w:val="00B76995"/>
    <w:rsid w:val="00B76ADB"/>
    <w:rsid w:val="00B80441"/>
    <w:rsid w:val="00B82D40"/>
    <w:rsid w:val="00B84139"/>
    <w:rsid w:val="00B84AF5"/>
    <w:rsid w:val="00B84B53"/>
    <w:rsid w:val="00B85211"/>
    <w:rsid w:val="00B8667D"/>
    <w:rsid w:val="00B86CD5"/>
    <w:rsid w:val="00B90FB2"/>
    <w:rsid w:val="00B92726"/>
    <w:rsid w:val="00B936DC"/>
    <w:rsid w:val="00B93885"/>
    <w:rsid w:val="00B94186"/>
    <w:rsid w:val="00B965EE"/>
    <w:rsid w:val="00B96935"/>
    <w:rsid w:val="00BA0CD8"/>
    <w:rsid w:val="00BA1C36"/>
    <w:rsid w:val="00BA37D6"/>
    <w:rsid w:val="00BA616F"/>
    <w:rsid w:val="00BB02E1"/>
    <w:rsid w:val="00BB1AEB"/>
    <w:rsid w:val="00BB2808"/>
    <w:rsid w:val="00BB3A56"/>
    <w:rsid w:val="00BB462D"/>
    <w:rsid w:val="00BB70C5"/>
    <w:rsid w:val="00BB73ED"/>
    <w:rsid w:val="00BC0828"/>
    <w:rsid w:val="00BC0B58"/>
    <w:rsid w:val="00BC0DD8"/>
    <w:rsid w:val="00BC1393"/>
    <w:rsid w:val="00BC1F8B"/>
    <w:rsid w:val="00BC2124"/>
    <w:rsid w:val="00BC225D"/>
    <w:rsid w:val="00BC243B"/>
    <w:rsid w:val="00BC4176"/>
    <w:rsid w:val="00BC567E"/>
    <w:rsid w:val="00BC6F03"/>
    <w:rsid w:val="00BC7941"/>
    <w:rsid w:val="00BC7A3D"/>
    <w:rsid w:val="00BD01B4"/>
    <w:rsid w:val="00BD2823"/>
    <w:rsid w:val="00BD326A"/>
    <w:rsid w:val="00BD39D8"/>
    <w:rsid w:val="00BD3BAE"/>
    <w:rsid w:val="00BD3D02"/>
    <w:rsid w:val="00BD3EF7"/>
    <w:rsid w:val="00BD408D"/>
    <w:rsid w:val="00BD447D"/>
    <w:rsid w:val="00BD55C4"/>
    <w:rsid w:val="00BD7C20"/>
    <w:rsid w:val="00BE0405"/>
    <w:rsid w:val="00BE1258"/>
    <w:rsid w:val="00BE13F0"/>
    <w:rsid w:val="00BE1F7B"/>
    <w:rsid w:val="00BE2423"/>
    <w:rsid w:val="00BE2B68"/>
    <w:rsid w:val="00BE5EA4"/>
    <w:rsid w:val="00BE6838"/>
    <w:rsid w:val="00BF01C1"/>
    <w:rsid w:val="00BF03A8"/>
    <w:rsid w:val="00BF0CC0"/>
    <w:rsid w:val="00BF2086"/>
    <w:rsid w:val="00BF304B"/>
    <w:rsid w:val="00BF4BE5"/>
    <w:rsid w:val="00BF5CFD"/>
    <w:rsid w:val="00BF70F9"/>
    <w:rsid w:val="00BF7C58"/>
    <w:rsid w:val="00C015AD"/>
    <w:rsid w:val="00C017DA"/>
    <w:rsid w:val="00C02775"/>
    <w:rsid w:val="00C02DFE"/>
    <w:rsid w:val="00C03039"/>
    <w:rsid w:val="00C03F0D"/>
    <w:rsid w:val="00C040E7"/>
    <w:rsid w:val="00C055BF"/>
    <w:rsid w:val="00C064FB"/>
    <w:rsid w:val="00C12199"/>
    <w:rsid w:val="00C12F8A"/>
    <w:rsid w:val="00C13657"/>
    <w:rsid w:val="00C140C8"/>
    <w:rsid w:val="00C14A3F"/>
    <w:rsid w:val="00C14C5F"/>
    <w:rsid w:val="00C14DA7"/>
    <w:rsid w:val="00C15C29"/>
    <w:rsid w:val="00C15E88"/>
    <w:rsid w:val="00C17DDA"/>
    <w:rsid w:val="00C20932"/>
    <w:rsid w:val="00C21411"/>
    <w:rsid w:val="00C2261C"/>
    <w:rsid w:val="00C22EE1"/>
    <w:rsid w:val="00C23734"/>
    <w:rsid w:val="00C2541D"/>
    <w:rsid w:val="00C2582F"/>
    <w:rsid w:val="00C25CE9"/>
    <w:rsid w:val="00C2633D"/>
    <w:rsid w:val="00C26B0B"/>
    <w:rsid w:val="00C27A5F"/>
    <w:rsid w:val="00C3001E"/>
    <w:rsid w:val="00C30636"/>
    <w:rsid w:val="00C30AC8"/>
    <w:rsid w:val="00C321C3"/>
    <w:rsid w:val="00C32F49"/>
    <w:rsid w:val="00C343D7"/>
    <w:rsid w:val="00C34A4D"/>
    <w:rsid w:val="00C3635F"/>
    <w:rsid w:val="00C37A96"/>
    <w:rsid w:val="00C37F37"/>
    <w:rsid w:val="00C41CB7"/>
    <w:rsid w:val="00C4312C"/>
    <w:rsid w:val="00C460D1"/>
    <w:rsid w:val="00C47711"/>
    <w:rsid w:val="00C507EC"/>
    <w:rsid w:val="00C51D45"/>
    <w:rsid w:val="00C53506"/>
    <w:rsid w:val="00C53E78"/>
    <w:rsid w:val="00C54AE8"/>
    <w:rsid w:val="00C54D7C"/>
    <w:rsid w:val="00C55B95"/>
    <w:rsid w:val="00C55C62"/>
    <w:rsid w:val="00C55F08"/>
    <w:rsid w:val="00C579DB"/>
    <w:rsid w:val="00C62B75"/>
    <w:rsid w:val="00C62C8B"/>
    <w:rsid w:val="00C63D09"/>
    <w:rsid w:val="00C6460E"/>
    <w:rsid w:val="00C66CD3"/>
    <w:rsid w:val="00C709B2"/>
    <w:rsid w:val="00C71C86"/>
    <w:rsid w:val="00C71E0F"/>
    <w:rsid w:val="00C720FB"/>
    <w:rsid w:val="00C7288E"/>
    <w:rsid w:val="00C7425C"/>
    <w:rsid w:val="00C744C5"/>
    <w:rsid w:val="00C745C0"/>
    <w:rsid w:val="00C75755"/>
    <w:rsid w:val="00C76AAF"/>
    <w:rsid w:val="00C76B2E"/>
    <w:rsid w:val="00C771AC"/>
    <w:rsid w:val="00C77396"/>
    <w:rsid w:val="00C80728"/>
    <w:rsid w:val="00C82C79"/>
    <w:rsid w:val="00C833B5"/>
    <w:rsid w:val="00C83697"/>
    <w:rsid w:val="00C83C8C"/>
    <w:rsid w:val="00C846DE"/>
    <w:rsid w:val="00C84DC0"/>
    <w:rsid w:val="00C84EB1"/>
    <w:rsid w:val="00C869DC"/>
    <w:rsid w:val="00C90594"/>
    <w:rsid w:val="00C90916"/>
    <w:rsid w:val="00C90999"/>
    <w:rsid w:val="00C921A8"/>
    <w:rsid w:val="00C93083"/>
    <w:rsid w:val="00C931A0"/>
    <w:rsid w:val="00C972AE"/>
    <w:rsid w:val="00C97DCB"/>
    <w:rsid w:val="00CA01BE"/>
    <w:rsid w:val="00CA0BF1"/>
    <w:rsid w:val="00CA0C8D"/>
    <w:rsid w:val="00CA2058"/>
    <w:rsid w:val="00CA32A4"/>
    <w:rsid w:val="00CA3572"/>
    <w:rsid w:val="00CA4D46"/>
    <w:rsid w:val="00CA501D"/>
    <w:rsid w:val="00CA62FF"/>
    <w:rsid w:val="00CA65CF"/>
    <w:rsid w:val="00CB0849"/>
    <w:rsid w:val="00CB1083"/>
    <w:rsid w:val="00CB157A"/>
    <w:rsid w:val="00CB1CC3"/>
    <w:rsid w:val="00CB3F08"/>
    <w:rsid w:val="00CB5E8B"/>
    <w:rsid w:val="00CB6D33"/>
    <w:rsid w:val="00CB6FF0"/>
    <w:rsid w:val="00CB7163"/>
    <w:rsid w:val="00CB7425"/>
    <w:rsid w:val="00CC05C2"/>
    <w:rsid w:val="00CC0902"/>
    <w:rsid w:val="00CC21F1"/>
    <w:rsid w:val="00CC23B1"/>
    <w:rsid w:val="00CC4472"/>
    <w:rsid w:val="00CC4CDE"/>
    <w:rsid w:val="00CC4F71"/>
    <w:rsid w:val="00CC602E"/>
    <w:rsid w:val="00CC67B0"/>
    <w:rsid w:val="00CC7DEF"/>
    <w:rsid w:val="00CD0A70"/>
    <w:rsid w:val="00CD4960"/>
    <w:rsid w:val="00CD7888"/>
    <w:rsid w:val="00CE1C01"/>
    <w:rsid w:val="00CE234F"/>
    <w:rsid w:val="00CE3BF7"/>
    <w:rsid w:val="00CE4E54"/>
    <w:rsid w:val="00CE5A48"/>
    <w:rsid w:val="00CE5F8F"/>
    <w:rsid w:val="00CE63E8"/>
    <w:rsid w:val="00CE642B"/>
    <w:rsid w:val="00CE7027"/>
    <w:rsid w:val="00CE7500"/>
    <w:rsid w:val="00CF0793"/>
    <w:rsid w:val="00CF2462"/>
    <w:rsid w:val="00CF2A97"/>
    <w:rsid w:val="00CF2CDC"/>
    <w:rsid w:val="00CF31A0"/>
    <w:rsid w:val="00CF3D2B"/>
    <w:rsid w:val="00CF3E98"/>
    <w:rsid w:val="00CF3EF9"/>
    <w:rsid w:val="00CF51DA"/>
    <w:rsid w:val="00CF5CD4"/>
    <w:rsid w:val="00CF63B9"/>
    <w:rsid w:val="00D00442"/>
    <w:rsid w:val="00D0232B"/>
    <w:rsid w:val="00D04665"/>
    <w:rsid w:val="00D05090"/>
    <w:rsid w:val="00D058E9"/>
    <w:rsid w:val="00D0609B"/>
    <w:rsid w:val="00D0631A"/>
    <w:rsid w:val="00D0707E"/>
    <w:rsid w:val="00D14A4F"/>
    <w:rsid w:val="00D15BDD"/>
    <w:rsid w:val="00D15DD5"/>
    <w:rsid w:val="00D16526"/>
    <w:rsid w:val="00D170CD"/>
    <w:rsid w:val="00D20295"/>
    <w:rsid w:val="00D20EE6"/>
    <w:rsid w:val="00D22777"/>
    <w:rsid w:val="00D23646"/>
    <w:rsid w:val="00D24FAB"/>
    <w:rsid w:val="00D25451"/>
    <w:rsid w:val="00D259F5"/>
    <w:rsid w:val="00D27C61"/>
    <w:rsid w:val="00D31347"/>
    <w:rsid w:val="00D31442"/>
    <w:rsid w:val="00D31C1B"/>
    <w:rsid w:val="00D321FF"/>
    <w:rsid w:val="00D32CE4"/>
    <w:rsid w:val="00D344FE"/>
    <w:rsid w:val="00D367E8"/>
    <w:rsid w:val="00D4057E"/>
    <w:rsid w:val="00D407F2"/>
    <w:rsid w:val="00D427E6"/>
    <w:rsid w:val="00D462D7"/>
    <w:rsid w:val="00D4689F"/>
    <w:rsid w:val="00D50CAC"/>
    <w:rsid w:val="00D525CD"/>
    <w:rsid w:val="00D54461"/>
    <w:rsid w:val="00D5446C"/>
    <w:rsid w:val="00D55BD0"/>
    <w:rsid w:val="00D57AE1"/>
    <w:rsid w:val="00D63A58"/>
    <w:rsid w:val="00D6445E"/>
    <w:rsid w:val="00D64C38"/>
    <w:rsid w:val="00D64D4C"/>
    <w:rsid w:val="00D65788"/>
    <w:rsid w:val="00D6685F"/>
    <w:rsid w:val="00D66CDC"/>
    <w:rsid w:val="00D677B0"/>
    <w:rsid w:val="00D717E8"/>
    <w:rsid w:val="00D72974"/>
    <w:rsid w:val="00D72B89"/>
    <w:rsid w:val="00D73D72"/>
    <w:rsid w:val="00D73DEA"/>
    <w:rsid w:val="00D73F28"/>
    <w:rsid w:val="00D741C9"/>
    <w:rsid w:val="00D7448B"/>
    <w:rsid w:val="00D77D38"/>
    <w:rsid w:val="00D819B6"/>
    <w:rsid w:val="00D829D6"/>
    <w:rsid w:val="00D830EF"/>
    <w:rsid w:val="00D84131"/>
    <w:rsid w:val="00D848E5"/>
    <w:rsid w:val="00D85E29"/>
    <w:rsid w:val="00D86224"/>
    <w:rsid w:val="00D874AA"/>
    <w:rsid w:val="00D87667"/>
    <w:rsid w:val="00D900CB"/>
    <w:rsid w:val="00D90932"/>
    <w:rsid w:val="00D90EC5"/>
    <w:rsid w:val="00D90FD2"/>
    <w:rsid w:val="00D92FB6"/>
    <w:rsid w:val="00D95F39"/>
    <w:rsid w:val="00D96A0F"/>
    <w:rsid w:val="00D96ED4"/>
    <w:rsid w:val="00D97364"/>
    <w:rsid w:val="00DA0652"/>
    <w:rsid w:val="00DA090E"/>
    <w:rsid w:val="00DA0952"/>
    <w:rsid w:val="00DA15B6"/>
    <w:rsid w:val="00DA2EE1"/>
    <w:rsid w:val="00DA55AD"/>
    <w:rsid w:val="00DA7538"/>
    <w:rsid w:val="00DB0563"/>
    <w:rsid w:val="00DB0EF6"/>
    <w:rsid w:val="00DB0FA6"/>
    <w:rsid w:val="00DB1950"/>
    <w:rsid w:val="00DB2222"/>
    <w:rsid w:val="00DB27A6"/>
    <w:rsid w:val="00DB4070"/>
    <w:rsid w:val="00DB4E66"/>
    <w:rsid w:val="00DB561D"/>
    <w:rsid w:val="00DB580C"/>
    <w:rsid w:val="00DB60FE"/>
    <w:rsid w:val="00DB6488"/>
    <w:rsid w:val="00DB76FF"/>
    <w:rsid w:val="00DB7B22"/>
    <w:rsid w:val="00DC0DDB"/>
    <w:rsid w:val="00DC3D10"/>
    <w:rsid w:val="00DC43C2"/>
    <w:rsid w:val="00DC635D"/>
    <w:rsid w:val="00DC6BB6"/>
    <w:rsid w:val="00DC6DDB"/>
    <w:rsid w:val="00DC73C5"/>
    <w:rsid w:val="00DC7A98"/>
    <w:rsid w:val="00DD0FAE"/>
    <w:rsid w:val="00DD1D93"/>
    <w:rsid w:val="00DD2D4E"/>
    <w:rsid w:val="00DD30DC"/>
    <w:rsid w:val="00DD3220"/>
    <w:rsid w:val="00DD3AD0"/>
    <w:rsid w:val="00DD4239"/>
    <w:rsid w:val="00DD4A72"/>
    <w:rsid w:val="00DD4E7B"/>
    <w:rsid w:val="00DE0C88"/>
    <w:rsid w:val="00DE2535"/>
    <w:rsid w:val="00DE2A19"/>
    <w:rsid w:val="00DE3638"/>
    <w:rsid w:val="00DE3991"/>
    <w:rsid w:val="00DE40B8"/>
    <w:rsid w:val="00DE4310"/>
    <w:rsid w:val="00DE550F"/>
    <w:rsid w:val="00DE7334"/>
    <w:rsid w:val="00DE7833"/>
    <w:rsid w:val="00DE7D0E"/>
    <w:rsid w:val="00DF03C5"/>
    <w:rsid w:val="00DF13EE"/>
    <w:rsid w:val="00DF1B54"/>
    <w:rsid w:val="00DF2FB4"/>
    <w:rsid w:val="00DF3A10"/>
    <w:rsid w:val="00DF3C4C"/>
    <w:rsid w:val="00DF4E37"/>
    <w:rsid w:val="00DF5F37"/>
    <w:rsid w:val="00DF6DD2"/>
    <w:rsid w:val="00DF7250"/>
    <w:rsid w:val="00DF7DF6"/>
    <w:rsid w:val="00E006B1"/>
    <w:rsid w:val="00E02AB9"/>
    <w:rsid w:val="00E02CCD"/>
    <w:rsid w:val="00E0459F"/>
    <w:rsid w:val="00E05AE2"/>
    <w:rsid w:val="00E06882"/>
    <w:rsid w:val="00E0696B"/>
    <w:rsid w:val="00E10CF6"/>
    <w:rsid w:val="00E11125"/>
    <w:rsid w:val="00E11223"/>
    <w:rsid w:val="00E11601"/>
    <w:rsid w:val="00E118CD"/>
    <w:rsid w:val="00E12C62"/>
    <w:rsid w:val="00E15E40"/>
    <w:rsid w:val="00E16EE2"/>
    <w:rsid w:val="00E1737E"/>
    <w:rsid w:val="00E208CA"/>
    <w:rsid w:val="00E20A1F"/>
    <w:rsid w:val="00E20DBE"/>
    <w:rsid w:val="00E22EE9"/>
    <w:rsid w:val="00E23D61"/>
    <w:rsid w:val="00E2562F"/>
    <w:rsid w:val="00E32488"/>
    <w:rsid w:val="00E33CC6"/>
    <w:rsid w:val="00E353CD"/>
    <w:rsid w:val="00E365CD"/>
    <w:rsid w:val="00E37D44"/>
    <w:rsid w:val="00E40F20"/>
    <w:rsid w:val="00E40FE1"/>
    <w:rsid w:val="00E41194"/>
    <w:rsid w:val="00E4210B"/>
    <w:rsid w:val="00E42B0F"/>
    <w:rsid w:val="00E43026"/>
    <w:rsid w:val="00E45F77"/>
    <w:rsid w:val="00E46449"/>
    <w:rsid w:val="00E501E9"/>
    <w:rsid w:val="00E51439"/>
    <w:rsid w:val="00E518F9"/>
    <w:rsid w:val="00E534B6"/>
    <w:rsid w:val="00E544E6"/>
    <w:rsid w:val="00E5456B"/>
    <w:rsid w:val="00E556F3"/>
    <w:rsid w:val="00E578B9"/>
    <w:rsid w:val="00E62963"/>
    <w:rsid w:val="00E64385"/>
    <w:rsid w:val="00E64FB1"/>
    <w:rsid w:val="00E70FA5"/>
    <w:rsid w:val="00E73852"/>
    <w:rsid w:val="00E74BA7"/>
    <w:rsid w:val="00E757F1"/>
    <w:rsid w:val="00E760A9"/>
    <w:rsid w:val="00E7621F"/>
    <w:rsid w:val="00E76C1A"/>
    <w:rsid w:val="00E80295"/>
    <w:rsid w:val="00E8094D"/>
    <w:rsid w:val="00E82CFA"/>
    <w:rsid w:val="00E8373F"/>
    <w:rsid w:val="00E83DDB"/>
    <w:rsid w:val="00E85D82"/>
    <w:rsid w:val="00E871D9"/>
    <w:rsid w:val="00E91F9A"/>
    <w:rsid w:val="00E931D4"/>
    <w:rsid w:val="00E93788"/>
    <w:rsid w:val="00E93B67"/>
    <w:rsid w:val="00E93BC3"/>
    <w:rsid w:val="00E94E06"/>
    <w:rsid w:val="00E964CA"/>
    <w:rsid w:val="00E96BCB"/>
    <w:rsid w:val="00EA09FC"/>
    <w:rsid w:val="00EA20FF"/>
    <w:rsid w:val="00EA2C0D"/>
    <w:rsid w:val="00EA3898"/>
    <w:rsid w:val="00EA45E8"/>
    <w:rsid w:val="00EA4B08"/>
    <w:rsid w:val="00EA5049"/>
    <w:rsid w:val="00EA6809"/>
    <w:rsid w:val="00EA6E84"/>
    <w:rsid w:val="00EA7D8F"/>
    <w:rsid w:val="00EB0B36"/>
    <w:rsid w:val="00EB170E"/>
    <w:rsid w:val="00EB2256"/>
    <w:rsid w:val="00EB3486"/>
    <w:rsid w:val="00EB5DFE"/>
    <w:rsid w:val="00EC0598"/>
    <w:rsid w:val="00EC2B3C"/>
    <w:rsid w:val="00EC3F83"/>
    <w:rsid w:val="00EC40D2"/>
    <w:rsid w:val="00EC439F"/>
    <w:rsid w:val="00EC4530"/>
    <w:rsid w:val="00EC51C4"/>
    <w:rsid w:val="00EC523E"/>
    <w:rsid w:val="00EC607B"/>
    <w:rsid w:val="00EC612D"/>
    <w:rsid w:val="00EC6B32"/>
    <w:rsid w:val="00EC6DAA"/>
    <w:rsid w:val="00EC6E3A"/>
    <w:rsid w:val="00EC724E"/>
    <w:rsid w:val="00EC7BAD"/>
    <w:rsid w:val="00EC7E79"/>
    <w:rsid w:val="00ED0848"/>
    <w:rsid w:val="00ED1C60"/>
    <w:rsid w:val="00ED22BB"/>
    <w:rsid w:val="00ED2D8C"/>
    <w:rsid w:val="00ED4188"/>
    <w:rsid w:val="00ED7A25"/>
    <w:rsid w:val="00EE1485"/>
    <w:rsid w:val="00EE1B66"/>
    <w:rsid w:val="00EE1BD9"/>
    <w:rsid w:val="00EE2C26"/>
    <w:rsid w:val="00EE37EC"/>
    <w:rsid w:val="00EE474C"/>
    <w:rsid w:val="00EE4FB6"/>
    <w:rsid w:val="00EE57DB"/>
    <w:rsid w:val="00EE5DF6"/>
    <w:rsid w:val="00EE74F9"/>
    <w:rsid w:val="00EE7EAF"/>
    <w:rsid w:val="00EF116A"/>
    <w:rsid w:val="00EF2892"/>
    <w:rsid w:val="00EF2AFA"/>
    <w:rsid w:val="00EF543D"/>
    <w:rsid w:val="00EF568D"/>
    <w:rsid w:val="00EF67F9"/>
    <w:rsid w:val="00EF699C"/>
    <w:rsid w:val="00F00B50"/>
    <w:rsid w:val="00F0132D"/>
    <w:rsid w:val="00F03727"/>
    <w:rsid w:val="00F067E0"/>
    <w:rsid w:val="00F0692D"/>
    <w:rsid w:val="00F103C4"/>
    <w:rsid w:val="00F106BE"/>
    <w:rsid w:val="00F10822"/>
    <w:rsid w:val="00F131BD"/>
    <w:rsid w:val="00F132F1"/>
    <w:rsid w:val="00F13B21"/>
    <w:rsid w:val="00F1447C"/>
    <w:rsid w:val="00F14F04"/>
    <w:rsid w:val="00F16034"/>
    <w:rsid w:val="00F162D7"/>
    <w:rsid w:val="00F16AB1"/>
    <w:rsid w:val="00F214AA"/>
    <w:rsid w:val="00F23005"/>
    <w:rsid w:val="00F25F40"/>
    <w:rsid w:val="00F268A6"/>
    <w:rsid w:val="00F31529"/>
    <w:rsid w:val="00F338CD"/>
    <w:rsid w:val="00F33A0D"/>
    <w:rsid w:val="00F340F8"/>
    <w:rsid w:val="00F34538"/>
    <w:rsid w:val="00F348CC"/>
    <w:rsid w:val="00F3536D"/>
    <w:rsid w:val="00F35A21"/>
    <w:rsid w:val="00F365C3"/>
    <w:rsid w:val="00F36607"/>
    <w:rsid w:val="00F37895"/>
    <w:rsid w:val="00F40A6A"/>
    <w:rsid w:val="00F41A21"/>
    <w:rsid w:val="00F43265"/>
    <w:rsid w:val="00F43ACE"/>
    <w:rsid w:val="00F47034"/>
    <w:rsid w:val="00F4785B"/>
    <w:rsid w:val="00F47AF2"/>
    <w:rsid w:val="00F51D7A"/>
    <w:rsid w:val="00F52CF5"/>
    <w:rsid w:val="00F53E6F"/>
    <w:rsid w:val="00F552FF"/>
    <w:rsid w:val="00F565F4"/>
    <w:rsid w:val="00F60AEA"/>
    <w:rsid w:val="00F60D6F"/>
    <w:rsid w:val="00F62C18"/>
    <w:rsid w:val="00F63170"/>
    <w:rsid w:val="00F63276"/>
    <w:rsid w:val="00F63C14"/>
    <w:rsid w:val="00F63D4F"/>
    <w:rsid w:val="00F6519A"/>
    <w:rsid w:val="00F73061"/>
    <w:rsid w:val="00F73195"/>
    <w:rsid w:val="00F763DA"/>
    <w:rsid w:val="00F7661D"/>
    <w:rsid w:val="00F77E98"/>
    <w:rsid w:val="00F80225"/>
    <w:rsid w:val="00F8141F"/>
    <w:rsid w:val="00F843B8"/>
    <w:rsid w:val="00F8454C"/>
    <w:rsid w:val="00F84C59"/>
    <w:rsid w:val="00F8751A"/>
    <w:rsid w:val="00F90765"/>
    <w:rsid w:val="00F90BA8"/>
    <w:rsid w:val="00F913D5"/>
    <w:rsid w:val="00F91529"/>
    <w:rsid w:val="00F92557"/>
    <w:rsid w:val="00F93514"/>
    <w:rsid w:val="00F942A4"/>
    <w:rsid w:val="00F968C5"/>
    <w:rsid w:val="00F96C11"/>
    <w:rsid w:val="00F97551"/>
    <w:rsid w:val="00F97A2F"/>
    <w:rsid w:val="00FA03A2"/>
    <w:rsid w:val="00FA0613"/>
    <w:rsid w:val="00FA0CF9"/>
    <w:rsid w:val="00FA0D65"/>
    <w:rsid w:val="00FA0F50"/>
    <w:rsid w:val="00FA1924"/>
    <w:rsid w:val="00FA3F37"/>
    <w:rsid w:val="00FA494C"/>
    <w:rsid w:val="00FA62DE"/>
    <w:rsid w:val="00FA735F"/>
    <w:rsid w:val="00FA7DC7"/>
    <w:rsid w:val="00FB0142"/>
    <w:rsid w:val="00FB0257"/>
    <w:rsid w:val="00FB03BF"/>
    <w:rsid w:val="00FB0718"/>
    <w:rsid w:val="00FB1ADA"/>
    <w:rsid w:val="00FB2012"/>
    <w:rsid w:val="00FB210C"/>
    <w:rsid w:val="00FB3921"/>
    <w:rsid w:val="00FB3A64"/>
    <w:rsid w:val="00FB53D2"/>
    <w:rsid w:val="00FB6CDF"/>
    <w:rsid w:val="00FB6F6B"/>
    <w:rsid w:val="00FB7310"/>
    <w:rsid w:val="00FC1102"/>
    <w:rsid w:val="00FC1188"/>
    <w:rsid w:val="00FC12AB"/>
    <w:rsid w:val="00FC12E4"/>
    <w:rsid w:val="00FC1B35"/>
    <w:rsid w:val="00FC288D"/>
    <w:rsid w:val="00FC4004"/>
    <w:rsid w:val="00FC4CBF"/>
    <w:rsid w:val="00FC5599"/>
    <w:rsid w:val="00FC6216"/>
    <w:rsid w:val="00FC638D"/>
    <w:rsid w:val="00FC671A"/>
    <w:rsid w:val="00FC6F68"/>
    <w:rsid w:val="00FC7162"/>
    <w:rsid w:val="00FD10B1"/>
    <w:rsid w:val="00FD158F"/>
    <w:rsid w:val="00FD1A70"/>
    <w:rsid w:val="00FD2FF8"/>
    <w:rsid w:val="00FD3302"/>
    <w:rsid w:val="00FD502C"/>
    <w:rsid w:val="00FD5A4F"/>
    <w:rsid w:val="00FD5F30"/>
    <w:rsid w:val="00FE054E"/>
    <w:rsid w:val="00FE21BF"/>
    <w:rsid w:val="00FE2A3C"/>
    <w:rsid w:val="00FE3DAA"/>
    <w:rsid w:val="00FE4890"/>
    <w:rsid w:val="00FE734F"/>
    <w:rsid w:val="00FF0148"/>
    <w:rsid w:val="00FF018A"/>
    <w:rsid w:val="00FF06DF"/>
    <w:rsid w:val="00FF12F6"/>
    <w:rsid w:val="00FF181A"/>
    <w:rsid w:val="00FF3CB2"/>
    <w:rsid w:val="00FF4C58"/>
    <w:rsid w:val="00FF5426"/>
    <w:rsid w:val="00FF71B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s-C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63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8108A1"/>
    <w:rPr>
      <w:rFonts w:ascii="Calibri" w:hAnsi="Calibri"/>
      <w:sz w:val="20"/>
      <w:szCs w:val="20"/>
    </w:rPr>
  </w:style>
  <w:style w:type="character" w:customStyle="1" w:styleId="FootnoteTextChar">
    <w:name w:val="Footnote Text Char"/>
    <w:link w:val="FootnoteText"/>
    <w:uiPriority w:val="99"/>
    <w:semiHidden/>
    <w:locked/>
    <w:rsid w:val="008108A1"/>
    <w:rPr>
      <w:rFonts w:ascii="Calibri" w:eastAsia="Times New Roman" w:hAnsi="Calibri" w:cs="Times New Roman"/>
    </w:rPr>
  </w:style>
  <w:style w:type="character" w:styleId="FootnoteReference">
    <w:name w:val="footnote reference"/>
    <w:uiPriority w:val="99"/>
    <w:semiHidden/>
    <w:rsid w:val="008108A1"/>
    <w:rPr>
      <w:rFonts w:cs="Times New Roman"/>
      <w:vertAlign w:val="superscript"/>
    </w:rPr>
  </w:style>
  <w:style w:type="character" w:customStyle="1" w:styleId="yshortcuts1">
    <w:name w:val="yshortcuts1"/>
    <w:uiPriority w:val="99"/>
    <w:rsid w:val="00983AE9"/>
    <w:rPr>
      <w:rFonts w:cs="Times New Roman"/>
      <w:color w:val="366388"/>
    </w:rPr>
  </w:style>
  <w:style w:type="paragraph" w:styleId="ListParagraph">
    <w:name w:val="List Paragraph"/>
    <w:basedOn w:val="Normal"/>
    <w:uiPriority w:val="99"/>
    <w:qFormat/>
    <w:rsid w:val="00013273"/>
    <w:pPr>
      <w:ind w:left="720"/>
      <w:contextualSpacing/>
    </w:pPr>
  </w:style>
  <w:style w:type="paragraph" w:styleId="NormalWeb">
    <w:name w:val="Normal (Web)"/>
    <w:basedOn w:val="Normal"/>
    <w:uiPriority w:val="99"/>
    <w:rsid w:val="00027C31"/>
    <w:pPr>
      <w:spacing w:before="100" w:beforeAutospacing="1" w:after="100" w:afterAutospacing="1"/>
    </w:pPr>
  </w:style>
  <w:style w:type="paragraph" w:customStyle="1" w:styleId="Default">
    <w:name w:val="Default"/>
    <w:uiPriority w:val="99"/>
    <w:rsid w:val="00812684"/>
    <w:pPr>
      <w:autoSpaceDE w:val="0"/>
      <w:autoSpaceDN w:val="0"/>
      <w:adjustRightInd w:val="0"/>
    </w:pPr>
    <w:rPr>
      <w:rFonts w:ascii="Calibri" w:hAnsi="Calibri" w:cs="Calibri"/>
      <w:color w:val="000000"/>
      <w:sz w:val="24"/>
      <w:szCs w:val="24"/>
    </w:rPr>
  </w:style>
  <w:style w:type="paragraph" w:styleId="Header">
    <w:name w:val="header"/>
    <w:basedOn w:val="Normal"/>
    <w:link w:val="HeaderChar"/>
    <w:uiPriority w:val="99"/>
    <w:rsid w:val="006D084D"/>
    <w:pPr>
      <w:tabs>
        <w:tab w:val="center" w:pos="4680"/>
        <w:tab w:val="right" w:pos="9360"/>
      </w:tabs>
    </w:pPr>
  </w:style>
  <w:style w:type="character" w:customStyle="1" w:styleId="HeaderChar">
    <w:name w:val="Header Char"/>
    <w:link w:val="Header"/>
    <w:uiPriority w:val="99"/>
    <w:locked/>
    <w:rsid w:val="006D084D"/>
    <w:rPr>
      <w:rFonts w:cs="Times New Roman"/>
      <w:sz w:val="24"/>
      <w:szCs w:val="24"/>
    </w:rPr>
  </w:style>
  <w:style w:type="paragraph" w:styleId="Footer">
    <w:name w:val="footer"/>
    <w:basedOn w:val="Normal"/>
    <w:link w:val="FooterChar"/>
    <w:uiPriority w:val="99"/>
    <w:rsid w:val="006D084D"/>
    <w:pPr>
      <w:tabs>
        <w:tab w:val="center" w:pos="4680"/>
        <w:tab w:val="right" w:pos="9360"/>
      </w:tabs>
    </w:pPr>
  </w:style>
  <w:style w:type="character" w:customStyle="1" w:styleId="FooterChar">
    <w:name w:val="Footer Char"/>
    <w:link w:val="Footer"/>
    <w:uiPriority w:val="99"/>
    <w:locked/>
    <w:rsid w:val="006D084D"/>
    <w:rPr>
      <w:rFonts w:cs="Times New Roman"/>
      <w:sz w:val="24"/>
      <w:szCs w:val="24"/>
    </w:rPr>
  </w:style>
  <w:style w:type="paragraph" w:styleId="NoSpacing">
    <w:name w:val="No Spacing"/>
    <w:link w:val="NoSpacingChar"/>
    <w:uiPriority w:val="1"/>
    <w:qFormat/>
    <w:rsid w:val="001A61F9"/>
    <w:rPr>
      <w:rFonts w:ascii="Calibri" w:hAnsi="Calibri"/>
      <w:sz w:val="22"/>
      <w:szCs w:val="22"/>
    </w:rPr>
  </w:style>
  <w:style w:type="character" w:styleId="Hyperlink">
    <w:name w:val="Hyperlink"/>
    <w:uiPriority w:val="99"/>
    <w:rsid w:val="001A61F9"/>
    <w:rPr>
      <w:rFonts w:cs="Times New Roman"/>
      <w:color w:val="0000FF"/>
      <w:u w:val="single"/>
    </w:rPr>
  </w:style>
  <w:style w:type="paragraph" w:styleId="BalloonText">
    <w:name w:val="Balloon Text"/>
    <w:basedOn w:val="Normal"/>
    <w:link w:val="BalloonTextChar"/>
    <w:uiPriority w:val="99"/>
    <w:semiHidden/>
    <w:rsid w:val="00A04CEE"/>
    <w:rPr>
      <w:rFonts w:ascii="Tahoma" w:hAnsi="Tahoma" w:cs="Tahoma"/>
      <w:sz w:val="16"/>
      <w:szCs w:val="16"/>
    </w:rPr>
  </w:style>
  <w:style w:type="character" w:customStyle="1" w:styleId="BalloonTextChar">
    <w:name w:val="Balloon Text Char"/>
    <w:link w:val="BalloonText"/>
    <w:uiPriority w:val="99"/>
    <w:semiHidden/>
    <w:locked/>
    <w:rsid w:val="00A04CEE"/>
    <w:rPr>
      <w:rFonts w:ascii="Tahoma" w:hAnsi="Tahoma" w:cs="Tahoma"/>
      <w:sz w:val="16"/>
      <w:szCs w:val="16"/>
    </w:rPr>
  </w:style>
  <w:style w:type="table" w:styleId="TableGrid">
    <w:name w:val="Table Grid"/>
    <w:basedOn w:val="TableNormal"/>
    <w:uiPriority w:val="59"/>
    <w:rsid w:val="00F268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yiv5072292300msonormal">
    <w:name w:val="yiv5072292300msonormal"/>
    <w:basedOn w:val="Normal"/>
    <w:uiPriority w:val="99"/>
    <w:rsid w:val="00A64F4E"/>
    <w:pPr>
      <w:spacing w:before="100" w:beforeAutospacing="1" w:after="100" w:afterAutospacing="1"/>
    </w:pPr>
  </w:style>
  <w:style w:type="character" w:customStyle="1" w:styleId="NoSpacingChar">
    <w:name w:val="No Spacing Char"/>
    <w:link w:val="NoSpacing"/>
    <w:uiPriority w:val="99"/>
    <w:locked/>
    <w:rsid w:val="00D058E9"/>
    <w:rPr>
      <w:rFonts w:ascii="Calibri" w:eastAsia="Times New Roman" w:hAnsi="Calibri" w:cs="Times New Roman"/>
      <w:sz w:val="22"/>
      <w:szCs w:val="22"/>
      <w:lang w:val="en-US" w:eastAsia="en-US" w:bidi="ar-SA"/>
    </w:rPr>
  </w:style>
  <w:style w:type="paragraph" w:customStyle="1" w:styleId="yiv1567423948msonormal">
    <w:name w:val="yiv1567423948msonormal"/>
    <w:basedOn w:val="Normal"/>
    <w:uiPriority w:val="99"/>
    <w:rsid w:val="001B4FA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63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8108A1"/>
    <w:rPr>
      <w:rFonts w:ascii="Calibri" w:hAnsi="Calibri"/>
      <w:sz w:val="20"/>
      <w:szCs w:val="20"/>
    </w:rPr>
  </w:style>
  <w:style w:type="character" w:customStyle="1" w:styleId="FootnoteTextChar">
    <w:name w:val="Footnote Text Char"/>
    <w:link w:val="FootnoteText"/>
    <w:uiPriority w:val="99"/>
    <w:semiHidden/>
    <w:locked/>
    <w:rsid w:val="008108A1"/>
    <w:rPr>
      <w:rFonts w:ascii="Calibri" w:eastAsia="Times New Roman" w:hAnsi="Calibri" w:cs="Times New Roman"/>
    </w:rPr>
  </w:style>
  <w:style w:type="character" w:styleId="FootnoteReference">
    <w:name w:val="footnote reference"/>
    <w:uiPriority w:val="99"/>
    <w:semiHidden/>
    <w:rsid w:val="008108A1"/>
    <w:rPr>
      <w:rFonts w:cs="Times New Roman"/>
      <w:vertAlign w:val="superscript"/>
    </w:rPr>
  </w:style>
  <w:style w:type="character" w:customStyle="1" w:styleId="yshortcuts1">
    <w:name w:val="yshortcuts1"/>
    <w:uiPriority w:val="99"/>
    <w:rsid w:val="00983AE9"/>
    <w:rPr>
      <w:rFonts w:cs="Times New Roman"/>
      <w:color w:val="366388"/>
    </w:rPr>
  </w:style>
  <w:style w:type="paragraph" w:styleId="ListParagraph">
    <w:name w:val="List Paragraph"/>
    <w:basedOn w:val="Normal"/>
    <w:uiPriority w:val="99"/>
    <w:qFormat/>
    <w:rsid w:val="00013273"/>
    <w:pPr>
      <w:ind w:left="720"/>
      <w:contextualSpacing/>
    </w:pPr>
  </w:style>
  <w:style w:type="paragraph" w:styleId="NormalWeb">
    <w:name w:val="Normal (Web)"/>
    <w:basedOn w:val="Normal"/>
    <w:uiPriority w:val="99"/>
    <w:rsid w:val="00027C31"/>
    <w:pPr>
      <w:spacing w:before="100" w:beforeAutospacing="1" w:after="100" w:afterAutospacing="1"/>
    </w:pPr>
  </w:style>
  <w:style w:type="paragraph" w:customStyle="1" w:styleId="Default">
    <w:name w:val="Default"/>
    <w:uiPriority w:val="99"/>
    <w:rsid w:val="00812684"/>
    <w:pPr>
      <w:autoSpaceDE w:val="0"/>
      <w:autoSpaceDN w:val="0"/>
      <w:adjustRightInd w:val="0"/>
    </w:pPr>
    <w:rPr>
      <w:rFonts w:ascii="Calibri" w:hAnsi="Calibri" w:cs="Calibri"/>
      <w:color w:val="000000"/>
      <w:sz w:val="24"/>
      <w:szCs w:val="24"/>
    </w:rPr>
  </w:style>
  <w:style w:type="paragraph" w:styleId="Header">
    <w:name w:val="header"/>
    <w:basedOn w:val="Normal"/>
    <w:link w:val="HeaderChar"/>
    <w:uiPriority w:val="99"/>
    <w:rsid w:val="006D084D"/>
    <w:pPr>
      <w:tabs>
        <w:tab w:val="center" w:pos="4680"/>
        <w:tab w:val="right" w:pos="9360"/>
      </w:tabs>
    </w:pPr>
  </w:style>
  <w:style w:type="character" w:customStyle="1" w:styleId="HeaderChar">
    <w:name w:val="Header Char"/>
    <w:link w:val="Header"/>
    <w:uiPriority w:val="99"/>
    <w:locked/>
    <w:rsid w:val="006D084D"/>
    <w:rPr>
      <w:rFonts w:cs="Times New Roman"/>
      <w:sz w:val="24"/>
      <w:szCs w:val="24"/>
    </w:rPr>
  </w:style>
  <w:style w:type="paragraph" w:styleId="Footer">
    <w:name w:val="footer"/>
    <w:basedOn w:val="Normal"/>
    <w:link w:val="FooterChar"/>
    <w:uiPriority w:val="99"/>
    <w:rsid w:val="006D084D"/>
    <w:pPr>
      <w:tabs>
        <w:tab w:val="center" w:pos="4680"/>
        <w:tab w:val="right" w:pos="9360"/>
      </w:tabs>
    </w:pPr>
  </w:style>
  <w:style w:type="character" w:customStyle="1" w:styleId="FooterChar">
    <w:name w:val="Footer Char"/>
    <w:link w:val="Footer"/>
    <w:uiPriority w:val="99"/>
    <w:locked/>
    <w:rsid w:val="006D084D"/>
    <w:rPr>
      <w:rFonts w:cs="Times New Roman"/>
      <w:sz w:val="24"/>
      <w:szCs w:val="24"/>
    </w:rPr>
  </w:style>
  <w:style w:type="paragraph" w:styleId="NoSpacing">
    <w:name w:val="No Spacing"/>
    <w:link w:val="NoSpacingChar"/>
    <w:uiPriority w:val="1"/>
    <w:qFormat/>
    <w:rsid w:val="001A61F9"/>
    <w:rPr>
      <w:rFonts w:ascii="Calibri" w:hAnsi="Calibri"/>
      <w:sz w:val="22"/>
      <w:szCs w:val="22"/>
    </w:rPr>
  </w:style>
  <w:style w:type="character" w:styleId="Hyperlink">
    <w:name w:val="Hyperlink"/>
    <w:uiPriority w:val="99"/>
    <w:rsid w:val="001A61F9"/>
    <w:rPr>
      <w:rFonts w:cs="Times New Roman"/>
      <w:color w:val="0000FF"/>
      <w:u w:val="single"/>
    </w:rPr>
  </w:style>
  <w:style w:type="paragraph" w:styleId="BalloonText">
    <w:name w:val="Balloon Text"/>
    <w:basedOn w:val="Normal"/>
    <w:link w:val="BalloonTextChar"/>
    <w:uiPriority w:val="99"/>
    <w:semiHidden/>
    <w:rsid w:val="00A04CEE"/>
    <w:rPr>
      <w:rFonts w:ascii="Tahoma" w:hAnsi="Tahoma" w:cs="Tahoma"/>
      <w:sz w:val="16"/>
      <w:szCs w:val="16"/>
    </w:rPr>
  </w:style>
  <w:style w:type="character" w:customStyle="1" w:styleId="BalloonTextChar">
    <w:name w:val="Balloon Text Char"/>
    <w:link w:val="BalloonText"/>
    <w:uiPriority w:val="99"/>
    <w:semiHidden/>
    <w:locked/>
    <w:rsid w:val="00A04CEE"/>
    <w:rPr>
      <w:rFonts w:ascii="Tahoma" w:hAnsi="Tahoma" w:cs="Tahoma"/>
      <w:sz w:val="16"/>
      <w:szCs w:val="16"/>
    </w:rPr>
  </w:style>
  <w:style w:type="table" w:styleId="TableGrid">
    <w:name w:val="Table Grid"/>
    <w:basedOn w:val="TableNormal"/>
    <w:uiPriority w:val="59"/>
    <w:rsid w:val="00F268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yiv5072292300msonormal">
    <w:name w:val="yiv5072292300msonormal"/>
    <w:basedOn w:val="Normal"/>
    <w:uiPriority w:val="99"/>
    <w:rsid w:val="00A64F4E"/>
    <w:pPr>
      <w:spacing w:before="100" w:beforeAutospacing="1" w:after="100" w:afterAutospacing="1"/>
    </w:pPr>
  </w:style>
  <w:style w:type="character" w:customStyle="1" w:styleId="NoSpacingChar">
    <w:name w:val="No Spacing Char"/>
    <w:link w:val="NoSpacing"/>
    <w:uiPriority w:val="99"/>
    <w:locked/>
    <w:rsid w:val="00D058E9"/>
    <w:rPr>
      <w:rFonts w:ascii="Calibri" w:eastAsia="Times New Roman" w:hAnsi="Calibri" w:cs="Times New Roman"/>
      <w:sz w:val="22"/>
      <w:szCs w:val="22"/>
      <w:lang w:val="en-US" w:eastAsia="en-US" w:bidi="ar-SA"/>
    </w:rPr>
  </w:style>
  <w:style w:type="paragraph" w:customStyle="1" w:styleId="yiv1567423948msonormal">
    <w:name w:val="yiv1567423948msonormal"/>
    <w:basedOn w:val="Normal"/>
    <w:uiPriority w:val="99"/>
    <w:rsid w:val="001B4FA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6707034">
      <w:marLeft w:val="0"/>
      <w:marRight w:val="0"/>
      <w:marTop w:val="0"/>
      <w:marBottom w:val="0"/>
      <w:divBdr>
        <w:top w:val="none" w:sz="0" w:space="0" w:color="auto"/>
        <w:left w:val="none" w:sz="0" w:space="0" w:color="auto"/>
        <w:bottom w:val="none" w:sz="0" w:space="0" w:color="auto"/>
        <w:right w:val="none" w:sz="0" w:space="0" w:color="auto"/>
      </w:divBdr>
      <w:divsChild>
        <w:div w:id="2046707041">
          <w:marLeft w:val="0"/>
          <w:marRight w:val="0"/>
          <w:marTop w:val="0"/>
          <w:marBottom w:val="0"/>
          <w:divBdr>
            <w:top w:val="none" w:sz="0" w:space="0" w:color="auto"/>
            <w:left w:val="none" w:sz="0" w:space="0" w:color="auto"/>
            <w:bottom w:val="none" w:sz="0" w:space="0" w:color="auto"/>
            <w:right w:val="none" w:sz="0" w:space="0" w:color="auto"/>
          </w:divBdr>
          <w:divsChild>
            <w:div w:id="2046707043">
              <w:marLeft w:val="0"/>
              <w:marRight w:val="0"/>
              <w:marTop w:val="0"/>
              <w:marBottom w:val="0"/>
              <w:divBdr>
                <w:top w:val="none" w:sz="0" w:space="0" w:color="auto"/>
                <w:left w:val="none" w:sz="0" w:space="0" w:color="auto"/>
                <w:bottom w:val="none" w:sz="0" w:space="0" w:color="auto"/>
                <w:right w:val="none" w:sz="0" w:space="0" w:color="auto"/>
              </w:divBdr>
              <w:divsChild>
                <w:div w:id="2046707056">
                  <w:marLeft w:val="0"/>
                  <w:marRight w:val="0"/>
                  <w:marTop w:val="0"/>
                  <w:marBottom w:val="0"/>
                  <w:divBdr>
                    <w:top w:val="none" w:sz="0" w:space="0" w:color="auto"/>
                    <w:left w:val="none" w:sz="0" w:space="0" w:color="auto"/>
                    <w:bottom w:val="none" w:sz="0" w:space="0" w:color="auto"/>
                    <w:right w:val="none" w:sz="0" w:space="0" w:color="auto"/>
                  </w:divBdr>
                  <w:divsChild>
                    <w:div w:id="2046707060">
                      <w:marLeft w:val="0"/>
                      <w:marRight w:val="0"/>
                      <w:marTop w:val="0"/>
                      <w:marBottom w:val="0"/>
                      <w:divBdr>
                        <w:top w:val="none" w:sz="0" w:space="0" w:color="auto"/>
                        <w:left w:val="none" w:sz="0" w:space="0" w:color="auto"/>
                        <w:bottom w:val="none" w:sz="0" w:space="0" w:color="auto"/>
                        <w:right w:val="none" w:sz="0" w:space="0" w:color="auto"/>
                      </w:divBdr>
                      <w:divsChild>
                        <w:div w:id="2046707053">
                          <w:marLeft w:val="0"/>
                          <w:marRight w:val="0"/>
                          <w:marTop w:val="0"/>
                          <w:marBottom w:val="0"/>
                          <w:divBdr>
                            <w:top w:val="none" w:sz="0" w:space="0" w:color="auto"/>
                            <w:left w:val="none" w:sz="0" w:space="0" w:color="auto"/>
                            <w:bottom w:val="none" w:sz="0" w:space="0" w:color="auto"/>
                            <w:right w:val="none" w:sz="0" w:space="0" w:color="auto"/>
                          </w:divBdr>
                          <w:divsChild>
                            <w:div w:id="2046707054">
                              <w:marLeft w:val="0"/>
                              <w:marRight w:val="0"/>
                              <w:marTop w:val="0"/>
                              <w:marBottom w:val="0"/>
                              <w:divBdr>
                                <w:top w:val="none" w:sz="0" w:space="0" w:color="auto"/>
                                <w:left w:val="none" w:sz="0" w:space="0" w:color="auto"/>
                                <w:bottom w:val="none" w:sz="0" w:space="0" w:color="auto"/>
                                <w:right w:val="none" w:sz="0" w:space="0" w:color="auto"/>
                              </w:divBdr>
                              <w:divsChild>
                                <w:div w:id="2046707061">
                                  <w:marLeft w:val="0"/>
                                  <w:marRight w:val="0"/>
                                  <w:marTop w:val="0"/>
                                  <w:marBottom w:val="0"/>
                                  <w:divBdr>
                                    <w:top w:val="none" w:sz="0" w:space="0" w:color="auto"/>
                                    <w:left w:val="none" w:sz="0" w:space="0" w:color="auto"/>
                                    <w:bottom w:val="none" w:sz="0" w:space="0" w:color="auto"/>
                                    <w:right w:val="none" w:sz="0" w:space="0" w:color="auto"/>
                                  </w:divBdr>
                                  <w:divsChild>
                                    <w:div w:id="2046707040">
                                      <w:marLeft w:val="0"/>
                                      <w:marRight w:val="0"/>
                                      <w:marTop w:val="0"/>
                                      <w:marBottom w:val="0"/>
                                      <w:divBdr>
                                        <w:top w:val="none" w:sz="0" w:space="0" w:color="auto"/>
                                        <w:left w:val="none" w:sz="0" w:space="0" w:color="auto"/>
                                        <w:bottom w:val="none" w:sz="0" w:space="0" w:color="auto"/>
                                        <w:right w:val="none" w:sz="0" w:space="0" w:color="auto"/>
                                      </w:divBdr>
                                      <w:divsChild>
                                        <w:div w:id="2046707064">
                                          <w:marLeft w:val="0"/>
                                          <w:marRight w:val="0"/>
                                          <w:marTop w:val="0"/>
                                          <w:marBottom w:val="0"/>
                                          <w:divBdr>
                                            <w:top w:val="none" w:sz="0" w:space="0" w:color="auto"/>
                                            <w:left w:val="none" w:sz="0" w:space="0" w:color="auto"/>
                                            <w:bottom w:val="none" w:sz="0" w:space="0" w:color="auto"/>
                                            <w:right w:val="none" w:sz="0" w:space="0" w:color="auto"/>
                                          </w:divBdr>
                                          <w:divsChild>
                                            <w:div w:id="204670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6707039">
      <w:marLeft w:val="0"/>
      <w:marRight w:val="0"/>
      <w:marTop w:val="0"/>
      <w:marBottom w:val="0"/>
      <w:divBdr>
        <w:top w:val="none" w:sz="0" w:space="0" w:color="auto"/>
        <w:left w:val="none" w:sz="0" w:space="0" w:color="auto"/>
        <w:bottom w:val="none" w:sz="0" w:space="0" w:color="auto"/>
        <w:right w:val="none" w:sz="0" w:space="0" w:color="auto"/>
      </w:divBdr>
      <w:divsChild>
        <w:div w:id="2046707059">
          <w:marLeft w:val="0"/>
          <w:marRight w:val="0"/>
          <w:marTop w:val="0"/>
          <w:marBottom w:val="0"/>
          <w:divBdr>
            <w:top w:val="none" w:sz="0" w:space="0" w:color="auto"/>
            <w:left w:val="none" w:sz="0" w:space="0" w:color="auto"/>
            <w:bottom w:val="none" w:sz="0" w:space="0" w:color="auto"/>
            <w:right w:val="none" w:sz="0" w:space="0" w:color="auto"/>
          </w:divBdr>
          <w:divsChild>
            <w:div w:id="2046707055">
              <w:marLeft w:val="0"/>
              <w:marRight w:val="0"/>
              <w:marTop w:val="0"/>
              <w:marBottom w:val="0"/>
              <w:divBdr>
                <w:top w:val="none" w:sz="0" w:space="0" w:color="auto"/>
                <w:left w:val="none" w:sz="0" w:space="0" w:color="auto"/>
                <w:bottom w:val="none" w:sz="0" w:space="0" w:color="auto"/>
                <w:right w:val="none" w:sz="0" w:space="0" w:color="auto"/>
              </w:divBdr>
              <w:divsChild>
                <w:div w:id="2046707033">
                  <w:marLeft w:val="0"/>
                  <w:marRight w:val="0"/>
                  <w:marTop w:val="0"/>
                  <w:marBottom w:val="0"/>
                  <w:divBdr>
                    <w:top w:val="none" w:sz="0" w:space="0" w:color="auto"/>
                    <w:left w:val="none" w:sz="0" w:space="0" w:color="auto"/>
                    <w:bottom w:val="none" w:sz="0" w:space="0" w:color="auto"/>
                    <w:right w:val="none" w:sz="0" w:space="0" w:color="auto"/>
                  </w:divBdr>
                  <w:divsChild>
                    <w:div w:id="2046707035">
                      <w:marLeft w:val="0"/>
                      <w:marRight w:val="0"/>
                      <w:marTop w:val="0"/>
                      <w:marBottom w:val="0"/>
                      <w:divBdr>
                        <w:top w:val="none" w:sz="0" w:space="0" w:color="auto"/>
                        <w:left w:val="none" w:sz="0" w:space="0" w:color="auto"/>
                        <w:bottom w:val="none" w:sz="0" w:space="0" w:color="auto"/>
                        <w:right w:val="none" w:sz="0" w:space="0" w:color="auto"/>
                      </w:divBdr>
                      <w:divsChild>
                        <w:div w:id="2046707052">
                          <w:marLeft w:val="0"/>
                          <w:marRight w:val="0"/>
                          <w:marTop w:val="0"/>
                          <w:marBottom w:val="0"/>
                          <w:divBdr>
                            <w:top w:val="none" w:sz="0" w:space="0" w:color="auto"/>
                            <w:left w:val="none" w:sz="0" w:space="0" w:color="auto"/>
                            <w:bottom w:val="none" w:sz="0" w:space="0" w:color="auto"/>
                            <w:right w:val="none" w:sz="0" w:space="0" w:color="auto"/>
                          </w:divBdr>
                          <w:divsChild>
                            <w:div w:id="2046707037">
                              <w:marLeft w:val="0"/>
                              <w:marRight w:val="0"/>
                              <w:marTop w:val="0"/>
                              <w:marBottom w:val="0"/>
                              <w:divBdr>
                                <w:top w:val="none" w:sz="0" w:space="0" w:color="auto"/>
                                <w:left w:val="none" w:sz="0" w:space="0" w:color="auto"/>
                                <w:bottom w:val="none" w:sz="0" w:space="0" w:color="auto"/>
                                <w:right w:val="none" w:sz="0" w:space="0" w:color="auto"/>
                              </w:divBdr>
                              <w:divsChild>
                                <w:div w:id="2046707067">
                                  <w:marLeft w:val="0"/>
                                  <w:marRight w:val="0"/>
                                  <w:marTop w:val="0"/>
                                  <w:marBottom w:val="0"/>
                                  <w:divBdr>
                                    <w:top w:val="none" w:sz="0" w:space="0" w:color="auto"/>
                                    <w:left w:val="none" w:sz="0" w:space="0" w:color="auto"/>
                                    <w:bottom w:val="none" w:sz="0" w:space="0" w:color="auto"/>
                                    <w:right w:val="none" w:sz="0" w:space="0" w:color="auto"/>
                                  </w:divBdr>
                                  <w:divsChild>
                                    <w:div w:id="2046707063">
                                      <w:marLeft w:val="0"/>
                                      <w:marRight w:val="0"/>
                                      <w:marTop w:val="0"/>
                                      <w:marBottom w:val="0"/>
                                      <w:divBdr>
                                        <w:top w:val="none" w:sz="0" w:space="0" w:color="auto"/>
                                        <w:left w:val="none" w:sz="0" w:space="0" w:color="auto"/>
                                        <w:bottom w:val="none" w:sz="0" w:space="0" w:color="auto"/>
                                        <w:right w:val="none" w:sz="0" w:space="0" w:color="auto"/>
                                      </w:divBdr>
                                      <w:divsChild>
                                        <w:div w:id="2046707049">
                                          <w:marLeft w:val="0"/>
                                          <w:marRight w:val="0"/>
                                          <w:marTop w:val="0"/>
                                          <w:marBottom w:val="0"/>
                                          <w:divBdr>
                                            <w:top w:val="none" w:sz="0" w:space="0" w:color="auto"/>
                                            <w:left w:val="none" w:sz="0" w:space="0" w:color="auto"/>
                                            <w:bottom w:val="none" w:sz="0" w:space="0" w:color="auto"/>
                                            <w:right w:val="none" w:sz="0" w:space="0" w:color="auto"/>
                                          </w:divBdr>
                                          <w:divsChild>
                                            <w:div w:id="204670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6707048">
      <w:marLeft w:val="0"/>
      <w:marRight w:val="0"/>
      <w:marTop w:val="0"/>
      <w:marBottom w:val="0"/>
      <w:divBdr>
        <w:top w:val="none" w:sz="0" w:space="0" w:color="auto"/>
        <w:left w:val="none" w:sz="0" w:space="0" w:color="auto"/>
        <w:bottom w:val="none" w:sz="0" w:space="0" w:color="auto"/>
        <w:right w:val="none" w:sz="0" w:space="0" w:color="auto"/>
      </w:divBdr>
      <w:divsChild>
        <w:div w:id="2046707042">
          <w:marLeft w:val="1166"/>
          <w:marRight w:val="0"/>
          <w:marTop w:val="134"/>
          <w:marBottom w:val="0"/>
          <w:divBdr>
            <w:top w:val="none" w:sz="0" w:space="0" w:color="auto"/>
            <w:left w:val="none" w:sz="0" w:space="0" w:color="auto"/>
            <w:bottom w:val="none" w:sz="0" w:space="0" w:color="auto"/>
            <w:right w:val="none" w:sz="0" w:space="0" w:color="auto"/>
          </w:divBdr>
        </w:div>
        <w:div w:id="2046707047">
          <w:marLeft w:val="1166"/>
          <w:marRight w:val="0"/>
          <w:marTop w:val="134"/>
          <w:marBottom w:val="0"/>
          <w:divBdr>
            <w:top w:val="none" w:sz="0" w:space="0" w:color="auto"/>
            <w:left w:val="none" w:sz="0" w:space="0" w:color="auto"/>
            <w:bottom w:val="none" w:sz="0" w:space="0" w:color="auto"/>
            <w:right w:val="none" w:sz="0" w:space="0" w:color="auto"/>
          </w:divBdr>
        </w:div>
        <w:div w:id="2046707066">
          <w:marLeft w:val="547"/>
          <w:marRight w:val="0"/>
          <w:marTop w:val="154"/>
          <w:marBottom w:val="0"/>
          <w:divBdr>
            <w:top w:val="none" w:sz="0" w:space="0" w:color="auto"/>
            <w:left w:val="none" w:sz="0" w:space="0" w:color="auto"/>
            <w:bottom w:val="none" w:sz="0" w:space="0" w:color="auto"/>
            <w:right w:val="none" w:sz="0" w:space="0" w:color="auto"/>
          </w:divBdr>
        </w:div>
      </w:divsChild>
    </w:div>
    <w:div w:id="2046707050">
      <w:marLeft w:val="0"/>
      <w:marRight w:val="0"/>
      <w:marTop w:val="0"/>
      <w:marBottom w:val="0"/>
      <w:divBdr>
        <w:top w:val="none" w:sz="0" w:space="0" w:color="auto"/>
        <w:left w:val="none" w:sz="0" w:space="0" w:color="auto"/>
        <w:bottom w:val="none" w:sz="0" w:space="0" w:color="auto"/>
        <w:right w:val="none" w:sz="0" w:space="0" w:color="auto"/>
      </w:divBdr>
    </w:div>
    <w:div w:id="2046707051">
      <w:marLeft w:val="0"/>
      <w:marRight w:val="0"/>
      <w:marTop w:val="0"/>
      <w:marBottom w:val="0"/>
      <w:divBdr>
        <w:top w:val="none" w:sz="0" w:space="0" w:color="auto"/>
        <w:left w:val="none" w:sz="0" w:space="0" w:color="auto"/>
        <w:bottom w:val="none" w:sz="0" w:space="0" w:color="auto"/>
        <w:right w:val="none" w:sz="0" w:space="0" w:color="auto"/>
      </w:divBdr>
      <w:divsChild>
        <w:div w:id="2046707036">
          <w:marLeft w:val="1166"/>
          <w:marRight w:val="0"/>
          <w:marTop w:val="134"/>
          <w:marBottom w:val="0"/>
          <w:divBdr>
            <w:top w:val="none" w:sz="0" w:space="0" w:color="auto"/>
            <w:left w:val="none" w:sz="0" w:space="0" w:color="auto"/>
            <w:bottom w:val="none" w:sz="0" w:space="0" w:color="auto"/>
            <w:right w:val="none" w:sz="0" w:space="0" w:color="auto"/>
          </w:divBdr>
        </w:div>
        <w:div w:id="2046707038">
          <w:marLeft w:val="1166"/>
          <w:marRight w:val="0"/>
          <w:marTop w:val="134"/>
          <w:marBottom w:val="0"/>
          <w:divBdr>
            <w:top w:val="none" w:sz="0" w:space="0" w:color="auto"/>
            <w:left w:val="none" w:sz="0" w:space="0" w:color="auto"/>
            <w:bottom w:val="none" w:sz="0" w:space="0" w:color="auto"/>
            <w:right w:val="none" w:sz="0" w:space="0" w:color="auto"/>
          </w:divBdr>
        </w:div>
        <w:div w:id="2046707044">
          <w:marLeft w:val="1166"/>
          <w:marRight w:val="0"/>
          <w:marTop w:val="134"/>
          <w:marBottom w:val="0"/>
          <w:divBdr>
            <w:top w:val="none" w:sz="0" w:space="0" w:color="auto"/>
            <w:left w:val="none" w:sz="0" w:space="0" w:color="auto"/>
            <w:bottom w:val="none" w:sz="0" w:space="0" w:color="auto"/>
            <w:right w:val="none" w:sz="0" w:space="0" w:color="auto"/>
          </w:divBdr>
        </w:div>
      </w:divsChild>
    </w:div>
    <w:div w:id="2046707058">
      <w:marLeft w:val="0"/>
      <w:marRight w:val="0"/>
      <w:marTop w:val="0"/>
      <w:marBottom w:val="0"/>
      <w:divBdr>
        <w:top w:val="none" w:sz="0" w:space="0" w:color="auto"/>
        <w:left w:val="none" w:sz="0" w:space="0" w:color="auto"/>
        <w:bottom w:val="none" w:sz="0" w:space="0" w:color="auto"/>
        <w:right w:val="none" w:sz="0" w:space="0" w:color="auto"/>
      </w:divBdr>
      <w:divsChild>
        <w:div w:id="2046707046">
          <w:marLeft w:val="547"/>
          <w:marRight w:val="0"/>
          <w:marTop w:val="115"/>
          <w:marBottom w:val="0"/>
          <w:divBdr>
            <w:top w:val="none" w:sz="0" w:space="0" w:color="auto"/>
            <w:left w:val="none" w:sz="0" w:space="0" w:color="auto"/>
            <w:bottom w:val="none" w:sz="0" w:space="0" w:color="auto"/>
            <w:right w:val="none" w:sz="0" w:space="0" w:color="auto"/>
          </w:divBdr>
        </w:div>
        <w:div w:id="2046707068">
          <w:marLeft w:val="547"/>
          <w:marRight w:val="0"/>
          <w:marTop w:val="115"/>
          <w:marBottom w:val="0"/>
          <w:divBdr>
            <w:top w:val="none" w:sz="0" w:space="0" w:color="auto"/>
            <w:left w:val="none" w:sz="0" w:space="0" w:color="auto"/>
            <w:bottom w:val="none" w:sz="0" w:space="0" w:color="auto"/>
            <w:right w:val="none" w:sz="0" w:space="0" w:color="auto"/>
          </w:divBdr>
        </w:div>
      </w:divsChild>
    </w:div>
    <w:div w:id="2046707062">
      <w:marLeft w:val="0"/>
      <w:marRight w:val="0"/>
      <w:marTop w:val="0"/>
      <w:marBottom w:val="0"/>
      <w:divBdr>
        <w:top w:val="none" w:sz="0" w:space="0" w:color="auto"/>
        <w:left w:val="none" w:sz="0" w:space="0" w:color="auto"/>
        <w:bottom w:val="none" w:sz="0" w:space="0" w:color="auto"/>
        <w:right w:val="none" w:sz="0" w:space="0" w:color="auto"/>
      </w:divBdr>
      <w:divsChild>
        <w:div w:id="2046707045">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D971A0-230D-472F-B26B-5532EDA66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665</TotalTime>
  <Pages>90</Pages>
  <Words>21430</Words>
  <Characters>122154</Characters>
  <Application>Microsoft Office Word</Application>
  <DocSecurity>0</DocSecurity>
  <Lines>1017</Lines>
  <Paragraphs>286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143298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lmuriel</dc:creator>
  <cp:lastModifiedBy>Nelson</cp:lastModifiedBy>
  <cp:revision>324</cp:revision>
  <cp:lastPrinted>2013-06-28T18:44:00Z</cp:lastPrinted>
  <dcterms:created xsi:type="dcterms:W3CDTF">2013-06-28T18:47:00Z</dcterms:created>
  <dcterms:modified xsi:type="dcterms:W3CDTF">2013-07-31T16:37:00Z</dcterms:modified>
</cp:coreProperties>
</file>