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9F350D" w14:textId="75BE58DA" w:rsidR="008668C3" w:rsidRPr="00AE4199" w:rsidRDefault="0086148B" w:rsidP="0086148B">
      <w:pPr>
        <w:spacing w:after="0" w:line="360" w:lineRule="auto"/>
        <w:rPr>
          <w:rFonts w:ascii="Times New Roman" w:hAnsi="Times New Roman" w:cs="Times New Roman"/>
          <w:b/>
          <w:sz w:val="24"/>
          <w:szCs w:val="24"/>
        </w:rPr>
      </w:pPr>
      <w:bookmarkStart w:id="0" w:name="_GoBack"/>
      <w:bookmarkEnd w:id="0"/>
      <w:r>
        <w:rPr>
          <w:rFonts w:ascii="Times New Roman" w:hAnsi="Times New Roman" w:cs="Times New Roman"/>
          <w:b/>
          <w:sz w:val="24"/>
          <w:szCs w:val="24"/>
        </w:rPr>
        <w:t>S1 Appendix.</w:t>
      </w:r>
      <w:r w:rsidR="008668C3" w:rsidRPr="00AE4199">
        <w:rPr>
          <w:rFonts w:ascii="Times New Roman" w:hAnsi="Times New Roman" w:cs="Times New Roman"/>
          <w:b/>
          <w:sz w:val="24"/>
          <w:szCs w:val="24"/>
        </w:rPr>
        <w:t xml:space="preserve"> Model Description, Equations</w:t>
      </w:r>
      <w:r w:rsidR="009A2114">
        <w:rPr>
          <w:rFonts w:ascii="Times New Roman" w:hAnsi="Times New Roman" w:cs="Times New Roman"/>
          <w:b/>
          <w:sz w:val="24"/>
          <w:szCs w:val="24"/>
        </w:rPr>
        <w:t>,</w:t>
      </w:r>
      <w:r w:rsidR="008668C3" w:rsidRPr="00AE4199">
        <w:rPr>
          <w:rFonts w:ascii="Times New Roman" w:hAnsi="Times New Roman" w:cs="Times New Roman"/>
          <w:b/>
          <w:sz w:val="24"/>
          <w:szCs w:val="24"/>
        </w:rPr>
        <w:t xml:space="preserve"> and Parameters Used</w:t>
      </w:r>
    </w:p>
    <w:p w14:paraId="3AC2E494" w14:textId="77777777" w:rsidR="008668C3" w:rsidRPr="0091638C" w:rsidRDefault="008668C3" w:rsidP="00C8195D">
      <w:pPr>
        <w:spacing w:after="0" w:line="360" w:lineRule="auto"/>
        <w:jc w:val="both"/>
        <w:rPr>
          <w:rFonts w:ascii="Times New Roman" w:hAnsi="Times New Roman" w:cs="Times New Roman"/>
          <w:i/>
          <w:sz w:val="24"/>
          <w:szCs w:val="24"/>
        </w:rPr>
      </w:pPr>
      <w:r w:rsidRPr="0091638C">
        <w:rPr>
          <w:rFonts w:ascii="Times New Roman" w:hAnsi="Times New Roman" w:cs="Times New Roman"/>
          <w:i/>
          <w:sz w:val="24"/>
          <w:szCs w:val="24"/>
        </w:rPr>
        <w:t>Model Description</w:t>
      </w:r>
    </w:p>
    <w:p w14:paraId="61C7C5B9" w14:textId="10EC2634" w:rsidR="008668C3" w:rsidRPr="00935589" w:rsidRDefault="008668C3" w:rsidP="0091638C">
      <w:pPr>
        <w:spacing w:after="0" w:line="360" w:lineRule="auto"/>
        <w:jc w:val="both"/>
        <w:rPr>
          <w:rFonts w:ascii="Times New Roman" w:hAnsi="Times New Roman" w:cs="Times New Roman"/>
          <w:sz w:val="24"/>
          <w:szCs w:val="24"/>
        </w:rPr>
      </w:pPr>
      <w:r w:rsidRPr="00935589">
        <w:rPr>
          <w:rFonts w:ascii="Times New Roman" w:hAnsi="Times New Roman" w:cs="Times New Roman"/>
          <w:sz w:val="24"/>
          <w:szCs w:val="24"/>
        </w:rPr>
        <w:t>Our model examines the relative rate of emergence of antibiotic resistance in populations whose collective immunosuppression and prescribed antibiotic use patterns disrupt the selective pressures typically exerted on bacterial pathogens by host immune function and medically recommended antibiotic-taking behavior. We have chosen Indonesia and Swaziland as sample populations, since these countries represent the lower and upper extremes of HIV/AIDS prevalence within the developing world. The vast difference in HIV/AIDS prevalence that exists between the two countries (0</w:t>
      </w:r>
      <w:r w:rsidR="00523BC0">
        <w:rPr>
          <w:rFonts w:ascii="Times New Roman" w:hAnsi="Times New Roman" w:cs="Times New Roman"/>
          <w:sz w:val="24"/>
          <w:szCs w:val="24"/>
        </w:rPr>
        <w:t>.</w:t>
      </w:r>
      <w:r w:rsidRPr="00935589">
        <w:rPr>
          <w:rFonts w:ascii="Times New Roman" w:hAnsi="Times New Roman" w:cs="Times New Roman"/>
          <w:sz w:val="24"/>
          <w:szCs w:val="24"/>
        </w:rPr>
        <w:t>46% of the adult population in Indonesia is HIV/AIDS+, versus 27</w:t>
      </w:r>
      <w:r w:rsidR="00523BC0">
        <w:rPr>
          <w:rFonts w:ascii="Times New Roman" w:hAnsi="Times New Roman" w:cs="Times New Roman"/>
          <w:sz w:val="24"/>
          <w:szCs w:val="24"/>
        </w:rPr>
        <w:t>.</w:t>
      </w:r>
      <w:r w:rsidRPr="00935589">
        <w:rPr>
          <w:rFonts w:ascii="Times New Roman" w:hAnsi="Times New Roman" w:cs="Times New Roman"/>
          <w:sz w:val="24"/>
          <w:szCs w:val="24"/>
        </w:rPr>
        <w:t>4% in Swaziland</w:t>
      </w:r>
      <w:r w:rsidRPr="00935589">
        <w:rPr>
          <w:rFonts w:ascii="Times New Roman" w:hAnsi="Times New Roman" w:cs="Times New Roman"/>
          <w:sz w:val="24"/>
          <w:szCs w:val="24"/>
        </w:rPr>
        <w:fldChar w:fldCharType="begin"/>
      </w:r>
      <w:r w:rsidR="00523BC0">
        <w:rPr>
          <w:rFonts w:ascii="Times New Roman" w:hAnsi="Times New Roman" w:cs="Times New Roman"/>
          <w:sz w:val="24"/>
          <w:szCs w:val="24"/>
        </w:rPr>
        <w:instrText xml:space="preserve"> ADDIN EN.CITE &lt;EndNote&gt;&lt;Cite&gt;&lt;Author&gt;CIA&lt;/Author&gt;&lt;Year&gt;2013&lt;/Year&gt;&lt;RecNum&gt;6&lt;/RecNum&gt;&lt;DisplayText&gt;[1, 2]&lt;/DisplayText&gt;&lt;record&gt;&lt;rec-number&gt;6&lt;/rec-number&gt;&lt;foreign-keys&gt;&lt;key app="EN" db-id="0azr52veqxrdw5e2vz0pavt8w2swddtf5zvt" timestamp="1500601634"&gt;6&lt;/key&gt;&lt;/foreign-keys&gt;&lt;ref-type name="Electronic Book"&gt;44&lt;/ref-type&gt;&lt;contributors&gt;&lt;authors&gt;&lt;author&gt;CIA &lt;/author&gt;&lt;/authors&gt;&lt;/contributors&gt;&lt;titles&gt;&lt;title&gt;Central Intelligence Agency World Factbook - Swaziland &lt;/title&gt;&lt;/titles&gt;&lt;dates&gt;&lt;year&gt;2013&lt;/year&gt;&lt;pub-dates&gt;&lt;date&gt;9 September 2013&lt;/date&gt;&lt;/pub-dates&gt;&lt;/dates&gt;&lt;urls&gt;&lt;related-urls&gt;&lt;url&gt;https://www.cia.gov/library/publications/the-world-factbook/geos/wz.html&lt;/url&gt;&lt;/related-urls&gt;&lt;/urls&gt;&lt;/record&gt;&lt;/Cite&gt;&lt;Cite&gt;&lt;Author&gt;CIA&lt;/Author&gt;&lt;Year&gt;2013 &lt;/Year&gt;&lt;RecNum&gt;17&lt;/RecNum&gt;&lt;record&gt;&lt;rec-number&gt;17&lt;/rec-number&gt;&lt;foreign-keys&gt;&lt;key app="EN" db-id="0azr52veqxrdw5e2vz0pavt8w2swddtf5zvt" timestamp="1500601635"&gt;17&lt;/key&gt;&lt;/foreign-keys&gt;&lt;ref-type name="Electronic Book"&gt;44&lt;/ref-type&gt;&lt;contributors&gt;&lt;authors&gt;&lt;author&gt;CIA&lt;/author&gt;&lt;/authors&gt;&lt;/contributors&gt;&lt;titles&gt;&lt;title&gt;Central Intelligence Agency World Factbook - Indonesia &lt;/title&gt;&lt;/titles&gt;&lt;dates&gt;&lt;year&gt;2013 &lt;/year&gt;&lt;pub-dates&gt;&lt;date&gt;9 September 2013&lt;/date&gt;&lt;/pub-dates&gt;&lt;/dates&gt;&lt;urls&gt;&lt;related-urls&gt;&lt;url&gt;https://www.cia.gov/library/publications/the-world-factbook/geos/id.html&lt;/url&gt;&lt;/related-urls&gt;&lt;/urls&gt;&lt;/record&gt;&lt;/Cite&gt;&lt;/EndNote&gt;</w:instrText>
      </w:r>
      <w:r w:rsidRPr="00935589">
        <w:rPr>
          <w:rFonts w:ascii="Times New Roman" w:hAnsi="Times New Roman" w:cs="Times New Roman"/>
          <w:sz w:val="24"/>
          <w:szCs w:val="24"/>
        </w:rPr>
        <w:fldChar w:fldCharType="separate"/>
      </w:r>
      <w:r w:rsidR="00523BC0">
        <w:rPr>
          <w:rFonts w:ascii="Times New Roman" w:hAnsi="Times New Roman" w:cs="Times New Roman"/>
          <w:noProof/>
          <w:sz w:val="24"/>
          <w:szCs w:val="24"/>
        </w:rPr>
        <w:t>[1, 2]</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suggests that there is a significant difference in the proportion of each population that is actively recommended to be taking antibiotics to treat or prevent infection. </w:t>
      </w:r>
    </w:p>
    <w:p w14:paraId="47F940BE" w14:textId="038DE9A6" w:rsidR="008668C3" w:rsidRPr="00935589" w:rsidRDefault="008668C3" w:rsidP="0091638C">
      <w:pPr>
        <w:spacing w:after="0" w:line="360" w:lineRule="auto"/>
        <w:jc w:val="both"/>
        <w:rPr>
          <w:rFonts w:ascii="Times New Roman" w:hAnsi="Times New Roman" w:cs="Times New Roman"/>
          <w:sz w:val="24"/>
          <w:szCs w:val="24"/>
        </w:rPr>
      </w:pPr>
      <w:r w:rsidRPr="00935589">
        <w:rPr>
          <w:rFonts w:ascii="Times New Roman" w:hAnsi="Times New Roman" w:cs="Times New Roman"/>
          <w:sz w:val="24"/>
          <w:szCs w:val="24"/>
        </w:rPr>
        <w:t>Based on immune function alone, we recognize three categories of susceptible host: (1) those who are fully immunocompetent; (2) those rendered immunocompromised by active AIDS, including those incompletely adhering to highly active antiretroviral therapy (HAART); and, (3) those who are HIV/AIDS-positive, but whose consistent use of HAART provides them with a level of immune function sufficient to greatly reduce their risk of complications from AIDS-defining illness</w:t>
      </w:r>
      <w:r w:rsidR="00FE6CC6">
        <w:rPr>
          <w:rFonts w:ascii="Times New Roman" w:hAnsi="Times New Roman" w:cs="Times New Roman"/>
          <w:sz w:val="24"/>
          <w:szCs w:val="24"/>
        </w:rPr>
        <w:t>.</w:t>
      </w:r>
      <w:r w:rsidRPr="00935589">
        <w:rPr>
          <w:rFonts w:ascii="Times New Roman" w:hAnsi="Times New Roman" w:cs="Times New Roman"/>
          <w:sz w:val="24"/>
          <w:szCs w:val="24"/>
        </w:rPr>
        <w:fldChar w:fldCharType="begin"/>
      </w:r>
      <w:r w:rsidR="00523BC0">
        <w:rPr>
          <w:rFonts w:ascii="Times New Roman" w:hAnsi="Times New Roman" w:cs="Times New Roman"/>
          <w:sz w:val="24"/>
          <w:szCs w:val="24"/>
        </w:rPr>
        <w:instrText xml:space="preserve"> ADDIN EN.CITE &lt;EndNote&gt;&lt;Cite&gt;&lt;Author&gt;Todd&lt;/Author&gt;&lt;Year&gt;2007&lt;/Year&gt;&lt;RecNum&gt;471&lt;/RecNum&gt;&lt;DisplayText&gt;[3, 4]&lt;/DisplayText&gt;&lt;record&gt;&lt;rec-number&gt;471&lt;/rec-number&gt;&lt;foreign-keys&gt;&lt;key app="EN" db-id="dsaxae9pherv9lex2tixtde1dtfa9rzs9e5v" timestamp="1374515549"&gt;471&lt;/key&gt;&lt;/foreign-keys&gt;&lt;ref-type name="Journal Article"&gt;17&lt;/ref-type&gt;&lt;contributors&gt;&lt;authors&gt;&lt;author&gt;Todd, Jim&lt;/author&gt;&lt;author&gt;Glynn, Judith R&lt;/author&gt;&lt;author&gt;Marston, Milly&lt;/author&gt;&lt;author&gt;Lutalo, Tom&lt;/author&gt;&lt;author&gt;Biraro, Sam&lt;/author&gt;&lt;author&gt;Mwita, Wambura&lt;/author&gt;&lt;author&gt;Suriyanon, Vinai&lt;/author&gt;&lt;author&gt;Rangsin, Ram&lt;/author&gt;&lt;author&gt;Nelson, Kenrad E&lt;/author&gt;&lt;author&gt;Sonnenberg, Pam&lt;/author&gt;&lt;/authors&gt;&lt;/contributors&gt;&lt;titles&gt;&lt;title&gt;Time from HIV seroconversion to death: a collaborative analysis of eight studies in six low and middle-income countries before highly active antiretroviral therapy&lt;/title&gt;&lt;secondary-title&gt;AIDS&lt;/secondary-title&gt;&lt;/titles&gt;&lt;periodical&gt;&lt;full-title&gt;AIDS&lt;/full-title&gt;&lt;/periodical&gt;&lt;pages&gt;S55-S63&lt;/pages&gt;&lt;volume&gt;21&lt;/volume&gt;&lt;dates&gt;&lt;year&gt;2007&lt;/year&gt;&lt;/dates&gt;&lt;isbn&gt;0269-9370&lt;/isbn&gt;&lt;urls&gt;&lt;/urls&gt;&lt;/record&gt;&lt;/Cite&gt;&lt;Cite&gt;&lt;Author&gt;Deeks&lt;/Author&gt;&lt;RecNum&gt;536&lt;/RecNum&gt;&lt;record&gt;&lt;rec-number&gt;536&lt;/rec-number&gt;&lt;foreign-keys&gt;&lt;key app="EN" db-id="dsaxae9pherv9lex2tixtde1dtfa9rzs9e5v" timestamp="1397593551"&gt;536&lt;/key&gt;&lt;/foreign-keys&gt;&lt;ref-type name="Journal Article"&gt;17&lt;/ref-type&gt;&lt;contributors&gt;&lt;authors&gt;&lt;author&gt;Deeks, Steven G.&lt;/author&gt;&lt;author&gt;Lewin, Sharon R.&lt;/author&gt;&lt;author&gt;Havlir, Diane V.&lt;/author&gt;&lt;/authors&gt;&lt;/contributors&gt;&lt;titles&gt;&lt;title&gt;The end of AIDS: HIV infection as a chronic disease&lt;/title&gt;&lt;secondary-title&gt;The Lancet&lt;/secondary-title&gt;&lt;/titles&gt;&lt;periodical&gt;&lt;full-title&gt;The Lancet&lt;/full-title&gt;&lt;/periodical&gt;&lt;pages&gt;1525-1533&lt;/pages&gt;&lt;volume&gt;382&lt;/volume&gt;&lt;number&gt;9903&lt;/number&gt;&lt;dates&gt;&lt;/dates&gt;&lt;isbn&gt;0140-6736&lt;/isbn&gt;&lt;urls&gt;&lt;related-urls&gt;&lt;url&gt;http://www.sciencedirect.com/science/article/pii/S0140673613618097&lt;/url&gt;&lt;/related-urls&gt;&lt;/urls&gt;&lt;electronic-resource-num&gt;http://dx.doi.org/10.1016/S0140-6736(13)61809-7&lt;/electronic-resource-num&gt;&lt;access-date&gt;2013/11/8/&lt;/access-date&gt;&lt;/record&gt;&lt;/Cite&gt;&lt;/EndNote&gt;</w:instrText>
      </w:r>
      <w:r w:rsidRPr="00935589">
        <w:rPr>
          <w:rFonts w:ascii="Times New Roman" w:hAnsi="Times New Roman" w:cs="Times New Roman"/>
          <w:sz w:val="24"/>
          <w:szCs w:val="24"/>
        </w:rPr>
        <w:fldChar w:fldCharType="separate"/>
      </w:r>
      <w:r w:rsidR="00523BC0">
        <w:rPr>
          <w:rFonts w:ascii="Times New Roman" w:hAnsi="Times New Roman" w:cs="Times New Roman"/>
          <w:noProof/>
          <w:sz w:val="24"/>
          <w:szCs w:val="24"/>
        </w:rPr>
        <w:t>[3, 4]</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Given the short-term nature of bacterial evolution (independent of the duration of infection), we chose to examine the emergence of antibiotic resistance over the course of 180 days. We therefore assume that no change in population description from seroconversion occurs</w:t>
      </w:r>
      <w:r w:rsidR="00FE6CC6">
        <w:rPr>
          <w:rFonts w:ascii="Times New Roman" w:hAnsi="Times New Roman" w:cs="Times New Roman"/>
          <w:sz w:val="24"/>
          <w:szCs w:val="24"/>
        </w:rPr>
        <w:t>;</w:t>
      </w:r>
      <w:r w:rsidRPr="00935589">
        <w:rPr>
          <w:rFonts w:ascii="Times New Roman" w:hAnsi="Times New Roman" w:cs="Times New Roman"/>
          <w:sz w:val="24"/>
          <w:szCs w:val="24"/>
        </w:rPr>
        <w:fldChar w:fldCharType="begin">
          <w:fldData xml:space="preserve">PEVuZE5vdGU+PENpdGU+PEF1dGhvcj5Ub2RkPC9BdXRob3I+PFllYXI+MjAwNzwvWWVhcj48UmVj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=
</w:fldData>
        </w:fldChar>
      </w:r>
      <w:r w:rsidR="00523BC0">
        <w:rPr>
          <w:rFonts w:ascii="Times New Roman" w:hAnsi="Times New Roman" w:cs="Times New Roman"/>
          <w:sz w:val="24"/>
          <w:szCs w:val="24"/>
        </w:rPr>
        <w:instrText xml:space="preserve"> ADDIN EN.CITE </w:instrText>
      </w:r>
      <w:r w:rsidR="00523BC0">
        <w:rPr>
          <w:rFonts w:ascii="Times New Roman" w:hAnsi="Times New Roman" w:cs="Times New Roman"/>
          <w:sz w:val="24"/>
          <w:szCs w:val="24"/>
        </w:rPr>
        <w:fldChar w:fldCharType="begin">
          <w:fldData xml:space="preserve">PEVuZE5vdGU+PENpdGU+PEF1dGhvcj5Ub2RkPC9BdXRob3I+PFllYXI+MjAwNzwvWWVhcj48UmVj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=
</w:fldData>
        </w:fldChar>
      </w:r>
      <w:r w:rsidR="00523BC0">
        <w:rPr>
          <w:rFonts w:ascii="Times New Roman" w:hAnsi="Times New Roman" w:cs="Times New Roman"/>
          <w:sz w:val="24"/>
          <w:szCs w:val="24"/>
        </w:rPr>
        <w:instrText xml:space="preserve"> ADDIN EN.CITE.DATA </w:instrText>
      </w:r>
      <w:r w:rsidR="00523BC0">
        <w:rPr>
          <w:rFonts w:ascii="Times New Roman" w:hAnsi="Times New Roman" w:cs="Times New Roman"/>
          <w:sz w:val="24"/>
          <w:szCs w:val="24"/>
        </w:rPr>
      </w:r>
      <w:r w:rsidR="00523BC0">
        <w:rPr>
          <w:rFonts w:ascii="Times New Roman" w:hAnsi="Times New Roman" w:cs="Times New Roman"/>
          <w:sz w:val="24"/>
          <w:szCs w:val="24"/>
        </w:rPr>
        <w:fldChar w:fldCharType="end"/>
      </w:r>
      <w:r w:rsidRPr="00935589">
        <w:rPr>
          <w:rFonts w:ascii="Times New Roman" w:hAnsi="Times New Roman" w:cs="Times New Roman"/>
          <w:sz w:val="24"/>
          <w:szCs w:val="24"/>
        </w:rPr>
      </w:r>
      <w:r w:rsidRPr="00935589">
        <w:rPr>
          <w:rFonts w:ascii="Times New Roman" w:hAnsi="Times New Roman" w:cs="Times New Roman"/>
          <w:sz w:val="24"/>
          <w:szCs w:val="24"/>
        </w:rPr>
        <w:fldChar w:fldCharType="separate"/>
      </w:r>
      <w:r w:rsidR="00523BC0">
        <w:rPr>
          <w:rFonts w:ascii="Times New Roman" w:hAnsi="Times New Roman" w:cs="Times New Roman"/>
          <w:noProof/>
          <w:sz w:val="24"/>
          <w:szCs w:val="24"/>
        </w:rPr>
        <w:t>[3]</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immune status remains constant over time (though, future work will relax this assumption). Due to its high incidence in HIV/AIDS+ patients</w:t>
      </w:r>
      <w:r w:rsidR="00FE6CC6">
        <w:rPr>
          <w:rFonts w:ascii="Times New Roman" w:hAnsi="Times New Roman" w:cs="Times New Roman"/>
          <w:sz w:val="24"/>
          <w:szCs w:val="24"/>
        </w:rPr>
        <w:t>,</w:t>
      </w:r>
      <w:r w:rsidRPr="00935589">
        <w:rPr>
          <w:rFonts w:ascii="Times New Roman" w:hAnsi="Times New Roman" w:cs="Times New Roman"/>
          <w:sz w:val="24"/>
          <w:szCs w:val="24"/>
        </w:rPr>
        <w:fldChar w:fldCharType="begin"/>
      </w:r>
      <w:r w:rsidR="00523BC0">
        <w:rPr>
          <w:rFonts w:ascii="Times New Roman" w:hAnsi="Times New Roman" w:cs="Times New Roman"/>
          <w:sz w:val="24"/>
          <w:szCs w:val="24"/>
        </w:rPr>
        <w:instrText xml:space="preserve"> ADDIN EN.CITE &lt;EndNote&gt;&lt;Cite&gt;&lt;Author&gt;Organization&lt;/Author&gt;&lt;Year&gt;2012&lt;/Year&gt;&lt;RecNum&gt;573&lt;/RecNum&gt;&lt;DisplayText&gt;[5]&lt;/DisplayText&gt;&lt;record&gt;&lt;rec-number&gt;573&lt;/rec-number&gt;&lt;foreign-keys&gt;&lt;key app="EN" db-id="dsaxae9pherv9lex2tixtde1dtfa9rzs9e5v" timestamp="1407708534"&gt;573&lt;/key&gt;&lt;/foreign-keys&gt;&lt;ref-type name="Journal Article"&gt;17&lt;/ref-type&gt;&lt;contributors&gt;&lt;authors&gt;&lt;author&gt;World Health Organization&lt;/author&gt;&lt;/authors&gt;&lt;/contributors&gt;&lt;titles&gt;&lt;title&gt;Global tuberculosis report 2012. Geneva: World Health Organization; 2012&lt;/title&gt;&lt;secondary-title&gt;Available from: h ttp://apps. who. int/iris/bitstream/10665/75938/1/9789241564502_eng. pdf.(Accessed 2013 June 6)&lt;/secondary-title&gt;&lt;/titles&gt;&lt;periodical&gt;&lt;full-title&gt;Available from: h ttp://apps. who. int/iris/bitstream/10665/75938/1/9789241564502_eng. pdf.(Accessed 2013 June 6)&lt;/full-title&gt;&lt;/periodical&gt;&lt;pages&gt;66&lt;/pages&gt;&lt;dates&gt;&lt;year&gt;2012&lt;/year&gt;&lt;/dates&gt;&lt;urls&gt;&lt;/urls&gt;&lt;/record&gt;&lt;/Cite&gt;&lt;/EndNote&gt;</w:instrText>
      </w:r>
      <w:r w:rsidRPr="00935589">
        <w:rPr>
          <w:rFonts w:ascii="Times New Roman" w:hAnsi="Times New Roman" w:cs="Times New Roman"/>
          <w:sz w:val="24"/>
          <w:szCs w:val="24"/>
        </w:rPr>
        <w:fldChar w:fldCharType="separate"/>
      </w:r>
      <w:r w:rsidR="00523BC0">
        <w:rPr>
          <w:rFonts w:ascii="Times New Roman" w:hAnsi="Times New Roman" w:cs="Times New Roman"/>
          <w:noProof/>
          <w:sz w:val="24"/>
          <w:szCs w:val="24"/>
        </w:rPr>
        <w:t>[5]</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we parameterized our model with values reflecting tuberculosis, though the model can represent any bacterial infection. </w:t>
      </w:r>
    </w:p>
    <w:p w14:paraId="4035A080" w14:textId="4253194C" w:rsidR="008668C3" w:rsidRDefault="008668C3" w:rsidP="0091638C">
      <w:pPr>
        <w:spacing w:after="0" w:line="360" w:lineRule="auto"/>
        <w:jc w:val="both"/>
        <w:rPr>
          <w:rFonts w:ascii="Times New Roman" w:hAnsi="Times New Roman" w:cs="Times New Roman"/>
          <w:sz w:val="24"/>
          <w:szCs w:val="24"/>
        </w:rPr>
      </w:pPr>
      <w:r w:rsidRPr="00935589">
        <w:rPr>
          <w:rFonts w:ascii="Times New Roman" w:hAnsi="Times New Roman" w:cs="Times New Roman"/>
          <w:sz w:val="24"/>
          <w:szCs w:val="24"/>
        </w:rPr>
        <w:t>We defined our susceptible, infectious and recovered populations according to four descriptors: immune status, HAART adherence, TB status, and antibiotic adherence.</w:t>
      </w:r>
      <w:r w:rsidR="002F3BA6">
        <w:rPr>
          <w:rFonts w:ascii="Times New Roman" w:hAnsi="Times New Roman" w:cs="Times New Roman"/>
          <w:sz w:val="24"/>
          <w:szCs w:val="24"/>
        </w:rPr>
        <w:t xml:space="preserve"> </w:t>
      </w:r>
      <w:r w:rsidRPr="00935589">
        <w:rPr>
          <w:rFonts w:ascii="Times New Roman" w:hAnsi="Times New Roman" w:cs="Times New Roman"/>
          <w:sz w:val="24"/>
          <w:szCs w:val="24"/>
        </w:rPr>
        <w:t xml:space="preserve">We denote immune (HIV/AIDS) and HAART using </w:t>
      </w:r>
      <w:r w:rsidRPr="00935589">
        <w:rPr>
          <w:rFonts w:ascii="Times New Roman" w:hAnsi="Times New Roman" w:cs="Times New Roman"/>
          <w:sz w:val="24"/>
          <w:szCs w:val="24"/>
          <w:vertAlign w:val="superscript"/>
        </w:rPr>
        <w:t>superscripts</w:t>
      </w:r>
      <w:r w:rsidRPr="00935589">
        <w:rPr>
          <w:rFonts w:ascii="Times New Roman" w:hAnsi="Times New Roman" w:cs="Times New Roman"/>
          <w:sz w:val="24"/>
          <w:szCs w:val="24"/>
        </w:rPr>
        <w:t xml:space="preserve">, and TB status and adherence to antibiotics using </w:t>
      </w:r>
      <w:r w:rsidRPr="00935589">
        <w:rPr>
          <w:rFonts w:ascii="Times New Roman" w:hAnsi="Times New Roman" w:cs="Times New Roman"/>
          <w:sz w:val="24"/>
          <w:szCs w:val="24"/>
          <w:vertAlign w:val="subscript"/>
        </w:rPr>
        <w:t>subscripts</w:t>
      </w:r>
      <w:r w:rsidRPr="00935589">
        <w:rPr>
          <w:rFonts w:ascii="Times New Roman" w:hAnsi="Times New Roman" w:cs="Times New Roman"/>
          <w:sz w:val="24"/>
          <w:szCs w:val="24"/>
        </w:rPr>
        <w:t xml:space="preserve"> (Table S1). For example, the compartment </w:t>
      </w:r>
      <m:oMath>
        <m:sSubSup>
          <m:sSubSupPr>
            <m:ctrlPr>
              <w:rPr>
                <w:rFonts w:ascii="Cambria Math" w:hAnsi="Cambria Math" w:cs="Times New Roman"/>
                <w:i/>
                <w:sz w:val="24"/>
                <w:szCs w:val="24"/>
              </w:rPr>
            </m:ctrlPr>
          </m:sSubSupPr>
          <m:e>
            <m:r>
              <m:rPr>
                <m:sty m:val="p"/>
              </m:rPr>
              <w:rPr>
                <w:rFonts w:ascii="Cambria Math" w:hAnsi="Cambria Math" w:cs="Times New Roman"/>
                <w:sz w:val="24"/>
                <w:szCs w:val="24"/>
              </w:rPr>
              <m:t>S</m:t>
            </m:r>
          </m:e>
          <m:sub>
            <m:r>
              <w:rPr>
                <w:rFonts w:ascii="Cambria Math" w:hAnsi="Cambria Math" w:cs="Times New Roman"/>
                <w:sz w:val="24"/>
                <w:szCs w:val="24"/>
              </w:rPr>
              <m:t>--</m:t>
            </m:r>
          </m:sub>
          <m:sup>
            <m:r>
              <w:rPr>
                <w:rFonts w:ascii="Cambria Math" w:hAnsi="Cambria Math" w:cs="Times New Roman"/>
                <w:sz w:val="24"/>
                <w:szCs w:val="24"/>
              </w:rPr>
              <m:t>+-</m:t>
            </m:r>
          </m:sup>
        </m:sSubSup>
      </m:oMath>
      <w:r w:rsidRPr="00935589">
        <w:rPr>
          <w:rFonts w:ascii="Times New Roman" w:hAnsi="Times New Roman" w:cs="Times New Roman"/>
          <w:sz w:val="24"/>
          <w:szCs w:val="24"/>
        </w:rPr>
        <w:t xml:space="preserve"> is comprised of AIDS-immunocompromised, HAART-nonadherent hosts (</w:t>
      </w:r>
      <w:r w:rsidRPr="00935589">
        <w:rPr>
          <w:rFonts w:ascii="Times New Roman" w:hAnsi="Times New Roman" w:cs="Times New Roman"/>
          <w:sz w:val="24"/>
          <w:szCs w:val="24"/>
          <w:vertAlign w:val="superscript"/>
        </w:rPr>
        <w:t>+-</w:t>
      </w:r>
      <w:r w:rsidRPr="00935589">
        <w:rPr>
          <w:rFonts w:ascii="Times New Roman" w:hAnsi="Times New Roman" w:cs="Times New Roman"/>
          <w:sz w:val="24"/>
          <w:szCs w:val="24"/>
        </w:rPr>
        <w:t xml:space="preserve"> in the superscript), who are susceptible to bacterial infection, but are thus far infection-negative, and therefore do not take antibiotics (</w:t>
      </w:r>
      <w:r w:rsidRPr="00935589">
        <w:rPr>
          <w:rFonts w:ascii="Times New Roman" w:hAnsi="Times New Roman" w:cs="Times New Roman"/>
          <w:sz w:val="24"/>
          <w:szCs w:val="24"/>
          <w:vertAlign w:val="subscript"/>
        </w:rPr>
        <w:t>--</w:t>
      </w:r>
      <w:r w:rsidRPr="00935589">
        <w:rPr>
          <w:rFonts w:ascii="Times New Roman" w:hAnsi="Times New Roman" w:cs="Times New Roman"/>
          <w:sz w:val="24"/>
          <w:szCs w:val="24"/>
        </w:rPr>
        <w:t xml:space="preserve"> in the subscript).</w:t>
      </w:r>
    </w:p>
    <w:p w14:paraId="73DA68A9" w14:textId="77777777" w:rsidR="00FB3C84" w:rsidRDefault="00FB3C84" w:rsidP="0091638C">
      <w:pPr>
        <w:spacing w:after="0" w:line="360" w:lineRule="auto"/>
        <w:jc w:val="both"/>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1294"/>
        <w:gridCol w:w="939"/>
        <w:gridCol w:w="2412"/>
      </w:tblGrid>
      <w:tr w:rsidR="00FB3C84" w:rsidRPr="00FB3C84" w14:paraId="70826E62" w14:textId="77777777" w:rsidTr="008E5D26">
        <w:trPr>
          <w:jc w:val="center"/>
        </w:trPr>
        <w:tc>
          <w:tcPr>
            <w:tcW w:w="0" w:type="auto"/>
            <w:tcBorders>
              <w:top w:val="nil"/>
              <w:left w:val="nil"/>
              <w:bottom w:val="single" w:sz="4" w:space="0" w:color="auto"/>
              <w:right w:val="single" w:sz="4" w:space="0" w:color="auto"/>
            </w:tcBorders>
            <w:vAlign w:val="center"/>
          </w:tcPr>
          <w:p w14:paraId="7557F1BE" w14:textId="77777777" w:rsidR="00FB3C84" w:rsidRPr="00FB3C84" w:rsidRDefault="00FB3C84" w:rsidP="008E5D26">
            <w:pPr>
              <w:spacing w:line="480" w:lineRule="auto"/>
              <w:jc w:val="center"/>
              <w:rPr>
                <w:rFonts w:ascii="Times New Roman" w:hAnsi="Times New Roman" w:cs="Times New Roman"/>
                <w:b/>
                <w:sz w:val="20"/>
                <w:szCs w:val="20"/>
              </w:rPr>
            </w:pPr>
          </w:p>
        </w:tc>
        <w:tc>
          <w:tcPr>
            <w:tcW w:w="0" w:type="auto"/>
            <w:tcBorders>
              <w:left w:val="single" w:sz="4" w:space="0" w:color="auto"/>
            </w:tcBorders>
            <w:vAlign w:val="center"/>
          </w:tcPr>
          <w:p w14:paraId="49E201F4" w14:textId="77777777" w:rsidR="00FB3C84" w:rsidRPr="00FB3C84" w:rsidRDefault="00FB3C84" w:rsidP="008E5D26">
            <w:pPr>
              <w:spacing w:line="480" w:lineRule="auto"/>
              <w:jc w:val="center"/>
              <w:rPr>
                <w:rFonts w:ascii="Times New Roman" w:hAnsi="Times New Roman" w:cs="Times New Roman"/>
                <w:b/>
                <w:sz w:val="20"/>
                <w:szCs w:val="20"/>
              </w:rPr>
            </w:pPr>
            <w:r w:rsidRPr="00FB3C84">
              <w:rPr>
                <w:rFonts w:ascii="Times New Roman" w:hAnsi="Times New Roman" w:cs="Times New Roman"/>
                <w:b/>
                <w:sz w:val="20"/>
                <w:szCs w:val="20"/>
              </w:rPr>
              <w:t>Symbols</w:t>
            </w:r>
          </w:p>
        </w:tc>
        <w:tc>
          <w:tcPr>
            <w:tcW w:w="0" w:type="auto"/>
            <w:vAlign w:val="center"/>
          </w:tcPr>
          <w:p w14:paraId="7E71D843" w14:textId="77777777" w:rsidR="00FB3C84" w:rsidRPr="00FB3C84" w:rsidRDefault="00FB3C84" w:rsidP="008E5D26">
            <w:pPr>
              <w:spacing w:line="480" w:lineRule="auto"/>
              <w:jc w:val="center"/>
              <w:rPr>
                <w:rFonts w:ascii="Times New Roman" w:hAnsi="Times New Roman" w:cs="Times New Roman"/>
                <w:b/>
                <w:sz w:val="20"/>
                <w:szCs w:val="20"/>
              </w:rPr>
            </w:pPr>
            <w:r w:rsidRPr="00FB3C84">
              <w:rPr>
                <w:rFonts w:ascii="Times New Roman" w:hAnsi="Times New Roman" w:cs="Times New Roman"/>
                <w:b/>
                <w:sz w:val="20"/>
                <w:szCs w:val="20"/>
              </w:rPr>
              <w:t>Definitions</w:t>
            </w:r>
          </w:p>
        </w:tc>
      </w:tr>
      <w:tr w:rsidR="00FB3C84" w:rsidRPr="00FB3C84" w14:paraId="1A238B38" w14:textId="77777777" w:rsidTr="008E5D26">
        <w:trPr>
          <w:jc w:val="center"/>
        </w:trPr>
        <w:tc>
          <w:tcPr>
            <w:tcW w:w="0" w:type="auto"/>
            <w:tcBorders>
              <w:top w:val="single" w:sz="4" w:space="0" w:color="auto"/>
              <w:bottom w:val="nil"/>
            </w:tcBorders>
            <w:vAlign w:val="center"/>
          </w:tcPr>
          <w:p w14:paraId="56D1A31B" w14:textId="77777777" w:rsidR="00FB3C84" w:rsidRPr="00FB3C84" w:rsidRDefault="00FB3C84" w:rsidP="008E5D26">
            <w:pPr>
              <w:spacing w:line="480" w:lineRule="auto"/>
              <w:jc w:val="center"/>
              <w:rPr>
                <w:rFonts w:ascii="Times New Roman" w:hAnsi="Times New Roman" w:cs="Times New Roman"/>
                <w:b/>
                <w:sz w:val="20"/>
                <w:szCs w:val="20"/>
              </w:rPr>
            </w:pPr>
          </w:p>
        </w:tc>
        <w:tc>
          <w:tcPr>
            <w:tcW w:w="0" w:type="auto"/>
            <w:vAlign w:val="center"/>
          </w:tcPr>
          <w:p w14:paraId="436B263D" w14:textId="77777777" w:rsidR="00FB3C84" w:rsidRPr="00FB3C84" w:rsidRDefault="00FB3C84" w:rsidP="008E5D26">
            <w:pPr>
              <w:spacing w:line="480" w:lineRule="auto"/>
              <w:jc w:val="center"/>
              <w:rPr>
                <w:rFonts w:ascii="Times New Roman" w:hAnsi="Times New Roman" w:cs="Times New Roman"/>
                <w:sz w:val="20"/>
                <w:szCs w:val="20"/>
              </w:rPr>
            </w:pPr>
            <w:r w:rsidRPr="00FB3C84">
              <w:rPr>
                <w:rFonts w:ascii="Times New Roman" w:hAnsi="Times New Roman" w:cs="Times New Roman"/>
                <w:sz w:val="20"/>
                <w:szCs w:val="20"/>
              </w:rPr>
              <w:t>--</w:t>
            </w:r>
          </w:p>
        </w:tc>
        <w:tc>
          <w:tcPr>
            <w:tcW w:w="0" w:type="auto"/>
            <w:vAlign w:val="center"/>
          </w:tcPr>
          <w:p w14:paraId="00A6CD6D" w14:textId="77777777" w:rsidR="00FB3C84" w:rsidRPr="00FB3C84" w:rsidRDefault="00FB3C84" w:rsidP="008E5D26">
            <w:pPr>
              <w:spacing w:line="480" w:lineRule="auto"/>
              <w:jc w:val="center"/>
              <w:rPr>
                <w:rFonts w:ascii="Times New Roman" w:hAnsi="Times New Roman" w:cs="Times New Roman"/>
                <w:sz w:val="20"/>
                <w:szCs w:val="20"/>
              </w:rPr>
            </w:pPr>
            <w:r w:rsidRPr="00FB3C84">
              <w:rPr>
                <w:rFonts w:ascii="Times New Roman" w:hAnsi="Times New Roman" w:cs="Times New Roman"/>
                <w:sz w:val="20"/>
                <w:szCs w:val="20"/>
              </w:rPr>
              <w:t>HIV/AIDS-, HAART-</w:t>
            </w:r>
          </w:p>
        </w:tc>
      </w:tr>
      <w:tr w:rsidR="00FB3C84" w:rsidRPr="00FB3C84" w14:paraId="1C67B662" w14:textId="77777777" w:rsidTr="008E5D26">
        <w:trPr>
          <w:jc w:val="center"/>
        </w:trPr>
        <w:tc>
          <w:tcPr>
            <w:tcW w:w="0" w:type="auto"/>
            <w:tcBorders>
              <w:top w:val="nil"/>
              <w:bottom w:val="nil"/>
            </w:tcBorders>
            <w:vAlign w:val="center"/>
          </w:tcPr>
          <w:p w14:paraId="60A094CC" w14:textId="77777777" w:rsidR="00FB3C84" w:rsidRPr="00FB3C84" w:rsidRDefault="00FB3C84" w:rsidP="008E5D26">
            <w:pPr>
              <w:spacing w:line="480" w:lineRule="auto"/>
              <w:jc w:val="center"/>
              <w:rPr>
                <w:rFonts w:ascii="Times New Roman" w:hAnsi="Times New Roman" w:cs="Times New Roman"/>
                <w:sz w:val="20"/>
                <w:szCs w:val="20"/>
              </w:rPr>
            </w:pPr>
            <w:r w:rsidRPr="00FB3C84">
              <w:rPr>
                <w:rFonts w:ascii="Times New Roman" w:hAnsi="Times New Roman" w:cs="Times New Roman"/>
                <w:b/>
                <w:sz w:val="20"/>
                <w:szCs w:val="20"/>
              </w:rPr>
              <w:t>Superscripts</w:t>
            </w:r>
          </w:p>
        </w:tc>
        <w:tc>
          <w:tcPr>
            <w:tcW w:w="0" w:type="auto"/>
            <w:vAlign w:val="center"/>
          </w:tcPr>
          <w:p w14:paraId="0B7936F5" w14:textId="77777777" w:rsidR="00FB3C84" w:rsidRPr="00FB3C84" w:rsidRDefault="00FB3C84" w:rsidP="008E5D26">
            <w:pPr>
              <w:spacing w:line="480" w:lineRule="auto"/>
              <w:jc w:val="center"/>
              <w:rPr>
                <w:rFonts w:ascii="Times New Roman" w:hAnsi="Times New Roman" w:cs="Times New Roman"/>
                <w:sz w:val="20"/>
                <w:szCs w:val="20"/>
              </w:rPr>
            </w:pPr>
            <w:r w:rsidRPr="00FB3C84">
              <w:rPr>
                <w:rFonts w:ascii="Times New Roman" w:hAnsi="Times New Roman" w:cs="Times New Roman"/>
                <w:sz w:val="20"/>
                <w:szCs w:val="20"/>
              </w:rPr>
              <w:t>+-</w:t>
            </w:r>
          </w:p>
        </w:tc>
        <w:tc>
          <w:tcPr>
            <w:tcW w:w="0" w:type="auto"/>
            <w:vAlign w:val="center"/>
          </w:tcPr>
          <w:p w14:paraId="443E12E5" w14:textId="77777777" w:rsidR="00FB3C84" w:rsidRPr="00FB3C84" w:rsidRDefault="00FB3C84" w:rsidP="008E5D26">
            <w:pPr>
              <w:spacing w:line="480" w:lineRule="auto"/>
              <w:jc w:val="center"/>
              <w:rPr>
                <w:rFonts w:ascii="Times New Roman" w:hAnsi="Times New Roman" w:cs="Times New Roman"/>
                <w:sz w:val="20"/>
                <w:szCs w:val="20"/>
              </w:rPr>
            </w:pPr>
            <w:r w:rsidRPr="00FB3C84">
              <w:rPr>
                <w:rFonts w:ascii="Times New Roman" w:hAnsi="Times New Roman" w:cs="Times New Roman"/>
                <w:sz w:val="20"/>
                <w:szCs w:val="20"/>
              </w:rPr>
              <w:t>HIV/AIDS+, HAART-</w:t>
            </w:r>
          </w:p>
        </w:tc>
      </w:tr>
      <w:tr w:rsidR="00FB3C84" w:rsidRPr="00FB3C84" w14:paraId="672476DE" w14:textId="77777777" w:rsidTr="008E5D26">
        <w:trPr>
          <w:jc w:val="center"/>
        </w:trPr>
        <w:tc>
          <w:tcPr>
            <w:tcW w:w="0" w:type="auto"/>
            <w:tcBorders>
              <w:top w:val="nil"/>
              <w:bottom w:val="single" w:sz="4" w:space="0" w:color="auto"/>
            </w:tcBorders>
            <w:vAlign w:val="center"/>
          </w:tcPr>
          <w:p w14:paraId="51CC8340" w14:textId="77777777" w:rsidR="00FB3C84" w:rsidRPr="00FB3C84" w:rsidRDefault="00FB3C84" w:rsidP="008E5D26">
            <w:pPr>
              <w:spacing w:line="480" w:lineRule="auto"/>
              <w:jc w:val="center"/>
              <w:rPr>
                <w:rFonts w:ascii="Times New Roman" w:hAnsi="Times New Roman" w:cs="Times New Roman"/>
                <w:sz w:val="20"/>
                <w:szCs w:val="20"/>
              </w:rPr>
            </w:pPr>
          </w:p>
        </w:tc>
        <w:tc>
          <w:tcPr>
            <w:tcW w:w="0" w:type="auto"/>
            <w:vAlign w:val="center"/>
          </w:tcPr>
          <w:p w14:paraId="2DD40A30" w14:textId="77777777" w:rsidR="00FB3C84" w:rsidRPr="00FB3C84" w:rsidRDefault="00FB3C84" w:rsidP="008E5D26">
            <w:pPr>
              <w:spacing w:line="480" w:lineRule="auto"/>
              <w:jc w:val="center"/>
              <w:rPr>
                <w:rFonts w:ascii="Times New Roman" w:hAnsi="Times New Roman" w:cs="Times New Roman"/>
                <w:sz w:val="20"/>
                <w:szCs w:val="20"/>
              </w:rPr>
            </w:pPr>
            <w:r w:rsidRPr="00FB3C84">
              <w:rPr>
                <w:rFonts w:ascii="Times New Roman" w:hAnsi="Times New Roman" w:cs="Times New Roman"/>
                <w:sz w:val="20"/>
                <w:szCs w:val="20"/>
              </w:rPr>
              <w:t>++</w:t>
            </w:r>
          </w:p>
        </w:tc>
        <w:tc>
          <w:tcPr>
            <w:tcW w:w="0" w:type="auto"/>
            <w:vAlign w:val="center"/>
          </w:tcPr>
          <w:p w14:paraId="3A97A868" w14:textId="77777777" w:rsidR="00FB3C84" w:rsidRPr="00FB3C84" w:rsidRDefault="00FB3C84" w:rsidP="008E5D26">
            <w:pPr>
              <w:spacing w:line="480" w:lineRule="auto"/>
              <w:jc w:val="center"/>
              <w:rPr>
                <w:rFonts w:ascii="Times New Roman" w:hAnsi="Times New Roman" w:cs="Times New Roman"/>
                <w:sz w:val="20"/>
                <w:szCs w:val="20"/>
              </w:rPr>
            </w:pPr>
            <w:r w:rsidRPr="00FB3C84">
              <w:rPr>
                <w:rFonts w:ascii="Times New Roman" w:hAnsi="Times New Roman" w:cs="Times New Roman"/>
                <w:sz w:val="20"/>
                <w:szCs w:val="20"/>
              </w:rPr>
              <w:t>HIV/AIDS+, HAART+</w:t>
            </w:r>
          </w:p>
        </w:tc>
      </w:tr>
      <w:tr w:rsidR="00FB3C84" w:rsidRPr="00FB3C84" w14:paraId="6A5566AF" w14:textId="77777777" w:rsidTr="008E5D26">
        <w:trPr>
          <w:trHeight w:val="170"/>
          <w:jc w:val="center"/>
        </w:trPr>
        <w:tc>
          <w:tcPr>
            <w:tcW w:w="0" w:type="auto"/>
            <w:tcBorders>
              <w:bottom w:val="nil"/>
            </w:tcBorders>
            <w:vAlign w:val="center"/>
          </w:tcPr>
          <w:p w14:paraId="7CF121B9" w14:textId="77777777" w:rsidR="00FB3C84" w:rsidRPr="00FB3C84" w:rsidRDefault="00FB3C84" w:rsidP="008E5D26">
            <w:pPr>
              <w:spacing w:line="480" w:lineRule="auto"/>
              <w:jc w:val="center"/>
              <w:rPr>
                <w:rFonts w:ascii="Times New Roman" w:hAnsi="Times New Roman" w:cs="Times New Roman"/>
                <w:b/>
                <w:sz w:val="20"/>
                <w:szCs w:val="20"/>
              </w:rPr>
            </w:pPr>
          </w:p>
        </w:tc>
        <w:tc>
          <w:tcPr>
            <w:tcW w:w="0" w:type="auto"/>
            <w:vAlign w:val="center"/>
          </w:tcPr>
          <w:p w14:paraId="49A7B8CF" w14:textId="77777777" w:rsidR="00FB3C84" w:rsidRPr="00FB3C84" w:rsidRDefault="00FB3C84" w:rsidP="008E5D26">
            <w:pPr>
              <w:spacing w:line="480" w:lineRule="auto"/>
              <w:jc w:val="center"/>
              <w:rPr>
                <w:rFonts w:ascii="Times New Roman" w:hAnsi="Times New Roman" w:cs="Times New Roman"/>
                <w:sz w:val="20"/>
                <w:szCs w:val="20"/>
              </w:rPr>
            </w:pPr>
            <w:r w:rsidRPr="00FB3C84">
              <w:rPr>
                <w:rFonts w:ascii="Times New Roman" w:hAnsi="Times New Roman" w:cs="Times New Roman"/>
                <w:sz w:val="20"/>
                <w:szCs w:val="20"/>
              </w:rPr>
              <w:t>--</w:t>
            </w:r>
          </w:p>
        </w:tc>
        <w:tc>
          <w:tcPr>
            <w:tcW w:w="0" w:type="auto"/>
            <w:vAlign w:val="center"/>
          </w:tcPr>
          <w:p w14:paraId="4269A7C1" w14:textId="77777777" w:rsidR="00FB3C84" w:rsidRPr="00FB3C84" w:rsidRDefault="00FB3C84" w:rsidP="008E5D26">
            <w:pPr>
              <w:spacing w:line="480" w:lineRule="auto"/>
              <w:jc w:val="center"/>
              <w:rPr>
                <w:rFonts w:ascii="Times New Roman" w:hAnsi="Times New Roman" w:cs="Times New Roman"/>
                <w:sz w:val="20"/>
                <w:szCs w:val="20"/>
              </w:rPr>
            </w:pPr>
            <w:r w:rsidRPr="00FB3C84">
              <w:rPr>
                <w:rFonts w:ascii="Times New Roman" w:hAnsi="Times New Roman" w:cs="Times New Roman"/>
                <w:sz w:val="20"/>
                <w:szCs w:val="20"/>
              </w:rPr>
              <w:t>Infection-, untreated</w:t>
            </w:r>
          </w:p>
        </w:tc>
      </w:tr>
      <w:tr w:rsidR="00FB3C84" w:rsidRPr="00FB3C84" w14:paraId="3CF4706D" w14:textId="77777777" w:rsidTr="008E5D26">
        <w:trPr>
          <w:trHeight w:val="170"/>
          <w:jc w:val="center"/>
        </w:trPr>
        <w:tc>
          <w:tcPr>
            <w:tcW w:w="0" w:type="auto"/>
            <w:tcBorders>
              <w:top w:val="nil"/>
              <w:bottom w:val="nil"/>
            </w:tcBorders>
            <w:vAlign w:val="center"/>
          </w:tcPr>
          <w:p w14:paraId="69514407" w14:textId="77777777" w:rsidR="00FB3C84" w:rsidRPr="00FB3C84" w:rsidRDefault="00FB3C84" w:rsidP="008E5D26">
            <w:pPr>
              <w:spacing w:line="480" w:lineRule="auto"/>
              <w:jc w:val="center"/>
              <w:rPr>
                <w:rFonts w:ascii="Times New Roman" w:hAnsi="Times New Roman" w:cs="Times New Roman"/>
                <w:sz w:val="20"/>
                <w:szCs w:val="20"/>
              </w:rPr>
            </w:pPr>
            <w:r w:rsidRPr="00FB3C84">
              <w:rPr>
                <w:rFonts w:ascii="Times New Roman" w:hAnsi="Times New Roman" w:cs="Times New Roman"/>
                <w:b/>
                <w:sz w:val="20"/>
                <w:szCs w:val="20"/>
              </w:rPr>
              <w:t>Subscripts</w:t>
            </w:r>
          </w:p>
        </w:tc>
        <w:tc>
          <w:tcPr>
            <w:tcW w:w="0" w:type="auto"/>
            <w:vAlign w:val="center"/>
          </w:tcPr>
          <w:p w14:paraId="6DABB56E" w14:textId="77777777" w:rsidR="00FB3C84" w:rsidRPr="00FB3C84" w:rsidRDefault="00FB3C84" w:rsidP="008E5D26">
            <w:pPr>
              <w:spacing w:line="480" w:lineRule="auto"/>
              <w:jc w:val="center"/>
              <w:rPr>
                <w:rFonts w:ascii="Times New Roman" w:hAnsi="Times New Roman" w:cs="Times New Roman"/>
                <w:sz w:val="20"/>
                <w:szCs w:val="20"/>
              </w:rPr>
            </w:pPr>
            <w:r w:rsidRPr="00FB3C84">
              <w:rPr>
                <w:rFonts w:ascii="Times New Roman" w:hAnsi="Times New Roman" w:cs="Times New Roman"/>
                <w:sz w:val="20"/>
                <w:szCs w:val="20"/>
              </w:rPr>
              <w:t>++</w:t>
            </w:r>
          </w:p>
        </w:tc>
        <w:tc>
          <w:tcPr>
            <w:tcW w:w="0" w:type="auto"/>
            <w:vAlign w:val="center"/>
          </w:tcPr>
          <w:p w14:paraId="6F5C2496" w14:textId="77777777" w:rsidR="00FB3C84" w:rsidRPr="00FB3C84" w:rsidRDefault="00FB3C84" w:rsidP="008E5D26">
            <w:pPr>
              <w:spacing w:line="480" w:lineRule="auto"/>
              <w:jc w:val="center"/>
              <w:rPr>
                <w:rFonts w:ascii="Times New Roman" w:hAnsi="Times New Roman" w:cs="Times New Roman"/>
                <w:sz w:val="20"/>
                <w:szCs w:val="20"/>
              </w:rPr>
            </w:pPr>
            <w:r w:rsidRPr="00FB3C84">
              <w:rPr>
                <w:rFonts w:ascii="Times New Roman" w:hAnsi="Times New Roman" w:cs="Times New Roman"/>
                <w:sz w:val="20"/>
                <w:szCs w:val="20"/>
              </w:rPr>
              <w:t>Infection+, fully treated</w:t>
            </w:r>
          </w:p>
        </w:tc>
      </w:tr>
      <w:tr w:rsidR="00FB3C84" w:rsidRPr="00FB3C84" w14:paraId="361EDB26" w14:textId="77777777" w:rsidTr="008E5D26">
        <w:trPr>
          <w:trHeight w:val="255"/>
          <w:jc w:val="center"/>
        </w:trPr>
        <w:tc>
          <w:tcPr>
            <w:tcW w:w="0" w:type="auto"/>
            <w:tcBorders>
              <w:top w:val="nil"/>
              <w:bottom w:val="nil"/>
            </w:tcBorders>
            <w:vAlign w:val="center"/>
          </w:tcPr>
          <w:p w14:paraId="0889C8AA" w14:textId="77777777" w:rsidR="00FB3C84" w:rsidRPr="00FB3C84" w:rsidRDefault="00FB3C84" w:rsidP="008E5D26">
            <w:pPr>
              <w:spacing w:line="480" w:lineRule="auto"/>
              <w:jc w:val="center"/>
              <w:rPr>
                <w:rFonts w:ascii="Times New Roman" w:hAnsi="Times New Roman" w:cs="Times New Roman"/>
                <w:sz w:val="20"/>
                <w:szCs w:val="20"/>
              </w:rPr>
            </w:pPr>
          </w:p>
        </w:tc>
        <w:tc>
          <w:tcPr>
            <w:tcW w:w="0" w:type="auto"/>
            <w:vAlign w:val="center"/>
          </w:tcPr>
          <w:p w14:paraId="28E3C4AD" w14:textId="77777777" w:rsidR="00FB3C84" w:rsidRPr="00FB3C84" w:rsidRDefault="00FB3C84" w:rsidP="008E5D26">
            <w:pPr>
              <w:spacing w:line="480" w:lineRule="auto"/>
              <w:jc w:val="center"/>
              <w:rPr>
                <w:rFonts w:ascii="Times New Roman" w:hAnsi="Times New Roman" w:cs="Times New Roman"/>
                <w:sz w:val="20"/>
                <w:szCs w:val="20"/>
              </w:rPr>
            </w:pPr>
            <w:r w:rsidRPr="00FB3C84">
              <w:rPr>
                <w:rFonts w:ascii="Times New Roman" w:hAnsi="Times New Roman" w:cs="Times New Roman"/>
                <w:sz w:val="20"/>
                <w:szCs w:val="20"/>
              </w:rPr>
              <w:t>+/</w:t>
            </w:r>
          </w:p>
        </w:tc>
        <w:tc>
          <w:tcPr>
            <w:tcW w:w="0" w:type="auto"/>
            <w:vAlign w:val="center"/>
          </w:tcPr>
          <w:p w14:paraId="44FCED0D" w14:textId="77777777" w:rsidR="00FB3C84" w:rsidRPr="00FB3C84" w:rsidRDefault="00FB3C84" w:rsidP="008E5D26">
            <w:pPr>
              <w:spacing w:line="480" w:lineRule="auto"/>
              <w:jc w:val="center"/>
              <w:rPr>
                <w:rFonts w:ascii="Times New Roman" w:hAnsi="Times New Roman" w:cs="Times New Roman"/>
                <w:sz w:val="20"/>
                <w:szCs w:val="20"/>
              </w:rPr>
            </w:pPr>
            <w:r w:rsidRPr="00FB3C84">
              <w:rPr>
                <w:rFonts w:ascii="Times New Roman" w:hAnsi="Times New Roman" w:cs="Times New Roman"/>
                <w:sz w:val="20"/>
                <w:szCs w:val="20"/>
              </w:rPr>
              <w:t>Infection+, partially treated</w:t>
            </w:r>
          </w:p>
        </w:tc>
      </w:tr>
      <w:tr w:rsidR="00FB3C84" w:rsidRPr="00FB3C84" w14:paraId="1E95B8F9" w14:textId="77777777" w:rsidTr="008E5D26">
        <w:trPr>
          <w:trHeight w:val="255"/>
          <w:jc w:val="center"/>
        </w:trPr>
        <w:tc>
          <w:tcPr>
            <w:tcW w:w="0" w:type="auto"/>
            <w:tcBorders>
              <w:top w:val="nil"/>
              <w:bottom w:val="nil"/>
            </w:tcBorders>
            <w:vAlign w:val="center"/>
          </w:tcPr>
          <w:p w14:paraId="58CA08F6" w14:textId="77777777" w:rsidR="00FB3C84" w:rsidRPr="00FB3C84" w:rsidRDefault="00FB3C84" w:rsidP="008E5D26">
            <w:pPr>
              <w:spacing w:line="480" w:lineRule="auto"/>
              <w:jc w:val="center"/>
              <w:rPr>
                <w:rFonts w:ascii="Times New Roman" w:hAnsi="Times New Roman" w:cs="Times New Roman"/>
                <w:sz w:val="20"/>
                <w:szCs w:val="20"/>
              </w:rPr>
            </w:pPr>
          </w:p>
        </w:tc>
        <w:tc>
          <w:tcPr>
            <w:tcW w:w="0" w:type="auto"/>
            <w:vAlign w:val="center"/>
          </w:tcPr>
          <w:p w14:paraId="59C69C22" w14:textId="77777777" w:rsidR="00FB3C84" w:rsidRPr="00FB3C84" w:rsidRDefault="00FB3C84" w:rsidP="008E5D26">
            <w:pPr>
              <w:spacing w:line="480" w:lineRule="auto"/>
              <w:jc w:val="center"/>
              <w:rPr>
                <w:rFonts w:ascii="Times New Roman" w:hAnsi="Times New Roman" w:cs="Times New Roman"/>
                <w:sz w:val="20"/>
                <w:szCs w:val="20"/>
              </w:rPr>
            </w:pPr>
            <w:r w:rsidRPr="00FB3C84">
              <w:rPr>
                <w:rFonts w:ascii="Times New Roman" w:hAnsi="Times New Roman" w:cs="Times New Roman"/>
                <w:sz w:val="20"/>
                <w:szCs w:val="20"/>
              </w:rPr>
              <w:t>+-</w:t>
            </w:r>
          </w:p>
        </w:tc>
        <w:tc>
          <w:tcPr>
            <w:tcW w:w="0" w:type="auto"/>
            <w:vAlign w:val="center"/>
          </w:tcPr>
          <w:p w14:paraId="3360AB3B" w14:textId="77777777" w:rsidR="00FB3C84" w:rsidRPr="00FB3C84" w:rsidRDefault="00FB3C84" w:rsidP="008E5D26">
            <w:pPr>
              <w:spacing w:line="480" w:lineRule="auto"/>
              <w:jc w:val="center"/>
              <w:rPr>
                <w:rFonts w:ascii="Times New Roman" w:hAnsi="Times New Roman" w:cs="Times New Roman"/>
                <w:sz w:val="20"/>
                <w:szCs w:val="20"/>
              </w:rPr>
            </w:pPr>
            <w:r w:rsidRPr="00FB3C84">
              <w:rPr>
                <w:rFonts w:ascii="Times New Roman" w:hAnsi="Times New Roman" w:cs="Times New Roman"/>
                <w:sz w:val="20"/>
                <w:szCs w:val="20"/>
              </w:rPr>
              <w:t>Infection+ , untreated</w:t>
            </w:r>
          </w:p>
        </w:tc>
      </w:tr>
      <w:tr w:rsidR="00FB3C84" w:rsidRPr="00FB3C84" w14:paraId="0DCF9DD5" w14:textId="77777777" w:rsidTr="008E5D26">
        <w:trPr>
          <w:trHeight w:val="255"/>
          <w:jc w:val="center"/>
        </w:trPr>
        <w:tc>
          <w:tcPr>
            <w:tcW w:w="0" w:type="auto"/>
            <w:tcBorders>
              <w:top w:val="nil"/>
            </w:tcBorders>
            <w:vAlign w:val="center"/>
          </w:tcPr>
          <w:p w14:paraId="70E5E752" w14:textId="77777777" w:rsidR="00FB3C84" w:rsidRPr="00FB3C84" w:rsidRDefault="00FB3C84" w:rsidP="008E5D26">
            <w:pPr>
              <w:spacing w:line="480" w:lineRule="auto"/>
              <w:jc w:val="center"/>
              <w:rPr>
                <w:rFonts w:ascii="Times New Roman" w:hAnsi="Times New Roman" w:cs="Times New Roman"/>
                <w:sz w:val="20"/>
                <w:szCs w:val="20"/>
              </w:rPr>
            </w:pPr>
          </w:p>
        </w:tc>
        <w:tc>
          <w:tcPr>
            <w:tcW w:w="0" w:type="auto"/>
            <w:vAlign w:val="center"/>
          </w:tcPr>
          <w:p w14:paraId="3EE81DD7" w14:textId="77777777" w:rsidR="00FB3C84" w:rsidRPr="00FB3C84" w:rsidRDefault="00FB3C84" w:rsidP="008E5D26">
            <w:pPr>
              <w:spacing w:line="480" w:lineRule="auto"/>
              <w:jc w:val="center"/>
              <w:rPr>
                <w:rFonts w:ascii="Times New Roman" w:hAnsi="Times New Roman" w:cs="Times New Roman"/>
                <w:sz w:val="20"/>
                <w:szCs w:val="20"/>
              </w:rPr>
            </w:pPr>
            <w:r w:rsidRPr="00FB3C84">
              <w:rPr>
                <w:rFonts w:ascii="Times New Roman" w:hAnsi="Times New Roman" w:cs="Times New Roman"/>
                <w:sz w:val="20"/>
                <w:szCs w:val="20"/>
              </w:rPr>
              <w:t>-+</w:t>
            </w:r>
          </w:p>
        </w:tc>
        <w:tc>
          <w:tcPr>
            <w:tcW w:w="0" w:type="auto"/>
            <w:vAlign w:val="center"/>
          </w:tcPr>
          <w:p w14:paraId="69CD8E0E" w14:textId="77777777" w:rsidR="00FB3C84" w:rsidRPr="00FB3C84" w:rsidRDefault="00FB3C84" w:rsidP="008E5D26">
            <w:pPr>
              <w:spacing w:line="480" w:lineRule="auto"/>
              <w:jc w:val="center"/>
              <w:rPr>
                <w:rFonts w:ascii="Times New Roman" w:hAnsi="Times New Roman" w:cs="Times New Roman"/>
                <w:sz w:val="20"/>
                <w:szCs w:val="20"/>
              </w:rPr>
            </w:pPr>
            <w:r w:rsidRPr="00FB3C84">
              <w:rPr>
                <w:rFonts w:ascii="Times New Roman" w:hAnsi="Times New Roman" w:cs="Times New Roman"/>
                <w:sz w:val="20"/>
                <w:szCs w:val="20"/>
              </w:rPr>
              <w:t>Infection-, prophylaxis</w:t>
            </w:r>
          </w:p>
        </w:tc>
      </w:tr>
    </w:tbl>
    <w:p w14:paraId="5ECD9183" w14:textId="77777777" w:rsidR="00FB3C84" w:rsidRDefault="00FB3C84" w:rsidP="00FB3C84">
      <w:pPr>
        <w:spacing w:after="0" w:line="480" w:lineRule="auto"/>
        <w:jc w:val="both"/>
        <w:rPr>
          <w:rFonts w:ascii="Times New Roman" w:hAnsi="Times New Roman" w:cs="Times New Roman"/>
          <w:b/>
          <w:sz w:val="20"/>
          <w:szCs w:val="20"/>
        </w:rPr>
      </w:pPr>
    </w:p>
    <w:p w14:paraId="5858B967" w14:textId="77777777" w:rsidR="00FB3C84" w:rsidRDefault="00FB3C84" w:rsidP="00FB3C84">
      <w:pPr>
        <w:spacing w:after="0" w:line="480" w:lineRule="auto"/>
        <w:jc w:val="both"/>
        <w:rPr>
          <w:rFonts w:ascii="Times New Roman" w:hAnsi="Times New Roman" w:cs="Times New Roman"/>
          <w:b/>
          <w:sz w:val="20"/>
          <w:szCs w:val="20"/>
        </w:rPr>
      </w:pPr>
      <w:r>
        <w:rPr>
          <w:rFonts w:ascii="Times New Roman" w:hAnsi="Times New Roman" w:cs="Times New Roman"/>
          <w:b/>
          <w:sz w:val="20"/>
          <w:szCs w:val="20"/>
        </w:rPr>
        <w:t>Table S1</w:t>
      </w:r>
      <w:r w:rsidRPr="00051058">
        <w:rPr>
          <w:rFonts w:ascii="Times New Roman" w:hAnsi="Times New Roman" w:cs="Times New Roman"/>
          <w:b/>
          <w:sz w:val="20"/>
          <w:szCs w:val="20"/>
        </w:rPr>
        <w:t xml:space="preserve">. </w:t>
      </w:r>
      <w:r w:rsidRPr="00034126">
        <w:rPr>
          <w:rFonts w:ascii="Times New Roman" w:hAnsi="Times New Roman" w:cs="Times New Roman"/>
          <w:b/>
          <w:sz w:val="20"/>
          <w:szCs w:val="20"/>
        </w:rPr>
        <w:t>Key to Super- and Subscripts Used in the Model</w:t>
      </w:r>
    </w:p>
    <w:p w14:paraId="4B5CB9AD" w14:textId="77777777" w:rsidR="00E600C3" w:rsidRPr="00C54206" w:rsidRDefault="00E600C3" w:rsidP="00E600C3">
      <w:pPr>
        <w:spacing w:after="0" w:line="240" w:lineRule="auto"/>
        <w:jc w:val="both"/>
        <w:rPr>
          <w:rFonts w:ascii="Times New Roman" w:hAnsi="Times New Roman" w:cs="Times New Roman"/>
          <w:sz w:val="20"/>
          <w:szCs w:val="20"/>
        </w:rPr>
      </w:pPr>
      <w:r w:rsidRPr="00C54206">
        <w:rPr>
          <w:rFonts w:ascii="Times New Roman" w:hAnsi="Times New Roman" w:cs="Times New Roman"/>
          <w:sz w:val="20"/>
          <w:szCs w:val="20"/>
        </w:rPr>
        <w:t>Within the ODE model, we describe variables using a combination of super- and subscripts reflecting immune and antibiotic treatment status. All possible combinations are shown.</w:t>
      </w:r>
    </w:p>
    <w:p w14:paraId="6DF0D65E" w14:textId="77777777" w:rsidR="00E600C3" w:rsidRPr="00034126" w:rsidRDefault="00E600C3" w:rsidP="00FB3C84">
      <w:pPr>
        <w:spacing w:after="0" w:line="480" w:lineRule="auto"/>
        <w:jc w:val="both"/>
        <w:rPr>
          <w:rFonts w:ascii="Times New Roman" w:hAnsi="Times New Roman" w:cs="Times New Roman"/>
          <w:b/>
          <w:sz w:val="20"/>
          <w:szCs w:val="20"/>
        </w:rPr>
      </w:pPr>
    </w:p>
    <w:p w14:paraId="645B226B" w14:textId="71DD7FA3" w:rsidR="008668C3" w:rsidRPr="00935589" w:rsidRDefault="006F4F60" w:rsidP="00223D15">
      <w:pPr>
        <w:spacing w:after="0" w:line="360" w:lineRule="auto"/>
        <w:jc w:val="both"/>
        <w:rPr>
          <w:rFonts w:ascii="Times New Roman" w:hAnsi="Times New Roman" w:cs="Times New Roman"/>
          <w:sz w:val="24"/>
          <w:szCs w:val="24"/>
        </w:rPr>
      </w:pPr>
      <w:r w:rsidRPr="00935589">
        <w:rPr>
          <w:rFonts w:ascii="Times New Roman" w:hAnsi="Times New Roman" w:cs="Times New Roman"/>
          <w:sz w:val="24"/>
          <w:szCs w:val="24"/>
        </w:rPr>
        <w:t>In consideration of high HIV/TB co-infection prevalence – esp</w:t>
      </w:r>
      <w:r w:rsidR="00FE6CC6">
        <w:rPr>
          <w:rFonts w:ascii="Times New Roman" w:hAnsi="Times New Roman" w:cs="Times New Roman"/>
          <w:sz w:val="24"/>
          <w:szCs w:val="24"/>
        </w:rPr>
        <w:t>ecially in the developing world</w:t>
      </w:r>
      <w:r w:rsidRPr="00935589">
        <w:rPr>
          <w:rFonts w:ascii="Times New Roman" w:hAnsi="Times New Roman" w:cs="Times New Roman"/>
          <w:sz w:val="24"/>
          <w:szCs w:val="24"/>
        </w:rPr>
        <w:fldChar w:fldCharType="begin">
          <w:fldData xml:space="preserve">PEVuZE5vdGU+PENpdGU+PEF1dGhvcj5Pcmdhbml6YXRpb248L0F1dGhvcj48WWVhcj4yMDEyPC9Z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</w:fldData>
        </w:fldChar>
      </w:r>
      <w:r w:rsidR="00523BC0">
        <w:rPr>
          <w:rFonts w:ascii="Times New Roman" w:hAnsi="Times New Roman" w:cs="Times New Roman"/>
          <w:sz w:val="24"/>
          <w:szCs w:val="24"/>
        </w:rPr>
        <w:instrText xml:space="preserve"> ADDIN EN.CITE </w:instrText>
      </w:r>
      <w:r w:rsidR="00523BC0">
        <w:rPr>
          <w:rFonts w:ascii="Times New Roman" w:hAnsi="Times New Roman" w:cs="Times New Roman"/>
          <w:sz w:val="24"/>
          <w:szCs w:val="24"/>
        </w:rPr>
        <w:fldChar w:fldCharType="begin">
          <w:fldData xml:space="preserve">PEVuZE5vdGU+PENpdGU+PEF1dGhvcj5Pcmdhbml6YXRpb248L0F1dGhvcj48WWVhcj4yMDEyPC9Z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</w:fldData>
        </w:fldChar>
      </w:r>
      <w:r w:rsidR="00523BC0">
        <w:rPr>
          <w:rFonts w:ascii="Times New Roman" w:hAnsi="Times New Roman" w:cs="Times New Roman"/>
          <w:sz w:val="24"/>
          <w:szCs w:val="24"/>
        </w:rPr>
        <w:instrText xml:space="preserve"> ADDIN EN.CITE.DATA </w:instrText>
      </w:r>
      <w:r w:rsidR="00523BC0">
        <w:rPr>
          <w:rFonts w:ascii="Times New Roman" w:hAnsi="Times New Roman" w:cs="Times New Roman"/>
          <w:sz w:val="24"/>
          <w:szCs w:val="24"/>
        </w:rPr>
      </w:r>
      <w:r w:rsidR="00523BC0">
        <w:rPr>
          <w:rFonts w:ascii="Times New Roman" w:hAnsi="Times New Roman" w:cs="Times New Roman"/>
          <w:sz w:val="24"/>
          <w:szCs w:val="24"/>
        </w:rPr>
        <w:fldChar w:fldCharType="end"/>
      </w:r>
      <w:r w:rsidRPr="00935589">
        <w:rPr>
          <w:rFonts w:ascii="Times New Roman" w:hAnsi="Times New Roman" w:cs="Times New Roman"/>
          <w:sz w:val="24"/>
          <w:szCs w:val="24"/>
        </w:rPr>
      </w:r>
      <w:r w:rsidRPr="00935589">
        <w:rPr>
          <w:rFonts w:ascii="Times New Roman" w:hAnsi="Times New Roman" w:cs="Times New Roman"/>
          <w:sz w:val="24"/>
          <w:szCs w:val="24"/>
        </w:rPr>
        <w:fldChar w:fldCharType="separate"/>
      </w:r>
      <w:r w:rsidR="00523BC0">
        <w:rPr>
          <w:rFonts w:ascii="Times New Roman" w:hAnsi="Times New Roman" w:cs="Times New Roman"/>
          <w:noProof/>
          <w:sz w:val="24"/>
          <w:szCs w:val="24"/>
        </w:rPr>
        <w:t>[5-7]</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 we have chosen to use tuberculosis data to inform our parameter values, having derived those values directly from the literature whenever possible.</w:t>
      </w:r>
      <w:r w:rsidR="00B253D2">
        <w:rPr>
          <w:rFonts w:ascii="Times New Roman" w:hAnsi="Times New Roman" w:cs="Times New Roman"/>
          <w:sz w:val="24"/>
          <w:szCs w:val="24"/>
        </w:rPr>
        <w:t xml:space="preserve"> </w:t>
      </w:r>
      <w:r w:rsidRPr="00935589">
        <w:rPr>
          <w:rFonts w:ascii="Times New Roman" w:hAnsi="Times New Roman" w:cs="Times New Roman"/>
          <w:sz w:val="24"/>
          <w:szCs w:val="24"/>
        </w:rPr>
        <w:t>We</w:t>
      </w:r>
      <w:r w:rsidR="002F3BA6">
        <w:rPr>
          <w:rFonts w:ascii="Times New Roman" w:hAnsi="Times New Roman" w:cs="Times New Roman"/>
          <w:sz w:val="24"/>
          <w:szCs w:val="24"/>
        </w:rPr>
        <w:t xml:space="preserve"> </w:t>
      </w:r>
      <w:r w:rsidRPr="00935589">
        <w:rPr>
          <w:rFonts w:ascii="Times New Roman" w:hAnsi="Times New Roman" w:cs="Times New Roman"/>
          <w:sz w:val="24"/>
          <w:szCs w:val="24"/>
        </w:rPr>
        <w:t>therefore use the work of Blower and Chou</w:t>
      </w:r>
      <w:r w:rsidR="00FE6CC6">
        <w:rPr>
          <w:rFonts w:ascii="Times New Roman" w:hAnsi="Times New Roman" w:cs="Times New Roman"/>
          <w:sz w:val="24"/>
          <w:szCs w:val="24"/>
        </w:rPr>
        <w:t>,</w:t>
      </w:r>
      <w:r w:rsidRPr="00935589">
        <w:rPr>
          <w:rFonts w:ascii="Times New Roman" w:hAnsi="Times New Roman" w:cs="Times New Roman"/>
          <w:sz w:val="24"/>
          <w:szCs w:val="24"/>
        </w:rPr>
        <w:fldChar w:fldCharType="begin"/>
      </w:r>
      <w:r w:rsidR="00523BC0">
        <w:rPr>
          <w:rFonts w:ascii="Times New Roman" w:hAnsi="Times New Roman" w:cs="Times New Roman"/>
          <w:sz w:val="24"/>
          <w:szCs w:val="24"/>
        </w:rPr>
        <w:instrText xml:space="preserve"> ADDIN EN.CITE &lt;EndNote&gt;&lt;Cite&gt;&lt;Author&gt;Blower&lt;/Author&gt;&lt;Year&gt;2004&lt;/Year&gt;&lt;RecNum&gt;25&lt;/RecNum&gt;&lt;DisplayText&gt;[8]&lt;/DisplayText&gt;&lt;record&gt;&lt;rec-number&gt;25&lt;/rec-number&gt;&lt;foreign-keys&gt;&lt;key app="EN" db-id="0azr52veqxrdw5e2vz0pavt8w2swddtf5zvt" timestamp="1500601635"&gt;25&lt;/key&gt;&lt;/foreign-keys&gt;&lt;ref-type name="Journal Article"&gt;17&lt;/ref-type&gt;&lt;contributors&gt;&lt;authors&gt;&lt;author&gt;Blower, Sally M&lt;/author&gt;&lt;author&gt;Chou, Tom&lt;/author&gt;&lt;/authors&gt;&lt;/contributors&gt;&lt;titles&gt;&lt;title&gt;Modeling the emergence of the&amp;apos;hot zones&amp;apos;: tuberculosis and the amplification dynamics of drug resistance&lt;/title&gt;&lt;secondary-title&gt;Nature Medicine&lt;/secondary-title&gt;&lt;/titles&gt;&lt;periodical&gt;&lt;full-title&gt;Nature Medicine&lt;/full-title&gt;&lt;/periodical&gt;&lt;pages&gt;1111-1116&lt;/pages&gt;&lt;volume&gt;10&lt;/volume&gt;&lt;number&gt;10&lt;/number&gt;&lt;dates&gt;&lt;year&gt;2004&lt;/year&gt;&lt;/dates&gt;&lt;urls&gt;&lt;/urls&gt;&lt;/record&gt;&lt;/Cite&gt;&lt;/EndNote&gt;</w:instrText>
      </w:r>
      <w:r w:rsidRPr="00935589">
        <w:rPr>
          <w:rFonts w:ascii="Times New Roman" w:hAnsi="Times New Roman" w:cs="Times New Roman"/>
          <w:sz w:val="24"/>
          <w:szCs w:val="24"/>
        </w:rPr>
        <w:fldChar w:fldCharType="separate"/>
      </w:r>
      <w:r w:rsidR="00523BC0">
        <w:rPr>
          <w:rFonts w:ascii="Times New Roman" w:hAnsi="Times New Roman" w:cs="Times New Roman"/>
          <w:noProof/>
          <w:sz w:val="24"/>
          <w:szCs w:val="24"/>
        </w:rPr>
        <w:t>[8]</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who estimate that fewer than 20% of TB cases are treated worldwide</w:t>
      </w:r>
      <w:r w:rsidR="00C77288">
        <w:rPr>
          <w:rFonts w:ascii="Times New Roman" w:hAnsi="Times New Roman" w:cs="Times New Roman"/>
          <w:sz w:val="24"/>
          <w:szCs w:val="24"/>
        </w:rPr>
        <w:t>,</w:t>
      </w:r>
      <w:r w:rsidRPr="00935589">
        <w:rPr>
          <w:rFonts w:ascii="Times New Roman" w:hAnsi="Times New Roman" w:cs="Times New Roman"/>
          <w:sz w:val="24"/>
          <w:szCs w:val="24"/>
        </w:rPr>
        <w:t xml:space="preserve"> and Trostle</w:t>
      </w:r>
      <w:r w:rsidR="00FE6CC6">
        <w:rPr>
          <w:rFonts w:ascii="Times New Roman" w:hAnsi="Times New Roman" w:cs="Times New Roman"/>
          <w:sz w:val="24"/>
          <w:szCs w:val="24"/>
        </w:rPr>
        <w:t>,</w:t>
      </w:r>
      <w:r w:rsidRPr="00935589">
        <w:rPr>
          <w:rFonts w:ascii="Times New Roman" w:hAnsi="Times New Roman" w:cs="Times New Roman"/>
          <w:sz w:val="24"/>
          <w:szCs w:val="24"/>
        </w:rPr>
        <w:fldChar w:fldCharType="begin"/>
      </w:r>
      <w:r w:rsidR="00523BC0">
        <w:rPr>
          <w:rFonts w:ascii="Times New Roman" w:hAnsi="Times New Roman" w:cs="Times New Roman"/>
          <w:sz w:val="24"/>
          <w:szCs w:val="24"/>
        </w:rPr>
        <w:instrText xml:space="preserve"> ADDIN EN.CITE &lt;EndNote&gt;&lt;Cite&gt;&lt;Author&gt;Trostle&lt;/Author&gt;&lt;Year&gt;1996&lt;/Year&gt;&lt;RecNum&gt;426&lt;/RecNum&gt;&lt;DisplayText&gt;[9]&lt;/DisplayText&gt;&lt;record&gt;&lt;rec-number&gt;426&lt;/rec-number&gt;&lt;foreign-keys&gt;&lt;key app="EN" db-id="dsaxae9pherv9lex2tixtde1dtfa9rzs9e5v" timestamp="1359406027"&gt;426&lt;/key&gt;&lt;/foreign-keys&gt;&lt;ref-type name="Journal Article"&gt;17&lt;/ref-type&gt;&lt;contributors&gt;&lt;authors&gt;&lt;author&gt;Trostle, James&lt;/author&gt;&lt;/authors&gt;&lt;/contributors&gt;&lt;titles&gt;&lt;title&gt;Inappropriate distribution of medicines by professionals in developing countries&lt;/title&gt;&lt;secondary-title&gt;Social Science &amp;amp; Medicine&lt;/secondary-title&gt;&lt;/titles&gt;&lt;periodical&gt;&lt;full-title&gt;Social Science &amp;amp; Medicine&lt;/full-title&gt;&lt;/periodical&gt;&lt;pages&gt;1117-1120&lt;/pages&gt;&lt;volume&gt;42&lt;/volume&gt;&lt;number&gt;8&lt;/number&gt;&lt;keywords&gt;&lt;keyword&gt;professional practices&lt;/keyword&gt;&lt;keyword&gt;developing countries&lt;/keyword&gt;&lt;keyword&gt;intervention research&lt;/keyword&gt;&lt;keyword&gt;antibotic usage&lt;/keyword&gt;&lt;/keywords&gt;&lt;dates&gt;&lt;year&gt;1996&lt;/year&gt;&lt;/dates&gt;&lt;isbn&gt;0277-9536&lt;/isbn&gt;&lt;urls&gt;&lt;related-urls&gt;&lt;url&gt;http://www.sciencedirect.com/science/article/pii/0277953695003843&lt;/url&gt;&lt;/related-urls&gt;&lt;/urls&gt;&lt;electronic-resource-num&gt;http://dx.doi.org/10.1016/0277-9536(95)00384-3&lt;/electronic-resource-num&gt;&lt;/record&gt;&lt;/Cite&gt;&lt;/EndNote&gt;</w:instrText>
      </w:r>
      <w:r w:rsidRPr="00935589">
        <w:rPr>
          <w:rFonts w:ascii="Times New Roman" w:hAnsi="Times New Roman" w:cs="Times New Roman"/>
          <w:sz w:val="24"/>
          <w:szCs w:val="24"/>
        </w:rPr>
        <w:fldChar w:fldCharType="separate"/>
      </w:r>
      <w:r w:rsidR="00523BC0">
        <w:rPr>
          <w:rFonts w:ascii="Times New Roman" w:hAnsi="Times New Roman" w:cs="Times New Roman"/>
          <w:noProof/>
          <w:sz w:val="24"/>
          <w:szCs w:val="24"/>
        </w:rPr>
        <w:t>[9]</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who reports a failure rate of 40-60% with respect to antibiotic adherence, to establish a relationship between C values when adherence is varied.</w:t>
      </w:r>
      <w:r w:rsidR="002F3BA6">
        <w:rPr>
          <w:rFonts w:ascii="Times New Roman" w:hAnsi="Times New Roman" w:cs="Times New Roman"/>
          <w:sz w:val="24"/>
          <w:szCs w:val="24"/>
        </w:rPr>
        <w:t xml:space="preserve"> </w:t>
      </w:r>
      <w:r w:rsidRPr="00935589">
        <w:rPr>
          <w:rFonts w:ascii="Times New Roman" w:hAnsi="Times New Roman" w:cs="Times New Roman"/>
          <w:sz w:val="24"/>
          <w:szCs w:val="24"/>
        </w:rPr>
        <w:t>When C</w:t>
      </w:r>
      <w:r w:rsidRPr="00935589">
        <w:rPr>
          <w:rFonts w:ascii="Times New Roman" w:hAnsi="Times New Roman" w:cs="Times New Roman"/>
          <w:sz w:val="24"/>
          <w:szCs w:val="24"/>
          <w:vertAlign w:val="subscript"/>
        </w:rPr>
        <w:t>1</w:t>
      </w:r>
      <w:r w:rsidRPr="00935589">
        <w:rPr>
          <w:rFonts w:ascii="Times New Roman" w:hAnsi="Times New Roman" w:cs="Times New Roman"/>
          <w:sz w:val="24"/>
          <w:szCs w:val="24"/>
        </w:rPr>
        <w:t xml:space="preserve"> is equal to 20%, we assume that C</w:t>
      </w:r>
      <w:r w:rsidRPr="00935589">
        <w:rPr>
          <w:rFonts w:ascii="Times New Roman" w:hAnsi="Times New Roman" w:cs="Times New Roman"/>
          <w:sz w:val="24"/>
          <w:szCs w:val="24"/>
          <w:vertAlign w:val="subscript"/>
        </w:rPr>
        <w:t>2</w:t>
      </w:r>
      <w:r w:rsidRPr="00935589">
        <w:rPr>
          <w:rFonts w:ascii="Times New Roman" w:hAnsi="Times New Roman" w:cs="Times New Roman"/>
          <w:sz w:val="24"/>
          <w:szCs w:val="24"/>
        </w:rPr>
        <w:t xml:space="preserve"> is equal to 50%, the mean of Trostle’s reported treatment failure rate. Under these circumstances, C</w:t>
      </w:r>
      <w:r w:rsidRPr="00935589">
        <w:rPr>
          <w:rFonts w:ascii="Times New Roman" w:hAnsi="Times New Roman" w:cs="Times New Roman"/>
          <w:sz w:val="24"/>
          <w:szCs w:val="24"/>
          <w:vertAlign w:val="subscript"/>
        </w:rPr>
        <w:t>3</w:t>
      </w:r>
      <w:r w:rsidRPr="00935589">
        <w:rPr>
          <w:rFonts w:ascii="Times New Roman" w:hAnsi="Times New Roman" w:cs="Times New Roman"/>
          <w:sz w:val="24"/>
          <w:szCs w:val="24"/>
        </w:rPr>
        <w:t xml:space="preserve"> is equal to 30%.</w:t>
      </w:r>
      <w:r w:rsidR="002F3BA6">
        <w:rPr>
          <w:rFonts w:ascii="Times New Roman" w:hAnsi="Times New Roman" w:cs="Times New Roman"/>
          <w:sz w:val="24"/>
          <w:szCs w:val="24"/>
        </w:rPr>
        <w:t xml:space="preserve"> </w:t>
      </w:r>
      <w:r w:rsidRPr="00935589">
        <w:rPr>
          <w:rFonts w:ascii="Times New Roman" w:hAnsi="Times New Roman" w:cs="Times New Roman"/>
          <w:sz w:val="24"/>
          <w:szCs w:val="24"/>
        </w:rPr>
        <w:t>In varying adherence, we maintain this initial ratio of probabilities by assuming that C</w:t>
      </w:r>
      <w:r w:rsidRPr="00935589">
        <w:rPr>
          <w:rFonts w:ascii="Times New Roman" w:hAnsi="Times New Roman" w:cs="Times New Roman"/>
          <w:sz w:val="24"/>
          <w:szCs w:val="24"/>
          <w:vertAlign w:val="subscript"/>
        </w:rPr>
        <w:t>2</w:t>
      </w:r>
      <w:r w:rsidRPr="00935589">
        <w:rPr>
          <w:rFonts w:ascii="Times New Roman" w:hAnsi="Times New Roman" w:cs="Times New Roman"/>
          <w:sz w:val="24"/>
          <w:szCs w:val="24"/>
        </w:rPr>
        <w:t xml:space="preserve"> is equal to 0</w:t>
      </w:r>
      <w:r w:rsidR="00523BC0">
        <w:rPr>
          <w:rFonts w:ascii="Times New Roman" w:hAnsi="Times New Roman" w:cs="Times New Roman"/>
          <w:sz w:val="24"/>
          <w:szCs w:val="24"/>
        </w:rPr>
        <w:t>.</w:t>
      </w:r>
      <w:r w:rsidRPr="00935589">
        <w:rPr>
          <w:rFonts w:ascii="Times New Roman" w:hAnsi="Times New Roman" w:cs="Times New Roman"/>
          <w:sz w:val="24"/>
          <w:szCs w:val="24"/>
        </w:rPr>
        <w:t>625*(1 – C</w:t>
      </w:r>
      <w:r w:rsidRPr="00935589">
        <w:rPr>
          <w:rFonts w:ascii="Times New Roman" w:hAnsi="Times New Roman" w:cs="Times New Roman"/>
          <w:sz w:val="24"/>
          <w:szCs w:val="24"/>
          <w:vertAlign w:val="subscript"/>
        </w:rPr>
        <w:t>1</w:t>
      </w:r>
      <w:r w:rsidRPr="00935589">
        <w:rPr>
          <w:rFonts w:ascii="Times New Roman" w:hAnsi="Times New Roman" w:cs="Times New Roman"/>
          <w:sz w:val="24"/>
          <w:szCs w:val="24"/>
        </w:rPr>
        <w:t>), and that C</w:t>
      </w:r>
      <w:r w:rsidRPr="00935589">
        <w:rPr>
          <w:rFonts w:ascii="Times New Roman" w:hAnsi="Times New Roman" w:cs="Times New Roman"/>
          <w:sz w:val="24"/>
          <w:szCs w:val="24"/>
          <w:vertAlign w:val="subscript"/>
        </w:rPr>
        <w:t>3</w:t>
      </w:r>
      <w:r w:rsidRPr="00935589">
        <w:rPr>
          <w:rFonts w:ascii="Times New Roman" w:hAnsi="Times New Roman" w:cs="Times New Roman"/>
          <w:sz w:val="24"/>
          <w:szCs w:val="24"/>
        </w:rPr>
        <w:t xml:space="preserve"> is equal to 0</w:t>
      </w:r>
      <w:r w:rsidR="00523BC0">
        <w:rPr>
          <w:rFonts w:ascii="Times New Roman" w:hAnsi="Times New Roman" w:cs="Times New Roman"/>
          <w:sz w:val="24"/>
          <w:szCs w:val="24"/>
        </w:rPr>
        <w:t>.</w:t>
      </w:r>
      <w:r w:rsidRPr="00935589">
        <w:rPr>
          <w:rFonts w:ascii="Times New Roman" w:hAnsi="Times New Roman" w:cs="Times New Roman"/>
          <w:sz w:val="24"/>
          <w:szCs w:val="24"/>
        </w:rPr>
        <w:t>375*(1 – C</w:t>
      </w:r>
      <w:r w:rsidRPr="00935589">
        <w:rPr>
          <w:rFonts w:ascii="Times New Roman" w:hAnsi="Times New Roman" w:cs="Times New Roman"/>
          <w:sz w:val="24"/>
          <w:szCs w:val="24"/>
          <w:vertAlign w:val="subscript"/>
        </w:rPr>
        <w:t>1</w:t>
      </w:r>
      <w:r w:rsidRPr="00935589">
        <w:rPr>
          <w:rFonts w:ascii="Times New Roman" w:hAnsi="Times New Roman" w:cs="Times New Roman"/>
          <w:sz w:val="24"/>
          <w:szCs w:val="24"/>
        </w:rPr>
        <w:t>).</w:t>
      </w:r>
      <w:r w:rsidR="002F3BA6">
        <w:rPr>
          <w:rFonts w:ascii="Times New Roman" w:hAnsi="Times New Roman" w:cs="Times New Roman"/>
          <w:sz w:val="24"/>
          <w:szCs w:val="24"/>
        </w:rPr>
        <w:t xml:space="preserve"> </w:t>
      </w:r>
    </w:p>
    <w:p w14:paraId="17444D7F" w14:textId="742647AB" w:rsidR="008668C3" w:rsidRDefault="008668C3" w:rsidP="00223D15">
      <w:pPr>
        <w:spacing w:after="0" w:line="360" w:lineRule="auto"/>
        <w:jc w:val="both"/>
        <w:rPr>
          <w:rFonts w:ascii="Times New Roman" w:hAnsi="Times New Roman" w:cs="Times New Roman"/>
          <w:sz w:val="24"/>
          <w:szCs w:val="24"/>
        </w:rPr>
      </w:pPr>
      <w:r w:rsidRPr="00935589">
        <w:rPr>
          <w:rFonts w:ascii="Times New Roman" w:hAnsi="Times New Roman" w:cs="Times New Roman"/>
          <w:sz w:val="24"/>
          <w:szCs w:val="24"/>
        </w:rPr>
        <w:t xml:space="preserve">We describe this scenario using the system of ordinary differential equations shown below, where the symbol </w:t>
      </w:r>
      <m:oMath>
        <m:r>
          <m:rPr>
            <m:sty m:val="p"/>
          </m:rPr>
          <w:rPr>
            <w:rFonts w:ascii="Cambria Math" w:hAnsi="Cambria Math" w:cs="Times New Roman"/>
            <w:sz w:val="24"/>
            <w:szCs w:val="24"/>
          </w:rPr>
          <m:t>Î</m:t>
        </m:r>
      </m:oMath>
      <w:r w:rsidRPr="00935589">
        <w:rPr>
          <w:rFonts w:ascii="Times New Roman" w:hAnsi="Times New Roman" w:cs="Times New Roman"/>
          <w:sz w:val="24"/>
          <w:szCs w:val="24"/>
        </w:rPr>
        <w:t xml:space="preserve"> is used to represent the sum of</w:t>
      </w:r>
      <w:r w:rsidR="00FE6CC6">
        <w:rPr>
          <w:rFonts w:ascii="Times New Roman" w:hAnsi="Times New Roman" w:cs="Times New Roman"/>
          <w:sz w:val="24"/>
          <w:szCs w:val="24"/>
        </w:rPr>
        <w:t xml:space="preserve"> all infectives that can that in</w:t>
      </w:r>
      <w:r w:rsidRPr="00935589">
        <w:rPr>
          <w:rFonts w:ascii="Times New Roman" w:hAnsi="Times New Roman" w:cs="Times New Roman"/>
          <w:sz w:val="24"/>
          <w:szCs w:val="24"/>
        </w:rPr>
        <w:t xml:space="preserve">fect susceptibles at a rate of </w:t>
      </w:r>
      <m:oMath>
        <m:r>
          <m:rPr>
            <m:sty m:val="p"/>
          </m:rPr>
          <w:rPr>
            <w:rFonts w:ascii="Cambria Math" w:hAnsi="Cambria Math" w:cs="Times New Roman"/>
            <w:sz w:val="24"/>
            <w:szCs w:val="24"/>
          </w:rPr>
          <m:t>β</m:t>
        </m:r>
      </m:oMath>
      <w:r w:rsidRPr="00935589">
        <w:rPr>
          <w:rFonts w:ascii="Times New Roman" w:eastAsiaTheme="minorEastAsia" w:hAnsi="Times New Roman" w:cs="Times New Roman"/>
          <w:sz w:val="24"/>
          <w:szCs w:val="24"/>
        </w:rPr>
        <w:t xml:space="preserve">, where </w:t>
      </w:r>
      <m:oMath>
        <m:r>
          <m:rPr>
            <m:sty m:val="p"/>
          </m:rPr>
          <w:rPr>
            <w:rFonts w:ascii="Cambria Math" w:hAnsi="Cambria Math" w:cs="Times New Roman"/>
            <w:sz w:val="24"/>
            <w:szCs w:val="24"/>
          </w:rPr>
          <m:t>β</m:t>
        </m:r>
      </m:oMath>
      <w:r w:rsidRPr="00935589">
        <w:rPr>
          <w:rFonts w:ascii="Times New Roman" w:eastAsiaTheme="minorEastAsia" w:hAnsi="Times New Roman" w:cs="Times New Roman"/>
          <w:sz w:val="24"/>
          <w:szCs w:val="24"/>
        </w:rPr>
        <w:t xml:space="preserve"> depends on HIV/AIDS status of the susceptible, ζ represents the transition rate from exposed to actively infective, </w:t>
      </w:r>
      <m:oMath>
        <m:r>
          <w:rPr>
            <w:rFonts w:ascii="Cambria Math" w:eastAsiaTheme="minorEastAsia" w:hAnsi="Cambria Math" w:cs="Times New Roman"/>
            <w:sz w:val="24"/>
            <w:szCs w:val="24"/>
          </w:rPr>
          <m:t>ω</m:t>
        </m:r>
      </m:oMath>
      <w:r w:rsidRPr="00935589">
        <w:rPr>
          <w:rFonts w:ascii="Times New Roman" w:hAnsi="Times New Roman" w:cs="Times New Roman"/>
          <w:sz w:val="24"/>
          <w:szCs w:val="24"/>
        </w:rPr>
        <w:t xml:space="preserve"> represents the HIV/AIDS excluded rate of death, </w:t>
      </w:r>
      <m:oMath>
        <m:sSub>
          <m:sSubPr>
            <m:ctrlPr>
              <w:rPr>
                <w:rFonts w:ascii="Cambria Math" w:hAnsi="Cambria Math" w:cs="Times New Roman"/>
                <w:i/>
                <w:sz w:val="24"/>
                <w:szCs w:val="24"/>
              </w:rPr>
            </m:ctrlPr>
          </m:sSubPr>
          <m:e>
            <m:r>
              <w:rPr>
                <w:rFonts w:ascii="Cambria Math" w:eastAsiaTheme="minorEastAsia" w:hAnsi="Cambria Math" w:cs="Times New Roman"/>
                <w:sz w:val="24"/>
                <w:szCs w:val="24"/>
              </w:rPr>
              <m:t>ω</m:t>
            </m:r>
          </m:e>
          <m:sub>
            <m:r>
              <w:rPr>
                <w:rFonts w:ascii="Cambria Math" w:hAnsi="Cambria Math" w:cs="Times New Roman"/>
                <w:sz w:val="24"/>
                <w:szCs w:val="24"/>
              </w:rPr>
              <m:t>A</m:t>
            </m:r>
          </m:sub>
        </m:sSub>
      </m:oMath>
      <w:r w:rsidRPr="00935589">
        <w:rPr>
          <w:rFonts w:ascii="Times New Roman" w:hAnsi="Times New Roman" w:cs="Times New Roman"/>
          <w:sz w:val="24"/>
          <w:szCs w:val="24"/>
        </w:rPr>
        <w:t xml:space="preserve"> represents the AIDS-attributable rate of death, </w:t>
      </w:r>
      <m:oMath>
        <m:sSub>
          <m:sSubPr>
            <m:ctrlPr>
              <w:rPr>
                <w:rFonts w:ascii="Cambria Math" w:hAnsi="Cambria Math" w:cs="Times New Roman"/>
                <w:i/>
                <w:sz w:val="24"/>
                <w:szCs w:val="24"/>
              </w:rPr>
            </m:ctrlPr>
          </m:sSubPr>
          <m:e>
            <m:r>
              <w:rPr>
                <w:rFonts w:ascii="Cambria Math" w:eastAsiaTheme="minorEastAsia" w:hAnsi="Cambria Math" w:cs="Times New Roman"/>
                <w:sz w:val="24"/>
                <w:szCs w:val="24"/>
              </w:rPr>
              <m:t>ω</m:t>
            </m:r>
          </m:e>
          <m:sub>
            <m:r>
              <w:rPr>
                <w:rFonts w:ascii="Cambria Math" w:hAnsi="Cambria Math" w:cs="Times New Roman"/>
                <w:sz w:val="24"/>
                <w:szCs w:val="24"/>
              </w:rPr>
              <m:t>I</m:t>
            </m:r>
          </m:sub>
        </m:sSub>
      </m:oMath>
      <w:r w:rsidRPr="00935589">
        <w:rPr>
          <w:rFonts w:ascii="Times New Roman" w:hAnsi="Times New Roman" w:cs="Times New Roman"/>
          <w:sz w:val="24"/>
          <w:szCs w:val="24"/>
        </w:rPr>
        <w:t xml:space="preserve"> represents the bacterial infection-attributable rate of death (as informed by tuberculosis), </w:t>
      </w:r>
      <m:oMath>
        <m:r>
          <w:rPr>
            <w:rFonts w:ascii="Cambria Math" w:hAnsi="Cambria Math" w:cs="Times New Roman"/>
            <w:sz w:val="24"/>
            <w:szCs w:val="24"/>
          </w:rPr>
          <m:t>α</m:t>
        </m:r>
      </m:oMath>
      <w:r w:rsidRPr="00935589">
        <w:rPr>
          <w:rFonts w:ascii="Times New Roman" w:hAnsi="Times New Roman" w:cs="Times New Roman"/>
          <w:sz w:val="24"/>
          <w:szCs w:val="24"/>
        </w:rPr>
        <w:t xml:space="preserve"> represents per capita birthrate, </w:t>
      </w:r>
      <m:oMath>
        <m:r>
          <w:rPr>
            <w:rFonts w:ascii="Cambria Math" w:hAnsi="Cambria Math" w:cs="Times New Roman"/>
            <w:sz w:val="24"/>
            <w:szCs w:val="24"/>
          </w:rPr>
          <m:t>ρ</m:t>
        </m:r>
      </m:oMath>
      <w:r w:rsidRPr="00935589">
        <w:rPr>
          <w:rFonts w:ascii="Times New Roman" w:eastAsiaTheme="minorEastAsia" w:hAnsi="Times New Roman" w:cs="Times New Roman"/>
          <w:sz w:val="24"/>
          <w:szCs w:val="24"/>
        </w:rPr>
        <w:t xml:space="preserve"> represents the </w:t>
      </w:r>
      <w:r w:rsidRPr="00935589">
        <w:rPr>
          <w:rFonts w:ascii="Times New Roman" w:eastAsiaTheme="minorEastAsia" w:hAnsi="Times New Roman" w:cs="Times New Roman"/>
          <w:sz w:val="24"/>
          <w:szCs w:val="24"/>
        </w:rPr>
        <w:lastRenderedPageBreak/>
        <w:t xml:space="preserve">HIV/AIDS status-dependent rate of loss of immunity, </w:t>
      </w:r>
      <m:oMath>
        <m:r>
          <w:rPr>
            <w:rFonts w:ascii="Cambria Math" w:eastAsiaTheme="minorEastAsia" w:hAnsi="Cambria Math" w:cs="Times New Roman"/>
            <w:sz w:val="24"/>
            <w:szCs w:val="24"/>
          </w:rPr>
          <m:t>γ</m:t>
        </m:r>
      </m:oMath>
      <w:r w:rsidRPr="00935589">
        <w:rPr>
          <w:rFonts w:ascii="Times New Roman" w:eastAsiaTheme="minorEastAsia" w:hAnsi="Times New Roman" w:cs="Times New Roman"/>
          <w:sz w:val="24"/>
          <w:szCs w:val="24"/>
        </w:rPr>
        <w:t xml:space="preserve"> represents the HIV/AIDS and antibiotic category dependent rate of recovery from bacterial infection, </w:t>
      </w:r>
      <m:oMath>
        <m:r>
          <w:rPr>
            <w:rFonts w:ascii="Cambria Math" w:eastAsiaTheme="minorEastAsia" w:hAnsi="Cambria Math" w:cs="Times New Roman"/>
            <w:sz w:val="24"/>
            <w:szCs w:val="24"/>
          </w:rPr>
          <m:t>θ</m:t>
        </m:r>
      </m:oMath>
      <w:r w:rsidRPr="00935589">
        <w:rPr>
          <w:rFonts w:ascii="Times New Roman" w:eastAsiaTheme="minorEastAsia" w:hAnsi="Times New Roman" w:cs="Times New Roman"/>
          <w:sz w:val="24"/>
          <w:szCs w:val="24"/>
        </w:rPr>
        <w:t xml:space="preserve"> represents the transition among antibiotic adherence states, and </w:t>
      </w:r>
      <m:oMath>
        <m:r>
          <w:rPr>
            <w:rFonts w:ascii="Cambria Math" w:eastAsiaTheme="minorEastAsia" w:hAnsi="Cambria Math" w:cs="Times New Roman"/>
            <w:sz w:val="24"/>
            <w:szCs w:val="24"/>
          </w:rPr>
          <m:t>ψ</m:t>
        </m:r>
      </m:oMath>
      <w:r w:rsidRPr="00935589">
        <w:rPr>
          <w:rFonts w:ascii="Times New Roman" w:eastAsiaTheme="minorEastAsia" w:hAnsi="Times New Roman" w:cs="Times New Roman"/>
          <w:sz w:val="24"/>
          <w:szCs w:val="24"/>
        </w:rPr>
        <w:t xml:space="preserve"> represents the HAART-dependent </w:t>
      </w:r>
      <w:r w:rsidRPr="00935589">
        <w:rPr>
          <w:rFonts w:ascii="Times New Roman" w:hAnsi="Times New Roman" w:cs="Times New Roman"/>
          <w:sz w:val="24"/>
          <w:szCs w:val="24"/>
        </w:rPr>
        <w:t>increase in infection-attributable death for patients with active AIDS. We have made the simplifying assumptions that HIV/AIDS+, HAART+ individuals give birth to HIV/AIDS- offspring, and that the offspring of HIV/AIDS+, HAART- individuals are also HIV/AIDS+.</w:t>
      </w:r>
      <w:r w:rsidR="002F3BA6">
        <w:rPr>
          <w:rFonts w:ascii="Times New Roman" w:hAnsi="Times New Roman" w:cs="Times New Roman"/>
          <w:sz w:val="24"/>
          <w:szCs w:val="24"/>
        </w:rPr>
        <w:t xml:space="preserve"> </w:t>
      </w:r>
      <w:r w:rsidRPr="00935589">
        <w:rPr>
          <w:rFonts w:ascii="Times New Roman" w:hAnsi="Times New Roman" w:cs="Times New Roman"/>
          <w:sz w:val="24"/>
          <w:szCs w:val="24"/>
        </w:rPr>
        <w:t>We expect the effects of these assumptions to be minor, especially given the few births likely to take place during the 180-day duration of the model.</w:t>
      </w:r>
      <w:r w:rsidR="002F3BA6">
        <w:rPr>
          <w:rFonts w:ascii="Times New Roman" w:hAnsi="Times New Roman" w:cs="Times New Roman"/>
          <w:sz w:val="24"/>
          <w:szCs w:val="24"/>
        </w:rPr>
        <w:t xml:space="preserve"> </w:t>
      </w:r>
      <w:r w:rsidRPr="00935589">
        <w:rPr>
          <w:rFonts w:ascii="Times New Roman" w:hAnsi="Times New Roman" w:cs="Times New Roman"/>
          <w:sz w:val="24"/>
          <w:szCs w:val="24"/>
        </w:rPr>
        <w:t>For detailed list of parameters, their condition dependencies, values used, and the reference from which they were estimated, see Table S2.</w:t>
      </w:r>
    </w:p>
    <w:p w14:paraId="2498E477" w14:textId="77777777" w:rsidR="00FB3C84" w:rsidRDefault="00FB3C84" w:rsidP="00FB3C84">
      <w:pPr>
        <w:spacing w:after="0" w:line="480" w:lineRule="auto"/>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2337"/>
        <w:gridCol w:w="2317"/>
        <w:gridCol w:w="2132"/>
      </w:tblGrid>
      <w:tr w:rsidR="00FB3C84" w:rsidRPr="00B65421" w14:paraId="16EF24FE" w14:textId="77777777" w:rsidTr="008E5D26">
        <w:tc>
          <w:tcPr>
            <w:tcW w:w="2070" w:type="dxa"/>
            <w:vAlign w:val="center"/>
          </w:tcPr>
          <w:p w14:paraId="20EB0453" w14:textId="77777777" w:rsidR="00FB3C84" w:rsidRPr="00B65421" w:rsidRDefault="00FB3C84" w:rsidP="008E5D26">
            <w:pPr>
              <w:jc w:val="center"/>
              <w:rPr>
                <w:rFonts w:ascii="Times New Roman" w:hAnsi="Times New Roman" w:cs="Times New Roman"/>
                <w:b/>
                <w:sz w:val="20"/>
                <w:szCs w:val="20"/>
              </w:rPr>
            </w:pPr>
            <w:r w:rsidRPr="00B65421">
              <w:rPr>
                <w:rFonts w:ascii="Times New Roman" w:hAnsi="Times New Roman" w:cs="Times New Roman"/>
                <w:b/>
                <w:sz w:val="20"/>
                <w:szCs w:val="20"/>
              </w:rPr>
              <w:t>Parameter Symbol</w:t>
            </w:r>
          </w:p>
        </w:tc>
        <w:tc>
          <w:tcPr>
            <w:tcW w:w="2337" w:type="dxa"/>
            <w:vAlign w:val="center"/>
          </w:tcPr>
          <w:p w14:paraId="7311A1BE" w14:textId="77777777" w:rsidR="00FB3C84" w:rsidRPr="00B65421" w:rsidRDefault="00FB3C84" w:rsidP="008E5D26">
            <w:pPr>
              <w:jc w:val="center"/>
              <w:rPr>
                <w:rFonts w:ascii="Times New Roman" w:hAnsi="Times New Roman" w:cs="Times New Roman"/>
                <w:b/>
                <w:sz w:val="20"/>
                <w:szCs w:val="20"/>
              </w:rPr>
            </w:pPr>
            <w:r w:rsidRPr="00B65421">
              <w:rPr>
                <w:rFonts w:ascii="Times New Roman" w:hAnsi="Times New Roman" w:cs="Times New Roman"/>
                <w:b/>
                <w:sz w:val="20"/>
                <w:szCs w:val="20"/>
              </w:rPr>
              <w:t>Description</w:t>
            </w:r>
          </w:p>
        </w:tc>
        <w:tc>
          <w:tcPr>
            <w:tcW w:w="2317" w:type="dxa"/>
            <w:vAlign w:val="center"/>
          </w:tcPr>
          <w:p w14:paraId="0676DBB4" w14:textId="77777777" w:rsidR="00FB3C84" w:rsidRPr="00B65421" w:rsidRDefault="00FB3C84" w:rsidP="008E5D26">
            <w:pPr>
              <w:jc w:val="center"/>
              <w:rPr>
                <w:rFonts w:ascii="Times New Roman" w:hAnsi="Times New Roman" w:cs="Times New Roman"/>
                <w:b/>
                <w:sz w:val="20"/>
                <w:szCs w:val="20"/>
              </w:rPr>
            </w:pPr>
            <w:r w:rsidRPr="00B65421">
              <w:rPr>
                <w:rFonts w:ascii="Times New Roman" w:hAnsi="Times New Roman" w:cs="Times New Roman"/>
                <w:b/>
                <w:sz w:val="20"/>
                <w:szCs w:val="20"/>
              </w:rPr>
              <w:t>Population</w:t>
            </w:r>
          </w:p>
        </w:tc>
        <w:tc>
          <w:tcPr>
            <w:tcW w:w="2132" w:type="dxa"/>
            <w:vAlign w:val="center"/>
          </w:tcPr>
          <w:p w14:paraId="18D74E9A" w14:textId="77777777" w:rsidR="00FB3C84" w:rsidRPr="00B65421" w:rsidRDefault="00FB3C84" w:rsidP="008E5D26">
            <w:pPr>
              <w:jc w:val="center"/>
              <w:rPr>
                <w:rFonts w:ascii="Times New Roman" w:hAnsi="Times New Roman" w:cs="Times New Roman"/>
                <w:b/>
                <w:sz w:val="20"/>
                <w:szCs w:val="20"/>
              </w:rPr>
            </w:pPr>
            <w:r w:rsidRPr="00B65421">
              <w:rPr>
                <w:rFonts w:ascii="Times New Roman" w:hAnsi="Times New Roman" w:cs="Times New Roman"/>
                <w:b/>
                <w:sz w:val="20"/>
                <w:szCs w:val="20"/>
              </w:rPr>
              <w:t>Value/Source</w:t>
            </w:r>
          </w:p>
        </w:tc>
      </w:tr>
      <w:tr w:rsidR="00FB3C84" w:rsidRPr="00B65421" w14:paraId="0AA59B32" w14:textId="77777777" w:rsidTr="008E5D26">
        <w:trPr>
          <w:trHeight w:val="105"/>
        </w:trPr>
        <w:tc>
          <w:tcPr>
            <w:tcW w:w="2070" w:type="dxa"/>
            <w:vAlign w:val="center"/>
          </w:tcPr>
          <w:p w14:paraId="6F6ADCD7" w14:textId="77777777" w:rsidR="00FB3C84" w:rsidRPr="00B65421" w:rsidRDefault="00FB3C84" w:rsidP="008E5D26">
            <w:pPr>
              <w:jc w:val="center"/>
              <w:rPr>
                <w:rFonts w:ascii="Times New Roman" w:hAnsi="Times New Roman" w:cs="Times New Roman"/>
                <w:sz w:val="20"/>
                <w:szCs w:val="20"/>
                <w:vertAlign w:val="subscript"/>
              </w:rPr>
            </w:pPr>
            <w:r w:rsidRPr="00B65421">
              <w:rPr>
                <w:rFonts w:ascii="Times New Roman" w:hAnsi="Times New Roman" w:cs="Times New Roman"/>
                <w:sz w:val="20"/>
                <w:szCs w:val="20"/>
              </w:rPr>
              <w:t>N</w:t>
            </w:r>
            <w:r w:rsidRPr="00B65421">
              <w:rPr>
                <w:rFonts w:ascii="Times New Roman" w:hAnsi="Times New Roman" w:cs="Times New Roman"/>
                <w:sz w:val="20"/>
                <w:szCs w:val="20"/>
                <w:vertAlign w:val="subscript"/>
              </w:rPr>
              <w:t>IN</w:t>
            </w:r>
          </w:p>
        </w:tc>
        <w:tc>
          <w:tcPr>
            <w:tcW w:w="2337" w:type="dxa"/>
            <w:vAlign w:val="center"/>
          </w:tcPr>
          <w:p w14:paraId="71A729A0"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Total population</w:t>
            </w:r>
          </w:p>
        </w:tc>
        <w:tc>
          <w:tcPr>
            <w:tcW w:w="2317" w:type="dxa"/>
            <w:vAlign w:val="center"/>
          </w:tcPr>
          <w:p w14:paraId="34F4D357"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Indonesia</w:t>
            </w:r>
          </w:p>
        </w:tc>
        <w:tc>
          <w:tcPr>
            <w:tcW w:w="2132" w:type="dxa"/>
            <w:vAlign w:val="center"/>
          </w:tcPr>
          <w:p w14:paraId="2F5C7FF5" w14:textId="77777777" w:rsidR="00FB3C84" w:rsidRPr="00B65421" w:rsidRDefault="00FB3C84" w:rsidP="008E5D26">
            <w:pPr>
              <w:jc w:val="center"/>
              <w:rPr>
                <w:rFonts w:ascii="Times New Roman" w:hAnsi="Times New Roman" w:cs="Times New Roman"/>
                <w:sz w:val="20"/>
                <w:szCs w:val="20"/>
                <w:vertAlign w:val="superscript"/>
              </w:rPr>
            </w:pPr>
            <w:r w:rsidRPr="00B65421">
              <w:rPr>
                <w:rFonts w:ascii="Times New Roman" w:hAnsi="Times New Roman" w:cs="Times New Roman"/>
                <w:sz w:val="20"/>
                <w:szCs w:val="20"/>
              </w:rPr>
              <w:t>253,609,643</w:t>
            </w:r>
            <w:r w:rsidRPr="00B65421">
              <w:rPr>
                <w:rFonts w:ascii="Times New Roman" w:hAnsi="Times New Roman" w:cs="Times New Roman"/>
                <w:sz w:val="20"/>
                <w:szCs w:val="20"/>
                <w:vertAlign w:val="superscript"/>
              </w:rPr>
              <w:fldChar w:fldCharType="begin"/>
            </w:r>
            <w:r w:rsidRPr="00B65421">
              <w:rPr>
                <w:rFonts w:ascii="Times New Roman" w:hAnsi="Times New Roman" w:cs="Times New Roman"/>
                <w:sz w:val="20"/>
                <w:szCs w:val="20"/>
                <w:vertAlign w:val="superscript"/>
              </w:rPr>
              <w:instrText xml:space="preserve"> ADDIN EN.CITE &lt;EndNote&gt;&lt;Cite&gt;&lt;Author&gt;CIA&lt;/Author&gt;&lt;Year&gt;2013 &lt;/Year&gt;&lt;RecNum&gt;502&lt;/RecNum&gt;&lt;DisplayText&gt;[2]&lt;/DisplayText&gt;&lt;record&gt;&lt;rec-number&gt;502&lt;/rec-number&gt;&lt;foreign-keys&gt;&lt;key app="EN" db-id="dsaxae9pherv9lex2tixtde1dtfa9rzs9e5v" timestamp="1378748217"&gt;502&lt;/key&gt;&lt;/foreign-keys&gt;&lt;ref-type name="Electronic Book"&gt;44&lt;/ref-type&gt;&lt;contributors&gt;&lt;authors&gt;&lt;author&gt;CIA&lt;/author&gt;&lt;/authors&gt;&lt;/contributors&gt;&lt;titles&gt;&lt;title&gt;Central Intelligence Agency World Factbook - Indonesia &lt;/title&gt;&lt;/titles&gt;&lt;dates&gt;&lt;year&gt;2013 &lt;/year&gt;&lt;pub-dates&gt;&lt;date&gt;9 September 2013&lt;/date&gt;&lt;/pub-dates&gt;&lt;/dates&gt;&lt;urls&gt;&lt;related-urls&gt;&lt;url&gt;https://www.cia.gov/library/publications/the-world-factbook/geos/id.html&lt;/url&gt;&lt;/related-urls&gt;&lt;/urls&gt;&lt;/record&gt;&lt;/Cite&gt;&lt;/EndNote&gt;</w:instrText>
            </w:r>
            <w:r w:rsidRPr="00B65421">
              <w:rPr>
                <w:rFonts w:ascii="Times New Roman" w:hAnsi="Times New Roman" w:cs="Times New Roman"/>
                <w:sz w:val="20"/>
                <w:szCs w:val="20"/>
                <w:vertAlign w:val="superscript"/>
              </w:rPr>
              <w:fldChar w:fldCharType="separate"/>
            </w:r>
            <w:r w:rsidRPr="00B65421">
              <w:rPr>
                <w:rFonts w:ascii="Times New Roman" w:hAnsi="Times New Roman" w:cs="Times New Roman"/>
                <w:noProof/>
                <w:sz w:val="20"/>
                <w:szCs w:val="20"/>
                <w:vertAlign w:val="superscript"/>
              </w:rPr>
              <w:t>[2]</w:t>
            </w:r>
            <w:r w:rsidRPr="00B65421">
              <w:rPr>
                <w:rFonts w:ascii="Times New Roman" w:hAnsi="Times New Roman" w:cs="Times New Roman"/>
                <w:sz w:val="20"/>
                <w:szCs w:val="20"/>
                <w:vertAlign w:val="superscript"/>
              </w:rPr>
              <w:fldChar w:fldCharType="end"/>
            </w:r>
          </w:p>
        </w:tc>
      </w:tr>
      <w:tr w:rsidR="00FB3C84" w:rsidRPr="00B65421" w14:paraId="723A17C0" w14:textId="77777777" w:rsidTr="008E5D26">
        <w:trPr>
          <w:trHeight w:val="105"/>
        </w:trPr>
        <w:tc>
          <w:tcPr>
            <w:tcW w:w="2070" w:type="dxa"/>
            <w:vAlign w:val="center"/>
          </w:tcPr>
          <w:p w14:paraId="0E3F81B1" w14:textId="77777777" w:rsidR="00FB3C84" w:rsidRPr="00B65421" w:rsidRDefault="00FB3C84" w:rsidP="008E5D26">
            <w:pPr>
              <w:jc w:val="center"/>
              <w:rPr>
                <w:rFonts w:ascii="Times New Roman" w:hAnsi="Times New Roman" w:cs="Times New Roman"/>
                <w:sz w:val="20"/>
                <w:szCs w:val="20"/>
                <w:vertAlign w:val="subscript"/>
              </w:rPr>
            </w:pPr>
            <w:r w:rsidRPr="00B65421">
              <w:rPr>
                <w:rFonts w:ascii="Times New Roman" w:hAnsi="Times New Roman" w:cs="Times New Roman"/>
                <w:sz w:val="20"/>
                <w:szCs w:val="20"/>
              </w:rPr>
              <w:t>N</w:t>
            </w:r>
            <w:r w:rsidRPr="00B65421">
              <w:rPr>
                <w:rFonts w:ascii="Times New Roman" w:hAnsi="Times New Roman" w:cs="Times New Roman"/>
                <w:sz w:val="20"/>
                <w:szCs w:val="20"/>
                <w:vertAlign w:val="subscript"/>
              </w:rPr>
              <w:t>SZ</w:t>
            </w:r>
          </w:p>
        </w:tc>
        <w:tc>
          <w:tcPr>
            <w:tcW w:w="2337" w:type="dxa"/>
            <w:vAlign w:val="center"/>
          </w:tcPr>
          <w:p w14:paraId="355F2371"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Total population</w:t>
            </w:r>
          </w:p>
        </w:tc>
        <w:tc>
          <w:tcPr>
            <w:tcW w:w="2317" w:type="dxa"/>
            <w:vAlign w:val="center"/>
          </w:tcPr>
          <w:p w14:paraId="1DDF6C1C"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Swaziland</w:t>
            </w:r>
          </w:p>
        </w:tc>
        <w:tc>
          <w:tcPr>
            <w:tcW w:w="2132" w:type="dxa"/>
            <w:vAlign w:val="center"/>
          </w:tcPr>
          <w:p w14:paraId="1F4341A5"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1,419,623</w:t>
            </w:r>
            <w:r w:rsidRPr="00B65421">
              <w:rPr>
                <w:rFonts w:ascii="Times New Roman" w:hAnsi="Times New Roman" w:cs="Times New Roman"/>
                <w:sz w:val="20"/>
                <w:szCs w:val="20"/>
                <w:vertAlign w:val="superscript"/>
              </w:rPr>
              <w:fldChar w:fldCharType="begin"/>
            </w:r>
            <w:r w:rsidRPr="00B65421">
              <w:rPr>
                <w:rFonts w:ascii="Times New Roman" w:hAnsi="Times New Roman" w:cs="Times New Roman"/>
                <w:sz w:val="20"/>
                <w:szCs w:val="20"/>
                <w:vertAlign w:val="superscript"/>
              </w:rPr>
              <w:instrText xml:space="preserve"> ADDIN EN.CITE &lt;EndNote&gt;&lt;Cite&gt;&lt;Author&gt;CIA&lt;/Author&gt;&lt;Year&gt;2013&lt;/Year&gt;&lt;RecNum&gt;505&lt;/RecNum&gt;&lt;DisplayText&gt;[1]&lt;/DisplayText&gt;&lt;record&gt;&lt;rec-number&gt;505&lt;/rec-number&gt;&lt;foreign-keys&gt;&lt;key app="EN" db-id="dsaxae9pherv9lex2tixtde1dtfa9rzs9e5v" timestamp="1378839969"&gt;505&lt;/key&gt;&lt;/foreign-keys&gt;&lt;ref-type name="Electronic Book"&gt;44&lt;/ref-type&gt;&lt;contributors&gt;&lt;authors&gt;&lt;author&gt;CIA &lt;/author&gt;&lt;/authors&gt;&lt;/contributors&gt;&lt;titles&gt;&lt;title&gt;Central Intelligence Agency World Factbook - Swaziland &lt;/title&gt;&lt;/titles&gt;&lt;dates&gt;&lt;year&gt;2013&lt;/year&gt;&lt;pub-dates&gt;&lt;date&gt;9 September 2013&lt;/date&gt;&lt;/pub-dates&gt;&lt;/dates&gt;&lt;urls&gt;&lt;related-urls&gt;&lt;url&gt;https://www.cia.gov/library/publications/the-world-factbook/geos/wz.html&lt;/url&gt;&lt;/related-urls&gt;&lt;/urls&gt;&lt;/record&gt;&lt;/Cite&gt;&lt;/EndNote&gt;</w:instrText>
            </w:r>
            <w:r w:rsidRPr="00B65421">
              <w:rPr>
                <w:rFonts w:ascii="Times New Roman" w:hAnsi="Times New Roman" w:cs="Times New Roman"/>
                <w:sz w:val="20"/>
                <w:szCs w:val="20"/>
                <w:vertAlign w:val="superscript"/>
              </w:rPr>
              <w:fldChar w:fldCharType="separate"/>
            </w:r>
            <w:r w:rsidRPr="00B65421">
              <w:rPr>
                <w:rFonts w:ascii="Times New Roman" w:hAnsi="Times New Roman" w:cs="Times New Roman"/>
                <w:noProof/>
                <w:sz w:val="20"/>
                <w:szCs w:val="20"/>
                <w:vertAlign w:val="superscript"/>
              </w:rPr>
              <w:t>[1]</w:t>
            </w:r>
            <w:r w:rsidRPr="00B65421">
              <w:rPr>
                <w:rFonts w:ascii="Times New Roman" w:hAnsi="Times New Roman" w:cs="Times New Roman"/>
                <w:sz w:val="20"/>
                <w:szCs w:val="20"/>
                <w:vertAlign w:val="superscript"/>
              </w:rPr>
              <w:fldChar w:fldCharType="end"/>
            </w:r>
          </w:p>
        </w:tc>
      </w:tr>
      <w:tr w:rsidR="00FB3C84" w:rsidRPr="00B65421" w14:paraId="5392B369" w14:textId="77777777" w:rsidTr="008E5D26">
        <w:trPr>
          <w:trHeight w:val="135"/>
        </w:trPr>
        <w:tc>
          <w:tcPr>
            <w:tcW w:w="2070" w:type="dxa"/>
            <w:vMerge w:val="restart"/>
            <w:vAlign w:val="center"/>
          </w:tcPr>
          <w:p w14:paraId="39AE2586"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HA</w:t>
            </w:r>
          </w:p>
        </w:tc>
        <w:tc>
          <w:tcPr>
            <w:tcW w:w="2337" w:type="dxa"/>
            <w:vMerge w:val="restart"/>
            <w:vAlign w:val="center"/>
          </w:tcPr>
          <w:p w14:paraId="68E25A6C"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HIV/AIDS prevalence</w:t>
            </w:r>
          </w:p>
        </w:tc>
        <w:tc>
          <w:tcPr>
            <w:tcW w:w="2317" w:type="dxa"/>
            <w:vAlign w:val="center"/>
          </w:tcPr>
          <w:p w14:paraId="4EB3CBC8"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Indonesia</w:t>
            </w:r>
          </w:p>
        </w:tc>
        <w:tc>
          <w:tcPr>
            <w:tcW w:w="2132" w:type="dxa"/>
            <w:vAlign w:val="center"/>
          </w:tcPr>
          <w:p w14:paraId="629D9CBC"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0.46%</w:t>
            </w:r>
            <w:r w:rsidRPr="00B65421">
              <w:rPr>
                <w:rFonts w:ascii="Times New Roman" w:hAnsi="Times New Roman" w:cs="Times New Roman"/>
                <w:sz w:val="20"/>
                <w:szCs w:val="20"/>
                <w:vertAlign w:val="superscript"/>
              </w:rPr>
              <w:fldChar w:fldCharType="begin"/>
            </w:r>
            <w:r w:rsidRPr="00B65421">
              <w:rPr>
                <w:rFonts w:ascii="Times New Roman" w:hAnsi="Times New Roman" w:cs="Times New Roman"/>
                <w:sz w:val="20"/>
                <w:szCs w:val="20"/>
                <w:vertAlign w:val="superscript"/>
              </w:rPr>
              <w:instrText xml:space="preserve"> ADDIN EN.CITE &lt;EndNote&gt;&lt;Cite&gt;&lt;Author&gt;CIA&lt;/Author&gt;&lt;Year&gt;2013 &lt;/Year&gt;&lt;RecNum&gt;502&lt;/RecNum&gt;&lt;DisplayText&gt;[2]&lt;/DisplayText&gt;&lt;record&gt;&lt;rec-number&gt;502&lt;/rec-number&gt;&lt;foreign-keys&gt;&lt;key app="EN" db-id="dsaxae9pherv9lex2tixtde1dtfa9rzs9e5v" timestamp="1378748217"&gt;502&lt;/key&gt;&lt;/foreign-keys&gt;&lt;ref-type name="Electronic Book"&gt;44&lt;/ref-type&gt;&lt;contributors&gt;&lt;authors&gt;&lt;author&gt;CIA&lt;/author&gt;&lt;/authors&gt;&lt;/contributors&gt;&lt;titles&gt;&lt;title&gt;Central Intelligence Agency World Factbook - Indonesia &lt;/title&gt;&lt;/titles&gt;&lt;dates&gt;&lt;year&gt;2013 &lt;/year&gt;&lt;pub-dates&gt;&lt;date&gt;9 September 2013&lt;/date&gt;&lt;/pub-dates&gt;&lt;/dates&gt;&lt;urls&gt;&lt;related-urls&gt;&lt;url&gt;https://www.cia.gov/library/publications/the-world-factbook/geos/id.html&lt;/url&gt;&lt;/related-urls&gt;&lt;/urls&gt;&lt;/record&gt;&lt;/Cite&gt;&lt;/EndNote&gt;</w:instrText>
            </w:r>
            <w:r w:rsidRPr="00B65421">
              <w:rPr>
                <w:rFonts w:ascii="Times New Roman" w:hAnsi="Times New Roman" w:cs="Times New Roman"/>
                <w:sz w:val="20"/>
                <w:szCs w:val="20"/>
                <w:vertAlign w:val="superscript"/>
              </w:rPr>
              <w:fldChar w:fldCharType="separate"/>
            </w:r>
            <w:r w:rsidRPr="00B65421">
              <w:rPr>
                <w:rFonts w:ascii="Times New Roman" w:hAnsi="Times New Roman" w:cs="Times New Roman"/>
                <w:noProof/>
                <w:sz w:val="20"/>
                <w:szCs w:val="20"/>
                <w:vertAlign w:val="superscript"/>
              </w:rPr>
              <w:t>[2]</w:t>
            </w:r>
            <w:r w:rsidRPr="00B65421">
              <w:rPr>
                <w:rFonts w:ascii="Times New Roman" w:hAnsi="Times New Roman" w:cs="Times New Roman"/>
                <w:sz w:val="20"/>
                <w:szCs w:val="20"/>
                <w:vertAlign w:val="superscript"/>
              </w:rPr>
              <w:fldChar w:fldCharType="end"/>
            </w:r>
          </w:p>
        </w:tc>
      </w:tr>
      <w:tr w:rsidR="00FB3C84" w:rsidRPr="00B65421" w14:paraId="3C9104D1" w14:textId="77777777" w:rsidTr="008E5D26">
        <w:trPr>
          <w:trHeight w:val="135"/>
        </w:trPr>
        <w:tc>
          <w:tcPr>
            <w:tcW w:w="2070" w:type="dxa"/>
            <w:vMerge/>
            <w:vAlign w:val="center"/>
          </w:tcPr>
          <w:p w14:paraId="3DF99830" w14:textId="77777777" w:rsidR="00FB3C84" w:rsidRPr="00B65421" w:rsidRDefault="00FB3C84" w:rsidP="008E5D26">
            <w:pPr>
              <w:jc w:val="center"/>
              <w:rPr>
                <w:rFonts w:ascii="Times New Roman" w:hAnsi="Times New Roman" w:cs="Times New Roman"/>
                <w:sz w:val="20"/>
                <w:szCs w:val="20"/>
              </w:rPr>
            </w:pPr>
          </w:p>
        </w:tc>
        <w:tc>
          <w:tcPr>
            <w:tcW w:w="2337" w:type="dxa"/>
            <w:vMerge/>
            <w:vAlign w:val="center"/>
          </w:tcPr>
          <w:p w14:paraId="2B50497F" w14:textId="77777777" w:rsidR="00FB3C84" w:rsidRPr="00B65421" w:rsidRDefault="00FB3C84" w:rsidP="008E5D26">
            <w:pPr>
              <w:jc w:val="center"/>
              <w:rPr>
                <w:rFonts w:ascii="Times New Roman" w:hAnsi="Times New Roman" w:cs="Times New Roman"/>
                <w:sz w:val="20"/>
                <w:szCs w:val="20"/>
              </w:rPr>
            </w:pPr>
          </w:p>
        </w:tc>
        <w:tc>
          <w:tcPr>
            <w:tcW w:w="2317" w:type="dxa"/>
            <w:vAlign w:val="center"/>
          </w:tcPr>
          <w:p w14:paraId="422061BB"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Swaziland</w:t>
            </w:r>
          </w:p>
        </w:tc>
        <w:tc>
          <w:tcPr>
            <w:tcW w:w="2132" w:type="dxa"/>
            <w:vAlign w:val="center"/>
          </w:tcPr>
          <w:p w14:paraId="6F521F8B"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27.4%</w:t>
            </w:r>
            <w:r w:rsidRPr="00B65421">
              <w:rPr>
                <w:rFonts w:ascii="Times New Roman" w:hAnsi="Times New Roman" w:cs="Times New Roman"/>
                <w:sz w:val="20"/>
                <w:szCs w:val="20"/>
                <w:vertAlign w:val="superscript"/>
              </w:rPr>
              <w:fldChar w:fldCharType="begin"/>
            </w:r>
            <w:r w:rsidRPr="00B65421">
              <w:rPr>
                <w:rFonts w:ascii="Times New Roman" w:hAnsi="Times New Roman" w:cs="Times New Roman"/>
                <w:sz w:val="20"/>
                <w:szCs w:val="20"/>
                <w:vertAlign w:val="superscript"/>
              </w:rPr>
              <w:instrText xml:space="preserve"> ADDIN EN.CITE &lt;EndNote&gt;&lt;Cite&gt;&lt;Author&gt;CIA&lt;/Author&gt;&lt;Year&gt;2013&lt;/Year&gt;&lt;RecNum&gt;505&lt;/RecNum&gt;&lt;DisplayText&gt;[1]&lt;/DisplayText&gt;&lt;record&gt;&lt;rec-number&gt;505&lt;/rec-number&gt;&lt;foreign-keys&gt;&lt;key app="EN" db-id="dsaxae9pherv9lex2tixtde1dtfa9rzs9e5v" timestamp="1378839969"&gt;505&lt;/key&gt;&lt;/foreign-keys&gt;&lt;ref-type name="Electronic Book"&gt;44&lt;/ref-type&gt;&lt;contributors&gt;&lt;authors&gt;&lt;author&gt;CIA &lt;/author&gt;&lt;/authors&gt;&lt;/contributors&gt;&lt;titles&gt;&lt;title&gt;Central Intelligence Agency World Factbook - Swaziland &lt;/title&gt;&lt;/titles&gt;&lt;dates&gt;&lt;year&gt;2013&lt;/year&gt;&lt;pub-dates&gt;&lt;date&gt;9 September 2013&lt;/date&gt;&lt;/pub-dates&gt;&lt;/dates&gt;&lt;urls&gt;&lt;related-urls&gt;&lt;url&gt;https://www.cia.gov/library/publications/the-world-factbook/geos/wz.html&lt;/url&gt;&lt;/related-urls&gt;&lt;/urls&gt;&lt;/record&gt;&lt;/Cite&gt;&lt;/EndNote&gt;</w:instrText>
            </w:r>
            <w:r w:rsidRPr="00B65421">
              <w:rPr>
                <w:rFonts w:ascii="Times New Roman" w:hAnsi="Times New Roman" w:cs="Times New Roman"/>
                <w:sz w:val="20"/>
                <w:szCs w:val="20"/>
                <w:vertAlign w:val="superscript"/>
              </w:rPr>
              <w:fldChar w:fldCharType="separate"/>
            </w:r>
            <w:r w:rsidRPr="00B65421">
              <w:rPr>
                <w:rFonts w:ascii="Times New Roman" w:hAnsi="Times New Roman" w:cs="Times New Roman"/>
                <w:noProof/>
                <w:sz w:val="20"/>
                <w:szCs w:val="20"/>
                <w:vertAlign w:val="superscript"/>
              </w:rPr>
              <w:t>[1]</w:t>
            </w:r>
            <w:r w:rsidRPr="00B65421">
              <w:rPr>
                <w:rFonts w:ascii="Times New Roman" w:hAnsi="Times New Roman" w:cs="Times New Roman"/>
                <w:sz w:val="20"/>
                <w:szCs w:val="20"/>
                <w:vertAlign w:val="superscript"/>
              </w:rPr>
              <w:fldChar w:fldCharType="end"/>
            </w:r>
          </w:p>
        </w:tc>
      </w:tr>
      <w:tr w:rsidR="00FB3C84" w:rsidRPr="00B65421" w14:paraId="4DB754AA" w14:textId="77777777" w:rsidTr="008E5D26">
        <w:tc>
          <w:tcPr>
            <w:tcW w:w="2070" w:type="dxa"/>
            <w:vMerge w:val="restart"/>
            <w:vAlign w:val="center"/>
          </w:tcPr>
          <w:p w14:paraId="2272A05E"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α</w:t>
            </w:r>
          </w:p>
        </w:tc>
        <w:tc>
          <w:tcPr>
            <w:tcW w:w="2337" w:type="dxa"/>
            <w:vMerge w:val="restart"/>
            <w:vAlign w:val="center"/>
          </w:tcPr>
          <w:p w14:paraId="227EF2D8"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Daily birth rate</w:t>
            </w:r>
          </w:p>
        </w:tc>
        <w:tc>
          <w:tcPr>
            <w:tcW w:w="2317" w:type="dxa"/>
            <w:vAlign w:val="center"/>
          </w:tcPr>
          <w:p w14:paraId="7B3700E3"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Indonesia</w:t>
            </w:r>
          </w:p>
        </w:tc>
        <w:tc>
          <w:tcPr>
            <w:tcW w:w="2132" w:type="dxa"/>
            <w:vAlign w:val="center"/>
          </w:tcPr>
          <w:p w14:paraId="0829FC0E"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4.67x10</w:t>
            </w:r>
            <w:r w:rsidRPr="00B65421">
              <w:rPr>
                <w:rFonts w:ascii="Times New Roman" w:hAnsi="Times New Roman" w:cs="Times New Roman"/>
                <w:sz w:val="20"/>
                <w:szCs w:val="20"/>
                <w:vertAlign w:val="superscript"/>
              </w:rPr>
              <w:t>-05</w:t>
            </w:r>
            <w:r w:rsidRPr="00B65421">
              <w:rPr>
                <w:rFonts w:ascii="Times New Roman" w:hAnsi="Times New Roman" w:cs="Times New Roman"/>
                <w:sz w:val="20"/>
                <w:szCs w:val="20"/>
              </w:rPr>
              <w:t xml:space="preserve"> </w:t>
            </w:r>
            <w:r w:rsidRPr="00B65421">
              <w:rPr>
                <w:rFonts w:ascii="Times New Roman" w:hAnsi="Times New Roman" w:cs="Times New Roman"/>
                <w:sz w:val="20"/>
                <w:szCs w:val="20"/>
                <w:vertAlign w:val="superscript"/>
              </w:rPr>
              <w:fldChar w:fldCharType="begin"/>
            </w:r>
            <w:r w:rsidRPr="00B65421">
              <w:rPr>
                <w:rFonts w:ascii="Times New Roman" w:hAnsi="Times New Roman" w:cs="Times New Roman"/>
                <w:sz w:val="20"/>
                <w:szCs w:val="20"/>
                <w:vertAlign w:val="superscript"/>
              </w:rPr>
              <w:instrText xml:space="preserve"> ADDIN EN.CITE &lt;EndNote&gt;&lt;Cite&gt;&lt;Author&gt;CIA&lt;/Author&gt;&lt;Year&gt;2013 &lt;/Year&gt;&lt;RecNum&gt;502&lt;/RecNum&gt;&lt;DisplayText&gt;[2]&lt;/DisplayText&gt;&lt;record&gt;&lt;rec-number&gt;502&lt;/rec-number&gt;&lt;foreign-keys&gt;&lt;key app="EN" db-id="dsaxae9pherv9lex2tixtde1dtfa9rzs9e5v" timestamp="1378748217"&gt;502&lt;/key&gt;&lt;/foreign-keys&gt;&lt;ref-type name="Electronic Book"&gt;44&lt;/ref-type&gt;&lt;contributors&gt;&lt;authors&gt;&lt;author&gt;CIA&lt;/author&gt;&lt;/authors&gt;&lt;/contributors&gt;&lt;titles&gt;&lt;title&gt;Central Intelligence Agency World Factbook - Indonesia &lt;/title&gt;&lt;/titles&gt;&lt;dates&gt;&lt;year&gt;2013 &lt;/year&gt;&lt;pub-dates&gt;&lt;date&gt;9 September 2013&lt;/date&gt;&lt;/pub-dates&gt;&lt;/dates&gt;&lt;urls&gt;&lt;related-urls&gt;&lt;url&gt;https://www.cia.gov/library/publications/the-world-factbook/geos/id.html&lt;/url&gt;&lt;/related-urls&gt;&lt;/urls&gt;&lt;/record&gt;&lt;/Cite&gt;&lt;/EndNote&gt;</w:instrText>
            </w:r>
            <w:r w:rsidRPr="00B65421">
              <w:rPr>
                <w:rFonts w:ascii="Times New Roman" w:hAnsi="Times New Roman" w:cs="Times New Roman"/>
                <w:sz w:val="20"/>
                <w:szCs w:val="20"/>
                <w:vertAlign w:val="superscript"/>
              </w:rPr>
              <w:fldChar w:fldCharType="separate"/>
            </w:r>
            <w:r w:rsidRPr="00B65421">
              <w:rPr>
                <w:rFonts w:ascii="Times New Roman" w:hAnsi="Times New Roman" w:cs="Times New Roman"/>
                <w:noProof/>
                <w:sz w:val="20"/>
                <w:szCs w:val="20"/>
                <w:vertAlign w:val="superscript"/>
              </w:rPr>
              <w:t>[2]</w:t>
            </w:r>
            <w:r w:rsidRPr="00B65421">
              <w:rPr>
                <w:rFonts w:ascii="Times New Roman" w:hAnsi="Times New Roman" w:cs="Times New Roman"/>
                <w:sz w:val="20"/>
                <w:szCs w:val="20"/>
                <w:vertAlign w:val="superscript"/>
              </w:rPr>
              <w:fldChar w:fldCharType="end"/>
            </w:r>
          </w:p>
        </w:tc>
      </w:tr>
      <w:tr w:rsidR="00FB3C84" w:rsidRPr="00B65421" w14:paraId="023D1B30" w14:textId="77777777" w:rsidTr="008E5D26">
        <w:tc>
          <w:tcPr>
            <w:tcW w:w="2070" w:type="dxa"/>
            <w:vMerge/>
            <w:vAlign w:val="center"/>
          </w:tcPr>
          <w:p w14:paraId="0D37E4B6" w14:textId="77777777" w:rsidR="00FB3C84" w:rsidRPr="00B65421" w:rsidRDefault="00FB3C84" w:rsidP="008E5D26">
            <w:pPr>
              <w:jc w:val="center"/>
              <w:rPr>
                <w:rFonts w:ascii="Times New Roman" w:hAnsi="Times New Roman" w:cs="Times New Roman"/>
                <w:sz w:val="20"/>
                <w:szCs w:val="20"/>
              </w:rPr>
            </w:pPr>
          </w:p>
        </w:tc>
        <w:tc>
          <w:tcPr>
            <w:tcW w:w="2337" w:type="dxa"/>
            <w:vMerge/>
            <w:vAlign w:val="center"/>
          </w:tcPr>
          <w:p w14:paraId="344DE39F" w14:textId="77777777" w:rsidR="00FB3C84" w:rsidRPr="00B65421" w:rsidRDefault="00FB3C84" w:rsidP="008E5D26">
            <w:pPr>
              <w:jc w:val="center"/>
              <w:rPr>
                <w:rFonts w:ascii="Times New Roman" w:hAnsi="Times New Roman" w:cs="Times New Roman"/>
                <w:sz w:val="20"/>
                <w:szCs w:val="20"/>
              </w:rPr>
            </w:pPr>
          </w:p>
        </w:tc>
        <w:tc>
          <w:tcPr>
            <w:tcW w:w="2317" w:type="dxa"/>
            <w:vAlign w:val="center"/>
          </w:tcPr>
          <w:p w14:paraId="2B222BDF"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Swaziland</w:t>
            </w:r>
          </w:p>
        </w:tc>
        <w:tc>
          <w:tcPr>
            <w:tcW w:w="2132" w:type="dxa"/>
            <w:vAlign w:val="center"/>
          </w:tcPr>
          <w:p w14:paraId="58F9CD12"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6.90x10</w:t>
            </w:r>
            <w:r w:rsidRPr="00B65421">
              <w:rPr>
                <w:rFonts w:ascii="Times New Roman" w:hAnsi="Times New Roman" w:cs="Times New Roman"/>
                <w:sz w:val="20"/>
                <w:szCs w:val="20"/>
                <w:vertAlign w:val="superscript"/>
              </w:rPr>
              <w:t>-05</w:t>
            </w:r>
            <w:r w:rsidRPr="00B65421">
              <w:rPr>
                <w:rFonts w:ascii="Times New Roman" w:hAnsi="Times New Roman" w:cs="Times New Roman"/>
                <w:sz w:val="20"/>
                <w:szCs w:val="20"/>
              </w:rPr>
              <w:t xml:space="preserve"> </w:t>
            </w:r>
            <w:r w:rsidRPr="00B65421">
              <w:rPr>
                <w:rFonts w:ascii="Times New Roman" w:hAnsi="Times New Roman" w:cs="Times New Roman"/>
                <w:sz w:val="20"/>
                <w:szCs w:val="20"/>
                <w:vertAlign w:val="superscript"/>
              </w:rPr>
              <w:fldChar w:fldCharType="begin"/>
            </w:r>
            <w:r w:rsidRPr="00B65421">
              <w:rPr>
                <w:rFonts w:ascii="Times New Roman" w:hAnsi="Times New Roman" w:cs="Times New Roman"/>
                <w:sz w:val="20"/>
                <w:szCs w:val="20"/>
                <w:vertAlign w:val="superscript"/>
              </w:rPr>
              <w:instrText xml:space="preserve"> ADDIN EN.CITE &lt;EndNote&gt;&lt;Cite&gt;&lt;Author&gt;CIA&lt;/Author&gt;&lt;Year&gt;2013&lt;/Year&gt;&lt;RecNum&gt;505&lt;/RecNum&gt;&lt;DisplayText&gt;[1]&lt;/DisplayText&gt;&lt;record&gt;&lt;rec-number&gt;505&lt;/rec-number&gt;&lt;foreign-keys&gt;&lt;key app="EN" db-id="dsaxae9pherv9lex2tixtde1dtfa9rzs9e5v" timestamp="1378839969"&gt;505&lt;/key&gt;&lt;/foreign-keys&gt;&lt;ref-type name="Electronic Book"&gt;44&lt;/ref-type&gt;&lt;contributors&gt;&lt;authors&gt;&lt;author&gt;CIA &lt;/author&gt;&lt;/authors&gt;&lt;/contributors&gt;&lt;titles&gt;&lt;title&gt;Central Intelligence Agency World Factbook - Swaziland &lt;/title&gt;&lt;/titles&gt;&lt;dates&gt;&lt;year&gt;2013&lt;/year&gt;&lt;pub-dates&gt;&lt;date&gt;9 September 2013&lt;/date&gt;&lt;/pub-dates&gt;&lt;/dates&gt;&lt;urls&gt;&lt;related-urls&gt;&lt;url&gt;https://www.cia.gov/library/publications/the-world-factbook/geos/wz.html&lt;/url&gt;&lt;/related-urls&gt;&lt;/urls&gt;&lt;/record&gt;&lt;/Cite&gt;&lt;/EndNote&gt;</w:instrText>
            </w:r>
            <w:r w:rsidRPr="00B65421">
              <w:rPr>
                <w:rFonts w:ascii="Times New Roman" w:hAnsi="Times New Roman" w:cs="Times New Roman"/>
                <w:sz w:val="20"/>
                <w:szCs w:val="20"/>
                <w:vertAlign w:val="superscript"/>
              </w:rPr>
              <w:fldChar w:fldCharType="separate"/>
            </w:r>
            <w:r w:rsidRPr="00B65421">
              <w:rPr>
                <w:rFonts w:ascii="Times New Roman" w:hAnsi="Times New Roman" w:cs="Times New Roman"/>
                <w:noProof/>
                <w:sz w:val="20"/>
                <w:szCs w:val="20"/>
                <w:vertAlign w:val="superscript"/>
              </w:rPr>
              <w:t>[1]</w:t>
            </w:r>
            <w:r w:rsidRPr="00B65421">
              <w:rPr>
                <w:rFonts w:ascii="Times New Roman" w:hAnsi="Times New Roman" w:cs="Times New Roman"/>
                <w:sz w:val="20"/>
                <w:szCs w:val="20"/>
                <w:vertAlign w:val="superscript"/>
              </w:rPr>
              <w:fldChar w:fldCharType="end"/>
            </w:r>
          </w:p>
        </w:tc>
      </w:tr>
      <w:tr w:rsidR="00FB3C84" w:rsidRPr="00B65421" w14:paraId="01B09FE8" w14:textId="77777777" w:rsidTr="008E5D26">
        <w:tc>
          <w:tcPr>
            <w:tcW w:w="2070" w:type="dxa"/>
            <w:vAlign w:val="center"/>
          </w:tcPr>
          <w:p w14:paraId="7D48A646" w14:textId="77777777" w:rsidR="00FB3C84" w:rsidRPr="00B65421" w:rsidRDefault="00FB3C84" w:rsidP="008E5D26">
            <w:pPr>
              <w:jc w:val="center"/>
              <w:rPr>
                <w:rFonts w:ascii="Times New Roman" w:hAnsi="Times New Roman" w:cs="Times New Roman"/>
                <w:sz w:val="20"/>
                <w:szCs w:val="20"/>
                <w:vertAlign w:val="subscript"/>
              </w:rPr>
            </w:pPr>
            <w:r w:rsidRPr="00B65421">
              <w:rPr>
                <w:rFonts w:ascii="Times New Roman" w:hAnsi="Times New Roman" w:cs="Times New Roman"/>
                <w:sz w:val="20"/>
                <w:szCs w:val="20"/>
              </w:rPr>
              <w:t>LE</w:t>
            </w:r>
            <w:r w:rsidRPr="00B65421">
              <w:rPr>
                <w:rFonts w:ascii="Times New Roman" w:hAnsi="Times New Roman" w:cs="Times New Roman"/>
                <w:sz w:val="20"/>
                <w:szCs w:val="20"/>
                <w:vertAlign w:val="subscript"/>
              </w:rPr>
              <w:t>A</w:t>
            </w:r>
          </w:p>
        </w:tc>
        <w:tc>
          <w:tcPr>
            <w:tcW w:w="2337" w:type="dxa"/>
            <w:vAlign w:val="center"/>
          </w:tcPr>
          <w:p w14:paraId="671FC138"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Current population life expectancy at birth</w:t>
            </w:r>
          </w:p>
        </w:tc>
        <w:tc>
          <w:tcPr>
            <w:tcW w:w="2317" w:type="dxa"/>
            <w:vAlign w:val="center"/>
          </w:tcPr>
          <w:p w14:paraId="48446094"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Swaziland</w:t>
            </w:r>
          </w:p>
        </w:tc>
        <w:tc>
          <w:tcPr>
            <w:tcW w:w="2132" w:type="dxa"/>
            <w:vAlign w:val="center"/>
          </w:tcPr>
          <w:p w14:paraId="0239E270"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32 y</w:t>
            </w:r>
            <w:r w:rsidRPr="00B65421">
              <w:rPr>
                <w:rFonts w:ascii="Times New Roman" w:hAnsi="Times New Roman" w:cs="Times New Roman"/>
                <w:sz w:val="20"/>
                <w:szCs w:val="20"/>
                <w:vertAlign w:val="superscript"/>
              </w:rPr>
              <w:fldChar w:fldCharType="begin"/>
            </w:r>
            <w:r w:rsidRPr="00B65421">
              <w:rPr>
                <w:rFonts w:ascii="Times New Roman" w:hAnsi="Times New Roman" w:cs="Times New Roman"/>
                <w:sz w:val="20"/>
                <w:szCs w:val="20"/>
                <w:vertAlign w:val="superscript"/>
              </w:rPr>
              <w:instrText xml:space="preserve"> ADDIN EN.CITE &lt;EndNote&gt;&lt;Cite&gt;&lt;Author&gt;CIA&lt;/Author&gt;&lt;Year&gt;2013&lt;/Year&gt;&lt;RecNum&gt;505&lt;/RecNum&gt;&lt;DisplayText&gt;[1]&lt;/DisplayText&gt;&lt;record&gt;&lt;rec-number&gt;505&lt;/rec-number&gt;&lt;foreign-keys&gt;&lt;key app="EN" db-id="dsaxae9pherv9lex2tixtde1dtfa9rzs9e5v" timestamp="1378839969"&gt;505&lt;/key&gt;&lt;/foreign-keys&gt;&lt;ref-type name="Electronic Book"&gt;44&lt;/ref-type&gt;&lt;contributors&gt;&lt;authors&gt;&lt;author&gt;CIA &lt;/author&gt;&lt;/authors&gt;&lt;/contributors&gt;&lt;titles&gt;&lt;title&gt;Central Intelligence Agency World Factbook - Swaziland &lt;/title&gt;&lt;/titles&gt;&lt;dates&gt;&lt;year&gt;2013&lt;/year&gt;&lt;pub-dates&gt;&lt;date&gt;9 September 2013&lt;/date&gt;&lt;/pub-dates&gt;&lt;/dates&gt;&lt;urls&gt;&lt;related-urls&gt;&lt;url&gt;https://www.cia.gov/library/publications/the-world-factbook/geos/wz.html&lt;/url&gt;&lt;/related-urls&gt;&lt;/urls&gt;&lt;/record&gt;&lt;/Cite&gt;&lt;/EndNote&gt;</w:instrText>
            </w:r>
            <w:r w:rsidRPr="00B65421">
              <w:rPr>
                <w:rFonts w:ascii="Times New Roman" w:hAnsi="Times New Roman" w:cs="Times New Roman"/>
                <w:sz w:val="20"/>
                <w:szCs w:val="20"/>
                <w:vertAlign w:val="superscript"/>
              </w:rPr>
              <w:fldChar w:fldCharType="separate"/>
            </w:r>
            <w:r w:rsidRPr="00B65421">
              <w:rPr>
                <w:rFonts w:ascii="Times New Roman" w:hAnsi="Times New Roman" w:cs="Times New Roman"/>
                <w:noProof/>
                <w:sz w:val="20"/>
                <w:szCs w:val="20"/>
                <w:vertAlign w:val="superscript"/>
              </w:rPr>
              <w:t>[1]</w:t>
            </w:r>
            <w:r w:rsidRPr="00B65421">
              <w:rPr>
                <w:rFonts w:ascii="Times New Roman" w:hAnsi="Times New Roman" w:cs="Times New Roman"/>
                <w:sz w:val="20"/>
                <w:szCs w:val="20"/>
                <w:vertAlign w:val="superscript"/>
              </w:rPr>
              <w:fldChar w:fldCharType="end"/>
            </w:r>
          </w:p>
        </w:tc>
      </w:tr>
      <w:tr w:rsidR="00FB3C84" w:rsidRPr="00B65421" w14:paraId="6EC6D4E3" w14:textId="77777777" w:rsidTr="008E5D26">
        <w:tc>
          <w:tcPr>
            <w:tcW w:w="2070" w:type="dxa"/>
            <w:vAlign w:val="center"/>
          </w:tcPr>
          <w:p w14:paraId="6FF34A1E" w14:textId="77777777" w:rsidR="00FB3C84" w:rsidRPr="00B65421" w:rsidRDefault="00FB3C84" w:rsidP="008E5D26">
            <w:pPr>
              <w:jc w:val="center"/>
              <w:rPr>
                <w:rFonts w:ascii="Times New Roman" w:hAnsi="Times New Roman" w:cs="Times New Roman"/>
                <w:sz w:val="20"/>
                <w:szCs w:val="20"/>
                <w:vertAlign w:val="subscript"/>
              </w:rPr>
            </w:pPr>
            <w:r w:rsidRPr="00B65421">
              <w:rPr>
                <w:rFonts w:ascii="Times New Roman" w:hAnsi="Times New Roman" w:cs="Times New Roman"/>
                <w:sz w:val="20"/>
                <w:szCs w:val="20"/>
              </w:rPr>
              <w:t>LE</w:t>
            </w:r>
            <w:r w:rsidRPr="00B65421">
              <w:rPr>
                <w:rFonts w:ascii="Times New Roman" w:hAnsi="Times New Roman" w:cs="Times New Roman"/>
                <w:sz w:val="20"/>
                <w:szCs w:val="20"/>
                <w:vertAlign w:val="subscript"/>
              </w:rPr>
              <w:t>HE</w:t>
            </w:r>
          </w:p>
        </w:tc>
        <w:tc>
          <w:tcPr>
            <w:tcW w:w="2337" w:type="dxa"/>
            <w:vAlign w:val="center"/>
          </w:tcPr>
          <w:p w14:paraId="636F52A2"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HIV-excluded life expectancy at birth</w:t>
            </w:r>
          </w:p>
        </w:tc>
        <w:tc>
          <w:tcPr>
            <w:tcW w:w="2317" w:type="dxa"/>
            <w:vAlign w:val="center"/>
          </w:tcPr>
          <w:p w14:paraId="40C1FF39"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Swaziland</w:t>
            </w:r>
          </w:p>
        </w:tc>
        <w:tc>
          <w:tcPr>
            <w:tcW w:w="2132" w:type="dxa"/>
            <w:vAlign w:val="center"/>
          </w:tcPr>
          <w:p w14:paraId="6D68F689" w14:textId="0038E5F8" w:rsidR="00FB3C84" w:rsidRPr="00B65421" w:rsidRDefault="00FB3C84" w:rsidP="00FB3C84">
            <w:pPr>
              <w:jc w:val="center"/>
              <w:rPr>
                <w:rFonts w:ascii="Times New Roman" w:hAnsi="Times New Roman" w:cs="Times New Roman"/>
                <w:sz w:val="20"/>
                <w:szCs w:val="20"/>
              </w:rPr>
            </w:pPr>
            <w:r w:rsidRPr="00B65421">
              <w:rPr>
                <w:rFonts w:ascii="Times New Roman" w:hAnsi="Times New Roman" w:cs="Times New Roman"/>
                <w:sz w:val="20"/>
                <w:szCs w:val="20"/>
              </w:rPr>
              <w:t>61.5y</w:t>
            </w:r>
            <w:r w:rsidRPr="00B65421">
              <w:rPr>
                <w:rFonts w:ascii="Times New Roman" w:hAnsi="Times New Roman" w:cs="Times New Roman"/>
                <w:sz w:val="20"/>
                <w:szCs w:val="20"/>
                <w:vertAlign w:val="superscript"/>
              </w:rPr>
              <w:fldChar w:fldCharType="begin"/>
            </w:r>
            <w:r>
              <w:rPr>
                <w:rFonts w:ascii="Times New Roman" w:hAnsi="Times New Roman" w:cs="Times New Roman"/>
                <w:sz w:val="20"/>
                <w:szCs w:val="20"/>
                <w:vertAlign w:val="superscript"/>
              </w:rPr>
              <w:instrText xml:space="preserve"> ADDIN EN.CITE &lt;EndNote&gt;&lt;Cite&gt;&lt;Author&gt;Morgan&lt;/Author&gt;&lt;Year&gt;2002&lt;/Year&gt;&lt;RecNum&gt;481&lt;/RecNum&gt;&lt;DisplayText&gt;[1, 10]&lt;/DisplayText&gt;&lt;record&gt;&lt;rec-number&gt;481&lt;/rec-number&gt;&lt;foreign-keys&gt;&lt;key app="EN" db-id="dsaxae9pherv9lex2tixtde1dtfa9rzs9e5v" timestamp="1375994200"&gt;481&lt;/key&gt;&lt;/foreign-keys&gt;&lt;ref-type name="Journal Article"&gt;17&lt;/ref-type&gt;&lt;contributors&gt;&lt;authors&gt;&lt;author&gt;Morgan, Dilys&lt;/author&gt;&lt;author&gt;Mahe, Cedric&lt;/author&gt;&lt;author&gt;Mayanja, Billy&lt;/author&gt;&lt;author&gt;Okongo, J Martin&lt;/author&gt;&lt;author&gt;Lubega, Rosemary&lt;/author&gt;&lt;author&gt;Whitworth, James AG&lt;/author&gt;&lt;/authors&gt;&lt;/contributors&gt;&lt;titles&gt;&lt;title&gt;HIV-1 infection in rural Africa: is there a difference in median time to AIDS and survival compared with that in industrialized countries?&lt;/title&gt;&lt;secondary-title&gt;AIDS&lt;/secondary-title&gt;&lt;/titles&gt;&lt;periodical&gt;&lt;full-title&gt;AIDS&lt;/full-title&gt;&lt;/periodical&gt;&lt;pages&gt;597-603&lt;/pages&gt;&lt;volume&gt;16&lt;/volume&gt;&lt;number&gt;4&lt;/number&gt;&lt;dates&gt;&lt;year&gt;2002&lt;/year&gt;&lt;/dates&gt;&lt;isbn&gt;0269-9370&lt;/isbn&gt;&lt;urls&gt;&lt;/urls&gt;&lt;/record&gt;&lt;/Cite&gt;&lt;Cite&gt;&lt;Author&gt;CIA&lt;/Author&gt;&lt;Year&gt;2013&lt;/Year&gt;&lt;RecNum&gt;505&lt;/RecNum&gt;&lt;record&gt;&lt;rec-number&gt;505&lt;/rec-number&gt;&lt;foreign-keys&gt;&lt;key app="EN" db-id="dsaxae9pherv9lex2tixtde1dtfa9rzs9e5v" timestamp="1378839969"&gt;505&lt;/key&gt;&lt;/foreign-keys&gt;&lt;ref-type name="Electronic Book"&gt;44&lt;/ref-type&gt;&lt;contributors&gt;&lt;authors&gt;&lt;author&gt;CIA &lt;/author&gt;&lt;/authors&gt;&lt;/contributors&gt;&lt;titles&gt;&lt;title&gt;Central Intelligence Agency World Factbook - Swaziland &lt;/title&gt;&lt;/titles&gt;&lt;dates&gt;&lt;year&gt;2013&lt;/year&gt;&lt;pub-dates&gt;&lt;date&gt;9 September 2013&lt;/date&gt;&lt;/pub-dates&gt;&lt;/dates&gt;&lt;urls&gt;&lt;related-urls&gt;&lt;url&gt;https://www.cia.gov/library/publications/the-world-factbook/geos/wz.html&lt;/url&gt;&lt;/related-urls&gt;&lt;/urls&gt;&lt;/record&gt;&lt;/Cite&gt;&lt;/EndNote&gt;</w:instrText>
            </w:r>
            <w:r w:rsidRPr="00B65421">
              <w:rPr>
                <w:rFonts w:ascii="Times New Roman" w:hAnsi="Times New Roman" w:cs="Times New Roman"/>
                <w:sz w:val="20"/>
                <w:szCs w:val="20"/>
                <w:vertAlign w:val="superscript"/>
              </w:rPr>
              <w:fldChar w:fldCharType="separate"/>
            </w:r>
            <w:r>
              <w:rPr>
                <w:rFonts w:ascii="Times New Roman" w:hAnsi="Times New Roman" w:cs="Times New Roman"/>
                <w:noProof/>
                <w:sz w:val="20"/>
                <w:szCs w:val="20"/>
                <w:vertAlign w:val="superscript"/>
              </w:rPr>
              <w:t>[1, 10]</w:t>
            </w:r>
            <w:r w:rsidRPr="00B65421">
              <w:rPr>
                <w:rFonts w:ascii="Times New Roman" w:hAnsi="Times New Roman" w:cs="Times New Roman"/>
                <w:sz w:val="20"/>
                <w:szCs w:val="20"/>
                <w:vertAlign w:val="superscript"/>
              </w:rPr>
              <w:fldChar w:fldCharType="end"/>
            </w:r>
          </w:p>
        </w:tc>
      </w:tr>
      <w:tr w:rsidR="00FB3C84" w:rsidRPr="00B65421" w14:paraId="1379496E" w14:textId="77777777" w:rsidTr="008E5D26">
        <w:tc>
          <w:tcPr>
            <w:tcW w:w="2070" w:type="dxa"/>
            <w:vMerge w:val="restart"/>
            <w:vAlign w:val="center"/>
          </w:tcPr>
          <w:p w14:paraId="5CE1F0B0"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ω</w:t>
            </w:r>
          </w:p>
        </w:tc>
        <w:tc>
          <w:tcPr>
            <w:tcW w:w="2337" w:type="dxa"/>
            <w:vMerge w:val="restart"/>
            <w:vAlign w:val="center"/>
          </w:tcPr>
          <w:p w14:paraId="62DB8340"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Daily HIV-excluded death rate</w:t>
            </w:r>
          </w:p>
        </w:tc>
        <w:tc>
          <w:tcPr>
            <w:tcW w:w="2317" w:type="dxa"/>
            <w:vAlign w:val="center"/>
          </w:tcPr>
          <w:p w14:paraId="1A471CFF"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Indonesia</w:t>
            </w:r>
          </w:p>
        </w:tc>
        <w:tc>
          <w:tcPr>
            <w:tcW w:w="2132" w:type="dxa"/>
            <w:vAlign w:val="center"/>
          </w:tcPr>
          <w:p w14:paraId="353027F2"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3.69x10</w:t>
            </w:r>
            <w:r w:rsidRPr="00B65421">
              <w:rPr>
                <w:rFonts w:ascii="Times New Roman" w:hAnsi="Times New Roman" w:cs="Times New Roman"/>
                <w:sz w:val="20"/>
                <w:szCs w:val="20"/>
                <w:vertAlign w:val="superscript"/>
              </w:rPr>
              <w:t>-05 1</w:t>
            </w:r>
          </w:p>
        </w:tc>
      </w:tr>
      <w:tr w:rsidR="00FB3C84" w:rsidRPr="00B65421" w14:paraId="75D865D6" w14:textId="77777777" w:rsidTr="008E5D26">
        <w:tc>
          <w:tcPr>
            <w:tcW w:w="2070" w:type="dxa"/>
            <w:vMerge/>
            <w:vAlign w:val="center"/>
          </w:tcPr>
          <w:p w14:paraId="2F02C49F" w14:textId="77777777" w:rsidR="00FB3C84" w:rsidRPr="00B65421" w:rsidRDefault="00FB3C84" w:rsidP="008E5D26">
            <w:pPr>
              <w:jc w:val="center"/>
              <w:rPr>
                <w:rFonts w:ascii="Times New Roman" w:hAnsi="Times New Roman" w:cs="Times New Roman"/>
                <w:sz w:val="20"/>
                <w:szCs w:val="20"/>
              </w:rPr>
            </w:pPr>
          </w:p>
        </w:tc>
        <w:tc>
          <w:tcPr>
            <w:tcW w:w="2337" w:type="dxa"/>
            <w:vMerge/>
            <w:vAlign w:val="center"/>
          </w:tcPr>
          <w:p w14:paraId="183DE26D" w14:textId="77777777" w:rsidR="00FB3C84" w:rsidRPr="00B65421" w:rsidRDefault="00FB3C84" w:rsidP="008E5D26">
            <w:pPr>
              <w:jc w:val="center"/>
              <w:rPr>
                <w:rFonts w:ascii="Times New Roman" w:hAnsi="Times New Roman" w:cs="Times New Roman"/>
                <w:sz w:val="20"/>
                <w:szCs w:val="20"/>
              </w:rPr>
            </w:pPr>
          </w:p>
        </w:tc>
        <w:tc>
          <w:tcPr>
            <w:tcW w:w="2317" w:type="dxa"/>
            <w:vAlign w:val="center"/>
          </w:tcPr>
          <w:p w14:paraId="19244132"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Swaziland</w:t>
            </w:r>
          </w:p>
        </w:tc>
        <w:tc>
          <w:tcPr>
            <w:tcW w:w="2132" w:type="dxa"/>
            <w:vAlign w:val="center"/>
          </w:tcPr>
          <w:p w14:paraId="1EE5ED96" w14:textId="619819AE" w:rsidR="00FB3C84" w:rsidRPr="00B65421" w:rsidRDefault="00FB3C84" w:rsidP="00FB3C84">
            <w:pPr>
              <w:jc w:val="center"/>
              <w:rPr>
                <w:rFonts w:ascii="Times New Roman" w:hAnsi="Times New Roman" w:cs="Times New Roman"/>
                <w:sz w:val="20"/>
                <w:szCs w:val="20"/>
                <w:vertAlign w:val="superscript"/>
              </w:rPr>
            </w:pPr>
            <w:r w:rsidRPr="00B65421">
              <w:rPr>
                <w:rFonts w:ascii="Times New Roman" w:hAnsi="Times New Roman" w:cs="Times New Roman"/>
                <w:sz w:val="20"/>
                <w:szCs w:val="20"/>
              </w:rPr>
              <w:t>4.45x10</w:t>
            </w:r>
            <w:r w:rsidRPr="00B65421">
              <w:rPr>
                <w:rFonts w:ascii="Times New Roman" w:hAnsi="Times New Roman" w:cs="Times New Roman"/>
                <w:sz w:val="20"/>
                <w:szCs w:val="20"/>
                <w:vertAlign w:val="superscript"/>
              </w:rPr>
              <w:t xml:space="preserve">-05 </w:t>
            </w:r>
            <w:r w:rsidRPr="00B65421">
              <w:rPr>
                <w:rFonts w:ascii="Times New Roman" w:hAnsi="Times New Roman" w:cs="Times New Roman"/>
                <w:sz w:val="20"/>
                <w:szCs w:val="20"/>
                <w:vertAlign w:val="superscript"/>
              </w:rPr>
              <w:fldChar w:fldCharType="begin"/>
            </w:r>
            <w:r>
              <w:rPr>
                <w:rFonts w:ascii="Times New Roman" w:hAnsi="Times New Roman" w:cs="Times New Roman"/>
                <w:sz w:val="20"/>
                <w:szCs w:val="20"/>
                <w:vertAlign w:val="superscript"/>
              </w:rPr>
              <w:instrText xml:space="preserve"> ADDIN EN.CITE &lt;EndNote&gt;&lt;Cite&gt;&lt;Author&gt;CIA&lt;/Author&gt;&lt;Year&gt;2013&lt;/Year&gt;&lt;RecNum&gt;505&lt;/RecNum&gt;&lt;DisplayText&gt;[1, 10]&lt;/DisplayText&gt;&lt;record&gt;&lt;rec-number&gt;505&lt;/rec-number&gt;&lt;foreign-keys&gt;&lt;key app="EN" db-id="dsaxae9pherv9lex2tixtde1dtfa9rzs9e5v" timestamp="1378839969"&gt;505&lt;/key&gt;&lt;/foreign-keys&gt;&lt;ref-type name="Electronic Book"&gt;44&lt;/ref-type&gt;&lt;contributors&gt;&lt;authors&gt;&lt;author&gt;CIA &lt;/author&gt;&lt;/authors&gt;&lt;/contributors&gt;&lt;titles&gt;&lt;title&gt;Central Intelligence Agency World Factbook - Swaziland &lt;/title&gt;&lt;/titles&gt;&lt;dates&gt;&lt;year&gt;2013&lt;/year&gt;&lt;pub-dates&gt;&lt;date&gt;9 September 2013&lt;/date&gt;&lt;/pub-dates&gt;&lt;/dates&gt;&lt;urls&gt;&lt;related-urls&gt;&lt;url&gt;https://www.cia.gov/library/publications/the-world-factbook/geos/wz.html&lt;/url&gt;&lt;/related-urls&gt;&lt;/urls&gt;&lt;/record&gt;&lt;/Cite&gt;&lt;Cite&gt;&lt;Author&gt;Morgan&lt;/Author&gt;&lt;Year&gt;2002&lt;/Year&gt;&lt;RecNum&gt;481&lt;/RecNum&gt;&lt;record&gt;&lt;rec-number&gt;481&lt;/rec-number&gt;&lt;foreign-keys&gt;&lt;key app="EN" db-id="dsaxae9pherv9lex2tixtde1dtfa9rzs9e5v" timestamp="1375994200"&gt;481&lt;/key&gt;&lt;/foreign-keys&gt;&lt;ref-type name="Journal Article"&gt;17&lt;/ref-type&gt;&lt;contributors&gt;&lt;authors&gt;&lt;author&gt;Morgan, Dilys&lt;/author&gt;&lt;author&gt;Mahe, Cedric&lt;/author&gt;&lt;author&gt;Mayanja, Billy&lt;/author&gt;&lt;author&gt;Okongo, J Martin&lt;/author&gt;&lt;author&gt;Lubega, Rosemary&lt;/author&gt;&lt;author&gt;Whitworth, James AG&lt;/author&gt;&lt;/authors&gt;&lt;/contributors&gt;&lt;titles&gt;&lt;title&gt;HIV-1 infection in rural Africa: is there a difference in median time to AIDS and survival compared with that in industrialized countries?&lt;/title&gt;&lt;secondary-title&gt;AIDS&lt;/secondary-title&gt;&lt;/titles&gt;&lt;periodical&gt;&lt;full-title&gt;AIDS&lt;/full-title&gt;&lt;/periodical&gt;&lt;pages&gt;597-603&lt;/pages&gt;&lt;volume&gt;16&lt;/volume&gt;&lt;number&gt;4&lt;/number&gt;&lt;dates&gt;&lt;year&gt;2002&lt;/year&gt;&lt;/dates&gt;&lt;isbn&gt;0269-9370&lt;/isbn&gt;&lt;urls&gt;&lt;/urls&gt;&lt;/record&gt;&lt;/Cite&gt;&lt;/EndNote&gt;</w:instrText>
            </w:r>
            <w:r w:rsidRPr="00B65421">
              <w:rPr>
                <w:rFonts w:ascii="Times New Roman" w:hAnsi="Times New Roman" w:cs="Times New Roman"/>
                <w:sz w:val="20"/>
                <w:szCs w:val="20"/>
                <w:vertAlign w:val="superscript"/>
              </w:rPr>
              <w:fldChar w:fldCharType="separate"/>
            </w:r>
            <w:r>
              <w:rPr>
                <w:rFonts w:ascii="Times New Roman" w:hAnsi="Times New Roman" w:cs="Times New Roman"/>
                <w:noProof/>
                <w:sz w:val="20"/>
                <w:szCs w:val="20"/>
                <w:vertAlign w:val="superscript"/>
              </w:rPr>
              <w:t>[1, 10]</w:t>
            </w:r>
            <w:r w:rsidRPr="00B65421">
              <w:rPr>
                <w:rFonts w:ascii="Times New Roman" w:hAnsi="Times New Roman" w:cs="Times New Roman"/>
                <w:sz w:val="20"/>
                <w:szCs w:val="20"/>
                <w:vertAlign w:val="superscript"/>
              </w:rPr>
              <w:fldChar w:fldCharType="end"/>
            </w:r>
          </w:p>
        </w:tc>
      </w:tr>
      <w:tr w:rsidR="00FB3C84" w:rsidRPr="00B65421" w14:paraId="0A701676" w14:textId="77777777" w:rsidTr="008E5D26">
        <w:tc>
          <w:tcPr>
            <w:tcW w:w="2070" w:type="dxa"/>
            <w:vMerge w:val="restart"/>
            <w:vAlign w:val="center"/>
          </w:tcPr>
          <w:p w14:paraId="09C7B47D"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ω</w:t>
            </w:r>
            <w:r w:rsidRPr="00B65421">
              <w:rPr>
                <w:rFonts w:ascii="Times New Roman" w:hAnsi="Times New Roman" w:cs="Times New Roman"/>
                <w:sz w:val="20"/>
                <w:szCs w:val="20"/>
                <w:vertAlign w:val="subscript"/>
              </w:rPr>
              <w:t>A</w:t>
            </w:r>
          </w:p>
        </w:tc>
        <w:tc>
          <w:tcPr>
            <w:tcW w:w="2337" w:type="dxa"/>
            <w:vMerge w:val="restart"/>
            <w:vAlign w:val="center"/>
          </w:tcPr>
          <w:p w14:paraId="4D63C8B2"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Daily death rate, attributable AIDS</w:t>
            </w:r>
          </w:p>
        </w:tc>
        <w:tc>
          <w:tcPr>
            <w:tcW w:w="2317" w:type="dxa"/>
            <w:vAlign w:val="center"/>
          </w:tcPr>
          <w:p w14:paraId="081731BB"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Indonesia</w:t>
            </w:r>
          </w:p>
        </w:tc>
        <w:tc>
          <w:tcPr>
            <w:tcW w:w="2132" w:type="dxa"/>
            <w:vAlign w:val="center"/>
          </w:tcPr>
          <w:p w14:paraId="7CDB76F9"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4.32x10</w:t>
            </w:r>
            <w:r w:rsidRPr="00B65421">
              <w:rPr>
                <w:rFonts w:ascii="Times New Roman" w:hAnsi="Times New Roman" w:cs="Times New Roman"/>
                <w:sz w:val="20"/>
                <w:szCs w:val="20"/>
                <w:vertAlign w:val="superscript"/>
              </w:rPr>
              <w:t>-05</w:t>
            </w:r>
          </w:p>
        </w:tc>
      </w:tr>
      <w:tr w:rsidR="00FB3C84" w:rsidRPr="00B65421" w14:paraId="3052D8AF" w14:textId="77777777" w:rsidTr="008E5D26">
        <w:tc>
          <w:tcPr>
            <w:tcW w:w="2070" w:type="dxa"/>
            <w:vMerge/>
            <w:vAlign w:val="center"/>
          </w:tcPr>
          <w:p w14:paraId="091A64D8" w14:textId="77777777" w:rsidR="00FB3C84" w:rsidRPr="00B65421" w:rsidRDefault="00FB3C84" w:rsidP="008E5D26">
            <w:pPr>
              <w:jc w:val="center"/>
              <w:rPr>
                <w:rFonts w:ascii="Times New Roman" w:hAnsi="Times New Roman" w:cs="Times New Roman"/>
                <w:sz w:val="20"/>
                <w:szCs w:val="20"/>
              </w:rPr>
            </w:pPr>
          </w:p>
        </w:tc>
        <w:tc>
          <w:tcPr>
            <w:tcW w:w="2337" w:type="dxa"/>
            <w:vMerge/>
            <w:vAlign w:val="center"/>
          </w:tcPr>
          <w:p w14:paraId="549B59E1" w14:textId="77777777" w:rsidR="00FB3C84" w:rsidRPr="00B65421" w:rsidRDefault="00FB3C84" w:rsidP="008E5D26">
            <w:pPr>
              <w:jc w:val="center"/>
              <w:rPr>
                <w:rFonts w:ascii="Times New Roman" w:hAnsi="Times New Roman" w:cs="Times New Roman"/>
                <w:sz w:val="20"/>
                <w:szCs w:val="20"/>
              </w:rPr>
            </w:pPr>
          </w:p>
        </w:tc>
        <w:tc>
          <w:tcPr>
            <w:tcW w:w="2317" w:type="dxa"/>
            <w:vAlign w:val="center"/>
          </w:tcPr>
          <w:p w14:paraId="66D3FB68"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Swaziland</w:t>
            </w:r>
          </w:p>
        </w:tc>
        <w:tc>
          <w:tcPr>
            <w:tcW w:w="2132" w:type="dxa"/>
            <w:vAlign w:val="center"/>
          </w:tcPr>
          <w:p w14:paraId="6D60A97C"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2.0x10</w:t>
            </w:r>
            <w:r w:rsidRPr="00B65421">
              <w:rPr>
                <w:rFonts w:ascii="Times New Roman" w:hAnsi="Times New Roman" w:cs="Times New Roman"/>
                <w:sz w:val="20"/>
                <w:szCs w:val="20"/>
                <w:vertAlign w:val="superscript"/>
              </w:rPr>
              <w:t>-03 2</w:t>
            </w:r>
          </w:p>
        </w:tc>
      </w:tr>
      <w:tr w:rsidR="00FB3C84" w:rsidRPr="00B65421" w14:paraId="11AD3753" w14:textId="77777777" w:rsidTr="008E5D26">
        <w:tc>
          <w:tcPr>
            <w:tcW w:w="2070" w:type="dxa"/>
            <w:vAlign w:val="center"/>
          </w:tcPr>
          <w:p w14:paraId="754F74EF"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ω</w:t>
            </w:r>
            <w:r w:rsidRPr="00B65421">
              <w:rPr>
                <w:rFonts w:ascii="Times New Roman" w:hAnsi="Times New Roman" w:cs="Times New Roman"/>
                <w:sz w:val="20"/>
                <w:szCs w:val="20"/>
                <w:vertAlign w:val="subscript"/>
              </w:rPr>
              <w:t>I</w:t>
            </w:r>
          </w:p>
        </w:tc>
        <w:tc>
          <w:tcPr>
            <w:tcW w:w="2337" w:type="dxa"/>
            <w:vAlign w:val="center"/>
          </w:tcPr>
          <w:p w14:paraId="0445D9FB"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Daily tuberculosis-attributable death rate</w:t>
            </w:r>
          </w:p>
        </w:tc>
        <w:tc>
          <w:tcPr>
            <w:tcW w:w="2317" w:type="dxa"/>
            <w:vAlign w:val="center"/>
          </w:tcPr>
          <w:p w14:paraId="06C82E0E"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Both</w:t>
            </w:r>
          </w:p>
        </w:tc>
        <w:tc>
          <w:tcPr>
            <w:tcW w:w="2132" w:type="dxa"/>
            <w:vAlign w:val="center"/>
          </w:tcPr>
          <w:p w14:paraId="489B8795" w14:textId="078DF698" w:rsidR="00FB3C84" w:rsidRPr="00B65421" w:rsidRDefault="00FB3C84" w:rsidP="00FB3C84">
            <w:pPr>
              <w:jc w:val="center"/>
              <w:rPr>
                <w:rFonts w:ascii="Times New Roman" w:hAnsi="Times New Roman" w:cs="Times New Roman"/>
                <w:sz w:val="20"/>
                <w:szCs w:val="20"/>
              </w:rPr>
            </w:pPr>
            <w:r w:rsidRPr="00B65421">
              <w:rPr>
                <w:rFonts w:ascii="Times New Roman" w:hAnsi="Times New Roman" w:cs="Times New Roman"/>
                <w:sz w:val="20"/>
                <w:szCs w:val="20"/>
              </w:rPr>
              <w:t>8.22x10</w:t>
            </w:r>
            <w:r w:rsidRPr="00B65421">
              <w:rPr>
                <w:rFonts w:ascii="Times New Roman" w:hAnsi="Times New Roman" w:cs="Times New Roman"/>
                <w:sz w:val="20"/>
                <w:szCs w:val="20"/>
                <w:vertAlign w:val="superscript"/>
              </w:rPr>
              <w:t xml:space="preserve">-04 </w:t>
            </w:r>
            <w:r w:rsidRPr="00B65421">
              <w:rPr>
                <w:rFonts w:ascii="Times New Roman" w:hAnsi="Times New Roman" w:cs="Times New Roman"/>
                <w:sz w:val="20"/>
                <w:szCs w:val="20"/>
                <w:vertAlign w:val="superscript"/>
              </w:rPr>
              <w:fldChar w:fldCharType="begin"/>
            </w:r>
            <w:r>
              <w:rPr>
                <w:rFonts w:ascii="Times New Roman" w:hAnsi="Times New Roman" w:cs="Times New Roman"/>
                <w:sz w:val="20"/>
                <w:szCs w:val="20"/>
                <w:vertAlign w:val="superscript"/>
              </w:rPr>
              <w:instrText xml:space="preserve"> ADDIN EN.CITE &lt;EndNote&gt;&lt;Cite&gt;&lt;Author&gt;Cohen&lt;/Author&gt;&lt;Year&gt;2004&lt;/Year&gt;&lt;RecNum&gt;568&lt;/RecNum&gt;&lt;DisplayText&gt;[11]&lt;/DisplayText&gt;&lt;record&gt;&lt;rec-number&gt;568&lt;/rec-number&gt;&lt;foreign-keys&gt;&lt;key app="EN" db-id="dsaxae9pherv9lex2tixtde1dtfa9rzs9e5v" timestamp="1407275773"&gt;568&lt;/key&gt;&lt;/foreign-keys&gt;&lt;ref-type name="Journal Article"&gt;17&lt;/ref-type&gt;&lt;contributors&gt;&lt;authors&gt;&lt;author&gt;Cohen, Ted&lt;/author&gt;&lt;author&gt;Murray, Megan&lt;/author&gt;&lt;/authors&gt;&lt;/contributors&gt;&lt;titles&gt;&lt;title&gt;Modeling epidemics of multidrug-resistant M. tuberculosis of heterogeneous fitness&lt;/title&gt;&lt;secondary-title&gt;Nature Medicine&lt;/secondary-title&gt;&lt;/titles&gt;&lt;periodical&gt;&lt;full-title&gt;Nature Medicine&lt;/full-title&gt;&lt;/periodical&gt;&lt;pages&gt;1117-1121&lt;/pages&gt;&lt;volume&gt;10&lt;/volume&gt;&lt;number&gt;10&lt;/number&gt;&lt;dates&gt;&lt;year&gt;2004&lt;/year&gt;&lt;/dates&gt;&lt;urls&gt;&lt;/urls&gt;&lt;/record&gt;&lt;/Cite&gt;&lt;/EndNote&gt;</w:instrText>
            </w:r>
            <w:r w:rsidRPr="00B65421">
              <w:rPr>
                <w:rFonts w:ascii="Times New Roman" w:hAnsi="Times New Roman" w:cs="Times New Roman"/>
                <w:sz w:val="20"/>
                <w:szCs w:val="20"/>
                <w:vertAlign w:val="superscript"/>
              </w:rPr>
              <w:fldChar w:fldCharType="separate"/>
            </w:r>
            <w:r>
              <w:rPr>
                <w:rFonts w:ascii="Times New Roman" w:hAnsi="Times New Roman" w:cs="Times New Roman"/>
                <w:noProof/>
                <w:sz w:val="20"/>
                <w:szCs w:val="20"/>
                <w:vertAlign w:val="superscript"/>
              </w:rPr>
              <w:t>[11]</w:t>
            </w:r>
            <w:r w:rsidRPr="00B65421">
              <w:rPr>
                <w:rFonts w:ascii="Times New Roman" w:hAnsi="Times New Roman" w:cs="Times New Roman"/>
                <w:sz w:val="20"/>
                <w:szCs w:val="20"/>
                <w:vertAlign w:val="superscript"/>
              </w:rPr>
              <w:fldChar w:fldCharType="end"/>
            </w:r>
          </w:p>
        </w:tc>
      </w:tr>
      <w:tr w:rsidR="00FB3C84" w:rsidRPr="00B65421" w14:paraId="685BD265" w14:textId="77777777" w:rsidTr="008E5D26">
        <w:trPr>
          <w:trHeight w:val="539"/>
        </w:trPr>
        <w:tc>
          <w:tcPr>
            <w:tcW w:w="2070" w:type="dxa"/>
            <w:vMerge w:val="restart"/>
            <w:vAlign w:val="center"/>
          </w:tcPr>
          <w:p w14:paraId="3D30169C" w14:textId="77777777" w:rsidR="00FB3C84" w:rsidRPr="00B65421" w:rsidRDefault="0077621D" w:rsidP="008E5D26">
            <w:pPr>
              <w:jc w:val="center"/>
              <w:rPr>
                <w:rFonts w:ascii="Times New Roman" w:hAnsi="Times New Roman" w:cs="Times New Roman"/>
                <w:sz w:val="20"/>
                <w:szCs w:val="20"/>
              </w:rPr>
            </w:pPr>
            <m:oMathPara>
              <m:oMathParaPr>
                <m:jc m:val="center"/>
              </m:oMathParaPr>
              <m:oMath>
                <m:sSup>
                  <m:sSupPr>
                    <m:ctrlPr>
                      <w:rPr>
                        <w:rFonts w:ascii="Cambria Math" w:eastAsiaTheme="minorEastAsia" w:hAnsi="Cambria Math" w:cs="Times New Roman"/>
                        <w:i/>
                        <w:sz w:val="20"/>
                        <w:szCs w:val="20"/>
                      </w:rPr>
                    </m:ctrlPr>
                  </m:sSupPr>
                  <m:e>
                    <m:r>
                      <m:rPr>
                        <m:sty m:val="p"/>
                      </m:rPr>
                      <w:rPr>
                        <w:rFonts w:ascii="Cambria Math" w:hAnsi="Cambria Math" w:cs="Times New Roman"/>
                        <w:sz w:val="20"/>
                        <w:szCs w:val="20"/>
                      </w:rPr>
                      <m:t>β</m:t>
                    </m:r>
                  </m:e>
                  <m:sup>
                    <m:r>
                      <w:rPr>
                        <w:rFonts w:ascii="Cambria Math" w:eastAsiaTheme="minorEastAsia" w:hAnsi="Cambria Math" w:cs="Times New Roman"/>
                        <w:sz w:val="20"/>
                        <w:szCs w:val="20"/>
                      </w:rPr>
                      <m:t>--</m:t>
                    </m:r>
                  </m:sup>
                </m:sSup>
              </m:oMath>
            </m:oMathPara>
          </w:p>
        </w:tc>
        <w:tc>
          <w:tcPr>
            <w:tcW w:w="2337" w:type="dxa"/>
            <w:vMerge w:val="restart"/>
            <w:vAlign w:val="center"/>
          </w:tcPr>
          <w:p w14:paraId="78E045FF"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Between-host bacterial transmission rate for fully immunocompetent hosts</w:t>
            </w:r>
          </w:p>
        </w:tc>
        <w:tc>
          <w:tcPr>
            <w:tcW w:w="2317" w:type="dxa"/>
            <w:vAlign w:val="center"/>
          </w:tcPr>
          <w:p w14:paraId="4EEA33FC"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Indonesia</w:t>
            </w:r>
          </w:p>
        </w:tc>
        <w:tc>
          <w:tcPr>
            <w:tcW w:w="2132" w:type="dxa"/>
            <w:vAlign w:val="center"/>
          </w:tcPr>
          <w:p w14:paraId="09D91734" w14:textId="262DC0C1" w:rsidR="00FB3C84" w:rsidRPr="00B65421" w:rsidRDefault="00FB3C84" w:rsidP="00FB3C84">
            <w:pPr>
              <w:jc w:val="center"/>
              <w:rPr>
                <w:rFonts w:ascii="Times New Roman" w:hAnsi="Times New Roman" w:cs="Times New Roman"/>
                <w:sz w:val="20"/>
                <w:szCs w:val="20"/>
              </w:rPr>
            </w:pPr>
            <w:r w:rsidRPr="00B65421">
              <w:rPr>
                <w:rFonts w:ascii="Times New Roman" w:hAnsi="Times New Roman" w:cs="Times New Roman"/>
                <w:sz w:val="20"/>
                <w:szCs w:val="20"/>
              </w:rPr>
              <w:t>2.21x10</w:t>
            </w:r>
            <w:r w:rsidRPr="00B65421">
              <w:rPr>
                <w:rFonts w:ascii="Times New Roman" w:hAnsi="Times New Roman" w:cs="Times New Roman"/>
                <w:sz w:val="20"/>
                <w:szCs w:val="20"/>
                <w:vertAlign w:val="superscript"/>
              </w:rPr>
              <w:t xml:space="preserve">-05 </w:t>
            </w:r>
            <w:r w:rsidRPr="00B65421">
              <w:rPr>
                <w:rFonts w:ascii="Times New Roman" w:hAnsi="Times New Roman" w:cs="Times New Roman"/>
                <w:sz w:val="20"/>
                <w:szCs w:val="20"/>
                <w:vertAlign w:val="superscript"/>
              </w:rPr>
              <w:fldChar w:fldCharType="begin"/>
            </w:r>
            <w:r>
              <w:rPr>
                <w:rFonts w:ascii="Times New Roman" w:hAnsi="Times New Roman" w:cs="Times New Roman"/>
                <w:sz w:val="20"/>
                <w:szCs w:val="20"/>
                <w:vertAlign w:val="superscript"/>
              </w:rPr>
              <w:instrText xml:space="preserve"> ADDIN EN.CITE &lt;EndNote&gt;&lt;Cite&gt;&lt;Author&gt;Cohen&lt;/Author&gt;&lt;Year&gt;2004&lt;/Year&gt;&lt;RecNum&gt;568&lt;/RecNum&gt;&lt;DisplayText&gt;[11, 12]&lt;/DisplayText&gt;&lt;record&gt;&lt;rec-number&gt;568&lt;/rec-number&gt;&lt;foreign-keys&gt;&lt;key app="EN" db-id="dsaxae9pherv9lex2tixtde1dtfa9rzs9e5v" timestamp="1407275773"&gt;568&lt;/key&gt;&lt;/foreign-keys&gt;&lt;ref-type name="Journal Article"&gt;17&lt;/ref-type&gt;&lt;contributors&gt;&lt;authors&gt;&lt;author&gt;Cohen, Ted&lt;/author&gt;&lt;author&gt;Murray, Megan&lt;/author&gt;&lt;/authors&gt;&lt;/contributors&gt;&lt;titles&gt;&lt;title&gt;Modeling epidemics of multidrug-resistant M. tuberculosis of heterogeneous fitness&lt;/title&gt;&lt;secondary-title&gt;Nature Medicine&lt;/secondary-title&gt;&lt;/titles&gt;&lt;periodical&gt;&lt;full-title&gt;Nature Medicine&lt;/full-title&gt;&lt;/periodical&gt;&lt;pages&gt;1117-1121&lt;/pages&gt;&lt;volume&gt;10&lt;/volume&gt;&lt;number&gt;10&lt;/number&gt;&lt;dates&gt;&lt;year&gt;2004&lt;/year&gt;&lt;/dates&gt;&lt;urls&gt;&lt;/urls&gt;&lt;/record&gt;&lt;/Cite&gt;&lt;Cite&gt;&lt;Author&gt;Dye&lt;/Author&gt;&lt;Year&gt;2001&lt;/Year&gt;&lt;RecNum&gt;570&lt;/RecNum&gt;&lt;record&gt;&lt;rec-number&gt;570&lt;/rec-number&gt;&lt;foreign-keys&gt;&lt;key app="EN" db-id="dsaxae9pherv9lex2tixtde1dtfa9rzs9e5v" timestamp="1407278934"&gt;570&lt;/key&gt;&lt;/foreign-keys&gt;&lt;ref-type name="Journal Article"&gt;17&lt;/ref-type&gt;&lt;contributors&gt;&lt;authors&gt;&lt;author&gt;Dye, Christopher&lt;/author&gt;&lt;author&gt;Espinal, Marcos A.&lt;/author&gt;&lt;/authors&gt;&lt;/contributors&gt;&lt;titles&gt;&lt;title&gt;Will Tuberculosis Become Resistant to All Antibiotics?&lt;/title&gt;&lt;secondary-title&gt;Proceedings: Biological Sciences&lt;/secondary-title&gt;&lt;/titles&gt;&lt;periodical&gt;&lt;full-title&gt;Proceedings: Biological Sciences&lt;/full-title&gt;&lt;/periodical&gt;&lt;pages&gt;45-52&lt;/pages&gt;&lt;volume&gt;268&lt;/volume&gt;&lt;number&gt;1462&lt;/number&gt;&lt;dates&gt;&lt;year&gt;2001&lt;/year&gt;&lt;/dates&gt;&lt;publisher&gt;The Royal Society&lt;/publisher&gt;&lt;isbn&gt;09628452&lt;/isbn&gt;&lt;urls&gt;&lt;related-urls&gt;&lt;url&gt;http://www.jstor.org/stable/3067731&lt;/url&gt;&lt;/related-urls&gt;&lt;/urls&gt;&lt;electronic-resource-num&gt;10.2307/3067731&lt;/electronic-resource-num&gt;&lt;/record&gt;&lt;/Cite&gt;&lt;/EndNote&gt;</w:instrText>
            </w:r>
            <w:r w:rsidRPr="00B65421">
              <w:rPr>
                <w:rFonts w:ascii="Times New Roman" w:hAnsi="Times New Roman" w:cs="Times New Roman"/>
                <w:sz w:val="20"/>
                <w:szCs w:val="20"/>
                <w:vertAlign w:val="superscript"/>
              </w:rPr>
              <w:fldChar w:fldCharType="separate"/>
            </w:r>
            <w:r>
              <w:rPr>
                <w:rFonts w:ascii="Times New Roman" w:hAnsi="Times New Roman" w:cs="Times New Roman"/>
                <w:noProof/>
                <w:sz w:val="20"/>
                <w:szCs w:val="20"/>
                <w:vertAlign w:val="superscript"/>
              </w:rPr>
              <w:t>[11, 12]</w:t>
            </w:r>
            <w:r w:rsidRPr="00B65421">
              <w:rPr>
                <w:rFonts w:ascii="Times New Roman" w:hAnsi="Times New Roman" w:cs="Times New Roman"/>
                <w:sz w:val="20"/>
                <w:szCs w:val="20"/>
                <w:vertAlign w:val="superscript"/>
              </w:rPr>
              <w:fldChar w:fldCharType="end"/>
            </w:r>
          </w:p>
        </w:tc>
      </w:tr>
      <w:tr w:rsidR="00FB3C84" w:rsidRPr="00B65421" w14:paraId="3CC2EAE1" w14:textId="77777777" w:rsidTr="008E5D26">
        <w:trPr>
          <w:trHeight w:val="538"/>
        </w:trPr>
        <w:tc>
          <w:tcPr>
            <w:tcW w:w="2070" w:type="dxa"/>
            <w:vMerge/>
            <w:vAlign w:val="center"/>
          </w:tcPr>
          <w:p w14:paraId="25A368D9" w14:textId="77777777" w:rsidR="00FB3C84" w:rsidRPr="00B65421" w:rsidRDefault="00FB3C84" w:rsidP="008E5D26">
            <w:pPr>
              <w:jc w:val="center"/>
              <w:rPr>
                <w:rFonts w:ascii="Times New Roman" w:eastAsia="Calibri" w:hAnsi="Times New Roman" w:cs="Times New Roman"/>
                <w:sz w:val="20"/>
                <w:szCs w:val="20"/>
              </w:rPr>
            </w:pPr>
          </w:p>
        </w:tc>
        <w:tc>
          <w:tcPr>
            <w:tcW w:w="2337" w:type="dxa"/>
            <w:vMerge/>
            <w:vAlign w:val="center"/>
          </w:tcPr>
          <w:p w14:paraId="08FA25DA" w14:textId="77777777" w:rsidR="00FB3C84" w:rsidRPr="00B65421" w:rsidRDefault="00FB3C84" w:rsidP="008E5D26">
            <w:pPr>
              <w:jc w:val="center"/>
              <w:rPr>
                <w:rFonts w:ascii="Times New Roman" w:hAnsi="Times New Roman" w:cs="Times New Roman"/>
                <w:sz w:val="20"/>
                <w:szCs w:val="20"/>
              </w:rPr>
            </w:pPr>
          </w:p>
        </w:tc>
        <w:tc>
          <w:tcPr>
            <w:tcW w:w="2317" w:type="dxa"/>
            <w:vAlign w:val="center"/>
          </w:tcPr>
          <w:p w14:paraId="7F8AC793"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Swaziland</w:t>
            </w:r>
          </w:p>
        </w:tc>
        <w:tc>
          <w:tcPr>
            <w:tcW w:w="2132" w:type="dxa"/>
            <w:vAlign w:val="center"/>
          </w:tcPr>
          <w:p w14:paraId="0A175921" w14:textId="7158766F" w:rsidR="00FB3C84" w:rsidRPr="00B65421" w:rsidRDefault="00FB3C84" w:rsidP="00FB3C84">
            <w:pPr>
              <w:jc w:val="center"/>
              <w:rPr>
                <w:rFonts w:ascii="Times New Roman" w:hAnsi="Times New Roman" w:cs="Times New Roman"/>
                <w:sz w:val="20"/>
                <w:szCs w:val="20"/>
              </w:rPr>
            </w:pPr>
            <w:r w:rsidRPr="00B65421">
              <w:rPr>
                <w:rFonts w:ascii="Times New Roman" w:hAnsi="Times New Roman" w:cs="Times New Roman"/>
                <w:sz w:val="20"/>
                <w:szCs w:val="20"/>
              </w:rPr>
              <w:t>7.9x10</w:t>
            </w:r>
            <w:r w:rsidRPr="00B65421">
              <w:rPr>
                <w:rFonts w:ascii="Times New Roman" w:hAnsi="Times New Roman" w:cs="Times New Roman"/>
                <w:sz w:val="20"/>
                <w:szCs w:val="20"/>
                <w:vertAlign w:val="superscript"/>
              </w:rPr>
              <w:t xml:space="preserve">-09 </w:t>
            </w:r>
            <w:r w:rsidRPr="00B65421">
              <w:rPr>
                <w:rFonts w:ascii="Times New Roman" w:hAnsi="Times New Roman" w:cs="Times New Roman"/>
                <w:sz w:val="20"/>
                <w:szCs w:val="20"/>
                <w:vertAlign w:val="superscript"/>
              </w:rPr>
              <w:fldChar w:fldCharType="begin"/>
            </w:r>
            <w:r>
              <w:rPr>
                <w:rFonts w:ascii="Times New Roman" w:hAnsi="Times New Roman" w:cs="Times New Roman"/>
                <w:sz w:val="20"/>
                <w:szCs w:val="20"/>
                <w:vertAlign w:val="superscript"/>
              </w:rPr>
              <w:instrText xml:space="preserve"> ADDIN EN.CITE &lt;EndNote&gt;&lt;Cite&gt;&lt;Author&gt;Dye&lt;/Author&gt;&lt;Year&gt;2001&lt;/Year&gt;&lt;RecNum&gt;570&lt;/RecNum&gt;&lt;DisplayText&gt;[11, 12]&lt;/DisplayText&gt;&lt;record&gt;&lt;rec-number&gt;570&lt;/rec-number&gt;&lt;foreign-keys&gt;&lt;key app="EN" db-id="dsaxae9pherv9lex2tixtde1dtfa9rzs9e5v" timestamp="1407278934"&gt;570&lt;/key&gt;&lt;/foreign-keys&gt;&lt;ref-type name="Journal Article"&gt;17&lt;/ref-type&gt;&lt;contributors&gt;&lt;authors&gt;&lt;author&gt;Dye, Christopher&lt;/author&gt;&lt;author&gt;Espinal, Marcos A.&lt;/author&gt;&lt;/authors&gt;&lt;/contributors&gt;&lt;titles&gt;&lt;title&gt;Will Tuberculosis Become Resistant to All Antibiotics?&lt;/title&gt;&lt;secondary-title&gt;Proceedings: Biological Sciences&lt;/secondary-title&gt;&lt;/titles&gt;&lt;periodical&gt;&lt;full-title&gt;Proceedings: Biological Sciences&lt;/full-title&gt;&lt;/periodical&gt;&lt;pages&gt;45-52&lt;/pages&gt;&lt;volume&gt;268&lt;/volume&gt;&lt;number&gt;1462&lt;/number&gt;&lt;dates&gt;&lt;year&gt;2001&lt;/year&gt;&lt;/dates&gt;&lt;publisher&gt;The Royal Society&lt;/publisher&gt;&lt;isbn&gt;09628452&lt;/isbn&gt;&lt;urls&gt;&lt;related-urls&gt;&lt;url&gt;http://www.jstor.org/stable/3067731&lt;/url&gt;&lt;/related-urls&gt;&lt;/urls&gt;&lt;electronic-resource-num&gt;10.2307/3067731&lt;/electronic-resource-num&gt;&lt;/record&gt;&lt;/Cite&gt;&lt;Cite&gt;&lt;Author&gt;Cohen&lt;/Author&gt;&lt;Year&gt;2004&lt;/Year&gt;&lt;RecNum&gt;568&lt;/RecNum&gt;&lt;record&gt;&lt;rec-number&gt;568&lt;/rec-number&gt;&lt;foreign-keys&gt;&lt;key app="EN" db-id="dsaxae9pherv9lex2tixtde1dtfa9rzs9e5v" timestamp="1407275773"&gt;568&lt;/key&gt;&lt;/foreign-keys&gt;&lt;ref-type name="Journal Article"&gt;17&lt;/ref-type&gt;&lt;contributors&gt;&lt;authors&gt;&lt;author&gt;Cohen, Ted&lt;/author&gt;&lt;author&gt;Murray, Megan&lt;/author&gt;&lt;/authors&gt;&lt;/contributors&gt;&lt;titles&gt;&lt;title&gt;Modeling epidemics of multidrug-resistant M. tuberculosis of heterogeneous fitness&lt;/title&gt;&lt;secondary-title&gt;Nature Medicine&lt;/secondary-title&gt;&lt;/titles&gt;&lt;periodical&gt;&lt;full-title&gt;Nature Medicine&lt;/full-title&gt;&lt;/periodical&gt;&lt;pages&gt;1117-1121&lt;/pages&gt;&lt;volume&gt;10&lt;/volume&gt;&lt;number&gt;10&lt;/number&gt;&lt;dates&gt;&lt;year&gt;2004&lt;/year&gt;&lt;/dates&gt;&lt;urls&gt;&lt;/urls&gt;&lt;/record&gt;&lt;/Cite&gt;&lt;/EndNote&gt;</w:instrText>
            </w:r>
            <w:r w:rsidRPr="00B65421">
              <w:rPr>
                <w:rFonts w:ascii="Times New Roman" w:hAnsi="Times New Roman" w:cs="Times New Roman"/>
                <w:sz w:val="20"/>
                <w:szCs w:val="20"/>
                <w:vertAlign w:val="superscript"/>
              </w:rPr>
              <w:fldChar w:fldCharType="separate"/>
            </w:r>
            <w:r>
              <w:rPr>
                <w:rFonts w:ascii="Times New Roman" w:hAnsi="Times New Roman" w:cs="Times New Roman"/>
                <w:noProof/>
                <w:sz w:val="20"/>
                <w:szCs w:val="20"/>
                <w:vertAlign w:val="superscript"/>
              </w:rPr>
              <w:t>[11, 12]</w:t>
            </w:r>
            <w:r w:rsidRPr="00B65421">
              <w:rPr>
                <w:rFonts w:ascii="Times New Roman" w:hAnsi="Times New Roman" w:cs="Times New Roman"/>
                <w:sz w:val="20"/>
                <w:szCs w:val="20"/>
                <w:vertAlign w:val="superscript"/>
              </w:rPr>
              <w:fldChar w:fldCharType="end"/>
            </w:r>
          </w:p>
        </w:tc>
      </w:tr>
      <w:tr w:rsidR="00FB3C84" w:rsidRPr="00B65421" w14:paraId="6E98DCA1" w14:textId="77777777" w:rsidTr="008E5D26">
        <w:trPr>
          <w:trHeight w:val="433"/>
        </w:trPr>
        <w:tc>
          <w:tcPr>
            <w:tcW w:w="2070" w:type="dxa"/>
            <w:vMerge w:val="restart"/>
            <w:vAlign w:val="center"/>
          </w:tcPr>
          <w:p w14:paraId="1CB993CE" w14:textId="77777777" w:rsidR="00FB3C84" w:rsidRPr="00B65421" w:rsidRDefault="0077621D" w:rsidP="008E5D26">
            <w:pPr>
              <w:jc w:val="center"/>
              <w:rPr>
                <w:rFonts w:ascii="Times New Roman" w:eastAsia="Calibri" w:hAnsi="Times New Roman" w:cs="Times New Roman"/>
                <w:sz w:val="20"/>
                <w:szCs w:val="20"/>
              </w:rPr>
            </w:pPr>
            <m:oMathPara>
              <m:oMath>
                <m:sSup>
                  <m:sSupPr>
                    <m:ctrlPr>
                      <w:rPr>
                        <w:rFonts w:ascii="Cambria Math" w:eastAsia="Calibri" w:hAnsi="Cambria Math" w:cs="Times New Roman"/>
                        <w:i/>
                        <w:sz w:val="20"/>
                        <w:szCs w:val="20"/>
                      </w:rPr>
                    </m:ctrlPr>
                  </m:sSupPr>
                  <m:e>
                    <m:r>
                      <m:rPr>
                        <m:sty m:val="p"/>
                      </m:rPr>
                      <w:rPr>
                        <w:rFonts w:ascii="Cambria Math" w:eastAsia="Calibri" w:hAnsi="Cambria Math" w:cs="Times New Roman"/>
                        <w:sz w:val="20"/>
                        <w:szCs w:val="20"/>
                      </w:rPr>
                      <m:t>β</m:t>
                    </m:r>
                  </m:e>
                  <m:sup>
                    <m:r>
                      <w:rPr>
                        <w:rFonts w:ascii="Cambria Math" w:eastAsia="Calibri" w:hAnsi="Cambria Math" w:cs="Times New Roman"/>
                        <w:sz w:val="20"/>
                        <w:szCs w:val="20"/>
                      </w:rPr>
                      <m:t>+-</m:t>
                    </m:r>
                  </m:sup>
                </m:sSup>
              </m:oMath>
            </m:oMathPara>
          </w:p>
        </w:tc>
        <w:tc>
          <w:tcPr>
            <w:tcW w:w="2337" w:type="dxa"/>
            <w:vMerge w:val="restart"/>
            <w:vAlign w:val="center"/>
          </w:tcPr>
          <w:p w14:paraId="1668060D"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Between-host bacterial transmission rate for HIV/AIDS+, HAART-</w:t>
            </w:r>
          </w:p>
        </w:tc>
        <w:tc>
          <w:tcPr>
            <w:tcW w:w="2317" w:type="dxa"/>
            <w:vAlign w:val="center"/>
          </w:tcPr>
          <w:p w14:paraId="2FBCEDC0"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Indonesia</w:t>
            </w:r>
          </w:p>
        </w:tc>
        <w:tc>
          <w:tcPr>
            <w:tcW w:w="2132" w:type="dxa"/>
            <w:vAlign w:val="center"/>
          </w:tcPr>
          <w:p w14:paraId="7DF9AE18"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1.72x10</w:t>
            </w:r>
            <w:r w:rsidRPr="00B65421">
              <w:rPr>
                <w:rFonts w:ascii="Times New Roman" w:hAnsi="Times New Roman" w:cs="Times New Roman"/>
                <w:sz w:val="20"/>
                <w:szCs w:val="20"/>
                <w:vertAlign w:val="superscript"/>
              </w:rPr>
              <w:t>-09</w:t>
            </w:r>
            <w:r w:rsidRPr="00B65421">
              <w:rPr>
                <w:rFonts w:ascii="Times New Roman" w:hAnsi="Times New Roman" w:cs="Times New Roman"/>
                <w:sz w:val="20"/>
                <w:szCs w:val="20"/>
              </w:rPr>
              <w:t>; assumed.</w:t>
            </w:r>
          </w:p>
        </w:tc>
      </w:tr>
      <w:tr w:rsidR="00FB3C84" w:rsidRPr="00B65421" w14:paraId="491F1233" w14:textId="77777777" w:rsidTr="008E5D26">
        <w:trPr>
          <w:trHeight w:val="433"/>
        </w:trPr>
        <w:tc>
          <w:tcPr>
            <w:tcW w:w="2070" w:type="dxa"/>
            <w:vMerge/>
            <w:vAlign w:val="center"/>
          </w:tcPr>
          <w:p w14:paraId="79550DE3" w14:textId="77777777" w:rsidR="00FB3C84" w:rsidRPr="00B65421" w:rsidRDefault="00FB3C84" w:rsidP="008E5D26">
            <w:pPr>
              <w:jc w:val="center"/>
              <w:rPr>
                <w:rFonts w:ascii="Times New Roman" w:eastAsia="Calibri" w:hAnsi="Times New Roman" w:cs="Times New Roman"/>
                <w:sz w:val="20"/>
                <w:szCs w:val="20"/>
              </w:rPr>
            </w:pPr>
          </w:p>
        </w:tc>
        <w:tc>
          <w:tcPr>
            <w:tcW w:w="2337" w:type="dxa"/>
            <w:vMerge/>
            <w:vAlign w:val="center"/>
          </w:tcPr>
          <w:p w14:paraId="4F02B1FA" w14:textId="77777777" w:rsidR="00FB3C84" w:rsidRPr="00B65421" w:rsidRDefault="00FB3C84" w:rsidP="008E5D26">
            <w:pPr>
              <w:jc w:val="center"/>
              <w:rPr>
                <w:rFonts w:ascii="Times New Roman" w:hAnsi="Times New Roman" w:cs="Times New Roman"/>
                <w:sz w:val="20"/>
                <w:szCs w:val="20"/>
              </w:rPr>
            </w:pPr>
          </w:p>
        </w:tc>
        <w:tc>
          <w:tcPr>
            <w:tcW w:w="2317" w:type="dxa"/>
            <w:vAlign w:val="center"/>
          </w:tcPr>
          <w:p w14:paraId="3572AF0B"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Swaziland</w:t>
            </w:r>
          </w:p>
        </w:tc>
        <w:tc>
          <w:tcPr>
            <w:tcW w:w="2132" w:type="dxa"/>
            <w:vAlign w:val="center"/>
          </w:tcPr>
          <w:p w14:paraId="0BB21011"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4.64x10</w:t>
            </w:r>
            <w:r w:rsidRPr="00B65421">
              <w:rPr>
                <w:rFonts w:ascii="Times New Roman" w:hAnsi="Times New Roman" w:cs="Times New Roman"/>
                <w:sz w:val="20"/>
                <w:szCs w:val="20"/>
                <w:vertAlign w:val="superscript"/>
              </w:rPr>
              <w:t>-10</w:t>
            </w:r>
            <w:r w:rsidRPr="00B65421">
              <w:rPr>
                <w:rFonts w:ascii="Times New Roman" w:hAnsi="Times New Roman" w:cs="Times New Roman"/>
                <w:sz w:val="20"/>
                <w:szCs w:val="20"/>
              </w:rPr>
              <w:t>; assumed.</w:t>
            </w:r>
          </w:p>
        </w:tc>
      </w:tr>
      <w:tr w:rsidR="00FB3C84" w:rsidRPr="00B65421" w14:paraId="06B2F96F" w14:textId="77777777" w:rsidTr="008E5D26">
        <w:trPr>
          <w:trHeight w:val="433"/>
        </w:trPr>
        <w:tc>
          <w:tcPr>
            <w:tcW w:w="2070" w:type="dxa"/>
            <w:vMerge w:val="restart"/>
            <w:vAlign w:val="center"/>
          </w:tcPr>
          <w:p w14:paraId="480A06F1" w14:textId="77777777" w:rsidR="00FB3C84" w:rsidRPr="00B65421" w:rsidRDefault="0077621D" w:rsidP="008E5D26">
            <w:pPr>
              <w:jc w:val="center"/>
              <w:rPr>
                <w:rFonts w:ascii="Times New Roman" w:eastAsia="Calibri" w:hAnsi="Times New Roman" w:cs="Times New Roman"/>
                <w:sz w:val="20"/>
                <w:szCs w:val="20"/>
              </w:rPr>
            </w:pPr>
            <m:oMathPara>
              <m:oMath>
                <m:sSup>
                  <m:sSupPr>
                    <m:ctrlPr>
                      <w:rPr>
                        <w:rFonts w:ascii="Cambria Math" w:eastAsia="Calibri" w:hAnsi="Cambria Math" w:cs="Times New Roman"/>
                        <w:i/>
                        <w:sz w:val="20"/>
                        <w:szCs w:val="20"/>
                      </w:rPr>
                    </m:ctrlPr>
                  </m:sSupPr>
                  <m:e>
                    <m:r>
                      <m:rPr>
                        <m:sty m:val="p"/>
                      </m:rPr>
                      <w:rPr>
                        <w:rFonts w:ascii="Cambria Math" w:eastAsia="Calibri" w:hAnsi="Cambria Math" w:cs="Times New Roman"/>
                        <w:sz w:val="20"/>
                        <w:szCs w:val="20"/>
                      </w:rPr>
                      <m:t>β</m:t>
                    </m:r>
                  </m:e>
                  <m:sup>
                    <m:r>
                      <w:rPr>
                        <w:rFonts w:ascii="Cambria Math" w:eastAsia="Calibri" w:hAnsi="Cambria Math" w:cs="Times New Roman"/>
                        <w:sz w:val="20"/>
                        <w:szCs w:val="20"/>
                      </w:rPr>
                      <m:t>++</m:t>
                    </m:r>
                  </m:sup>
                </m:sSup>
              </m:oMath>
            </m:oMathPara>
          </w:p>
        </w:tc>
        <w:tc>
          <w:tcPr>
            <w:tcW w:w="2337" w:type="dxa"/>
            <w:vMerge w:val="restart"/>
            <w:vAlign w:val="center"/>
          </w:tcPr>
          <w:p w14:paraId="43B93247"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Between-host bacterial transmission rate for HIV/AIDS+, HAART+ hosts</w:t>
            </w:r>
          </w:p>
        </w:tc>
        <w:tc>
          <w:tcPr>
            <w:tcW w:w="2317" w:type="dxa"/>
            <w:vAlign w:val="center"/>
          </w:tcPr>
          <w:p w14:paraId="32CAA8C2"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Indonesia</w:t>
            </w:r>
          </w:p>
        </w:tc>
        <w:tc>
          <w:tcPr>
            <w:tcW w:w="2132" w:type="dxa"/>
            <w:vAlign w:val="center"/>
          </w:tcPr>
          <w:p w14:paraId="23B8E196" w14:textId="05451EAC" w:rsidR="00FB3C84" w:rsidRPr="00B65421" w:rsidRDefault="00FB3C84" w:rsidP="00FB3C84">
            <w:pPr>
              <w:jc w:val="center"/>
              <w:rPr>
                <w:rFonts w:ascii="Times New Roman" w:hAnsi="Times New Roman" w:cs="Times New Roman"/>
                <w:sz w:val="20"/>
                <w:szCs w:val="20"/>
              </w:rPr>
            </w:pPr>
            <w:r w:rsidRPr="00B65421">
              <w:rPr>
                <w:rFonts w:ascii="Times New Roman" w:hAnsi="Times New Roman" w:cs="Times New Roman"/>
                <w:sz w:val="20"/>
                <w:szCs w:val="20"/>
              </w:rPr>
              <w:t>9.49x10</w:t>
            </w:r>
            <w:r w:rsidRPr="00B65421">
              <w:rPr>
                <w:rFonts w:ascii="Times New Roman" w:hAnsi="Times New Roman" w:cs="Times New Roman"/>
                <w:sz w:val="20"/>
                <w:szCs w:val="20"/>
                <w:vertAlign w:val="superscript"/>
              </w:rPr>
              <w:t xml:space="preserve">-08  </w:t>
            </w:r>
            <w:r w:rsidRPr="00B65421">
              <w:rPr>
                <w:rFonts w:ascii="Times New Roman" w:hAnsi="Times New Roman" w:cs="Times New Roman"/>
                <w:sz w:val="20"/>
                <w:szCs w:val="20"/>
                <w:vertAlign w:val="superscript"/>
              </w:rPr>
              <w:fldChar w:fldCharType="begin"/>
            </w:r>
            <w:r>
              <w:rPr>
                <w:rFonts w:ascii="Times New Roman" w:hAnsi="Times New Roman" w:cs="Times New Roman"/>
                <w:sz w:val="20"/>
                <w:szCs w:val="20"/>
                <w:vertAlign w:val="superscript"/>
              </w:rPr>
              <w:instrText xml:space="preserve"> ADDIN EN.CITE &lt;EndNote&gt;&lt;Cite&gt;&lt;Author&gt;Cohen&lt;/Author&gt;&lt;Year&gt;2004&lt;/Year&gt;&lt;RecNum&gt;568&lt;/RecNum&gt;&lt;DisplayText&gt;[11, 12]&lt;/DisplayText&gt;&lt;record&gt;&lt;rec-number&gt;568&lt;/rec-number&gt;&lt;foreign-keys&gt;&lt;key app="EN" db-id="dsaxae9pherv9lex2tixtde1dtfa9rzs9e5v" timestamp="1407275773"&gt;568&lt;/key&gt;&lt;/foreign-keys&gt;&lt;ref-type name="Journal Article"&gt;17&lt;/ref-type&gt;&lt;contributors&gt;&lt;authors&gt;&lt;author&gt;Cohen, Ted&lt;/author&gt;&lt;author&gt;Murray, Megan&lt;/author&gt;&lt;/authors&gt;&lt;/contributors&gt;&lt;titles&gt;&lt;title&gt;Modeling epidemics of multidrug-resistant M. tuberculosis of heterogeneous fitness&lt;/title&gt;&lt;secondary-title&gt;Nature Medicine&lt;/secondary-title&gt;&lt;/titles&gt;&lt;periodical&gt;&lt;full-title&gt;Nature Medicine&lt;/full-title&gt;&lt;/periodical&gt;&lt;pages&gt;1117-1121&lt;/pages&gt;&lt;volume&gt;10&lt;/volume&gt;&lt;number&gt;10&lt;/number&gt;&lt;dates&gt;&lt;year&gt;2004&lt;/year&gt;&lt;/dates&gt;&lt;urls&gt;&lt;/urls&gt;&lt;/record&gt;&lt;/Cite&gt;&lt;Cite&gt;&lt;Author&gt;Dye&lt;/Author&gt;&lt;Year&gt;2001&lt;/Year&gt;&lt;RecNum&gt;570&lt;/RecNum&gt;&lt;record&gt;&lt;rec-number&gt;570&lt;/rec-number&gt;&lt;foreign-keys&gt;&lt;key app="EN" db-id="dsaxae9pherv9lex2tixtde1dtfa9rzs9e5v" timestamp="1407278934"&gt;570&lt;/key&gt;&lt;/foreign-keys&gt;&lt;ref-type name="Journal Article"&gt;17&lt;/ref-type&gt;&lt;contributors&gt;&lt;authors&gt;&lt;author&gt;Dye, Christopher&lt;/author&gt;&lt;author&gt;Espinal, Marcos A.&lt;/author&gt;&lt;/authors&gt;&lt;/contributors&gt;&lt;titles&gt;&lt;title&gt;Will Tuberculosis Become Resistant to All Antibiotics?&lt;/title&gt;&lt;secondary-title&gt;Proceedings: Biological Sciences&lt;/secondary-title&gt;&lt;/titles&gt;&lt;periodical&gt;&lt;full-title&gt;Proceedings: Biological Sciences&lt;/full-title&gt;&lt;/periodical&gt;&lt;pages&gt;45-52&lt;/pages&gt;&lt;volume&gt;268&lt;/volume&gt;&lt;number&gt;1462&lt;/number&gt;&lt;dates&gt;&lt;year&gt;2001&lt;/year&gt;&lt;/dates&gt;&lt;publisher&gt;The Royal Society&lt;/publisher&gt;&lt;isbn&gt;09628452&lt;/isbn&gt;&lt;urls&gt;&lt;related-urls&gt;&lt;url&gt;http://www.jstor.org/stable/3067731&lt;/url&gt;&lt;/related-urls&gt;&lt;/urls&gt;&lt;electronic-resource-num&gt;10.2307/3067731&lt;/electronic-resource-num&gt;&lt;/record&gt;&lt;/Cite&gt;&lt;/EndNote&gt;</w:instrText>
            </w:r>
            <w:r w:rsidRPr="00B65421">
              <w:rPr>
                <w:rFonts w:ascii="Times New Roman" w:hAnsi="Times New Roman" w:cs="Times New Roman"/>
                <w:sz w:val="20"/>
                <w:szCs w:val="20"/>
                <w:vertAlign w:val="superscript"/>
              </w:rPr>
              <w:fldChar w:fldCharType="separate"/>
            </w:r>
            <w:r>
              <w:rPr>
                <w:rFonts w:ascii="Times New Roman" w:hAnsi="Times New Roman" w:cs="Times New Roman"/>
                <w:noProof/>
                <w:sz w:val="20"/>
                <w:szCs w:val="20"/>
                <w:vertAlign w:val="superscript"/>
              </w:rPr>
              <w:t>[11, 12]</w:t>
            </w:r>
            <w:r w:rsidRPr="00B65421">
              <w:rPr>
                <w:rFonts w:ascii="Times New Roman" w:hAnsi="Times New Roman" w:cs="Times New Roman"/>
                <w:sz w:val="20"/>
                <w:szCs w:val="20"/>
                <w:vertAlign w:val="superscript"/>
              </w:rPr>
              <w:fldChar w:fldCharType="end"/>
            </w:r>
          </w:p>
        </w:tc>
      </w:tr>
      <w:tr w:rsidR="00FB3C84" w:rsidRPr="00B65421" w14:paraId="3738ED6A" w14:textId="77777777" w:rsidTr="008E5D26">
        <w:trPr>
          <w:trHeight w:val="433"/>
        </w:trPr>
        <w:tc>
          <w:tcPr>
            <w:tcW w:w="2070" w:type="dxa"/>
            <w:vMerge/>
            <w:vAlign w:val="center"/>
          </w:tcPr>
          <w:p w14:paraId="1B17C4CF" w14:textId="77777777" w:rsidR="00FB3C84" w:rsidRPr="00B65421" w:rsidRDefault="00FB3C84" w:rsidP="008E5D26">
            <w:pPr>
              <w:jc w:val="center"/>
              <w:rPr>
                <w:rFonts w:ascii="Times New Roman" w:eastAsia="Calibri" w:hAnsi="Times New Roman" w:cs="Times New Roman"/>
                <w:sz w:val="20"/>
                <w:szCs w:val="20"/>
              </w:rPr>
            </w:pPr>
          </w:p>
        </w:tc>
        <w:tc>
          <w:tcPr>
            <w:tcW w:w="2337" w:type="dxa"/>
            <w:vMerge/>
            <w:vAlign w:val="center"/>
          </w:tcPr>
          <w:p w14:paraId="79E5F67D" w14:textId="77777777" w:rsidR="00FB3C84" w:rsidRPr="00B65421" w:rsidRDefault="00FB3C84" w:rsidP="008E5D26">
            <w:pPr>
              <w:jc w:val="center"/>
              <w:rPr>
                <w:rFonts w:ascii="Times New Roman" w:hAnsi="Times New Roman" w:cs="Times New Roman"/>
                <w:sz w:val="20"/>
                <w:szCs w:val="20"/>
              </w:rPr>
            </w:pPr>
          </w:p>
        </w:tc>
        <w:tc>
          <w:tcPr>
            <w:tcW w:w="2317" w:type="dxa"/>
            <w:vAlign w:val="center"/>
          </w:tcPr>
          <w:p w14:paraId="062E0995"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Swaziland</w:t>
            </w:r>
          </w:p>
        </w:tc>
        <w:tc>
          <w:tcPr>
            <w:tcW w:w="2132" w:type="dxa"/>
            <w:vAlign w:val="center"/>
          </w:tcPr>
          <w:p w14:paraId="2F324976" w14:textId="69DFD594" w:rsidR="00FB3C84" w:rsidRPr="00B65421" w:rsidRDefault="00FB3C84" w:rsidP="00FB3C84">
            <w:pPr>
              <w:jc w:val="center"/>
              <w:rPr>
                <w:rFonts w:ascii="Times New Roman" w:hAnsi="Times New Roman" w:cs="Times New Roman"/>
                <w:sz w:val="20"/>
                <w:szCs w:val="20"/>
              </w:rPr>
            </w:pPr>
            <w:r w:rsidRPr="00B65421">
              <w:rPr>
                <w:rFonts w:ascii="Times New Roman" w:hAnsi="Times New Roman" w:cs="Times New Roman"/>
                <w:sz w:val="20"/>
                <w:szCs w:val="20"/>
              </w:rPr>
              <w:t>2.76x10</w:t>
            </w:r>
            <w:r w:rsidRPr="00B65421">
              <w:rPr>
                <w:rFonts w:ascii="Times New Roman" w:hAnsi="Times New Roman" w:cs="Times New Roman"/>
                <w:sz w:val="20"/>
                <w:szCs w:val="20"/>
                <w:vertAlign w:val="superscript"/>
              </w:rPr>
              <w:t xml:space="preserve">-09 </w:t>
            </w:r>
            <w:r w:rsidRPr="00B65421">
              <w:rPr>
                <w:rFonts w:ascii="Times New Roman" w:hAnsi="Times New Roman" w:cs="Times New Roman"/>
                <w:sz w:val="20"/>
                <w:szCs w:val="20"/>
                <w:vertAlign w:val="superscript"/>
              </w:rPr>
              <w:fldChar w:fldCharType="begin"/>
            </w:r>
            <w:r>
              <w:rPr>
                <w:rFonts w:ascii="Times New Roman" w:hAnsi="Times New Roman" w:cs="Times New Roman"/>
                <w:sz w:val="20"/>
                <w:szCs w:val="20"/>
                <w:vertAlign w:val="superscript"/>
              </w:rPr>
              <w:instrText xml:space="preserve"> ADDIN EN.CITE &lt;EndNote&gt;&lt;Cite&gt;&lt;Author&gt;Cohen&lt;/Author&gt;&lt;Year&gt;2004&lt;/Year&gt;&lt;RecNum&gt;568&lt;/RecNum&gt;&lt;DisplayText&gt;[11, 12]&lt;/DisplayText&gt;&lt;record&gt;&lt;rec-number&gt;568&lt;/rec-number&gt;&lt;foreign-keys&gt;&lt;key app="EN" db-id="dsaxae9pherv9lex2tixtde1dtfa9rzs9e5v" timestamp="1407275773"&gt;568&lt;/key&gt;&lt;/foreign-keys&gt;&lt;ref-type name="Journal Article"&gt;17&lt;/ref-type&gt;&lt;contributors&gt;&lt;authors&gt;&lt;author&gt;Cohen, Ted&lt;/author&gt;&lt;author&gt;Murray, Megan&lt;/author&gt;&lt;/authors&gt;&lt;/contributors&gt;&lt;titles&gt;&lt;title&gt;Modeling epidemics of multidrug-resistant M. tuberculosis of heterogeneous fitness&lt;/title&gt;&lt;secondary-title&gt;Nature Medicine&lt;/secondary-title&gt;&lt;/titles&gt;&lt;periodical&gt;&lt;full-title&gt;Nature Medicine&lt;/full-title&gt;&lt;/periodical&gt;&lt;pages&gt;1117-1121&lt;/pages&gt;&lt;volume&gt;10&lt;/volume&gt;&lt;number&gt;10&lt;/number&gt;&lt;dates&gt;&lt;year&gt;2004&lt;/year&gt;&lt;/dates&gt;&lt;urls&gt;&lt;/urls&gt;&lt;/record&gt;&lt;/Cite&gt;&lt;Cite&gt;&lt;Author&gt;Dye&lt;/Author&gt;&lt;Year&gt;2001&lt;/Year&gt;&lt;RecNum&gt;570&lt;/RecNum&gt;&lt;record&gt;&lt;rec-number&gt;570&lt;/rec-number&gt;&lt;foreign-keys&gt;&lt;key app="EN" db-id="dsaxae9pherv9lex2tixtde1dtfa9rzs9e5v" timestamp="1407278934"&gt;570&lt;/key&gt;&lt;/foreign-keys&gt;&lt;ref-type name="Journal Article"&gt;17&lt;/ref-type&gt;&lt;contributors&gt;&lt;authors&gt;&lt;author&gt;Dye, Christopher&lt;/author&gt;&lt;author&gt;Espinal, Marcos A.&lt;/author&gt;&lt;/authors&gt;&lt;/contributors&gt;&lt;titles&gt;&lt;title&gt;Will Tuberculosis Become Resistant to All Antibiotics?&lt;/title&gt;&lt;secondary-title&gt;Proceedings: Biological Sciences&lt;/secondary-title&gt;&lt;/titles&gt;&lt;periodical&gt;&lt;full-title&gt;Proceedings: Biological Sciences&lt;/full-title&gt;&lt;/periodical&gt;&lt;pages&gt;45-52&lt;/pages&gt;&lt;volume&gt;268&lt;/volume&gt;&lt;number&gt;1462&lt;/number&gt;&lt;dates&gt;&lt;year&gt;2001&lt;/year&gt;&lt;/dates&gt;&lt;publisher&gt;The Royal Society&lt;/publisher&gt;&lt;isbn&gt;09628452&lt;/isbn&gt;&lt;urls&gt;&lt;related-urls&gt;&lt;url&gt;http://www.jstor.org/stable/3067731&lt;/url&gt;&lt;/related-urls&gt;&lt;/urls&gt;&lt;electronic-resource-num&gt;10.2307/3067731&lt;/electronic-resource-num&gt;&lt;/record&gt;&lt;/Cite&gt;&lt;/EndNote&gt;</w:instrText>
            </w:r>
            <w:r w:rsidRPr="00B65421">
              <w:rPr>
                <w:rFonts w:ascii="Times New Roman" w:hAnsi="Times New Roman" w:cs="Times New Roman"/>
                <w:sz w:val="20"/>
                <w:szCs w:val="20"/>
                <w:vertAlign w:val="superscript"/>
              </w:rPr>
              <w:fldChar w:fldCharType="separate"/>
            </w:r>
            <w:r>
              <w:rPr>
                <w:rFonts w:ascii="Times New Roman" w:hAnsi="Times New Roman" w:cs="Times New Roman"/>
                <w:noProof/>
                <w:sz w:val="20"/>
                <w:szCs w:val="20"/>
                <w:vertAlign w:val="superscript"/>
              </w:rPr>
              <w:t>[11, 12]</w:t>
            </w:r>
            <w:r w:rsidRPr="00B65421">
              <w:rPr>
                <w:rFonts w:ascii="Times New Roman" w:hAnsi="Times New Roman" w:cs="Times New Roman"/>
                <w:sz w:val="20"/>
                <w:szCs w:val="20"/>
                <w:vertAlign w:val="superscript"/>
              </w:rPr>
              <w:fldChar w:fldCharType="end"/>
            </w:r>
          </w:p>
        </w:tc>
      </w:tr>
      <w:tr w:rsidR="00FB3C84" w:rsidRPr="00B65421" w14:paraId="451CCCC4" w14:textId="77777777" w:rsidTr="008E5D26">
        <w:trPr>
          <w:trHeight w:val="433"/>
        </w:trPr>
        <w:tc>
          <w:tcPr>
            <w:tcW w:w="2070" w:type="dxa"/>
            <w:vAlign w:val="center"/>
          </w:tcPr>
          <w:p w14:paraId="1DF8C22B" w14:textId="77777777" w:rsidR="00FB3C84" w:rsidRPr="00B65421" w:rsidRDefault="0077621D" w:rsidP="008E5D26">
            <w:pPr>
              <w:jc w:val="center"/>
              <w:rPr>
                <w:rFonts w:ascii="Times New Roman" w:eastAsia="Calibri" w:hAnsi="Times New Roman" w:cs="Times New Roman"/>
                <w:sz w:val="20"/>
                <w:szCs w:val="20"/>
              </w:rPr>
            </w:pPr>
            <m:oMathPara>
              <m:oMath>
                <m:sSup>
                  <m:sSupPr>
                    <m:ctrlPr>
                      <w:rPr>
                        <w:rFonts w:ascii="Cambria Math" w:eastAsia="Calibri" w:hAnsi="Cambria Math" w:cs="Times New Roman"/>
                        <w:i/>
                        <w:sz w:val="20"/>
                        <w:szCs w:val="20"/>
                      </w:rPr>
                    </m:ctrlPr>
                  </m:sSupPr>
                  <m:e>
                    <m:r>
                      <w:rPr>
                        <w:rFonts w:ascii="Cambria Math" w:eastAsia="Calibri" w:hAnsi="Cambria Math" w:cs="Times New Roman"/>
                        <w:sz w:val="20"/>
                        <w:szCs w:val="20"/>
                      </w:rPr>
                      <m:t>ζ</m:t>
                    </m:r>
                  </m:e>
                  <m:sup>
                    <m:r>
                      <w:rPr>
                        <w:rFonts w:ascii="Cambria Math" w:eastAsia="Calibri" w:hAnsi="Cambria Math" w:cs="Times New Roman"/>
                        <w:sz w:val="20"/>
                        <w:szCs w:val="20"/>
                      </w:rPr>
                      <m:t>--</m:t>
                    </m:r>
                  </m:sup>
                </m:sSup>
              </m:oMath>
            </m:oMathPara>
          </w:p>
        </w:tc>
        <w:tc>
          <w:tcPr>
            <w:tcW w:w="2337" w:type="dxa"/>
            <w:vAlign w:val="center"/>
          </w:tcPr>
          <w:p w14:paraId="6B3DAA1C"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Rate of transition from exposed to infective, fully immunocompetent</w:t>
            </w:r>
          </w:p>
        </w:tc>
        <w:tc>
          <w:tcPr>
            <w:tcW w:w="2317" w:type="dxa"/>
            <w:vAlign w:val="center"/>
          </w:tcPr>
          <w:p w14:paraId="37B3E0BE"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Both</w:t>
            </w:r>
          </w:p>
        </w:tc>
        <w:tc>
          <w:tcPr>
            <w:tcW w:w="2132" w:type="dxa"/>
            <w:vAlign w:val="center"/>
          </w:tcPr>
          <w:p w14:paraId="0AC1BA82" w14:textId="663DB4DB" w:rsidR="00FB3C84" w:rsidRPr="00B65421" w:rsidRDefault="00FB3C84" w:rsidP="00FB3C84">
            <w:pPr>
              <w:jc w:val="center"/>
              <w:rPr>
                <w:rFonts w:ascii="Times New Roman" w:hAnsi="Times New Roman" w:cs="Times New Roman"/>
                <w:sz w:val="20"/>
                <w:szCs w:val="20"/>
                <w:vertAlign w:val="superscript"/>
              </w:rPr>
            </w:pPr>
            <w:r w:rsidRPr="00B65421">
              <w:rPr>
                <w:rFonts w:ascii="Times New Roman" w:hAnsi="Times New Roman" w:cs="Times New Roman"/>
                <w:sz w:val="20"/>
                <w:szCs w:val="20"/>
              </w:rPr>
              <w:t>3.10x10</w:t>
            </w:r>
            <w:r w:rsidRPr="00B65421">
              <w:rPr>
                <w:rFonts w:ascii="Times New Roman" w:hAnsi="Times New Roman" w:cs="Times New Roman"/>
                <w:sz w:val="20"/>
                <w:szCs w:val="20"/>
                <w:vertAlign w:val="superscript"/>
              </w:rPr>
              <w:t>-07</w:t>
            </w:r>
            <w:r w:rsidRPr="00B65421">
              <w:rPr>
                <w:rFonts w:ascii="Times New Roman" w:hAnsi="Times New Roman" w:cs="Times New Roman"/>
                <w:sz w:val="20"/>
                <w:szCs w:val="20"/>
                <w:vertAlign w:val="superscript"/>
              </w:rPr>
              <w:fldChar w:fldCharType="begin"/>
            </w:r>
            <w:r>
              <w:rPr>
                <w:rFonts w:ascii="Times New Roman" w:hAnsi="Times New Roman" w:cs="Times New Roman"/>
                <w:sz w:val="20"/>
                <w:szCs w:val="20"/>
                <w:vertAlign w:val="superscript"/>
              </w:rPr>
              <w:instrText xml:space="preserve"> ADDIN EN.CITE &lt;EndNote&gt;&lt;Cite&gt;&lt;Author&gt;Cohen&lt;/Author&gt;&lt;Year&gt;2004&lt;/Year&gt;&lt;RecNum&gt;568&lt;/RecNum&gt;&lt;DisplayText&gt;[11]&lt;/DisplayText&gt;&lt;record&gt;&lt;rec-number&gt;568&lt;/rec-number&gt;&lt;foreign-keys&gt;&lt;key app="EN" db-id="dsaxae9pherv9lex2tixtde1dtfa9rzs9e5v" timestamp="1407275773"&gt;568&lt;/key&gt;&lt;/foreign-keys&gt;&lt;ref-type name="Journal Article"&gt;17&lt;/ref-type&gt;&lt;contributors&gt;&lt;authors&gt;&lt;author&gt;Cohen, Ted&lt;/author&gt;&lt;author&gt;Murray, Megan&lt;/author&gt;&lt;/authors&gt;&lt;/contributors&gt;&lt;titles&gt;&lt;title&gt;Modeling epidemics of multidrug-resistant M. tuberculosis of heterogeneous fitness&lt;/title&gt;&lt;secondary-title&gt;Nature Medicine&lt;/secondary-title&gt;&lt;/titles&gt;&lt;periodical&gt;&lt;full-title&gt;Nature Medicine&lt;/full-title&gt;&lt;/periodical&gt;&lt;pages&gt;1117-1121&lt;/pages&gt;&lt;volume&gt;10&lt;/volume&gt;&lt;number&gt;10&lt;/number&gt;&lt;dates&gt;&lt;year&gt;2004&lt;/year&gt;&lt;/dates&gt;&lt;urls&gt;&lt;/urls&gt;&lt;/record&gt;&lt;/Cite&gt;&lt;/EndNote&gt;</w:instrText>
            </w:r>
            <w:r w:rsidRPr="00B65421">
              <w:rPr>
                <w:rFonts w:ascii="Times New Roman" w:hAnsi="Times New Roman" w:cs="Times New Roman"/>
                <w:sz w:val="20"/>
                <w:szCs w:val="20"/>
                <w:vertAlign w:val="superscript"/>
              </w:rPr>
              <w:fldChar w:fldCharType="separate"/>
            </w:r>
            <w:r>
              <w:rPr>
                <w:rFonts w:ascii="Times New Roman" w:hAnsi="Times New Roman" w:cs="Times New Roman"/>
                <w:noProof/>
                <w:sz w:val="20"/>
                <w:szCs w:val="20"/>
                <w:vertAlign w:val="superscript"/>
              </w:rPr>
              <w:t>[11]</w:t>
            </w:r>
            <w:r w:rsidRPr="00B65421">
              <w:rPr>
                <w:rFonts w:ascii="Times New Roman" w:hAnsi="Times New Roman" w:cs="Times New Roman"/>
                <w:sz w:val="20"/>
                <w:szCs w:val="20"/>
                <w:vertAlign w:val="superscript"/>
              </w:rPr>
              <w:fldChar w:fldCharType="end"/>
            </w:r>
          </w:p>
        </w:tc>
      </w:tr>
      <w:tr w:rsidR="00FB3C84" w:rsidRPr="00B65421" w14:paraId="09B65350" w14:textId="77777777" w:rsidTr="008E5D26">
        <w:trPr>
          <w:trHeight w:val="433"/>
        </w:trPr>
        <w:tc>
          <w:tcPr>
            <w:tcW w:w="2070" w:type="dxa"/>
            <w:vAlign w:val="center"/>
          </w:tcPr>
          <w:p w14:paraId="7CE8563D" w14:textId="77777777" w:rsidR="00FB3C84" w:rsidRPr="00B65421" w:rsidRDefault="0077621D" w:rsidP="008E5D26">
            <w:pPr>
              <w:jc w:val="center"/>
              <w:rPr>
                <w:rFonts w:ascii="Times New Roman" w:eastAsia="Calibri" w:hAnsi="Times New Roman" w:cs="Times New Roman"/>
                <w:sz w:val="20"/>
                <w:szCs w:val="20"/>
              </w:rPr>
            </w:pPr>
            <m:oMathPara>
              <m:oMath>
                <m:sSup>
                  <m:sSupPr>
                    <m:ctrlPr>
                      <w:rPr>
                        <w:rFonts w:ascii="Cambria Math" w:eastAsia="Calibri" w:hAnsi="Cambria Math" w:cs="Times New Roman"/>
                        <w:i/>
                        <w:sz w:val="20"/>
                        <w:szCs w:val="20"/>
                      </w:rPr>
                    </m:ctrlPr>
                  </m:sSupPr>
                  <m:e>
                    <m:r>
                      <w:rPr>
                        <w:rFonts w:ascii="Cambria Math" w:eastAsia="Calibri" w:hAnsi="Cambria Math" w:cs="Times New Roman"/>
                        <w:sz w:val="20"/>
                        <w:szCs w:val="20"/>
                      </w:rPr>
                      <m:t>ζ</m:t>
                    </m:r>
                  </m:e>
                  <m:sup>
                    <m:r>
                      <w:rPr>
                        <w:rFonts w:ascii="Cambria Math" w:eastAsia="Calibri" w:hAnsi="Cambria Math" w:cs="Times New Roman"/>
                        <w:sz w:val="20"/>
                        <w:szCs w:val="20"/>
                      </w:rPr>
                      <m:t>+-</m:t>
                    </m:r>
                  </m:sup>
                </m:sSup>
              </m:oMath>
            </m:oMathPara>
          </w:p>
        </w:tc>
        <w:tc>
          <w:tcPr>
            <w:tcW w:w="2337" w:type="dxa"/>
            <w:vAlign w:val="center"/>
          </w:tcPr>
          <w:p w14:paraId="78415698"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Rate of transition from exposed to infective, HIV/AIDS+, HAART-</w:t>
            </w:r>
          </w:p>
        </w:tc>
        <w:tc>
          <w:tcPr>
            <w:tcW w:w="2317" w:type="dxa"/>
            <w:vAlign w:val="center"/>
          </w:tcPr>
          <w:p w14:paraId="7DA40FE8"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Both</w:t>
            </w:r>
          </w:p>
        </w:tc>
        <w:tc>
          <w:tcPr>
            <w:tcW w:w="2132" w:type="dxa"/>
            <w:vAlign w:val="center"/>
          </w:tcPr>
          <w:p w14:paraId="1A033FE1"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3.41x10</w:t>
            </w:r>
            <w:r w:rsidRPr="00B65421">
              <w:rPr>
                <w:rFonts w:ascii="Times New Roman" w:hAnsi="Times New Roman" w:cs="Times New Roman"/>
                <w:sz w:val="20"/>
                <w:szCs w:val="20"/>
                <w:vertAlign w:val="superscript"/>
              </w:rPr>
              <w:t>-07</w:t>
            </w:r>
            <w:r w:rsidRPr="00B65421">
              <w:rPr>
                <w:rFonts w:ascii="Times New Roman" w:hAnsi="Times New Roman" w:cs="Times New Roman"/>
                <w:sz w:val="20"/>
                <w:szCs w:val="20"/>
              </w:rPr>
              <w:t>; assumed.</w:t>
            </w:r>
          </w:p>
        </w:tc>
      </w:tr>
      <w:tr w:rsidR="00FB3C84" w:rsidRPr="00B65421" w14:paraId="181E8790" w14:textId="77777777" w:rsidTr="008E5D26">
        <w:trPr>
          <w:trHeight w:val="433"/>
        </w:trPr>
        <w:tc>
          <w:tcPr>
            <w:tcW w:w="2070" w:type="dxa"/>
            <w:vAlign w:val="center"/>
          </w:tcPr>
          <w:p w14:paraId="32A6DCDC" w14:textId="77777777" w:rsidR="00FB3C84" w:rsidRPr="00B65421" w:rsidRDefault="0077621D" w:rsidP="008E5D26">
            <w:pPr>
              <w:jc w:val="center"/>
              <w:rPr>
                <w:rFonts w:ascii="Times New Roman" w:eastAsia="Calibri" w:hAnsi="Times New Roman" w:cs="Times New Roman"/>
                <w:sz w:val="20"/>
                <w:szCs w:val="20"/>
              </w:rPr>
            </w:pPr>
            <m:oMathPara>
              <m:oMath>
                <m:sSup>
                  <m:sSupPr>
                    <m:ctrlPr>
                      <w:rPr>
                        <w:rFonts w:ascii="Cambria Math" w:eastAsia="Calibri" w:hAnsi="Cambria Math" w:cs="Times New Roman"/>
                        <w:i/>
                        <w:sz w:val="20"/>
                        <w:szCs w:val="20"/>
                      </w:rPr>
                    </m:ctrlPr>
                  </m:sSupPr>
                  <m:e>
                    <m:r>
                      <w:rPr>
                        <w:rFonts w:ascii="Cambria Math" w:eastAsia="Calibri" w:hAnsi="Cambria Math" w:cs="Times New Roman"/>
                        <w:sz w:val="20"/>
                        <w:szCs w:val="20"/>
                      </w:rPr>
                      <m:t>ζ</m:t>
                    </m:r>
                  </m:e>
                  <m:sup>
                    <m:r>
                      <w:rPr>
                        <w:rFonts w:ascii="Cambria Math" w:eastAsia="Calibri" w:hAnsi="Cambria Math" w:cs="Times New Roman"/>
                        <w:sz w:val="20"/>
                        <w:szCs w:val="20"/>
                      </w:rPr>
                      <m:t>++</m:t>
                    </m:r>
                  </m:sup>
                </m:sSup>
              </m:oMath>
            </m:oMathPara>
          </w:p>
        </w:tc>
        <w:tc>
          <w:tcPr>
            <w:tcW w:w="2337" w:type="dxa"/>
            <w:vAlign w:val="center"/>
          </w:tcPr>
          <w:p w14:paraId="4673B19F"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Rate of transition from exposed to infective, HIV/AIDS+, HAART+</w:t>
            </w:r>
          </w:p>
        </w:tc>
        <w:tc>
          <w:tcPr>
            <w:tcW w:w="2317" w:type="dxa"/>
            <w:vAlign w:val="center"/>
          </w:tcPr>
          <w:p w14:paraId="5F720876"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Both</w:t>
            </w:r>
          </w:p>
        </w:tc>
        <w:tc>
          <w:tcPr>
            <w:tcW w:w="2132" w:type="dxa"/>
            <w:vAlign w:val="center"/>
          </w:tcPr>
          <w:p w14:paraId="34BB7FB1"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3.10x10</w:t>
            </w:r>
            <w:r w:rsidRPr="00B65421">
              <w:rPr>
                <w:rFonts w:ascii="Times New Roman" w:hAnsi="Times New Roman" w:cs="Times New Roman"/>
                <w:sz w:val="20"/>
                <w:szCs w:val="20"/>
                <w:vertAlign w:val="superscript"/>
              </w:rPr>
              <w:t>-07</w:t>
            </w:r>
            <w:r w:rsidRPr="00B65421">
              <w:rPr>
                <w:rFonts w:ascii="Times New Roman" w:hAnsi="Times New Roman" w:cs="Times New Roman"/>
                <w:sz w:val="20"/>
                <w:szCs w:val="20"/>
              </w:rPr>
              <w:t>; assumed.</w:t>
            </w:r>
          </w:p>
        </w:tc>
      </w:tr>
      <w:tr w:rsidR="00FB3C84" w:rsidRPr="00B65421" w14:paraId="00D75FF4" w14:textId="77777777" w:rsidTr="008E5D26">
        <w:tc>
          <w:tcPr>
            <w:tcW w:w="2070" w:type="dxa"/>
            <w:vAlign w:val="center"/>
          </w:tcPr>
          <w:p w14:paraId="6643661E" w14:textId="77777777" w:rsidR="00FB3C84" w:rsidRPr="00B65421" w:rsidRDefault="0077621D" w:rsidP="008E5D26">
            <w:pPr>
              <w:tabs>
                <w:tab w:val="center" w:pos="981"/>
              </w:tabs>
              <w:jc w:val="center"/>
              <w:rPr>
                <w:rFonts w:ascii="Times New Roman" w:hAnsi="Times New Roman" w:cs="Times New Roman"/>
                <w:sz w:val="20"/>
                <w:szCs w:val="20"/>
              </w:rPr>
            </w:pPr>
            <m:oMathPara>
              <m:oMath>
                <m:sSup>
                  <m:sSupPr>
                    <m:ctrlPr>
                      <w:rPr>
                        <w:rFonts w:ascii="Cambria Math" w:hAnsi="Cambria Math" w:cs="Times New Roman"/>
                        <w:i/>
                        <w:sz w:val="20"/>
                        <w:szCs w:val="20"/>
                      </w:rPr>
                    </m:ctrlPr>
                  </m:sSupPr>
                  <m:e>
                    <m:r>
                      <m:rPr>
                        <m:sty m:val="p"/>
                      </m:rPr>
                      <w:rPr>
                        <w:rFonts w:ascii="Cambria Math" w:hAnsi="Cambria Math" w:cs="Times New Roman"/>
                        <w:sz w:val="20"/>
                        <w:szCs w:val="20"/>
                      </w:rPr>
                      <m:t>ρ</m:t>
                    </m:r>
                  </m:e>
                  <m:sup>
                    <m:r>
                      <w:rPr>
                        <w:rFonts w:ascii="Cambria Math" w:hAnsi="Cambria Math" w:cs="Times New Roman"/>
                        <w:sz w:val="20"/>
                        <w:szCs w:val="20"/>
                      </w:rPr>
                      <m:t>--</m:t>
                    </m:r>
                  </m:sup>
                </m:sSup>
              </m:oMath>
            </m:oMathPara>
          </w:p>
        </w:tc>
        <w:tc>
          <w:tcPr>
            <w:tcW w:w="2337" w:type="dxa"/>
            <w:vAlign w:val="center"/>
          </w:tcPr>
          <w:p w14:paraId="42B17FB0"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Rate of immune memory loss in fully immunocompetent hosts</w:t>
            </w:r>
          </w:p>
        </w:tc>
        <w:tc>
          <w:tcPr>
            <w:tcW w:w="2317" w:type="dxa"/>
            <w:vAlign w:val="center"/>
          </w:tcPr>
          <w:p w14:paraId="2E7C6745"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Both</w:t>
            </w:r>
          </w:p>
        </w:tc>
        <w:tc>
          <w:tcPr>
            <w:tcW w:w="2132" w:type="dxa"/>
            <w:vAlign w:val="center"/>
          </w:tcPr>
          <w:p w14:paraId="75927DDB"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1·0x10</w:t>
            </w:r>
            <w:r w:rsidRPr="00B65421">
              <w:rPr>
                <w:rFonts w:ascii="Times New Roman" w:hAnsi="Times New Roman" w:cs="Times New Roman"/>
                <w:sz w:val="20"/>
                <w:szCs w:val="20"/>
                <w:vertAlign w:val="superscript"/>
              </w:rPr>
              <w:t>-03</w:t>
            </w:r>
            <w:r w:rsidRPr="00B65421">
              <w:rPr>
                <w:rFonts w:ascii="Times New Roman" w:hAnsi="Times New Roman" w:cs="Times New Roman"/>
                <w:sz w:val="20"/>
                <w:szCs w:val="20"/>
              </w:rPr>
              <w:t>; assumed.</w:t>
            </w:r>
          </w:p>
          <w:p w14:paraId="0FF338D1" w14:textId="77777777" w:rsidR="00FB3C84" w:rsidRPr="00B65421" w:rsidRDefault="00FB3C84" w:rsidP="008E5D26">
            <w:pPr>
              <w:jc w:val="center"/>
              <w:rPr>
                <w:rFonts w:ascii="Times New Roman" w:hAnsi="Times New Roman" w:cs="Times New Roman"/>
                <w:sz w:val="20"/>
                <w:szCs w:val="20"/>
              </w:rPr>
            </w:pPr>
          </w:p>
        </w:tc>
      </w:tr>
      <w:tr w:rsidR="00FB3C84" w:rsidRPr="00B65421" w14:paraId="76013D73" w14:textId="77777777" w:rsidTr="008E5D26">
        <w:tc>
          <w:tcPr>
            <w:tcW w:w="2070" w:type="dxa"/>
            <w:vAlign w:val="center"/>
          </w:tcPr>
          <w:p w14:paraId="6188C5B1" w14:textId="77777777" w:rsidR="00FB3C84" w:rsidRPr="00B65421" w:rsidRDefault="0077621D" w:rsidP="008E5D26">
            <w:pPr>
              <w:tabs>
                <w:tab w:val="center" w:pos="981"/>
              </w:tabs>
              <w:jc w:val="center"/>
              <w:rPr>
                <w:rFonts w:ascii="Times New Roman" w:eastAsia="Calibri" w:hAnsi="Times New Roman" w:cs="Times New Roman"/>
                <w:sz w:val="20"/>
                <w:szCs w:val="20"/>
              </w:rPr>
            </w:pPr>
            <m:oMathPara>
              <m:oMath>
                <m:sSup>
                  <m:sSupPr>
                    <m:ctrlPr>
                      <w:rPr>
                        <w:rFonts w:ascii="Cambria Math" w:hAnsi="Cambria Math" w:cs="Times New Roman"/>
                        <w:i/>
                        <w:sz w:val="20"/>
                        <w:szCs w:val="20"/>
                      </w:rPr>
                    </m:ctrlPr>
                  </m:sSupPr>
                  <m:e>
                    <m:r>
                      <m:rPr>
                        <m:sty m:val="p"/>
                      </m:rPr>
                      <w:rPr>
                        <w:rFonts w:ascii="Cambria Math" w:hAnsi="Cambria Math" w:cs="Times New Roman"/>
                        <w:sz w:val="20"/>
                        <w:szCs w:val="20"/>
                      </w:rPr>
                      <m:t>ρ</m:t>
                    </m:r>
                  </m:e>
                  <m:sup>
                    <m:r>
                      <w:rPr>
                        <w:rFonts w:ascii="Cambria Math" w:hAnsi="Cambria Math" w:cs="Times New Roman"/>
                        <w:sz w:val="20"/>
                        <w:szCs w:val="20"/>
                      </w:rPr>
                      <m:t>+-</m:t>
                    </m:r>
                  </m:sup>
                </m:sSup>
              </m:oMath>
            </m:oMathPara>
          </w:p>
        </w:tc>
        <w:tc>
          <w:tcPr>
            <w:tcW w:w="2337" w:type="dxa"/>
            <w:vAlign w:val="center"/>
          </w:tcPr>
          <w:p w14:paraId="5714FE07"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Rate of immune memory loss in HIV/AIDS+, HAART- hosts</w:t>
            </w:r>
          </w:p>
        </w:tc>
        <w:tc>
          <w:tcPr>
            <w:tcW w:w="2317" w:type="dxa"/>
            <w:vAlign w:val="center"/>
          </w:tcPr>
          <w:p w14:paraId="5B6238F8"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Both</w:t>
            </w:r>
          </w:p>
        </w:tc>
        <w:tc>
          <w:tcPr>
            <w:tcW w:w="2132" w:type="dxa"/>
            <w:vAlign w:val="center"/>
          </w:tcPr>
          <w:p w14:paraId="6230678B" w14:textId="77777777" w:rsidR="00FB3C84" w:rsidRPr="00B65421" w:rsidRDefault="00FB3C84" w:rsidP="008E5D26">
            <w:pPr>
              <w:jc w:val="center"/>
              <w:rPr>
                <w:rFonts w:ascii="Times New Roman" w:eastAsia="Calibri" w:hAnsi="Times New Roman" w:cs="Times New Roman"/>
                <w:sz w:val="20"/>
                <w:szCs w:val="20"/>
              </w:rPr>
            </w:pPr>
            <w:r w:rsidRPr="00B65421">
              <w:rPr>
                <w:rFonts w:ascii="Times New Roman" w:eastAsia="Calibri" w:hAnsi="Times New Roman" w:cs="Times New Roman"/>
                <w:sz w:val="20"/>
                <w:szCs w:val="20"/>
              </w:rPr>
              <w:t>1</w:t>
            </w:r>
            <w:r w:rsidRPr="00B65421">
              <w:rPr>
                <w:rFonts w:ascii="Times New Roman" w:hAnsi="Times New Roman" w:cs="Times New Roman"/>
                <w:sz w:val="20"/>
                <w:szCs w:val="20"/>
              </w:rPr>
              <w:t>·</w:t>
            </w:r>
            <w:r w:rsidRPr="00B65421">
              <w:rPr>
                <w:rFonts w:ascii="Times New Roman" w:eastAsia="Calibri" w:hAnsi="Times New Roman" w:cs="Times New Roman"/>
                <w:sz w:val="20"/>
                <w:szCs w:val="20"/>
              </w:rPr>
              <w:t>0x10</w:t>
            </w:r>
            <w:r w:rsidRPr="00B65421">
              <w:rPr>
                <w:rFonts w:ascii="Times New Roman" w:eastAsia="Calibri" w:hAnsi="Times New Roman" w:cs="Times New Roman"/>
                <w:sz w:val="20"/>
                <w:szCs w:val="20"/>
                <w:vertAlign w:val="superscript"/>
              </w:rPr>
              <w:t>-02</w:t>
            </w:r>
            <w:r w:rsidRPr="00B65421">
              <w:rPr>
                <w:rFonts w:ascii="Times New Roman" w:eastAsia="Calibri" w:hAnsi="Times New Roman" w:cs="Times New Roman"/>
                <w:sz w:val="20"/>
                <w:szCs w:val="20"/>
              </w:rPr>
              <w:t>; assumed.</w:t>
            </w:r>
          </w:p>
        </w:tc>
      </w:tr>
      <w:tr w:rsidR="00FB3C84" w:rsidRPr="00B65421" w14:paraId="49F9A187" w14:textId="77777777" w:rsidTr="008E5D26">
        <w:tc>
          <w:tcPr>
            <w:tcW w:w="2070" w:type="dxa"/>
            <w:vAlign w:val="center"/>
          </w:tcPr>
          <w:p w14:paraId="289F4B95" w14:textId="77777777" w:rsidR="00FB3C84" w:rsidRPr="00B65421" w:rsidRDefault="0077621D" w:rsidP="008E5D26">
            <w:pPr>
              <w:tabs>
                <w:tab w:val="center" w:pos="981"/>
              </w:tabs>
              <w:jc w:val="center"/>
              <w:rPr>
                <w:rFonts w:ascii="Times New Roman" w:eastAsia="Calibri" w:hAnsi="Times New Roman" w:cs="Times New Roman"/>
                <w:sz w:val="20"/>
                <w:szCs w:val="20"/>
              </w:rPr>
            </w:pPr>
            <m:oMathPara>
              <m:oMath>
                <m:sSup>
                  <m:sSupPr>
                    <m:ctrlPr>
                      <w:rPr>
                        <w:rFonts w:ascii="Cambria Math" w:hAnsi="Cambria Math" w:cs="Times New Roman"/>
                        <w:i/>
                        <w:sz w:val="20"/>
                        <w:szCs w:val="20"/>
                      </w:rPr>
                    </m:ctrlPr>
                  </m:sSupPr>
                  <m:e>
                    <m:r>
                      <m:rPr>
                        <m:sty m:val="p"/>
                      </m:rPr>
                      <w:rPr>
                        <w:rFonts w:ascii="Cambria Math" w:hAnsi="Cambria Math" w:cs="Times New Roman"/>
                        <w:sz w:val="20"/>
                        <w:szCs w:val="20"/>
                      </w:rPr>
                      <m:t>ρ</m:t>
                    </m:r>
                  </m:e>
                  <m:sup>
                    <m:r>
                      <w:rPr>
                        <w:rFonts w:ascii="Cambria Math" w:hAnsi="Cambria Math" w:cs="Times New Roman"/>
                        <w:sz w:val="20"/>
                        <w:szCs w:val="20"/>
                      </w:rPr>
                      <m:t>++</m:t>
                    </m:r>
                  </m:sup>
                </m:sSup>
              </m:oMath>
            </m:oMathPara>
          </w:p>
        </w:tc>
        <w:tc>
          <w:tcPr>
            <w:tcW w:w="2337" w:type="dxa"/>
            <w:vAlign w:val="center"/>
          </w:tcPr>
          <w:p w14:paraId="02234EB3"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Rate of immune memory loss in HIV/AIDS+, HAART+ hosts</w:t>
            </w:r>
          </w:p>
        </w:tc>
        <w:tc>
          <w:tcPr>
            <w:tcW w:w="2317" w:type="dxa"/>
            <w:vAlign w:val="center"/>
          </w:tcPr>
          <w:p w14:paraId="1F8EEC04"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Both</w:t>
            </w:r>
          </w:p>
        </w:tc>
        <w:tc>
          <w:tcPr>
            <w:tcW w:w="2132" w:type="dxa"/>
            <w:vAlign w:val="center"/>
          </w:tcPr>
          <w:p w14:paraId="490117C4" w14:textId="77777777" w:rsidR="00FB3C84" w:rsidRPr="00B65421" w:rsidRDefault="00FB3C84" w:rsidP="008E5D26">
            <w:pPr>
              <w:jc w:val="center"/>
              <w:rPr>
                <w:rFonts w:ascii="Times New Roman" w:eastAsia="Calibri" w:hAnsi="Times New Roman" w:cs="Times New Roman"/>
                <w:sz w:val="20"/>
                <w:szCs w:val="20"/>
              </w:rPr>
            </w:pPr>
            <w:r w:rsidRPr="00B65421">
              <w:rPr>
                <w:rFonts w:ascii="Times New Roman" w:eastAsia="Calibri" w:hAnsi="Times New Roman" w:cs="Times New Roman"/>
                <w:sz w:val="20"/>
                <w:szCs w:val="20"/>
              </w:rPr>
              <w:t>2</w:t>
            </w:r>
            <w:r w:rsidRPr="00B65421">
              <w:rPr>
                <w:rFonts w:ascii="Times New Roman" w:hAnsi="Times New Roman" w:cs="Times New Roman"/>
                <w:sz w:val="20"/>
                <w:szCs w:val="20"/>
              </w:rPr>
              <w:t>.</w:t>
            </w:r>
            <w:r w:rsidRPr="00B65421">
              <w:rPr>
                <w:rFonts w:ascii="Times New Roman" w:eastAsia="Calibri" w:hAnsi="Times New Roman" w:cs="Times New Roman"/>
                <w:sz w:val="20"/>
                <w:szCs w:val="20"/>
              </w:rPr>
              <w:t>0x10</w:t>
            </w:r>
            <w:r w:rsidRPr="00B65421">
              <w:rPr>
                <w:rFonts w:ascii="Times New Roman" w:eastAsia="Calibri" w:hAnsi="Times New Roman" w:cs="Times New Roman"/>
                <w:sz w:val="20"/>
                <w:szCs w:val="20"/>
                <w:vertAlign w:val="superscript"/>
              </w:rPr>
              <w:t>-03</w:t>
            </w:r>
            <w:r w:rsidRPr="00B65421">
              <w:rPr>
                <w:rFonts w:ascii="Times New Roman" w:eastAsia="Calibri" w:hAnsi="Times New Roman" w:cs="Times New Roman"/>
                <w:sz w:val="20"/>
                <w:szCs w:val="20"/>
              </w:rPr>
              <w:t>; assumed.</w:t>
            </w:r>
          </w:p>
        </w:tc>
      </w:tr>
      <w:tr w:rsidR="00FB3C84" w:rsidRPr="00B65421" w14:paraId="74832258" w14:textId="77777777" w:rsidTr="008E5D26">
        <w:tc>
          <w:tcPr>
            <w:tcW w:w="2070" w:type="dxa"/>
            <w:vAlign w:val="center"/>
          </w:tcPr>
          <w:p w14:paraId="08B6A465" w14:textId="59FF3C99" w:rsidR="00FB3C84" w:rsidRPr="00B65421" w:rsidRDefault="0077621D" w:rsidP="00D573EE">
            <w:pPr>
              <w:jc w:val="center"/>
              <w:rPr>
                <w:rFonts w:ascii="Times New Roman" w:hAnsi="Times New Roman" w:cs="Times New Roman"/>
                <w:sz w:val="20"/>
                <w:szCs w:val="20"/>
              </w:rPr>
            </w:pPr>
            <m:oMathPara>
              <m:oMath>
                <m:sSub>
                  <m:sSubPr>
                    <m:ctrlPr>
                      <w:rPr>
                        <w:rFonts w:ascii="Cambria Math" w:hAnsi="Cambria Math" w:cs="Times New Roman"/>
                        <w:sz w:val="20"/>
                        <w:szCs w:val="20"/>
                      </w:rPr>
                    </m:ctrlPr>
                  </m:sSubPr>
                  <m:e>
                    <m:r>
                      <m:rPr>
                        <m:sty m:val="p"/>
                      </m:rPr>
                      <w:rPr>
                        <w:rFonts w:ascii="Cambria Math" w:hAnsi="Cambria Math" w:cs="Times New Roman"/>
                        <w:sz w:val="20"/>
                        <w:szCs w:val="20"/>
                      </w:rPr>
                      <m:t>θ</m:t>
                    </m:r>
                  </m:e>
                  <m:sub>
                    <m:r>
                      <w:rPr>
                        <w:rFonts w:ascii="Cambria Math" w:hAnsi="Cambria Math" w:cs="Times New Roman"/>
                        <w:sz w:val="20"/>
                        <w:szCs w:val="20"/>
                      </w:rPr>
                      <m:t>-/</m:t>
                    </m:r>
                  </m:sub>
                </m:sSub>
              </m:oMath>
            </m:oMathPara>
          </w:p>
        </w:tc>
        <w:tc>
          <w:tcPr>
            <w:tcW w:w="2337" w:type="dxa"/>
            <w:vAlign w:val="center"/>
          </w:tcPr>
          <w:p w14:paraId="61CD5CD4"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Transition rate from untreated to partially antibiotic adherent</w:t>
            </w:r>
          </w:p>
        </w:tc>
        <w:tc>
          <w:tcPr>
            <w:tcW w:w="2317" w:type="dxa"/>
            <w:vAlign w:val="center"/>
          </w:tcPr>
          <w:p w14:paraId="1E6F1C51"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Both</w:t>
            </w:r>
          </w:p>
        </w:tc>
        <w:tc>
          <w:tcPr>
            <w:tcW w:w="2132" w:type="dxa"/>
            <w:vAlign w:val="center"/>
          </w:tcPr>
          <w:p w14:paraId="279E0719" w14:textId="52F5934E" w:rsidR="00FB3C84" w:rsidRPr="00B65421" w:rsidRDefault="00FB3C84" w:rsidP="00FB3C84">
            <w:pPr>
              <w:jc w:val="center"/>
              <w:rPr>
                <w:rFonts w:ascii="Times New Roman" w:hAnsi="Times New Roman" w:cs="Times New Roman"/>
                <w:sz w:val="20"/>
                <w:szCs w:val="20"/>
              </w:rPr>
            </w:pPr>
            <w:r w:rsidRPr="00B65421">
              <w:rPr>
                <w:rFonts w:ascii="Times New Roman" w:hAnsi="Times New Roman" w:cs="Times New Roman"/>
                <w:sz w:val="20"/>
                <w:szCs w:val="20"/>
              </w:rPr>
              <w:t>1.05x10</w:t>
            </w:r>
            <w:r w:rsidRPr="00B65421">
              <w:rPr>
                <w:rFonts w:ascii="Times New Roman" w:hAnsi="Times New Roman" w:cs="Times New Roman"/>
                <w:sz w:val="20"/>
                <w:szCs w:val="20"/>
                <w:vertAlign w:val="superscript"/>
              </w:rPr>
              <w:t xml:space="preserve">-02 </w:t>
            </w:r>
            <w:r w:rsidRPr="00B65421">
              <w:rPr>
                <w:rFonts w:ascii="Times New Roman" w:hAnsi="Times New Roman" w:cs="Times New Roman"/>
                <w:sz w:val="20"/>
                <w:szCs w:val="20"/>
                <w:vertAlign w:val="superscript"/>
              </w:rPr>
              <w:fldChar w:fldCharType="begin"/>
            </w:r>
            <w:r>
              <w:rPr>
                <w:rFonts w:ascii="Times New Roman" w:hAnsi="Times New Roman" w:cs="Times New Roman"/>
                <w:sz w:val="20"/>
                <w:szCs w:val="20"/>
                <w:vertAlign w:val="superscript"/>
              </w:rPr>
              <w:instrText xml:space="preserve"> ADDIN EN.CITE &lt;EndNote&gt;&lt;Cite&gt;&lt;Author&gt;Kaona&lt;/Author&gt;&lt;Year&gt;2004&lt;/Year&gt;&lt;RecNum&gt;507&lt;/RecNum&gt;&lt;DisplayText&gt;[13]&lt;/DisplayText&gt;&lt;record&gt;&lt;rec-number&gt;507&lt;/rec-number&gt;&lt;foreign-keys&gt;&lt;key app="EN" db-id="dsaxae9pherv9lex2tixtde1dtfa9rzs9e5v" timestamp="1379354552"&gt;507&lt;/key&gt;&lt;/foreign-keys&gt;&lt;ref-type name="Journal Article"&gt;17&lt;/ref-type&gt;&lt;contributors&gt;&lt;authors&gt;&lt;author&gt;Kaona, Frederick&lt;/author&gt;&lt;author&gt;Tuba, Mary&lt;/author&gt;&lt;author&gt;Siziya, Seter&lt;/author&gt;&lt;author&gt;Sikaona, Lenganji&lt;/author&gt;&lt;/authors&gt;&lt;/contributors&gt;&lt;titles&gt;&lt;title&gt;An assessment of factors contributing to treatment adherence and knowledge of TB transmission among patients on TB treatment&lt;/title&gt;&lt;secondary-title&gt;BMC Public Health&lt;/secondary-title&gt;&lt;/titles&gt;&lt;periodical&gt;&lt;full-title&gt;BMC Public Health&lt;/full-title&gt;&lt;/periodical&gt;&lt;pages&gt;68&lt;/pages&gt;&lt;volume&gt;4&lt;/volume&gt;&lt;number&gt;1&lt;/number&gt;&lt;dates&gt;&lt;year&gt;2004&lt;/year&gt;&lt;/dates&gt;&lt;isbn&gt;1471-2458&lt;/isbn&gt;&lt;accession-num&gt;doi:10.1186/1471-2458-4-68&lt;/accession-num&gt;&lt;urls&gt;&lt;related-urls&gt;&lt;url&gt;http://www.biomedcentral.com/1471-2458/4/68&lt;/url&gt;&lt;/related-urls&gt;&lt;/urls&gt;&lt;/record&gt;&lt;/Cite&gt;&lt;/EndNote&gt;</w:instrText>
            </w:r>
            <w:r w:rsidRPr="00B65421">
              <w:rPr>
                <w:rFonts w:ascii="Times New Roman" w:hAnsi="Times New Roman" w:cs="Times New Roman"/>
                <w:sz w:val="20"/>
                <w:szCs w:val="20"/>
                <w:vertAlign w:val="superscript"/>
              </w:rPr>
              <w:fldChar w:fldCharType="separate"/>
            </w:r>
            <w:r>
              <w:rPr>
                <w:rFonts w:ascii="Times New Roman" w:hAnsi="Times New Roman" w:cs="Times New Roman"/>
                <w:noProof/>
                <w:sz w:val="20"/>
                <w:szCs w:val="20"/>
                <w:vertAlign w:val="superscript"/>
              </w:rPr>
              <w:t>[13]</w:t>
            </w:r>
            <w:r w:rsidRPr="00B65421">
              <w:rPr>
                <w:rFonts w:ascii="Times New Roman" w:hAnsi="Times New Roman" w:cs="Times New Roman"/>
                <w:sz w:val="20"/>
                <w:szCs w:val="20"/>
                <w:vertAlign w:val="superscript"/>
              </w:rPr>
              <w:fldChar w:fldCharType="end"/>
            </w:r>
          </w:p>
        </w:tc>
      </w:tr>
      <w:tr w:rsidR="00FB3C84" w:rsidRPr="00B65421" w14:paraId="727659BB" w14:textId="77777777" w:rsidTr="008E5D26">
        <w:tc>
          <w:tcPr>
            <w:tcW w:w="2070" w:type="dxa"/>
            <w:vAlign w:val="center"/>
          </w:tcPr>
          <w:p w14:paraId="65C9891F" w14:textId="23EB0150" w:rsidR="00FB3C84" w:rsidRPr="00B65421" w:rsidRDefault="0077621D" w:rsidP="00D573EE">
            <w:pPr>
              <w:jc w:val="center"/>
              <w:rPr>
                <w:rFonts w:ascii="Times New Roman" w:eastAsia="Calibri" w:hAnsi="Times New Roman" w:cs="Times New Roman"/>
                <w:sz w:val="20"/>
                <w:szCs w:val="20"/>
              </w:rPr>
            </w:pPr>
            <m:oMathPara>
              <m:oMath>
                <m:sSub>
                  <m:sSubPr>
                    <m:ctrlPr>
                      <w:rPr>
                        <w:rFonts w:ascii="Cambria Math" w:hAnsi="Cambria Math" w:cs="Times New Roman"/>
                        <w:sz w:val="20"/>
                        <w:szCs w:val="20"/>
                      </w:rPr>
                    </m:ctrlPr>
                  </m:sSubPr>
                  <m:e>
                    <m:r>
                      <m:rPr>
                        <m:sty m:val="p"/>
                      </m:rPr>
                      <w:rPr>
                        <w:rFonts w:ascii="Cambria Math" w:hAnsi="Cambria Math" w:cs="Times New Roman"/>
                        <w:sz w:val="20"/>
                        <w:szCs w:val="20"/>
                      </w:rPr>
                      <m:t>θ</m:t>
                    </m:r>
                  </m:e>
                  <m:sub>
                    <m:r>
                      <w:rPr>
                        <w:rFonts w:ascii="Cambria Math" w:hAnsi="Cambria Math" w:cs="Times New Roman"/>
                        <w:sz w:val="20"/>
                        <w:szCs w:val="20"/>
                      </w:rPr>
                      <m:t>/-</m:t>
                    </m:r>
                  </m:sub>
                </m:sSub>
              </m:oMath>
            </m:oMathPara>
          </w:p>
        </w:tc>
        <w:tc>
          <w:tcPr>
            <w:tcW w:w="2337" w:type="dxa"/>
            <w:vAlign w:val="center"/>
          </w:tcPr>
          <w:p w14:paraId="7F9E4D8A"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Transition rate from partially antibiotic adherent to untreated</w:t>
            </w:r>
          </w:p>
        </w:tc>
        <w:tc>
          <w:tcPr>
            <w:tcW w:w="2317" w:type="dxa"/>
            <w:vAlign w:val="center"/>
          </w:tcPr>
          <w:p w14:paraId="77119AD2"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Both</w:t>
            </w:r>
          </w:p>
        </w:tc>
        <w:tc>
          <w:tcPr>
            <w:tcW w:w="2132" w:type="dxa"/>
            <w:vAlign w:val="center"/>
          </w:tcPr>
          <w:p w14:paraId="796D5582" w14:textId="1F58EE4E" w:rsidR="00FB3C84" w:rsidRPr="00B65421" w:rsidRDefault="00FB3C84" w:rsidP="00FB3C84">
            <w:pPr>
              <w:jc w:val="center"/>
              <w:rPr>
                <w:rFonts w:ascii="Times New Roman" w:eastAsia="Calibri" w:hAnsi="Times New Roman" w:cs="Times New Roman"/>
                <w:sz w:val="20"/>
                <w:szCs w:val="20"/>
              </w:rPr>
            </w:pPr>
            <w:r w:rsidRPr="00B65421">
              <w:rPr>
                <w:rFonts w:ascii="Times New Roman" w:hAnsi="Times New Roman" w:cs="Times New Roman"/>
                <w:sz w:val="20"/>
                <w:szCs w:val="20"/>
              </w:rPr>
              <w:t>1.05x10</w:t>
            </w:r>
            <w:r w:rsidRPr="00B65421">
              <w:rPr>
                <w:rFonts w:ascii="Times New Roman" w:hAnsi="Times New Roman" w:cs="Times New Roman"/>
                <w:sz w:val="20"/>
                <w:szCs w:val="20"/>
                <w:vertAlign w:val="superscript"/>
              </w:rPr>
              <w:t>-02</w:t>
            </w:r>
            <w:r w:rsidRPr="00B65421">
              <w:rPr>
                <w:rFonts w:ascii="Times New Roman" w:hAnsi="Times New Roman" w:cs="Times New Roman"/>
                <w:sz w:val="20"/>
                <w:szCs w:val="20"/>
                <w:vertAlign w:val="superscript"/>
              </w:rPr>
              <w:fldChar w:fldCharType="begin"/>
            </w:r>
            <w:r>
              <w:rPr>
                <w:rFonts w:ascii="Times New Roman" w:hAnsi="Times New Roman" w:cs="Times New Roman"/>
                <w:sz w:val="20"/>
                <w:szCs w:val="20"/>
                <w:vertAlign w:val="superscript"/>
              </w:rPr>
              <w:instrText xml:space="preserve"> ADDIN EN.CITE &lt;EndNote&gt;&lt;Cite&gt;&lt;Author&gt;Kaona&lt;/Author&gt;&lt;Year&gt;2004&lt;/Year&gt;&lt;RecNum&gt;507&lt;/RecNum&gt;&lt;DisplayText&gt;[13]&lt;/DisplayText&gt;&lt;record&gt;&lt;rec-number&gt;507&lt;/rec-number&gt;&lt;foreign-keys&gt;&lt;key app="EN" db-id="dsaxae9pherv9lex2tixtde1dtfa9rzs9e5v" timestamp="1379354552"&gt;507&lt;/key&gt;&lt;/foreign-keys&gt;&lt;ref-type name="Journal Article"&gt;17&lt;/ref-type&gt;&lt;contributors&gt;&lt;authors&gt;&lt;author&gt;Kaona, Frederick&lt;/author&gt;&lt;author&gt;Tuba, Mary&lt;/author&gt;&lt;author&gt;Siziya, Seter&lt;/author&gt;&lt;author&gt;Sikaona, Lenganji&lt;/author&gt;&lt;/authors&gt;&lt;/contributors&gt;&lt;titles&gt;&lt;title&gt;An assessment of factors contributing to treatment adherence and knowledge of TB transmission among patients on TB treatment&lt;/title&gt;&lt;secondary-title&gt;BMC Public Health&lt;/secondary-title&gt;&lt;/titles&gt;&lt;periodical&gt;&lt;full-title&gt;BMC Public Health&lt;/full-title&gt;&lt;/periodical&gt;&lt;pages&gt;68&lt;/pages&gt;&lt;volume&gt;4&lt;/volume&gt;&lt;number&gt;1&lt;/number&gt;&lt;dates&gt;&lt;year&gt;2004&lt;/year&gt;&lt;/dates&gt;&lt;isbn&gt;1471-2458&lt;/isbn&gt;&lt;accession-num&gt;doi:10.1186/1471-2458-4-68&lt;/accession-num&gt;&lt;urls&gt;&lt;related-urls&gt;&lt;url&gt;http://www.biomedcentral.com/1471-2458/4/68&lt;/url&gt;&lt;/related-urls&gt;&lt;/urls&gt;&lt;/record&gt;&lt;/Cite&gt;&lt;/EndNote&gt;</w:instrText>
            </w:r>
            <w:r w:rsidRPr="00B65421">
              <w:rPr>
                <w:rFonts w:ascii="Times New Roman" w:hAnsi="Times New Roman" w:cs="Times New Roman"/>
                <w:sz w:val="20"/>
                <w:szCs w:val="20"/>
                <w:vertAlign w:val="superscript"/>
              </w:rPr>
              <w:fldChar w:fldCharType="separate"/>
            </w:r>
            <w:r>
              <w:rPr>
                <w:rFonts w:ascii="Times New Roman" w:hAnsi="Times New Roman" w:cs="Times New Roman"/>
                <w:noProof/>
                <w:sz w:val="20"/>
                <w:szCs w:val="20"/>
                <w:vertAlign w:val="superscript"/>
              </w:rPr>
              <w:t>[13]</w:t>
            </w:r>
            <w:r w:rsidRPr="00B65421">
              <w:rPr>
                <w:rFonts w:ascii="Times New Roman" w:hAnsi="Times New Roman" w:cs="Times New Roman"/>
                <w:sz w:val="20"/>
                <w:szCs w:val="20"/>
                <w:vertAlign w:val="superscript"/>
              </w:rPr>
              <w:fldChar w:fldCharType="end"/>
            </w:r>
          </w:p>
        </w:tc>
      </w:tr>
      <w:tr w:rsidR="00FB3C84" w:rsidRPr="00B65421" w14:paraId="5D200DC7" w14:textId="77777777" w:rsidTr="008E5D26">
        <w:tc>
          <w:tcPr>
            <w:tcW w:w="2070" w:type="dxa"/>
            <w:vAlign w:val="center"/>
          </w:tcPr>
          <w:p w14:paraId="415D3E5D" w14:textId="77777777" w:rsidR="00FB3C84" w:rsidRPr="00B65421" w:rsidRDefault="0077621D" w:rsidP="008E5D26">
            <w:pPr>
              <w:jc w:val="center"/>
              <w:rPr>
                <w:rFonts w:ascii="Times New Roman" w:eastAsia="Calibri" w:hAnsi="Times New Roman" w:cs="Times New Roman"/>
                <w:sz w:val="20"/>
                <w:szCs w:val="20"/>
              </w:rPr>
            </w:pPr>
            <m:oMathPara>
              <m:oMath>
                <m:sSubSup>
                  <m:sSubSupPr>
                    <m:ctrlPr>
                      <w:rPr>
                        <w:rFonts w:ascii="Cambria Math" w:hAnsi="Cambria Math" w:cs="Times New Roman"/>
                        <w:i/>
                        <w:sz w:val="20"/>
                        <w:szCs w:val="20"/>
                      </w:rPr>
                    </m:ctrlPr>
                  </m:sSubSupPr>
                  <m:e>
                    <m:r>
                      <w:rPr>
                        <w:rFonts w:ascii="Cambria Math" w:hAnsi="Cambria Math" w:cs="Times New Roman"/>
                        <w:sz w:val="20"/>
                        <w:szCs w:val="20"/>
                      </w:rPr>
                      <m:t>γ</m:t>
                    </m:r>
                  </m:e>
                  <m:sub>
                    <m:r>
                      <w:rPr>
                        <w:rFonts w:ascii="Cambria Math" w:hAnsi="Cambria Math" w:cs="Times New Roman"/>
                        <w:sz w:val="20"/>
                        <w:szCs w:val="20"/>
                      </w:rPr>
                      <m:t>++</m:t>
                    </m:r>
                  </m:sub>
                  <m:sup>
                    <m:r>
                      <w:rPr>
                        <w:rFonts w:ascii="Cambria Math" w:hAnsi="Cambria Math" w:cs="Times New Roman"/>
                        <w:sz w:val="20"/>
                        <w:szCs w:val="20"/>
                      </w:rPr>
                      <m:t>--</m:t>
                    </m:r>
                  </m:sup>
                </m:sSubSup>
              </m:oMath>
            </m:oMathPara>
          </w:p>
        </w:tc>
        <w:tc>
          <w:tcPr>
            <w:tcW w:w="2337" w:type="dxa"/>
            <w:vAlign w:val="center"/>
          </w:tcPr>
          <w:p w14:paraId="312E5120"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TB recovery rate in HIV/AIDS-, DOTS-treated hosts</w:t>
            </w:r>
          </w:p>
        </w:tc>
        <w:tc>
          <w:tcPr>
            <w:tcW w:w="2317" w:type="dxa"/>
            <w:vAlign w:val="center"/>
          </w:tcPr>
          <w:p w14:paraId="58EAFC36"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Both</w:t>
            </w:r>
          </w:p>
        </w:tc>
        <w:tc>
          <w:tcPr>
            <w:tcW w:w="2132" w:type="dxa"/>
            <w:vAlign w:val="center"/>
          </w:tcPr>
          <w:p w14:paraId="49DA7750" w14:textId="46698B50" w:rsidR="00FB3C84" w:rsidRPr="00B65421" w:rsidRDefault="00FB3C84" w:rsidP="00FB3C84">
            <w:pPr>
              <w:jc w:val="center"/>
              <w:rPr>
                <w:rFonts w:ascii="Times New Roman" w:eastAsia="Calibri" w:hAnsi="Times New Roman" w:cs="Times New Roman"/>
                <w:sz w:val="20"/>
                <w:szCs w:val="20"/>
                <w:vertAlign w:val="superscript"/>
              </w:rPr>
            </w:pPr>
            <w:r w:rsidRPr="00B65421">
              <w:rPr>
                <w:rFonts w:ascii="Times New Roman" w:eastAsia="Calibri" w:hAnsi="Times New Roman" w:cs="Times New Roman"/>
                <w:sz w:val="20"/>
                <w:szCs w:val="20"/>
              </w:rPr>
              <w:t>3</w:t>
            </w:r>
            <w:r w:rsidRPr="00B65421">
              <w:rPr>
                <w:rFonts w:ascii="Times New Roman" w:hAnsi="Times New Roman" w:cs="Times New Roman"/>
                <w:sz w:val="20"/>
                <w:szCs w:val="20"/>
              </w:rPr>
              <w:t>.</w:t>
            </w:r>
            <w:r w:rsidRPr="00B65421">
              <w:rPr>
                <w:rFonts w:ascii="Times New Roman" w:eastAsia="Calibri" w:hAnsi="Times New Roman" w:cs="Times New Roman"/>
                <w:sz w:val="20"/>
                <w:szCs w:val="20"/>
              </w:rPr>
              <w:t>0x10</w:t>
            </w:r>
            <w:r w:rsidRPr="00B65421">
              <w:rPr>
                <w:rFonts w:ascii="Times New Roman" w:eastAsia="Calibri" w:hAnsi="Times New Roman" w:cs="Times New Roman"/>
                <w:sz w:val="20"/>
                <w:szCs w:val="20"/>
                <w:vertAlign w:val="superscript"/>
              </w:rPr>
              <w:t xml:space="preserve">-03 </w:t>
            </w:r>
            <w:r w:rsidRPr="00B65421">
              <w:rPr>
                <w:rFonts w:ascii="Times New Roman" w:eastAsia="Calibri" w:hAnsi="Times New Roman" w:cs="Times New Roman"/>
                <w:sz w:val="20"/>
                <w:szCs w:val="20"/>
                <w:vertAlign w:val="superscript"/>
              </w:rPr>
              <w:fldChar w:fldCharType="begin">
                <w:fldData xml:space="preserve">PEVuZE5vdGU+PENpdGU+PEF1dGhvcj5EeWU8L0F1dGhvcj48WWVhcj4yMDAxPC9ZZWFyPjxSZWNO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=
</w:fldData>
              </w:fldChar>
            </w:r>
            <w:r>
              <w:rPr>
                <w:rFonts w:ascii="Times New Roman" w:eastAsia="Calibri" w:hAnsi="Times New Roman" w:cs="Times New Roman"/>
                <w:sz w:val="20"/>
                <w:szCs w:val="20"/>
                <w:vertAlign w:val="superscript"/>
              </w:rPr>
              <w:instrText xml:space="preserve"> ADDIN EN.CITE </w:instrText>
            </w:r>
            <w:r>
              <w:rPr>
                <w:rFonts w:ascii="Times New Roman" w:eastAsia="Calibri" w:hAnsi="Times New Roman" w:cs="Times New Roman"/>
                <w:sz w:val="20"/>
                <w:szCs w:val="20"/>
                <w:vertAlign w:val="superscript"/>
              </w:rPr>
              <w:fldChar w:fldCharType="begin">
                <w:fldData xml:space="preserve">PEVuZE5vdGU+PENpdGU+PEF1dGhvcj5EeWU8L0F1dGhvcj48WWVhcj4yMDAxPC9ZZWFyPjxSZWNO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=
</w:fldData>
              </w:fldChar>
            </w:r>
            <w:r>
              <w:rPr>
                <w:rFonts w:ascii="Times New Roman" w:eastAsia="Calibri" w:hAnsi="Times New Roman" w:cs="Times New Roman"/>
                <w:sz w:val="20"/>
                <w:szCs w:val="20"/>
                <w:vertAlign w:val="superscript"/>
              </w:rPr>
              <w:instrText xml:space="preserve"> ADDIN EN.CITE.DATA </w:instrText>
            </w:r>
            <w:r>
              <w:rPr>
                <w:rFonts w:ascii="Times New Roman" w:eastAsia="Calibri" w:hAnsi="Times New Roman" w:cs="Times New Roman"/>
                <w:sz w:val="20"/>
                <w:szCs w:val="20"/>
                <w:vertAlign w:val="superscript"/>
              </w:rPr>
            </w:r>
            <w:r>
              <w:rPr>
                <w:rFonts w:ascii="Times New Roman" w:eastAsia="Calibri" w:hAnsi="Times New Roman" w:cs="Times New Roman"/>
                <w:sz w:val="20"/>
                <w:szCs w:val="20"/>
                <w:vertAlign w:val="superscript"/>
              </w:rPr>
              <w:fldChar w:fldCharType="end"/>
            </w:r>
            <w:r w:rsidRPr="00B65421">
              <w:rPr>
                <w:rFonts w:ascii="Times New Roman" w:eastAsia="Calibri" w:hAnsi="Times New Roman" w:cs="Times New Roman"/>
                <w:sz w:val="20"/>
                <w:szCs w:val="20"/>
                <w:vertAlign w:val="superscript"/>
              </w:rPr>
            </w:r>
            <w:r w:rsidRPr="00B65421">
              <w:rPr>
                <w:rFonts w:ascii="Times New Roman" w:eastAsia="Calibri" w:hAnsi="Times New Roman" w:cs="Times New Roman"/>
                <w:sz w:val="20"/>
                <w:szCs w:val="20"/>
                <w:vertAlign w:val="superscript"/>
              </w:rPr>
              <w:fldChar w:fldCharType="separate"/>
            </w:r>
            <w:r>
              <w:rPr>
                <w:rFonts w:ascii="Times New Roman" w:eastAsia="Calibri" w:hAnsi="Times New Roman" w:cs="Times New Roman"/>
                <w:noProof/>
                <w:sz w:val="20"/>
                <w:szCs w:val="20"/>
                <w:vertAlign w:val="superscript"/>
              </w:rPr>
              <w:t>[12, 14, 15]</w:t>
            </w:r>
            <w:r w:rsidRPr="00B65421">
              <w:rPr>
                <w:rFonts w:ascii="Times New Roman" w:eastAsia="Calibri" w:hAnsi="Times New Roman" w:cs="Times New Roman"/>
                <w:sz w:val="20"/>
                <w:szCs w:val="20"/>
                <w:vertAlign w:val="superscript"/>
              </w:rPr>
              <w:fldChar w:fldCharType="end"/>
            </w:r>
          </w:p>
        </w:tc>
      </w:tr>
      <w:tr w:rsidR="00FB3C84" w:rsidRPr="00B65421" w14:paraId="653BCC01" w14:textId="77777777" w:rsidTr="008E5D26">
        <w:tc>
          <w:tcPr>
            <w:tcW w:w="2070" w:type="dxa"/>
            <w:vAlign w:val="center"/>
          </w:tcPr>
          <w:p w14:paraId="31BD83B4" w14:textId="77777777" w:rsidR="00FB3C84" w:rsidRPr="00B65421" w:rsidRDefault="0077621D" w:rsidP="008E5D26">
            <w:pPr>
              <w:jc w:val="center"/>
              <w:rPr>
                <w:rFonts w:ascii="Times New Roman" w:eastAsia="Calibri" w:hAnsi="Times New Roman" w:cs="Times New Roman"/>
                <w:sz w:val="20"/>
                <w:szCs w:val="20"/>
              </w:rPr>
            </w:pPr>
            <m:oMathPara>
              <m:oMath>
                <m:sSubSup>
                  <m:sSubSupPr>
                    <m:ctrlPr>
                      <w:rPr>
                        <w:rFonts w:ascii="Cambria Math" w:hAnsi="Cambria Math" w:cs="Times New Roman"/>
                        <w:i/>
                        <w:sz w:val="20"/>
                        <w:szCs w:val="20"/>
                      </w:rPr>
                    </m:ctrlPr>
                  </m:sSubSupPr>
                  <m:e>
                    <m:r>
                      <w:rPr>
                        <w:rFonts w:ascii="Cambria Math" w:hAnsi="Cambria Math" w:cs="Times New Roman"/>
                        <w:sz w:val="20"/>
                        <w:szCs w:val="20"/>
                      </w:rPr>
                      <m:t>γ</m:t>
                    </m:r>
                  </m:e>
                  <m:sub>
                    <m:r>
                      <w:rPr>
                        <w:rFonts w:ascii="Cambria Math" w:hAnsi="Cambria Math" w:cs="Times New Roman"/>
                        <w:sz w:val="20"/>
                        <w:szCs w:val="20"/>
                      </w:rPr>
                      <m:t>+/</m:t>
                    </m:r>
                  </m:sub>
                  <m:sup>
                    <m:r>
                      <w:rPr>
                        <w:rFonts w:ascii="Cambria Math" w:hAnsi="Cambria Math" w:cs="Times New Roman"/>
                        <w:sz w:val="20"/>
                        <w:szCs w:val="20"/>
                      </w:rPr>
                      <m:t>--</m:t>
                    </m:r>
                  </m:sup>
                </m:sSubSup>
              </m:oMath>
            </m:oMathPara>
          </w:p>
        </w:tc>
        <w:tc>
          <w:tcPr>
            <w:tcW w:w="2337" w:type="dxa"/>
            <w:vAlign w:val="center"/>
          </w:tcPr>
          <w:p w14:paraId="4E726642"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TB recovery rate in HIV/AIDS-, non-DOTS-treated hosts</w:t>
            </w:r>
          </w:p>
        </w:tc>
        <w:tc>
          <w:tcPr>
            <w:tcW w:w="2317" w:type="dxa"/>
            <w:vAlign w:val="center"/>
          </w:tcPr>
          <w:p w14:paraId="15C9D1F6"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Both</w:t>
            </w:r>
          </w:p>
        </w:tc>
        <w:tc>
          <w:tcPr>
            <w:tcW w:w="2132" w:type="dxa"/>
            <w:vAlign w:val="center"/>
          </w:tcPr>
          <w:p w14:paraId="7A8897FD" w14:textId="0F62ED8E" w:rsidR="00FB3C84" w:rsidRPr="00B65421" w:rsidRDefault="00FB3C84" w:rsidP="00FB3C84">
            <w:pPr>
              <w:jc w:val="center"/>
              <w:rPr>
                <w:rFonts w:ascii="Times New Roman" w:eastAsia="Calibri" w:hAnsi="Times New Roman" w:cs="Times New Roman"/>
                <w:sz w:val="20"/>
                <w:szCs w:val="20"/>
              </w:rPr>
            </w:pPr>
            <w:r w:rsidRPr="00B65421">
              <w:rPr>
                <w:rFonts w:ascii="Times New Roman" w:eastAsia="Calibri" w:hAnsi="Times New Roman" w:cs="Times New Roman"/>
                <w:sz w:val="20"/>
                <w:szCs w:val="20"/>
              </w:rPr>
              <w:t>2</w:t>
            </w:r>
            <w:r w:rsidRPr="00B65421">
              <w:rPr>
                <w:rFonts w:ascii="Times New Roman" w:hAnsi="Times New Roman" w:cs="Times New Roman"/>
                <w:sz w:val="20"/>
                <w:szCs w:val="20"/>
              </w:rPr>
              <w:t>.</w:t>
            </w:r>
            <w:r w:rsidRPr="00B65421">
              <w:rPr>
                <w:rFonts w:ascii="Times New Roman" w:eastAsia="Calibri" w:hAnsi="Times New Roman" w:cs="Times New Roman"/>
                <w:sz w:val="20"/>
                <w:szCs w:val="20"/>
              </w:rPr>
              <w:t>0x10</w:t>
            </w:r>
            <w:r w:rsidRPr="00B65421">
              <w:rPr>
                <w:rFonts w:ascii="Times New Roman" w:eastAsia="Calibri" w:hAnsi="Times New Roman" w:cs="Times New Roman"/>
                <w:sz w:val="20"/>
                <w:szCs w:val="20"/>
                <w:vertAlign w:val="superscript"/>
              </w:rPr>
              <w:t xml:space="preserve">-03 </w:t>
            </w:r>
            <w:r w:rsidRPr="00B65421">
              <w:rPr>
                <w:rFonts w:ascii="Times New Roman" w:eastAsia="Calibri" w:hAnsi="Times New Roman" w:cs="Times New Roman"/>
                <w:sz w:val="20"/>
                <w:szCs w:val="20"/>
                <w:vertAlign w:val="superscript"/>
              </w:rPr>
              <w:fldChar w:fldCharType="begin">
                <w:fldData xml:space="preserve">PEVuZE5vdGU+PENpdGU+PEF1dGhvcj5EeWU8L0F1dGhvcj48WWVhcj4yMDAxPC9ZZWFyPjxSZWNO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=
</w:fldData>
              </w:fldChar>
            </w:r>
            <w:r>
              <w:rPr>
                <w:rFonts w:ascii="Times New Roman" w:eastAsia="Calibri" w:hAnsi="Times New Roman" w:cs="Times New Roman"/>
                <w:sz w:val="20"/>
                <w:szCs w:val="20"/>
                <w:vertAlign w:val="superscript"/>
              </w:rPr>
              <w:instrText xml:space="preserve"> ADDIN EN.CITE </w:instrText>
            </w:r>
            <w:r>
              <w:rPr>
                <w:rFonts w:ascii="Times New Roman" w:eastAsia="Calibri" w:hAnsi="Times New Roman" w:cs="Times New Roman"/>
                <w:sz w:val="20"/>
                <w:szCs w:val="20"/>
                <w:vertAlign w:val="superscript"/>
              </w:rPr>
              <w:fldChar w:fldCharType="begin">
                <w:fldData xml:space="preserve">PEVuZE5vdGU+PENpdGU+PEF1dGhvcj5EeWU8L0F1dGhvcj48WWVhcj4yMDAxPC9ZZWFyPjxSZWNO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=
</w:fldData>
              </w:fldChar>
            </w:r>
            <w:r>
              <w:rPr>
                <w:rFonts w:ascii="Times New Roman" w:eastAsia="Calibri" w:hAnsi="Times New Roman" w:cs="Times New Roman"/>
                <w:sz w:val="20"/>
                <w:szCs w:val="20"/>
                <w:vertAlign w:val="superscript"/>
              </w:rPr>
              <w:instrText xml:space="preserve"> ADDIN EN.CITE.DATA </w:instrText>
            </w:r>
            <w:r>
              <w:rPr>
                <w:rFonts w:ascii="Times New Roman" w:eastAsia="Calibri" w:hAnsi="Times New Roman" w:cs="Times New Roman"/>
                <w:sz w:val="20"/>
                <w:szCs w:val="20"/>
                <w:vertAlign w:val="superscript"/>
              </w:rPr>
            </w:r>
            <w:r>
              <w:rPr>
                <w:rFonts w:ascii="Times New Roman" w:eastAsia="Calibri" w:hAnsi="Times New Roman" w:cs="Times New Roman"/>
                <w:sz w:val="20"/>
                <w:szCs w:val="20"/>
                <w:vertAlign w:val="superscript"/>
              </w:rPr>
              <w:fldChar w:fldCharType="end"/>
            </w:r>
            <w:r w:rsidRPr="00B65421">
              <w:rPr>
                <w:rFonts w:ascii="Times New Roman" w:eastAsia="Calibri" w:hAnsi="Times New Roman" w:cs="Times New Roman"/>
                <w:sz w:val="20"/>
                <w:szCs w:val="20"/>
                <w:vertAlign w:val="superscript"/>
              </w:rPr>
            </w:r>
            <w:r w:rsidRPr="00B65421">
              <w:rPr>
                <w:rFonts w:ascii="Times New Roman" w:eastAsia="Calibri" w:hAnsi="Times New Roman" w:cs="Times New Roman"/>
                <w:sz w:val="20"/>
                <w:szCs w:val="20"/>
                <w:vertAlign w:val="superscript"/>
              </w:rPr>
              <w:fldChar w:fldCharType="separate"/>
            </w:r>
            <w:r>
              <w:rPr>
                <w:rFonts w:ascii="Times New Roman" w:eastAsia="Calibri" w:hAnsi="Times New Roman" w:cs="Times New Roman"/>
                <w:noProof/>
                <w:sz w:val="20"/>
                <w:szCs w:val="20"/>
                <w:vertAlign w:val="superscript"/>
              </w:rPr>
              <w:t>[12, 14, 15]</w:t>
            </w:r>
            <w:r w:rsidRPr="00B65421">
              <w:rPr>
                <w:rFonts w:ascii="Times New Roman" w:eastAsia="Calibri" w:hAnsi="Times New Roman" w:cs="Times New Roman"/>
                <w:sz w:val="20"/>
                <w:szCs w:val="20"/>
                <w:vertAlign w:val="superscript"/>
              </w:rPr>
              <w:fldChar w:fldCharType="end"/>
            </w:r>
          </w:p>
        </w:tc>
      </w:tr>
      <w:tr w:rsidR="00FB3C84" w:rsidRPr="00B65421" w14:paraId="5C899F9D" w14:textId="77777777" w:rsidTr="008E5D26">
        <w:tc>
          <w:tcPr>
            <w:tcW w:w="2070" w:type="dxa"/>
            <w:vAlign w:val="center"/>
          </w:tcPr>
          <w:p w14:paraId="420E2F62" w14:textId="2C181981" w:rsidR="00FB3C84" w:rsidRPr="00B65421" w:rsidRDefault="0077621D" w:rsidP="001C709F">
            <w:pPr>
              <w:jc w:val="center"/>
              <w:rPr>
                <w:rFonts w:ascii="Times New Roman" w:eastAsia="Calibri" w:hAnsi="Times New Roman" w:cs="Times New Roman"/>
                <w:sz w:val="20"/>
                <w:szCs w:val="20"/>
              </w:rPr>
            </w:pPr>
            <m:oMathPara>
              <m:oMath>
                <m:sSubSup>
                  <m:sSubSupPr>
                    <m:ctrlPr>
                      <w:rPr>
                        <w:rFonts w:ascii="Cambria Math" w:hAnsi="Cambria Math" w:cs="Times New Roman"/>
                        <w:i/>
                        <w:sz w:val="20"/>
                        <w:szCs w:val="20"/>
                      </w:rPr>
                    </m:ctrlPr>
                  </m:sSubSupPr>
                  <m:e>
                    <m:r>
                      <w:rPr>
                        <w:rFonts w:ascii="Cambria Math" w:hAnsi="Cambria Math" w:cs="Times New Roman"/>
                        <w:sz w:val="20"/>
                        <w:szCs w:val="20"/>
                      </w:rPr>
                      <m:t>γ</m:t>
                    </m:r>
                  </m:e>
                  <m:sub>
                    <m:r>
                      <w:rPr>
                        <w:rFonts w:ascii="Cambria Math" w:hAnsi="Cambria Math" w:cs="Times New Roman"/>
                        <w:sz w:val="20"/>
                        <w:szCs w:val="20"/>
                      </w:rPr>
                      <m:t>+-</m:t>
                    </m:r>
                  </m:sub>
                  <m:sup>
                    <m:r>
                      <w:rPr>
                        <w:rFonts w:ascii="Cambria Math" w:hAnsi="Cambria Math" w:cs="Times New Roman"/>
                        <w:sz w:val="20"/>
                        <w:szCs w:val="20"/>
                      </w:rPr>
                      <m:t>--</m:t>
                    </m:r>
                  </m:sup>
                </m:sSubSup>
              </m:oMath>
            </m:oMathPara>
          </w:p>
        </w:tc>
        <w:tc>
          <w:tcPr>
            <w:tcW w:w="2337" w:type="dxa"/>
            <w:vAlign w:val="center"/>
          </w:tcPr>
          <w:p w14:paraId="353CA775"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 xml:space="preserve">TB recovery rate in HIV/AIDS-, untreated </w:t>
            </w:r>
            <w:r w:rsidRPr="00B65421">
              <w:rPr>
                <w:rFonts w:ascii="Times New Roman" w:hAnsi="Times New Roman" w:cs="Times New Roman"/>
                <w:sz w:val="20"/>
                <w:szCs w:val="20"/>
              </w:rPr>
              <w:lastRenderedPageBreak/>
              <w:t>hosts</w:t>
            </w:r>
          </w:p>
        </w:tc>
        <w:tc>
          <w:tcPr>
            <w:tcW w:w="2317" w:type="dxa"/>
            <w:vAlign w:val="center"/>
          </w:tcPr>
          <w:p w14:paraId="72F0F9B5"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lastRenderedPageBreak/>
              <w:t>Both</w:t>
            </w:r>
          </w:p>
        </w:tc>
        <w:tc>
          <w:tcPr>
            <w:tcW w:w="2132" w:type="dxa"/>
            <w:vAlign w:val="center"/>
          </w:tcPr>
          <w:p w14:paraId="21A89C87" w14:textId="340C80ED" w:rsidR="00FB3C84" w:rsidRPr="00B65421" w:rsidRDefault="00FB3C84" w:rsidP="00FB3C84">
            <w:pPr>
              <w:jc w:val="center"/>
              <w:rPr>
                <w:rFonts w:ascii="Times New Roman" w:eastAsia="Calibri" w:hAnsi="Times New Roman" w:cs="Times New Roman"/>
                <w:sz w:val="20"/>
                <w:szCs w:val="20"/>
              </w:rPr>
            </w:pPr>
            <w:r w:rsidRPr="00B65421">
              <w:rPr>
                <w:rFonts w:ascii="Times New Roman" w:eastAsia="Calibri" w:hAnsi="Times New Roman" w:cs="Times New Roman"/>
                <w:sz w:val="20"/>
                <w:szCs w:val="20"/>
              </w:rPr>
              <w:t>9</w:t>
            </w:r>
            <w:r w:rsidRPr="00B65421">
              <w:rPr>
                <w:rFonts w:ascii="Times New Roman" w:hAnsi="Times New Roman" w:cs="Times New Roman"/>
                <w:sz w:val="20"/>
                <w:szCs w:val="20"/>
              </w:rPr>
              <w:t>.</w:t>
            </w:r>
            <w:r w:rsidRPr="00B65421">
              <w:rPr>
                <w:rFonts w:ascii="Times New Roman" w:eastAsia="Calibri" w:hAnsi="Times New Roman" w:cs="Times New Roman"/>
                <w:sz w:val="20"/>
                <w:szCs w:val="20"/>
              </w:rPr>
              <w:t>13x10</w:t>
            </w:r>
            <w:r w:rsidRPr="00B65421">
              <w:rPr>
                <w:rFonts w:ascii="Times New Roman" w:eastAsia="Calibri" w:hAnsi="Times New Roman" w:cs="Times New Roman"/>
                <w:sz w:val="20"/>
                <w:szCs w:val="20"/>
                <w:vertAlign w:val="superscript"/>
              </w:rPr>
              <w:t xml:space="preserve">-04 </w:t>
            </w:r>
            <w:r w:rsidRPr="00B65421">
              <w:rPr>
                <w:rFonts w:ascii="Times New Roman" w:eastAsia="Calibri" w:hAnsi="Times New Roman" w:cs="Times New Roman"/>
                <w:sz w:val="20"/>
                <w:szCs w:val="20"/>
                <w:vertAlign w:val="superscript"/>
              </w:rPr>
              <w:fldChar w:fldCharType="begin">
                <w:fldData xml:space="preserve">PEVuZE5vdGU+PENpdGU+PEF1dGhvcj5EeWU8L0F1dGhvcj48WWVhcj4yMDAxPC9ZZWFyPjxSZWNO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=
</w:fldData>
              </w:fldChar>
            </w:r>
            <w:r>
              <w:rPr>
                <w:rFonts w:ascii="Times New Roman" w:eastAsia="Calibri" w:hAnsi="Times New Roman" w:cs="Times New Roman"/>
                <w:sz w:val="20"/>
                <w:szCs w:val="20"/>
                <w:vertAlign w:val="superscript"/>
              </w:rPr>
              <w:instrText xml:space="preserve"> ADDIN EN.CITE </w:instrText>
            </w:r>
            <w:r>
              <w:rPr>
                <w:rFonts w:ascii="Times New Roman" w:eastAsia="Calibri" w:hAnsi="Times New Roman" w:cs="Times New Roman"/>
                <w:sz w:val="20"/>
                <w:szCs w:val="20"/>
                <w:vertAlign w:val="superscript"/>
              </w:rPr>
              <w:fldChar w:fldCharType="begin">
                <w:fldData xml:space="preserve">PEVuZE5vdGU+PENpdGU+PEF1dGhvcj5EeWU8L0F1dGhvcj48WWVhcj4yMDAxPC9ZZWFyPjxSZWNO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=
</w:fldData>
              </w:fldChar>
            </w:r>
            <w:r>
              <w:rPr>
                <w:rFonts w:ascii="Times New Roman" w:eastAsia="Calibri" w:hAnsi="Times New Roman" w:cs="Times New Roman"/>
                <w:sz w:val="20"/>
                <w:szCs w:val="20"/>
                <w:vertAlign w:val="superscript"/>
              </w:rPr>
              <w:instrText xml:space="preserve"> ADDIN EN.CITE.DATA </w:instrText>
            </w:r>
            <w:r>
              <w:rPr>
                <w:rFonts w:ascii="Times New Roman" w:eastAsia="Calibri" w:hAnsi="Times New Roman" w:cs="Times New Roman"/>
                <w:sz w:val="20"/>
                <w:szCs w:val="20"/>
                <w:vertAlign w:val="superscript"/>
              </w:rPr>
            </w:r>
            <w:r>
              <w:rPr>
                <w:rFonts w:ascii="Times New Roman" w:eastAsia="Calibri" w:hAnsi="Times New Roman" w:cs="Times New Roman"/>
                <w:sz w:val="20"/>
                <w:szCs w:val="20"/>
                <w:vertAlign w:val="superscript"/>
              </w:rPr>
              <w:fldChar w:fldCharType="end"/>
            </w:r>
            <w:r w:rsidRPr="00B65421">
              <w:rPr>
                <w:rFonts w:ascii="Times New Roman" w:eastAsia="Calibri" w:hAnsi="Times New Roman" w:cs="Times New Roman"/>
                <w:sz w:val="20"/>
                <w:szCs w:val="20"/>
                <w:vertAlign w:val="superscript"/>
              </w:rPr>
            </w:r>
            <w:r w:rsidRPr="00B65421">
              <w:rPr>
                <w:rFonts w:ascii="Times New Roman" w:eastAsia="Calibri" w:hAnsi="Times New Roman" w:cs="Times New Roman"/>
                <w:sz w:val="20"/>
                <w:szCs w:val="20"/>
                <w:vertAlign w:val="superscript"/>
              </w:rPr>
              <w:fldChar w:fldCharType="separate"/>
            </w:r>
            <w:r>
              <w:rPr>
                <w:rFonts w:ascii="Times New Roman" w:eastAsia="Calibri" w:hAnsi="Times New Roman" w:cs="Times New Roman"/>
                <w:noProof/>
                <w:sz w:val="20"/>
                <w:szCs w:val="20"/>
                <w:vertAlign w:val="superscript"/>
              </w:rPr>
              <w:t>[12, 14, 15]</w:t>
            </w:r>
            <w:r w:rsidRPr="00B65421">
              <w:rPr>
                <w:rFonts w:ascii="Times New Roman" w:eastAsia="Calibri" w:hAnsi="Times New Roman" w:cs="Times New Roman"/>
                <w:sz w:val="20"/>
                <w:szCs w:val="20"/>
                <w:vertAlign w:val="superscript"/>
              </w:rPr>
              <w:fldChar w:fldCharType="end"/>
            </w:r>
          </w:p>
        </w:tc>
      </w:tr>
      <w:tr w:rsidR="00FB3C84" w:rsidRPr="00B65421" w14:paraId="1CC973C6" w14:textId="77777777" w:rsidTr="008E5D26">
        <w:tc>
          <w:tcPr>
            <w:tcW w:w="2070" w:type="dxa"/>
            <w:vAlign w:val="center"/>
          </w:tcPr>
          <w:p w14:paraId="26BD2932" w14:textId="77777777" w:rsidR="00FB3C84" w:rsidRPr="00B65421" w:rsidRDefault="0077621D" w:rsidP="008E5D26">
            <w:pPr>
              <w:jc w:val="center"/>
              <w:rPr>
                <w:rFonts w:ascii="Times New Roman" w:eastAsia="Calibri" w:hAnsi="Times New Roman" w:cs="Times New Roman"/>
                <w:sz w:val="20"/>
                <w:szCs w:val="20"/>
              </w:rPr>
            </w:pPr>
            <m:oMathPara>
              <m:oMath>
                <m:sSubSup>
                  <m:sSubSupPr>
                    <m:ctrlPr>
                      <w:rPr>
                        <w:rFonts w:ascii="Cambria Math" w:hAnsi="Cambria Math" w:cs="Times New Roman"/>
                        <w:i/>
                        <w:sz w:val="20"/>
                        <w:szCs w:val="20"/>
                      </w:rPr>
                    </m:ctrlPr>
                  </m:sSubSupPr>
                  <m:e>
                    <m:r>
                      <w:rPr>
                        <w:rFonts w:ascii="Cambria Math" w:hAnsi="Cambria Math" w:cs="Times New Roman"/>
                        <w:sz w:val="20"/>
                        <w:szCs w:val="20"/>
                      </w:rPr>
                      <m:t>γ</m:t>
                    </m:r>
                  </m:e>
                  <m:sub>
                    <m:r>
                      <w:rPr>
                        <w:rFonts w:ascii="Cambria Math" w:hAnsi="Cambria Math" w:cs="Times New Roman"/>
                        <w:sz w:val="20"/>
                        <w:szCs w:val="20"/>
                      </w:rPr>
                      <m:t>++</m:t>
                    </m:r>
                  </m:sub>
                  <m:sup>
                    <m:r>
                      <w:rPr>
                        <w:rFonts w:ascii="Cambria Math" w:hAnsi="Cambria Math" w:cs="Times New Roman"/>
                        <w:sz w:val="20"/>
                        <w:szCs w:val="20"/>
                      </w:rPr>
                      <m:t>+-</m:t>
                    </m:r>
                  </m:sup>
                </m:sSubSup>
              </m:oMath>
            </m:oMathPara>
          </w:p>
        </w:tc>
        <w:tc>
          <w:tcPr>
            <w:tcW w:w="2337" w:type="dxa"/>
            <w:vAlign w:val="center"/>
          </w:tcPr>
          <w:p w14:paraId="41E230DD"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TB recovery rate in HIV/AIDS+, HAART-, DOTS-treated hosts</w:t>
            </w:r>
          </w:p>
        </w:tc>
        <w:tc>
          <w:tcPr>
            <w:tcW w:w="2317" w:type="dxa"/>
            <w:vAlign w:val="center"/>
          </w:tcPr>
          <w:p w14:paraId="1D7975FD"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Both</w:t>
            </w:r>
          </w:p>
        </w:tc>
        <w:tc>
          <w:tcPr>
            <w:tcW w:w="2132" w:type="dxa"/>
            <w:vAlign w:val="center"/>
          </w:tcPr>
          <w:p w14:paraId="57B02D5F" w14:textId="135C87E2" w:rsidR="00FB3C84" w:rsidRPr="00B65421" w:rsidRDefault="00FB3C84" w:rsidP="00FB3C84">
            <w:pPr>
              <w:jc w:val="center"/>
              <w:rPr>
                <w:rFonts w:ascii="Times New Roman" w:eastAsia="Calibri" w:hAnsi="Times New Roman" w:cs="Times New Roman"/>
                <w:sz w:val="20"/>
                <w:szCs w:val="20"/>
              </w:rPr>
            </w:pPr>
            <w:r w:rsidRPr="00B65421">
              <w:rPr>
                <w:rFonts w:ascii="Times New Roman" w:eastAsia="Calibri" w:hAnsi="Times New Roman" w:cs="Times New Roman"/>
                <w:sz w:val="20"/>
                <w:szCs w:val="20"/>
              </w:rPr>
              <w:t>2</w:t>
            </w:r>
            <w:r w:rsidRPr="00B65421">
              <w:rPr>
                <w:rFonts w:ascii="Times New Roman" w:hAnsi="Times New Roman" w:cs="Times New Roman"/>
                <w:sz w:val="20"/>
                <w:szCs w:val="20"/>
              </w:rPr>
              <w:t>.</w:t>
            </w:r>
            <w:r w:rsidRPr="00B65421">
              <w:rPr>
                <w:rFonts w:ascii="Times New Roman" w:eastAsia="Calibri" w:hAnsi="Times New Roman" w:cs="Times New Roman"/>
                <w:sz w:val="20"/>
                <w:szCs w:val="20"/>
              </w:rPr>
              <w:t>0x10</w:t>
            </w:r>
            <w:r w:rsidRPr="00B65421">
              <w:rPr>
                <w:rFonts w:ascii="Times New Roman" w:eastAsia="Calibri" w:hAnsi="Times New Roman" w:cs="Times New Roman"/>
                <w:sz w:val="20"/>
                <w:szCs w:val="20"/>
                <w:vertAlign w:val="superscript"/>
              </w:rPr>
              <w:t xml:space="preserve">-03 </w:t>
            </w:r>
            <w:r w:rsidRPr="00B65421">
              <w:rPr>
                <w:rFonts w:ascii="Times New Roman" w:eastAsia="Calibri" w:hAnsi="Times New Roman" w:cs="Times New Roman"/>
                <w:sz w:val="20"/>
                <w:szCs w:val="20"/>
                <w:vertAlign w:val="superscript"/>
              </w:rPr>
              <w:fldChar w:fldCharType="begin">
                <w:fldData xml:space="preserve">PEVuZE5vdGU+PENpdGU+PEF1dGhvcj5EeWU8L0F1dGhvcj48WWVhcj4yMDAxPC9ZZWFyPjxSZWNO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=
</w:fldData>
              </w:fldChar>
            </w:r>
            <w:r>
              <w:rPr>
                <w:rFonts w:ascii="Times New Roman" w:eastAsia="Calibri" w:hAnsi="Times New Roman" w:cs="Times New Roman"/>
                <w:sz w:val="20"/>
                <w:szCs w:val="20"/>
                <w:vertAlign w:val="superscript"/>
              </w:rPr>
              <w:instrText xml:space="preserve"> ADDIN EN.CITE </w:instrText>
            </w:r>
            <w:r>
              <w:rPr>
                <w:rFonts w:ascii="Times New Roman" w:eastAsia="Calibri" w:hAnsi="Times New Roman" w:cs="Times New Roman"/>
                <w:sz w:val="20"/>
                <w:szCs w:val="20"/>
                <w:vertAlign w:val="superscript"/>
              </w:rPr>
              <w:fldChar w:fldCharType="begin">
                <w:fldData xml:space="preserve">PEVuZE5vdGU+PENpdGU+PEF1dGhvcj5EeWU8L0F1dGhvcj48WWVhcj4yMDAxPC9ZZWFyPjxSZWNO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=
</w:fldData>
              </w:fldChar>
            </w:r>
            <w:r>
              <w:rPr>
                <w:rFonts w:ascii="Times New Roman" w:eastAsia="Calibri" w:hAnsi="Times New Roman" w:cs="Times New Roman"/>
                <w:sz w:val="20"/>
                <w:szCs w:val="20"/>
                <w:vertAlign w:val="superscript"/>
              </w:rPr>
              <w:instrText xml:space="preserve"> ADDIN EN.CITE.DATA </w:instrText>
            </w:r>
            <w:r>
              <w:rPr>
                <w:rFonts w:ascii="Times New Roman" w:eastAsia="Calibri" w:hAnsi="Times New Roman" w:cs="Times New Roman"/>
                <w:sz w:val="20"/>
                <w:szCs w:val="20"/>
                <w:vertAlign w:val="superscript"/>
              </w:rPr>
            </w:r>
            <w:r>
              <w:rPr>
                <w:rFonts w:ascii="Times New Roman" w:eastAsia="Calibri" w:hAnsi="Times New Roman" w:cs="Times New Roman"/>
                <w:sz w:val="20"/>
                <w:szCs w:val="20"/>
                <w:vertAlign w:val="superscript"/>
              </w:rPr>
              <w:fldChar w:fldCharType="end"/>
            </w:r>
            <w:r w:rsidRPr="00B65421">
              <w:rPr>
                <w:rFonts w:ascii="Times New Roman" w:eastAsia="Calibri" w:hAnsi="Times New Roman" w:cs="Times New Roman"/>
                <w:sz w:val="20"/>
                <w:szCs w:val="20"/>
                <w:vertAlign w:val="superscript"/>
              </w:rPr>
            </w:r>
            <w:r w:rsidRPr="00B65421">
              <w:rPr>
                <w:rFonts w:ascii="Times New Roman" w:eastAsia="Calibri" w:hAnsi="Times New Roman" w:cs="Times New Roman"/>
                <w:sz w:val="20"/>
                <w:szCs w:val="20"/>
                <w:vertAlign w:val="superscript"/>
              </w:rPr>
              <w:fldChar w:fldCharType="separate"/>
            </w:r>
            <w:r>
              <w:rPr>
                <w:rFonts w:ascii="Times New Roman" w:eastAsia="Calibri" w:hAnsi="Times New Roman" w:cs="Times New Roman"/>
                <w:noProof/>
                <w:sz w:val="20"/>
                <w:szCs w:val="20"/>
                <w:vertAlign w:val="superscript"/>
              </w:rPr>
              <w:t>[12, 14, 15]</w:t>
            </w:r>
            <w:r w:rsidRPr="00B65421">
              <w:rPr>
                <w:rFonts w:ascii="Times New Roman" w:eastAsia="Calibri" w:hAnsi="Times New Roman" w:cs="Times New Roman"/>
                <w:sz w:val="20"/>
                <w:szCs w:val="20"/>
                <w:vertAlign w:val="superscript"/>
              </w:rPr>
              <w:fldChar w:fldCharType="end"/>
            </w:r>
          </w:p>
        </w:tc>
      </w:tr>
      <w:tr w:rsidR="00FB3C84" w:rsidRPr="00B65421" w14:paraId="2A5B8ECE" w14:textId="77777777" w:rsidTr="008E5D26">
        <w:tc>
          <w:tcPr>
            <w:tcW w:w="2070" w:type="dxa"/>
            <w:vAlign w:val="center"/>
          </w:tcPr>
          <w:p w14:paraId="776B39BC" w14:textId="77777777" w:rsidR="00FB3C84" w:rsidRPr="00B65421" w:rsidRDefault="0077621D" w:rsidP="008E5D26">
            <w:pPr>
              <w:jc w:val="center"/>
              <w:rPr>
                <w:rFonts w:ascii="Times New Roman" w:eastAsia="Calibri" w:hAnsi="Times New Roman" w:cs="Times New Roman"/>
                <w:sz w:val="20"/>
                <w:szCs w:val="20"/>
              </w:rPr>
            </w:pPr>
            <m:oMathPara>
              <m:oMath>
                <m:sSubSup>
                  <m:sSubSupPr>
                    <m:ctrlPr>
                      <w:rPr>
                        <w:rFonts w:ascii="Cambria Math" w:hAnsi="Cambria Math" w:cs="Times New Roman"/>
                        <w:i/>
                        <w:sz w:val="20"/>
                        <w:szCs w:val="20"/>
                      </w:rPr>
                    </m:ctrlPr>
                  </m:sSubSupPr>
                  <m:e>
                    <m:r>
                      <w:rPr>
                        <w:rFonts w:ascii="Cambria Math" w:hAnsi="Cambria Math" w:cs="Times New Roman"/>
                        <w:sz w:val="20"/>
                        <w:szCs w:val="20"/>
                      </w:rPr>
                      <m:t>γ</m:t>
                    </m:r>
                  </m:e>
                  <m:sub>
                    <m:r>
                      <w:rPr>
                        <w:rFonts w:ascii="Cambria Math" w:hAnsi="Cambria Math" w:cs="Times New Roman"/>
                        <w:sz w:val="20"/>
                        <w:szCs w:val="20"/>
                      </w:rPr>
                      <m:t>+/</m:t>
                    </m:r>
                  </m:sub>
                  <m:sup>
                    <m:r>
                      <w:rPr>
                        <w:rFonts w:ascii="Cambria Math" w:hAnsi="Cambria Math" w:cs="Times New Roman"/>
                        <w:sz w:val="20"/>
                        <w:szCs w:val="20"/>
                      </w:rPr>
                      <m:t>+-</m:t>
                    </m:r>
                  </m:sup>
                </m:sSubSup>
              </m:oMath>
            </m:oMathPara>
          </w:p>
        </w:tc>
        <w:tc>
          <w:tcPr>
            <w:tcW w:w="2337" w:type="dxa"/>
            <w:vAlign w:val="center"/>
          </w:tcPr>
          <w:p w14:paraId="6792D416"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TB recovery rate in HIV/AIDS+, HAART-, non-DOTS-treated hosts</w:t>
            </w:r>
          </w:p>
        </w:tc>
        <w:tc>
          <w:tcPr>
            <w:tcW w:w="2317" w:type="dxa"/>
            <w:vAlign w:val="center"/>
          </w:tcPr>
          <w:p w14:paraId="06DF3453"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Both</w:t>
            </w:r>
          </w:p>
        </w:tc>
        <w:tc>
          <w:tcPr>
            <w:tcW w:w="2132" w:type="dxa"/>
            <w:vAlign w:val="center"/>
          </w:tcPr>
          <w:p w14:paraId="3BE70FF2" w14:textId="0705E593" w:rsidR="00FB3C84" w:rsidRPr="00B65421" w:rsidRDefault="00FB3C84" w:rsidP="00FB3C84">
            <w:pPr>
              <w:jc w:val="center"/>
              <w:rPr>
                <w:rFonts w:ascii="Times New Roman" w:eastAsia="Calibri" w:hAnsi="Times New Roman" w:cs="Times New Roman"/>
                <w:sz w:val="20"/>
                <w:szCs w:val="20"/>
              </w:rPr>
            </w:pPr>
            <w:r w:rsidRPr="00B65421">
              <w:rPr>
                <w:rFonts w:ascii="Times New Roman" w:eastAsia="Calibri" w:hAnsi="Times New Roman" w:cs="Times New Roman"/>
                <w:sz w:val="20"/>
                <w:szCs w:val="20"/>
              </w:rPr>
              <w:t>1</w:t>
            </w:r>
            <w:r w:rsidRPr="00B65421">
              <w:rPr>
                <w:rFonts w:ascii="Times New Roman" w:hAnsi="Times New Roman" w:cs="Times New Roman"/>
                <w:sz w:val="20"/>
                <w:szCs w:val="20"/>
              </w:rPr>
              <w:t>.</w:t>
            </w:r>
            <w:r w:rsidRPr="00B65421">
              <w:rPr>
                <w:rFonts w:ascii="Times New Roman" w:eastAsia="Calibri" w:hAnsi="Times New Roman" w:cs="Times New Roman"/>
                <w:sz w:val="20"/>
                <w:szCs w:val="20"/>
              </w:rPr>
              <w:t>5x10</w:t>
            </w:r>
            <w:r w:rsidRPr="00B65421">
              <w:rPr>
                <w:rFonts w:ascii="Times New Roman" w:eastAsia="Calibri" w:hAnsi="Times New Roman" w:cs="Times New Roman"/>
                <w:sz w:val="20"/>
                <w:szCs w:val="20"/>
                <w:vertAlign w:val="superscript"/>
              </w:rPr>
              <w:t xml:space="preserve">-03 </w:t>
            </w:r>
            <w:r w:rsidRPr="00B65421">
              <w:rPr>
                <w:rFonts w:ascii="Times New Roman" w:eastAsia="Calibri" w:hAnsi="Times New Roman" w:cs="Times New Roman"/>
                <w:sz w:val="20"/>
                <w:szCs w:val="20"/>
                <w:vertAlign w:val="superscript"/>
              </w:rPr>
              <w:fldChar w:fldCharType="begin">
                <w:fldData xml:space="preserve">PEVuZE5vdGU+PENpdGU+PEF1dGhvcj5EeWU8L0F1dGhvcj48WWVhcj4yMDAxPC9ZZWFyPjxSZWNO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=
</w:fldData>
              </w:fldChar>
            </w:r>
            <w:r>
              <w:rPr>
                <w:rFonts w:ascii="Times New Roman" w:eastAsia="Calibri" w:hAnsi="Times New Roman" w:cs="Times New Roman"/>
                <w:sz w:val="20"/>
                <w:szCs w:val="20"/>
                <w:vertAlign w:val="superscript"/>
              </w:rPr>
              <w:instrText xml:space="preserve"> ADDIN EN.CITE </w:instrText>
            </w:r>
            <w:r>
              <w:rPr>
                <w:rFonts w:ascii="Times New Roman" w:eastAsia="Calibri" w:hAnsi="Times New Roman" w:cs="Times New Roman"/>
                <w:sz w:val="20"/>
                <w:szCs w:val="20"/>
                <w:vertAlign w:val="superscript"/>
              </w:rPr>
              <w:fldChar w:fldCharType="begin">
                <w:fldData xml:space="preserve">PEVuZE5vdGU+PENpdGU+PEF1dGhvcj5EeWU8L0F1dGhvcj48WWVhcj4yMDAxPC9ZZWFyPjxSZWNO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=
</w:fldData>
              </w:fldChar>
            </w:r>
            <w:r>
              <w:rPr>
                <w:rFonts w:ascii="Times New Roman" w:eastAsia="Calibri" w:hAnsi="Times New Roman" w:cs="Times New Roman"/>
                <w:sz w:val="20"/>
                <w:szCs w:val="20"/>
                <w:vertAlign w:val="superscript"/>
              </w:rPr>
              <w:instrText xml:space="preserve"> ADDIN EN.CITE.DATA </w:instrText>
            </w:r>
            <w:r>
              <w:rPr>
                <w:rFonts w:ascii="Times New Roman" w:eastAsia="Calibri" w:hAnsi="Times New Roman" w:cs="Times New Roman"/>
                <w:sz w:val="20"/>
                <w:szCs w:val="20"/>
                <w:vertAlign w:val="superscript"/>
              </w:rPr>
            </w:r>
            <w:r>
              <w:rPr>
                <w:rFonts w:ascii="Times New Roman" w:eastAsia="Calibri" w:hAnsi="Times New Roman" w:cs="Times New Roman"/>
                <w:sz w:val="20"/>
                <w:szCs w:val="20"/>
                <w:vertAlign w:val="superscript"/>
              </w:rPr>
              <w:fldChar w:fldCharType="end"/>
            </w:r>
            <w:r w:rsidRPr="00B65421">
              <w:rPr>
                <w:rFonts w:ascii="Times New Roman" w:eastAsia="Calibri" w:hAnsi="Times New Roman" w:cs="Times New Roman"/>
                <w:sz w:val="20"/>
                <w:szCs w:val="20"/>
                <w:vertAlign w:val="superscript"/>
              </w:rPr>
            </w:r>
            <w:r w:rsidRPr="00B65421">
              <w:rPr>
                <w:rFonts w:ascii="Times New Roman" w:eastAsia="Calibri" w:hAnsi="Times New Roman" w:cs="Times New Roman"/>
                <w:sz w:val="20"/>
                <w:szCs w:val="20"/>
                <w:vertAlign w:val="superscript"/>
              </w:rPr>
              <w:fldChar w:fldCharType="separate"/>
            </w:r>
            <w:r>
              <w:rPr>
                <w:rFonts w:ascii="Times New Roman" w:eastAsia="Calibri" w:hAnsi="Times New Roman" w:cs="Times New Roman"/>
                <w:noProof/>
                <w:sz w:val="20"/>
                <w:szCs w:val="20"/>
                <w:vertAlign w:val="superscript"/>
              </w:rPr>
              <w:t>[12, 14, 15]</w:t>
            </w:r>
            <w:r w:rsidRPr="00B65421">
              <w:rPr>
                <w:rFonts w:ascii="Times New Roman" w:eastAsia="Calibri" w:hAnsi="Times New Roman" w:cs="Times New Roman"/>
                <w:sz w:val="20"/>
                <w:szCs w:val="20"/>
                <w:vertAlign w:val="superscript"/>
              </w:rPr>
              <w:fldChar w:fldCharType="end"/>
            </w:r>
          </w:p>
        </w:tc>
      </w:tr>
      <w:tr w:rsidR="00FB3C84" w:rsidRPr="00B65421" w14:paraId="5C39E81D" w14:textId="77777777" w:rsidTr="008E5D26">
        <w:tc>
          <w:tcPr>
            <w:tcW w:w="2070" w:type="dxa"/>
            <w:vAlign w:val="center"/>
          </w:tcPr>
          <w:p w14:paraId="15825127" w14:textId="77777777" w:rsidR="00FB3C84" w:rsidRPr="00B65421" w:rsidRDefault="0077621D" w:rsidP="008E5D26">
            <w:pPr>
              <w:jc w:val="center"/>
              <w:rPr>
                <w:rFonts w:ascii="Times New Roman" w:eastAsia="Calibri" w:hAnsi="Times New Roman" w:cs="Times New Roman"/>
                <w:sz w:val="20"/>
                <w:szCs w:val="20"/>
              </w:rPr>
            </w:pPr>
            <m:oMathPara>
              <m:oMath>
                <m:sSubSup>
                  <m:sSubSupPr>
                    <m:ctrlPr>
                      <w:rPr>
                        <w:rFonts w:ascii="Cambria Math" w:hAnsi="Cambria Math" w:cs="Times New Roman"/>
                        <w:i/>
                        <w:sz w:val="20"/>
                        <w:szCs w:val="20"/>
                      </w:rPr>
                    </m:ctrlPr>
                  </m:sSubSupPr>
                  <m:e>
                    <m:r>
                      <w:rPr>
                        <w:rFonts w:ascii="Cambria Math" w:hAnsi="Cambria Math" w:cs="Times New Roman"/>
                        <w:sz w:val="20"/>
                        <w:szCs w:val="20"/>
                      </w:rPr>
                      <m:t>γ</m:t>
                    </m:r>
                  </m:e>
                  <m:sub>
                    <m:r>
                      <w:rPr>
                        <w:rFonts w:ascii="Cambria Math" w:hAnsi="Cambria Math" w:cs="Times New Roman"/>
                        <w:sz w:val="20"/>
                        <w:szCs w:val="20"/>
                      </w:rPr>
                      <m:t>+-</m:t>
                    </m:r>
                  </m:sub>
                  <m:sup>
                    <m:r>
                      <w:rPr>
                        <w:rFonts w:ascii="Cambria Math" w:hAnsi="Cambria Math" w:cs="Times New Roman"/>
                        <w:sz w:val="20"/>
                        <w:szCs w:val="20"/>
                      </w:rPr>
                      <m:t>+-</m:t>
                    </m:r>
                  </m:sup>
                </m:sSubSup>
              </m:oMath>
            </m:oMathPara>
          </w:p>
        </w:tc>
        <w:tc>
          <w:tcPr>
            <w:tcW w:w="2337" w:type="dxa"/>
            <w:vAlign w:val="center"/>
          </w:tcPr>
          <w:p w14:paraId="436FF040"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TB recovery rate in HIV/AIDS+, HAART-, untreated hosts</w:t>
            </w:r>
          </w:p>
        </w:tc>
        <w:tc>
          <w:tcPr>
            <w:tcW w:w="2317" w:type="dxa"/>
            <w:vAlign w:val="center"/>
          </w:tcPr>
          <w:p w14:paraId="3860B219"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Both</w:t>
            </w:r>
          </w:p>
        </w:tc>
        <w:tc>
          <w:tcPr>
            <w:tcW w:w="2132" w:type="dxa"/>
            <w:vAlign w:val="center"/>
          </w:tcPr>
          <w:p w14:paraId="709D43AB" w14:textId="700FBC25" w:rsidR="00FB3C84" w:rsidRPr="00B65421" w:rsidRDefault="00FB3C84" w:rsidP="00FB3C84">
            <w:pPr>
              <w:jc w:val="center"/>
              <w:rPr>
                <w:rFonts w:ascii="Times New Roman" w:eastAsia="Calibri" w:hAnsi="Times New Roman" w:cs="Times New Roman"/>
                <w:sz w:val="20"/>
                <w:szCs w:val="20"/>
              </w:rPr>
            </w:pPr>
            <w:r w:rsidRPr="00B65421">
              <w:rPr>
                <w:rFonts w:ascii="Times New Roman" w:eastAsia="Calibri" w:hAnsi="Times New Roman" w:cs="Times New Roman"/>
                <w:sz w:val="20"/>
                <w:szCs w:val="20"/>
              </w:rPr>
              <w:t>3</w:t>
            </w:r>
            <w:r w:rsidRPr="00B65421">
              <w:rPr>
                <w:rFonts w:ascii="Times New Roman" w:hAnsi="Times New Roman" w:cs="Times New Roman"/>
                <w:sz w:val="20"/>
                <w:szCs w:val="20"/>
              </w:rPr>
              <w:t>.</w:t>
            </w:r>
            <w:r w:rsidRPr="00B65421">
              <w:rPr>
                <w:rFonts w:ascii="Times New Roman" w:eastAsia="Calibri" w:hAnsi="Times New Roman" w:cs="Times New Roman"/>
                <w:sz w:val="20"/>
                <w:szCs w:val="20"/>
              </w:rPr>
              <w:t>0x10</w:t>
            </w:r>
            <w:r w:rsidRPr="00B65421">
              <w:rPr>
                <w:rFonts w:ascii="Times New Roman" w:eastAsia="Calibri" w:hAnsi="Times New Roman" w:cs="Times New Roman"/>
                <w:sz w:val="20"/>
                <w:szCs w:val="20"/>
                <w:vertAlign w:val="superscript"/>
              </w:rPr>
              <w:t xml:space="preserve">-04 </w:t>
            </w:r>
            <w:r w:rsidRPr="00B65421">
              <w:rPr>
                <w:rFonts w:ascii="Times New Roman" w:eastAsia="Calibri" w:hAnsi="Times New Roman" w:cs="Times New Roman"/>
                <w:sz w:val="20"/>
                <w:szCs w:val="20"/>
                <w:vertAlign w:val="superscript"/>
              </w:rPr>
              <w:fldChar w:fldCharType="begin">
                <w:fldData xml:space="preserve">PEVuZE5vdGU+PENpdGU+PEF1dGhvcj5EeWU8L0F1dGhvcj48WWVhcj4yMDAxPC9ZZWFyPjxSZWNO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=
</w:fldData>
              </w:fldChar>
            </w:r>
            <w:r>
              <w:rPr>
                <w:rFonts w:ascii="Times New Roman" w:eastAsia="Calibri" w:hAnsi="Times New Roman" w:cs="Times New Roman"/>
                <w:sz w:val="20"/>
                <w:szCs w:val="20"/>
                <w:vertAlign w:val="superscript"/>
              </w:rPr>
              <w:instrText xml:space="preserve"> ADDIN EN.CITE </w:instrText>
            </w:r>
            <w:r>
              <w:rPr>
                <w:rFonts w:ascii="Times New Roman" w:eastAsia="Calibri" w:hAnsi="Times New Roman" w:cs="Times New Roman"/>
                <w:sz w:val="20"/>
                <w:szCs w:val="20"/>
                <w:vertAlign w:val="superscript"/>
              </w:rPr>
              <w:fldChar w:fldCharType="begin">
                <w:fldData xml:space="preserve">PEVuZE5vdGU+PENpdGU+PEF1dGhvcj5EeWU8L0F1dGhvcj48WWVhcj4yMDAxPC9ZZWFyPjxSZWNO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=
</w:fldData>
              </w:fldChar>
            </w:r>
            <w:r>
              <w:rPr>
                <w:rFonts w:ascii="Times New Roman" w:eastAsia="Calibri" w:hAnsi="Times New Roman" w:cs="Times New Roman"/>
                <w:sz w:val="20"/>
                <w:szCs w:val="20"/>
                <w:vertAlign w:val="superscript"/>
              </w:rPr>
              <w:instrText xml:space="preserve"> ADDIN EN.CITE.DATA </w:instrText>
            </w:r>
            <w:r>
              <w:rPr>
                <w:rFonts w:ascii="Times New Roman" w:eastAsia="Calibri" w:hAnsi="Times New Roman" w:cs="Times New Roman"/>
                <w:sz w:val="20"/>
                <w:szCs w:val="20"/>
                <w:vertAlign w:val="superscript"/>
              </w:rPr>
            </w:r>
            <w:r>
              <w:rPr>
                <w:rFonts w:ascii="Times New Roman" w:eastAsia="Calibri" w:hAnsi="Times New Roman" w:cs="Times New Roman"/>
                <w:sz w:val="20"/>
                <w:szCs w:val="20"/>
                <w:vertAlign w:val="superscript"/>
              </w:rPr>
              <w:fldChar w:fldCharType="end"/>
            </w:r>
            <w:r w:rsidRPr="00B65421">
              <w:rPr>
                <w:rFonts w:ascii="Times New Roman" w:eastAsia="Calibri" w:hAnsi="Times New Roman" w:cs="Times New Roman"/>
                <w:sz w:val="20"/>
                <w:szCs w:val="20"/>
                <w:vertAlign w:val="superscript"/>
              </w:rPr>
            </w:r>
            <w:r w:rsidRPr="00B65421">
              <w:rPr>
                <w:rFonts w:ascii="Times New Roman" w:eastAsia="Calibri" w:hAnsi="Times New Roman" w:cs="Times New Roman"/>
                <w:sz w:val="20"/>
                <w:szCs w:val="20"/>
                <w:vertAlign w:val="superscript"/>
              </w:rPr>
              <w:fldChar w:fldCharType="separate"/>
            </w:r>
            <w:r>
              <w:rPr>
                <w:rFonts w:ascii="Times New Roman" w:eastAsia="Calibri" w:hAnsi="Times New Roman" w:cs="Times New Roman"/>
                <w:noProof/>
                <w:sz w:val="20"/>
                <w:szCs w:val="20"/>
                <w:vertAlign w:val="superscript"/>
              </w:rPr>
              <w:t>[12, 14, 15]</w:t>
            </w:r>
            <w:r w:rsidRPr="00B65421">
              <w:rPr>
                <w:rFonts w:ascii="Times New Roman" w:eastAsia="Calibri" w:hAnsi="Times New Roman" w:cs="Times New Roman"/>
                <w:sz w:val="20"/>
                <w:szCs w:val="20"/>
                <w:vertAlign w:val="superscript"/>
              </w:rPr>
              <w:fldChar w:fldCharType="end"/>
            </w:r>
          </w:p>
        </w:tc>
      </w:tr>
      <w:tr w:rsidR="00FB3C84" w:rsidRPr="00B65421" w14:paraId="14F9D2D7" w14:textId="77777777" w:rsidTr="008E5D26">
        <w:tc>
          <w:tcPr>
            <w:tcW w:w="2070" w:type="dxa"/>
            <w:vAlign w:val="center"/>
          </w:tcPr>
          <w:p w14:paraId="348A7714" w14:textId="77777777" w:rsidR="00FB3C84" w:rsidRPr="00B65421" w:rsidRDefault="0077621D" w:rsidP="008E5D26">
            <w:pPr>
              <w:jc w:val="center"/>
              <w:rPr>
                <w:rFonts w:ascii="Times New Roman" w:eastAsia="Calibri" w:hAnsi="Times New Roman" w:cs="Times New Roman"/>
                <w:sz w:val="20"/>
                <w:szCs w:val="20"/>
              </w:rPr>
            </w:pPr>
            <m:oMathPara>
              <m:oMath>
                <m:sSubSup>
                  <m:sSubSupPr>
                    <m:ctrlPr>
                      <w:rPr>
                        <w:rFonts w:ascii="Cambria Math" w:hAnsi="Cambria Math" w:cs="Times New Roman"/>
                        <w:i/>
                        <w:sz w:val="20"/>
                        <w:szCs w:val="20"/>
                      </w:rPr>
                    </m:ctrlPr>
                  </m:sSubSupPr>
                  <m:e>
                    <m:r>
                      <w:rPr>
                        <w:rFonts w:ascii="Cambria Math" w:hAnsi="Cambria Math" w:cs="Times New Roman"/>
                        <w:sz w:val="20"/>
                        <w:szCs w:val="20"/>
                      </w:rPr>
                      <m:t>γ</m:t>
                    </m:r>
                  </m:e>
                  <m:sub>
                    <m:r>
                      <w:rPr>
                        <w:rFonts w:ascii="Cambria Math" w:hAnsi="Cambria Math" w:cs="Times New Roman"/>
                        <w:sz w:val="20"/>
                        <w:szCs w:val="20"/>
                      </w:rPr>
                      <m:t>++</m:t>
                    </m:r>
                  </m:sub>
                  <m:sup>
                    <m:r>
                      <w:rPr>
                        <w:rFonts w:ascii="Cambria Math" w:hAnsi="Cambria Math" w:cs="Times New Roman"/>
                        <w:sz w:val="20"/>
                        <w:szCs w:val="20"/>
                      </w:rPr>
                      <m:t>++</m:t>
                    </m:r>
                  </m:sup>
                </m:sSubSup>
              </m:oMath>
            </m:oMathPara>
          </w:p>
        </w:tc>
        <w:tc>
          <w:tcPr>
            <w:tcW w:w="2337" w:type="dxa"/>
            <w:vAlign w:val="center"/>
          </w:tcPr>
          <w:p w14:paraId="3F070C3D"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TB recovery rate in HIV/AIDS+, HAART+, DOTS-treated hosts</w:t>
            </w:r>
          </w:p>
        </w:tc>
        <w:tc>
          <w:tcPr>
            <w:tcW w:w="2317" w:type="dxa"/>
            <w:vAlign w:val="center"/>
          </w:tcPr>
          <w:p w14:paraId="0C6D4F10"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Both</w:t>
            </w:r>
          </w:p>
        </w:tc>
        <w:tc>
          <w:tcPr>
            <w:tcW w:w="2132" w:type="dxa"/>
            <w:vAlign w:val="center"/>
          </w:tcPr>
          <w:p w14:paraId="587ED68D" w14:textId="77777777" w:rsidR="00FB3C84" w:rsidRPr="00B65421" w:rsidRDefault="00FB3C84" w:rsidP="008E5D26">
            <w:pPr>
              <w:jc w:val="center"/>
              <w:rPr>
                <w:rFonts w:ascii="Times New Roman" w:eastAsia="Calibri" w:hAnsi="Times New Roman" w:cs="Times New Roman"/>
                <w:sz w:val="20"/>
                <w:szCs w:val="20"/>
              </w:rPr>
            </w:pPr>
            <w:r w:rsidRPr="00B65421">
              <w:rPr>
                <w:rFonts w:ascii="Times New Roman" w:eastAsia="Calibri" w:hAnsi="Times New Roman" w:cs="Times New Roman"/>
                <w:sz w:val="20"/>
                <w:szCs w:val="20"/>
              </w:rPr>
              <w:t>1.50x10</w:t>
            </w:r>
            <w:r w:rsidRPr="00B65421">
              <w:rPr>
                <w:rFonts w:ascii="Times New Roman" w:eastAsia="Calibri" w:hAnsi="Times New Roman" w:cs="Times New Roman"/>
                <w:sz w:val="20"/>
                <w:szCs w:val="20"/>
                <w:vertAlign w:val="superscript"/>
              </w:rPr>
              <w:t>-4</w:t>
            </w:r>
            <w:r w:rsidRPr="00B65421">
              <w:rPr>
                <w:rFonts w:ascii="Times New Roman" w:eastAsia="Calibri" w:hAnsi="Times New Roman" w:cs="Times New Roman"/>
                <w:sz w:val="20"/>
                <w:szCs w:val="20"/>
              </w:rPr>
              <w:t>; assumed.</w:t>
            </w:r>
          </w:p>
        </w:tc>
      </w:tr>
      <w:tr w:rsidR="00FB3C84" w:rsidRPr="00B65421" w14:paraId="4EBDF0A2" w14:textId="77777777" w:rsidTr="008E5D26">
        <w:tc>
          <w:tcPr>
            <w:tcW w:w="2070" w:type="dxa"/>
            <w:vAlign w:val="center"/>
          </w:tcPr>
          <w:p w14:paraId="4F1A3FFF" w14:textId="77777777" w:rsidR="00FB3C84" w:rsidRPr="00B65421" w:rsidRDefault="0077621D" w:rsidP="008E5D26">
            <w:pPr>
              <w:jc w:val="center"/>
              <w:rPr>
                <w:rFonts w:ascii="Times New Roman" w:eastAsia="Calibri" w:hAnsi="Times New Roman" w:cs="Times New Roman"/>
                <w:sz w:val="20"/>
                <w:szCs w:val="20"/>
              </w:rPr>
            </w:pPr>
            <m:oMathPara>
              <m:oMath>
                <m:sSubSup>
                  <m:sSubSupPr>
                    <m:ctrlPr>
                      <w:rPr>
                        <w:rFonts w:ascii="Cambria Math" w:hAnsi="Cambria Math" w:cs="Times New Roman"/>
                        <w:i/>
                        <w:sz w:val="20"/>
                        <w:szCs w:val="20"/>
                      </w:rPr>
                    </m:ctrlPr>
                  </m:sSubSupPr>
                  <m:e>
                    <m:r>
                      <w:rPr>
                        <w:rFonts w:ascii="Cambria Math" w:hAnsi="Cambria Math" w:cs="Times New Roman"/>
                        <w:sz w:val="20"/>
                        <w:szCs w:val="20"/>
                      </w:rPr>
                      <m:t>γ</m:t>
                    </m:r>
                  </m:e>
                  <m:sub>
                    <m:r>
                      <w:rPr>
                        <w:rFonts w:ascii="Cambria Math" w:hAnsi="Cambria Math" w:cs="Times New Roman"/>
                        <w:sz w:val="20"/>
                        <w:szCs w:val="20"/>
                      </w:rPr>
                      <m:t>+/</m:t>
                    </m:r>
                  </m:sub>
                  <m:sup>
                    <m:r>
                      <w:rPr>
                        <w:rFonts w:ascii="Cambria Math" w:hAnsi="Cambria Math" w:cs="Times New Roman"/>
                        <w:sz w:val="20"/>
                        <w:szCs w:val="20"/>
                      </w:rPr>
                      <m:t>++</m:t>
                    </m:r>
                  </m:sup>
                </m:sSubSup>
              </m:oMath>
            </m:oMathPara>
          </w:p>
        </w:tc>
        <w:tc>
          <w:tcPr>
            <w:tcW w:w="2337" w:type="dxa"/>
            <w:vAlign w:val="center"/>
          </w:tcPr>
          <w:p w14:paraId="3D15F4D3"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TB recovery rate in HIV/AIDS+, HAART+, non-DOTS-treated hosts</w:t>
            </w:r>
          </w:p>
        </w:tc>
        <w:tc>
          <w:tcPr>
            <w:tcW w:w="2317" w:type="dxa"/>
            <w:vAlign w:val="center"/>
          </w:tcPr>
          <w:p w14:paraId="0E5E1EAB"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Both</w:t>
            </w:r>
          </w:p>
        </w:tc>
        <w:tc>
          <w:tcPr>
            <w:tcW w:w="2132" w:type="dxa"/>
            <w:vAlign w:val="center"/>
          </w:tcPr>
          <w:p w14:paraId="4BCB3BB2" w14:textId="77777777" w:rsidR="00FB3C84" w:rsidRPr="00B65421" w:rsidRDefault="00FB3C84" w:rsidP="008E5D26">
            <w:pPr>
              <w:jc w:val="center"/>
              <w:rPr>
                <w:rFonts w:ascii="Times New Roman" w:eastAsia="Calibri" w:hAnsi="Times New Roman" w:cs="Times New Roman"/>
                <w:sz w:val="20"/>
                <w:szCs w:val="20"/>
              </w:rPr>
            </w:pPr>
            <w:r w:rsidRPr="00B65421">
              <w:rPr>
                <w:rFonts w:ascii="Times New Roman" w:eastAsia="Calibri" w:hAnsi="Times New Roman" w:cs="Times New Roman"/>
                <w:sz w:val="20"/>
                <w:szCs w:val="20"/>
              </w:rPr>
              <w:t>1.0x10</w:t>
            </w:r>
            <w:r w:rsidRPr="00B65421">
              <w:rPr>
                <w:rFonts w:ascii="Times New Roman" w:eastAsia="Calibri" w:hAnsi="Times New Roman" w:cs="Times New Roman"/>
                <w:sz w:val="20"/>
                <w:szCs w:val="20"/>
                <w:vertAlign w:val="superscript"/>
              </w:rPr>
              <w:t>-3</w:t>
            </w:r>
            <w:r w:rsidRPr="00B65421">
              <w:rPr>
                <w:rFonts w:ascii="Times New Roman" w:eastAsia="Calibri" w:hAnsi="Times New Roman" w:cs="Times New Roman"/>
                <w:sz w:val="20"/>
                <w:szCs w:val="20"/>
              </w:rPr>
              <w:t>; assumed.</w:t>
            </w:r>
          </w:p>
        </w:tc>
      </w:tr>
      <w:tr w:rsidR="00FB3C84" w:rsidRPr="00B65421" w14:paraId="0039FC84" w14:textId="77777777" w:rsidTr="008E5D26">
        <w:tc>
          <w:tcPr>
            <w:tcW w:w="2070" w:type="dxa"/>
            <w:vAlign w:val="center"/>
          </w:tcPr>
          <w:p w14:paraId="67C54FF0" w14:textId="77777777" w:rsidR="00FB3C84" w:rsidRPr="00B65421" w:rsidRDefault="0077621D" w:rsidP="008E5D26">
            <w:pPr>
              <w:jc w:val="center"/>
              <w:rPr>
                <w:rFonts w:ascii="Times New Roman" w:eastAsia="Calibri" w:hAnsi="Times New Roman" w:cs="Times New Roman"/>
                <w:sz w:val="20"/>
                <w:szCs w:val="20"/>
              </w:rPr>
            </w:pPr>
            <m:oMathPara>
              <m:oMath>
                <m:sSubSup>
                  <m:sSubSupPr>
                    <m:ctrlPr>
                      <w:rPr>
                        <w:rFonts w:ascii="Cambria Math" w:hAnsi="Cambria Math" w:cs="Times New Roman"/>
                        <w:i/>
                        <w:sz w:val="20"/>
                        <w:szCs w:val="20"/>
                      </w:rPr>
                    </m:ctrlPr>
                  </m:sSubSupPr>
                  <m:e>
                    <m:r>
                      <w:rPr>
                        <w:rFonts w:ascii="Cambria Math" w:hAnsi="Cambria Math" w:cs="Times New Roman"/>
                        <w:sz w:val="20"/>
                        <w:szCs w:val="20"/>
                      </w:rPr>
                      <m:t>γ</m:t>
                    </m:r>
                  </m:e>
                  <m:sub>
                    <m:r>
                      <w:rPr>
                        <w:rFonts w:ascii="Cambria Math" w:hAnsi="Cambria Math" w:cs="Times New Roman"/>
                        <w:sz w:val="20"/>
                        <w:szCs w:val="20"/>
                      </w:rPr>
                      <m:t>+-</m:t>
                    </m:r>
                  </m:sub>
                  <m:sup>
                    <m:r>
                      <w:rPr>
                        <w:rFonts w:ascii="Cambria Math" w:hAnsi="Cambria Math" w:cs="Times New Roman"/>
                        <w:sz w:val="20"/>
                        <w:szCs w:val="20"/>
                      </w:rPr>
                      <m:t>++</m:t>
                    </m:r>
                  </m:sup>
                </m:sSubSup>
              </m:oMath>
            </m:oMathPara>
          </w:p>
        </w:tc>
        <w:tc>
          <w:tcPr>
            <w:tcW w:w="2337" w:type="dxa"/>
            <w:vAlign w:val="center"/>
          </w:tcPr>
          <w:p w14:paraId="1798A945"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TB recovery rate in HIV/AIDS+, HAART+, untreated hosts</w:t>
            </w:r>
          </w:p>
        </w:tc>
        <w:tc>
          <w:tcPr>
            <w:tcW w:w="2317" w:type="dxa"/>
            <w:vAlign w:val="center"/>
          </w:tcPr>
          <w:p w14:paraId="56A271F0"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Both</w:t>
            </w:r>
          </w:p>
        </w:tc>
        <w:tc>
          <w:tcPr>
            <w:tcW w:w="2132" w:type="dxa"/>
            <w:vAlign w:val="center"/>
          </w:tcPr>
          <w:p w14:paraId="30F9F508" w14:textId="77777777" w:rsidR="00FB3C84" w:rsidRPr="00B65421" w:rsidRDefault="00FB3C84" w:rsidP="008E5D26">
            <w:pPr>
              <w:jc w:val="center"/>
              <w:rPr>
                <w:rFonts w:ascii="Times New Roman" w:eastAsia="Calibri" w:hAnsi="Times New Roman" w:cs="Times New Roman"/>
                <w:sz w:val="20"/>
                <w:szCs w:val="20"/>
              </w:rPr>
            </w:pPr>
            <w:r w:rsidRPr="00B65421">
              <w:rPr>
                <w:rFonts w:ascii="Times New Roman" w:eastAsia="Calibri" w:hAnsi="Times New Roman" w:cs="Times New Roman"/>
                <w:sz w:val="20"/>
                <w:szCs w:val="20"/>
              </w:rPr>
              <w:t>4.57x10</w:t>
            </w:r>
            <w:r w:rsidRPr="00B65421">
              <w:rPr>
                <w:rFonts w:ascii="Times New Roman" w:eastAsia="Calibri" w:hAnsi="Times New Roman" w:cs="Times New Roman"/>
                <w:sz w:val="20"/>
                <w:szCs w:val="20"/>
                <w:vertAlign w:val="superscript"/>
              </w:rPr>
              <w:t>-4</w:t>
            </w:r>
            <w:r w:rsidRPr="00B65421">
              <w:rPr>
                <w:rFonts w:ascii="Times New Roman" w:eastAsia="Calibri" w:hAnsi="Times New Roman" w:cs="Times New Roman"/>
                <w:sz w:val="20"/>
                <w:szCs w:val="20"/>
              </w:rPr>
              <w:t>; assumed.</w:t>
            </w:r>
          </w:p>
        </w:tc>
      </w:tr>
      <w:tr w:rsidR="00FB3C84" w:rsidRPr="00B65421" w14:paraId="34F4415B" w14:textId="77777777" w:rsidTr="008E5D26">
        <w:tc>
          <w:tcPr>
            <w:tcW w:w="2070" w:type="dxa"/>
            <w:vAlign w:val="center"/>
          </w:tcPr>
          <w:p w14:paraId="4B9907CE" w14:textId="77777777" w:rsidR="00FB3C84" w:rsidRPr="00B65421" w:rsidRDefault="00FB3C84" w:rsidP="008E5D26">
            <w:pPr>
              <w:jc w:val="center"/>
              <w:rPr>
                <w:rFonts w:ascii="Times New Roman" w:eastAsia="Calibri" w:hAnsi="Times New Roman" w:cs="Times New Roman"/>
                <w:sz w:val="20"/>
                <w:szCs w:val="20"/>
              </w:rPr>
            </w:pPr>
            <w:r w:rsidRPr="00B65421">
              <w:rPr>
                <w:rFonts w:ascii="Times New Roman" w:eastAsia="Calibri" w:hAnsi="Times New Roman" w:cs="Times New Roman"/>
                <w:sz w:val="20"/>
                <w:szCs w:val="20"/>
              </w:rPr>
              <w:t>C</w:t>
            </w:r>
            <w:r w:rsidRPr="00B65421">
              <w:rPr>
                <w:rFonts w:ascii="Times New Roman" w:eastAsia="Calibri" w:hAnsi="Times New Roman" w:cs="Times New Roman"/>
                <w:sz w:val="20"/>
                <w:szCs w:val="20"/>
                <w:vertAlign w:val="subscript"/>
              </w:rPr>
              <w:t>1</w:t>
            </w:r>
          </w:p>
        </w:tc>
        <w:tc>
          <w:tcPr>
            <w:tcW w:w="2337" w:type="dxa"/>
            <w:vAlign w:val="center"/>
          </w:tcPr>
          <w:p w14:paraId="48CD37FD"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Probability of early TB detection and complete (DOTS) treatment</w:t>
            </w:r>
          </w:p>
        </w:tc>
        <w:tc>
          <w:tcPr>
            <w:tcW w:w="2317" w:type="dxa"/>
            <w:vAlign w:val="center"/>
          </w:tcPr>
          <w:p w14:paraId="03E9B816"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Both</w:t>
            </w:r>
          </w:p>
        </w:tc>
        <w:tc>
          <w:tcPr>
            <w:tcW w:w="2132" w:type="dxa"/>
            <w:vAlign w:val="center"/>
          </w:tcPr>
          <w:p w14:paraId="3847C8EF" w14:textId="77777777" w:rsidR="00FB3C84" w:rsidRPr="00B65421" w:rsidRDefault="00FB3C84" w:rsidP="008E5D26">
            <w:pPr>
              <w:jc w:val="center"/>
              <w:rPr>
                <w:rFonts w:ascii="Times New Roman" w:eastAsia="Calibri" w:hAnsi="Times New Roman" w:cs="Times New Roman"/>
                <w:sz w:val="20"/>
                <w:szCs w:val="20"/>
              </w:rPr>
            </w:pPr>
            <w:r w:rsidRPr="00B65421">
              <w:rPr>
                <w:rFonts w:ascii="Times New Roman" w:eastAsia="Calibri" w:hAnsi="Times New Roman" w:cs="Times New Roman"/>
                <w:sz w:val="20"/>
                <w:szCs w:val="20"/>
              </w:rPr>
              <w:t>Varied, depending on percent complete adherence</w:t>
            </w:r>
            <w:r w:rsidRPr="00B65421">
              <w:rPr>
                <w:rFonts w:ascii="Times New Roman" w:eastAsia="Calibri" w:hAnsi="Times New Roman" w:cs="Times New Roman"/>
                <w:sz w:val="20"/>
                <w:szCs w:val="20"/>
                <w:vertAlign w:val="superscript"/>
              </w:rPr>
              <w:fldChar w:fldCharType="begin"/>
            </w:r>
            <w:r w:rsidRPr="00B65421">
              <w:rPr>
                <w:rFonts w:ascii="Times New Roman" w:eastAsia="Calibri" w:hAnsi="Times New Roman" w:cs="Times New Roman"/>
                <w:sz w:val="20"/>
                <w:szCs w:val="20"/>
                <w:vertAlign w:val="superscript"/>
              </w:rPr>
              <w:instrText xml:space="preserve"> ADDIN EN.CITE &lt;EndNote&gt;&lt;Cite&gt;&lt;Author&gt;Blower&lt;/Author&gt;&lt;Year&gt;2004&lt;/Year&gt;&lt;RecNum&gt;499&lt;/RecNum&gt;&lt;DisplayText&gt;[8]&lt;/DisplayText&gt;&lt;record&gt;&lt;rec-number&gt;499&lt;/rec-number&gt;&lt;foreign-keys&gt;&lt;key app="EN" db-id="dsaxae9pherv9lex2tixtde1dtfa9rzs9e5v" timestamp="1378061197"&gt;499&lt;/key&gt;&lt;/foreign-keys&gt;&lt;ref-type name="Journal Article"&gt;17&lt;/ref-type&gt;&lt;contributors&gt;&lt;authors&gt;&lt;author&gt;Blower, Sally M&lt;/author&gt;&lt;author&gt;Chou, Tom&lt;/author&gt;&lt;/authors&gt;&lt;/contributors&gt;&lt;titles&gt;&lt;title&gt;Modeling the emergence of the&amp;apos;hot zones&amp;apos;: tuberculosis and the amplification dynamics of drug resistance&lt;/title&gt;&lt;secondary-title&gt;Nature Medicine&lt;/secondary-title&gt;&lt;/titles&gt;&lt;periodical&gt;&lt;full-title&gt;Nature Medicine&lt;/full-title&gt;&lt;/periodical&gt;&lt;pages&gt;1111-1116&lt;/pages&gt;&lt;volume&gt;10&lt;/volume&gt;&lt;number&gt;10&lt;/number&gt;&lt;dates&gt;&lt;year&gt;2004&lt;/year&gt;&lt;/dates&gt;&lt;urls&gt;&lt;/urls&gt;&lt;/record&gt;&lt;/Cite&gt;&lt;/EndNote&gt;</w:instrText>
            </w:r>
            <w:r w:rsidRPr="00B65421">
              <w:rPr>
                <w:rFonts w:ascii="Times New Roman" w:eastAsia="Calibri" w:hAnsi="Times New Roman" w:cs="Times New Roman"/>
                <w:sz w:val="20"/>
                <w:szCs w:val="20"/>
                <w:vertAlign w:val="superscript"/>
              </w:rPr>
              <w:fldChar w:fldCharType="separate"/>
            </w:r>
            <w:r w:rsidRPr="00B65421">
              <w:rPr>
                <w:rFonts w:ascii="Times New Roman" w:eastAsia="Calibri" w:hAnsi="Times New Roman" w:cs="Times New Roman"/>
                <w:noProof/>
                <w:sz w:val="20"/>
                <w:szCs w:val="20"/>
                <w:vertAlign w:val="superscript"/>
              </w:rPr>
              <w:t>[8]</w:t>
            </w:r>
            <w:r w:rsidRPr="00B65421">
              <w:rPr>
                <w:rFonts w:ascii="Times New Roman" w:eastAsia="Calibri" w:hAnsi="Times New Roman" w:cs="Times New Roman"/>
                <w:sz w:val="20"/>
                <w:szCs w:val="20"/>
                <w:vertAlign w:val="superscript"/>
              </w:rPr>
              <w:fldChar w:fldCharType="end"/>
            </w:r>
          </w:p>
        </w:tc>
      </w:tr>
      <w:tr w:rsidR="00FB3C84" w:rsidRPr="00B65421" w14:paraId="5586F500" w14:textId="77777777" w:rsidTr="008E5D26">
        <w:tc>
          <w:tcPr>
            <w:tcW w:w="2070" w:type="dxa"/>
            <w:vAlign w:val="center"/>
          </w:tcPr>
          <w:p w14:paraId="197C134E" w14:textId="77777777" w:rsidR="00FB3C84" w:rsidRPr="00B65421" w:rsidRDefault="00FB3C84" w:rsidP="008E5D26">
            <w:pPr>
              <w:jc w:val="center"/>
              <w:rPr>
                <w:rFonts w:ascii="Times New Roman" w:eastAsia="Calibri" w:hAnsi="Times New Roman" w:cs="Times New Roman"/>
                <w:sz w:val="20"/>
                <w:szCs w:val="20"/>
              </w:rPr>
            </w:pPr>
            <w:r w:rsidRPr="00B65421">
              <w:rPr>
                <w:rFonts w:ascii="Times New Roman" w:eastAsia="Calibri" w:hAnsi="Times New Roman" w:cs="Times New Roman"/>
                <w:sz w:val="20"/>
                <w:szCs w:val="20"/>
              </w:rPr>
              <w:t>C</w:t>
            </w:r>
            <w:r w:rsidRPr="00B65421">
              <w:rPr>
                <w:rFonts w:ascii="Times New Roman" w:eastAsia="Calibri" w:hAnsi="Times New Roman" w:cs="Times New Roman"/>
                <w:sz w:val="20"/>
                <w:szCs w:val="20"/>
                <w:vertAlign w:val="subscript"/>
              </w:rPr>
              <w:t>2</w:t>
            </w:r>
          </w:p>
        </w:tc>
        <w:tc>
          <w:tcPr>
            <w:tcW w:w="2337" w:type="dxa"/>
            <w:vAlign w:val="center"/>
          </w:tcPr>
          <w:p w14:paraId="47FD699B"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Probability of incomplete (non-DOTS) TB treatment</w:t>
            </w:r>
          </w:p>
        </w:tc>
        <w:tc>
          <w:tcPr>
            <w:tcW w:w="2317" w:type="dxa"/>
            <w:vAlign w:val="center"/>
          </w:tcPr>
          <w:p w14:paraId="5FC94A14"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Both</w:t>
            </w:r>
          </w:p>
        </w:tc>
        <w:tc>
          <w:tcPr>
            <w:tcW w:w="2132" w:type="dxa"/>
            <w:vAlign w:val="center"/>
          </w:tcPr>
          <w:p w14:paraId="482BDB40" w14:textId="77777777" w:rsidR="00FB3C84" w:rsidRPr="00B65421" w:rsidRDefault="00FB3C84" w:rsidP="008E5D26">
            <w:pPr>
              <w:jc w:val="center"/>
              <w:rPr>
                <w:rFonts w:ascii="Times New Roman" w:eastAsia="Calibri" w:hAnsi="Times New Roman" w:cs="Times New Roman"/>
                <w:sz w:val="20"/>
                <w:szCs w:val="20"/>
              </w:rPr>
            </w:pPr>
            <w:r w:rsidRPr="00B65421">
              <w:rPr>
                <w:rFonts w:ascii="Times New Roman" w:eastAsia="Calibri" w:hAnsi="Times New Roman" w:cs="Times New Roman"/>
                <w:sz w:val="20"/>
                <w:szCs w:val="20"/>
              </w:rPr>
              <w:t>0.625* (1-C</w:t>
            </w:r>
            <w:r w:rsidRPr="00B65421">
              <w:rPr>
                <w:rFonts w:ascii="Times New Roman" w:eastAsia="Calibri" w:hAnsi="Times New Roman" w:cs="Times New Roman"/>
                <w:sz w:val="20"/>
                <w:szCs w:val="20"/>
                <w:vertAlign w:val="subscript"/>
              </w:rPr>
              <w:t>1</w:t>
            </w:r>
            <w:r w:rsidRPr="00B65421">
              <w:rPr>
                <w:rFonts w:ascii="Times New Roman" w:eastAsia="Calibri" w:hAnsi="Times New Roman" w:cs="Times New Roman"/>
                <w:sz w:val="20"/>
                <w:szCs w:val="20"/>
              </w:rPr>
              <w:t>)</w:t>
            </w:r>
            <w:r w:rsidRPr="00B65421">
              <w:rPr>
                <w:rFonts w:ascii="Times New Roman" w:eastAsia="Calibri" w:hAnsi="Times New Roman" w:cs="Times New Roman"/>
                <w:sz w:val="20"/>
                <w:szCs w:val="20"/>
                <w:vertAlign w:val="superscript"/>
              </w:rPr>
              <w:fldChar w:fldCharType="begin"/>
            </w:r>
            <w:r w:rsidRPr="00B65421">
              <w:rPr>
                <w:rFonts w:ascii="Times New Roman" w:eastAsia="Calibri" w:hAnsi="Times New Roman" w:cs="Times New Roman"/>
                <w:sz w:val="20"/>
                <w:szCs w:val="20"/>
                <w:vertAlign w:val="superscript"/>
              </w:rPr>
              <w:instrText xml:space="preserve"> ADDIN EN.CITE &lt;EndNote&gt;&lt;Cite&gt;&lt;Author&gt;Trostle&lt;/Author&gt;&lt;Year&gt;1996&lt;/Year&gt;&lt;RecNum&gt;426&lt;/RecNum&gt;&lt;DisplayText&gt;[9]&lt;/DisplayText&gt;&lt;record&gt;&lt;rec-number&gt;426&lt;/rec-number&gt;&lt;foreign-keys&gt;&lt;key app="EN" db-id="dsaxae9pherv9lex2tixtde1dtfa9rzs9e5v" timestamp="1359406027"&gt;426&lt;/key&gt;&lt;/foreign-keys&gt;&lt;ref-type name="Journal Article"&gt;17&lt;/ref-type&gt;&lt;contributors&gt;&lt;authors&gt;&lt;author&gt;Trostle, James&lt;/author&gt;&lt;/authors&gt;&lt;/contributors&gt;&lt;titles&gt;&lt;title&gt;Inappropriate distribution of medicines by professionals in developing countries&lt;/title&gt;&lt;secondary-title&gt;Social Science &amp;amp; Medicine&lt;/secondary-title&gt;&lt;/titles&gt;&lt;periodical&gt;&lt;full-title&gt;Social Science &amp;amp; Medicine&lt;/full-title&gt;&lt;/periodical&gt;&lt;pages&gt;1117-1120&lt;/pages&gt;&lt;volume&gt;42&lt;/volume&gt;&lt;number&gt;8&lt;/number&gt;&lt;keywords&gt;&lt;keyword&gt;professional practices&lt;/keyword&gt;&lt;keyword&gt;developing countries&lt;/keyword&gt;&lt;keyword&gt;intervention research&lt;/keyword&gt;&lt;keyword&gt;antibotic usage&lt;/keyword&gt;&lt;/keywords&gt;&lt;dates&gt;&lt;year&gt;1996&lt;/year&gt;&lt;/dates&gt;&lt;isbn&gt;0277-9536&lt;/isbn&gt;&lt;urls&gt;&lt;related-urls&gt;&lt;url&gt;http://www.sciencedirect.com/science/article/pii/0277953695003843&lt;/url&gt;&lt;/related-urls&gt;&lt;/urls&gt;&lt;electronic-resource-num&gt;http://dx.doi.org/10.1016/0277-9536(95)00384-3&lt;/electronic-resource-num&gt;&lt;/record&gt;&lt;/Cite&gt;&lt;/EndNote&gt;</w:instrText>
            </w:r>
            <w:r w:rsidRPr="00B65421">
              <w:rPr>
                <w:rFonts w:ascii="Times New Roman" w:eastAsia="Calibri" w:hAnsi="Times New Roman" w:cs="Times New Roman"/>
                <w:sz w:val="20"/>
                <w:szCs w:val="20"/>
                <w:vertAlign w:val="superscript"/>
              </w:rPr>
              <w:fldChar w:fldCharType="separate"/>
            </w:r>
            <w:r w:rsidRPr="00B65421">
              <w:rPr>
                <w:rFonts w:ascii="Times New Roman" w:eastAsia="Calibri" w:hAnsi="Times New Roman" w:cs="Times New Roman"/>
                <w:noProof/>
                <w:sz w:val="20"/>
                <w:szCs w:val="20"/>
                <w:vertAlign w:val="superscript"/>
              </w:rPr>
              <w:t>[9]</w:t>
            </w:r>
            <w:r w:rsidRPr="00B65421">
              <w:rPr>
                <w:rFonts w:ascii="Times New Roman" w:eastAsia="Calibri" w:hAnsi="Times New Roman" w:cs="Times New Roman"/>
                <w:sz w:val="20"/>
                <w:szCs w:val="20"/>
                <w:vertAlign w:val="superscript"/>
              </w:rPr>
              <w:fldChar w:fldCharType="end"/>
            </w:r>
          </w:p>
        </w:tc>
      </w:tr>
      <w:tr w:rsidR="00FB3C84" w:rsidRPr="00B65421" w14:paraId="3AEB4025" w14:textId="77777777" w:rsidTr="008E5D26">
        <w:tc>
          <w:tcPr>
            <w:tcW w:w="2070" w:type="dxa"/>
            <w:vAlign w:val="center"/>
          </w:tcPr>
          <w:p w14:paraId="3571D72B" w14:textId="77777777" w:rsidR="00FB3C84" w:rsidRPr="00B65421" w:rsidRDefault="00FB3C84" w:rsidP="008E5D26">
            <w:pPr>
              <w:jc w:val="center"/>
              <w:rPr>
                <w:rFonts w:ascii="Times New Roman" w:eastAsia="Calibri" w:hAnsi="Times New Roman" w:cs="Times New Roman"/>
                <w:sz w:val="20"/>
                <w:szCs w:val="20"/>
              </w:rPr>
            </w:pPr>
            <w:r w:rsidRPr="00B65421">
              <w:rPr>
                <w:rFonts w:ascii="Times New Roman" w:eastAsia="Calibri" w:hAnsi="Times New Roman" w:cs="Times New Roman"/>
                <w:sz w:val="20"/>
                <w:szCs w:val="20"/>
              </w:rPr>
              <w:t>C</w:t>
            </w:r>
            <w:r w:rsidRPr="00B65421">
              <w:rPr>
                <w:rFonts w:ascii="Times New Roman" w:eastAsia="Calibri" w:hAnsi="Times New Roman" w:cs="Times New Roman"/>
                <w:sz w:val="20"/>
                <w:szCs w:val="20"/>
                <w:vertAlign w:val="subscript"/>
              </w:rPr>
              <w:t>3</w:t>
            </w:r>
          </w:p>
        </w:tc>
        <w:tc>
          <w:tcPr>
            <w:tcW w:w="2337" w:type="dxa"/>
            <w:vAlign w:val="center"/>
          </w:tcPr>
          <w:p w14:paraId="6B58621D"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Probability that no treatment was ever sought</w:t>
            </w:r>
          </w:p>
        </w:tc>
        <w:tc>
          <w:tcPr>
            <w:tcW w:w="2317" w:type="dxa"/>
            <w:vAlign w:val="center"/>
          </w:tcPr>
          <w:p w14:paraId="38B8D60A"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Both</w:t>
            </w:r>
          </w:p>
        </w:tc>
        <w:tc>
          <w:tcPr>
            <w:tcW w:w="2132" w:type="dxa"/>
            <w:vAlign w:val="center"/>
          </w:tcPr>
          <w:p w14:paraId="25F81FDE" w14:textId="77777777" w:rsidR="00FB3C84" w:rsidRPr="00B65421" w:rsidRDefault="00FB3C84" w:rsidP="008E5D26">
            <w:pPr>
              <w:jc w:val="center"/>
              <w:rPr>
                <w:rFonts w:ascii="Times New Roman" w:eastAsia="Calibri" w:hAnsi="Times New Roman" w:cs="Times New Roman"/>
                <w:sz w:val="20"/>
                <w:szCs w:val="20"/>
              </w:rPr>
            </w:pPr>
            <w:r w:rsidRPr="00B65421">
              <w:rPr>
                <w:rFonts w:ascii="Times New Roman" w:eastAsia="Calibri" w:hAnsi="Times New Roman" w:cs="Times New Roman"/>
                <w:sz w:val="20"/>
                <w:szCs w:val="20"/>
              </w:rPr>
              <w:t>0.375* (1-C</w:t>
            </w:r>
            <w:r w:rsidRPr="00B65421">
              <w:rPr>
                <w:rFonts w:ascii="Times New Roman" w:eastAsia="Calibri" w:hAnsi="Times New Roman" w:cs="Times New Roman"/>
                <w:sz w:val="20"/>
                <w:szCs w:val="20"/>
                <w:vertAlign w:val="subscript"/>
              </w:rPr>
              <w:t>1</w:t>
            </w:r>
            <w:r w:rsidRPr="00B65421">
              <w:rPr>
                <w:rFonts w:ascii="Times New Roman" w:eastAsia="Calibri" w:hAnsi="Times New Roman" w:cs="Times New Roman"/>
                <w:sz w:val="20"/>
                <w:szCs w:val="20"/>
              </w:rPr>
              <w:t>); assumed.</w:t>
            </w:r>
          </w:p>
        </w:tc>
      </w:tr>
      <w:tr w:rsidR="00FB3C84" w:rsidRPr="00B65421" w14:paraId="6B10B45C" w14:textId="77777777" w:rsidTr="008E5D26">
        <w:tc>
          <w:tcPr>
            <w:tcW w:w="2070" w:type="dxa"/>
            <w:vAlign w:val="center"/>
          </w:tcPr>
          <w:p w14:paraId="6E08A3A1" w14:textId="77777777" w:rsidR="00FB3C84" w:rsidRPr="00B65421" w:rsidRDefault="0077621D" w:rsidP="008E5D26">
            <w:pPr>
              <w:jc w:val="center"/>
              <w:rPr>
                <w:rFonts w:ascii="Times New Roman" w:eastAsia="Calibri" w:hAnsi="Times New Roman" w:cs="Times New Roman"/>
                <w:sz w:val="20"/>
                <w:szCs w:val="20"/>
              </w:rPr>
            </w:pPr>
            <m:oMathPara>
              <m:oMath>
                <m:sSup>
                  <m:sSupPr>
                    <m:ctrlPr>
                      <w:rPr>
                        <w:rFonts w:ascii="Cambria Math" w:eastAsia="Calibri" w:hAnsi="Cambria Math" w:cs="Times New Roman"/>
                        <w:i/>
                        <w:sz w:val="20"/>
                        <w:szCs w:val="20"/>
                      </w:rPr>
                    </m:ctrlPr>
                  </m:sSupPr>
                  <m:e>
                    <m:r>
                      <m:rPr>
                        <m:sty m:val="p"/>
                      </m:rPr>
                      <w:rPr>
                        <w:rFonts w:ascii="Cambria Math" w:eastAsia="Calibri" w:hAnsi="Cambria Math" w:cs="Times New Roman"/>
                        <w:sz w:val="20"/>
                        <w:szCs w:val="20"/>
                      </w:rPr>
                      <m:t>ψ</m:t>
                    </m:r>
                  </m:e>
                  <m:sup>
                    <m:r>
                      <w:rPr>
                        <w:rFonts w:ascii="Cambria Math" w:eastAsia="Calibri" w:hAnsi="Cambria Math" w:cs="Times New Roman"/>
                        <w:sz w:val="20"/>
                        <w:szCs w:val="20"/>
                      </w:rPr>
                      <m:t>+-</m:t>
                    </m:r>
                  </m:sup>
                </m:sSup>
              </m:oMath>
            </m:oMathPara>
          </w:p>
        </w:tc>
        <w:tc>
          <w:tcPr>
            <w:tcW w:w="2337" w:type="dxa"/>
            <w:vAlign w:val="center"/>
          </w:tcPr>
          <w:p w14:paraId="5C7A4FAC"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Multiplier representing increased risk of infection death in HIV/AIDS+, HAART- infectives</w:t>
            </w:r>
          </w:p>
        </w:tc>
        <w:tc>
          <w:tcPr>
            <w:tcW w:w="2317" w:type="dxa"/>
            <w:vAlign w:val="center"/>
          </w:tcPr>
          <w:p w14:paraId="5B4F60CF"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Both</w:t>
            </w:r>
          </w:p>
        </w:tc>
        <w:tc>
          <w:tcPr>
            <w:tcW w:w="2132" w:type="dxa"/>
            <w:vAlign w:val="center"/>
          </w:tcPr>
          <w:p w14:paraId="0F41D18C" w14:textId="571BBBE4" w:rsidR="00FB3C84" w:rsidRPr="00B65421" w:rsidRDefault="00FB3C84" w:rsidP="00FB3C84">
            <w:pPr>
              <w:jc w:val="center"/>
              <w:rPr>
                <w:rFonts w:ascii="Times New Roman" w:eastAsia="Calibri" w:hAnsi="Times New Roman" w:cs="Times New Roman"/>
                <w:sz w:val="20"/>
                <w:szCs w:val="20"/>
              </w:rPr>
            </w:pPr>
            <w:r w:rsidRPr="00B65421">
              <w:rPr>
                <w:rFonts w:ascii="Times New Roman" w:eastAsia="Calibri" w:hAnsi="Times New Roman" w:cs="Times New Roman"/>
                <w:sz w:val="20"/>
                <w:szCs w:val="20"/>
              </w:rPr>
              <w:t>3.3</w:t>
            </w:r>
            <w:r w:rsidRPr="00B65421">
              <w:rPr>
                <w:rFonts w:ascii="Times New Roman" w:eastAsia="Calibri" w:hAnsi="Times New Roman" w:cs="Times New Roman"/>
                <w:sz w:val="20"/>
                <w:szCs w:val="20"/>
                <w:vertAlign w:val="superscript"/>
              </w:rPr>
              <w:fldChar w:fldCharType="begin"/>
            </w:r>
            <w:r>
              <w:rPr>
                <w:rFonts w:ascii="Times New Roman" w:eastAsia="Calibri" w:hAnsi="Times New Roman" w:cs="Times New Roman"/>
                <w:sz w:val="20"/>
                <w:szCs w:val="20"/>
                <w:vertAlign w:val="superscript"/>
              </w:rPr>
              <w:instrText xml:space="preserve"> ADDIN EN.CITE &lt;EndNote&gt;&lt;Cite&gt;&lt;Author&gt;Corbett E.L.&lt;/Author&gt;&lt;Year&gt;2003&lt;/Year&gt;&lt;RecNum&gt;438&lt;/RecNum&gt;&lt;DisplayText&gt;[16]&lt;/DisplayText&gt;&lt;record&gt;&lt;rec-number&gt;438&lt;/rec-number&gt;&lt;foreign-keys&gt;&lt;key app="EN" db-id="dsaxae9pherv9lex2tixtde1dtfa9rzs9e5v" timestamp="1368129324"&gt;438&lt;/key&gt;&lt;/foreign-keys&gt;&lt;ref-type name="Journal Article"&gt;17&lt;/ref-type&gt;&lt;contributors&gt;&lt;authors&gt;&lt;author&gt;Corbett E.L., Watt C. J. Walker N.&lt;/author&gt;&lt;author&gt;et al.,&lt;/author&gt;&lt;/authors&gt;&lt;/contributors&gt;&lt;titles&gt;&lt;title&gt;The growing burden of tuberculosis: Global trends and interactions with the hiv epidemic&lt;/title&gt;&lt;secondary-title&gt;Archives of Internal Medicine&lt;/secondary-title&gt;&lt;/titles&gt;&lt;periodical&gt;&lt;full-title&gt;Archives of Internal Medicine&lt;/full-title&gt;&lt;/periodical&gt;&lt;pages&gt;1009-1021&lt;/pages&gt;&lt;volume&gt;163&lt;/volume&gt;&lt;number&gt;9&lt;/number&gt;&lt;dates&gt;&lt;year&gt;2003&lt;/year&gt;&lt;/dates&gt;&lt;isbn&gt;0003-9926&lt;/isbn&gt;&lt;urls&gt;&lt;related-urls&gt;&lt;url&gt;http://dx.doi.org/10.1001/archinte.163.9.1009&lt;/url&gt;&lt;/related-urls&gt;&lt;/urls&gt;&lt;electronic-resource-num&gt;10.1001/archinte.163.9.1009&lt;/electronic-resource-num&gt;&lt;/record&gt;&lt;/Cite&gt;&lt;/EndNote&gt;</w:instrText>
            </w:r>
            <w:r w:rsidRPr="00B65421">
              <w:rPr>
                <w:rFonts w:ascii="Times New Roman" w:eastAsia="Calibri" w:hAnsi="Times New Roman" w:cs="Times New Roman"/>
                <w:sz w:val="20"/>
                <w:szCs w:val="20"/>
                <w:vertAlign w:val="superscript"/>
              </w:rPr>
              <w:fldChar w:fldCharType="separate"/>
            </w:r>
            <w:r>
              <w:rPr>
                <w:rFonts w:ascii="Times New Roman" w:eastAsia="Calibri" w:hAnsi="Times New Roman" w:cs="Times New Roman"/>
                <w:noProof/>
                <w:sz w:val="20"/>
                <w:szCs w:val="20"/>
                <w:vertAlign w:val="superscript"/>
              </w:rPr>
              <w:t>[16]</w:t>
            </w:r>
            <w:r w:rsidRPr="00B65421">
              <w:rPr>
                <w:rFonts w:ascii="Times New Roman" w:eastAsia="Calibri" w:hAnsi="Times New Roman" w:cs="Times New Roman"/>
                <w:sz w:val="20"/>
                <w:szCs w:val="20"/>
                <w:vertAlign w:val="superscript"/>
              </w:rPr>
              <w:fldChar w:fldCharType="end"/>
            </w:r>
          </w:p>
        </w:tc>
      </w:tr>
      <w:tr w:rsidR="00FB3C84" w:rsidRPr="00B65421" w14:paraId="7BF4A043" w14:textId="77777777" w:rsidTr="008E5D26">
        <w:tc>
          <w:tcPr>
            <w:tcW w:w="2070" w:type="dxa"/>
            <w:vAlign w:val="center"/>
          </w:tcPr>
          <w:p w14:paraId="7AE418B7" w14:textId="77777777" w:rsidR="00FB3C84" w:rsidRPr="00B65421" w:rsidRDefault="0077621D" w:rsidP="008E5D26">
            <w:pPr>
              <w:jc w:val="center"/>
              <w:rPr>
                <w:rFonts w:ascii="Times New Roman" w:eastAsia="Calibri" w:hAnsi="Times New Roman" w:cs="Times New Roman"/>
                <w:sz w:val="20"/>
                <w:szCs w:val="20"/>
              </w:rPr>
            </w:pPr>
            <m:oMathPara>
              <m:oMath>
                <m:sSup>
                  <m:sSupPr>
                    <m:ctrlPr>
                      <w:rPr>
                        <w:rFonts w:ascii="Cambria Math" w:eastAsia="Calibri" w:hAnsi="Cambria Math" w:cs="Times New Roman"/>
                        <w:i/>
                        <w:sz w:val="20"/>
                        <w:szCs w:val="20"/>
                      </w:rPr>
                    </m:ctrlPr>
                  </m:sSupPr>
                  <m:e>
                    <m:r>
                      <m:rPr>
                        <m:sty m:val="p"/>
                      </m:rPr>
                      <w:rPr>
                        <w:rFonts w:ascii="Cambria Math" w:eastAsia="Calibri" w:hAnsi="Cambria Math" w:cs="Times New Roman"/>
                        <w:sz w:val="20"/>
                        <w:szCs w:val="20"/>
                      </w:rPr>
                      <m:t>ψ</m:t>
                    </m:r>
                  </m:e>
                  <m:sup>
                    <m:r>
                      <w:rPr>
                        <w:rFonts w:ascii="Cambria Math" w:eastAsia="Calibri" w:hAnsi="Cambria Math" w:cs="Times New Roman"/>
                        <w:sz w:val="20"/>
                        <w:szCs w:val="20"/>
                      </w:rPr>
                      <m:t>++</m:t>
                    </m:r>
                  </m:sup>
                </m:sSup>
              </m:oMath>
            </m:oMathPara>
          </w:p>
        </w:tc>
        <w:tc>
          <w:tcPr>
            <w:tcW w:w="2337" w:type="dxa"/>
            <w:vAlign w:val="center"/>
          </w:tcPr>
          <w:p w14:paraId="1B9528E2"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Factor of increase for infection-attributable death in HIV/AIDS+, HAART+ patients</w:t>
            </w:r>
          </w:p>
        </w:tc>
        <w:tc>
          <w:tcPr>
            <w:tcW w:w="2317" w:type="dxa"/>
            <w:vAlign w:val="center"/>
          </w:tcPr>
          <w:p w14:paraId="444E1814" w14:textId="77777777" w:rsidR="00FB3C84" w:rsidRPr="00B65421" w:rsidRDefault="00FB3C84" w:rsidP="008E5D26">
            <w:pPr>
              <w:jc w:val="center"/>
              <w:rPr>
                <w:rFonts w:ascii="Times New Roman" w:hAnsi="Times New Roman" w:cs="Times New Roman"/>
                <w:sz w:val="20"/>
                <w:szCs w:val="20"/>
              </w:rPr>
            </w:pPr>
            <w:r w:rsidRPr="00B65421">
              <w:rPr>
                <w:rFonts w:ascii="Times New Roman" w:hAnsi="Times New Roman" w:cs="Times New Roman"/>
                <w:sz w:val="20"/>
                <w:szCs w:val="20"/>
              </w:rPr>
              <w:t>Both</w:t>
            </w:r>
          </w:p>
        </w:tc>
        <w:tc>
          <w:tcPr>
            <w:tcW w:w="2132" w:type="dxa"/>
            <w:vAlign w:val="center"/>
          </w:tcPr>
          <w:p w14:paraId="02FE9707" w14:textId="77777777" w:rsidR="00FB3C84" w:rsidRPr="00B65421" w:rsidRDefault="00FB3C84" w:rsidP="008E5D26">
            <w:pPr>
              <w:jc w:val="center"/>
              <w:rPr>
                <w:rFonts w:ascii="Times New Roman" w:eastAsia="Calibri" w:hAnsi="Times New Roman" w:cs="Times New Roman"/>
                <w:sz w:val="20"/>
                <w:szCs w:val="20"/>
              </w:rPr>
            </w:pPr>
            <w:r w:rsidRPr="00B65421">
              <w:rPr>
                <w:rFonts w:ascii="Times New Roman" w:eastAsia="Calibri" w:hAnsi="Times New Roman" w:cs="Times New Roman"/>
                <w:sz w:val="20"/>
                <w:szCs w:val="20"/>
              </w:rPr>
              <w:t>1 (placeholder only).</w:t>
            </w:r>
          </w:p>
        </w:tc>
      </w:tr>
    </w:tbl>
    <w:p w14:paraId="235F7A7E" w14:textId="77777777" w:rsidR="00FB3C84" w:rsidRDefault="00FB3C84" w:rsidP="00FB3C84">
      <w:pPr>
        <w:spacing w:after="0" w:line="480" w:lineRule="auto"/>
        <w:jc w:val="both"/>
        <w:rPr>
          <w:rFonts w:ascii="Times New Roman" w:hAnsi="Times New Roman" w:cs="Times New Roman"/>
          <w:b/>
          <w:sz w:val="20"/>
          <w:szCs w:val="20"/>
        </w:rPr>
      </w:pPr>
    </w:p>
    <w:p w14:paraId="32D6C700" w14:textId="3E4D6C90" w:rsidR="00FB3C84" w:rsidRDefault="00FB3C84" w:rsidP="00FB3C84">
      <w:pPr>
        <w:spacing w:after="0" w:line="480" w:lineRule="auto"/>
        <w:jc w:val="both"/>
        <w:rPr>
          <w:rFonts w:ascii="Times New Roman" w:hAnsi="Times New Roman" w:cs="Times New Roman"/>
          <w:b/>
          <w:sz w:val="20"/>
          <w:szCs w:val="20"/>
        </w:rPr>
      </w:pPr>
      <w:r>
        <w:rPr>
          <w:rFonts w:ascii="Times New Roman" w:hAnsi="Times New Roman" w:cs="Times New Roman"/>
          <w:b/>
          <w:sz w:val="20"/>
          <w:szCs w:val="20"/>
        </w:rPr>
        <w:t>Table S2</w:t>
      </w:r>
      <w:r w:rsidRPr="00051058">
        <w:rPr>
          <w:rFonts w:ascii="Times New Roman" w:hAnsi="Times New Roman" w:cs="Times New Roman"/>
          <w:b/>
          <w:sz w:val="20"/>
          <w:szCs w:val="20"/>
        </w:rPr>
        <w:t xml:space="preserve">. </w:t>
      </w:r>
      <w:r w:rsidRPr="00FB3C84">
        <w:rPr>
          <w:rFonts w:ascii="Times New Roman" w:hAnsi="Times New Roman" w:cs="Times New Roman"/>
          <w:b/>
          <w:sz w:val="20"/>
          <w:szCs w:val="20"/>
        </w:rPr>
        <w:t>SEIR Model Parameter Values</w:t>
      </w:r>
    </w:p>
    <w:p w14:paraId="1EB9F108" w14:textId="40788D02" w:rsidR="00E600C3" w:rsidRPr="00C54206" w:rsidRDefault="00E600C3" w:rsidP="00E600C3">
      <w:pPr>
        <w:spacing w:after="0" w:line="360" w:lineRule="auto"/>
        <w:jc w:val="both"/>
        <w:rPr>
          <w:rFonts w:ascii="Times New Roman" w:hAnsi="Times New Roman" w:cs="Times New Roman"/>
          <w:sz w:val="20"/>
          <w:szCs w:val="20"/>
        </w:rPr>
      </w:pPr>
      <w:r w:rsidRPr="00C54206">
        <w:rPr>
          <w:rFonts w:ascii="Times New Roman" w:hAnsi="Times New Roman" w:cs="Times New Roman"/>
          <w:sz w:val="20"/>
          <w:szCs w:val="20"/>
        </w:rPr>
        <w:lastRenderedPageBreak/>
        <w:t xml:space="preserve">Table S2 defines the values for each parameter used in the model; some parameter values were readily available in the literature, while others were calculated using known values, with the formulas corresponding to these calculations appearing in the </w:t>
      </w:r>
      <w:r w:rsidR="00C154D7">
        <w:rPr>
          <w:rFonts w:ascii="Times New Roman" w:hAnsi="Times New Roman" w:cs="Times New Roman"/>
          <w:sz w:val="20"/>
          <w:szCs w:val="20"/>
        </w:rPr>
        <w:t>supplement</w:t>
      </w:r>
      <w:r w:rsidRPr="00C54206">
        <w:rPr>
          <w:rFonts w:ascii="Times New Roman" w:hAnsi="Times New Roman" w:cs="Times New Roman"/>
          <w:sz w:val="20"/>
          <w:szCs w:val="20"/>
        </w:rPr>
        <w:t>.</w:t>
      </w:r>
      <w:r w:rsidRPr="00C54206">
        <w:rPr>
          <w:rFonts w:ascii="Times New Roman" w:eastAsiaTheme="minorEastAsia" w:hAnsi="Times New Roman" w:cs="Times New Roman"/>
          <w:sz w:val="20"/>
          <w:szCs w:val="20"/>
        </w:rPr>
        <w:t xml:space="preserve"> Where applicable, we assume equivalent immune function in HIV/AIDS- and HIV/AIDS+, HAART+ hosts. We note that, rather than the annual figures typically reported in the literature, parameter values for this model have been converted into per person, per day probabilities to reflect the duration of the model. </w:t>
      </w:r>
      <w:r w:rsidRPr="00C54206">
        <w:rPr>
          <w:rFonts w:ascii="Times New Roman" w:hAnsi="Times New Roman" w:cs="Times New Roman"/>
          <w:sz w:val="20"/>
          <w:szCs w:val="20"/>
        </w:rPr>
        <w:t xml:space="preserve">HIV-excluded and AIDS-attributable mortality in Indonesia were adjusted using current and past mortality rates for Swaziland. The models used for this process appear in the appendix to this paper. The model used to separate AIDS-attributable mortality from all-cause mortality is located in the </w:t>
      </w:r>
      <w:r w:rsidR="00C154D7">
        <w:rPr>
          <w:rFonts w:ascii="Times New Roman" w:hAnsi="Times New Roman" w:cs="Times New Roman"/>
          <w:sz w:val="20"/>
          <w:szCs w:val="20"/>
        </w:rPr>
        <w:t>supplement</w:t>
      </w:r>
      <w:r w:rsidRPr="00C54206">
        <w:rPr>
          <w:rFonts w:ascii="Times New Roman" w:hAnsi="Times New Roman" w:cs="Times New Roman"/>
          <w:sz w:val="20"/>
          <w:szCs w:val="20"/>
        </w:rPr>
        <w:t>.</w:t>
      </w:r>
    </w:p>
    <w:p w14:paraId="2D51B699" w14:textId="77777777" w:rsidR="00FB3C84" w:rsidRPr="00935589" w:rsidRDefault="00FB3C84" w:rsidP="00223D15">
      <w:pPr>
        <w:spacing w:after="0" w:line="360" w:lineRule="auto"/>
        <w:jc w:val="both"/>
        <w:rPr>
          <w:rFonts w:ascii="Times New Roman" w:hAnsi="Times New Roman" w:cs="Times New Roman"/>
          <w:sz w:val="24"/>
          <w:szCs w:val="24"/>
        </w:rPr>
      </w:pPr>
    </w:p>
    <w:p w14:paraId="325DC6D2" w14:textId="77777777" w:rsidR="008668C3" w:rsidRPr="009B46E1" w:rsidRDefault="0077621D" w:rsidP="00C8195D">
      <w:pPr>
        <w:spacing w:after="0" w:line="360" w:lineRule="auto"/>
        <w:jc w:val="both"/>
        <w:rPr>
          <w:rFonts w:ascii="Times New Roman" w:eastAsiaTheme="minorEastAsia" w:hAnsi="Times New Roman" w:cs="Times New Roman"/>
          <w:sz w:val="20"/>
          <w:szCs w:val="20"/>
        </w:rPr>
      </w:pPr>
      <m:oMathPara>
        <m:oMathParaPr>
          <m:jc m:val="left"/>
        </m:oMathParaPr>
        <m:oMath>
          <m:f>
            <m:fPr>
              <m:ctrlPr>
                <w:rPr>
                  <w:rFonts w:ascii="Cambria Math" w:eastAsiaTheme="minorEastAsia" w:hAnsi="Cambria Math" w:cs="Times New Roman"/>
                  <w:i/>
                  <w:sz w:val="20"/>
                  <w:szCs w:val="20"/>
                </w:rPr>
              </m:ctrlPr>
            </m:fPr>
            <m:num>
              <m:r>
                <w:rPr>
                  <w:rFonts w:ascii="Cambria Math" w:hAnsi="Cambria Math" w:cs="Times New Roman"/>
                  <w:sz w:val="20"/>
                  <w:szCs w:val="20"/>
                </w:rPr>
                <m:t>d</m:t>
              </m:r>
              <m:sSubSup>
                <m:sSubSupPr>
                  <m:ctrlPr>
                    <w:rPr>
                      <w:rFonts w:ascii="Cambria Math" w:hAnsi="Cambria Math" w:cs="Times New Roman"/>
                      <w:i/>
                      <w:sz w:val="20"/>
                      <w:szCs w:val="20"/>
                    </w:rPr>
                  </m:ctrlPr>
                </m:sSubSupPr>
                <m:e>
                  <m:r>
                    <w:rPr>
                      <w:rFonts w:ascii="Cambria Math" w:hAnsi="Cambria Math" w:cs="Times New Roman"/>
                      <w:sz w:val="20"/>
                      <w:szCs w:val="20"/>
                    </w:rPr>
                    <m:t>S</m:t>
                  </m:r>
                </m:e>
                <m:sub>
                  <m:r>
                    <w:rPr>
                      <w:rFonts w:ascii="Cambria Math" w:hAnsi="Cambria Math" w:cs="Times New Roman"/>
                      <w:sz w:val="20"/>
                      <w:szCs w:val="20"/>
                    </w:rPr>
                    <m:t>--</m:t>
                  </m:r>
                </m:sub>
                <m:sup>
                  <m:r>
                    <w:rPr>
                      <w:rFonts w:ascii="Cambria Math" w:hAnsi="Cambria Math" w:cs="Times New Roman"/>
                      <w:sz w:val="20"/>
                      <w:szCs w:val="20"/>
                    </w:rPr>
                    <m:t>--</m:t>
                  </m:r>
                </m:sup>
              </m:sSubSup>
            </m:num>
            <m:den>
              <m:r>
                <w:rPr>
                  <w:rFonts w:ascii="Cambria Math" w:hAnsi="Cambria Math" w:cs="Times New Roman"/>
                  <w:sz w:val="20"/>
                  <w:szCs w:val="20"/>
                </w:rPr>
                <m:t>dt</m:t>
              </m:r>
            </m:den>
          </m:f>
          <m:r>
            <w:rPr>
              <w:rFonts w:ascii="Cambria Math" w:eastAsiaTheme="minorEastAsia" w:hAnsi="Cambria Math" w:cs="Times New Roman"/>
              <w:sz w:val="20"/>
              <w:szCs w:val="20"/>
            </w:rPr>
            <m:t>=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β</m:t>
              </m:r>
            </m:e>
            <m:sup>
              <m:r>
                <w:rPr>
                  <w:rFonts w:ascii="Cambria Math" w:eastAsiaTheme="minorEastAsia" w:hAnsi="Cambria Math" w:cs="Times New Roman"/>
                  <w:sz w:val="20"/>
                  <w:szCs w:val="20"/>
                </w:rPr>
                <m:t>--</m:t>
              </m:r>
            </m:sup>
          </m:s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S</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m:rPr>
              <m:sty m:val="p"/>
            </m:rPr>
            <w:rPr>
              <w:rFonts w:ascii="Cambria Math" w:hAnsi="Cambria Math" w:cs="Times New Roman"/>
              <w:sz w:val="20"/>
              <w:szCs w:val="20"/>
            </w:rPr>
            <m:t>Î-ω</m:t>
          </m:r>
          <m:sSubSup>
            <m:sSubSupPr>
              <m:ctrlPr>
                <w:rPr>
                  <w:rFonts w:ascii="Cambria Math" w:hAnsi="Cambria Math" w:cs="Times New Roman"/>
                  <w:sz w:val="20"/>
                  <w:szCs w:val="20"/>
                </w:rPr>
              </m:ctrlPr>
            </m:sSubSupPr>
            <m:e>
              <m:r>
                <w:rPr>
                  <w:rFonts w:ascii="Cambria Math" w:hAnsi="Cambria Math" w:cs="Times New Roman"/>
                  <w:sz w:val="20"/>
                  <w:szCs w:val="20"/>
                </w:rPr>
                <m:t>S</m:t>
              </m:r>
            </m:e>
            <m:sub>
              <m:r>
                <w:rPr>
                  <w:rFonts w:ascii="Cambria Math" w:hAnsi="Cambria Math" w:cs="Times New Roman"/>
                  <w:sz w:val="20"/>
                  <w:szCs w:val="20"/>
                </w:rPr>
                <m:t>--</m:t>
              </m:r>
            </m:sub>
            <m:sup>
              <m:r>
                <w:rPr>
                  <w:rFonts w:ascii="Cambria Math" w:hAnsi="Cambria Math" w:cs="Times New Roman"/>
                  <w:sz w:val="20"/>
                  <w:szCs w:val="20"/>
                </w:rPr>
                <m:t>--</m:t>
              </m:r>
            </m:sup>
          </m:sSubSup>
          <m:r>
            <w:rPr>
              <w:rFonts w:ascii="Cambria Math" w:hAnsi="Cambria Math" w:cs="Times New Roman"/>
              <w:sz w:val="20"/>
              <w:szCs w:val="20"/>
            </w:rPr>
            <m:t>+α(</m:t>
          </m:r>
          <m:sSubSup>
            <m:sSubSupPr>
              <m:ctrlPr>
                <w:rPr>
                  <w:rFonts w:ascii="Cambria Math" w:hAnsi="Cambria Math" w:cs="Times New Roman"/>
                  <w:i/>
                  <w:sz w:val="20"/>
                  <w:szCs w:val="20"/>
                </w:rPr>
              </m:ctrlPr>
            </m:sSubSupPr>
            <m:e>
              <m:r>
                <w:rPr>
                  <w:rFonts w:ascii="Cambria Math" w:hAnsi="Cambria Math" w:cs="Times New Roman"/>
                  <w:sz w:val="20"/>
                  <w:szCs w:val="20"/>
                </w:rPr>
                <m:t>S</m:t>
              </m:r>
            </m:e>
            <m:sub>
              <m:r>
                <w:rPr>
                  <w:rFonts w:ascii="Cambria Math" w:hAnsi="Cambria Math" w:cs="Times New Roman"/>
                  <w:sz w:val="20"/>
                  <w:szCs w:val="20"/>
                </w:rPr>
                <m:t>--</m:t>
              </m:r>
            </m:sub>
            <m:sup>
              <m:r>
                <w:rPr>
                  <w:rFonts w:ascii="Cambria Math" w:hAnsi="Cambria Math" w:cs="Times New Roman"/>
                  <w:sz w:val="20"/>
                  <w:szCs w:val="20"/>
                </w:rPr>
                <m:t>--</m:t>
              </m:r>
            </m:sup>
          </m:sSubSup>
          <m:r>
            <w:rPr>
              <w:rFonts w:ascii="Cambria Math" w:hAnsi="Cambria Math" w:cs="Times New Roman"/>
              <w:sz w:val="20"/>
              <w:szCs w:val="20"/>
            </w:rPr>
            <m:t xml:space="preserve">+ </m:t>
          </m:r>
          <m:sSubSup>
            <m:sSubSupPr>
              <m:ctrlPr>
                <w:rPr>
                  <w:rFonts w:ascii="Cambria Math" w:hAnsi="Cambria Math" w:cs="Times New Roman"/>
                  <w:i/>
                  <w:sz w:val="20"/>
                  <w:szCs w:val="20"/>
                </w:rPr>
              </m:ctrlPr>
            </m:sSubSupPr>
            <m:e>
              <m:r>
                <w:rPr>
                  <w:rFonts w:ascii="Cambria Math" w:hAnsi="Cambria Math" w:cs="Times New Roman"/>
                  <w:sz w:val="20"/>
                  <w:szCs w:val="20"/>
                </w:rPr>
                <m:t>S</m:t>
              </m:r>
            </m:e>
            <m:sub>
              <m:r>
                <w:rPr>
                  <w:rFonts w:ascii="Cambria Math" w:hAnsi="Cambria Math" w:cs="Times New Roman"/>
                  <w:sz w:val="20"/>
                  <w:szCs w:val="20"/>
                </w:rPr>
                <m:t>--</m:t>
              </m:r>
            </m:sub>
            <m:sup>
              <m:r>
                <w:rPr>
                  <w:rFonts w:ascii="Cambria Math" w:hAnsi="Cambria Math" w:cs="Times New Roman"/>
                  <w:sz w:val="20"/>
                  <w:szCs w:val="20"/>
                </w:rPr>
                <m:t>++</m:t>
              </m:r>
            </m:sup>
          </m:sSubSup>
          <m:r>
            <w:rPr>
              <w:rFonts w:ascii="Cambria Math" w:hAnsi="Cambria Math" w:cs="Times New Roman"/>
              <w:sz w:val="20"/>
              <w:szCs w:val="20"/>
            </w:rPr>
            <m:t xml:space="preserve">+ </m:t>
          </m:r>
          <m:sSubSup>
            <m:sSubSupPr>
              <m:ctrlPr>
                <w:rPr>
                  <w:rFonts w:ascii="Cambria Math" w:hAnsi="Cambria Math" w:cs="Times New Roman"/>
                  <w:i/>
                  <w:sz w:val="20"/>
                  <w:szCs w:val="20"/>
                </w:rPr>
              </m:ctrlPr>
            </m:sSubSupPr>
            <m:e>
              <m:r>
                <w:rPr>
                  <w:rFonts w:ascii="Cambria Math" w:hAnsi="Cambria Math" w:cs="Times New Roman"/>
                  <w:sz w:val="20"/>
                  <w:szCs w:val="20"/>
                </w:rPr>
                <m:t>E</m:t>
              </m:r>
            </m:e>
            <m:sub>
              <m:r>
                <w:rPr>
                  <w:rFonts w:ascii="Cambria Math" w:hAnsi="Cambria Math" w:cs="Times New Roman"/>
                  <w:sz w:val="20"/>
                  <w:szCs w:val="20"/>
                </w:rPr>
                <m:t>--</m:t>
              </m:r>
            </m:sub>
            <m:sup>
              <m:r>
                <w:rPr>
                  <w:rFonts w:ascii="Cambria Math" w:hAnsi="Cambria Math" w:cs="Times New Roman"/>
                  <w:sz w:val="20"/>
                  <w:szCs w:val="20"/>
                </w:rPr>
                <m:t>--</m:t>
              </m:r>
            </m:sup>
          </m:sSubSup>
          <m:r>
            <w:rPr>
              <w:rFonts w:ascii="Cambria Math" w:hAnsi="Cambria Math" w:cs="Times New Roman"/>
              <w:sz w:val="20"/>
              <w:szCs w:val="20"/>
            </w:rPr>
            <m:t xml:space="preserve">+ </m:t>
          </m:r>
          <m:sSubSup>
            <m:sSubSupPr>
              <m:ctrlPr>
                <w:rPr>
                  <w:rFonts w:ascii="Cambria Math" w:hAnsi="Cambria Math" w:cs="Times New Roman"/>
                  <w:i/>
                  <w:sz w:val="20"/>
                  <w:szCs w:val="20"/>
                </w:rPr>
              </m:ctrlPr>
            </m:sSubSupPr>
            <m:e>
              <m:r>
                <w:rPr>
                  <w:rFonts w:ascii="Cambria Math" w:hAnsi="Cambria Math" w:cs="Times New Roman"/>
                  <w:sz w:val="20"/>
                  <w:szCs w:val="20"/>
                </w:rPr>
                <m:t>E</m:t>
              </m:r>
            </m:e>
            <m:sub>
              <m:r>
                <w:rPr>
                  <w:rFonts w:ascii="Cambria Math" w:hAnsi="Cambria Math" w:cs="Times New Roman"/>
                  <w:sz w:val="20"/>
                  <w:szCs w:val="20"/>
                </w:rPr>
                <m:t>--</m:t>
              </m:r>
            </m:sub>
            <m:sup>
              <m:r>
                <w:rPr>
                  <w:rFonts w:ascii="Cambria Math" w:hAnsi="Cambria Math" w:cs="Times New Roman"/>
                  <w:sz w:val="20"/>
                  <w:szCs w:val="20"/>
                </w:rPr>
                <m:t>++</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I</m:t>
              </m:r>
            </m:e>
            <m:sub>
              <m:r>
                <w:rPr>
                  <w:rFonts w:ascii="Cambria Math" w:hAnsi="Cambria Math" w:cs="Times New Roman"/>
                  <w:sz w:val="20"/>
                  <w:szCs w:val="20"/>
                </w:rPr>
                <m:t>++</m:t>
              </m:r>
            </m:sub>
            <m:sup>
              <m:r>
                <w:rPr>
                  <w:rFonts w:ascii="Cambria Math" w:hAnsi="Cambria Math" w:cs="Times New Roman"/>
                  <w:sz w:val="20"/>
                  <w:szCs w:val="20"/>
                </w:rPr>
                <m:t>--</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I</m:t>
              </m:r>
            </m:e>
            <m:sub>
              <m:r>
                <w:rPr>
                  <w:rFonts w:ascii="Cambria Math" w:hAnsi="Cambria Math" w:cs="Times New Roman"/>
                  <w:sz w:val="20"/>
                  <w:szCs w:val="20"/>
                </w:rPr>
                <m:t>++</m:t>
              </m:r>
            </m:sub>
            <m:sup>
              <m:r>
                <w:rPr>
                  <w:rFonts w:ascii="Cambria Math" w:hAnsi="Cambria Math" w:cs="Times New Roman"/>
                  <w:sz w:val="20"/>
                  <w:szCs w:val="20"/>
                </w:rPr>
                <m:t>++</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R</m:t>
              </m:r>
            </m:e>
            <m:sub>
              <m:r>
                <w:rPr>
                  <w:rFonts w:ascii="Cambria Math" w:hAnsi="Cambria Math" w:cs="Times New Roman"/>
                  <w:sz w:val="20"/>
                  <w:szCs w:val="20"/>
                </w:rPr>
                <m:t>--</m:t>
              </m:r>
            </m:sub>
            <m:sup>
              <m:r>
                <w:rPr>
                  <w:rFonts w:ascii="Cambria Math" w:hAnsi="Cambria Math" w:cs="Times New Roman"/>
                  <w:sz w:val="20"/>
                  <w:szCs w:val="20"/>
                </w:rPr>
                <m:t>--</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R</m:t>
              </m:r>
            </m:e>
            <m:sub>
              <m:r>
                <w:rPr>
                  <w:rFonts w:ascii="Cambria Math" w:hAnsi="Cambria Math" w:cs="Times New Roman"/>
                  <w:sz w:val="20"/>
                  <w:szCs w:val="20"/>
                </w:rPr>
                <m:t>--</m:t>
              </m:r>
            </m:sub>
            <m:sup>
              <m:r>
                <w:rPr>
                  <w:rFonts w:ascii="Cambria Math" w:hAnsi="Cambria Math" w:cs="Times New Roman"/>
                  <w:sz w:val="20"/>
                  <w:szCs w:val="20"/>
                </w:rPr>
                <m:t>++</m:t>
              </m:r>
            </m:sup>
          </m:sSubSup>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ρ</m:t>
              </m:r>
            </m:e>
            <m:sup>
              <m:r>
                <w:rPr>
                  <w:rFonts w:ascii="Cambria Math" w:hAnsi="Cambria Math" w:cs="Times New Roman"/>
                  <w:sz w:val="20"/>
                  <w:szCs w:val="20"/>
                </w:rPr>
                <m:t>--</m:t>
              </m:r>
            </m:sup>
          </m:sSup>
          <m:sSubSup>
            <m:sSubSupPr>
              <m:ctrlPr>
                <w:rPr>
                  <w:rFonts w:ascii="Cambria Math" w:hAnsi="Cambria Math" w:cs="Times New Roman"/>
                  <w:i/>
                  <w:sz w:val="20"/>
                  <w:szCs w:val="20"/>
                </w:rPr>
              </m:ctrlPr>
            </m:sSubSupPr>
            <m:e>
              <m:r>
                <w:rPr>
                  <w:rFonts w:ascii="Cambria Math" w:hAnsi="Cambria Math" w:cs="Times New Roman"/>
                  <w:sz w:val="20"/>
                  <w:szCs w:val="20"/>
                </w:rPr>
                <m:t>R</m:t>
              </m:r>
            </m:e>
            <m:sub>
              <m:r>
                <w:rPr>
                  <w:rFonts w:ascii="Cambria Math" w:hAnsi="Cambria Math" w:cs="Times New Roman"/>
                  <w:sz w:val="20"/>
                  <w:szCs w:val="20"/>
                </w:rPr>
                <m:t>--</m:t>
              </m:r>
            </m:sub>
            <m:sup>
              <m:r>
                <w:rPr>
                  <w:rFonts w:ascii="Cambria Math" w:hAnsi="Cambria Math" w:cs="Times New Roman"/>
                  <w:sz w:val="20"/>
                  <w:szCs w:val="20"/>
                </w:rPr>
                <m:t>--</m:t>
              </m:r>
            </m:sup>
          </m:sSubSup>
        </m:oMath>
      </m:oMathPara>
    </w:p>
    <w:p w14:paraId="52A13D48" w14:textId="77777777" w:rsidR="008668C3" w:rsidRPr="009B46E1" w:rsidRDefault="0077621D" w:rsidP="00C8195D">
      <w:pPr>
        <w:spacing w:after="0" w:line="360" w:lineRule="auto"/>
        <w:jc w:val="both"/>
        <w:rPr>
          <w:rFonts w:ascii="Times New Roman" w:eastAsiaTheme="minorEastAsia" w:hAnsi="Times New Roman" w:cs="Times New Roman"/>
          <w:sz w:val="20"/>
          <w:szCs w:val="20"/>
        </w:rPr>
      </w:pPr>
      <m:oMathPara>
        <m:oMathParaPr>
          <m:jc m:val="left"/>
        </m:oMathParaPr>
        <m:oMath>
          <m:f>
            <m:fPr>
              <m:ctrlPr>
                <w:rPr>
                  <w:rFonts w:ascii="Cambria Math" w:eastAsiaTheme="minorEastAsia" w:hAnsi="Cambria Math" w:cs="Times New Roman"/>
                  <w:i/>
                  <w:sz w:val="20"/>
                  <w:szCs w:val="20"/>
                </w:rPr>
              </m:ctrlPr>
            </m:fPr>
            <m:num>
              <m:r>
                <w:rPr>
                  <w:rFonts w:ascii="Cambria Math" w:hAnsi="Cambria Math" w:cs="Times New Roman"/>
                  <w:sz w:val="20"/>
                  <w:szCs w:val="20"/>
                </w:rPr>
                <m:t>d</m:t>
              </m:r>
              <m:sSubSup>
                <m:sSubSupPr>
                  <m:ctrlPr>
                    <w:rPr>
                      <w:rFonts w:ascii="Cambria Math" w:hAnsi="Cambria Math" w:cs="Times New Roman"/>
                      <w:i/>
                      <w:sz w:val="20"/>
                      <w:szCs w:val="20"/>
                    </w:rPr>
                  </m:ctrlPr>
                </m:sSubSupPr>
                <m:e>
                  <m:r>
                    <w:rPr>
                      <w:rFonts w:ascii="Cambria Math" w:hAnsi="Cambria Math" w:cs="Times New Roman"/>
                      <w:sz w:val="20"/>
                      <w:szCs w:val="20"/>
                    </w:rPr>
                    <m:t>E</m:t>
                  </m:r>
                </m:e>
                <m:sub>
                  <m:r>
                    <w:rPr>
                      <w:rFonts w:ascii="Cambria Math" w:hAnsi="Cambria Math" w:cs="Times New Roman"/>
                      <w:sz w:val="20"/>
                      <w:szCs w:val="20"/>
                    </w:rPr>
                    <m:t>--</m:t>
                  </m:r>
                </m:sub>
                <m:sup>
                  <m:r>
                    <w:rPr>
                      <w:rFonts w:ascii="Cambria Math" w:hAnsi="Cambria Math" w:cs="Times New Roman"/>
                      <w:sz w:val="20"/>
                      <w:szCs w:val="20"/>
                    </w:rPr>
                    <m:t>--</m:t>
                  </m:r>
                </m:sup>
              </m:sSubSup>
            </m:num>
            <m:den>
              <m:r>
                <w:rPr>
                  <w:rFonts w:ascii="Cambria Math" w:hAnsi="Cambria Math" w:cs="Times New Roman"/>
                  <w:sz w:val="20"/>
                  <w:szCs w:val="20"/>
                </w:rPr>
                <m:t>dt</m:t>
              </m:r>
            </m:den>
          </m:f>
          <m:r>
            <w:rPr>
              <w:rFonts w:ascii="Cambria Math" w:eastAsiaTheme="minorEastAsia" w:hAnsi="Cambria Math" w:cs="Times New Roman"/>
              <w:sz w:val="20"/>
              <w:szCs w:val="20"/>
            </w:rPr>
            <m:t>=</m:t>
          </m:r>
          <m:sSup>
            <m:sSupPr>
              <m:ctrlPr>
                <w:rPr>
                  <w:rFonts w:ascii="Cambria Math" w:hAnsi="Cambria Math" w:cs="Times New Roman"/>
                  <w:i/>
                  <w:sz w:val="20"/>
                  <w:szCs w:val="20"/>
                </w:rPr>
              </m:ctrlPr>
            </m:sSupPr>
            <m:e>
              <m:r>
                <w:rPr>
                  <w:rFonts w:ascii="Cambria Math" w:eastAsiaTheme="minorEastAsia" w:hAnsi="Cambria Math" w:cs="Times New Roman"/>
                  <w:sz w:val="20"/>
                  <w:szCs w:val="20"/>
                </w:rPr>
                <m:t>β</m:t>
              </m:r>
            </m:e>
            <m:sup>
              <m:r>
                <w:rPr>
                  <w:rFonts w:ascii="Cambria Math" w:eastAsiaTheme="minorEastAsia" w:hAnsi="Cambria Math" w:cs="Times New Roman"/>
                  <w:sz w:val="20"/>
                  <w:szCs w:val="20"/>
                </w:rPr>
                <m:t>--</m:t>
              </m:r>
            </m:sup>
          </m:s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S</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m:rPr>
              <m:sty m:val="p"/>
            </m:rPr>
            <w:rPr>
              <w:rFonts w:ascii="Cambria Math" w:hAnsi="Cambria Math" w:cs="Times New Roman"/>
              <w:sz w:val="20"/>
              <w:szCs w:val="20"/>
            </w:rPr>
            <m:t>Î</m:t>
          </m:r>
          <m:r>
            <w:rPr>
              <w:rFonts w:ascii="Cambria Math" w:hAnsi="Cambria Math" w:cs="Times New Roman"/>
              <w:sz w:val="20"/>
              <w:szCs w:val="20"/>
            </w:rPr>
            <m:t>-ω</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E</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ζ</m:t>
              </m:r>
            </m:e>
            <m:sup>
              <m:r>
                <w:rPr>
                  <w:rFonts w:ascii="Cambria Math" w:hAnsi="Cambria Math" w:cs="Times New Roman"/>
                  <w:sz w:val="20"/>
                  <w:szCs w:val="20"/>
                </w:rPr>
                <m:t>--</m:t>
              </m:r>
            </m:sup>
          </m:s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E</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oMath>
      </m:oMathPara>
    </w:p>
    <w:p w14:paraId="0EB8C894" w14:textId="77777777" w:rsidR="008668C3" w:rsidRPr="009B46E1" w:rsidRDefault="0077621D" w:rsidP="00C8195D">
      <w:pPr>
        <w:spacing w:after="0" w:line="360" w:lineRule="auto"/>
        <w:jc w:val="both"/>
        <w:rPr>
          <w:rFonts w:ascii="Times New Roman" w:eastAsiaTheme="minorEastAsia" w:hAnsi="Times New Roman" w:cs="Times New Roman"/>
          <w:sz w:val="20"/>
          <w:szCs w:val="20"/>
        </w:rPr>
      </w:pPr>
      <m:oMathPara>
        <m:oMathParaPr>
          <m:jc m:val="left"/>
        </m:oMathParaPr>
        <m:oMath>
          <m:f>
            <m:fPr>
              <m:ctrlPr>
                <w:rPr>
                  <w:rFonts w:ascii="Cambria Math" w:eastAsiaTheme="minorEastAsia" w:hAnsi="Cambria Math" w:cs="Times New Roman"/>
                  <w:i/>
                  <w:sz w:val="20"/>
                  <w:szCs w:val="20"/>
                </w:rPr>
              </m:ctrlPr>
            </m:fPr>
            <m:num>
              <m:r>
                <w:rPr>
                  <w:rFonts w:ascii="Cambria Math" w:hAnsi="Cambria Math" w:cs="Times New Roman"/>
                  <w:sz w:val="20"/>
                  <w:szCs w:val="20"/>
                </w:rPr>
                <m:t xml:space="preserve">d </m:t>
              </m:r>
              <m:sSubSup>
                <m:sSubSupPr>
                  <m:ctrlPr>
                    <w:rPr>
                      <w:rFonts w:ascii="Cambria Math" w:hAnsi="Cambria Math" w:cs="Times New Roman"/>
                      <w:i/>
                      <w:sz w:val="20"/>
                      <w:szCs w:val="20"/>
                    </w:rPr>
                  </m:ctrlPr>
                </m:sSubSupPr>
                <m:e>
                  <m:r>
                    <w:rPr>
                      <w:rFonts w:ascii="Cambria Math" w:hAnsi="Cambria Math" w:cs="Times New Roman"/>
                      <w:sz w:val="20"/>
                      <w:szCs w:val="20"/>
                    </w:rPr>
                    <m:t>I</m:t>
                  </m:r>
                </m:e>
                <m:sub>
                  <m:r>
                    <w:rPr>
                      <w:rFonts w:ascii="Cambria Math" w:hAnsi="Cambria Math" w:cs="Times New Roman"/>
                      <w:sz w:val="20"/>
                      <w:szCs w:val="20"/>
                    </w:rPr>
                    <m:t>++</m:t>
                  </m:r>
                </m:sub>
                <m:sup>
                  <m:r>
                    <w:rPr>
                      <w:rFonts w:ascii="Cambria Math" w:hAnsi="Cambria Math" w:cs="Times New Roman"/>
                      <w:sz w:val="20"/>
                      <w:szCs w:val="20"/>
                    </w:rPr>
                    <m:t>--</m:t>
                  </m:r>
                </m:sup>
              </m:sSubSup>
            </m:num>
            <m:den>
              <m:r>
                <w:rPr>
                  <w:rFonts w:ascii="Cambria Math" w:hAnsi="Cambria Math" w:cs="Times New Roman"/>
                  <w:sz w:val="20"/>
                  <w:szCs w:val="20"/>
                </w:rPr>
                <m:t>dt</m:t>
              </m:r>
            </m:den>
          </m:f>
          <m:r>
            <w:rPr>
              <w:rFonts w:ascii="Cambria Math" w:eastAsiaTheme="minorEastAsia"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ζ</m:t>
              </m:r>
            </m:e>
            <m:sup>
              <m:r>
                <w:rPr>
                  <w:rFonts w:ascii="Cambria Math" w:hAnsi="Cambria Math" w:cs="Times New Roman"/>
                  <w:sz w:val="20"/>
                  <w:szCs w:val="20"/>
                </w:rPr>
                <m:t>--</m:t>
              </m:r>
            </m:sup>
          </m:s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E</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sSub>
            <m:sSubPr>
              <m:ctrlPr>
                <w:rPr>
                  <w:rFonts w:ascii="Cambria Math" w:hAnsi="Cambria Math" w:cs="Times New Roman"/>
                  <w:sz w:val="20"/>
                  <w:szCs w:val="20"/>
                </w:rPr>
              </m:ctrlPr>
            </m:sSubPr>
            <m:e>
              <m:r>
                <w:rPr>
                  <w:rFonts w:ascii="Cambria Math" w:hAnsi="Cambria Math" w:cs="Times New Roman"/>
                  <w:sz w:val="20"/>
                  <w:szCs w:val="20"/>
                </w:rPr>
                <m:t>C</m:t>
              </m:r>
            </m:e>
            <m:sub>
              <m:r>
                <w:rPr>
                  <w:rFonts w:ascii="Cambria Math" w:hAnsi="Cambria Math" w:cs="Times New Roman"/>
                  <w:sz w:val="20"/>
                  <w:szCs w:val="20"/>
                </w:rPr>
                <m:t>1</m:t>
              </m:r>
            </m:sub>
          </m:sSub>
          <m:r>
            <w:rPr>
              <w:rFonts w:ascii="Cambria Math" w:hAnsi="Cambria Math" w:cs="Times New Roman"/>
              <w:sz w:val="20"/>
              <w:szCs w:val="20"/>
            </w:rPr>
            <m:t xml:space="preserve">- </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γ</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hAnsi="Cambria Math" w:cs="Times New Roman"/>
              <w:sz w:val="20"/>
              <w:szCs w:val="20"/>
            </w:rPr>
            <m:t>-ω</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oMath>
      </m:oMathPara>
    </w:p>
    <w:p w14:paraId="61F38BF0" w14:textId="77777777" w:rsidR="008668C3" w:rsidRPr="009B46E1" w:rsidRDefault="0077621D" w:rsidP="00C8195D">
      <w:pPr>
        <w:spacing w:after="0" w:line="360" w:lineRule="auto"/>
        <w:jc w:val="both"/>
        <w:rPr>
          <w:rFonts w:ascii="Times New Roman" w:eastAsiaTheme="minorEastAsia" w:hAnsi="Times New Roman" w:cs="Times New Roman"/>
          <w:sz w:val="20"/>
          <w:szCs w:val="20"/>
        </w:rPr>
      </w:pPr>
      <m:oMathPara>
        <m:oMathParaPr>
          <m:jc m:val="left"/>
        </m:oMathParaPr>
        <m:oMath>
          <m:f>
            <m:fPr>
              <m:ctrlPr>
                <w:rPr>
                  <w:rFonts w:ascii="Cambria Math" w:eastAsiaTheme="minorEastAsia" w:hAnsi="Cambria Math" w:cs="Times New Roman"/>
                  <w:i/>
                  <w:sz w:val="20"/>
                  <w:szCs w:val="20"/>
                </w:rPr>
              </m:ctrlPr>
            </m:fPr>
            <m:num>
              <m:r>
                <w:rPr>
                  <w:rFonts w:ascii="Cambria Math" w:hAnsi="Cambria Math" w:cs="Times New Roman"/>
                  <w:sz w:val="20"/>
                  <w:szCs w:val="20"/>
                </w:rPr>
                <m:t>d</m:t>
              </m:r>
              <m:sSubSup>
                <m:sSubSupPr>
                  <m:ctrlPr>
                    <w:rPr>
                      <w:rFonts w:ascii="Cambria Math" w:hAnsi="Cambria Math" w:cs="Times New Roman"/>
                      <w:i/>
                      <w:sz w:val="20"/>
                      <w:szCs w:val="20"/>
                    </w:rPr>
                  </m:ctrlPr>
                </m:sSubSupPr>
                <m:e>
                  <m:r>
                    <w:rPr>
                      <w:rFonts w:ascii="Cambria Math" w:hAnsi="Cambria Math" w:cs="Times New Roman"/>
                      <w:sz w:val="20"/>
                      <w:szCs w:val="20"/>
                    </w:rPr>
                    <m:t>I</m:t>
                  </m:r>
                </m:e>
                <m:sub>
                  <m:r>
                    <w:rPr>
                      <w:rFonts w:ascii="Cambria Math" w:hAnsi="Cambria Math" w:cs="Times New Roman"/>
                      <w:sz w:val="20"/>
                      <w:szCs w:val="20"/>
                    </w:rPr>
                    <m:t>+/</m:t>
                  </m:r>
                </m:sub>
                <m:sup>
                  <m:r>
                    <w:rPr>
                      <w:rFonts w:ascii="Cambria Math" w:hAnsi="Cambria Math" w:cs="Times New Roman"/>
                      <w:sz w:val="20"/>
                      <w:szCs w:val="20"/>
                    </w:rPr>
                    <m:t>--</m:t>
                  </m:r>
                </m:sup>
              </m:sSubSup>
              <m:r>
                <w:rPr>
                  <w:rFonts w:ascii="Cambria Math" w:hAnsi="Cambria Math" w:cs="Times New Roman"/>
                  <w:sz w:val="20"/>
                  <w:szCs w:val="20"/>
                </w:rPr>
                <m:t xml:space="preserve"> </m:t>
              </m:r>
            </m:num>
            <m:den>
              <m:r>
                <w:rPr>
                  <w:rFonts w:ascii="Cambria Math" w:hAnsi="Cambria Math" w:cs="Times New Roman"/>
                  <w:sz w:val="20"/>
                  <w:szCs w:val="20"/>
                </w:rPr>
                <m:t>dt</m:t>
              </m:r>
            </m:den>
          </m:f>
          <m:r>
            <w:rPr>
              <w:rFonts w:ascii="Cambria Math" w:eastAsiaTheme="minorEastAsia"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ζ</m:t>
              </m:r>
            </m:e>
            <m:sup>
              <m:r>
                <w:rPr>
                  <w:rFonts w:ascii="Cambria Math" w:hAnsi="Cambria Math" w:cs="Times New Roman"/>
                  <w:sz w:val="20"/>
                  <w:szCs w:val="20"/>
                </w:rPr>
                <m:t>--</m:t>
              </m:r>
            </m:sup>
          </m:s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E</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sSub>
            <m:sSubPr>
              <m:ctrlPr>
                <w:rPr>
                  <w:rFonts w:ascii="Cambria Math" w:hAnsi="Cambria Math" w:cs="Times New Roman"/>
                  <w:sz w:val="20"/>
                  <w:szCs w:val="20"/>
                </w:rPr>
              </m:ctrlPr>
            </m:sSubPr>
            <m:e>
              <m:r>
                <w:rPr>
                  <w:rFonts w:ascii="Cambria Math" w:hAnsi="Cambria Math" w:cs="Times New Roman"/>
                  <w:sz w:val="20"/>
                  <w:szCs w:val="20"/>
                </w:rPr>
                <m:t>C</m:t>
              </m:r>
            </m:e>
            <m:sub>
              <m:r>
                <w:rPr>
                  <w:rFonts w:ascii="Cambria Math" w:hAnsi="Cambria Math" w:cs="Times New Roman"/>
                  <w:sz w:val="20"/>
                  <w:szCs w:val="20"/>
                </w:rPr>
                <m:t>2</m:t>
              </m:r>
            </m:sub>
          </m:sSub>
          <m:r>
            <w:rPr>
              <w:rFonts w:ascii="Cambria Math" w:hAnsi="Cambria Math" w:cs="Times New Roman"/>
              <w:sz w:val="20"/>
              <w:szCs w:val="20"/>
            </w:rPr>
            <m:t xml:space="preserve">- </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γ</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hAnsi="Cambria Math" w:cs="Times New Roman"/>
              <w:sz w:val="20"/>
              <w:szCs w:val="20"/>
            </w:rPr>
            <m:t xml:space="preserve">- </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 xml:space="preserve">ω+ </m:t>
              </m:r>
              <m:sSub>
                <m:sSubPr>
                  <m:ctrlPr>
                    <w:rPr>
                      <w:rFonts w:ascii="Cambria Math" w:hAnsi="Cambria Math" w:cs="Times New Roman"/>
                      <w:i/>
                      <w:sz w:val="20"/>
                      <w:szCs w:val="20"/>
                    </w:rPr>
                  </m:ctrlPr>
                </m:sSubPr>
                <m:e>
                  <m:r>
                    <w:rPr>
                      <w:rFonts w:ascii="Cambria Math" w:hAnsi="Cambria Math" w:cs="Times New Roman"/>
                      <w:sz w:val="20"/>
                      <w:szCs w:val="20"/>
                    </w:rPr>
                    <m:t>ω</m:t>
                  </m:r>
                </m:e>
                <m:sub>
                  <m:r>
                    <w:rPr>
                      <w:rFonts w:ascii="Cambria Math" w:hAnsi="Cambria Math" w:cs="Times New Roman"/>
                      <w:sz w:val="20"/>
                      <w:szCs w:val="20"/>
                    </w:rPr>
                    <m:t>I</m:t>
                  </m:r>
                </m:sub>
              </m:sSub>
            </m:e>
          </m:d>
          <m:r>
            <w:rPr>
              <w:rFonts w:ascii="Cambria Math" w:hAnsi="Cambria Math" w:cs="Times New Roman"/>
              <w:sz w:val="20"/>
              <w:szCs w:val="20"/>
            </w:rPr>
            <m:t>+ α</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θ</m:t>
              </m:r>
            </m:e>
            <m:sub>
              <m:r>
                <m:rPr>
                  <m:sty m:val="p"/>
                </m:rPr>
                <w:rPr>
                  <w:rFonts w:ascii="Cambria Math" w:hAnsi="Cambria Math" w:cs="Times New Roman"/>
                  <w:sz w:val="20"/>
                  <w:szCs w:val="20"/>
                </w:rPr>
                <m:t>+/</m:t>
              </m:r>
            </m:sub>
          </m:sSub>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hAnsi="Cambria Math" w:cs="Times New Roman"/>
              <w:sz w:val="20"/>
              <w:szCs w:val="20"/>
            </w:rPr>
            <m:t xml:space="preserve">- </m:t>
          </m:r>
          <m:sSub>
            <m:sSubPr>
              <m:ctrlPr>
                <w:rPr>
                  <w:rFonts w:ascii="Cambria Math" w:hAnsi="Cambria Math" w:cs="Times New Roman"/>
                  <w:sz w:val="20"/>
                  <w:szCs w:val="20"/>
                </w:rPr>
              </m:ctrlPr>
            </m:sSubPr>
            <m:e>
              <m:r>
                <m:rPr>
                  <m:sty m:val="p"/>
                </m:rPr>
                <w:rPr>
                  <w:rFonts w:ascii="Cambria Math" w:hAnsi="Cambria Math" w:cs="Times New Roman"/>
                  <w:sz w:val="20"/>
                  <w:szCs w:val="20"/>
                </w:rPr>
                <m:t>θ</m:t>
              </m:r>
            </m:e>
            <m:sub>
              <m:r>
                <m:rPr>
                  <m:sty m:val="p"/>
                </m:rPr>
                <w:rPr>
                  <w:rFonts w:ascii="Cambria Math" w:hAnsi="Cambria Math" w:cs="Times New Roman"/>
                  <w:sz w:val="20"/>
                  <w:szCs w:val="20"/>
                </w:rPr>
                <m:t>+-</m:t>
              </m:r>
            </m:sub>
          </m:sSub>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oMath>
      </m:oMathPara>
    </w:p>
    <w:p w14:paraId="574C5C8A" w14:textId="77777777" w:rsidR="008668C3" w:rsidRPr="009B46E1" w:rsidRDefault="0077621D" w:rsidP="00C8195D">
      <w:pPr>
        <w:spacing w:after="0" w:line="360" w:lineRule="auto"/>
        <w:jc w:val="both"/>
        <w:rPr>
          <w:rFonts w:ascii="Times New Roman" w:eastAsiaTheme="minorEastAsia" w:hAnsi="Times New Roman" w:cs="Times New Roman"/>
          <w:sz w:val="20"/>
          <w:szCs w:val="20"/>
        </w:rPr>
      </w:pPr>
      <m:oMathPara>
        <m:oMathParaPr>
          <m:jc m:val="left"/>
        </m:oMathParaPr>
        <m:oMath>
          <m:f>
            <m:fPr>
              <m:ctrlPr>
                <w:rPr>
                  <w:rFonts w:ascii="Cambria Math" w:eastAsiaTheme="minorEastAsia" w:hAnsi="Cambria Math" w:cs="Times New Roman"/>
                  <w:i/>
                  <w:sz w:val="20"/>
                  <w:szCs w:val="20"/>
                </w:rPr>
              </m:ctrlPr>
            </m:fPr>
            <m:num>
              <m:r>
                <w:rPr>
                  <w:rFonts w:ascii="Cambria Math" w:hAnsi="Cambria Math" w:cs="Times New Roman"/>
                  <w:sz w:val="20"/>
                  <w:szCs w:val="20"/>
                </w:rPr>
                <m:t>d</m:t>
              </m:r>
              <m:sSubSup>
                <m:sSubSupPr>
                  <m:ctrlPr>
                    <w:rPr>
                      <w:rFonts w:ascii="Cambria Math" w:hAnsi="Cambria Math" w:cs="Times New Roman"/>
                      <w:i/>
                      <w:sz w:val="20"/>
                      <w:szCs w:val="20"/>
                    </w:rPr>
                  </m:ctrlPr>
                </m:sSubSupPr>
                <m:e>
                  <m:r>
                    <w:rPr>
                      <w:rFonts w:ascii="Cambria Math" w:hAnsi="Cambria Math" w:cs="Times New Roman"/>
                      <w:sz w:val="20"/>
                      <w:szCs w:val="20"/>
                    </w:rPr>
                    <m:t>I</m:t>
                  </m:r>
                </m:e>
                <m:sub>
                  <m:r>
                    <w:rPr>
                      <w:rFonts w:ascii="Cambria Math" w:hAnsi="Cambria Math" w:cs="Times New Roman"/>
                      <w:sz w:val="20"/>
                      <w:szCs w:val="20"/>
                    </w:rPr>
                    <m:t>+-</m:t>
                  </m:r>
                </m:sub>
                <m:sup>
                  <m:r>
                    <w:rPr>
                      <w:rFonts w:ascii="Cambria Math" w:hAnsi="Cambria Math" w:cs="Times New Roman"/>
                      <w:sz w:val="20"/>
                      <w:szCs w:val="20"/>
                    </w:rPr>
                    <m:t>--</m:t>
                  </m:r>
                </m:sup>
              </m:sSubSup>
              <m:r>
                <w:rPr>
                  <w:rFonts w:ascii="Cambria Math" w:hAnsi="Cambria Math" w:cs="Times New Roman"/>
                  <w:sz w:val="20"/>
                  <w:szCs w:val="20"/>
                </w:rPr>
                <m:t xml:space="preserve"> </m:t>
              </m:r>
            </m:num>
            <m:den>
              <m:r>
                <w:rPr>
                  <w:rFonts w:ascii="Cambria Math" w:hAnsi="Cambria Math" w:cs="Times New Roman"/>
                  <w:sz w:val="20"/>
                  <w:szCs w:val="20"/>
                </w:rPr>
                <m:t>dt</m:t>
              </m:r>
            </m:den>
          </m:f>
          <m:r>
            <w:rPr>
              <w:rFonts w:ascii="Cambria Math" w:eastAsiaTheme="minorEastAsia"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ζ</m:t>
              </m:r>
            </m:e>
            <m:sup>
              <m:r>
                <w:rPr>
                  <w:rFonts w:ascii="Cambria Math" w:hAnsi="Cambria Math" w:cs="Times New Roman"/>
                  <w:sz w:val="20"/>
                  <w:szCs w:val="20"/>
                </w:rPr>
                <m:t>--</m:t>
              </m:r>
            </m:sup>
          </m:s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E</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sSub>
            <m:sSubPr>
              <m:ctrlPr>
                <w:rPr>
                  <w:rFonts w:ascii="Cambria Math" w:hAnsi="Cambria Math" w:cs="Times New Roman"/>
                  <w:sz w:val="20"/>
                  <w:szCs w:val="20"/>
                </w:rPr>
              </m:ctrlPr>
            </m:sSubPr>
            <m:e>
              <m:r>
                <w:rPr>
                  <w:rFonts w:ascii="Cambria Math" w:hAnsi="Cambria Math" w:cs="Times New Roman"/>
                  <w:sz w:val="20"/>
                  <w:szCs w:val="20"/>
                </w:rPr>
                <m:t>C</m:t>
              </m:r>
            </m:e>
            <m:sub>
              <m:r>
                <w:rPr>
                  <w:rFonts w:ascii="Cambria Math" w:hAnsi="Cambria Math" w:cs="Times New Roman"/>
                  <w:sz w:val="20"/>
                  <w:szCs w:val="20"/>
                </w:rPr>
                <m:t>3</m:t>
              </m:r>
            </m:sub>
          </m:sSub>
          <m:r>
            <w:rPr>
              <w:rFonts w:ascii="Cambria Math" w:hAnsi="Cambria Math" w:cs="Times New Roman"/>
              <w:sz w:val="20"/>
              <w:szCs w:val="20"/>
            </w:rPr>
            <m:t xml:space="preserve">- </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γ</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hAnsi="Cambria Math" w:cs="Times New Roman"/>
              <w:sz w:val="20"/>
              <w:szCs w:val="20"/>
            </w:rPr>
            <m:t xml:space="preserve">- </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d>
            <m:dPr>
              <m:ctrlPr>
                <w:rPr>
                  <w:rFonts w:ascii="Cambria Math" w:hAnsi="Cambria Math" w:cs="Times New Roman"/>
                  <w:i/>
                  <w:sz w:val="20"/>
                  <w:szCs w:val="20"/>
                </w:rPr>
              </m:ctrlPr>
            </m:dPr>
            <m:e>
              <m:r>
                <w:rPr>
                  <w:rFonts w:ascii="Cambria Math" w:hAnsi="Cambria Math" w:cs="Times New Roman"/>
                  <w:sz w:val="20"/>
                  <w:szCs w:val="20"/>
                </w:rPr>
                <m:t xml:space="preserve">ω+ </m:t>
              </m:r>
              <m:sSub>
                <m:sSubPr>
                  <m:ctrlPr>
                    <w:rPr>
                      <w:rFonts w:ascii="Cambria Math" w:hAnsi="Cambria Math" w:cs="Times New Roman"/>
                      <w:i/>
                      <w:sz w:val="20"/>
                      <w:szCs w:val="20"/>
                    </w:rPr>
                  </m:ctrlPr>
                </m:sSubPr>
                <m:e>
                  <m:r>
                    <w:rPr>
                      <w:rFonts w:ascii="Cambria Math" w:hAnsi="Cambria Math" w:cs="Times New Roman"/>
                      <w:sz w:val="20"/>
                      <w:szCs w:val="20"/>
                    </w:rPr>
                    <m:t>ω</m:t>
                  </m:r>
                </m:e>
                <m:sub>
                  <m:r>
                    <w:rPr>
                      <w:rFonts w:ascii="Cambria Math" w:hAnsi="Cambria Math" w:cs="Times New Roman"/>
                      <w:sz w:val="20"/>
                      <w:szCs w:val="20"/>
                    </w:rPr>
                    <m:t>I</m:t>
                  </m:r>
                </m:sub>
              </m:sSub>
            </m:e>
          </m:d>
          <m:r>
            <w:rPr>
              <w:rFonts w:ascii="Cambria Math" w:hAnsi="Cambria Math" w:cs="Times New Roman"/>
              <w:sz w:val="20"/>
              <w:szCs w:val="20"/>
            </w:rPr>
            <m:t>+ α</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θ</m:t>
              </m:r>
            </m:e>
            <m:sub>
              <m:r>
                <m:rPr>
                  <m:sty m:val="p"/>
                </m:rPr>
                <w:rPr>
                  <w:rFonts w:ascii="Cambria Math" w:hAnsi="Cambria Math" w:cs="Times New Roman"/>
                  <w:sz w:val="20"/>
                  <w:szCs w:val="20"/>
                </w:rPr>
                <m:t>+/</m:t>
              </m:r>
            </m:sub>
          </m:sSub>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hAnsi="Cambria Math" w:cs="Times New Roman"/>
              <w:sz w:val="20"/>
              <w:szCs w:val="20"/>
            </w:rPr>
            <m:t xml:space="preserve">+ </m:t>
          </m:r>
          <m:sSub>
            <m:sSubPr>
              <m:ctrlPr>
                <w:rPr>
                  <w:rFonts w:ascii="Cambria Math" w:hAnsi="Cambria Math" w:cs="Times New Roman"/>
                  <w:sz w:val="20"/>
                  <w:szCs w:val="20"/>
                </w:rPr>
              </m:ctrlPr>
            </m:sSubPr>
            <m:e>
              <m:r>
                <m:rPr>
                  <m:sty m:val="p"/>
                </m:rPr>
                <w:rPr>
                  <w:rFonts w:ascii="Cambria Math" w:hAnsi="Cambria Math" w:cs="Times New Roman"/>
                  <w:sz w:val="20"/>
                  <w:szCs w:val="20"/>
                </w:rPr>
                <m:t>θ</m:t>
              </m:r>
            </m:e>
            <m:sub>
              <m:r>
                <m:rPr>
                  <m:sty m:val="p"/>
                </m:rPr>
                <w:rPr>
                  <w:rFonts w:ascii="Cambria Math" w:hAnsi="Cambria Math" w:cs="Times New Roman"/>
                  <w:sz w:val="20"/>
                  <w:szCs w:val="20"/>
                </w:rPr>
                <m:t>+-</m:t>
              </m:r>
            </m:sub>
          </m:sSub>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oMath>
      </m:oMathPara>
    </w:p>
    <w:p w14:paraId="2786F89F" w14:textId="77777777" w:rsidR="008668C3" w:rsidRPr="009B46E1" w:rsidRDefault="0077621D" w:rsidP="00C8195D">
      <w:pPr>
        <w:spacing w:after="0" w:line="360" w:lineRule="auto"/>
        <w:jc w:val="both"/>
        <w:rPr>
          <w:rFonts w:ascii="Times New Roman" w:eastAsiaTheme="minorEastAsia" w:hAnsi="Times New Roman" w:cs="Times New Roman"/>
          <w:sz w:val="20"/>
          <w:szCs w:val="20"/>
        </w:rPr>
      </w:pPr>
      <m:oMathPara>
        <m:oMathParaPr>
          <m:jc m:val="left"/>
        </m:oMathParaPr>
        <m:oMath>
          <m:f>
            <m:fPr>
              <m:ctrlPr>
                <w:rPr>
                  <w:rFonts w:ascii="Cambria Math" w:eastAsiaTheme="minorEastAsia" w:hAnsi="Cambria Math" w:cs="Times New Roman"/>
                  <w:i/>
                  <w:sz w:val="20"/>
                  <w:szCs w:val="20"/>
                </w:rPr>
              </m:ctrlPr>
            </m:fPr>
            <m:num>
              <m:r>
                <w:rPr>
                  <w:rFonts w:ascii="Cambria Math" w:hAnsi="Cambria Math" w:cs="Times New Roman"/>
                  <w:sz w:val="20"/>
                  <w:szCs w:val="20"/>
                </w:rPr>
                <m:t>d</m:t>
              </m:r>
              <m:sSubSup>
                <m:sSubSupPr>
                  <m:ctrlPr>
                    <w:rPr>
                      <w:rFonts w:ascii="Cambria Math" w:hAnsi="Cambria Math" w:cs="Times New Roman"/>
                      <w:i/>
                      <w:sz w:val="20"/>
                      <w:szCs w:val="20"/>
                    </w:rPr>
                  </m:ctrlPr>
                </m:sSubSupPr>
                <m:e>
                  <m:r>
                    <w:rPr>
                      <w:rFonts w:ascii="Cambria Math" w:hAnsi="Cambria Math" w:cs="Times New Roman"/>
                      <w:sz w:val="20"/>
                      <w:szCs w:val="20"/>
                    </w:rPr>
                    <m:t>R</m:t>
                  </m:r>
                </m:e>
                <m:sub>
                  <m:r>
                    <w:rPr>
                      <w:rFonts w:ascii="Cambria Math" w:hAnsi="Cambria Math" w:cs="Times New Roman"/>
                      <w:sz w:val="20"/>
                      <w:szCs w:val="20"/>
                    </w:rPr>
                    <m:t>--</m:t>
                  </m:r>
                </m:sub>
                <m:sup>
                  <m:r>
                    <w:rPr>
                      <w:rFonts w:ascii="Cambria Math" w:hAnsi="Cambria Math" w:cs="Times New Roman"/>
                      <w:sz w:val="20"/>
                      <w:szCs w:val="20"/>
                    </w:rPr>
                    <m:t>--</m:t>
                  </m:r>
                </m:sup>
              </m:sSubSup>
              <m:r>
                <w:rPr>
                  <w:rFonts w:ascii="Cambria Math" w:hAnsi="Cambria Math" w:cs="Times New Roman"/>
                  <w:sz w:val="20"/>
                  <w:szCs w:val="20"/>
                </w:rPr>
                <m:t xml:space="preserve"> </m:t>
              </m:r>
            </m:num>
            <m:den>
              <m:r>
                <w:rPr>
                  <w:rFonts w:ascii="Cambria Math" w:hAnsi="Cambria Math" w:cs="Times New Roman"/>
                  <w:sz w:val="20"/>
                  <w:szCs w:val="20"/>
                </w:rPr>
                <m:t>dt</m:t>
              </m:r>
            </m:den>
          </m:f>
          <m:r>
            <w:rPr>
              <w:rFonts w:ascii="Cambria Math" w:eastAsiaTheme="minorEastAsia" w:hAnsi="Cambria Math" w:cs="Times New Roman"/>
              <w:sz w:val="20"/>
              <w:szCs w:val="20"/>
            </w:rPr>
            <m:t>=</m:t>
          </m:r>
          <m:r>
            <w:rPr>
              <w:rFonts w:ascii="Cambria Math" w:hAnsi="Cambria Math" w:cs="Times New Roman"/>
              <w:sz w:val="20"/>
              <w:szCs w:val="20"/>
            </w:rPr>
            <m:t xml:space="preserve"> </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γ</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eastAsiaTheme="minorEastAsia" w:hAnsi="Cambria Math" w:cs="Times New Roman"/>
              <w:sz w:val="20"/>
              <w:szCs w:val="20"/>
            </w:rPr>
            <m:t xml:space="preserve">+ </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γ</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hAnsi="Cambria Math" w:cs="Times New Roman"/>
              <w:sz w:val="20"/>
              <w:szCs w:val="20"/>
            </w:rPr>
            <m:t>+</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γ</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hAnsi="Cambria Math" w:cs="Times New Roman"/>
              <w:sz w:val="20"/>
              <w:szCs w:val="20"/>
            </w:rPr>
            <m:t xml:space="preserve"> - </m:t>
          </m:r>
          <m:sSup>
            <m:sSupPr>
              <m:ctrlPr>
                <w:rPr>
                  <w:rFonts w:ascii="Cambria Math" w:hAnsi="Cambria Math" w:cs="Times New Roman"/>
                  <w:i/>
                  <w:sz w:val="20"/>
                  <w:szCs w:val="20"/>
                </w:rPr>
              </m:ctrlPr>
            </m:sSupPr>
            <m:e>
              <m:r>
                <w:rPr>
                  <w:rFonts w:ascii="Cambria Math" w:hAnsi="Cambria Math" w:cs="Times New Roman"/>
                  <w:sz w:val="20"/>
                  <w:szCs w:val="20"/>
                </w:rPr>
                <m:t>ρ</m:t>
              </m:r>
            </m:e>
            <m:sup>
              <m:r>
                <w:rPr>
                  <w:rFonts w:ascii="Cambria Math" w:hAnsi="Cambria Math" w:cs="Times New Roman"/>
                  <w:sz w:val="20"/>
                  <w:szCs w:val="20"/>
                </w:rPr>
                <m:t>--</m:t>
              </m:r>
            </m:sup>
          </m:sSup>
          <m:sSubSup>
            <m:sSubSupPr>
              <m:ctrlPr>
                <w:rPr>
                  <w:rFonts w:ascii="Cambria Math" w:hAnsi="Cambria Math" w:cs="Times New Roman"/>
                  <w:i/>
                  <w:sz w:val="20"/>
                  <w:szCs w:val="20"/>
                </w:rPr>
              </m:ctrlPr>
            </m:sSubSupPr>
            <m:e>
              <m:r>
                <w:rPr>
                  <w:rFonts w:ascii="Cambria Math" w:hAnsi="Cambria Math" w:cs="Times New Roman"/>
                  <w:sz w:val="20"/>
                  <w:szCs w:val="20"/>
                </w:rPr>
                <m:t>R</m:t>
              </m:r>
            </m:e>
            <m:sub>
              <m:r>
                <w:rPr>
                  <w:rFonts w:ascii="Cambria Math" w:hAnsi="Cambria Math" w:cs="Times New Roman"/>
                  <w:sz w:val="20"/>
                  <w:szCs w:val="20"/>
                </w:rPr>
                <m:t>--</m:t>
              </m:r>
            </m:sub>
            <m:sup>
              <m:r>
                <w:rPr>
                  <w:rFonts w:ascii="Cambria Math" w:hAnsi="Cambria Math" w:cs="Times New Roman"/>
                  <w:sz w:val="20"/>
                  <w:szCs w:val="20"/>
                </w:rPr>
                <m:t>--</m:t>
              </m:r>
            </m:sup>
          </m:sSubSup>
        </m:oMath>
      </m:oMathPara>
    </w:p>
    <w:p w14:paraId="7FFCA11B" w14:textId="77777777" w:rsidR="008668C3" w:rsidRPr="009B46E1" w:rsidRDefault="008668C3" w:rsidP="00C8195D">
      <w:pPr>
        <w:spacing w:after="0" w:line="360" w:lineRule="auto"/>
        <w:rPr>
          <w:rFonts w:ascii="Times New Roman" w:eastAsiaTheme="minorEastAsia" w:hAnsi="Times New Roman" w:cs="Times New Roman"/>
          <w:sz w:val="20"/>
          <w:szCs w:val="20"/>
        </w:rPr>
      </w:pPr>
      <w:r w:rsidRPr="009B46E1">
        <w:rPr>
          <w:rFonts w:ascii="Times New Roman" w:hAnsi="Times New Roman" w:cs="Times New Roman"/>
          <w:sz w:val="20"/>
          <w:szCs w:val="20"/>
        </w:rPr>
        <w:t xml:space="preserve"> </w:t>
      </w:r>
    </w:p>
    <w:p w14:paraId="19BD959A" w14:textId="77777777" w:rsidR="008668C3" w:rsidRPr="009B46E1" w:rsidRDefault="0077621D" w:rsidP="00C8195D">
      <w:pPr>
        <w:spacing w:after="0" w:line="360" w:lineRule="auto"/>
        <w:jc w:val="both"/>
        <w:rPr>
          <w:rFonts w:ascii="Times New Roman" w:eastAsiaTheme="minorEastAsia" w:hAnsi="Times New Roman" w:cs="Times New Roman"/>
          <w:sz w:val="20"/>
          <w:szCs w:val="20"/>
        </w:rPr>
      </w:pPr>
      <m:oMathPara>
        <m:oMathParaPr>
          <m:jc m:val="left"/>
        </m:oMathParaPr>
        <m:oMath>
          <m:f>
            <m:fPr>
              <m:ctrlPr>
                <w:rPr>
                  <w:rFonts w:ascii="Cambria Math" w:eastAsiaTheme="minorEastAsia" w:hAnsi="Cambria Math" w:cs="Times New Roman"/>
                  <w:i/>
                  <w:sz w:val="20"/>
                  <w:szCs w:val="20"/>
                </w:rPr>
              </m:ctrlPr>
            </m:fPr>
            <m:num>
              <m:r>
                <w:rPr>
                  <w:rFonts w:ascii="Cambria Math" w:hAnsi="Cambria Math" w:cs="Times New Roman"/>
                  <w:sz w:val="20"/>
                  <w:szCs w:val="20"/>
                </w:rPr>
                <m:t>d</m:t>
              </m:r>
              <m:sSubSup>
                <m:sSubSupPr>
                  <m:ctrlPr>
                    <w:rPr>
                      <w:rFonts w:ascii="Cambria Math" w:hAnsi="Cambria Math" w:cs="Times New Roman"/>
                      <w:i/>
                      <w:sz w:val="20"/>
                      <w:szCs w:val="20"/>
                    </w:rPr>
                  </m:ctrlPr>
                </m:sSubSupPr>
                <m:e>
                  <m:r>
                    <w:rPr>
                      <w:rFonts w:ascii="Cambria Math" w:hAnsi="Cambria Math" w:cs="Times New Roman"/>
                      <w:sz w:val="20"/>
                      <w:szCs w:val="20"/>
                    </w:rPr>
                    <m:t>S</m:t>
                  </m:r>
                </m:e>
                <m:sub>
                  <m:r>
                    <w:rPr>
                      <w:rFonts w:ascii="Cambria Math" w:hAnsi="Cambria Math" w:cs="Times New Roman"/>
                      <w:sz w:val="20"/>
                      <w:szCs w:val="20"/>
                    </w:rPr>
                    <m:t>--</m:t>
                  </m:r>
                </m:sub>
                <m:sup>
                  <m:r>
                    <w:rPr>
                      <w:rFonts w:ascii="Cambria Math" w:hAnsi="Cambria Math" w:cs="Times New Roman"/>
                      <w:sz w:val="20"/>
                      <w:szCs w:val="20"/>
                    </w:rPr>
                    <m:t>+-</m:t>
                  </m:r>
                </m:sup>
              </m:sSubSup>
            </m:num>
            <m:den>
              <m:r>
                <w:rPr>
                  <w:rFonts w:ascii="Cambria Math" w:hAnsi="Cambria Math" w:cs="Times New Roman"/>
                  <w:sz w:val="20"/>
                  <w:szCs w:val="20"/>
                </w:rPr>
                <m:t>dt</m:t>
              </m:r>
            </m:den>
          </m:f>
          <m:r>
            <w:rPr>
              <w:rFonts w:ascii="Cambria Math" w:eastAsiaTheme="minorEastAsia" w:hAnsi="Cambria Math" w:cs="Times New Roman"/>
              <w:sz w:val="20"/>
              <w:szCs w:val="20"/>
            </w:rPr>
            <m:t>= -</m:t>
          </m:r>
          <m:sSup>
            <m:sSupPr>
              <m:ctrlPr>
                <w:rPr>
                  <w:rFonts w:ascii="Cambria Math" w:hAnsi="Cambria Math" w:cs="Times New Roman"/>
                  <w:i/>
                  <w:sz w:val="20"/>
                  <w:szCs w:val="20"/>
                </w:rPr>
              </m:ctrlPr>
            </m:sSupPr>
            <m:e>
              <m:r>
                <w:rPr>
                  <w:rFonts w:ascii="Cambria Math" w:eastAsiaTheme="minorEastAsia" w:hAnsi="Cambria Math" w:cs="Times New Roman"/>
                  <w:sz w:val="20"/>
                  <w:szCs w:val="20"/>
                </w:rPr>
                <m:t>β</m:t>
              </m:r>
            </m:e>
            <m:sup>
              <m:r>
                <w:rPr>
                  <w:rFonts w:ascii="Cambria Math" w:eastAsiaTheme="minorEastAsia" w:hAnsi="Cambria Math" w:cs="Times New Roman"/>
                  <w:sz w:val="20"/>
                  <w:szCs w:val="20"/>
                </w:rPr>
                <m:t>+-</m:t>
              </m:r>
            </m:sup>
          </m:s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S</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m:rPr>
              <m:sty m:val="p"/>
            </m:rPr>
            <w:rPr>
              <w:rFonts w:ascii="Cambria Math" w:hAnsi="Cambria Math" w:cs="Times New Roman"/>
              <w:sz w:val="20"/>
              <w:szCs w:val="20"/>
            </w:rPr>
            <m:t xml:space="preserve">Î- </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S</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d>
            <m:dPr>
              <m:ctrlPr>
                <w:rPr>
                  <w:rFonts w:ascii="Cambria Math" w:hAnsi="Cambria Math" w:cs="Times New Roman"/>
                  <w:i/>
                  <w:sz w:val="20"/>
                  <w:szCs w:val="20"/>
                </w:rPr>
              </m:ctrlPr>
            </m:dPr>
            <m:e>
              <m:r>
                <w:rPr>
                  <w:rFonts w:ascii="Cambria Math" w:hAnsi="Cambria Math" w:cs="Times New Roman"/>
                  <w:sz w:val="20"/>
                  <w:szCs w:val="20"/>
                </w:rPr>
                <m:t>ω+</m:t>
              </m:r>
              <m:sSub>
                <m:sSubPr>
                  <m:ctrlPr>
                    <w:rPr>
                      <w:rFonts w:ascii="Cambria Math" w:hAnsi="Cambria Math" w:cs="Times New Roman"/>
                      <w:i/>
                      <w:sz w:val="20"/>
                      <w:szCs w:val="20"/>
                    </w:rPr>
                  </m:ctrlPr>
                </m:sSubPr>
                <m:e>
                  <m:r>
                    <w:rPr>
                      <w:rFonts w:ascii="Cambria Math" w:hAnsi="Cambria Math" w:cs="Times New Roman"/>
                      <w:sz w:val="20"/>
                      <w:szCs w:val="20"/>
                    </w:rPr>
                    <m:t>ω</m:t>
                  </m:r>
                </m:e>
                <m:sub>
                  <m:r>
                    <w:rPr>
                      <w:rFonts w:ascii="Cambria Math" w:hAnsi="Cambria Math" w:cs="Times New Roman"/>
                      <w:sz w:val="20"/>
                      <w:szCs w:val="20"/>
                    </w:rPr>
                    <m:t>A</m:t>
                  </m:r>
                </m:sub>
              </m:sSub>
            </m:e>
          </m:d>
          <m:r>
            <w:rPr>
              <w:rFonts w:ascii="Cambria Math" w:hAnsi="Cambria Math" w:cs="Times New Roman"/>
              <w:sz w:val="20"/>
              <w:szCs w:val="20"/>
            </w:rPr>
            <m:t>+ α</m:t>
          </m:r>
          <m:d>
            <m:dPr>
              <m:ctrlPr>
                <w:rPr>
                  <w:rFonts w:ascii="Cambria Math" w:hAnsi="Cambria Math" w:cs="Times New Roman"/>
                  <w:i/>
                  <w:sz w:val="20"/>
                  <w:szCs w:val="20"/>
                </w:rPr>
              </m:ctrlPr>
            </m:dPr>
            <m:e>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S</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E</m:t>
                  </m:r>
                </m:e>
                <m:sub>
                  <m:r>
                    <w:rPr>
                      <w:rFonts w:ascii="Cambria Math" w:hAnsi="Cambria Math" w:cs="Times New Roman"/>
                      <w:sz w:val="20"/>
                      <w:szCs w:val="20"/>
                    </w:rPr>
                    <m:t>--</m:t>
                  </m:r>
                </m:sub>
                <m:sup>
                  <m:r>
                    <w:rPr>
                      <w:rFonts w:ascii="Cambria Math" w:hAnsi="Cambria Math" w:cs="Times New Roman"/>
                      <w:sz w:val="20"/>
                      <w:szCs w:val="20"/>
                    </w:rPr>
                    <m:t>+-</m:t>
                  </m:r>
                </m:sup>
              </m:sSubSup>
              <m:r>
                <w:rPr>
                  <w:rFonts w:ascii="Cambria Math" w:hAnsi="Cambria Math" w:cs="Times New Roman"/>
                  <w:sz w:val="20"/>
                  <w:szCs w:val="20"/>
                </w:rPr>
                <m:t xml:space="preserve">+ </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hAnsi="Cambria Math" w:cs="Times New Roman"/>
                  <w:sz w:val="20"/>
                  <w:szCs w:val="20"/>
                </w:rPr>
                <m:t xml:space="preserve">+ </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e>
          </m:d>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ρ</m:t>
              </m:r>
            </m:e>
            <m:sup>
              <m:r>
                <w:rPr>
                  <w:rFonts w:ascii="Cambria Math" w:eastAsiaTheme="minorEastAsia" w:hAnsi="Cambria Math" w:cs="Times New Roman"/>
                  <w:sz w:val="20"/>
                  <w:szCs w:val="20"/>
                </w:rPr>
                <m:t>+-</m:t>
              </m:r>
            </m:sup>
          </m:s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oMath>
      </m:oMathPara>
    </w:p>
    <w:p w14:paraId="1920F41D" w14:textId="77777777" w:rsidR="008668C3" w:rsidRPr="009B46E1" w:rsidRDefault="0077621D" w:rsidP="00C8195D">
      <w:pPr>
        <w:spacing w:after="0" w:line="360" w:lineRule="auto"/>
        <w:jc w:val="both"/>
        <w:rPr>
          <w:rFonts w:ascii="Times New Roman" w:eastAsiaTheme="minorEastAsia" w:hAnsi="Times New Roman" w:cs="Times New Roman"/>
          <w:sz w:val="20"/>
          <w:szCs w:val="20"/>
        </w:rPr>
      </w:pPr>
      <m:oMathPara>
        <m:oMathParaPr>
          <m:jc m:val="left"/>
        </m:oMathParaP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d</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E</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num>
            <m:den>
              <m:r>
                <w:rPr>
                  <w:rFonts w:ascii="Cambria Math" w:eastAsiaTheme="minorEastAsia" w:hAnsi="Cambria Math" w:cs="Times New Roman"/>
                  <w:sz w:val="20"/>
                  <w:szCs w:val="20"/>
                </w:rPr>
                <m:t>dt</m:t>
              </m:r>
            </m:den>
          </m:f>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β</m:t>
              </m:r>
            </m:e>
            <m:sup>
              <m:r>
                <w:rPr>
                  <w:rFonts w:ascii="Cambria Math" w:eastAsiaTheme="minorEastAsia" w:hAnsi="Cambria Math" w:cs="Times New Roman"/>
                  <w:sz w:val="20"/>
                  <w:szCs w:val="20"/>
                </w:rPr>
                <m:t>+-</m:t>
              </m:r>
            </m:sup>
          </m:s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S</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m:rPr>
              <m:sty m:val="p"/>
            </m:rPr>
            <w:rPr>
              <w:rFonts w:ascii="Cambria Math" w:hAnsi="Cambria Math" w:cs="Times New Roman"/>
              <w:sz w:val="20"/>
              <w:szCs w:val="20"/>
            </w:rPr>
            <m:t xml:space="preserve">Î- </m:t>
          </m:r>
          <m:sSubSup>
            <m:sSubSupPr>
              <m:ctrlPr>
                <w:rPr>
                  <w:rFonts w:ascii="Cambria Math" w:hAnsi="Cambria Math" w:cs="Times New Roman"/>
                  <w:sz w:val="20"/>
                  <w:szCs w:val="20"/>
                </w:rPr>
              </m:ctrlPr>
            </m:sSubSupPr>
            <m:e>
              <m:r>
                <w:rPr>
                  <w:rFonts w:ascii="Cambria Math" w:hAnsi="Cambria Math" w:cs="Times New Roman"/>
                  <w:sz w:val="20"/>
                  <w:szCs w:val="20"/>
                </w:rPr>
                <m:t>E</m:t>
              </m:r>
            </m:e>
            <m:sub>
              <m:r>
                <w:rPr>
                  <w:rFonts w:ascii="Cambria Math" w:hAnsi="Cambria Math" w:cs="Times New Roman"/>
                  <w:sz w:val="20"/>
                  <w:szCs w:val="20"/>
                </w:rPr>
                <m:t>--</m:t>
              </m:r>
            </m:sub>
            <m:sup>
              <m:r>
                <w:rPr>
                  <w:rFonts w:ascii="Cambria Math" w:hAnsi="Cambria Math" w:cs="Times New Roman"/>
                  <w:sz w:val="20"/>
                  <w:szCs w:val="20"/>
                </w:rPr>
                <m:t>+-</m:t>
              </m:r>
            </m:sup>
          </m:sSubSup>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ω</m:t>
                  </m:r>
                </m:e>
                <m:sub>
                  <m:r>
                    <w:rPr>
                      <w:rFonts w:ascii="Cambria Math" w:hAnsi="Cambria Math" w:cs="Times New Roman"/>
                      <w:sz w:val="20"/>
                      <w:szCs w:val="20"/>
                    </w:rPr>
                    <m:t>A</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ω</m:t>
                  </m:r>
                </m:e>
                <m:sub>
                  <m:r>
                    <w:rPr>
                      <w:rFonts w:ascii="Cambria Math" w:hAnsi="Cambria Math" w:cs="Times New Roman"/>
                      <w:sz w:val="20"/>
                      <w:szCs w:val="20"/>
                    </w:rPr>
                    <m:t>I</m:t>
                  </m:r>
                </m:sub>
              </m:sSub>
            </m:e>
          </m:d>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ζ</m:t>
              </m:r>
            </m:e>
            <m:sup>
              <m:r>
                <w:rPr>
                  <w:rFonts w:ascii="Cambria Math" w:hAnsi="Cambria Math" w:cs="Times New Roman"/>
                  <w:sz w:val="20"/>
                  <w:szCs w:val="20"/>
                </w:rPr>
                <m:t>+-</m:t>
              </m:r>
            </m:sup>
          </m:sSup>
          <m:sSubSup>
            <m:sSubSupPr>
              <m:ctrlPr>
                <w:rPr>
                  <w:rFonts w:ascii="Cambria Math" w:hAnsi="Cambria Math" w:cs="Times New Roman"/>
                  <w:i/>
                  <w:sz w:val="20"/>
                  <w:szCs w:val="20"/>
                </w:rPr>
              </m:ctrlPr>
            </m:sSubSupPr>
            <m:e>
              <m:r>
                <w:rPr>
                  <w:rFonts w:ascii="Cambria Math" w:hAnsi="Cambria Math" w:cs="Times New Roman"/>
                  <w:sz w:val="20"/>
                  <w:szCs w:val="20"/>
                </w:rPr>
                <m:t>E</m:t>
              </m:r>
            </m:e>
            <m:sub>
              <m:r>
                <w:rPr>
                  <w:rFonts w:ascii="Cambria Math" w:hAnsi="Cambria Math" w:cs="Times New Roman"/>
                  <w:sz w:val="20"/>
                  <w:szCs w:val="20"/>
                </w:rPr>
                <m:t>--</m:t>
              </m:r>
            </m:sub>
            <m:sup>
              <m:r>
                <w:rPr>
                  <w:rFonts w:ascii="Cambria Math" w:hAnsi="Cambria Math" w:cs="Times New Roman"/>
                  <w:sz w:val="20"/>
                  <w:szCs w:val="20"/>
                </w:rPr>
                <m:t>+-</m:t>
              </m:r>
            </m:sup>
          </m:sSubSup>
        </m:oMath>
      </m:oMathPara>
    </w:p>
    <w:p w14:paraId="2041B4BC" w14:textId="77777777" w:rsidR="008668C3" w:rsidRPr="009B46E1" w:rsidRDefault="0077621D" w:rsidP="00C8195D">
      <w:pPr>
        <w:spacing w:after="0" w:line="360" w:lineRule="auto"/>
        <w:jc w:val="both"/>
        <w:rPr>
          <w:rFonts w:ascii="Times New Roman" w:eastAsiaTheme="minorEastAsia" w:hAnsi="Times New Roman" w:cs="Times New Roman"/>
          <w:sz w:val="20"/>
          <w:szCs w:val="20"/>
        </w:rPr>
      </w:pPr>
      <m:oMathPara>
        <m:oMathParaPr>
          <m:jc m:val="left"/>
        </m:oMathParaPr>
        <m:oMath>
          <m:f>
            <m:fPr>
              <m:ctrlPr>
                <w:rPr>
                  <w:rFonts w:ascii="Cambria Math" w:eastAsiaTheme="minorEastAsia" w:hAnsi="Cambria Math" w:cs="Times New Roman"/>
                  <w:i/>
                  <w:sz w:val="20"/>
                  <w:szCs w:val="20"/>
                </w:rPr>
              </m:ctrlPr>
            </m:fPr>
            <m:num>
              <m:r>
                <w:rPr>
                  <w:rFonts w:ascii="Cambria Math" w:hAnsi="Cambria Math" w:cs="Times New Roman"/>
                  <w:sz w:val="20"/>
                  <w:szCs w:val="20"/>
                </w:rPr>
                <m:t xml:space="preserve">d </m:t>
              </m:r>
              <m:sSubSup>
                <m:sSubSupPr>
                  <m:ctrlPr>
                    <w:rPr>
                      <w:rFonts w:ascii="Cambria Math" w:hAnsi="Cambria Math" w:cs="Times New Roman"/>
                      <w:i/>
                      <w:sz w:val="20"/>
                      <w:szCs w:val="20"/>
                    </w:rPr>
                  </m:ctrlPr>
                </m:sSubSupPr>
                <m:e>
                  <m:r>
                    <w:rPr>
                      <w:rFonts w:ascii="Cambria Math" w:hAnsi="Cambria Math" w:cs="Times New Roman"/>
                      <w:sz w:val="20"/>
                      <w:szCs w:val="20"/>
                    </w:rPr>
                    <m:t>I</m:t>
                  </m:r>
                </m:e>
                <m:sub>
                  <m:r>
                    <w:rPr>
                      <w:rFonts w:ascii="Cambria Math" w:hAnsi="Cambria Math" w:cs="Times New Roman"/>
                      <w:sz w:val="20"/>
                      <w:szCs w:val="20"/>
                    </w:rPr>
                    <m:t>++</m:t>
                  </m:r>
                </m:sub>
                <m:sup>
                  <m:r>
                    <w:rPr>
                      <w:rFonts w:ascii="Cambria Math" w:hAnsi="Cambria Math" w:cs="Times New Roman"/>
                      <w:sz w:val="20"/>
                      <w:szCs w:val="20"/>
                    </w:rPr>
                    <m:t>+-</m:t>
                  </m:r>
                </m:sup>
              </m:sSubSup>
              <m:r>
                <w:rPr>
                  <w:rFonts w:ascii="Cambria Math" w:hAnsi="Cambria Math" w:cs="Times New Roman"/>
                  <w:sz w:val="20"/>
                  <w:szCs w:val="20"/>
                </w:rPr>
                <m:t xml:space="preserve"> </m:t>
              </m:r>
            </m:num>
            <m:den>
              <m:r>
                <w:rPr>
                  <w:rFonts w:ascii="Cambria Math" w:hAnsi="Cambria Math" w:cs="Times New Roman"/>
                  <w:sz w:val="20"/>
                  <w:szCs w:val="20"/>
                </w:rPr>
                <m:t>dt</m:t>
              </m:r>
            </m:den>
          </m:f>
          <m:r>
            <w:rPr>
              <w:rFonts w:ascii="Cambria Math" w:eastAsiaTheme="minorEastAsia"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ζ</m:t>
              </m:r>
            </m:e>
            <m:sup>
              <m:r>
                <w:rPr>
                  <w:rFonts w:ascii="Cambria Math" w:hAnsi="Cambria Math" w:cs="Times New Roman"/>
                  <w:sz w:val="20"/>
                  <w:szCs w:val="20"/>
                </w:rPr>
                <m:t>+-</m:t>
              </m:r>
            </m:sup>
          </m:sSup>
          <m:sSubSup>
            <m:sSubSupPr>
              <m:ctrlPr>
                <w:rPr>
                  <w:rFonts w:ascii="Cambria Math" w:hAnsi="Cambria Math" w:cs="Times New Roman"/>
                  <w:i/>
                  <w:sz w:val="20"/>
                  <w:szCs w:val="20"/>
                </w:rPr>
              </m:ctrlPr>
            </m:sSubSupPr>
            <m:e>
              <m:r>
                <w:rPr>
                  <w:rFonts w:ascii="Cambria Math" w:hAnsi="Cambria Math" w:cs="Times New Roman"/>
                  <w:sz w:val="20"/>
                  <w:szCs w:val="20"/>
                </w:rPr>
                <m:t>E</m:t>
              </m:r>
            </m:e>
            <m:sub>
              <m:r>
                <w:rPr>
                  <w:rFonts w:ascii="Cambria Math" w:hAnsi="Cambria Math" w:cs="Times New Roman"/>
                  <w:sz w:val="20"/>
                  <w:szCs w:val="20"/>
                </w:rPr>
                <m:t>--</m:t>
              </m:r>
            </m:sub>
            <m:sup>
              <m:r>
                <w:rPr>
                  <w:rFonts w:ascii="Cambria Math" w:hAnsi="Cambria Math" w:cs="Times New Roman"/>
                  <w:sz w:val="20"/>
                  <w:szCs w:val="20"/>
                </w:rPr>
                <m:t>+-</m:t>
              </m:r>
            </m:sup>
          </m:sSubSup>
          <m:sSub>
            <m:sSubPr>
              <m:ctrlPr>
                <w:rPr>
                  <w:rFonts w:ascii="Cambria Math" w:hAnsi="Cambria Math" w:cs="Times New Roman"/>
                  <w:sz w:val="20"/>
                  <w:szCs w:val="20"/>
                </w:rPr>
              </m:ctrlPr>
            </m:sSubPr>
            <m:e>
              <m:r>
                <w:rPr>
                  <w:rFonts w:ascii="Cambria Math" w:hAnsi="Cambria Math" w:cs="Times New Roman"/>
                  <w:sz w:val="20"/>
                  <w:szCs w:val="20"/>
                </w:rPr>
                <m:t>C</m:t>
              </m:r>
            </m:e>
            <m:sub>
              <m:r>
                <w:rPr>
                  <w:rFonts w:ascii="Cambria Math" w:hAnsi="Cambria Math" w:cs="Times New Roman"/>
                  <w:sz w:val="20"/>
                  <w:szCs w:val="20"/>
                </w:rPr>
                <m:t>1</m:t>
              </m:r>
            </m:sub>
          </m:sSub>
          <m:r>
            <w:rPr>
              <w:rFonts w:ascii="Cambria Math" w:hAnsi="Cambria Math" w:cs="Times New Roman"/>
              <w:sz w:val="20"/>
              <w:szCs w:val="20"/>
            </w:rPr>
            <m:t xml:space="preserve">- </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γ</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hAnsi="Cambria Math" w:cs="Times New Roman"/>
              <w:sz w:val="20"/>
              <w:szCs w:val="20"/>
            </w:rPr>
            <m:t>-</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hAnsi="Cambria Math" w:cs="Times New Roman"/>
              <w:sz w:val="20"/>
              <w:szCs w:val="20"/>
            </w:rPr>
            <m:t>(ω+</m:t>
          </m:r>
          <m:sSup>
            <m:sSupPr>
              <m:ctrlPr>
                <w:rPr>
                  <w:rFonts w:ascii="Cambria Math" w:hAnsi="Cambria Math" w:cs="Times New Roman"/>
                  <w:sz w:val="20"/>
                  <w:szCs w:val="20"/>
                </w:rPr>
              </m:ctrlPr>
            </m:sSupPr>
            <m:e>
              <m:r>
                <m:rPr>
                  <m:sty m:val="p"/>
                </m:rPr>
                <w:rPr>
                  <w:rFonts w:ascii="Cambria Math" w:eastAsiaTheme="minorEastAsia" w:hAnsi="Cambria Math" w:cs="Times New Roman"/>
                  <w:sz w:val="20"/>
                  <w:szCs w:val="20"/>
                </w:rPr>
                <m:t>ψ</m:t>
              </m:r>
            </m:e>
            <m:sup>
              <m:r>
                <m:rPr>
                  <m:sty m:val="p"/>
                </m:rPr>
                <w:rPr>
                  <w:rFonts w:ascii="Cambria Math" w:hAnsi="Cambria Math" w:cs="Times New Roman"/>
                  <w:sz w:val="20"/>
                  <w:szCs w:val="20"/>
                </w:rPr>
                <m:t>+-</m:t>
              </m:r>
            </m:sup>
          </m:sSup>
          <m:sSub>
            <m:sSubPr>
              <m:ctrlPr>
                <w:rPr>
                  <w:rFonts w:ascii="Cambria Math" w:hAnsi="Cambria Math" w:cs="Times New Roman"/>
                  <w:i/>
                  <w:sz w:val="20"/>
                  <w:szCs w:val="20"/>
                </w:rPr>
              </m:ctrlPr>
            </m:sSubPr>
            <m:e>
              <m:r>
                <w:rPr>
                  <w:rFonts w:ascii="Cambria Math" w:hAnsi="Cambria Math" w:cs="Times New Roman"/>
                  <w:sz w:val="20"/>
                  <w:szCs w:val="20"/>
                </w:rPr>
                <m:t>ω</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ω</m:t>
              </m:r>
            </m:e>
            <m:sub>
              <m:r>
                <w:rPr>
                  <w:rFonts w:ascii="Cambria Math" w:hAnsi="Cambria Math" w:cs="Times New Roman"/>
                  <w:sz w:val="20"/>
                  <w:szCs w:val="20"/>
                </w:rPr>
                <m:t>A</m:t>
              </m:r>
            </m:sub>
          </m:sSub>
          <m:r>
            <w:rPr>
              <w:rFonts w:ascii="Cambria Math" w:hAnsi="Cambria Math" w:cs="Times New Roman"/>
              <w:sz w:val="20"/>
              <w:szCs w:val="20"/>
            </w:rPr>
            <m:t>)</m:t>
          </m:r>
        </m:oMath>
      </m:oMathPara>
    </w:p>
    <w:p w14:paraId="13BF4C9E" w14:textId="77777777" w:rsidR="008668C3" w:rsidRPr="009B46E1" w:rsidRDefault="0077621D" w:rsidP="00C8195D">
      <w:pPr>
        <w:spacing w:after="0" w:line="360" w:lineRule="auto"/>
        <w:jc w:val="both"/>
        <w:rPr>
          <w:rFonts w:ascii="Times New Roman" w:eastAsiaTheme="minorEastAsia" w:hAnsi="Times New Roman" w:cs="Times New Roman"/>
          <w:sz w:val="20"/>
          <w:szCs w:val="20"/>
        </w:rPr>
      </w:pPr>
      <m:oMathPara>
        <m:oMathParaPr>
          <m:jc m:val="left"/>
        </m:oMathParaPr>
        <m:oMath>
          <m:f>
            <m:fPr>
              <m:ctrlPr>
                <w:rPr>
                  <w:rFonts w:ascii="Cambria Math" w:eastAsiaTheme="minorEastAsia" w:hAnsi="Cambria Math" w:cs="Times New Roman"/>
                  <w:i/>
                  <w:sz w:val="20"/>
                  <w:szCs w:val="20"/>
                </w:rPr>
              </m:ctrlPr>
            </m:fPr>
            <m:num>
              <m:r>
                <w:rPr>
                  <w:rFonts w:ascii="Cambria Math" w:hAnsi="Cambria Math" w:cs="Times New Roman"/>
                  <w:sz w:val="20"/>
                  <w:szCs w:val="20"/>
                </w:rPr>
                <m:t>d</m:t>
              </m:r>
              <m:sSubSup>
                <m:sSubSupPr>
                  <m:ctrlPr>
                    <w:rPr>
                      <w:rFonts w:ascii="Cambria Math" w:hAnsi="Cambria Math" w:cs="Times New Roman"/>
                      <w:i/>
                      <w:sz w:val="20"/>
                      <w:szCs w:val="20"/>
                    </w:rPr>
                  </m:ctrlPr>
                </m:sSubSupPr>
                <m:e>
                  <m:r>
                    <w:rPr>
                      <w:rFonts w:ascii="Cambria Math" w:hAnsi="Cambria Math" w:cs="Times New Roman"/>
                      <w:sz w:val="20"/>
                      <w:szCs w:val="20"/>
                    </w:rPr>
                    <m:t>I</m:t>
                  </m:r>
                </m:e>
                <m:sub>
                  <m:r>
                    <w:rPr>
                      <w:rFonts w:ascii="Cambria Math" w:hAnsi="Cambria Math" w:cs="Times New Roman"/>
                      <w:sz w:val="20"/>
                      <w:szCs w:val="20"/>
                    </w:rPr>
                    <m:t>+/</m:t>
                  </m:r>
                </m:sub>
                <m:sup>
                  <m:r>
                    <w:rPr>
                      <w:rFonts w:ascii="Cambria Math" w:hAnsi="Cambria Math" w:cs="Times New Roman"/>
                      <w:sz w:val="20"/>
                      <w:szCs w:val="20"/>
                    </w:rPr>
                    <m:t>+-</m:t>
                  </m:r>
                </m:sup>
              </m:sSubSup>
              <m:r>
                <w:rPr>
                  <w:rFonts w:ascii="Cambria Math" w:hAnsi="Cambria Math" w:cs="Times New Roman"/>
                  <w:sz w:val="20"/>
                  <w:szCs w:val="20"/>
                </w:rPr>
                <m:t xml:space="preserve"> </m:t>
              </m:r>
            </m:num>
            <m:den>
              <m:r>
                <w:rPr>
                  <w:rFonts w:ascii="Cambria Math" w:hAnsi="Cambria Math" w:cs="Times New Roman"/>
                  <w:sz w:val="20"/>
                  <w:szCs w:val="20"/>
                </w:rPr>
                <m:t>dt</m:t>
              </m:r>
            </m:den>
          </m:f>
          <m:r>
            <w:rPr>
              <w:rFonts w:ascii="Cambria Math" w:eastAsiaTheme="minorEastAsia"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ζ</m:t>
              </m:r>
            </m:e>
            <m:sup>
              <m:r>
                <w:rPr>
                  <w:rFonts w:ascii="Cambria Math" w:hAnsi="Cambria Math" w:cs="Times New Roman"/>
                  <w:sz w:val="20"/>
                  <w:szCs w:val="20"/>
                </w:rPr>
                <m:t>+-</m:t>
              </m:r>
            </m:sup>
          </m:sSup>
          <m:sSubSup>
            <m:sSubSupPr>
              <m:ctrlPr>
                <w:rPr>
                  <w:rFonts w:ascii="Cambria Math" w:hAnsi="Cambria Math" w:cs="Times New Roman"/>
                  <w:i/>
                  <w:sz w:val="20"/>
                  <w:szCs w:val="20"/>
                </w:rPr>
              </m:ctrlPr>
            </m:sSubSupPr>
            <m:e>
              <m:r>
                <w:rPr>
                  <w:rFonts w:ascii="Cambria Math" w:hAnsi="Cambria Math" w:cs="Times New Roman"/>
                  <w:sz w:val="20"/>
                  <w:szCs w:val="20"/>
                </w:rPr>
                <m:t>E</m:t>
              </m:r>
            </m:e>
            <m:sub>
              <m:r>
                <w:rPr>
                  <w:rFonts w:ascii="Cambria Math" w:hAnsi="Cambria Math" w:cs="Times New Roman"/>
                  <w:sz w:val="20"/>
                  <w:szCs w:val="20"/>
                </w:rPr>
                <m:t>--</m:t>
              </m:r>
            </m:sub>
            <m:sup>
              <m:r>
                <w:rPr>
                  <w:rFonts w:ascii="Cambria Math" w:hAnsi="Cambria Math" w:cs="Times New Roman"/>
                  <w:sz w:val="20"/>
                  <w:szCs w:val="20"/>
                </w:rPr>
                <m:t>+-</m:t>
              </m:r>
            </m:sup>
          </m:sSubSup>
          <m:sSub>
            <m:sSubPr>
              <m:ctrlPr>
                <w:rPr>
                  <w:rFonts w:ascii="Cambria Math" w:hAnsi="Cambria Math" w:cs="Times New Roman"/>
                  <w:sz w:val="20"/>
                  <w:szCs w:val="20"/>
                </w:rPr>
              </m:ctrlPr>
            </m:sSubPr>
            <m:e>
              <m:r>
                <w:rPr>
                  <w:rFonts w:ascii="Cambria Math" w:hAnsi="Cambria Math" w:cs="Times New Roman"/>
                  <w:sz w:val="20"/>
                  <w:szCs w:val="20"/>
                </w:rPr>
                <m:t>C</m:t>
              </m:r>
            </m:e>
            <m:sub>
              <m:r>
                <w:rPr>
                  <w:rFonts w:ascii="Cambria Math" w:hAnsi="Cambria Math" w:cs="Times New Roman"/>
                  <w:sz w:val="20"/>
                  <w:szCs w:val="20"/>
                </w:rPr>
                <m:t>2</m:t>
              </m:r>
            </m:sub>
          </m:sSub>
          <m:r>
            <w:rPr>
              <w:rFonts w:ascii="Cambria Math" w:hAnsi="Cambria Math" w:cs="Times New Roman"/>
              <w:sz w:val="20"/>
              <w:szCs w:val="20"/>
            </w:rPr>
            <m:t xml:space="preserve">- </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γ</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hAnsi="Cambria Math" w:cs="Times New Roman"/>
              <w:sz w:val="20"/>
              <w:szCs w:val="20"/>
            </w:rPr>
            <m:t>-</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d>
            <m:dPr>
              <m:ctrlPr>
                <w:rPr>
                  <w:rFonts w:ascii="Cambria Math" w:hAnsi="Cambria Math" w:cs="Times New Roman"/>
                  <w:i/>
                  <w:sz w:val="20"/>
                  <w:szCs w:val="20"/>
                </w:rPr>
              </m:ctrlPr>
            </m:dPr>
            <m:e>
              <m:r>
                <w:rPr>
                  <w:rFonts w:ascii="Cambria Math" w:hAnsi="Cambria Math" w:cs="Times New Roman"/>
                  <w:sz w:val="20"/>
                  <w:szCs w:val="20"/>
                </w:rPr>
                <m:t>ω+</m:t>
              </m:r>
              <m:sSup>
                <m:sSupPr>
                  <m:ctrlPr>
                    <w:rPr>
                      <w:rFonts w:ascii="Cambria Math" w:hAnsi="Cambria Math" w:cs="Times New Roman"/>
                      <w:sz w:val="20"/>
                      <w:szCs w:val="20"/>
                    </w:rPr>
                  </m:ctrlPr>
                </m:sSupPr>
                <m:e>
                  <m:r>
                    <m:rPr>
                      <m:sty m:val="p"/>
                    </m:rPr>
                    <w:rPr>
                      <w:rFonts w:ascii="Cambria Math" w:eastAsiaTheme="minorEastAsia" w:hAnsi="Cambria Math" w:cs="Times New Roman"/>
                      <w:sz w:val="20"/>
                      <w:szCs w:val="20"/>
                    </w:rPr>
                    <m:t>ψ</m:t>
                  </m:r>
                </m:e>
                <m:sup>
                  <m:r>
                    <m:rPr>
                      <m:sty m:val="p"/>
                    </m:rPr>
                    <w:rPr>
                      <w:rFonts w:ascii="Cambria Math" w:hAnsi="Cambria Math" w:cs="Times New Roman"/>
                      <w:sz w:val="20"/>
                      <w:szCs w:val="20"/>
                    </w:rPr>
                    <m:t>+-</m:t>
                  </m:r>
                </m:sup>
              </m:sSup>
              <m:sSub>
                <m:sSubPr>
                  <m:ctrlPr>
                    <w:rPr>
                      <w:rFonts w:ascii="Cambria Math" w:hAnsi="Cambria Math" w:cs="Times New Roman"/>
                      <w:i/>
                      <w:sz w:val="20"/>
                      <w:szCs w:val="20"/>
                    </w:rPr>
                  </m:ctrlPr>
                </m:sSubPr>
                <m:e>
                  <m:r>
                    <w:rPr>
                      <w:rFonts w:ascii="Cambria Math" w:hAnsi="Cambria Math" w:cs="Times New Roman"/>
                      <w:sz w:val="20"/>
                      <w:szCs w:val="20"/>
                    </w:rPr>
                    <m:t>ω</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ω</m:t>
                  </m:r>
                </m:e>
                <m:sub>
                  <m:r>
                    <w:rPr>
                      <w:rFonts w:ascii="Cambria Math" w:hAnsi="Cambria Math" w:cs="Times New Roman"/>
                      <w:sz w:val="20"/>
                      <w:szCs w:val="20"/>
                    </w:rPr>
                    <m:t>A</m:t>
                  </m:r>
                </m:sub>
              </m:sSub>
            </m:e>
          </m:d>
          <m:r>
            <w:rPr>
              <w:rFonts w:ascii="Cambria Math" w:hAnsi="Cambria Math" w:cs="Times New Roman"/>
              <w:sz w:val="20"/>
              <w:szCs w:val="20"/>
            </w:rPr>
            <m:t>+α</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hAnsi="Cambria Math" w:cs="Times New Roman"/>
              <w:sz w:val="20"/>
              <w:szCs w:val="20"/>
            </w:rPr>
            <m:t xml:space="preserve">- </m:t>
          </m:r>
          <m:sSub>
            <m:sSubPr>
              <m:ctrlPr>
                <w:rPr>
                  <w:rFonts w:ascii="Cambria Math" w:hAnsi="Cambria Math" w:cs="Times New Roman"/>
                  <w:sz w:val="20"/>
                  <w:szCs w:val="20"/>
                </w:rPr>
              </m:ctrlPr>
            </m:sSubPr>
            <m:e>
              <m:r>
                <m:rPr>
                  <m:sty m:val="p"/>
                </m:rPr>
                <w:rPr>
                  <w:rFonts w:ascii="Cambria Math" w:hAnsi="Cambria Math" w:cs="Times New Roman"/>
                  <w:sz w:val="20"/>
                  <w:szCs w:val="20"/>
                </w:rPr>
                <m:t>θ</m:t>
              </m:r>
            </m:e>
            <m:sub>
              <m:r>
                <m:rPr>
                  <m:sty m:val="p"/>
                </m:rPr>
                <w:rPr>
                  <w:rFonts w:ascii="Cambria Math" w:hAnsi="Cambria Math" w:cs="Times New Roman"/>
                  <w:sz w:val="20"/>
                  <w:szCs w:val="20"/>
                </w:rPr>
                <m:t>+-</m:t>
              </m:r>
            </m:sub>
          </m:sSub>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hAnsi="Cambria Math" w:cs="Times New Roman"/>
              <w:sz w:val="20"/>
              <w:szCs w:val="20"/>
            </w:rPr>
            <m:t xml:space="preserve">+ </m:t>
          </m:r>
          <m:sSub>
            <m:sSubPr>
              <m:ctrlPr>
                <w:rPr>
                  <w:rFonts w:ascii="Cambria Math" w:hAnsi="Cambria Math" w:cs="Times New Roman"/>
                  <w:sz w:val="20"/>
                  <w:szCs w:val="20"/>
                </w:rPr>
              </m:ctrlPr>
            </m:sSubPr>
            <m:e>
              <m:r>
                <m:rPr>
                  <m:sty m:val="p"/>
                </m:rPr>
                <w:rPr>
                  <w:rFonts w:ascii="Cambria Math" w:hAnsi="Cambria Math" w:cs="Times New Roman"/>
                  <w:sz w:val="20"/>
                  <w:szCs w:val="20"/>
                </w:rPr>
                <m:t>θ</m:t>
              </m:r>
            </m:e>
            <m:sub>
              <m:r>
                <m:rPr>
                  <m:sty m:val="p"/>
                </m:rPr>
                <w:rPr>
                  <w:rFonts w:ascii="Cambria Math" w:hAnsi="Cambria Math" w:cs="Times New Roman"/>
                  <w:sz w:val="20"/>
                  <w:szCs w:val="20"/>
                </w:rPr>
                <m:t>+/</m:t>
              </m:r>
            </m:sub>
          </m:sSub>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oMath>
      </m:oMathPara>
    </w:p>
    <w:p w14:paraId="2CEB0558" w14:textId="77777777" w:rsidR="008668C3" w:rsidRPr="009B46E1" w:rsidRDefault="0077621D" w:rsidP="00C8195D">
      <w:pPr>
        <w:spacing w:after="0" w:line="360" w:lineRule="auto"/>
        <w:jc w:val="both"/>
        <w:rPr>
          <w:rFonts w:ascii="Times New Roman" w:eastAsiaTheme="minorEastAsia" w:hAnsi="Times New Roman" w:cs="Times New Roman"/>
          <w:sz w:val="20"/>
          <w:szCs w:val="20"/>
        </w:rPr>
      </w:pPr>
      <m:oMathPara>
        <m:oMathParaPr>
          <m:jc m:val="left"/>
        </m:oMathParaPr>
        <m:oMath>
          <m:f>
            <m:fPr>
              <m:ctrlPr>
                <w:rPr>
                  <w:rFonts w:ascii="Cambria Math" w:eastAsiaTheme="minorEastAsia" w:hAnsi="Cambria Math" w:cs="Times New Roman"/>
                  <w:i/>
                  <w:sz w:val="20"/>
                  <w:szCs w:val="20"/>
                </w:rPr>
              </m:ctrlPr>
            </m:fPr>
            <m:num>
              <m:r>
                <w:rPr>
                  <w:rFonts w:ascii="Cambria Math" w:hAnsi="Cambria Math" w:cs="Times New Roman"/>
                  <w:sz w:val="20"/>
                  <w:szCs w:val="20"/>
                </w:rPr>
                <m:t>d</m:t>
              </m:r>
              <m:sSubSup>
                <m:sSubSupPr>
                  <m:ctrlPr>
                    <w:rPr>
                      <w:rFonts w:ascii="Cambria Math" w:hAnsi="Cambria Math" w:cs="Times New Roman"/>
                      <w:i/>
                      <w:sz w:val="20"/>
                      <w:szCs w:val="20"/>
                    </w:rPr>
                  </m:ctrlPr>
                </m:sSubSupPr>
                <m:e>
                  <m:r>
                    <w:rPr>
                      <w:rFonts w:ascii="Cambria Math" w:hAnsi="Cambria Math" w:cs="Times New Roman"/>
                      <w:sz w:val="20"/>
                      <w:szCs w:val="20"/>
                    </w:rPr>
                    <m:t>I</m:t>
                  </m:r>
                </m:e>
                <m:sub>
                  <m:r>
                    <w:rPr>
                      <w:rFonts w:ascii="Cambria Math" w:hAnsi="Cambria Math" w:cs="Times New Roman"/>
                      <w:sz w:val="20"/>
                      <w:szCs w:val="20"/>
                    </w:rPr>
                    <m:t>+-</m:t>
                  </m:r>
                </m:sub>
                <m:sup>
                  <m:r>
                    <w:rPr>
                      <w:rFonts w:ascii="Cambria Math" w:hAnsi="Cambria Math" w:cs="Times New Roman"/>
                      <w:sz w:val="20"/>
                      <w:szCs w:val="20"/>
                    </w:rPr>
                    <m:t>+-</m:t>
                  </m:r>
                </m:sup>
              </m:sSubSup>
              <m:r>
                <w:rPr>
                  <w:rFonts w:ascii="Cambria Math" w:hAnsi="Cambria Math" w:cs="Times New Roman"/>
                  <w:sz w:val="20"/>
                  <w:szCs w:val="20"/>
                </w:rPr>
                <m:t xml:space="preserve"> </m:t>
              </m:r>
            </m:num>
            <m:den>
              <m:r>
                <w:rPr>
                  <w:rFonts w:ascii="Cambria Math" w:hAnsi="Cambria Math" w:cs="Times New Roman"/>
                  <w:sz w:val="20"/>
                  <w:szCs w:val="20"/>
                </w:rPr>
                <m:t>dt</m:t>
              </m:r>
            </m:den>
          </m:f>
          <m:r>
            <w:rPr>
              <w:rFonts w:ascii="Cambria Math" w:eastAsiaTheme="minorEastAsia"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ζ</m:t>
              </m:r>
            </m:e>
            <m:sup>
              <m:r>
                <w:rPr>
                  <w:rFonts w:ascii="Cambria Math" w:hAnsi="Cambria Math" w:cs="Times New Roman"/>
                  <w:sz w:val="20"/>
                  <w:szCs w:val="20"/>
                </w:rPr>
                <m:t>+-</m:t>
              </m:r>
            </m:sup>
          </m:sSup>
          <m:sSubSup>
            <m:sSubSupPr>
              <m:ctrlPr>
                <w:rPr>
                  <w:rFonts w:ascii="Cambria Math" w:hAnsi="Cambria Math" w:cs="Times New Roman"/>
                  <w:i/>
                  <w:sz w:val="20"/>
                  <w:szCs w:val="20"/>
                </w:rPr>
              </m:ctrlPr>
            </m:sSubSupPr>
            <m:e>
              <m:r>
                <w:rPr>
                  <w:rFonts w:ascii="Cambria Math" w:hAnsi="Cambria Math" w:cs="Times New Roman"/>
                  <w:sz w:val="20"/>
                  <w:szCs w:val="20"/>
                </w:rPr>
                <m:t>E</m:t>
              </m:r>
            </m:e>
            <m:sub>
              <m:r>
                <w:rPr>
                  <w:rFonts w:ascii="Cambria Math" w:hAnsi="Cambria Math" w:cs="Times New Roman"/>
                  <w:sz w:val="20"/>
                  <w:szCs w:val="20"/>
                </w:rPr>
                <m:t>--</m:t>
              </m:r>
            </m:sub>
            <m:sup>
              <m:r>
                <w:rPr>
                  <w:rFonts w:ascii="Cambria Math" w:hAnsi="Cambria Math" w:cs="Times New Roman"/>
                  <w:sz w:val="20"/>
                  <w:szCs w:val="20"/>
                </w:rPr>
                <m:t>+-</m:t>
              </m:r>
            </m:sup>
          </m:sSubSup>
          <m:sSub>
            <m:sSubPr>
              <m:ctrlPr>
                <w:rPr>
                  <w:rFonts w:ascii="Cambria Math" w:hAnsi="Cambria Math" w:cs="Times New Roman"/>
                  <w:sz w:val="20"/>
                  <w:szCs w:val="20"/>
                </w:rPr>
              </m:ctrlPr>
            </m:sSubPr>
            <m:e>
              <m:r>
                <w:rPr>
                  <w:rFonts w:ascii="Cambria Math" w:hAnsi="Cambria Math" w:cs="Times New Roman"/>
                  <w:sz w:val="20"/>
                  <w:szCs w:val="20"/>
                </w:rPr>
                <m:t>C</m:t>
              </m:r>
            </m:e>
            <m:sub>
              <m:r>
                <w:rPr>
                  <w:rFonts w:ascii="Cambria Math" w:hAnsi="Cambria Math" w:cs="Times New Roman"/>
                  <w:sz w:val="20"/>
                  <w:szCs w:val="20"/>
                </w:rPr>
                <m:t>3</m:t>
              </m:r>
            </m:sub>
          </m:sSub>
          <m:r>
            <w:rPr>
              <w:rFonts w:ascii="Cambria Math" w:hAnsi="Cambria Math" w:cs="Times New Roman"/>
              <w:sz w:val="20"/>
              <w:szCs w:val="20"/>
            </w:rPr>
            <m:t xml:space="preserve">- </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γ</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hAnsi="Cambria Math" w:cs="Times New Roman"/>
              <w:sz w:val="20"/>
              <w:szCs w:val="20"/>
            </w:rPr>
            <m:t>-</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d>
            <m:dPr>
              <m:ctrlPr>
                <w:rPr>
                  <w:rFonts w:ascii="Cambria Math" w:hAnsi="Cambria Math" w:cs="Times New Roman"/>
                  <w:i/>
                  <w:sz w:val="20"/>
                  <w:szCs w:val="20"/>
                </w:rPr>
              </m:ctrlPr>
            </m:dPr>
            <m:e>
              <m:r>
                <w:rPr>
                  <w:rFonts w:ascii="Cambria Math" w:hAnsi="Cambria Math" w:cs="Times New Roman"/>
                  <w:sz w:val="20"/>
                  <w:szCs w:val="20"/>
                </w:rPr>
                <m:t>ω+</m:t>
              </m:r>
              <m:sSup>
                <m:sSupPr>
                  <m:ctrlPr>
                    <w:rPr>
                      <w:rFonts w:ascii="Cambria Math" w:hAnsi="Cambria Math" w:cs="Times New Roman"/>
                      <w:sz w:val="20"/>
                      <w:szCs w:val="20"/>
                    </w:rPr>
                  </m:ctrlPr>
                </m:sSupPr>
                <m:e>
                  <m:r>
                    <m:rPr>
                      <m:sty m:val="p"/>
                    </m:rPr>
                    <w:rPr>
                      <w:rFonts w:ascii="Cambria Math" w:eastAsiaTheme="minorEastAsia" w:hAnsi="Cambria Math" w:cs="Times New Roman"/>
                      <w:sz w:val="20"/>
                      <w:szCs w:val="20"/>
                    </w:rPr>
                    <m:t>ψ</m:t>
                  </m:r>
                </m:e>
                <m:sup>
                  <m:r>
                    <m:rPr>
                      <m:sty m:val="p"/>
                    </m:rPr>
                    <w:rPr>
                      <w:rFonts w:ascii="Cambria Math" w:hAnsi="Cambria Math" w:cs="Times New Roman"/>
                      <w:sz w:val="20"/>
                      <w:szCs w:val="20"/>
                    </w:rPr>
                    <m:t>+-</m:t>
                  </m:r>
                </m:sup>
              </m:sSup>
              <m:sSub>
                <m:sSubPr>
                  <m:ctrlPr>
                    <w:rPr>
                      <w:rFonts w:ascii="Cambria Math" w:hAnsi="Cambria Math" w:cs="Times New Roman"/>
                      <w:i/>
                      <w:sz w:val="20"/>
                      <w:szCs w:val="20"/>
                    </w:rPr>
                  </m:ctrlPr>
                </m:sSubPr>
                <m:e>
                  <m:r>
                    <w:rPr>
                      <w:rFonts w:ascii="Cambria Math" w:hAnsi="Cambria Math" w:cs="Times New Roman"/>
                      <w:sz w:val="20"/>
                      <w:szCs w:val="20"/>
                    </w:rPr>
                    <m:t>ω</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ω</m:t>
                  </m:r>
                </m:e>
                <m:sub>
                  <m:r>
                    <w:rPr>
                      <w:rFonts w:ascii="Cambria Math" w:hAnsi="Cambria Math" w:cs="Times New Roman"/>
                      <w:sz w:val="20"/>
                      <w:szCs w:val="20"/>
                    </w:rPr>
                    <m:t>A</m:t>
                  </m:r>
                </m:sub>
              </m:sSub>
            </m:e>
          </m:d>
          <m:r>
            <w:rPr>
              <w:rFonts w:ascii="Cambria Math" w:hAnsi="Cambria Math" w:cs="Times New Roman"/>
              <w:sz w:val="20"/>
              <w:szCs w:val="20"/>
            </w:rPr>
            <m:t>+α</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θ</m:t>
              </m:r>
            </m:e>
            <m:sub>
              <m:r>
                <m:rPr>
                  <m:sty m:val="p"/>
                </m:rPr>
                <w:rPr>
                  <w:rFonts w:ascii="Cambria Math" w:hAnsi="Cambria Math" w:cs="Times New Roman"/>
                  <w:sz w:val="20"/>
                  <w:szCs w:val="20"/>
                </w:rPr>
                <m:t>+/</m:t>
              </m:r>
            </m:sub>
          </m:sSub>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hAnsi="Cambria Math" w:cs="Times New Roman"/>
              <w:sz w:val="20"/>
              <w:szCs w:val="20"/>
            </w:rPr>
            <m:t xml:space="preserve">+ </m:t>
          </m:r>
          <m:sSub>
            <m:sSubPr>
              <m:ctrlPr>
                <w:rPr>
                  <w:rFonts w:ascii="Cambria Math" w:hAnsi="Cambria Math" w:cs="Times New Roman"/>
                  <w:sz w:val="20"/>
                  <w:szCs w:val="20"/>
                </w:rPr>
              </m:ctrlPr>
            </m:sSubPr>
            <m:e>
              <m:r>
                <m:rPr>
                  <m:sty m:val="p"/>
                </m:rPr>
                <w:rPr>
                  <w:rFonts w:ascii="Cambria Math" w:hAnsi="Cambria Math" w:cs="Times New Roman"/>
                  <w:sz w:val="20"/>
                  <w:szCs w:val="20"/>
                </w:rPr>
                <m:t>θ</m:t>
              </m:r>
            </m:e>
            <m:sub>
              <m:r>
                <m:rPr>
                  <m:sty m:val="p"/>
                </m:rPr>
                <w:rPr>
                  <w:rFonts w:ascii="Cambria Math" w:hAnsi="Cambria Math" w:cs="Times New Roman"/>
                  <w:sz w:val="20"/>
                  <w:szCs w:val="20"/>
                </w:rPr>
                <m:t>+-</m:t>
              </m:r>
            </m:sub>
          </m:sSub>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oMath>
      </m:oMathPara>
    </w:p>
    <w:p w14:paraId="4F38C06F" w14:textId="77777777" w:rsidR="008668C3" w:rsidRPr="009B46E1" w:rsidRDefault="0077621D" w:rsidP="00C8195D">
      <w:pPr>
        <w:spacing w:after="0" w:line="360" w:lineRule="auto"/>
        <w:jc w:val="both"/>
        <w:rPr>
          <w:rFonts w:ascii="Times New Roman" w:eastAsiaTheme="minorEastAsia" w:hAnsi="Times New Roman" w:cs="Times New Roman"/>
          <w:sz w:val="20"/>
          <w:szCs w:val="20"/>
        </w:rPr>
      </w:pPr>
      <m:oMathPara>
        <m:oMathParaPr>
          <m:jc m:val="left"/>
        </m:oMathParaPr>
        <m:oMath>
          <m:f>
            <m:fPr>
              <m:ctrlPr>
                <w:rPr>
                  <w:rFonts w:ascii="Cambria Math" w:eastAsiaTheme="minorEastAsia" w:hAnsi="Cambria Math" w:cs="Times New Roman"/>
                  <w:i/>
                  <w:sz w:val="20"/>
                  <w:szCs w:val="20"/>
                </w:rPr>
              </m:ctrlPr>
            </m:fPr>
            <m:num>
              <m:r>
                <w:rPr>
                  <w:rFonts w:ascii="Cambria Math" w:hAnsi="Cambria Math" w:cs="Times New Roman"/>
                  <w:sz w:val="20"/>
                  <w:szCs w:val="20"/>
                </w:rPr>
                <m:t xml:space="preserve">d </m:t>
              </m:r>
              <m:sSubSup>
                <m:sSubSupPr>
                  <m:ctrlPr>
                    <w:rPr>
                      <w:rFonts w:ascii="Cambria Math" w:hAnsi="Cambria Math" w:cs="Times New Roman"/>
                      <w:i/>
                      <w:sz w:val="20"/>
                      <w:szCs w:val="20"/>
                    </w:rPr>
                  </m:ctrlPr>
                </m:sSubSupPr>
                <m:e>
                  <m:r>
                    <w:rPr>
                      <w:rFonts w:ascii="Cambria Math" w:hAnsi="Cambria Math" w:cs="Times New Roman"/>
                      <w:sz w:val="20"/>
                      <w:szCs w:val="20"/>
                    </w:rPr>
                    <m:t>R</m:t>
                  </m:r>
                </m:e>
                <m:sub>
                  <m:r>
                    <w:rPr>
                      <w:rFonts w:ascii="Cambria Math" w:hAnsi="Cambria Math" w:cs="Times New Roman"/>
                      <w:sz w:val="20"/>
                      <w:szCs w:val="20"/>
                    </w:rPr>
                    <m:t>--</m:t>
                  </m:r>
                </m:sub>
                <m:sup>
                  <m:r>
                    <w:rPr>
                      <w:rFonts w:ascii="Cambria Math" w:hAnsi="Cambria Math" w:cs="Times New Roman"/>
                      <w:sz w:val="20"/>
                      <w:szCs w:val="20"/>
                    </w:rPr>
                    <m:t>+-</m:t>
                  </m:r>
                </m:sup>
              </m:sSubSup>
              <m:r>
                <w:rPr>
                  <w:rFonts w:ascii="Cambria Math" w:hAnsi="Cambria Math" w:cs="Times New Roman"/>
                  <w:sz w:val="20"/>
                  <w:szCs w:val="20"/>
                </w:rPr>
                <m:t xml:space="preserve"> </m:t>
              </m:r>
            </m:num>
            <m:den>
              <m:r>
                <w:rPr>
                  <w:rFonts w:ascii="Cambria Math" w:hAnsi="Cambria Math" w:cs="Times New Roman"/>
                  <w:sz w:val="20"/>
                  <w:szCs w:val="20"/>
                </w:rPr>
                <m:t>dt</m:t>
              </m:r>
            </m:den>
          </m:f>
          <m:r>
            <w:rPr>
              <w:rFonts w:ascii="Cambria Math" w:eastAsiaTheme="minorEastAsia" w:hAnsi="Cambria Math" w:cs="Times New Roman"/>
              <w:sz w:val="20"/>
              <w:szCs w:val="20"/>
            </w:rPr>
            <m:t xml:space="preserve">= </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γ</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eastAsiaTheme="minorEastAsia" w:hAnsi="Cambria Math" w:cs="Times New Roman"/>
              <w:sz w:val="20"/>
              <w:szCs w:val="20"/>
            </w:rPr>
            <m:t xml:space="preserve">+ </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γ</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eastAsiaTheme="minorEastAsia" w:hAnsi="Cambria Math" w:cs="Times New Roman"/>
              <w:sz w:val="20"/>
              <w:szCs w:val="20"/>
            </w:rPr>
            <m:t xml:space="preserve">+ </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γ</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eastAsiaTheme="minorEastAsia" w:hAnsi="Cambria Math" w:cs="Times New Roman"/>
              <w:sz w:val="20"/>
              <w:szCs w:val="20"/>
            </w:rPr>
            <m:t xml:space="preserve">- </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 xml:space="preserve">ω+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ω</m:t>
                  </m:r>
                </m:e>
                <m:sub>
                  <m:r>
                    <w:rPr>
                      <w:rFonts w:ascii="Cambria Math" w:eastAsiaTheme="minorEastAsia" w:hAnsi="Cambria Math" w:cs="Times New Roman"/>
                      <w:sz w:val="20"/>
                      <w:szCs w:val="20"/>
                    </w:rPr>
                    <m:t>A</m:t>
                  </m:r>
                </m:sub>
              </m:sSub>
            </m:e>
          </m:d>
          <m:r>
            <w:rPr>
              <w:rFonts w:ascii="Cambria Math" w:eastAsiaTheme="minorEastAsia"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ρ</m:t>
              </m:r>
            </m:e>
            <m:sup>
              <m:r>
                <w:rPr>
                  <w:rFonts w:ascii="Cambria Math" w:eastAsiaTheme="minorEastAsia" w:hAnsi="Cambria Math" w:cs="Times New Roman"/>
                  <w:sz w:val="20"/>
                  <w:szCs w:val="20"/>
                </w:rPr>
                <m:t>+-</m:t>
              </m:r>
            </m:sup>
          </m:s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oMath>
      </m:oMathPara>
    </w:p>
    <w:p w14:paraId="4F3B3665" w14:textId="77777777" w:rsidR="008668C3" w:rsidRPr="009B46E1" w:rsidRDefault="008668C3" w:rsidP="00C8195D">
      <w:pPr>
        <w:spacing w:after="0" w:line="360" w:lineRule="auto"/>
        <w:jc w:val="both"/>
        <w:rPr>
          <w:rFonts w:ascii="Times New Roman" w:eastAsiaTheme="minorEastAsia" w:hAnsi="Times New Roman" w:cs="Times New Roman"/>
          <w:sz w:val="20"/>
          <w:szCs w:val="20"/>
        </w:rPr>
      </w:pPr>
    </w:p>
    <w:p w14:paraId="2DA292E4" w14:textId="77777777" w:rsidR="008668C3" w:rsidRPr="009B46E1" w:rsidRDefault="0077621D" w:rsidP="00C8195D">
      <w:pPr>
        <w:spacing w:after="0" w:line="360" w:lineRule="auto"/>
        <w:jc w:val="both"/>
        <w:rPr>
          <w:rFonts w:ascii="Times New Roman" w:eastAsiaTheme="minorEastAsia" w:hAnsi="Times New Roman" w:cs="Times New Roman"/>
          <w:sz w:val="20"/>
          <w:szCs w:val="20"/>
        </w:rPr>
      </w:pPr>
      <m:oMathPara>
        <m:oMathParaPr>
          <m:jc m:val="left"/>
        </m:oMathParaPr>
        <m:oMath>
          <m:f>
            <m:fPr>
              <m:ctrlPr>
                <w:rPr>
                  <w:rFonts w:ascii="Cambria Math" w:eastAsiaTheme="minorEastAsia" w:hAnsi="Cambria Math" w:cs="Times New Roman"/>
                  <w:i/>
                  <w:sz w:val="20"/>
                  <w:szCs w:val="20"/>
                </w:rPr>
              </m:ctrlPr>
            </m:fPr>
            <m:num>
              <m:r>
                <w:rPr>
                  <w:rFonts w:ascii="Cambria Math" w:hAnsi="Cambria Math" w:cs="Times New Roman"/>
                  <w:sz w:val="20"/>
                  <w:szCs w:val="20"/>
                </w:rPr>
                <m:t xml:space="preserve">d </m:t>
              </m:r>
              <m:sSubSup>
                <m:sSubSupPr>
                  <m:ctrlPr>
                    <w:rPr>
                      <w:rFonts w:ascii="Cambria Math" w:hAnsi="Cambria Math" w:cs="Times New Roman"/>
                      <w:i/>
                      <w:sz w:val="20"/>
                      <w:szCs w:val="20"/>
                    </w:rPr>
                  </m:ctrlPr>
                </m:sSubSupPr>
                <m:e>
                  <m:r>
                    <w:rPr>
                      <w:rFonts w:ascii="Cambria Math" w:hAnsi="Cambria Math" w:cs="Times New Roman"/>
                      <w:sz w:val="20"/>
                      <w:szCs w:val="20"/>
                    </w:rPr>
                    <m:t>S</m:t>
                  </m:r>
                </m:e>
                <m:sub>
                  <m:r>
                    <w:rPr>
                      <w:rFonts w:ascii="Cambria Math" w:hAnsi="Cambria Math" w:cs="Times New Roman"/>
                      <w:sz w:val="20"/>
                      <w:szCs w:val="20"/>
                    </w:rPr>
                    <m:t>--</m:t>
                  </m:r>
                </m:sub>
                <m:sup>
                  <m:r>
                    <w:rPr>
                      <w:rFonts w:ascii="Cambria Math" w:hAnsi="Cambria Math" w:cs="Times New Roman"/>
                      <w:sz w:val="20"/>
                      <w:szCs w:val="20"/>
                    </w:rPr>
                    <m:t>++</m:t>
                  </m:r>
                </m:sup>
              </m:sSubSup>
            </m:num>
            <m:den>
              <m:r>
                <w:rPr>
                  <w:rFonts w:ascii="Cambria Math" w:hAnsi="Cambria Math" w:cs="Times New Roman"/>
                  <w:sz w:val="20"/>
                  <w:szCs w:val="20"/>
                </w:rPr>
                <m:t>dt</m:t>
              </m:r>
            </m:den>
          </m:f>
          <m:r>
            <w:rPr>
              <w:rFonts w:ascii="Cambria Math" w:eastAsiaTheme="minorEastAsia" w:hAnsi="Cambria Math" w:cs="Times New Roman"/>
              <w:sz w:val="20"/>
              <w:szCs w:val="20"/>
            </w:rPr>
            <m:t>= -</m:t>
          </m:r>
          <m:sSup>
            <m:sSupPr>
              <m:ctrlPr>
                <w:rPr>
                  <w:rFonts w:ascii="Cambria Math" w:hAnsi="Cambria Math" w:cs="Times New Roman"/>
                  <w:i/>
                  <w:sz w:val="20"/>
                  <w:szCs w:val="20"/>
                </w:rPr>
              </m:ctrlPr>
            </m:sSupPr>
            <m:e>
              <m:r>
                <w:rPr>
                  <w:rFonts w:ascii="Cambria Math" w:eastAsiaTheme="minorEastAsia" w:hAnsi="Cambria Math" w:cs="Times New Roman"/>
                  <w:sz w:val="20"/>
                  <w:szCs w:val="20"/>
                </w:rPr>
                <m:t>β</m:t>
              </m:r>
            </m:e>
            <m:sup>
              <m:r>
                <w:rPr>
                  <w:rFonts w:ascii="Cambria Math" w:eastAsiaTheme="minorEastAsia" w:hAnsi="Cambria Math" w:cs="Times New Roman"/>
                  <w:sz w:val="20"/>
                  <w:szCs w:val="20"/>
                </w:rPr>
                <m:t>++</m:t>
              </m:r>
            </m:sup>
          </m:s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S</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m:rPr>
              <m:sty m:val="p"/>
            </m:rPr>
            <w:rPr>
              <w:rFonts w:ascii="Cambria Math" w:hAnsi="Cambria Math" w:cs="Times New Roman"/>
              <w:sz w:val="20"/>
              <w:szCs w:val="20"/>
            </w:rPr>
            <m:t xml:space="preserve">Î- </m:t>
          </m:r>
          <m:sSubSup>
            <m:sSubSupPr>
              <m:ctrlPr>
                <w:rPr>
                  <w:rFonts w:ascii="Cambria Math" w:eastAsiaTheme="minorEastAsia" w:hAnsi="Cambria Math" w:cs="Times New Roman"/>
                  <w:i/>
                  <w:sz w:val="20"/>
                  <w:szCs w:val="20"/>
                </w:rPr>
              </m:ctrlPr>
            </m:sSubSupPr>
            <m:e>
              <m:r>
                <w:rPr>
                  <w:rFonts w:ascii="Cambria Math" w:hAnsi="Cambria Math" w:cs="Times New Roman"/>
                  <w:sz w:val="20"/>
                  <w:szCs w:val="20"/>
                </w:rPr>
                <m:t>ω</m:t>
              </m:r>
              <m:r>
                <w:rPr>
                  <w:rFonts w:ascii="Cambria Math" w:eastAsiaTheme="minorEastAsia" w:hAnsi="Cambria Math" w:cs="Times New Roman"/>
                  <w:sz w:val="20"/>
                  <w:szCs w:val="20"/>
                </w:rPr>
                <m:t>S</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ρ</m:t>
              </m:r>
            </m:e>
            <m:sup>
              <m:r>
                <w:rPr>
                  <w:rFonts w:ascii="Cambria Math" w:eastAsiaTheme="minorEastAsia" w:hAnsi="Cambria Math" w:cs="Times New Roman"/>
                  <w:sz w:val="20"/>
                  <w:szCs w:val="20"/>
                </w:rPr>
                <m:t>++</m:t>
              </m:r>
            </m:sup>
          </m:s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oMath>
      </m:oMathPara>
    </w:p>
    <w:p w14:paraId="50E9F245" w14:textId="77777777" w:rsidR="008668C3" w:rsidRPr="009B46E1" w:rsidRDefault="0077621D" w:rsidP="00C8195D">
      <w:pPr>
        <w:spacing w:after="0" w:line="360" w:lineRule="auto"/>
        <w:jc w:val="both"/>
        <w:rPr>
          <w:rFonts w:ascii="Times New Roman" w:eastAsiaTheme="minorEastAsia" w:hAnsi="Times New Roman" w:cs="Times New Roman"/>
          <w:sz w:val="20"/>
          <w:szCs w:val="20"/>
        </w:rPr>
      </w:pPr>
      <m:oMathPara>
        <m:oMathParaPr>
          <m:jc m:val="left"/>
        </m:oMathParaPr>
        <m:oMath>
          <m:f>
            <m:fPr>
              <m:ctrlPr>
                <w:rPr>
                  <w:rFonts w:ascii="Cambria Math" w:eastAsiaTheme="minorEastAsia" w:hAnsi="Cambria Math" w:cs="Times New Roman"/>
                  <w:i/>
                  <w:sz w:val="20"/>
                  <w:szCs w:val="20"/>
                </w:rPr>
              </m:ctrlPr>
            </m:fPr>
            <m:num>
              <m:r>
                <w:rPr>
                  <w:rFonts w:ascii="Cambria Math" w:hAnsi="Cambria Math" w:cs="Times New Roman"/>
                  <w:sz w:val="20"/>
                  <w:szCs w:val="20"/>
                </w:rPr>
                <m:t xml:space="preserve">d </m:t>
              </m:r>
              <m:sSubSup>
                <m:sSubSupPr>
                  <m:ctrlPr>
                    <w:rPr>
                      <w:rFonts w:ascii="Cambria Math" w:hAnsi="Cambria Math" w:cs="Times New Roman"/>
                      <w:i/>
                      <w:sz w:val="20"/>
                      <w:szCs w:val="20"/>
                    </w:rPr>
                  </m:ctrlPr>
                </m:sSubSupPr>
                <m:e>
                  <m:r>
                    <w:rPr>
                      <w:rFonts w:ascii="Cambria Math" w:hAnsi="Cambria Math" w:cs="Times New Roman"/>
                      <w:sz w:val="20"/>
                      <w:szCs w:val="20"/>
                    </w:rPr>
                    <m:t>E</m:t>
                  </m:r>
                </m:e>
                <m:sub>
                  <m:r>
                    <w:rPr>
                      <w:rFonts w:ascii="Cambria Math" w:hAnsi="Cambria Math" w:cs="Times New Roman"/>
                      <w:sz w:val="20"/>
                      <w:szCs w:val="20"/>
                    </w:rPr>
                    <m:t>--</m:t>
                  </m:r>
                </m:sub>
                <m:sup>
                  <m:r>
                    <w:rPr>
                      <w:rFonts w:ascii="Cambria Math" w:hAnsi="Cambria Math" w:cs="Times New Roman"/>
                      <w:sz w:val="20"/>
                      <w:szCs w:val="20"/>
                    </w:rPr>
                    <m:t>++</m:t>
                  </m:r>
                </m:sup>
              </m:sSubSup>
            </m:num>
            <m:den>
              <m:r>
                <w:rPr>
                  <w:rFonts w:ascii="Cambria Math" w:hAnsi="Cambria Math" w:cs="Times New Roman"/>
                  <w:sz w:val="20"/>
                  <w:szCs w:val="20"/>
                </w:rPr>
                <m:t>dt</m:t>
              </m:r>
            </m:den>
          </m:f>
          <m:r>
            <w:rPr>
              <w:rFonts w:ascii="Cambria Math" w:eastAsiaTheme="minorEastAsia" w:hAnsi="Cambria Math" w:cs="Times New Roman"/>
              <w:sz w:val="20"/>
              <w:szCs w:val="20"/>
            </w:rPr>
            <m:t>= -</m:t>
          </m:r>
          <m:sSup>
            <m:sSupPr>
              <m:ctrlPr>
                <w:rPr>
                  <w:rFonts w:ascii="Cambria Math" w:hAnsi="Cambria Math" w:cs="Times New Roman"/>
                  <w:i/>
                  <w:sz w:val="20"/>
                  <w:szCs w:val="20"/>
                </w:rPr>
              </m:ctrlPr>
            </m:sSupPr>
            <m:e>
              <m:r>
                <w:rPr>
                  <w:rFonts w:ascii="Cambria Math" w:eastAsiaTheme="minorEastAsia" w:hAnsi="Cambria Math" w:cs="Times New Roman"/>
                  <w:sz w:val="20"/>
                  <w:szCs w:val="20"/>
                </w:rPr>
                <m:t>β</m:t>
              </m:r>
            </m:e>
            <m:sup>
              <m:r>
                <w:rPr>
                  <w:rFonts w:ascii="Cambria Math" w:eastAsiaTheme="minorEastAsia" w:hAnsi="Cambria Math" w:cs="Times New Roman"/>
                  <w:sz w:val="20"/>
                  <w:szCs w:val="20"/>
                </w:rPr>
                <m:t>++</m:t>
              </m:r>
            </m:sup>
          </m:s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S</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m:rPr>
              <m:sty m:val="p"/>
            </m:rPr>
            <w:rPr>
              <w:rFonts w:ascii="Cambria Math" w:hAnsi="Cambria Math" w:cs="Times New Roman"/>
              <w:sz w:val="20"/>
              <w:szCs w:val="20"/>
            </w:rPr>
            <m:t xml:space="preserve">Î- </m:t>
          </m:r>
          <m:sSubSup>
            <m:sSubSupPr>
              <m:ctrlPr>
                <w:rPr>
                  <w:rFonts w:ascii="Cambria Math" w:eastAsiaTheme="minorEastAsia" w:hAnsi="Cambria Math" w:cs="Times New Roman"/>
                  <w:i/>
                  <w:sz w:val="20"/>
                  <w:szCs w:val="20"/>
                </w:rPr>
              </m:ctrlPr>
            </m:sSubSupPr>
            <m:e>
              <m:r>
                <w:rPr>
                  <w:rFonts w:ascii="Cambria Math" w:hAnsi="Cambria Math" w:cs="Times New Roman"/>
                  <w:sz w:val="20"/>
                  <w:szCs w:val="20"/>
                </w:rPr>
                <m:t>ω</m:t>
              </m:r>
              <m:r>
                <w:rPr>
                  <w:rFonts w:ascii="Cambria Math" w:eastAsiaTheme="minorEastAsia" w:hAnsi="Cambria Math" w:cs="Times New Roman"/>
                  <w:sz w:val="20"/>
                  <w:szCs w:val="20"/>
                </w:rPr>
                <m:t>E</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ζ</m:t>
              </m:r>
            </m:e>
            <m:sup>
              <m:r>
                <w:rPr>
                  <w:rFonts w:ascii="Cambria Math" w:eastAsiaTheme="minorEastAsia" w:hAnsi="Cambria Math" w:cs="Times New Roman"/>
                  <w:sz w:val="20"/>
                  <w:szCs w:val="20"/>
                </w:rPr>
                <m:t>++</m:t>
              </m:r>
            </m:sup>
          </m:s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E</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oMath>
      </m:oMathPara>
    </w:p>
    <w:p w14:paraId="3A0018CF" w14:textId="77777777" w:rsidR="008668C3" w:rsidRPr="009B46E1" w:rsidRDefault="0077621D" w:rsidP="00C8195D">
      <w:pPr>
        <w:spacing w:after="0" w:line="360" w:lineRule="auto"/>
        <w:jc w:val="both"/>
        <w:rPr>
          <w:rFonts w:ascii="Times New Roman" w:eastAsiaTheme="minorEastAsia" w:hAnsi="Times New Roman" w:cs="Times New Roman"/>
          <w:sz w:val="20"/>
          <w:szCs w:val="20"/>
        </w:rPr>
      </w:pPr>
      <m:oMathPara>
        <m:oMathParaPr>
          <m:jc m:val="left"/>
        </m:oMathParaPr>
        <m:oMath>
          <m:f>
            <m:fPr>
              <m:ctrlPr>
                <w:rPr>
                  <w:rFonts w:ascii="Cambria Math" w:eastAsiaTheme="minorEastAsia" w:hAnsi="Cambria Math" w:cs="Times New Roman"/>
                  <w:i/>
                  <w:sz w:val="20"/>
                  <w:szCs w:val="20"/>
                </w:rPr>
              </m:ctrlPr>
            </m:fPr>
            <m:num>
              <m:r>
                <w:rPr>
                  <w:rFonts w:ascii="Cambria Math" w:hAnsi="Cambria Math" w:cs="Times New Roman"/>
                  <w:sz w:val="20"/>
                  <w:szCs w:val="20"/>
                </w:rPr>
                <m:t>d</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num>
            <m:den>
              <m:r>
                <w:rPr>
                  <w:rFonts w:ascii="Cambria Math" w:hAnsi="Cambria Math" w:cs="Times New Roman"/>
                  <w:sz w:val="20"/>
                  <w:szCs w:val="20"/>
                </w:rPr>
                <m:t>dt</m:t>
              </m:r>
            </m:den>
          </m:f>
          <m:r>
            <w:rPr>
              <w:rFonts w:ascii="Cambria Math" w:eastAsiaTheme="minorEastAsia"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ζ</m:t>
              </m:r>
            </m:e>
            <m:sup>
              <m:r>
                <w:rPr>
                  <w:rFonts w:ascii="Cambria Math" w:eastAsiaTheme="minorEastAsia" w:hAnsi="Cambria Math" w:cs="Times New Roman"/>
                  <w:sz w:val="20"/>
                  <w:szCs w:val="20"/>
                </w:rPr>
                <m:t>++</m:t>
              </m:r>
            </m:sup>
          </m:s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E</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sSub>
            <m:sSubPr>
              <m:ctrlPr>
                <w:rPr>
                  <w:rFonts w:ascii="Cambria Math" w:hAnsi="Cambria Math" w:cs="Times New Roman"/>
                  <w:sz w:val="20"/>
                  <w:szCs w:val="20"/>
                </w:rPr>
              </m:ctrlPr>
            </m:sSubPr>
            <m:e>
              <m:r>
                <w:rPr>
                  <w:rFonts w:ascii="Cambria Math" w:hAnsi="Cambria Math" w:cs="Times New Roman"/>
                  <w:sz w:val="20"/>
                  <w:szCs w:val="20"/>
                </w:rPr>
                <m:t>C</m:t>
              </m:r>
            </m:e>
            <m:sub>
              <m:r>
                <w:rPr>
                  <w:rFonts w:ascii="Cambria Math" w:hAnsi="Cambria Math" w:cs="Times New Roman"/>
                  <w:sz w:val="20"/>
                  <w:szCs w:val="20"/>
                </w:rPr>
                <m:t>1</m:t>
              </m:r>
            </m:sub>
          </m:sSub>
          <m:r>
            <w:rPr>
              <w:rFonts w:ascii="Cambria Math" w:hAnsi="Cambria Math" w:cs="Times New Roman"/>
              <w:sz w:val="20"/>
              <w:szCs w:val="20"/>
            </w:rPr>
            <m:t xml:space="preserve">- </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γ</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hAnsi="Cambria Math" w:cs="Times New Roman"/>
              <w:sz w:val="20"/>
              <w:szCs w:val="20"/>
            </w:rPr>
            <m:t>-ω</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oMath>
      </m:oMathPara>
    </w:p>
    <w:p w14:paraId="30C48B93" w14:textId="77777777" w:rsidR="008668C3" w:rsidRPr="009B46E1" w:rsidRDefault="0077621D" w:rsidP="00C8195D">
      <w:pPr>
        <w:spacing w:after="0" w:line="360" w:lineRule="auto"/>
        <w:jc w:val="both"/>
        <w:rPr>
          <w:rFonts w:ascii="Times New Roman" w:eastAsiaTheme="minorEastAsia" w:hAnsi="Times New Roman" w:cs="Times New Roman"/>
          <w:sz w:val="20"/>
          <w:szCs w:val="20"/>
        </w:rPr>
      </w:pPr>
      <m:oMathPara>
        <m:oMathParaPr>
          <m:jc m:val="left"/>
        </m:oMathParaPr>
        <m:oMath>
          <m:f>
            <m:fPr>
              <m:ctrlPr>
                <w:rPr>
                  <w:rFonts w:ascii="Cambria Math" w:eastAsiaTheme="minorEastAsia" w:hAnsi="Cambria Math" w:cs="Times New Roman"/>
                  <w:i/>
                  <w:sz w:val="20"/>
                  <w:szCs w:val="20"/>
                </w:rPr>
              </m:ctrlPr>
            </m:fPr>
            <m:num>
              <m:r>
                <w:rPr>
                  <w:rFonts w:ascii="Cambria Math" w:hAnsi="Cambria Math" w:cs="Times New Roman"/>
                  <w:sz w:val="20"/>
                  <w:szCs w:val="20"/>
                </w:rPr>
                <m:t>d</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num>
            <m:den>
              <m:r>
                <w:rPr>
                  <w:rFonts w:ascii="Cambria Math" w:hAnsi="Cambria Math" w:cs="Times New Roman"/>
                  <w:sz w:val="20"/>
                  <w:szCs w:val="20"/>
                </w:rPr>
                <m:t>dt</m:t>
              </m:r>
            </m:den>
          </m:f>
          <m:r>
            <w:rPr>
              <w:rFonts w:ascii="Cambria Math" w:eastAsiaTheme="minorEastAsia"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ζ</m:t>
              </m:r>
            </m:e>
            <m:sup>
              <m:r>
                <w:rPr>
                  <w:rFonts w:ascii="Cambria Math" w:eastAsiaTheme="minorEastAsia" w:hAnsi="Cambria Math" w:cs="Times New Roman"/>
                  <w:sz w:val="20"/>
                  <w:szCs w:val="20"/>
                </w:rPr>
                <m:t>++</m:t>
              </m:r>
            </m:sup>
          </m:s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E</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sSub>
            <m:sSubPr>
              <m:ctrlPr>
                <w:rPr>
                  <w:rFonts w:ascii="Cambria Math" w:hAnsi="Cambria Math" w:cs="Times New Roman"/>
                  <w:sz w:val="20"/>
                  <w:szCs w:val="20"/>
                </w:rPr>
              </m:ctrlPr>
            </m:sSubPr>
            <m:e>
              <m:r>
                <w:rPr>
                  <w:rFonts w:ascii="Cambria Math" w:hAnsi="Cambria Math" w:cs="Times New Roman"/>
                  <w:sz w:val="20"/>
                  <w:szCs w:val="20"/>
                </w:rPr>
                <m:t>C</m:t>
              </m:r>
            </m:e>
            <m:sub>
              <m:r>
                <w:rPr>
                  <w:rFonts w:ascii="Cambria Math" w:hAnsi="Cambria Math" w:cs="Times New Roman"/>
                  <w:sz w:val="20"/>
                  <w:szCs w:val="20"/>
                </w:rPr>
                <m:t>2</m:t>
              </m:r>
            </m:sub>
          </m:sSub>
          <m:r>
            <w:rPr>
              <w:rFonts w:ascii="Cambria Math" w:hAnsi="Cambria Math" w:cs="Times New Roman"/>
              <w:sz w:val="20"/>
              <w:szCs w:val="20"/>
            </w:rPr>
            <m:t xml:space="preserve">- </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γ</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hAnsi="Cambria Math" w:cs="Times New Roman"/>
              <w:sz w:val="20"/>
              <w:szCs w:val="20"/>
            </w:rPr>
            <m:t>-</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d>
            <m:dPr>
              <m:ctrlPr>
                <w:rPr>
                  <w:rFonts w:ascii="Cambria Math" w:hAnsi="Cambria Math" w:cs="Times New Roman"/>
                  <w:i/>
                  <w:sz w:val="20"/>
                  <w:szCs w:val="20"/>
                </w:rPr>
              </m:ctrlPr>
            </m:dPr>
            <m:e>
              <m:r>
                <w:rPr>
                  <w:rFonts w:ascii="Cambria Math" w:hAnsi="Cambria Math" w:cs="Times New Roman"/>
                  <w:sz w:val="20"/>
                  <w:szCs w:val="20"/>
                </w:rPr>
                <m:t>ω+</m:t>
              </m:r>
              <m:sSup>
                <m:sSupPr>
                  <m:ctrlPr>
                    <w:rPr>
                      <w:rFonts w:ascii="Cambria Math" w:hAnsi="Cambria Math" w:cs="Times New Roman"/>
                      <w:sz w:val="20"/>
                      <w:szCs w:val="20"/>
                    </w:rPr>
                  </m:ctrlPr>
                </m:sSupPr>
                <m:e>
                  <m:r>
                    <m:rPr>
                      <m:sty m:val="p"/>
                    </m:rPr>
                    <w:rPr>
                      <w:rFonts w:ascii="Cambria Math" w:eastAsiaTheme="minorEastAsia" w:hAnsi="Cambria Math" w:cs="Times New Roman"/>
                      <w:sz w:val="20"/>
                      <w:szCs w:val="20"/>
                    </w:rPr>
                    <m:t>ψ</m:t>
                  </m:r>
                </m:e>
                <m:sup>
                  <m:r>
                    <m:rPr>
                      <m:sty m:val="p"/>
                    </m:rPr>
                    <w:rPr>
                      <w:rFonts w:ascii="Cambria Math" w:hAnsi="Cambria Math" w:cs="Times New Roman"/>
                      <w:sz w:val="20"/>
                      <w:szCs w:val="20"/>
                    </w:rPr>
                    <m:t>++</m:t>
                  </m:r>
                </m:sup>
              </m:sSup>
              <m:sSub>
                <m:sSubPr>
                  <m:ctrlPr>
                    <w:rPr>
                      <w:rFonts w:ascii="Cambria Math" w:hAnsi="Cambria Math" w:cs="Times New Roman"/>
                      <w:i/>
                      <w:sz w:val="20"/>
                      <w:szCs w:val="20"/>
                    </w:rPr>
                  </m:ctrlPr>
                </m:sSubPr>
                <m:e>
                  <m:r>
                    <w:rPr>
                      <w:rFonts w:ascii="Cambria Math" w:hAnsi="Cambria Math" w:cs="Times New Roman"/>
                      <w:sz w:val="20"/>
                      <w:szCs w:val="20"/>
                    </w:rPr>
                    <m:t>ω</m:t>
                  </m:r>
                </m:e>
                <m:sub>
                  <m:r>
                    <w:rPr>
                      <w:rFonts w:ascii="Cambria Math" w:hAnsi="Cambria Math" w:cs="Times New Roman"/>
                      <w:sz w:val="20"/>
                      <w:szCs w:val="20"/>
                    </w:rPr>
                    <m:t>I</m:t>
                  </m:r>
                </m:sub>
              </m:sSub>
            </m:e>
          </m:d>
          <m:r>
            <w:rPr>
              <w:rFonts w:ascii="Cambria Math" w:hAnsi="Cambria Math" w:cs="Times New Roman"/>
              <w:sz w:val="20"/>
              <w:szCs w:val="20"/>
            </w:rPr>
            <m:t>+α</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hAnsi="Cambria Math" w:cs="Times New Roman"/>
              <w:sz w:val="20"/>
              <w:szCs w:val="20"/>
            </w:rPr>
            <m:t xml:space="preserve">- </m:t>
          </m:r>
          <m:sSub>
            <m:sSubPr>
              <m:ctrlPr>
                <w:rPr>
                  <w:rFonts w:ascii="Cambria Math" w:hAnsi="Cambria Math" w:cs="Times New Roman"/>
                  <w:sz w:val="20"/>
                  <w:szCs w:val="20"/>
                </w:rPr>
              </m:ctrlPr>
            </m:sSubPr>
            <m:e>
              <m:r>
                <m:rPr>
                  <m:sty m:val="p"/>
                </m:rPr>
                <w:rPr>
                  <w:rFonts w:ascii="Cambria Math" w:hAnsi="Cambria Math" w:cs="Times New Roman"/>
                  <w:sz w:val="20"/>
                  <w:szCs w:val="20"/>
                </w:rPr>
                <m:t>θ</m:t>
              </m:r>
            </m:e>
            <m:sub>
              <m:r>
                <m:rPr>
                  <m:sty m:val="p"/>
                </m:rPr>
                <w:rPr>
                  <w:rFonts w:ascii="Cambria Math" w:hAnsi="Cambria Math" w:cs="Times New Roman"/>
                  <w:sz w:val="20"/>
                  <w:szCs w:val="20"/>
                </w:rPr>
                <m:t>+-</m:t>
              </m:r>
            </m:sub>
          </m:sSub>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hAnsi="Cambria Math" w:cs="Times New Roman"/>
              <w:sz w:val="20"/>
              <w:szCs w:val="20"/>
            </w:rPr>
            <m:t xml:space="preserve">+ </m:t>
          </m:r>
          <m:sSub>
            <m:sSubPr>
              <m:ctrlPr>
                <w:rPr>
                  <w:rFonts w:ascii="Cambria Math" w:hAnsi="Cambria Math" w:cs="Times New Roman"/>
                  <w:sz w:val="20"/>
                  <w:szCs w:val="20"/>
                </w:rPr>
              </m:ctrlPr>
            </m:sSubPr>
            <m:e>
              <m:r>
                <m:rPr>
                  <m:sty m:val="p"/>
                </m:rPr>
                <w:rPr>
                  <w:rFonts w:ascii="Cambria Math" w:hAnsi="Cambria Math" w:cs="Times New Roman"/>
                  <w:sz w:val="20"/>
                  <w:szCs w:val="20"/>
                </w:rPr>
                <m:t>θ</m:t>
              </m:r>
            </m:e>
            <m:sub>
              <m:r>
                <m:rPr>
                  <m:sty m:val="p"/>
                </m:rPr>
                <w:rPr>
                  <w:rFonts w:ascii="Cambria Math" w:hAnsi="Cambria Math" w:cs="Times New Roman"/>
                  <w:sz w:val="20"/>
                  <w:szCs w:val="20"/>
                </w:rPr>
                <m:t>+/</m:t>
              </m:r>
            </m:sub>
          </m:sSub>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oMath>
      </m:oMathPara>
    </w:p>
    <w:p w14:paraId="7F2B6017" w14:textId="77777777" w:rsidR="008668C3" w:rsidRPr="009B46E1" w:rsidRDefault="0077621D" w:rsidP="00C8195D">
      <w:pPr>
        <w:spacing w:after="0" w:line="360" w:lineRule="auto"/>
        <w:jc w:val="both"/>
        <w:rPr>
          <w:rFonts w:ascii="Times New Roman" w:eastAsiaTheme="minorEastAsia" w:hAnsi="Times New Roman" w:cs="Times New Roman"/>
          <w:sz w:val="20"/>
          <w:szCs w:val="20"/>
        </w:rPr>
      </w:pPr>
      <m:oMathPara>
        <m:oMathParaPr>
          <m:jc m:val="left"/>
        </m:oMathParaPr>
        <m:oMath>
          <m:f>
            <m:fPr>
              <m:ctrlPr>
                <w:rPr>
                  <w:rFonts w:ascii="Cambria Math" w:eastAsiaTheme="minorEastAsia" w:hAnsi="Cambria Math" w:cs="Times New Roman"/>
                  <w:i/>
                  <w:sz w:val="20"/>
                  <w:szCs w:val="20"/>
                </w:rPr>
              </m:ctrlPr>
            </m:fPr>
            <m:num>
              <m:r>
                <w:rPr>
                  <w:rFonts w:ascii="Cambria Math" w:hAnsi="Cambria Math" w:cs="Times New Roman"/>
                  <w:sz w:val="20"/>
                  <w:szCs w:val="20"/>
                </w:rPr>
                <m:t>d</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num>
            <m:den>
              <m:r>
                <w:rPr>
                  <w:rFonts w:ascii="Cambria Math" w:hAnsi="Cambria Math" w:cs="Times New Roman"/>
                  <w:sz w:val="20"/>
                  <w:szCs w:val="20"/>
                </w:rPr>
                <m:t>dt</m:t>
              </m:r>
            </m:den>
          </m:f>
          <m:r>
            <w:rPr>
              <w:rFonts w:ascii="Cambria Math" w:eastAsiaTheme="minorEastAsia"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ζ</m:t>
              </m:r>
            </m:e>
            <m:sup>
              <m:r>
                <w:rPr>
                  <w:rFonts w:ascii="Cambria Math" w:eastAsiaTheme="minorEastAsia" w:hAnsi="Cambria Math" w:cs="Times New Roman"/>
                  <w:sz w:val="20"/>
                  <w:szCs w:val="20"/>
                </w:rPr>
                <m:t>++</m:t>
              </m:r>
            </m:sup>
          </m:s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E</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sSub>
            <m:sSubPr>
              <m:ctrlPr>
                <w:rPr>
                  <w:rFonts w:ascii="Cambria Math" w:hAnsi="Cambria Math" w:cs="Times New Roman"/>
                  <w:sz w:val="20"/>
                  <w:szCs w:val="20"/>
                </w:rPr>
              </m:ctrlPr>
            </m:sSubPr>
            <m:e>
              <m:r>
                <w:rPr>
                  <w:rFonts w:ascii="Cambria Math" w:hAnsi="Cambria Math" w:cs="Times New Roman"/>
                  <w:sz w:val="20"/>
                  <w:szCs w:val="20"/>
                </w:rPr>
                <m:t>C</m:t>
              </m:r>
            </m:e>
            <m:sub>
              <m:r>
                <w:rPr>
                  <w:rFonts w:ascii="Cambria Math" w:hAnsi="Cambria Math" w:cs="Times New Roman"/>
                  <w:sz w:val="20"/>
                  <w:szCs w:val="20"/>
                </w:rPr>
                <m:t>3</m:t>
              </m:r>
            </m:sub>
          </m:sSub>
          <m:r>
            <w:rPr>
              <w:rFonts w:ascii="Cambria Math" w:hAnsi="Cambria Math" w:cs="Times New Roman"/>
              <w:sz w:val="20"/>
              <w:szCs w:val="20"/>
            </w:rPr>
            <m:t xml:space="preserve">- </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γ</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hAnsi="Cambria Math" w:cs="Times New Roman"/>
              <w:sz w:val="20"/>
              <w:szCs w:val="20"/>
            </w:rPr>
            <m:t>-</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d>
            <m:dPr>
              <m:ctrlPr>
                <w:rPr>
                  <w:rFonts w:ascii="Cambria Math" w:hAnsi="Cambria Math" w:cs="Times New Roman"/>
                  <w:i/>
                  <w:sz w:val="20"/>
                  <w:szCs w:val="20"/>
                </w:rPr>
              </m:ctrlPr>
            </m:dPr>
            <m:e>
              <m:r>
                <w:rPr>
                  <w:rFonts w:ascii="Cambria Math" w:hAnsi="Cambria Math" w:cs="Times New Roman"/>
                  <w:sz w:val="20"/>
                  <w:szCs w:val="20"/>
                </w:rPr>
                <m:t>ω+</m:t>
              </m:r>
              <m:sSub>
                <m:sSubPr>
                  <m:ctrlPr>
                    <w:rPr>
                      <w:rFonts w:ascii="Cambria Math" w:hAnsi="Cambria Math" w:cs="Times New Roman"/>
                      <w:i/>
                      <w:sz w:val="20"/>
                      <w:szCs w:val="20"/>
                    </w:rPr>
                  </m:ctrlPr>
                </m:sSubPr>
                <m:e>
                  <m:sSup>
                    <m:sSupPr>
                      <m:ctrlPr>
                        <w:rPr>
                          <w:rFonts w:ascii="Cambria Math" w:hAnsi="Cambria Math" w:cs="Times New Roman"/>
                          <w:sz w:val="20"/>
                          <w:szCs w:val="20"/>
                        </w:rPr>
                      </m:ctrlPr>
                    </m:sSupPr>
                    <m:e>
                      <m:r>
                        <m:rPr>
                          <m:sty m:val="p"/>
                        </m:rPr>
                        <w:rPr>
                          <w:rFonts w:ascii="Cambria Math" w:eastAsiaTheme="minorEastAsia" w:hAnsi="Cambria Math" w:cs="Times New Roman"/>
                          <w:sz w:val="20"/>
                          <w:szCs w:val="20"/>
                        </w:rPr>
                        <m:t>ψ</m:t>
                      </m:r>
                    </m:e>
                    <m:sup>
                      <m:r>
                        <m:rPr>
                          <m:sty m:val="p"/>
                        </m:rPr>
                        <w:rPr>
                          <w:rFonts w:ascii="Cambria Math" w:hAnsi="Cambria Math" w:cs="Times New Roman"/>
                          <w:sz w:val="20"/>
                          <w:szCs w:val="20"/>
                        </w:rPr>
                        <m:t>++</m:t>
                      </m:r>
                    </m:sup>
                  </m:sSup>
                  <m:r>
                    <w:rPr>
                      <w:rFonts w:ascii="Cambria Math" w:hAnsi="Cambria Math" w:cs="Times New Roman"/>
                      <w:sz w:val="20"/>
                      <w:szCs w:val="20"/>
                    </w:rPr>
                    <m:t>ω</m:t>
                  </m:r>
                </m:e>
                <m:sub>
                  <m:r>
                    <w:rPr>
                      <w:rFonts w:ascii="Cambria Math" w:hAnsi="Cambria Math" w:cs="Times New Roman"/>
                      <w:sz w:val="20"/>
                      <w:szCs w:val="20"/>
                    </w:rPr>
                    <m:t>I</m:t>
                  </m:r>
                </m:sub>
              </m:sSub>
            </m:e>
          </m:d>
          <m:r>
            <w:rPr>
              <w:rFonts w:ascii="Cambria Math" w:hAnsi="Cambria Math" w:cs="Times New Roman"/>
              <w:sz w:val="20"/>
              <w:szCs w:val="20"/>
            </w:rPr>
            <m:t>+ α</m:t>
          </m:r>
          <m:sSubSup>
            <m:sSubSupPr>
              <m:ctrlPr>
                <w:rPr>
                  <w:rFonts w:ascii="Cambria Math" w:hAnsi="Cambria Math" w:cs="Times New Roman"/>
                  <w:i/>
                  <w:sz w:val="20"/>
                  <w:szCs w:val="20"/>
                </w:rPr>
              </m:ctrlPr>
            </m:sSubSupPr>
            <m:e>
              <m:r>
                <w:rPr>
                  <w:rFonts w:ascii="Cambria Math" w:hAnsi="Cambria Math" w:cs="Times New Roman"/>
                  <w:sz w:val="20"/>
                  <w:szCs w:val="20"/>
                </w:rPr>
                <m:t>I</m:t>
              </m:r>
            </m:e>
            <m:sub>
              <m:r>
                <w:rPr>
                  <w:rFonts w:ascii="Cambria Math" w:hAnsi="Cambria Math" w:cs="Times New Roman"/>
                  <w:sz w:val="20"/>
                  <w:szCs w:val="20"/>
                </w:rPr>
                <m:t>+-</m:t>
              </m:r>
            </m:sub>
            <m:sup>
              <m:r>
                <w:rPr>
                  <w:rFonts w:ascii="Cambria Math" w:hAnsi="Cambria Math" w:cs="Times New Roman"/>
                  <w:sz w:val="20"/>
                  <w:szCs w:val="20"/>
                </w:rPr>
                <m:t>++</m:t>
              </m:r>
            </m:sup>
          </m:sSubSup>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θ</m:t>
              </m:r>
            </m:e>
            <m:sub>
              <m:r>
                <m:rPr>
                  <m:sty m:val="p"/>
                </m:rPr>
                <w:rPr>
                  <w:rFonts w:ascii="Cambria Math" w:hAnsi="Cambria Math" w:cs="Times New Roman"/>
                  <w:sz w:val="20"/>
                  <w:szCs w:val="20"/>
                </w:rPr>
                <m:t>+-</m:t>
              </m:r>
            </m:sub>
          </m:sSub>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hAnsi="Cambria Math" w:cs="Times New Roman"/>
              <w:sz w:val="20"/>
              <w:szCs w:val="20"/>
            </w:rPr>
            <m:t xml:space="preserve">- </m:t>
          </m:r>
          <m:sSub>
            <m:sSubPr>
              <m:ctrlPr>
                <w:rPr>
                  <w:rFonts w:ascii="Cambria Math" w:hAnsi="Cambria Math" w:cs="Times New Roman"/>
                  <w:sz w:val="20"/>
                  <w:szCs w:val="20"/>
                </w:rPr>
              </m:ctrlPr>
            </m:sSubPr>
            <m:e>
              <m:r>
                <m:rPr>
                  <m:sty m:val="p"/>
                </m:rPr>
                <w:rPr>
                  <w:rFonts w:ascii="Cambria Math" w:hAnsi="Cambria Math" w:cs="Times New Roman"/>
                  <w:sz w:val="20"/>
                  <w:szCs w:val="20"/>
                </w:rPr>
                <m:t>θ</m:t>
              </m:r>
            </m:e>
            <m:sub>
              <m:r>
                <m:rPr>
                  <m:sty m:val="p"/>
                </m:rPr>
                <w:rPr>
                  <w:rFonts w:ascii="Cambria Math" w:hAnsi="Cambria Math" w:cs="Times New Roman"/>
                  <w:sz w:val="20"/>
                  <w:szCs w:val="20"/>
                </w:rPr>
                <m:t>+/</m:t>
              </m:r>
            </m:sub>
          </m:sSub>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oMath>
      </m:oMathPara>
    </w:p>
    <w:p w14:paraId="3E123C74" w14:textId="77777777" w:rsidR="008668C3" w:rsidRPr="009B46E1" w:rsidRDefault="0077621D" w:rsidP="00C8195D">
      <w:pPr>
        <w:spacing w:after="0" w:line="360" w:lineRule="auto"/>
        <w:jc w:val="both"/>
        <w:rPr>
          <w:rFonts w:ascii="Times New Roman" w:eastAsiaTheme="minorEastAsia" w:hAnsi="Times New Roman" w:cs="Times New Roman"/>
          <w:sz w:val="20"/>
          <w:szCs w:val="20"/>
        </w:rPr>
      </w:pPr>
      <m:oMathPara>
        <m:oMathParaPr>
          <m:jc m:val="left"/>
        </m:oMathParaPr>
        <m:oMath>
          <m:f>
            <m:fPr>
              <m:ctrlPr>
                <w:rPr>
                  <w:rFonts w:ascii="Cambria Math" w:eastAsiaTheme="minorEastAsia" w:hAnsi="Cambria Math" w:cs="Times New Roman"/>
                  <w:i/>
                  <w:sz w:val="20"/>
                  <w:szCs w:val="20"/>
                </w:rPr>
              </m:ctrlPr>
            </m:fPr>
            <m:num>
              <m:r>
                <w:rPr>
                  <w:rFonts w:ascii="Cambria Math" w:hAnsi="Cambria Math" w:cs="Times New Roman"/>
                  <w:sz w:val="20"/>
                  <w:szCs w:val="20"/>
                </w:rPr>
                <m:t>d</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num>
            <m:den>
              <m:r>
                <w:rPr>
                  <w:rFonts w:ascii="Cambria Math" w:hAnsi="Cambria Math" w:cs="Times New Roman"/>
                  <w:sz w:val="20"/>
                  <w:szCs w:val="20"/>
                </w:rPr>
                <m:t>dt</m:t>
              </m:r>
            </m:den>
          </m:f>
          <m:r>
            <w:rPr>
              <w:rFonts w:ascii="Cambria Math" w:eastAsiaTheme="minorEastAsia" w:hAnsi="Cambria Math" w:cs="Times New Roman"/>
              <w:sz w:val="20"/>
              <w:szCs w:val="20"/>
            </w:rPr>
            <m:t xml:space="preserve">= </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γ</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eastAsiaTheme="minorEastAsia" w:hAnsi="Cambria Math" w:cs="Times New Roman"/>
              <w:sz w:val="20"/>
              <w:szCs w:val="20"/>
            </w:rPr>
            <m:t xml:space="preserve">+ </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γ</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eastAsiaTheme="minorEastAsia" w:hAnsi="Cambria Math" w:cs="Times New Roman"/>
              <w:sz w:val="20"/>
              <w:szCs w:val="20"/>
            </w:rPr>
            <m:t xml:space="preserve">+ </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γ</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eastAsiaTheme="minorEastAsia" w:hAnsi="Cambria Math" w:cs="Times New Roman"/>
              <w:sz w:val="20"/>
              <w:szCs w:val="20"/>
            </w:rPr>
            <m:t xml:space="preserve">- </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ωR</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r>
            <w:rPr>
              <w:rFonts w:ascii="Cambria Math" w:eastAsiaTheme="minorEastAsia"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ρ</m:t>
              </m:r>
            </m:e>
            <m:sup>
              <m:r>
                <w:rPr>
                  <w:rFonts w:ascii="Cambria Math" w:eastAsiaTheme="minorEastAsia" w:hAnsi="Cambria Math" w:cs="Times New Roman"/>
                  <w:sz w:val="20"/>
                  <w:szCs w:val="20"/>
                </w:rPr>
                <m:t>++</m:t>
              </m:r>
            </m:sup>
          </m:s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m:t>
              </m:r>
            </m:sub>
            <m:sup>
              <m:r>
                <w:rPr>
                  <w:rFonts w:ascii="Cambria Math" w:eastAsiaTheme="minorEastAsia" w:hAnsi="Cambria Math" w:cs="Times New Roman"/>
                  <w:sz w:val="20"/>
                  <w:szCs w:val="20"/>
                </w:rPr>
                <m:t>++</m:t>
              </m:r>
            </m:sup>
          </m:sSubSup>
        </m:oMath>
      </m:oMathPara>
    </w:p>
    <w:p w14:paraId="5CA60FC5" w14:textId="7EE205A4" w:rsidR="008668C3" w:rsidRPr="00935589" w:rsidRDefault="002F3BA6" w:rsidP="00C8195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14:paraId="69B7EC67" w14:textId="77777777" w:rsidR="008668C3" w:rsidRPr="0091638C" w:rsidRDefault="008668C3" w:rsidP="00C8195D">
      <w:pPr>
        <w:spacing w:after="0" w:line="360" w:lineRule="auto"/>
        <w:jc w:val="both"/>
        <w:rPr>
          <w:rStyle w:val="CommentReference"/>
          <w:rFonts w:ascii="Times New Roman" w:hAnsi="Times New Roman" w:cs="Times New Roman"/>
          <w:i/>
          <w:sz w:val="24"/>
          <w:szCs w:val="24"/>
        </w:rPr>
      </w:pPr>
      <w:r w:rsidRPr="0091638C">
        <w:rPr>
          <w:rStyle w:val="CommentReference"/>
          <w:rFonts w:ascii="Times New Roman" w:hAnsi="Times New Roman" w:cs="Times New Roman"/>
          <w:i/>
          <w:sz w:val="24"/>
          <w:szCs w:val="24"/>
        </w:rPr>
        <w:t>Calculation of Example Parameter Values</w:t>
      </w:r>
    </w:p>
    <w:p w14:paraId="4FF52494" w14:textId="57E83115" w:rsidR="008668C3" w:rsidRPr="00935589" w:rsidRDefault="008668C3" w:rsidP="00223D15">
      <w:pPr>
        <w:spacing w:after="0" w:line="360" w:lineRule="auto"/>
        <w:jc w:val="both"/>
        <w:rPr>
          <w:rFonts w:ascii="Times New Roman" w:hAnsi="Times New Roman" w:cs="Times New Roman"/>
          <w:sz w:val="24"/>
          <w:szCs w:val="24"/>
        </w:rPr>
      </w:pPr>
      <w:r w:rsidRPr="00935589">
        <w:rPr>
          <w:rFonts w:ascii="Times New Roman" w:hAnsi="Times New Roman" w:cs="Times New Roman"/>
          <w:sz w:val="24"/>
          <w:szCs w:val="24"/>
        </w:rPr>
        <w:t>To reflect the entry and re-entry of new susceptibles into the population via birth and gradual loss of immune memory, respectively, as well as the departure, due to death, of individuals from all compartments (even just within the relatively short 180 day duration of the model), we defined several parameters (Table S2). (</w:t>
      </w:r>
      <w:r w:rsidRPr="00935589">
        <w:rPr>
          <w:rStyle w:val="CommentReference"/>
          <w:rFonts w:ascii="Times New Roman" w:hAnsi="Times New Roman" w:cs="Times New Roman"/>
          <w:sz w:val="24"/>
          <w:szCs w:val="24"/>
        </w:rPr>
        <w:t xml:space="preserve">Where possible, the parameter values used in this model were taken from the existing literature; when we were unable to do this, values were assumed, or calculated using the models detailed in this section.) </w:t>
      </w:r>
      <w:r w:rsidRPr="00935589">
        <w:rPr>
          <w:rFonts w:ascii="Times New Roman" w:hAnsi="Times New Roman" w:cs="Times New Roman"/>
          <w:sz w:val="24"/>
          <w:szCs w:val="24"/>
        </w:rPr>
        <w:t xml:space="preserve">Mortality-associated parameter values include separate rates for HIV-excluded, bacterial infection-related, and other-cause AIDS-related death. We also use the parameters </w:t>
      </w:r>
      <m:oMath>
        <m:r>
          <m:rPr>
            <m:sty m:val="p"/>
          </m:rPr>
          <w:rPr>
            <w:rFonts w:ascii="Cambria Math" w:hAnsi="Cambria Math" w:cs="Times New Roman"/>
            <w:sz w:val="24"/>
            <w:szCs w:val="24"/>
          </w:rPr>
          <m:t>ρ</m:t>
        </m:r>
      </m:oMath>
      <w:r w:rsidRPr="00935589">
        <w:rPr>
          <w:rFonts w:ascii="Times New Roman" w:hAnsi="Times New Roman" w:cs="Times New Roman"/>
          <w:sz w:val="24"/>
          <w:szCs w:val="24"/>
        </w:rPr>
        <w:t xml:space="preserve"> and </w:t>
      </w:r>
      <m:oMath>
        <m:r>
          <m:rPr>
            <m:sty m:val="p"/>
          </m:rPr>
          <w:rPr>
            <w:rFonts w:ascii="Cambria Math" w:hAnsi="Cambria Math" w:cs="Times New Roman"/>
            <w:sz w:val="24"/>
            <w:szCs w:val="24"/>
          </w:rPr>
          <m:t>θ</m:t>
        </m:r>
      </m:oMath>
      <w:r w:rsidRPr="00935589">
        <w:rPr>
          <w:rFonts w:ascii="Times New Roman" w:hAnsi="Times New Roman" w:cs="Times New Roman"/>
          <w:sz w:val="24"/>
          <w:szCs w:val="24"/>
        </w:rPr>
        <w:t xml:space="preserve">, which represent the differing rate of immune memory loss for each HIV status, and the rate of transition between antibiotic adherence categories, respectively. </w:t>
      </w:r>
      <w:r w:rsidRPr="00935589">
        <w:rPr>
          <w:rFonts w:ascii="Times New Roman" w:eastAsiaTheme="minorEastAsia" w:hAnsi="Times New Roman" w:cs="Times New Roman"/>
          <w:sz w:val="24"/>
          <w:szCs w:val="24"/>
        </w:rPr>
        <w:t xml:space="preserve">We note that </w:t>
      </w:r>
      <w:r w:rsidRPr="00935589">
        <w:rPr>
          <w:rFonts w:ascii="Times New Roman" w:hAnsi="Times New Roman" w:cs="Times New Roman"/>
          <w:sz w:val="24"/>
          <w:szCs w:val="24"/>
        </w:rPr>
        <w:t xml:space="preserve">ρ, </w:t>
      </w:r>
      <w:r w:rsidRPr="00935589">
        <w:rPr>
          <w:rFonts w:ascii="Times New Roman" w:eastAsiaTheme="minorEastAsia" w:hAnsi="Times New Roman" w:cs="Times New Roman"/>
          <w:sz w:val="24"/>
          <w:szCs w:val="24"/>
        </w:rPr>
        <w:t>β</w:t>
      </w:r>
      <w:r w:rsidR="000B7509">
        <w:rPr>
          <w:rFonts w:ascii="Times New Roman" w:eastAsiaTheme="minorEastAsia" w:hAnsi="Times New Roman" w:cs="Times New Roman"/>
          <w:sz w:val="24"/>
          <w:szCs w:val="24"/>
        </w:rPr>
        <w:t>,</w:t>
      </w:r>
      <w:r w:rsidRPr="00935589">
        <w:rPr>
          <w:rFonts w:ascii="Times New Roman" w:eastAsiaTheme="minorEastAsia" w:hAnsi="Times New Roman" w:cs="Times New Roman"/>
          <w:sz w:val="24"/>
          <w:szCs w:val="24"/>
        </w:rPr>
        <w:t xml:space="preserve"> and ζ (the transition rate from exposed to infective) depend on immune status only, and do not vary based on antibiotic adherence; the opposite is true for the parameter θ, which varies based on antibiotic adherence alone. Parameters such as these, whose values are assigned based on either HIV/AIDS status or antibiotic adherence, but not both, are singly indexed using the applicable sub- or superscript.</w:t>
      </w:r>
    </w:p>
    <w:p w14:paraId="0A891098" w14:textId="0F9A5993" w:rsidR="008668C3" w:rsidRPr="00935589" w:rsidRDefault="008668C3" w:rsidP="00223D15">
      <w:pPr>
        <w:spacing w:after="0" w:line="360" w:lineRule="auto"/>
        <w:jc w:val="both"/>
        <w:rPr>
          <w:rFonts w:ascii="Times New Roman" w:hAnsi="Times New Roman" w:cs="Times New Roman"/>
          <w:sz w:val="24"/>
          <w:szCs w:val="24"/>
        </w:rPr>
      </w:pPr>
      <w:r w:rsidRPr="00935589">
        <w:rPr>
          <w:rFonts w:ascii="Times New Roman" w:hAnsi="Times New Roman" w:cs="Times New Roman"/>
          <w:sz w:val="24"/>
          <w:szCs w:val="24"/>
        </w:rPr>
        <w:t xml:space="preserve">Although we use </w:t>
      </w:r>
      <m:oMath>
        <m:r>
          <m:rPr>
            <m:sty m:val="p"/>
          </m:rPr>
          <w:rPr>
            <w:rFonts w:ascii="Cambria Math" w:hAnsi="Cambria Math" w:cs="Times New Roman"/>
            <w:sz w:val="24"/>
            <w:szCs w:val="24"/>
          </w:rPr>
          <m:t>ρ</m:t>
        </m:r>
      </m:oMath>
      <w:r w:rsidRPr="00935589">
        <w:rPr>
          <w:rFonts w:ascii="Times New Roman" w:hAnsi="Times New Roman" w:cs="Times New Roman"/>
          <w:sz w:val="24"/>
          <w:szCs w:val="24"/>
        </w:rPr>
        <w:t xml:space="preserve"> to represent the rate at which immune memory is lost during recovery from a bacterial infection, we recognize that it is difficult, if not impossible, to assign a value to a parameter that essentially equates to the number of T-cells lost per day</w:t>
      </w:r>
      <w:r w:rsidR="00FE6CC6">
        <w:rPr>
          <w:rFonts w:ascii="Times New Roman" w:hAnsi="Times New Roman" w:cs="Times New Roman"/>
          <w:sz w:val="24"/>
          <w:szCs w:val="24"/>
        </w:rPr>
        <w:t>.</w:t>
      </w:r>
      <w:r w:rsidRPr="00935589">
        <w:rPr>
          <w:rFonts w:ascii="Times New Roman" w:hAnsi="Times New Roman" w:cs="Times New Roman"/>
          <w:sz w:val="24"/>
          <w:szCs w:val="24"/>
        </w:rPr>
        <w:fldChar w:fldCharType="begin"/>
      </w:r>
      <w:r w:rsidR="00FB3C84">
        <w:rPr>
          <w:rFonts w:ascii="Times New Roman" w:hAnsi="Times New Roman" w:cs="Times New Roman"/>
          <w:sz w:val="24"/>
          <w:szCs w:val="24"/>
        </w:rPr>
        <w:instrText xml:space="preserve"> ADDIN EN.CITE &lt;EndNote&gt;&lt;Cite&gt;&lt;Author&gt;Mattapallil&lt;/Author&gt;&lt;Year&gt;2005&lt;/Year&gt;&lt;RecNum&gt;513&lt;/RecNum&gt;&lt;DisplayText&gt;[17]&lt;/DisplayText&gt;&lt;record&gt;&lt;rec-number&gt;513&lt;/rec-number&gt;&lt;foreign-keys&gt;&lt;key app="EN" db-id="dsaxae9pherv9lex2tixtde1dtfa9rzs9e5v" timestamp="1379806861"&gt;513&lt;/key&gt;&lt;/foreign-keys&gt;&lt;ref-type name="Journal Article"&gt;17&lt;/ref-type&gt;&lt;contributors&gt;&lt;authors&gt;&lt;author&gt;Mattapallil, Joseph J.&lt;/author&gt;&lt;author&gt;Douek, Daniel C.&lt;/author&gt;&lt;author&gt;Hill, Brenna&lt;/author&gt;&lt;author&gt;Nishimura, Yoshiaki&lt;/author&gt;&lt;author&gt;Martin, Malcolm&lt;/author&gt;&lt;author&gt;Roederer, Mario&lt;/author&gt;&lt;/authors&gt;&lt;/contributors&gt;&lt;titles&gt;&lt;title&gt;Massive infection and loss of memory CD4+ T cells in multiple tissues during acute SIV infection&lt;/title&gt;&lt;secondary-title&gt;Nature&lt;/secondary-title&gt;&lt;/titles&gt;&lt;periodical&gt;&lt;full-title&gt;Nature&lt;/full-title&gt;&lt;/periodical&gt;&lt;pages&gt;1093-1097&lt;/pages&gt;&lt;volume&gt;434&lt;/volume&gt;&lt;number&gt;7037&lt;/number&gt;&lt;dates&gt;&lt;year&gt;2005&lt;/year&gt;&lt;/dates&gt;&lt;isbn&gt;0028-0836&lt;/isbn&gt;&lt;work-type&gt;10.1038/nature03501&lt;/work-type&gt;&lt;urls&gt;&lt;related-urls&gt;&lt;url&gt;http://dx.doi.org/10.1038/nature03501&lt;/url&gt;&lt;/related-urls&gt;&lt;/urls&gt;&lt;/record&gt;&lt;/Cite&gt;&lt;/EndNote&gt;</w:instrText>
      </w:r>
      <w:r w:rsidRPr="00935589">
        <w:rPr>
          <w:rFonts w:ascii="Times New Roman" w:hAnsi="Times New Roman" w:cs="Times New Roman"/>
          <w:sz w:val="24"/>
          <w:szCs w:val="24"/>
        </w:rPr>
        <w:fldChar w:fldCharType="separate"/>
      </w:r>
      <w:r w:rsidR="00FB3C84">
        <w:rPr>
          <w:rFonts w:ascii="Times New Roman" w:hAnsi="Times New Roman" w:cs="Times New Roman"/>
          <w:noProof/>
          <w:sz w:val="24"/>
          <w:szCs w:val="24"/>
        </w:rPr>
        <w:t>[17]</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Because we cannot ignore the difference in immune memory that exists between immunocompetent and AIDS-immunocompromised hosts</w:t>
      </w:r>
      <w:r w:rsidR="00FE6CC6">
        <w:rPr>
          <w:rFonts w:ascii="Times New Roman" w:hAnsi="Times New Roman" w:cs="Times New Roman"/>
          <w:sz w:val="24"/>
          <w:szCs w:val="24"/>
        </w:rPr>
        <w:t>,</w:t>
      </w:r>
      <w:r w:rsidRPr="00935589">
        <w:rPr>
          <w:rFonts w:ascii="Times New Roman" w:hAnsi="Times New Roman" w:cs="Times New Roman"/>
          <w:sz w:val="24"/>
          <w:szCs w:val="24"/>
        </w:rPr>
        <w:fldChar w:fldCharType="begin"/>
      </w:r>
      <w:r w:rsidR="00FB3C84">
        <w:rPr>
          <w:rFonts w:ascii="Times New Roman" w:hAnsi="Times New Roman" w:cs="Times New Roman"/>
          <w:sz w:val="24"/>
          <w:szCs w:val="24"/>
        </w:rPr>
        <w:instrText xml:space="preserve"> ADDIN EN.CITE &lt;EndNote&gt;&lt;Cite&gt;&lt;Author&gt;Mittler&lt;/Author&gt;&lt;Year&gt;1996&lt;/Year&gt;&lt;RecNum&gt;582&lt;/RecNum&gt;&lt;DisplayText&gt;[18]&lt;/DisplayText&gt;&lt;record&gt;&lt;rec-number&gt;582&lt;/rec-number&gt;&lt;foreign-keys&gt;&lt;key app="EN" db-id="dsaxae9pherv9lex2tixtde1dtfa9rzs9e5v" timestamp="1412622072"&gt;582&lt;/key&gt;&lt;/foreign-keys&gt;&lt;ref-type name="Journal Article"&gt;17&lt;/ref-type&gt;&lt;contributors&gt;&lt;authors&gt;&lt;author&gt;Mittler, John E.&lt;/author&gt;&lt;author&gt;Levin, Bruce R.&lt;/author&gt;&lt;author&gt;Antia, Rustom&lt;/author&gt;&lt;/authors&gt;&lt;/contributors&gt;&lt;titles&gt;&lt;title&gt;T-Cell Homeostasis, Competition, and Drift: AIDS as HIV-Accelerated Senescence of the Immune Repertoire&lt;/title&gt;&lt;secondary-title&gt;JAIDS Journal of Acquired Immune Deficiency Syndromes&lt;/secondary-title&gt;&lt;/titles&gt;&lt;periodical&gt;&lt;full-title&gt;JAIDS Journal of Acquired Immune Deficiency Syndromes&lt;/full-title&gt;&lt;/periodical&gt;&lt;pages&gt;233-248&lt;/pages&gt;&lt;volume&gt;12&lt;/volume&gt;&lt;number&gt;3&lt;/number&gt;&lt;keywords&gt;&lt;keyword&gt;T-cell&lt;/keyword&gt;&lt;keyword&gt;Homeostasis&lt;/keyword&gt;&lt;keyword&gt;HIV&lt;/keyword&gt;&lt;keyword&gt;Model&lt;/keyword&gt;&lt;keyword&gt;Repertoire&lt;/keyword&gt;&lt;keyword&gt;00042560-199607000-00003&lt;/keyword&gt;&lt;/keywords&gt;&lt;dates&gt;&lt;year&gt;1996&lt;/year&gt;&lt;/dates&gt;&lt;isbn&gt;1525-4135&lt;/isbn&gt;&lt;urls&gt;&lt;related-urls&gt;&lt;url&gt;http://journals.lww.com/jaids/Fulltext/1996/07000/T_Cell_Homeostasis,_Competition,_and_Drift__AIDS.3.aspx&lt;/url&gt;&lt;/related-urls&gt;&lt;/urls&gt;&lt;/record&gt;&lt;/Cite&gt;&lt;/EndNote&gt;</w:instrText>
      </w:r>
      <w:r w:rsidRPr="00935589">
        <w:rPr>
          <w:rFonts w:ascii="Times New Roman" w:hAnsi="Times New Roman" w:cs="Times New Roman"/>
          <w:sz w:val="24"/>
          <w:szCs w:val="24"/>
        </w:rPr>
        <w:fldChar w:fldCharType="separate"/>
      </w:r>
      <w:r w:rsidR="00FB3C84">
        <w:rPr>
          <w:rFonts w:ascii="Times New Roman" w:hAnsi="Times New Roman" w:cs="Times New Roman"/>
          <w:noProof/>
          <w:sz w:val="24"/>
          <w:szCs w:val="24"/>
        </w:rPr>
        <w:t>[18]</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we assigned an arbitrary value of 0</w:t>
      </w:r>
      <w:r w:rsidR="00523BC0">
        <w:rPr>
          <w:rFonts w:ascii="Times New Roman" w:hAnsi="Times New Roman" w:cs="Times New Roman"/>
          <w:sz w:val="24"/>
          <w:szCs w:val="24"/>
        </w:rPr>
        <w:t>.</w:t>
      </w:r>
      <w:r w:rsidRPr="00935589">
        <w:rPr>
          <w:rFonts w:ascii="Times New Roman" w:hAnsi="Times New Roman" w:cs="Times New Roman"/>
          <w:sz w:val="24"/>
          <w:szCs w:val="24"/>
        </w:rPr>
        <w:t>001 to represent rate of immune memory loss among the immunocompetent. We assume that immune memory is lost twice as fast in HIV/AIDS+, HAART-treated hosts</w:t>
      </w:r>
      <w:r w:rsidRPr="00935589">
        <w:rPr>
          <w:rFonts w:ascii="Times New Roman" w:hAnsi="Times New Roman" w:cs="Times New Roman"/>
          <w:sz w:val="24"/>
          <w:szCs w:val="24"/>
        </w:rPr>
        <w:fldChar w:fldCharType="begin"/>
      </w:r>
      <w:r w:rsidR="00FB3C84">
        <w:rPr>
          <w:rFonts w:ascii="Times New Roman" w:hAnsi="Times New Roman" w:cs="Times New Roman"/>
          <w:sz w:val="24"/>
          <w:szCs w:val="24"/>
        </w:rPr>
        <w:instrText xml:space="preserve"> ADDIN EN.CITE &lt;EndNote&gt;&lt;Cite&gt;&lt;Author&gt;Helms&lt;/Author&gt;&lt;Year&gt;2000&lt;/Year&gt;&lt;RecNum&gt;581&lt;/RecNum&gt;&lt;DisplayText&gt;[19]&lt;/DisplayText&gt;&lt;record&gt;&lt;rec-number&gt;581&lt;/rec-number&gt;&lt;foreign-keys&gt;&lt;key app="EN" db-id="dsaxae9pherv9lex2tixtde1dtfa9rzs9e5v" timestamp="1412621294"&gt;581&lt;/key&gt;&lt;/foreign-keys&gt;&lt;ref-type name="Journal Article"&gt;17&lt;/ref-type&gt;&lt;contributors&gt;&lt;authors&gt;&lt;author&gt;Helms, Thomas&lt;/author&gt;&lt;author&gt;Boehm, Bernhard O.&lt;/author&gt;&lt;author&gt;Asaad, Robert J.&lt;/author&gt;&lt;author&gt;Trezza, R. P.&lt;/author&gt;&lt;author&gt;Lehmann, Paul V.&lt;/author&gt;&lt;author&gt;Tary-Lehmann, Magdalena&lt;/author&gt;&lt;/authors&gt;&lt;/contributors&gt;&lt;titles&gt;&lt;title&gt;Direct Visualization of Cytokine-Producing Recall Antigen-Specific CD4 Memory T Cells in Healthy Individuals and HIV Patients&lt;/title&gt;&lt;secondary-title&gt;The Journal of Immunology&lt;/secondary-title&gt;&lt;/titles&gt;&lt;periodical&gt;&lt;full-title&gt;The Journal of Immunology&lt;/full-title&gt;&lt;/periodical&gt;&lt;pages&gt;3723-3732&lt;/pages&gt;&lt;volume&gt;164&lt;/volume&gt;&lt;number&gt;7&lt;/number&gt;&lt;dates&gt;&lt;year&gt;2000&lt;/year&gt;&lt;pub-dates&gt;&lt;date&gt;April 1, 2000&lt;/date&gt;&lt;/pub-dates&gt;&lt;/dates&gt;&lt;urls&gt;&lt;related-urls&gt;&lt;url&gt;http://www.jimmunol.org/content/164/7/3723.abstract&lt;/url&gt;&lt;/related-urls&gt;&lt;/urls&gt;&lt;electronic-resource-num&gt;10.4049/jimmunol.164.7.3723&lt;/electronic-resource-num&gt;&lt;/record&gt;&lt;/Cite&gt;&lt;/EndNote&gt;</w:instrText>
      </w:r>
      <w:r w:rsidRPr="00935589">
        <w:rPr>
          <w:rFonts w:ascii="Times New Roman" w:hAnsi="Times New Roman" w:cs="Times New Roman"/>
          <w:sz w:val="24"/>
          <w:szCs w:val="24"/>
        </w:rPr>
        <w:fldChar w:fldCharType="separate"/>
      </w:r>
      <w:r w:rsidR="00FB3C84">
        <w:rPr>
          <w:rFonts w:ascii="Times New Roman" w:hAnsi="Times New Roman" w:cs="Times New Roman"/>
          <w:noProof/>
          <w:sz w:val="24"/>
          <w:szCs w:val="24"/>
        </w:rPr>
        <w:t>[19]</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and ten times as fast in those with active AIDS.</w:t>
      </w:r>
      <w:r w:rsidR="00FE6CC6">
        <w:rPr>
          <w:rFonts w:ascii="Times New Roman" w:hAnsi="Times New Roman" w:cs="Times New Roman"/>
          <w:sz w:val="24"/>
          <w:szCs w:val="24"/>
        </w:rPr>
        <w:t xml:space="preserve"> (</w:t>
      </w:r>
      <w:r w:rsidR="00FE6CC6" w:rsidRPr="00FE6CC6">
        <w:rPr>
          <w:rFonts w:ascii="Times New Roman" w:hAnsi="Times New Roman" w:cs="Times New Roman"/>
          <w:sz w:val="24"/>
          <w:szCs w:val="24"/>
        </w:rPr>
        <w:t>In assigning parameter values to HIV/AIDS+, HAART-adherent hosts, we assume their immunocompetence to be equivalent to that HIV/AIDS- hosts in all instances except with r</w:t>
      </w:r>
      <w:r w:rsidR="00FE6CC6">
        <w:rPr>
          <w:rFonts w:ascii="Times New Roman" w:hAnsi="Times New Roman" w:cs="Times New Roman"/>
          <w:sz w:val="24"/>
          <w:szCs w:val="24"/>
        </w:rPr>
        <w:t>egard to loss of immune memory.)</w:t>
      </w:r>
      <w:r w:rsidRPr="00935589">
        <w:rPr>
          <w:rFonts w:ascii="Times New Roman" w:hAnsi="Times New Roman" w:cs="Times New Roman"/>
          <w:sz w:val="24"/>
          <w:szCs w:val="24"/>
        </w:rPr>
        <w:t xml:space="preserve"> Though these particular values are chosen arbitrarily, the qualitative outcome of the model will be unaffected so long as the values remain monotonically increasing.</w:t>
      </w:r>
    </w:p>
    <w:p w14:paraId="474E4DFE" w14:textId="31A0F001" w:rsidR="008668C3" w:rsidRPr="00935589" w:rsidRDefault="008668C3" w:rsidP="00223D15">
      <w:pPr>
        <w:spacing w:after="0" w:line="360" w:lineRule="auto"/>
        <w:jc w:val="both"/>
        <w:rPr>
          <w:rFonts w:ascii="Times New Roman" w:hAnsi="Times New Roman" w:cs="Times New Roman"/>
          <w:sz w:val="24"/>
          <w:szCs w:val="24"/>
        </w:rPr>
      </w:pPr>
      <w:r w:rsidRPr="00935589">
        <w:rPr>
          <w:rFonts w:ascii="Times New Roman" w:hAnsi="Times New Roman" w:cs="Times New Roman"/>
          <w:sz w:val="24"/>
          <w:szCs w:val="24"/>
        </w:rPr>
        <w:lastRenderedPageBreak/>
        <w:t>Due to financial constraints, people in developing countries may forgo antibiotic treatment</w:t>
      </w:r>
      <w:r w:rsidRPr="00935589">
        <w:rPr>
          <w:rFonts w:ascii="Times New Roman" w:hAnsi="Times New Roman" w:cs="Times New Roman"/>
          <w:sz w:val="24"/>
          <w:szCs w:val="24"/>
        </w:rPr>
        <w:fldChar w:fldCharType="begin">
          <w:fldData xml:space="preserve">PEVuZE5vdGU+PENpdGU+PEF1dGhvcj5OZXR0bGU8L0F1dGhvcj48WWVhcj4yMDEwPC9ZZWFyPjxS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</w:fldData>
        </w:fldChar>
      </w:r>
      <w:r w:rsidR="00FB3C84">
        <w:rPr>
          <w:rFonts w:ascii="Times New Roman" w:hAnsi="Times New Roman" w:cs="Times New Roman"/>
          <w:sz w:val="24"/>
          <w:szCs w:val="24"/>
        </w:rPr>
        <w:instrText xml:space="preserve"> ADDIN EN.CITE </w:instrText>
      </w:r>
      <w:r w:rsidR="00FB3C84">
        <w:rPr>
          <w:rFonts w:ascii="Times New Roman" w:hAnsi="Times New Roman" w:cs="Times New Roman"/>
          <w:sz w:val="24"/>
          <w:szCs w:val="24"/>
        </w:rPr>
        <w:fldChar w:fldCharType="begin">
          <w:fldData xml:space="preserve">PEVuZE5vdGU+PENpdGU+PEF1dGhvcj5OZXR0bGU8L0F1dGhvcj48WWVhcj4yMDEwPC9ZZWFyPjxS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</w:fldData>
        </w:fldChar>
      </w:r>
      <w:r w:rsidR="00FB3C84">
        <w:rPr>
          <w:rFonts w:ascii="Times New Roman" w:hAnsi="Times New Roman" w:cs="Times New Roman"/>
          <w:sz w:val="24"/>
          <w:szCs w:val="24"/>
        </w:rPr>
        <w:instrText xml:space="preserve"> ADDIN EN.CITE.DATA </w:instrText>
      </w:r>
      <w:r w:rsidR="00FB3C84">
        <w:rPr>
          <w:rFonts w:ascii="Times New Roman" w:hAnsi="Times New Roman" w:cs="Times New Roman"/>
          <w:sz w:val="24"/>
          <w:szCs w:val="24"/>
        </w:rPr>
      </w:r>
      <w:r w:rsidR="00FB3C84">
        <w:rPr>
          <w:rFonts w:ascii="Times New Roman" w:hAnsi="Times New Roman" w:cs="Times New Roman"/>
          <w:sz w:val="24"/>
          <w:szCs w:val="24"/>
        </w:rPr>
        <w:fldChar w:fldCharType="end"/>
      </w:r>
      <w:r w:rsidRPr="00935589">
        <w:rPr>
          <w:rFonts w:ascii="Times New Roman" w:hAnsi="Times New Roman" w:cs="Times New Roman"/>
          <w:sz w:val="24"/>
          <w:szCs w:val="24"/>
        </w:rPr>
      </w:r>
      <w:r w:rsidRPr="00935589">
        <w:rPr>
          <w:rFonts w:ascii="Times New Roman" w:hAnsi="Times New Roman" w:cs="Times New Roman"/>
          <w:sz w:val="24"/>
          <w:szCs w:val="24"/>
        </w:rPr>
        <w:fldChar w:fldCharType="separate"/>
      </w:r>
      <w:r w:rsidR="00FB3C84">
        <w:rPr>
          <w:rFonts w:ascii="Times New Roman" w:hAnsi="Times New Roman" w:cs="Times New Roman"/>
          <w:noProof/>
          <w:sz w:val="24"/>
          <w:szCs w:val="24"/>
        </w:rPr>
        <w:t>[20-22]</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(possibly in favor of purchasing HAART), but, we found no data indicating the frequency with which they alternate between partially adherent and untreated. However, using the work of Kaona, et al.</w:t>
      </w:r>
      <w:r w:rsidR="00FE6CC6">
        <w:rPr>
          <w:rFonts w:ascii="Times New Roman" w:hAnsi="Times New Roman" w:cs="Times New Roman"/>
          <w:sz w:val="24"/>
          <w:szCs w:val="24"/>
        </w:rPr>
        <w:t>,</w:t>
      </w:r>
      <w:r w:rsidRPr="00935589">
        <w:rPr>
          <w:rFonts w:ascii="Times New Roman" w:hAnsi="Times New Roman" w:cs="Times New Roman"/>
          <w:sz w:val="24"/>
          <w:szCs w:val="24"/>
        </w:rPr>
        <w:fldChar w:fldCharType="begin"/>
      </w:r>
      <w:r w:rsidR="00FB3C84">
        <w:rPr>
          <w:rFonts w:ascii="Times New Roman" w:hAnsi="Times New Roman" w:cs="Times New Roman"/>
          <w:sz w:val="24"/>
          <w:szCs w:val="24"/>
        </w:rPr>
        <w:instrText xml:space="preserve"> ADDIN EN.CITE &lt;EndNote&gt;&lt;Cite&gt;&lt;Author&gt;Kaona&lt;/Author&gt;&lt;Year&gt;2004&lt;/Year&gt;&lt;RecNum&gt;507&lt;/RecNum&gt;&lt;DisplayText&gt;[13]&lt;/DisplayText&gt;&lt;record&gt;&lt;rec-number&gt;507&lt;/rec-number&gt;&lt;foreign-keys&gt;&lt;key app="EN" db-id="dsaxae9pherv9lex2tixtde1dtfa9rzs9e5v" timestamp="1379354552"&gt;507&lt;/key&gt;&lt;/foreign-keys&gt;&lt;ref-type name="Journal Article"&gt;17&lt;/ref-type&gt;&lt;contributors&gt;&lt;authors&gt;&lt;author&gt;Kaona, Frederick&lt;/author&gt;&lt;author&gt;Tuba, Mary&lt;/author&gt;&lt;author&gt;Siziya, Seter&lt;/author&gt;&lt;author&gt;Sikaona, Lenganji&lt;/author&gt;&lt;/authors&gt;&lt;/contributors&gt;&lt;titles&gt;&lt;title&gt;An assessment of factors contributing to treatment adherence and knowledge of TB transmission among patients on TB treatment&lt;/title&gt;&lt;secondary-title&gt;BMC Public Health&lt;/secondary-title&gt;&lt;/titles&gt;&lt;periodical&gt;&lt;full-title&gt;BMC Public Health&lt;/full-title&gt;&lt;/periodical&gt;&lt;pages&gt;68&lt;/pages&gt;&lt;volume&gt;4&lt;/volume&gt;&lt;number&gt;1&lt;/number&gt;&lt;dates&gt;&lt;year&gt;2004&lt;/year&gt;&lt;/dates&gt;&lt;isbn&gt;1471-2458&lt;/isbn&gt;&lt;accession-num&gt;doi:10.1186/1471-2458-4-68&lt;/accession-num&gt;&lt;urls&gt;&lt;related-urls&gt;&lt;url&gt;http://www.biomedcentral.com/1471-2458/4/68&lt;/url&gt;&lt;/related-urls&gt;&lt;/urls&gt;&lt;/record&gt;&lt;/Cite&gt;&lt;/EndNote&gt;</w:instrText>
      </w:r>
      <w:r w:rsidRPr="00935589">
        <w:rPr>
          <w:rFonts w:ascii="Times New Roman" w:hAnsi="Times New Roman" w:cs="Times New Roman"/>
          <w:sz w:val="24"/>
          <w:szCs w:val="24"/>
        </w:rPr>
        <w:fldChar w:fldCharType="separate"/>
      </w:r>
      <w:r w:rsidR="00FB3C84">
        <w:rPr>
          <w:rFonts w:ascii="Times New Roman" w:hAnsi="Times New Roman" w:cs="Times New Roman"/>
          <w:noProof/>
          <w:sz w:val="24"/>
          <w:szCs w:val="24"/>
        </w:rPr>
        <w:t>[13]</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we were able to establish a mean duration of adherence to antibiotic treatment in TB+ hosts by taking a weighted mean of the points at which patients ceased treatment prior to finishing their antibiotic regimens. W</w:t>
      </w:r>
      <w:r w:rsidR="00FE6CC6">
        <w:rPr>
          <w:rFonts w:ascii="Times New Roman" w:hAnsi="Times New Roman" w:cs="Times New Roman"/>
          <w:sz w:val="24"/>
          <w:szCs w:val="24"/>
        </w:rPr>
        <w:t>e use the inverse of that 95</w:t>
      </w:r>
      <w:r w:rsidR="00523BC0">
        <w:rPr>
          <w:rFonts w:ascii="Times New Roman" w:hAnsi="Times New Roman" w:cs="Times New Roman"/>
          <w:sz w:val="24"/>
          <w:szCs w:val="24"/>
        </w:rPr>
        <w:t>.</w:t>
      </w:r>
      <w:r w:rsidRPr="00935589">
        <w:rPr>
          <w:rFonts w:ascii="Times New Roman" w:hAnsi="Times New Roman" w:cs="Times New Roman"/>
          <w:sz w:val="24"/>
          <w:szCs w:val="24"/>
        </w:rPr>
        <w:t xml:space="preserve">1-day duration to represent the rate at which infectives transition between the partially adherent and untreated states. </w:t>
      </w:r>
    </w:p>
    <w:p w14:paraId="2212DAA6" w14:textId="201917F5" w:rsidR="008668C3" w:rsidRPr="00935589" w:rsidDel="00ED0784" w:rsidRDefault="008668C3" w:rsidP="002326E2">
      <w:pPr>
        <w:spacing w:after="0" w:line="360" w:lineRule="auto"/>
        <w:jc w:val="both"/>
        <w:rPr>
          <w:rFonts w:ascii="Times New Roman" w:hAnsi="Times New Roman" w:cs="Times New Roman"/>
          <w:sz w:val="24"/>
          <w:szCs w:val="24"/>
        </w:rPr>
      </w:pPr>
      <w:r w:rsidRPr="00935589">
        <w:rPr>
          <w:rFonts w:ascii="Times New Roman" w:hAnsi="Times New Roman" w:cs="Times New Roman"/>
          <w:sz w:val="24"/>
          <w:szCs w:val="24"/>
        </w:rPr>
        <w:t>We use the symbol ζ to represent the rate of transition from exposure to active infectivity.</w:t>
      </w:r>
      <w:r w:rsidR="002F3BA6">
        <w:rPr>
          <w:rFonts w:ascii="Times New Roman" w:hAnsi="Times New Roman" w:cs="Times New Roman"/>
          <w:sz w:val="24"/>
          <w:szCs w:val="24"/>
        </w:rPr>
        <w:t xml:space="preserve"> </w:t>
      </w:r>
      <w:r w:rsidR="002E2DCD">
        <w:rPr>
          <w:rFonts w:ascii="Times New Roman" w:hAnsi="Times New Roman" w:cs="Times New Roman"/>
          <w:sz w:val="24"/>
          <w:szCs w:val="24"/>
        </w:rPr>
        <w:t>Cohen and Murray</w:t>
      </w:r>
      <w:r w:rsidRPr="00935589">
        <w:rPr>
          <w:rFonts w:ascii="Times New Roman" w:hAnsi="Times New Roman" w:cs="Times New Roman"/>
          <w:sz w:val="24"/>
          <w:szCs w:val="24"/>
        </w:rPr>
        <w:fldChar w:fldCharType="begin"/>
      </w:r>
      <w:r w:rsidR="00FB3C84">
        <w:rPr>
          <w:rFonts w:ascii="Times New Roman" w:hAnsi="Times New Roman" w:cs="Times New Roman"/>
          <w:sz w:val="24"/>
          <w:szCs w:val="24"/>
        </w:rPr>
        <w:instrText xml:space="preserve"> ADDIN EN.CITE &lt;EndNote&gt;&lt;Cite&gt;&lt;Author&gt;Cohen&lt;/Author&gt;&lt;Year&gt;2004&lt;/Year&gt;&lt;RecNum&gt;568&lt;/RecNum&gt;&lt;DisplayText&gt;[11]&lt;/DisplayText&gt;&lt;record&gt;&lt;rec-number&gt;568&lt;/rec-number&gt;&lt;foreign-keys&gt;&lt;key app="EN" db-id="dsaxae9pherv9lex2tixtde1dtfa9rzs9e5v" timestamp="1407275773"&gt;568&lt;/key&gt;&lt;/foreign-keys&gt;&lt;ref-type name="Journal Article"&gt;17&lt;/ref-type&gt;&lt;contributors&gt;&lt;authors&gt;&lt;author&gt;Cohen, Ted&lt;/author&gt;&lt;author&gt;Murray, Megan&lt;/author&gt;&lt;/authors&gt;&lt;/contributors&gt;&lt;titles&gt;&lt;title&gt;Modeling epidemics of multidrug-resistant M. tuberculosis of heterogeneous fitness&lt;/title&gt;&lt;secondary-title&gt;Nature Medicine&lt;/secondary-title&gt;&lt;/titles&gt;&lt;periodical&gt;&lt;full-title&gt;Nature Medicine&lt;/full-title&gt;&lt;/periodical&gt;&lt;pages&gt;1117-1121&lt;/pages&gt;&lt;volume&gt;10&lt;/volume&gt;&lt;number&gt;10&lt;/number&gt;&lt;dates&gt;&lt;year&gt;2004&lt;/year&gt;&lt;/dates&gt;&lt;urls&gt;&lt;/urls&gt;&lt;/record&gt;&lt;/Cite&gt;&lt;/EndNote&gt;</w:instrText>
      </w:r>
      <w:r w:rsidRPr="00935589">
        <w:rPr>
          <w:rFonts w:ascii="Times New Roman" w:hAnsi="Times New Roman" w:cs="Times New Roman"/>
          <w:sz w:val="24"/>
          <w:szCs w:val="24"/>
        </w:rPr>
        <w:fldChar w:fldCharType="separate"/>
      </w:r>
      <w:r w:rsidR="00FB3C84">
        <w:rPr>
          <w:rFonts w:ascii="Times New Roman" w:hAnsi="Times New Roman" w:cs="Times New Roman"/>
          <w:noProof/>
          <w:sz w:val="24"/>
          <w:szCs w:val="24"/>
        </w:rPr>
        <w:t>[11]</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provide an annual transition rate, which we convert to reflect a daily value, and use as a baseline for fully immunocompetent and HAART+ hosts.</w:t>
      </w:r>
      <w:r w:rsidR="002F3BA6">
        <w:rPr>
          <w:rFonts w:ascii="Times New Roman" w:hAnsi="Times New Roman" w:cs="Times New Roman"/>
          <w:sz w:val="24"/>
          <w:szCs w:val="24"/>
        </w:rPr>
        <w:t xml:space="preserve"> </w:t>
      </w:r>
      <w:r w:rsidRPr="00935589">
        <w:rPr>
          <w:rFonts w:ascii="Times New Roman" w:hAnsi="Times New Roman" w:cs="Times New Roman"/>
          <w:sz w:val="24"/>
          <w:szCs w:val="24"/>
        </w:rPr>
        <w:t>We assume that those with active AIDS transition ten-percent more quickly once exposed.</w:t>
      </w:r>
    </w:p>
    <w:p w14:paraId="485ACFD2" w14:textId="7FD2FAC7" w:rsidR="008668C3" w:rsidRPr="00935589" w:rsidRDefault="008668C3" w:rsidP="002326E2">
      <w:pPr>
        <w:spacing w:after="0" w:line="360" w:lineRule="auto"/>
        <w:jc w:val="both"/>
        <w:rPr>
          <w:rFonts w:ascii="Times New Roman" w:hAnsi="Times New Roman" w:cs="Times New Roman"/>
          <w:sz w:val="24"/>
          <w:szCs w:val="24"/>
        </w:rPr>
      </w:pPr>
      <w:r w:rsidRPr="00935589">
        <w:rPr>
          <w:rFonts w:ascii="Times New Roman" w:hAnsi="Times New Roman" w:cs="Times New Roman"/>
          <w:sz w:val="24"/>
          <w:szCs w:val="24"/>
        </w:rPr>
        <w:t xml:space="preserve">In keeping with the primary literature on compartmental modeling, we use the parameter β to represent the between-host bacterial transmission rate; and we use </w:t>
      </w:r>
      <w:r w:rsidRPr="00935589">
        <w:rPr>
          <w:rFonts w:ascii="Times New Roman" w:hAnsi="Times New Roman" w:cs="Times New Roman"/>
          <w:sz w:val="24"/>
          <w:szCs w:val="24"/>
        </w:rPr>
        <w:sym w:font="Symbol" w:char="F067"/>
      </w:r>
      <w:r w:rsidRPr="00935589">
        <w:rPr>
          <w:rFonts w:ascii="Times New Roman" w:hAnsi="Times New Roman" w:cs="Times New Roman"/>
          <w:sz w:val="24"/>
          <w:szCs w:val="24"/>
        </w:rPr>
        <w:t xml:space="preserve"> to represent the rate of recovery once a bacterial infection is contracted</w:t>
      </w:r>
      <w:r w:rsidR="002E2DCD">
        <w:rPr>
          <w:rFonts w:ascii="Times New Roman" w:hAnsi="Times New Roman" w:cs="Times New Roman"/>
          <w:sz w:val="24"/>
          <w:szCs w:val="24"/>
        </w:rPr>
        <w:t>.</w:t>
      </w:r>
      <w:r w:rsidRPr="00935589">
        <w:rPr>
          <w:rFonts w:ascii="Times New Roman" w:hAnsi="Times New Roman" w:cs="Times New Roman"/>
          <w:sz w:val="24"/>
          <w:szCs w:val="24"/>
        </w:rPr>
        <w:fldChar w:fldCharType="begin"/>
      </w:r>
      <w:r w:rsidR="00FB3C84">
        <w:rPr>
          <w:rFonts w:ascii="Times New Roman" w:hAnsi="Times New Roman" w:cs="Times New Roman"/>
          <w:sz w:val="24"/>
          <w:szCs w:val="24"/>
        </w:rPr>
        <w:instrText xml:space="preserve"> ADDIN EN.CITE &lt;EndNote&gt;&lt;Cite&gt;&lt;Author&gt;Kermack&lt;/Author&gt;&lt;Year&gt;1927&lt;/Year&gt;&lt;RecNum&gt;193&lt;/RecNum&gt;&lt;DisplayText&gt;[23, 24]&lt;/DisplayText&gt;&lt;record&gt;&lt;rec-number&gt;193&lt;/rec-number&gt;&lt;foreign-keys&gt;&lt;key app="EN" db-id="dsaxae9pherv9lex2tixtde1dtfa9rzs9e5v" timestamp="1326320504"&gt;193&lt;/key&gt;&lt;key app="ENWeb" db-id="ThHr2ArtqgYAAGcxjEg"&gt;151&lt;/key&gt;&lt;/foreign-keys&gt;&lt;ref-type name="Journal Article"&gt;17&lt;/ref-type&gt;&lt;contributors&gt;&lt;authors&gt;&lt;author&gt;Kermack, W. O.&lt;/author&gt;&lt;author&gt;McKendrick, A. G.&lt;/author&gt;&lt;/authors&gt;&lt;/contributors&gt;&lt;titles&gt;&lt;title&gt;A Contribution to the Mathematical Theory of Epidemics&lt;/title&gt;&lt;secondary-title&gt;Proceedings of the Royal Society of London. Series A&lt;/secondary-title&gt;&lt;/titles&gt;&lt;periodical&gt;&lt;full-title&gt;Proceedings of the Royal Society of London. Series A&lt;/full-title&gt;&lt;/periodical&gt;&lt;pages&gt;700-721&lt;/pages&gt;&lt;volume&gt;115&lt;/volume&gt;&lt;number&gt;772&lt;/number&gt;&lt;dates&gt;&lt;year&gt;1927&lt;/year&gt;&lt;pub-dates&gt;&lt;date&gt;August 1, 1927&lt;/date&gt;&lt;/pub-dates&gt;&lt;/dates&gt;&lt;urls&gt;&lt;related-urls&gt;&lt;url&gt;http://rspa.royalsocietypublishing.org/content/115/772/700.short&lt;/url&gt;&lt;/related-urls&gt;&lt;/urls&gt;&lt;electronic-resource-num&gt;10.1098/rspa.1927.0118&lt;/electronic-resource-num&gt;&lt;/record&gt;&lt;/Cite&gt;&lt;Cite&gt;&lt;Author&gt;McKendrick&lt;/Author&gt;&lt;Year&gt;1925&lt;/Year&gt;&lt;RecNum&gt;16&lt;/RecNum&gt;&lt;record&gt;&lt;rec-number&gt;16&lt;/rec-number&gt;&lt;foreign-keys&gt;&lt;key app="EN" db-id="0azr52veqxrdw5e2vz0pavt8w2swddtf5zvt" timestamp="1500601635"&gt;16&lt;/key&gt;&lt;/foreign-keys&gt;&lt;ref-type name="Journal Article"&gt;17&lt;/ref-type&gt;&lt;contributors&gt;&lt;authors&gt;&lt;author&gt;McKendrick, A. G.&lt;/author&gt;&lt;/authors&gt;&lt;/contributors&gt;&lt;titles&gt;&lt;title&gt;Applications of Mathematics to Medical Problems&lt;/title&gt;&lt;secondary-title&gt;Proceedings of the Edinburgh Mathematical Society&lt;/secondary-title&gt;&lt;/titles&gt;&lt;periodical&gt;&lt;full-title&gt;Proceedings of the Edinburgh Mathematical Society&lt;/full-title&gt;&lt;/periodical&gt;&lt;pages&gt;98-130&lt;/pages&gt;&lt;volume&gt;44&lt;/volume&gt;&lt;dates&gt;&lt;year&gt;1925&lt;/year&gt;&lt;/dates&gt;&lt;isbn&gt;0013-0915&lt;/isbn&gt;&lt;urls&gt;&lt;related-urls&gt;&lt;url&gt;http://dx.doi.org/10.1017/S0013091500034428&lt;/url&gt;&lt;/related-urls&gt;&lt;/urls&gt;&lt;electronic-resource-num&gt;doi:10.1017/S0013091500034428&lt;/electronic-resource-num&gt;&lt;access-date&gt;1925&lt;/access-date&gt;&lt;/record&gt;&lt;/Cite&gt;&lt;/EndNote&gt;</w:instrText>
      </w:r>
      <w:r w:rsidRPr="00935589">
        <w:rPr>
          <w:rFonts w:ascii="Times New Roman" w:hAnsi="Times New Roman" w:cs="Times New Roman"/>
          <w:sz w:val="24"/>
          <w:szCs w:val="24"/>
        </w:rPr>
        <w:fldChar w:fldCharType="separate"/>
      </w:r>
      <w:r w:rsidR="00FB3C84">
        <w:rPr>
          <w:rFonts w:ascii="Times New Roman" w:hAnsi="Times New Roman" w:cs="Times New Roman"/>
          <w:noProof/>
          <w:sz w:val="24"/>
          <w:szCs w:val="24"/>
        </w:rPr>
        <w:t>[23, 24]</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We assume that β is equivalent for HIV- and HIV/AIDS+, HAART-adherent individuals, whereas the β value for AIDS+, HAART-nonadherent individuals was assumed to be ten-percent higher than that of their fully immunocompetent and HAART-adherent comparators. In all cases, we rely on the work of Cohen and Murray</w:t>
      </w:r>
      <w:r w:rsidR="00443537">
        <w:rPr>
          <w:rFonts w:ascii="Times New Roman" w:hAnsi="Times New Roman" w:cs="Times New Roman"/>
          <w:sz w:val="24"/>
          <w:szCs w:val="24"/>
        </w:rPr>
        <w:t>,</w:t>
      </w:r>
      <w:r w:rsidRPr="00935589">
        <w:rPr>
          <w:rFonts w:ascii="Times New Roman" w:hAnsi="Times New Roman" w:cs="Times New Roman"/>
          <w:sz w:val="24"/>
          <w:szCs w:val="24"/>
        </w:rPr>
        <w:fldChar w:fldCharType="begin"/>
      </w:r>
      <w:r w:rsidR="00FB3C84">
        <w:rPr>
          <w:rFonts w:ascii="Times New Roman" w:hAnsi="Times New Roman" w:cs="Times New Roman"/>
          <w:sz w:val="24"/>
          <w:szCs w:val="24"/>
        </w:rPr>
        <w:instrText xml:space="preserve"> ADDIN EN.CITE &lt;EndNote&gt;&lt;Cite&gt;&lt;Author&gt;Cohen&lt;/Author&gt;&lt;Year&gt;2004&lt;/Year&gt;&lt;RecNum&gt;568&lt;/RecNum&gt;&lt;DisplayText&gt;[11]&lt;/DisplayText&gt;&lt;record&gt;&lt;rec-number&gt;568&lt;/rec-number&gt;&lt;foreign-keys&gt;&lt;key app="EN" db-id="dsaxae9pherv9lex2tixtde1dtfa9rzs9e5v" timestamp="1407275773"&gt;568&lt;/key&gt;&lt;/foreign-keys&gt;&lt;ref-type name="Journal Article"&gt;17&lt;/ref-type&gt;&lt;contributors&gt;&lt;authors&gt;&lt;author&gt;Cohen, Ted&lt;/author&gt;&lt;author&gt;Murray, Megan&lt;/author&gt;&lt;/authors&gt;&lt;/contributors&gt;&lt;titles&gt;&lt;title&gt;Modeling epidemics of multidrug-resistant M. tuberculosis of heterogeneous fitness&lt;/title&gt;&lt;secondary-title&gt;Nature Medicine&lt;/secondary-title&gt;&lt;/titles&gt;&lt;periodical&gt;&lt;full-title&gt;Nature Medicine&lt;/full-title&gt;&lt;/periodical&gt;&lt;pages&gt;1117-1121&lt;/pages&gt;&lt;volume&gt;10&lt;/volume&gt;&lt;number&gt;10&lt;/number&gt;&lt;dates&gt;&lt;year&gt;2004&lt;/year&gt;&lt;/dates&gt;&lt;urls&gt;&lt;/urls&gt;&lt;/record&gt;&lt;/Cite&gt;&lt;/EndNote&gt;</w:instrText>
      </w:r>
      <w:r w:rsidRPr="00935589">
        <w:rPr>
          <w:rFonts w:ascii="Times New Roman" w:hAnsi="Times New Roman" w:cs="Times New Roman"/>
          <w:sz w:val="24"/>
          <w:szCs w:val="24"/>
        </w:rPr>
        <w:fldChar w:fldCharType="separate"/>
      </w:r>
      <w:r w:rsidR="00FB3C84">
        <w:rPr>
          <w:rFonts w:ascii="Times New Roman" w:hAnsi="Times New Roman" w:cs="Times New Roman"/>
          <w:noProof/>
          <w:sz w:val="24"/>
          <w:szCs w:val="24"/>
        </w:rPr>
        <w:t>[11]</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who assigned an arbitrary annual transmission rate of 8</w:t>
      </w:r>
      <w:r w:rsidR="00523BC0">
        <w:rPr>
          <w:rFonts w:ascii="Times New Roman" w:hAnsi="Times New Roman" w:cs="Times New Roman"/>
          <w:sz w:val="24"/>
          <w:szCs w:val="24"/>
        </w:rPr>
        <w:t>.</w:t>
      </w:r>
      <w:r w:rsidRPr="00935589">
        <w:rPr>
          <w:rFonts w:ascii="Times New Roman" w:hAnsi="Times New Roman" w:cs="Times New Roman"/>
          <w:sz w:val="24"/>
          <w:szCs w:val="24"/>
        </w:rPr>
        <w:t>50x10</w:t>
      </w:r>
      <w:r w:rsidRPr="00935589">
        <w:rPr>
          <w:rFonts w:ascii="Times New Roman" w:hAnsi="Times New Roman" w:cs="Times New Roman"/>
          <w:sz w:val="24"/>
          <w:szCs w:val="24"/>
          <w:vertAlign w:val="superscript"/>
        </w:rPr>
        <w:t>-6</w:t>
      </w:r>
      <w:r w:rsidRPr="00935589">
        <w:rPr>
          <w:rFonts w:ascii="Times New Roman" w:hAnsi="Times New Roman" w:cs="Times New Roman"/>
          <w:sz w:val="24"/>
          <w:szCs w:val="24"/>
        </w:rPr>
        <w:t xml:space="preserve"> to their study population of one million. However, we converted this annual transmission rate to a daily transmission rate, and adjusted it to account for differing population sizes in Indonesia and Swaziland</w:t>
      </w:r>
      <w:r w:rsidR="006F4F60" w:rsidRPr="00935589">
        <w:rPr>
          <w:rFonts w:ascii="Times New Roman" w:hAnsi="Times New Roman" w:cs="Times New Roman"/>
          <w:sz w:val="24"/>
          <w:szCs w:val="24"/>
        </w:rPr>
        <w:t xml:space="preserve">, and differing subpopulation sizes </w:t>
      </w:r>
      <w:r w:rsidR="00CC646B" w:rsidRPr="00935589">
        <w:rPr>
          <w:rFonts w:ascii="Times New Roman" w:hAnsi="Times New Roman" w:cs="Times New Roman"/>
          <w:sz w:val="24"/>
          <w:szCs w:val="24"/>
        </w:rPr>
        <w:t>among immune</w:t>
      </w:r>
      <w:r w:rsidR="006F4F60" w:rsidRPr="00935589">
        <w:rPr>
          <w:rFonts w:ascii="Times New Roman" w:hAnsi="Times New Roman" w:cs="Times New Roman"/>
          <w:sz w:val="24"/>
          <w:szCs w:val="24"/>
        </w:rPr>
        <w:t xml:space="preserve"> classes</w:t>
      </w:r>
      <w:r w:rsidRPr="00935589">
        <w:rPr>
          <w:rFonts w:ascii="Times New Roman" w:hAnsi="Times New Roman" w:cs="Times New Roman"/>
          <w:sz w:val="24"/>
          <w:szCs w:val="24"/>
        </w:rPr>
        <w:t>.</w:t>
      </w:r>
    </w:p>
    <w:p w14:paraId="5EE389FF" w14:textId="3679EB6B" w:rsidR="008668C3" w:rsidRPr="00935589" w:rsidRDefault="008668C3" w:rsidP="002326E2">
      <w:pPr>
        <w:spacing w:after="0" w:line="360" w:lineRule="auto"/>
        <w:jc w:val="both"/>
        <w:rPr>
          <w:rFonts w:ascii="Times New Roman" w:hAnsi="Times New Roman" w:cs="Times New Roman"/>
          <w:sz w:val="24"/>
          <w:szCs w:val="24"/>
        </w:rPr>
      </w:pPr>
      <w:r w:rsidRPr="00935589">
        <w:rPr>
          <w:rFonts w:ascii="Times New Roman" w:hAnsi="Times New Roman" w:cs="Times New Roman"/>
          <w:sz w:val="24"/>
          <w:szCs w:val="24"/>
        </w:rPr>
        <w:t xml:space="preserve">Values for </w:t>
      </w:r>
      <w:r w:rsidRPr="00935589">
        <w:rPr>
          <w:rFonts w:ascii="Times New Roman" w:hAnsi="Times New Roman" w:cs="Times New Roman"/>
          <w:sz w:val="24"/>
          <w:szCs w:val="24"/>
        </w:rPr>
        <w:sym w:font="Symbol" w:char="F067"/>
      </w:r>
      <w:r w:rsidRPr="00935589">
        <w:rPr>
          <w:rFonts w:ascii="Times New Roman" w:hAnsi="Times New Roman" w:cs="Times New Roman"/>
          <w:sz w:val="24"/>
          <w:szCs w:val="24"/>
        </w:rPr>
        <w:t xml:space="preserve"> were assigned based on previously published TB infection duration data.</w:t>
      </w:r>
      <w:r w:rsidR="002F3BA6">
        <w:rPr>
          <w:rFonts w:ascii="Times New Roman" w:hAnsi="Times New Roman" w:cs="Times New Roman"/>
          <w:sz w:val="24"/>
          <w:szCs w:val="24"/>
        </w:rPr>
        <w:t xml:space="preserve"> </w:t>
      </w:r>
      <w:r w:rsidRPr="00935589">
        <w:rPr>
          <w:rFonts w:ascii="Times New Roman" w:hAnsi="Times New Roman" w:cs="Times New Roman"/>
          <w:sz w:val="24"/>
          <w:szCs w:val="24"/>
        </w:rPr>
        <w:t>Dye, et al.</w:t>
      </w:r>
      <w:r w:rsidR="00443537">
        <w:rPr>
          <w:rFonts w:ascii="Times New Roman" w:hAnsi="Times New Roman" w:cs="Times New Roman"/>
          <w:sz w:val="24"/>
          <w:szCs w:val="24"/>
        </w:rPr>
        <w:t>,</w:t>
      </w:r>
      <w:r w:rsidRPr="00935589">
        <w:rPr>
          <w:rFonts w:ascii="Times New Roman" w:hAnsi="Times New Roman" w:cs="Times New Roman"/>
          <w:sz w:val="24"/>
          <w:szCs w:val="24"/>
        </w:rPr>
        <w:fldChar w:fldCharType="begin"/>
      </w:r>
      <w:r w:rsidR="00FB3C84">
        <w:rPr>
          <w:rFonts w:ascii="Times New Roman" w:hAnsi="Times New Roman" w:cs="Times New Roman"/>
          <w:sz w:val="24"/>
          <w:szCs w:val="24"/>
        </w:rPr>
        <w:instrText xml:space="preserve"> ADDIN EN.CITE &lt;EndNote&gt;&lt;Cite&gt;&lt;Author&gt;Dye&lt;/Author&gt;&lt;Year&gt;1999&lt;/Year&gt;&lt;RecNum&gt;492&lt;/RecNum&gt;&lt;DisplayText&gt;[25]&lt;/DisplayText&gt;&lt;record&gt;&lt;rec-number&gt;492&lt;/rec-number&gt;&lt;foreign-keys&gt;&lt;key app="EN" db-id="dsaxae9pherv9lex2tixtde1dtfa9rzs9e5v" timestamp="1377226223"&gt;492&lt;/key&gt;&lt;/foreign-keys&gt;&lt;ref-type name="Journal Article"&gt;17&lt;/ref-type&gt;&lt;contributors&gt;&lt;authors&gt;&lt;author&gt;Dye, C.&lt;/author&gt;&lt;author&gt;Scheele, S.&lt;/author&gt;&lt;author&gt;Dolin, P.&lt;/author&gt;&lt;author&gt;Pathania, V.&lt;/author&gt;&lt;author&gt;Raviglione, M. C.&lt;/author&gt;&lt;author&gt;for the, W. H. O. Global Surveillance&lt;/author&gt;&lt;author&gt;Monitoring, Project&lt;/author&gt;&lt;/authors&gt;&lt;/contributors&gt;&lt;titles&gt;&lt;title&gt;Global burden of tuberculosis: Estimated incidence, prevalence, and mortality by country&lt;/title&gt;&lt;secondary-title&gt;JAMA&lt;/secondary-title&gt;&lt;/titles&gt;&lt;periodical&gt;&lt;full-title&gt;JAMA&lt;/full-title&gt;&lt;/periodical&gt;&lt;pages&gt;677-686&lt;/pages&gt;&lt;volume&gt;282&lt;/volume&gt;&lt;number&gt;7&lt;/number&gt;&lt;dates&gt;&lt;year&gt;1999&lt;/year&gt;&lt;/dates&gt;&lt;isbn&gt;0098-7484&lt;/isbn&gt;&lt;urls&gt;&lt;related-urls&gt;&lt;url&gt;http://dx.doi.org/10.1001/jama.282.7.677&lt;/url&gt;&lt;/related-urls&gt;&lt;/urls&gt;&lt;electronic-resource-num&gt;10.1001/jama.282.7.677&lt;/electronic-resource-num&gt;&lt;/record&gt;&lt;/Cite&gt;&lt;/EndNote&gt;</w:instrText>
      </w:r>
      <w:r w:rsidRPr="00935589">
        <w:rPr>
          <w:rFonts w:ascii="Times New Roman" w:hAnsi="Times New Roman" w:cs="Times New Roman"/>
          <w:sz w:val="24"/>
          <w:szCs w:val="24"/>
        </w:rPr>
        <w:fldChar w:fldCharType="separate"/>
      </w:r>
      <w:r w:rsidR="00FB3C84">
        <w:rPr>
          <w:rFonts w:ascii="Times New Roman" w:hAnsi="Times New Roman" w:cs="Times New Roman"/>
          <w:noProof/>
          <w:sz w:val="24"/>
          <w:szCs w:val="24"/>
        </w:rPr>
        <w:t>[25]</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report that in fully treated, immunocompetent hosts, TB infection lasts approximately 292 days; whereas, with partial treatment, approximate infection </w:t>
      </w:r>
      <w:r w:rsidR="0007246D" w:rsidRPr="00935589">
        <w:rPr>
          <w:rFonts w:ascii="Times New Roman" w:hAnsi="Times New Roman" w:cs="Times New Roman"/>
          <w:sz w:val="24"/>
          <w:szCs w:val="24"/>
        </w:rPr>
        <w:t>duration is 547.</w:t>
      </w:r>
      <w:r w:rsidRPr="00935589">
        <w:rPr>
          <w:rFonts w:ascii="Times New Roman" w:hAnsi="Times New Roman" w:cs="Times New Roman"/>
          <w:sz w:val="24"/>
          <w:szCs w:val="24"/>
        </w:rPr>
        <w:t>5 days. Tiemersma, et al.</w:t>
      </w:r>
      <w:r w:rsidR="00443537">
        <w:rPr>
          <w:rFonts w:ascii="Times New Roman" w:hAnsi="Times New Roman" w:cs="Times New Roman"/>
          <w:sz w:val="24"/>
          <w:szCs w:val="24"/>
        </w:rPr>
        <w:t>,</w:t>
      </w:r>
      <w:r w:rsidRPr="00935589">
        <w:rPr>
          <w:rFonts w:ascii="Times New Roman" w:hAnsi="Times New Roman" w:cs="Times New Roman"/>
          <w:sz w:val="24"/>
          <w:szCs w:val="24"/>
        </w:rPr>
        <w:fldChar w:fldCharType="begin"/>
      </w:r>
      <w:r w:rsidR="00FB3C84">
        <w:rPr>
          <w:rFonts w:ascii="Times New Roman" w:hAnsi="Times New Roman" w:cs="Times New Roman"/>
          <w:sz w:val="24"/>
          <w:szCs w:val="24"/>
        </w:rPr>
        <w:instrText xml:space="preserve"> ADDIN EN.CITE &lt;EndNote&gt;&lt;Cite&gt;&lt;Author&gt;Tiemersma&lt;/Author&gt;&lt;Year&gt;2011&lt;/Year&gt;&lt;RecNum&gt;491&lt;/RecNum&gt;&lt;DisplayText&gt;[15]&lt;/DisplayText&gt;&lt;record&gt;&lt;rec-number&gt;491&lt;/rec-number&gt;&lt;foreign-keys&gt;&lt;key app="EN" db-id="dsaxae9pherv9lex2tixtde1dtfa9rzs9e5v" timestamp="1377201390"&gt;491&lt;/key&gt;&lt;/foreign-keys&gt;&lt;ref-type name="Journal Article"&gt;17&lt;/ref-type&gt;&lt;contributors&gt;&lt;authors&gt;&lt;author&gt;Tiemersma, Edine W.&lt;/author&gt;&lt;author&gt;van der Werf, Marieke J.&lt;/author&gt;&lt;author&gt;Borgdorff, Martien W.&lt;/author&gt;&lt;author&gt;Williams, Brian G.&lt;/author&gt;&lt;author&gt;Nagelkerke, Nico J. D.&lt;/author&gt;&lt;/authors&gt;&lt;/contributors&gt;&lt;titles&gt;&lt;title&gt;Natural History of Tuberculosis: Duration and Fatality of Untreated Pulmonary Tuberculosis in HIV Negative Patients: A Systematic Review&lt;/title&gt;&lt;secondary-title&gt;PLoS ONE&lt;/secondary-title&gt;&lt;/titles&gt;&lt;periodical&gt;&lt;full-title&gt;PLoS ONE&lt;/full-title&gt;&lt;/periodical&gt;&lt;pages&gt;e17601&lt;/pages&gt;&lt;volume&gt;6&lt;/volume&gt;&lt;number&gt;4&lt;/number&gt;&lt;dates&gt;&lt;year&gt;2011&lt;/year&gt;&lt;/dates&gt;&lt;publisher&gt;Public Library of Science&lt;/publisher&gt;&lt;urls&gt;&lt;related-urls&gt;&lt;url&gt;http://dx.doi.org/10.1371%2Fjournal.pone.0017601&lt;/url&gt;&lt;/related-urls&gt;&lt;/urls&gt;&lt;electronic-resource-num&gt;10.1371/journal.pone.0017601&lt;/electronic-resource-num&gt;&lt;/record&gt;&lt;/Cite&gt;&lt;/EndNote&gt;</w:instrText>
      </w:r>
      <w:r w:rsidRPr="00935589">
        <w:rPr>
          <w:rFonts w:ascii="Times New Roman" w:hAnsi="Times New Roman" w:cs="Times New Roman"/>
          <w:sz w:val="24"/>
          <w:szCs w:val="24"/>
        </w:rPr>
        <w:fldChar w:fldCharType="separate"/>
      </w:r>
      <w:r w:rsidR="00FB3C84">
        <w:rPr>
          <w:rFonts w:ascii="Times New Roman" w:hAnsi="Times New Roman" w:cs="Times New Roman"/>
          <w:noProof/>
          <w:sz w:val="24"/>
          <w:szCs w:val="24"/>
        </w:rPr>
        <w:t>[15]</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estimate an infection duration of 1095 days in the complete absence of antibiotic treatment. We use the inverse of these three durations to establish baseline rates of recovery </w:t>
      </w:r>
      <w:r w:rsidR="00443537">
        <w:rPr>
          <w:rFonts w:ascii="Times New Roman" w:hAnsi="Times New Roman" w:cs="Times New Roman"/>
          <w:sz w:val="24"/>
          <w:szCs w:val="24"/>
        </w:rPr>
        <w:t>in fully immunocompetent hosts.</w:t>
      </w:r>
    </w:p>
    <w:p w14:paraId="5A31EC41" w14:textId="3CFE82F0" w:rsidR="000661D6" w:rsidRPr="00935589" w:rsidRDefault="000661D6" w:rsidP="002326E2">
      <w:pPr>
        <w:spacing w:after="0" w:line="360" w:lineRule="auto"/>
        <w:jc w:val="both"/>
        <w:rPr>
          <w:rFonts w:ascii="Times New Roman" w:hAnsi="Times New Roman" w:cs="Times New Roman"/>
          <w:sz w:val="24"/>
          <w:szCs w:val="24"/>
        </w:rPr>
      </w:pPr>
      <w:r w:rsidRPr="00935589">
        <w:rPr>
          <w:rFonts w:ascii="Times New Roman" w:hAnsi="Times New Roman" w:cs="Times New Roman"/>
          <w:sz w:val="24"/>
          <w:szCs w:val="24"/>
        </w:rPr>
        <w:t xml:space="preserve">For HIV/AIDS+, HAART+ hosts, we assume that each antibiotic-dependent value of </w:t>
      </w:r>
      <w:r w:rsidRPr="00935589">
        <w:rPr>
          <w:rFonts w:ascii="Times New Roman" w:hAnsi="Times New Roman" w:cs="Times New Roman"/>
          <w:sz w:val="24"/>
          <w:szCs w:val="24"/>
        </w:rPr>
        <w:sym w:font="Symbol" w:char="F067"/>
      </w:r>
      <w:r w:rsidRPr="00935589">
        <w:rPr>
          <w:rFonts w:ascii="Times New Roman" w:hAnsi="Times New Roman" w:cs="Times New Roman"/>
          <w:sz w:val="24"/>
          <w:szCs w:val="24"/>
        </w:rPr>
        <w:t xml:space="preserve"> is equivalent to 50% of the one corresponding to fully immunocompetent hosts of the same antibiotic status.</w:t>
      </w:r>
      <w:r w:rsidR="002F3BA6">
        <w:rPr>
          <w:rFonts w:ascii="Times New Roman" w:hAnsi="Times New Roman" w:cs="Times New Roman"/>
          <w:sz w:val="24"/>
          <w:szCs w:val="24"/>
        </w:rPr>
        <w:t xml:space="preserve"> </w:t>
      </w:r>
      <w:r w:rsidRPr="00935589">
        <w:rPr>
          <w:rFonts w:ascii="Times New Roman" w:hAnsi="Times New Roman" w:cs="Times New Roman"/>
          <w:sz w:val="24"/>
          <w:szCs w:val="24"/>
        </w:rPr>
        <w:t xml:space="preserve">We made this assumption to reflect the potential immune complications that can arise within this subpopulation, despite HAART treatment, and to reflect a more reasonable </w:t>
      </w:r>
      <w:r w:rsidRPr="00935589">
        <w:rPr>
          <w:rFonts w:ascii="Times New Roman" w:hAnsi="Times New Roman" w:cs="Times New Roman"/>
          <w:sz w:val="24"/>
          <w:szCs w:val="24"/>
        </w:rPr>
        <w:lastRenderedPageBreak/>
        <w:t xml:space="preserve">steady state for the ratio of β to γ. In all cases, these values are reflective </w:t>
      </w:r>
      <w:r w:rsidR="005276B9">
        <w:rPr>
          <w:rFonts w:ascii="Times New Roman" w:hAnsi="Times New Roman" w:cs="Times New Roman"/>
          <w:sz w:val="24"/>
          <w:szCs w:val="24"/>
        </w:rPr>
        <w:t>of initial values used in Cohen</w:t>
      </w:r>
      <w:r w:rsidRPr="00935589">
        <w:rPr>
          <w:rFonts w:ascii="Times New Roman" w:hAnsi="Times New Roman" w:cs="Times New Roman"/>
          <w:sz w:val="24"/>
          <w:szCs w:val="24"/>
        </w:rPr>
        <w:fldChar w:fldCharType="begin"/>
      </w:r>
      <w:r w:rsidR="00FB3C84">
        <w:rPr>
          <w:rFonts w:ascii="Times New Roman" w:hAnsi="Times New Roman" w:cs="Times New Roman"/>
          <w:sz w:val="24"/>
          <w:szCs w:val="24"/>
        </w:rPr>
        <w:instrText xml:space="preserve"> ADDIN EN.CITE &lt;EndNote&gt;&lt;Cite&gt;&lt;Author&gt;Cohen&lt;/Author&gt;&lt;Year&gt;2004&lt;/Year&gt;&lt;RecNum&gt;568&lt;/RecNum&gt;&lt;DisplayText&gt;[11]&lt;/DisplayText&gt;&lt;record&gt;&lt;rec-number&gt;568&lt;/rec-number&gt;&lt;foreign-keys&gt;&lt;key app="EN" db-id="dsaxae9pherv9lex2tixtde1dtfa9rzs9e5v" timestamp="1407275773"&gt;568&lt;/key&gt;&lt;/foreign-keys&gt;&lt;ref-type name="Journal Article"&gt;17&lt;/ref-type&gt;&lt;contributors&gt;&lt;authors&gt;&lt;author&gt;Cohen, Ted&lt;/author&gt;&lt;author&gt;Murray, Megan&lt;/author&gt;&lt;/authors&gt;&lt;/contributors&gt;&lt;titles&gt;&lt;title&gt;Modeling epidemics of multidrug-resistant M. tuberculosis of heterogeneous fitness&lt;/title&gt;&lt;secondary-title&gt;Nature Medicine&lt;/secondary-title&gt;&lt;/titles&gt;&lt;periodical&gt;&lt;full-title&gt;Nature Medicine&lt;/full-title&gt;&lt;/periodical&gt;&lt;pages&gt;1117-1121&lt;/pages&gt;&lt;volume&gt;10&lt;/volume&gt;&lt;number&gt;10&lt;/number&gt;&lt;dates&gt;&lt;year&gt;2004&lt;/year&gt;&lt;/dates&gt;&lt;urls&gt;&lt;/urls&gt;&lt;/record&gt;&lt;/Cite&gt;&lt;/EndNote&gt;</w:instrText>
      </w:r>
      <w:r w:rsidRPr="00935589">
        <w:rPr>
          <w:rFonts w:ascii="Times New Roman" w:hAnsi="Times New Roman" w:cs="Times New Roman"/>
          <w:sz w:val="24"/>
          <w:szCs w:val="24"/>
        </w:rPr>
        <w:fldChar w:fldCharType="separate"/>
      </w:r>
      <w:r w:rsidR="00FB3C84">
        <w:rPr>
          <w:rFonts w:ascii="Times New Roman" w:hAnsi="Times New Roman" w:cs="Times New Roman"/>
          <w:noProof/>
          <w:sz w:val="24"/>
          <w:szCs w:val="24"/>
        </w:rPr>
        <w:t>[11]</w:t>
      </w:r>
      <w:r w:rsidRPr="00935589">
        <w:rPr>
          <w:rFonts w:ascii="Times New Roman" w:hAnsi="Times New Roman" w:cs="Times New Roman"/>
          <w:sz w:val="24"/>
          <w:szCs w:val="24"/>
        </w:rPr>
        <w:fldChar w:fldCharType="end"/>
      </w:r>
      <w:r w:rsidR="005276B9">
        <w:rPr>
          <w:rFonts w:ascii="Times New Roman" w:hAnsi="Times New Roman" w:cs="Times New Roman"/>
          <w:sz w:val="24"/>
          <w:szCs w:val="24"/>
        </w:rPr>
        <w:t xml:space="preserve"> and Dye.</w:t>
      </w:r>
      <w:r w:rsidRPr="00935589">
        <w:rPr>
          <w:rFonts w:ascii="Times New Roman" w:hAnsi="Times New Roman" w:cs="Times New Roman"/>
          <w:sz w:val="24"/>
          <w:szCs w:val="24"/>
        </w:rPr>
        <w:fldChar w:fldCharType="begin"/>
      </w:r>
      <w:r w:rsidR="00FB3C84">
        <w:rPr>
          <w:rFonts w:ascii="Times New Roman" w:hAnsi="Times New Roman" w:cs="Times New Roman"/>
          <w:sz w:val="24"/>
          <w:szCs w:val="24"/>
        </w:rPr>
        <w:instrText xml:space="preserve"> ADDIN EN.CITE &lt;EndNote&gt;&lt;Cite&gt;&lt;Author&gt;Dye&lt;/Author&gt;&lt;Year&gt;2001&lt;/Year&gt;&lt;RecNum&gt;570&lt;/RecNum&gt;&lt;DisplayText&gt;[12, 14]&lt;/DisplayText&gt;&lt;record&gt;&lt;rec-number&gt;570&lt;/rec-number&gt;&lt;foreign-keys&gt;&lt;key app="EN" db-id="dsaxae9pherv9lex2tixtde1dtfa9rzs9e5v" timestamp="1407278934"&gt;570&lt;/key&gt;&lt;/foreign-keys&gt;&lt;ref-type name="Journal Article"&gt;17&lt;/ref-type&gt;&lt;contributors&gt;&lt;authors&gt;&lt;author&gt;Dye, Christopher&lt;/author&gt;&lt;author&gt;Espinal, Marcos A.&lt;/author&gt;&lt;/authors&gt;&lt;/contributors&gt;&lt;titles&gt;&lt;title&gt;Will Tuberculosis Become Resistant to All Antibiotics?&lt;/title&gt;&lt;secondary-title&gt;Proceedings: Biological Sciences&lt;/secondary-title&gt;&lt;/titles&gt;&lt;periodical&gt;&lt;full-title&gt;Proceedings: Biological Sciences&lt;/full-title&gt;&lt;/periodical&gt;&lt;pages&gt;45-52&lt;/pages&gt;&lt;volume&gt;268&lt;/volume&gt;&lt;number&gt;1462&lt;/number&gt;&lt;dates&gt;&lt;year&gt;2001&lt;/year&gt;&lt;/dates&gt;&lt;publisher&gt;The Royal Society&lt;/publisher&gt;&lt;isbn&gt;09628452&lt;/isbn&gt;&lt;urls&gt;&lt;related-urls&gt;&lt;url&gt;http://www.jstor.org/stable/3067731&lt;/url&gt;&lt;/related-urls&gt;&lt;/urls&gt;&lt;electronic-resource-num&gt;10.2307/3067731&lt;/electronic-resource-num&gt;&lt;/record&gt;&lt;/Cite&gt;&lt;Cite&gt;&lt;Author&gt;Dye&lt;/Author&gt;&lt;Year&gt;2000&lt;/Year&gt;&lt;RecNum&gt;569&lt;/RecNum&gt;&lt;record&gt;&lt;rec-number&gt;569&lt;/rec-number&gt;&lt;foreign-keys&gt;&lt;key app="EN" db-id="dsaxae9pherv9lex2tixtde1dtfa9rzs9e5v" timestamp="1407278634"&gt;569&lt;/key&gt;&lt;/foreign-keys&gt;&lt;ref-type name="Journal Article"&gt;17&lt;/ref-type&gt;&lt;contributors&gt;&lt;authors&gt;&lt;author&gt;Dye, Christopher&lt;/author&gt;&lt;author&gt;Williams, Brian G&lt;/author&gt;&lt;/authors&gt;&lt;/contributors&gt;&lt;titles&gt;&lt;title&gt;Criteria for the control of drug-resistant tuberculosis&lt;/title&gt;&lt;secondary-title&gt;Proceedings of the National Academy of Sciences&lt;/secondary-title&gt;&lt;/titles&gt;&lt;periodical&gt;&lt;full-title&gt;Proceedings of the National Academy of Sciences&lt;/full-title&gt;&lt;/periodical&gt;&lt;pages&gt;8180-8185&lt;/pages&gt;&lt;volume&gt;97&lt;/volume&gt;&lt;number&gt;14&lt;/number&gt;&lt;dates&gt;&lt;year&gt;2000&lt;/year&gt;&lt;/dates&gt;&lt;isbn&gt;0027-8424&lt;/isbn&gt;&lt;urls&gt;&lt;/urls&gt;&lt;/record&gt;&lt;/Cite&gt;&lt;/EndNote&gt;</w:instrText>
      </w:r>
      <w:r w:rsidRPr="00935589">
        <w:rPr>
          <w:rFonts w:ascii="Times New Roman" w:hAnsi="Times New Roman" w:cs="Times New Roman"/>
          <w:sz w:val="24"/>
          <w:szCs w:val="24"/>
        </w:rPr>
        <w:fldChar w:fldCharType="separate"/>
      </w:r>
      <w:r w:rsidR="00FB3C84">
        <w:rPr>
          <w:rFonts w:ascii="Times New Roman" w:hAnsi="Times New Roman" w:cs="Times New Roman"/>
          <w:noProof/>
          <w:sz w:val="24"/>
          <w:szCs w:val="24"/>
        </w:rPr>
        <w:t>[12, 14]</w:t>
      </w:r>
      <w:r w:rsidRPr="00935589">
        <w:rPr>
          <w:rFonts w:ascii="Times New Roman" w:hAnsi="Times New Roman" w:cs="Times New Roman"/>
          <w:sz w:val="24"/>
          <w:szCs w:val="24"/>
        </w:rPr>
        <w:fldChar w:fldCharType="end"/>
      </w:r>
    </w:p>
    <w:p w14:paraId="484153AD" w14:textId="17A54274" w:rsidR="008668C3" w:rsidRPr="00935589" w:rsidRDefault="008668C3" w:rsidP="002326E2">
      <w:pPr>
        <w:spacing w:after="0" w:line="360" w:lineRule="auto"/>
        <w:jc w:val="both"/>
        <w:rPr>
          <w:rFonts w:ascii="Times New Roman" w:eastAsiaTheme="minorEastAsia" w:hAnsi="Times New Roman" w:cs="Times New Roman"/>
          <w:sz w:val="24"/>
          <w:szCs w:val="24"/>
        </w:rPr>
      </w:pPr>
      <w:r w:rsidRPr="00935589">
        <w:rPr>
          <w:rFonts w:ascii="Times New Roman" w:hAnsi="Times New Roman" w:cs="Times New Roman"/>
          <w:sz w:val="24"/>
          <w:szCs w:val="24"/>
        </w:rPr>
        <w:t>For AIDS-immunocompromised hosts, we the use the tuberculosis case fatality rates (CFRs) set forth by Corbett, et al.</w:t>
      </w:r>
      <w:r w:rsidR="005276B9">
        <w:rPr>
          <w:rFonts w:ascii="Times New Roman" w:hAnsi="Times New Roman" w:cs="Times New Roman"/>
          <w:sz w:val="24"/>
          <w:szCs w:val="24"/>
        </w:rPr>
        <w:t>,</w:t>
      </w:r>
      <w:r w:rsidRPr="00935589">
        <w:rPr>
          <w:rFonts w:ascii="Times New Roman" w:hAnsi="Times New Roman" w:cs="Times New Roman"/>
          <w:sz w:val="24"/>
          <w:szCs w:val="24"/>
        </w:rPr>
        <w:fldChar w:fldCharType="begin"/>
      </w:r>
      <w:r w:rsidR="00FB3C84">
        <w:rPr>
          <w:rFonts w:ascii="Times New Roman" w:hAnsi="Times New Roman" w:cs="Times New Roman"/>
          <w:sz w:val="24"/>
          <w:szCs w:val="24"/>
        </w:rPr>
        <w:instrText xml:space="preserve"> ADDIN EN.CITE &lt;EndNote&gt;&lt;Cite&gt;&lt;Author&gt;Corbett E.L.&lt;/Author&gt;&lt;Year&gt;2003&lt;/Year&gt;&lt;RecNum&gt;438&lt;/RecNum&gt;&lt;DisplayText&gt;[16]&lt;/DisplayText&gt;&lt;record&gt;&lt;rec-number&gt;438&lt;/rec-number&gt;&lt;foreign-keys&gt;&lt;key app="EN" db-id="dsaxae9pherv9lex2tixtde1dtfa9rzs9e5v" timestamp="1368129324"&gt;438&lt;/key&gt;&lt;/foreign-keys&gt;&lt;ref-type name="Journal Article"&gt;17&lt;/ref-type&gt;&lt;contributors&gt;&lt;authors&gt;&lt;author&gt;Corbett E.L., Watt C. J. Walker N.&lt;/author&gt;&lt;author&gt;et al.,&lt;/author&gt;&lt;/authors&gt;&lt;/contributors&gt;&lt;titles&gt;&lt;title&gt;The growing burden of tuberculosis: Global trends and interactions with the hiv epidemic&lt;/title&gt;&lt;secondary-title&gt;Archives of Internal Medicine&lt;/secondary-title&gt;&lt;/titles&gt;&lt;periodical&gt;&lt;full-title&gt;Archives of Internal Medicine&lt;/full-title&gt;&lt;/periodical&gt;&lt;pages&gt;1009-1021&lt;/pages&gt;&lt;volume&gt;163&lt;/volume&gt;&lt;number&gt;9&lt;/number&gt;&lt;dates&gt;&lt;year&gt;2003&lt;/year&gt;&lt;/dates&gt;&lt;isbn&gt;0003-9926&lt;/isbn&gt;&lt;urls&gt;&lt;related-urls&gt;&lt;url&gt;http://dx.doi.org/10.1001/archinte.163.9.1009&lt;/url&gt;&lt;/related-urls&gt;&lt;/urls&gt;&lt;electronic-resource-num&gt;10.1001/archinte.163.9.1009&lt;/electronic-resource-num&gt;&lt;/record&gt;&lt;/Cite&gt;&lt;/EndNote&gt;</w:instrText>
      </w:r>
      <w:r w:rsidRPr="00935589">
        <w:rPr>
          <w:rFonts w:ascii="Times New Roman" w:hAnsi="Times New Roman" w:cs="Times New Roman"/>
          <w:sz w:val="24"/>
          <w:szCs w:val="24"/>
        </w:rPr>
        <w:fldChar w:fldCharType="separate"/>
      </w:r>
      <w:r w:rsidR="00FB3C84">
        <w:rPr>
          <w:rFonts w:ascii="Times New Roman" w:hAnsi="Times New Roman" w:cs="Times New Roman"/>
          <w:noProof/>
          <w:sz w:val="24"/>
          <w:szCs w:val="24"/>
        </w:rPr>
        <w:t>[16]</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to modify estimated rates of recovery in hosts lacking immune function.</w:t>
      </w:r>
      <w:r w:rsidR="002F3BA6">
        <w:rPr>
          <w:rFonts w:ascii="Times New Roman" w:hAnsi="Times New Roman" w:cs="Times New Roman"/>
          <w:sz w:val="24"/>
          <w:szCs w:val="24"/>
        </w:rPr>
        <w:t xml:space="preserve"> </w:t>
      </w:r>
      <w:r w:rsidRPr="00935589">
        <w:rPr>
          <w:rFonts w:ascii="Times New Roman" w:hAnsi="Times New Roman" w:cs="Times New Roman"/>
          <w:sz w:val="24"/>
          <w:szCs w:val="24"/>
        </w:rPr>
        <w:t>Corbett reports a mean CFR ratio of 1</w:t>
      </w:r>
      <w:r w:rsidR="00523BC0">
        <w:rPr>
          <w:rFonts w:ascii="Times New Roman" w:hAnsi="Times New Roman" w:cs="Times New Roman"/>
          <w:sz w:val="24"/>
          <w:szCs w:val="24"/>
        </w:rPr>
        <w:t>.</w:t>
      </w:r>
      <w:r w:rsidRPr="00935589">
        <w:rPr>
          <w:rFonts w:ascii="Times New Roman" w:hAnsi="Times New Roman" w:cs="Times New Roman"/>
          <w:sz w:val="24"/>
          <w:szCs w:val="24"/>
        </w:rPr>
        <w:t xml:space="preserve">5 for HIV/AIDS+ versus immunocompetent hosts with full (DOTS) antibiotic </w:t>
      </w:r>
      <w:r w:rsidR="00840E63" w:rsidRPr="00935589">
        <w:rPr>
          <w:rFonts w:ascii="Times New Roman" w:hAnsi="Times New Roman" w:cs="Times New Roman"/>
          <w:sz w:val="24"/>
          <w:szCs w:val="24"/>
        </w:rPr>
        <w:t>treatment</w:t>
      </w:r>
      <w:r w:rsidR="005276B9">
        <w:rPr>
          <w:rFonts w:ascii="Times New Roman" w:hAnsi="Times New Roman" w:cs="Times New Roman"/>
          <w:sz w:val="24"/>
          <w:szCs w:val="24"/>
        </w:rPr>
        <w:t>.</w:t>
      </w:r>
      <w:r w:rsidRPr="00935589">
        <w:rPr>
          <w:rFonts w:ascii="Times New Roman" w:hAnsi="Times New Roman" w:cs="Times New Roman"/>
          <w:sz w:val="24"/>
          <w:szCs w:val="24"/>
        </w:rPr>
        <w:fldChar w:fldCharType="begin">
          <w:fldData xml:space="preserve">PEVuZE5vdGU+PENpdGU+PEF1dGhvcj5Db3JiZXR0IEUuTC48L0F1dGhvcj48WWVhcj4yMDAzPC9Z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</w:fldData>
        </w:fldChar>
      </w:r>
      <w:r w:rsidR="00FB3C84">
        <w:rPr>
          <w:rFonts w:ascii="Times New Roman" w:hAnsi="Times New Roman" w:cs="Times New Roman"/>
          <w:sz w:val="24"/>
          <w:szCs w:val="24"/>
        </w:rPr>
        <w:instrText xml:space="preserve"> ADDIN EN.CITE </w:instrText>
      </w:r>
      <w:r w:rsidR="00FB3C84">
        <w:rPr>
          <w:rFonts w:ascii="Times New Roman" w:hAnsi="Times New Roman" w:cs="Times New Roman"/>
          <w:sz w:val="24"/>
          <w:szCs w:val="24"/>
        </w:rPr>
        <w:fldChar w:fldCharType="begin">
          <w:fldData xml:space="preserve">PEVuZE5vdGU+PENpdGU+PEF1dGhvcj5Db3JiZXR0IEUuTC48L0F1dGhvcj48WWVhcj4yMDAzPC9Z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</w:fldData>
        </w:fldChar>
      </w:r>
      <w:r w:rsidR="00FB3C84">
        <w:rPr>
          <w:rFonts w:ascii="Times New Roman" w:hAnsi="Times New Roman" w:cs="Times New Roman"/>
          <w:sz w:val="24"/>
          <w:szCs w:val="24"/>
        </w:rPr>
        <w:instrText xml:space="preserve"> ADDIN EN.CITE.DATA </w:instrText>
      </w:r>
      <w:r w:rsidR="00FB3C84">
        <w:rPr>
          <w:rFonts w:ascii="Times New Roman" w:hAnsi="Times New Roman" w:cs="Times New Roman"/>
          <w:sz w:val="24"/>
          <w:szCs w:val="24"/>
        </w:rPr>
      </w:r>
      <w:r w:rsidR="00FB3C84">
        <w:rPr>
          <w:rFonts w:ascii="Times New Roman" w:hAnsi="Times New Roman" w:cs="Times New Roman"/>
          <w:sz w:val="24"/>
          <w:szCs w:val="24"/>
        </w:rPr>
        <w:fldChar w:fldCharType="end"/>
      </w:r>
      <w:r w:rsidRPr="00935589">
        <w:rPr>
          <w:rFonts w:ascii="Times New Roman" w:hAnsi="Times New Roman" w:cs="Times New Roman"/>
          <w:sz w:val="24"/>
          <w:szCs w:val="24"/>
        </w:rPr>
      </w:r>
      <w:r w:rsidRPr="00935589">
        <w:rPr>
          <w:rFonts w:ascii="Times New Roman" w:hAnsi="Times New Roman" w:cs="Times New Roman"/>
          <w:sz w:val="24"/>
          <w:szCs w:val="24"/>
        </w:rPr>
        <w:fldChar w:fldCharType="separate"/>
      </w:r>
      <w:r w:rsidR="00FB3C84">
        <w:rPr>
          <w:rFonts w:ascii="Times New Roman" w:hAnsi="Times New Roman" w:cs="Times New Roman"/>
          <w:noProof/>
          <w:sz w:val="24"/>
          <w:szCs w:val="24"/>
        </w:rPr>
        <w:t>[16, 26]</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w:t>
      </w:r>
      <w:r w:rsidR="005276B9">
        <w:rPr>
          <w:rFonts w:ascii="Times New Roman" w:hAnsi="Times New Roman" w:cs="Times New Roman"/>
          <w:sz w:val="24"/>
          <w:szCs w:val="24"/>
        </w:rPr>
        <w:t>(</w:t>
      </w:r>
      <w:r w:rsidR="005276B9" w:rsidRPr="005276B9">
        <w:rPr>
          <w:rFonts w:ascii="Times New Roman" w:hAnsi="Times New Roman" w:cs="Times New Roman"/>
          <w:sz w:val="24"/>
          <w:szCs w:val="24"/>
        </w:rPr>
        <w:t>Corbett’s work separates CFRs according to smear-negative and smear-positive samples.  However, since our work does not address smear- vs. smear+ TB, we apply a mean of the smear- and smear+ CFRs to our baseline γ values to adjust for immunoincompetence due to active AIDS</w:t>
      </w:r>
      <w:r w:rsidR="005276B9">
        <w:rPr>
          <w:rFonts w:ascii="Times New Roman" w:hAnsi="Times New Roman" w:cs="Times New Roman"/>
          <w:sz w:val="24"/>
          <w:szCs w:val="24"/>
        </w:rPr>
        <w:t xml:space="preserve">.) </w:t>
      </w:r>
      <w:r w:rsidRPr="00935589">
        <w:rPr>
          <w:rFonts w:ascii="Times New Roman" w:hAnsi="Times New Roman" w:cs="Times New Roman"/>
          <w:sz w:val="24"/>
          <w:szCs w:val="24"/>
        </w:rPr>
        <w:t>We apply the inverse of that ratio, two-thirds, to</w:t>
      </w:r>
      <w:r w:rsidR="002F3BA6">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γ</m:t>
            </m:r>
          </m:e>
          <m:sub>
            <m:r>
              <w:rPr>
                <w:rFonts w:ascii="Cambria Math" w:hAnsi="Cambria Math" w:cs="Times New Roman"/>
                <w:sz w:val="24"/>
                <w:szCs w:val="24"/>
              </w:rPr>
              <m:t>++</m:t>
            </m:r>
          </m:sub>
          <m:sup>
            <m:r>
              <w:rPr>
                <w:rFonts w:ascii="Cambria Math" w:hAnsi="Cambria Math" w:cs="Times New Roman"/>
                <w:sz w:val="24"/>
                <w:szCs w:val="24"/>
              </w:rPr>
              <m:t>--</m:t>
            </m:r>
          </m:sup>
        </m:sSubSup>
      </m:oMath>
      <w:r w:rsidR="002F3BA6">
        <w:rPr>
          <w:rFonts w:ascii="Times New Roman" w:eastAsiaTheme="minorEastAsia" w:hAnsi="Times New Roman" w:cs="Times New Roman"/>
          <w:sz w:val="24"/>
          <w:szCs w:val="24"/>
        </w:rPr>
        <w:t xml:space="preserve"> </w:t>
      </w:r>
      <w:r w:rsidR="005276B9" w:rsidRPr="005276B9">
        <w:rPr>
          <w:rFonts w:ascii="Times New Roman" w:eastAsiaTheme="minorEastAsia" w:hAnsi="Times New Roman" w:cs="Times New Roman"/>
          <w:sz w:val="24"/>
          <w:szCs w:val="24"/>
        </w:rPr>
        <w:t>–</w:t>
      </w:r>
      <w:r w:rsidR="005276B9">
        <w:rPr>
          <w:rFonts w:ascii="Times New Roman" w:eastAsiaTheme="minorEastAsia" w:hAnsi="Times New Roman" w:cs="Times New Roman"/>
          <w:sz w:val="24"/>
          <w:szCs w:val="24"/>
        </w:rPr>
        <w:t xml:space="preserve"> </w:t>
      </w:r>
      <w:r w:rsidRPr="00935589">
        <w:rPr>
          <w:rFonts w:ascii="Times New Roman" w:eastAsiaTheme="minorEastAsia" w:hAnsi="Times New Roman" w:cs="Times New Roman"/>
          <w:sz w:val="24"/>
          <w:szCs w:val="24"/>
        </w:rPr>
        <w:t>with the assumption that being 1</w:t>
      </w:r>
      <w:r w:rsidR="00523BC0">
        <w:rPr>
          <w:rFonts w:ascii="Times New Roman" w:eastAsiaTheme="minorEastAsia" w:hAnsi="Times New Roman" w:cs="Times New Roman"/>
          <w:sz w:val="24"/>
          <w:szCs w:val="24"/>
        </w:rPr>
        <w:t>.</w:t>
      </w:r>
      <w:r w:rsidRPr="00935589">
        <w:rPr>
          <w:rFonts w:ascii="Times New Roman" w:eastAsiaTheme="minorEastAsia" w:hAnsi="Times New Roman" w:cs="Times New Roman"/>
          <w:sz w:val="24"/>
          <w:szCs w:val="24"/>
        </w:rPr>
        <w:t>5 times more likely to succumb to tuberculosis is the equivalent of being 0</w:t>
      </w:r>
      <w:r w:rsidR="00523BC0">
        <w:rPr>
          <w:rFonts w:ascii="Times New Roman" w:eastAsiaTheme="minorEastAsia" w:hAnsi="Times New Roman" w:cs="Times New Roman"/>
          <w:sz w:val="24"/>
          <w:szCs w:val="24"/>
        </w:rPr>
        <w:t>.</w:t>
      </w:r>
      <w:r w:rsidRPr="00935589">
        <w:rPr>
          <w:rFonts w:ascii="Times New Roman" w:eastAsiaTheme="minorEastAsia" w:hAnsi="Times New Roman" w:cs="Times New Roman"/>
          <w:sz w:val="24"/>
          <w:szCs w:val="24"/>
        </w:rPr>
        <w:t>67 times as likely to recover – in order to define a recovery rate for fully antibiotic adherent, HIV/AIDS+, HAART- hosts.</w:t>
      </w:r>
      <w:r w:rsidR="002F3BA6">
        <w:rPr>
          <w:rFonts w:ascii="Times New Roman" w:eastAsiaTheme="minorEastAsia" w:hAnsi="Times New Roman" w:cs="Times New Roman"/>
          <w:sz w:val="24"/>
          <w:szCs w:val="24"/>
        </w:rPr>
        <w:t xml:space="preserve"> </w:t>
      </w:r>
      <w:r w:rsidRPr="00935589">
        <w:rPr>
          <w:rFonts w:ascii="Times New Roman" w:eastAsiaTheme="minorEastAsia" w:hAnsi="Times New Roman" w:cs="Times New Roman"/>
          <w:sz w:val="24"/>
          <w:szCs w:val="24"/>
        </w:rPr>
        <w:t>Similarly, we apply the inverse of 1</w:t>
      </w:r>
      <w:r w:rsidR="00523BC0">
        <w:rPr>
          <w:rFonts w:ascii="Times New Roman" w:eastAsiaTheme="minorEastAsia" w:hAnsi="Times New Roman" w:cs="Times New Roman"/>
          <w:sz w:val="24"/>
          <w:szCs w:val="24"/>
        </w:rPr>
        <w:t>.</w:t>
      </w:r>
      <w:r w:rsidR="00366345">
        <w:rPr>
          <w:rFonts w:ascii="Times New Roman" w:eastAsiaTheme="minorEastAsia" w:hAnsi="Times New Roman" w:cs="Times New Roman"/>
          <w:sz w:val="24"/>
          <w:szCs w:val="24"/>
        </w:rPr>
        <w:t>27</w:t>
      </w:r>
      <w:r w:rsidRPr="00935589">
        <w:rPr>
          <w:rFonts w:ascii="Times New Roman" w:eastAsiaTheme="minorEastAsia" w:hAnsi="Times New Roman" w:cs="Times New Roman"/>
          <w:sz w:val="24"/>
          <w:szCs w:val="24"/>
        </w:rPr>
        <w:fldChar w:fldCharType="begin"/>
      </w:r>
      <w:r w:rsidR="00FB3C84">
        <w:rPr>
          <w:rFonts w:ascii="Times New Roman" w:eastAsiaTheme="minorEastAsia" w:hAnsi="Times New Roman" w:cs="Times New Roman"/>
          <w:sz w:val="24"/>
          <w:szCs w:val="24"/>
        </w:rPr>
        <w:instrText xml:space="preserve"> ADDIN EN.CITE &lt;EndNote&gt;&lt;Cite&gt;&lt;Author&gt;Corbett E.L.&lt;/Author&gt;&lt;Year&gt;2003&lt;/Year&gt;&lt;RecNum&gt;438&lt;/RecNum&gt;&lt;DisplayText&gt;[16]&lt;/DisplayText&gt;&lt;record&gt;&lt;rec-number&gt;438&lt;/rec-number&gt;&lt;foreign-keys&gt;&lt;key app="EN" db-id="dsaxae9pherv9lex2tixtde1dtfa9rzs9e5v" timestamp="1368129324"&gt;438&lt;/key&gt;&lt;/foreign-keys&gt;&lt;ref-type name="Journal Article"&gt;17&lt;/ref-type&gt;&lt;contributors&gt;&lt;authors&gt;&lt;author&gt;Corbett E.L., Watt C. J. Walker N.&lt;/author&gt;&lt;author&gt;et al.,&lt;/author&gt;&lt;/authors&gt;&lt;/contributors&gt;&lt;titles&gt;&lt;title&gt;The growing burden of tuberculosis: Global trends and interactions with the hiv epidemic&lt;/title&gt;&lt;secondary-title&gt;Archives of Internal Medicine&lt;/secondary-title&gt;&lt;/titles&gt;&lt;periodical&gt;&lt;full-title&gt;Archives of Internal Medicine&lt;/full-title&gt;&lt;/periodical&gt;&lt;pages&gt;1009-1021&lt;/pages&gt;&lt;volume&gt;163&lt;/volume&gt;&lt;number&gt;9&lt;/number&gt;&lt;dates&gt;&lt;year&gt;2003&lt;/year&gt;&lt;/dates&gt;&lt;isbn&gt;0003-9926&lt;/isbn&gt;&lt;urls&gt;&lt;related-urls&gt;&lt;url&gt;http://dx.doi.org/10.1001/archinte.163.9.1009&lt;/url&gt;&lt;/related-urls&gt;&lt;/urls&gt;&lt;electronic-resource-num&gt;10.1001/archinte.163.9.1009&lt;/electronic-resource-num&gt;&lt;/record&gt;&lt;/Cite&gt;&lt;/EndNote&gt;</w:instrText>
      </w:r>
      <w:r w:rsidRPr="00935589">
        <w:rPr>
          <w:rFonts w:ascii="Times New Roman" w:eastAsiaTheme="minorEastAsia" w:hAnsi="Times New Roman" w:cs="Times New Roman"/>
          <w:sz w:val="24"/>
          <w:szCs w:val="24"/>
        </w:rPr>
        <w:fldChar w:fldCharType="separate"/>
      </w:r>
      <w:r w:rsidR="00FB3C84">
        <w:rPr>
          <w:rFonts w:ascii="Times New Roman" w:eastAsiaTheme="minorEastAsia" w:hAnsi="Times New Roman" w:cs="Times New Roman"/>
          <w:noProof/>
          <w:sz w:val="24"/>
          <w:szCs w:val="24"/>
        </w:rPr>
        <w:t>[16]</w:t>
      </w:r>
      <w:r w:rsidRPr="00935589">
        <w:rPr>
          <w:rFonts w:ascii="Times New Roman" w:eastAsiaTheme="minorEastAsia" w:hAnsi="Times New Roman" w:cs="Times New Roman"/>
          <w:sz w:val="24"/>
          <w:szCs w:val="24"/>
        </w:rPr>
        <w:fldChar w:fldCharType="end"/>
      </w:r>
      <w:r w:rsidRPr="00935589">
        <w:rPr>
          <w:rFonts w:ascii="Times New Roman" w:eastAsiaTheme="minorEastAsia" w:hAnsi="Times New Roman" w:cs="Times New Roman"/>
          <w:sz w:val="24"/>
          <w:szCs w:val="24"/>
        </w:rPr>
        <w:t xml:space="preserve"> to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γ</m:t>
            </m:r>
          </m:e>
          <m:sub>
            <m:r>
              <w:rPr>
                <w:rFonts w:ascii="Cambria Math" w:eastAsiaTheme="minorEastAsia" w:hAnsi="Cambria Math" w:cs="Times New Roman"/>
                <w:sz w:val="24"/>
                <w:szCs w:val="24"/>
              </w:rPr>
              <m:t>+/</m:t>
            </m:r>
          </m:sub>
          <m:sup>
            <m:r>
              <w:rPr>
                <w:rFonts w:ascii="Cambria Math" w:eastAsiaTheme="minorEastAsia" w:hAnsi="Cambria Math" w:cs="Times New Roman"/>
                <w:sz w:val="24"/>
                <w:szCs w:val="24"/>
              </w:rPr>
              <m:t>--</m:t>
            </m:r>
          </m:sup>
        </m:sSubSup>
      </m:oMath>
      <w:r w:rsidRPr="00935589">
        <w:rPr>
          <w:rFonts w:ascii="Times New Roman" w:eastAsiaTheme="minorEastAsia" w:hAnsi="Times New Roman" w:cs="Times New Roman"/>
          <w:sz w:val="24"/>
          <w:szCs w:val="24"/>
        </w:rPr>
        <w:t xml:space="preserve"> to adjust for immunoincompetence in partially treated (non-DOTS), HIV/AIDS+, HAART- hosts; and, in the complete absence of antibiotic treatment, we apply the inverse of 3.3</w:t>
      </w:r>
      <w:r w:rsidRPr="00935589">
        <w:rPr>
          <w:rFonts w:ascii="Times New Roman" w:eastAsiaTheme="minorEastAsia" w:hAnsi="Times New Roman" w:cs="Times New Roman"/>
          <w:sz w:val="24"/>
          <w:szCs w:val="24"/>
        </w:rPr>
        <w:fldChar w:fldCharType="begin"/>
      </w:r>
      <w:r w:rsidR="00FB3C84">
        <w:rPr>
          <w:rFonts w:ascii="Times New Roman" w:eastAsiaTheme="minorEastAsia" w:hAnsi="Times New Roman" w:cs="Times New Roman"/>
          <w:sz w:val="24"/>
          <w:szCs w:val="24"/>
        </w:rPr>
        <w:instrText xml:space="preserve"> ADDIN EN.CITE &lt;EndNote&gt;&lt;Cite&gt;&lt;Author&gt;Corbett E.L.&lt;/Author&gt;&lt;Year&gt;2003&lt;/Year&gt;&lt;RecNum&gt;438&lt;/RecNum&gt;&lt;DisplayText&gt;[16]&lt;/DisplayText&gt;&lt;record&gt;&lt;rec-number&gt;438&lt;/rec-number&gt;&lt;foreign-keys&gt;&lt;key app="EN" db-id="dsaxae9pherv9lex2tixtde1dtfa9rzs9e5v" timestamp="1368129324"&gt;438&lt;/key&gt;&lt;/foreign-keys&gt;&lt;ref-type name="Journal Article"&gt;17&lt;/ref-type&gt;&lt;contributors&gt;&lt;authors&gt;&lt;author&gt;Corbett E.L., Watt C. J. Walker N.&lt;/author&gt;&lt;author&gt;et al.,&lt;/author&gt;&lt;/authors&gt;&lt;/contributors&gt;&lt;titles&gt;&lt;title&gt;The growing burden of tuberculosis: Global trends and interactions with the hiv epidemic&lt;/title&gt;&lt;secondary-title&gt;Archives of Internal Medicine&lt;/secondary-title&gt;&lt;/titles&gt;&lt;periodical&gt;&lt;full-title&gt;Archives of Internal Medicine&lt;/full-title&gt;&lt;/periodical&gt;&lt;pages&gt;1009-1021&lt;/pages&gt;&lt;volume&gt;163&lt;/volume&gt;&lt;number&gt;9&lt;/number&gt;&lt;dates&gt;&lt;year&gt;2003&lt;/year&gt;&lt;/dates&gt;&lt;isbn&gt;0003-9926&lt;/isbn&gt;&lt;urls&gt;&lt;related-urls&gt;&lt;url&gt;http://dx.doi.org/10.1001/archinte.163.9.1009&lt;/url&gt;&lt;/related-urls&gt;&lt;/urls&gt;&lt;electronic-resource-num&gt;10.1001/archinte.163.9.1009&lt;/electronic-resource-num&gt;&lt;/record&gt;&lt;/Cite&gt;&lt;/EndNote&gt;</w:instrText>
      </w:r>
      <w:r w:rsidRPr="00935589">
        <w:rPr>
          <w:rFonts w:ascii="Times New Roman" w:eastAsiaTheme="minorEastAsia" w:hAnsi="Times New Roman" w:cs="Times New Roman"/>
          <w:sz w:val="24"/>
          <w:szCs w:val="24"/>
        </w:rPr>
        <w:fldChar w:fldCharType="separate"/>
      </w:r>
      <w:r w:rsidR="00FB3C84">
        <w:rPr>
          <w:rFonts w:ascii="Times New Roman" w:eastAsiaTheme="minorEastAsia" w:hAnsi="Times New Roman" w:cs="Times New Roman"/>
          <w:noProof/>
          <w:sz w:val="24"/>
          <w:szCs w:val="24"/>
        </w:rPr>
        <w:t>[16]</w:t>
      </w:r>
      <w:r w:rsidRPr="00935589">
        <w:rPr>
          <w:rFonts w:ascii="Times New Roman" w:eastAsiaTheme="minorEastAsia" w:hAnsi="Times New Roman" w:cs="Times New Roman"/>
          <w:sz w:val="24"/>
          <w:szCs w:val="24"/>
        </w:rPr>
        <w:fldChar w:fldCharType="end"/>
      </w:r>
      <w:r w:rsidRPr="00935589">
        <w:rPr>
          <w:rFonts w:ascii="Times New Roman" w:eastAsiaTheme="minorEastAsia" w:hAnsi="Times New Roman" w:cs="Times New Roman"/>
          <w:sz w:val="24"/>
          <w:szCs w:val="24"/>
        </w:rPr>
        <w:t xml:space="preserve"> to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γ</m:t>
            </m:r>
          </m:e>
          <m:sub>
            <m:r>
              <w:rPr>
                <w:rFonts w:ascii="Cambria Math" w:eastAsiaTheme="minorEastAsia" w:hAnsi="Cambria Math" w:cs="Times New Roman"/>
                <w:sz w:val="24"/>
                <w:szCs w:val="24"/>
              </w:rPr>
              <m:t>+-</m:t>
            </m:r>
          </m:sub>
          <m:sup>
            <m:r>
              <w:rPr>
                <w:rFonts w:ascii="Cambria Math" w:eastAsiaTheme="minorEastAsia" w:hAnsi="Cambria Math" w:cs="Times New Roman"/>
                <w:sz w:val="24"/>
                <w:szCs w:val="24"/>
              </w:rPr>
              <m:t>--</m:t>
            </m:r>
          </m:sup>
        </m:sSubSup>
      </m:oMath>
      <w:r w:rsidRPr="00935589">
        <w:rPr>
          <w:rFonts w:ascii="Times New Roman" w:eastAsiaTheme="minorEastAsia" w:hAnsi="Times New Roman" w:cs="Times New Roman"/>
          <w:sz w:val="24"/>
          <w:szCs w:val="24"/>
        </w:rPr>
        <w:t>, to calculate a rate of recovery i</w:t>
      </w:r>
      <w:r w:rsidR="00366345">
        <w:rPr>
          <w:rFonts w:ascii="Times New Roman" w:eastAsiaTheme="minorEastAsia" w:hAnsi="Times New Roman" w:cs="Times New Roman"/>
          <w:sz w:val="24"/>
          <w:szCs w:val="24"/>
        </w:rPr>
        <w:t>n AIDS-immunocompromised hosts.</w:t>
      </w:r>
    </w:p>
    <w:p w14:paraId="0D33FA6E" w14:textId="4B1EE138" w:rsidR="008668C3" w:rsidRPr="00935589" w:rsidRDefault="008668C3" w:rsidP="002326E2">
      <w:pPr>
        <w:spacing w:after="0" w:line="360" w:lineRule="auto"/>
        <w:jc w:val="both"/>
        <w:rPr>
          <w:rFonts w:ascii="Times New Roman" w:eastAsiaTheme="minorEastAsia" w:hAnsi="Times New Roman" w:cs="Times New Roman"/>
          <w:sz w:val="24"/>
          <w:szCs w:val="24"/>
        </w:rPr>
      </w:pPr>
      <w:r w:rsidRPr="00935589">
        <w:rPr>
          <w:rFonts w:ascii="Times New Roman" w:hAnsi="Times New Roman" w:cs="Times New Roman"/>
          <w:sz w:val="24"/>
          <w:szCs w:val="24"/>
        </w:rPr>
        <w:t xml:space="preserve">We apply the multiplier </w:t>
      </w:r>
      <m:oMath>
        <m:r>
          <m:rPr>
            <m:sty m:val="p"/>
          </m:rPr>
          <w:rPr>
            <w:rFonts w:ascii="Cambria Math" w:eastAsiaTheme="minorEastAsia" w:hAnsi="Cambria Math" w:cs="Times New Roman"/>
            <w:sz w:val="24"/>
            <w:szCs w:val="24"/>
          </w:rPr>
          <m:t>ψ</m:t>
        </m:r>
        <m:r>
          <w:rPr>
            <w:rFonts w:ascii="Cambria Math" w:hAnsi="Cambria Math" w:cs="Times New Roman"/>
            <w:sz w:val="24"/>
            <w:szCs w:val="24"/>
          </w:rPr>
          <m:t xml:space="preserve"> </m:t>
        </m:r>
      </m:oMath>
      <w:r w:rsidRPr="00935589">
        <w:rPr>
          <w:rFonts w:ascii="Times New Roman" w:hAnsi="Times New Roman" w:cs="Times New Roman"/>
          <w:sz w:val="24"/>
          <w:szCs w:val="24"/>
        </w:rPr>
        <w:t xml:space="preserve">to the parameter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ω</m:t>
            </m:r>
          </m:e>
          <m:sub>
            <m:r>
              <m:rPr>
                <m:sty m:val="p"/>
              </m:rPr>
              <w:rPr>
                <w:rFonts w:ascii="Cambria Math" w:hAnsi="Cambria Math" w:cs="Times New Roman"/>
                <w:sz w:val="24"/>
                <w:szCs w:val="24"/>
              </w:rPr>
              <m:t>I</m:t>
            </m:r>
          </m:sub>
        </m:sSub>
      </m:oMath>
      <w:r w:rsidRPr="00935589">
        <w:rPr>
          <w:rFonts w:ascii="Times New Roman" w:hAnsi="Times New Roman" w:cs="Times New Roman"/>
          <w:sz w:val="24"/>
          <w:szCs w:val="24"/>
        </w:rPr>
        <w:t xml:space="preserve"> to account for the increased probability of infection-attributable mortality affecting HIV/AIDS+, non-HAART-adherent hosts. We again refer to Corbett, et al.</w:t>
      </w:r>
      <w:r w:rsidR="00807629">
        <w:rPr>
          <w:rFonts w:ascii="Times New Roman" w:hAnsi="Times New Roman" w:cs="Times New Roman"/>
          <w:sz w:val="24"/>
          <w:szCs w:val="24"/>
        </w:rPr>
        <w:t>,</w:t>
      </w:r>
      <w:r w:rsidRPr="00935589">
        <w:rPr>
          <w:rFonts w:ascii="Times New Roman" w:hAnsi="Times New Roman" w:cs="Times New Roman"/>
          <w:sz w:val="24"/>
          <w:szCs w:val="24"/>
        </w:rPr>
        <w:fldChar w:fldCharType="begin"/>
      </w:r>
      <w:r w:rsidR="00FB3C84">
        <w:rPr>
          <w:rFonts w:ascii="Times New Roman" w:hAnsi="Times New Roman" w:cs="Times New Roman"/>
          <w:sz w:val="24"/>
          <w:szCs w:val="24"/>
        </w:rPr>
        <w:instrText xml:space="preserve"> ADDIN EN.CITE &lt;EndNote&gt;&lt;Cite&gt;&lt;Author&gt;Corbett E.L.&lt;/Author&gt;&lt;Year&gt;2003&lt;/Year&gt;&lt;RecNum&gt;438&lt;/RecNum&gt;&lt;DisplayText&gt;[16]&lt;/DisplayText&gt;&lt;record&gt;&lt;rec-number&gt;438&lt;/rec-number&gt;&lt;foreign-keys&gt;&lt;key app="EN" db-id="dsaxae9pherv9lex2tixtde1dtfa9rzs9e5v" timestamp="1368129324"&gt;438&lt;/key&gt;&lt;/foreign-keys&gt;&lt;ref-type name="Journal Article"&gt;17&lt;/ref-type&gt;&lt;contributors&gt;&lt;authors&gt;&lt;author&gt;Corbett E.L., Watt C. J. Walker N.&lt;/author&gt;&lt;author&gt;et al.,&lt;/author&gt;&lt;/authors&gt;&lt;/contributors&gt;&lt;titles&gt;&lt;title&gt;The growing burden of tuberculosis: Global trends and interactions with the hiv epidemic&lt;/title&gt;&lt;secondary-title&gt;Archives of Internal Medicine&lt;/secondary-title&gt;&lt;/titles&gt;&lt;periodical&gt;&lt;full-title&gt;Archives of Internal Medicine&lt;/full-title&gt;&lt;/periodical&gt;&lt;pages&gt;1009-1021&lt;/pages&gt;&lt;volume&gt;163&lt;/volume&gt;&lt;number&gt;9&lt;/number&gt;&lt;dates&gt;&lt;year&gt;2003&lt;/year&gt;&lt;/dates&gt;&lt;isbn&gt;0003-9926&lt;/isbn&gt;&lt;urls&gt;&lt;related-urls&gt;&lt;url&gt;http://dx.doi.org/10.1001/archinte.163.9.1009&lt;/url&gt;&lt;/related-urls&gt;&lt;/urls&gt;&lt;electronic-resource-num&gt;10.1001/archinte.163.9.1009&lt;/electronic-resource-num&gt;&lt;/record&gt;&lt;/Cite&gt;&lt;/EndNote&gt;</w:instrText>
      </w:r>
      <w:r w:rsidRPr="00935589">
        <w:rPr>
          <w:rFonts w:ascii="Times New Roman" w:hAnsi="Times New Roman" w:cs="Times New Roman"/>
          <w:sz w:val="24"/>
          <w:szCs w:val="24"/>
        </w:rPr>
        <w:fldChar w:fldCharType="separate"/>
      </w:r>
      <w:r w:rsidR="00FB3C84">
        <w:rPr>
          <w:rFonts w:ascii="Times New Roman" w:hAnsi="Times New Roman" w:cs="Times New Roman"/>
          <w:noProof/>
          <w:sz w:val="24"/>
          <w:szCs w:val="24"/>
        </w:rPr>
        <w:t>[16]</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and assume a worst-case scenario, in which infection-attributable mortality is 3</w:t>
      </w:r>
      <w:r w:rsidR="00523BC0">
        <w:rPr>
          <w:rFonts w:ascii="Times New Roman" w:hAnsi="Times New Roman" w:cs="Times New Roman"/>
          <w:sz w:val="24"/>
          <w:szCs w:val="24"/>
        </w:rPr>
        <w:t>.</w:t>
      </w:r>
      <w:r w:rsidRPr="00935589">
        <w:rPr>
          <w:rFonts w:ascii="Times New Roman" w:hAnsi="Times New Roman" w:cs="Times New Roman"/>
          <w:sz w:val="24"/>
          <w:szCs w:val="24"/>
        </w:rPr>
        <w:t>3 times greater than it is in fully immunocompetent and HAART-treated hosts.</w:t>
      </w:r>
      <w:r w:rsidR="002F3BA6">
        <w:rPr>
          <w:rFonts w:ascii="Times New Roman" w:hAnsi="Times New Roman" w:cs="Times New Roman"/>
          <w:sz w:val="24"/>
          <w:szCs w:val="24"/>
        </w:rPr>
        <w:t xml:space="preserve"> </w:t>
      </w:r>
      <w:r w:rsidRPr="00935589">
        <w:rPr>
          <w:rFonts w:ascii="Times New Roman" w:hAnsi="Times New Roman" w:cs="Times New Roman"/>
          <w:sz w:val="24"/>
          <w:szCs w:val="24"/>
        </w:rPr>
        <w:t xml:space="preserve">Accordingly, we set </w:t>
      </w:r>
      <m:oMath>
        <m:sSup>
          <m:sSupPr>
            <m:ctrlPr>
              <w:rPr>
                <w:rFonts w:ascii="Cambria Math" w:hAnsi="Cambria Math" w:cs="Times New Roman"/>
                <w:sz w:val="24"/>
                <w:szCs w:val="24"/>
              </w:rPr>
            </m:ctrlPr>
          </m:sSupPr>
          <m:e>
            <m:r>
              <m:rPr>
                <m:sty m:val="p"/>
              </m:rPr>
              <w:rPr>
                <w:rFonts w:ascii="Cambria Math" w:eastAsiaTheme="minorEastAsia" w:hAnsi="Cambria Math" w:cs="Times New Roman"/>
                <w:sz w:val="24"/>
                <w:szCs w:val="24"/>
              </w:rPr>
              <m:t>ψ</m:t>
            </m:r>
          </m:e>
          <m:sup>
            <m:r>
              <m:rPr>
                <m:sty m:val="p"/>
              </m:rPr>
              <w:rPr>
                <w:rFonts w:ascii="Cambria Math" w:hAnsi="Cambria Math" w:cs="Times New Roman"/>
                <w:sz w:val="24"/>
                <w:szCs w:val="24"/>
              </w:rPr>
              <m:t>+-</m:t>
            </m:r>
          </m:sup>
        </m:sSup>
      </m:oMath>
      <w:r w:rsidRPr="00935589">
        <w:rPr>
          <w:rFonts w:ascii="Times New Roman" w:hAnsi="Times New Roman" w:cs="Times New Roman"/>
          <w:sz w:val="24"/>
          <w:szCs w:val="24"/>
        </w:rPr>
        <w:t xml:space="preserve"> </w:t>
      </w:r>
      <w:r w:rsidRPr="00935589">
        <w:rPr>
          <w:rFonts w:ascii="Times New Roman" w:eastAsiaTheme="minorEastAsia" w:hAnsi="Times New Roman" w:cs="Times New Roman"/>
          <w:sz w:val="24"/>
          <w:szCs w:val="24"/>
        </w:rPr>
        <w:t>equal to 3</w:t>
      </w:r>
      <w:r w:rsidR="00523BC0">
        <w:rPr>
          <w:rFonts w:ascii="Times New Roman" w:eastAsiaTheme="minorEastAsia" w:hAnsi="Times New Roman" w:cs="Times New Roman"/>
          <w:sz w:val="24"/>
          <w:szCs w:val="24"/>
        </w:rPr>
        <w:t>.</w:t>
      </w:r>
      <w:r w:rsidRPr="00935589">
        <w:rPr>
          <w:rFonts w:ascii="Times New Roman" w:eastAsiaTheme="minorEastAsia" w:hAnsi="Times New Roman" w:cs="Times New Roman"/>
          <w:sz w:val="24"/>
          <w:szCs w:val="24"/>
        </w:rPr>
        <w:t>3 for those AIDS+ infectives not receiving HAART.</w:t>
      </w:r>
      <w:r w:rsidR="002F3BA6">
        <w:rPr>
          <w:rFonts w:ascii="Times New Roman" w:eastAsiaTheme="minorEastAsia" w:hAnsi="Times New Roman" w:cs="Times New Roman"/>
          <w:sz w:val="24"/>
          <w:szCs w:val="24"/>
        </w:rPr>
        <w:t xml:space="preserve"> </w:t>
      </w:r>
      <w:r w:rsidRPr="00935589">
        <w:rPr>
          <w:rFonts w:ascii="Times New Roman" w:eastAsiaTheme="minorEastAsia" w:hAnsi="Times New Roman" w:cs="Times New Roman"/>
          <w:sz w:val="24"/>
          <w:szCs w:val="24"/>
        </w:rPr>
        <w:t xml:space="preserve">We assume that immunocompetence and/or HAART is largely protective against death from opportunistic infection in antibiotic-adherent infectives, so we assign a value of one to </w:t>
      </w:r>
      <m:oMath>
        <m:sSup>
          <m:sSupPr>
            <m:ctrlPr>
              <w:rPr>
                <w:rFonts w:ascii="Cambria Math" w:hAnsi="Cambria Math" w:cs="Times New Roman"/>
                <w:sz w:val="24"/>
                <w:szCs w:val="24"/>
              </w:rPr>
            </m:ctrlPr>
          </m:sSupPr>
          <m:e>
            <m:r>
              <m:rPr>
                <m:sty m:val="p"/>
              </m:rPr>
              <w:rPr>
                <w:rFonts w:ascii="Cambria Math" w:eastAsiaTheme="minorEastAsia" w:hAnsi="Cambria Math" w:cs="Times New Roman"/>
                <w:sz w:val="24"/>
                <w:szCs w:val="24"/>
              </w:rPr>
              <m:t>ψ</m:t>
            </m:r>
          </m:e>
          <m:sup>
            <m:r>
              <m:rPr>
                <m:sty m:val="p"/>
              </m:rPr>
              <w:rPr>
                <w:rFonts w:ascii="Cambria Math" w:hAnsi="Cambria Math" w:cs="Times New Roman"/>
                <w:sz w:val="24"/>
                <w:szCs w:val="24"/>
              </w:rPr>
              <m:t>++</m:t>
            </m:r>
          </m:sup>
        </m:sSup>
      </m:oMath>
      <w:r w:rsidRPr="00935589">
        <w:rPr>
          <w:rFonts w:ascii="Times New Roman" w:eastAsiaTheme="minorEastAsia" w:hAnsi="Times New Roman" w:cs="Times New Roman"/>
          <w:sz w:val="24"/>
          <w:szCs w:val="24"/>
        </w:rPr>
        <w:t>. (Values for ψ are based on HIV status alone.)</w:t>
      </w:r>
    </w:p>
    <w:p w14:paraId="1E1AF4A0" w14:textId="77777777" w:rsidR="008668C3" w:rsidRPr="00BD0151" w:rsidRDefault="008668C3" w:rsidP="00C8195D">
      <w:pPr>
        <w:spacing w:after="0" w:line="360" w:lineRule="auto"/>
        <w:jc w:val="both"/>
        <w:rPr>
          <w:rStyle w:val="CommentReference"/>
          <w:rFonts w:ascii="Times New Roman" w:hAnsi="Times New Roman" w:cs="Times New Roman"/>
          <w:i/>
          <w:sz w:val="24"/>
          <w:szCs w:val="24"/>
        </w:rPr>
      </w:pPr>
      <w:r w:rsidRPr="00BD0151">
        <w:rPr>
          <w:rStyle w:val="CommentReference"/>
          <w:rFonts w:ascii="Times New Roman" w:hAnsi="Times New Roman" w:cs="Times New Roman"/>
          <w:i/>
          <w:sz w:val="24"/>
          <w:szCs w:val="24"/>
        </w:rPr>
        <w:t>Antibiotic Adherence</w:t>
      </w:r>
    </w:p>
    <w:p w14:paraId="0B276D7A" w14:textId="38A91D2C" w:rsidR="008668C3" w:rsidRPr="00935589" w:rsidRDefault="008668C3" w:rsidP="002326E2">
      <w:pPr>
        <w:spacing w:after="0" w:line="360" w:lineRule="auto"/>
        <w:jc w:val="both"/>
        <w:rPr>
          <w:rFonts w:ascii="Times New Roman" w:eastAsiaTheme="minorEastAsia" w:hAnsi="Times New Roman" w:cs="Times New Roman"/>
          <w:sz w:val="24"/>
          <w:szCs w:val="24"/>
        </w:rPr>
      </w:pPr>
      <w:r w:rsidRPr="00935589">
        <w:rPr>
          <w:rFonts w:ascii="Times New Roman" w:hAnsi="Times New Roman" w:cs="Times New Roman"/>
          <w:sz w:val="24"/>
          <w:szCs w:val="24"/>
        </w:rPr>
        <w:t>The literature reports ranges of antibiotic adherence from 5-95%, depending on factors such as age, socioeconomic status and medication side-effects</w:t>
      </w:r>
      <w:r w:rsidR="0066490D">
        <w:rPr>
          <w:rFonts w:ascii="Times New Roman" w:hAnsi="Times New Roman" w:cs="Times New Roman"/>
          <w:sz w:val="24"/>
          <w:szCs w:val="24"/>
        </w:rPr>
        <w:t>.</w:t>
      </w:r>
      <w:r w:rsidRPr="00935589">
        <w:rPr>
          <w:rFonts w:ascii="Times New Roman" w:hAnsi="Times New Roman" w:cs="Times New Roman"/>
          <w:sz w:val="24"/>
          <w:szCs w:val="24"/>
        </w:rPr>
        <w:fldChar w:fldCharType="begin">
          <w:fldData xml:space="preserve">PEVuZE5vdGU+PENpdGU+PEF1dGhvcj5XaW5uaWNrPC9BdXRob3I+PFllYXI+MjAwNTwvWWVhcj48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</w:fldData>
        </w:fldChar>
      </w:r>
      <w:r w:rsidR="00FB3C84">
        <w:rPr>
          <w:rFonts w:ascii="Times New Roman" w:hAnsi="Times New Roman" w:cs="Times New Roman"/>
          <w:sz w:val="24"/>
          <w:szCs w:val="24"/>
        </w:rPr>
        <w:instrText xml:space="preserve"> ADDIN EN.CITE </w:instrText>
      </w:r>
      <w:r w:rsidR="00FB3C84">
        <w:rPr>
          <w:rFonts w:ascii="Times New Roman" w:hAnsi="Times New Roman" w:cs="Times New Roman"/>
          <w:sz w:val="24"/>
          <w:szCs w:val="24"/>
        </w:rPr>
        <w:fldChar w:fldCharType="begin">
          <w:fldData xml:space="preserve">PEVuZE5vdGU+PENpdGU+PEF1dGhvcj5XaW5uaWNrPC9BdXRob3I+PFllYXI+MjAwNTwvWWVhcj48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</w:fldData>
        </w:fldChar>
      </w:r>
      <w:r w:rsidR="00FB3C84">
        <w:rPr>
          <w:rFonts w:ascii="Times New Roman" w:hAnsi="Times New Roman" w:cs="Times New Roman"/>
          <w:sz w:val="24"/>
          <w:szCs w:val="24"/>
        </w:rPr>
        <w:instrText xml:space="preserve"> ADDIN EN.CITE.DATA </w:instrText>
      </w:r>
      <w:r w:rsidR="00FB3C84">
        <w:rPr>
          <w:rFonts w:ascii="Times New Roman" w:hAnsi="Times New Roman" w:cs="Times New Roman"/>
          <w:sz w:val="24"/>
          <w:szCs w:val="24"/>
        </w:rPr>
      </w:r>
      <w:r w:rsidR="00FB3C84">
        <w:rPr>
          <w:rFonts w:ascii="Times New Roman" w:hAnsi="Times New Roman" w:cs="Times New Roman"/>
          <w:sz w:val="24"/>
          <w:szCs w:val="24"/>
        </w:rPr>
        <w:fldChar w:fldCharType="end"/>
      </w:r>
      <w:r w:rsidRPr="00935589">
        <w:rPr>
          <w:rFonts w:ascii="Times New Roman" w:hAnsi="Times New Roman" w:cs="Times New Roman"/>
          <w:sz w:val="24"/>
          <w:szCs w:val="24"/>
        </w:rPr>
      </w:r>
      <w:r w:rsidRPr="00935589">
        <w:rPr>
          <w:rFonts w:ascii="Times New Roman" w:hAnsi="Times New Roman" w:cs="Times New Roman"/>
          <w:sz w:val="24"/>
          <w:szCs w:val="24"/>
        </w:rPr>
        <w:fldChar w:fldCharType="separate"/>
      </w:r>
      <w:r w:rsidR="00FB3C84">
        <w:rPr>
          <w:rFonts w:ascii="Times New Roman" w:hAnsi="Times New Roman" w:cs="Times New Roman"/>
          <w:noProof/>
          <w:sz w:val="24"/>
          <w:szCs w:val="24"/>
        </w:rPr>
        <w:t>[27-29]</w:t>
      </w:r>
      <w:r w:rsidRPr="00935589">
        <w:rPr>
          <w:rFonts w:ascii="Times New Roman" w:hAnsi="Times New Roman" w:cs="Times New Roman"/>
          <w:sz w:val="24"/>
          <w:szCs w:val="24"/>
        </w:rPr>
        <w:fldChar w:fldCharType="end"/>
      </w:r>
      <w:r w:rsidR="00AF011C" w:rsidRPr="00935589">
        <w:rPr>
          <w:rFonts w:ascii="Times New Roman" w:hAnsi="Times New Roman" w:cs="Times New Roman"/>
          <w:sz w:val="24"/>
          <w:szCs w:val="24"/>
        </w:rPr>
        <w:t xml:space="preserve"> We investigated the impact of adherence on emergence using a range of 0-100% adherence.</w:t>
      </w:r>
      <w:r w:rsidRPr="00935589">
        <w:rPr>
          <w:rFonts w:ascii="Times New Roman" w:hAnsi="Times New Roman" w:cs="Times New Roman"/>
          <w:sz w:val="24"/>
          <w:szCs w:val="24"/>
        </w:rPr>
        <w:t xml:space="preserve"> </w:t>
      </w:r>
      <w:r w:rsidR="00AF011C" w:rsidRPr="00935589">
        <w:rPr>
          <w:rFonts w:ascii="Times New Roman" w:hAnsi="Times New Roman" w:cs="Times New Roman"/>
          <w:sz w:val="24"/>
          <w:szCs w:val="24"/>
        </w:rPr>
        <w:t xml:space="preserve">When comparing </w:t>
      </w:r>
      <w:r w:rsidRPr="00935589">
        <w:rPr>
          <w:rFonts w:ascii="Times New Roman" w:hAnsi="Times New Roman" w:cs="Times New Roman"/>
          <w:sz w:val="24"/>
          <w:szCs w:val="24"/>
        </w:rPr>
        <w:t xml:space="preserve">projected emergence both with and without HIV/AIDS in the population, we also included a trial in which we assumed all categories of hosts were </w:t>
      </w:r>
      <w:r w:rsidR="00AF011C" w:rsidRPr="00935589">
        <w:rPr>
          <w:rFonts w:ascii="Times New Roman" w:hAnsi="Times New Roman" w:cs="Times New Roman"/>
          <w:sz w:val="24"/>
          <w:szCs w:val="24"/>
        </w:rPr>
        <w:t>20%</w:t>
      </w:r>
      <w:r w:rsidRPr="00935589">
        <w:rPr>
          <w:rFonts w:ascii="Times New Roman" w:hAnsi="Times New Roman" w:cs="Times New Roman"/>
          <w:sz w:val="24"/>
          <w:szCs w:val="24"/>
        </w:rPr>
        <w:t xml:space="preserve"> adherent</w:t>
      </w:r>
      <w:r w:rsidR="00AF011C" w:rsidRPr="00935589">
        <w:rPr>
          <w:rFonts w:ascii="Times New Roman" w:hAnsi="Times New Roman" w:cs="Times New Roman"/>
          <w:sz w:val="24"/>
          <w:szCs w:val="24"/>
        </w:rPr>
        <w:t xml:space="preserve"> to reflect the best-case scenario of adherence reported by </w:t>
      </w:r>
      <w:r w:rsidR="00E14644" w:rsidRPr="00935589">
        <w:rPr>
          <w:rFonts w:ascii="Times New Roman" w:hAnsi="Times New Roman" w:cs="Times New Roman"/>
          <w:sz w:val="24"/>
          <w:szCs w:val="24"/>
        </w:rPr>
        <w:t>Blower and Chou</w:t>
      </w:r>
      <w:r w:rsidR="0066490D">
        <w:rPr>
          <w:rFonts w:ascii="Times New Roman" w:hAnsi="Times New Roman" w:cs="Times New Roman"/>
          <w:sz w:val="24"/>
          <w:szCs w:val="24"/>
        </w:rPr>
        <w:t>.</w:t>
      </w:r>
      <w:r w:rsidR="00E14644" w:rsidRPr="00935589">
        <w:rPr>
          <w:rFonts w:ascii="Times New Roman" w:hAnsi="Times New Roman" w:cs="Times New Roman"/>
          <w:sz w:val="24"/>
          <w:szCs w:val="24"/>
        </w:rPr>
        <w:fldChar w:fldCharType="begin"/>
      </w:r>
      <w:r w:rsidR="00523BC0">
        <w:rPr>
          <w:rFonts w:ascii="Times New Roman" w:hAnsi="Times New Roman" w:cs="Times New Roman"/>
          <w:sz w:val="24"/>
          <w:szCs w:val="24"/>
        </w:rPr>
        <w:instrText xml:space="preserve"> ADDIN EN.CITE &lt;EndNote&gt;&lt;Cite&gt;&lt;Author&gt;Blower&lt;/Author&gt;&lt;Year&gt;2004&lt;/Year&gt;&lt;RecNum&gt;25&lt;/RecNum&gt;&lt;DisplayText&gt;[8]&lt;/DisplayText&gt;&lt;record&gt;&lt;rec-number&gt;25&lt;/rec-number&gt;&lt;foreign-keys&gt;&lt;key app="EN" db-id="0azr52veqxrdw5e2vz0pavt8w2swddtf5zvt" timestamp="1500601635"&gt;25&lt;/key&gt;&lt;/foreign-keys&gt;&lt;ref-type name="Journal Article"&gt;17&lt;/ref-type&gt;&lt;contributors&gt;&lt;authors&gt;&lt;author&gt;Blower, Sally M&lt;/author&gt;&lt;author&gt;Chou, Tom&lt;/author&gt;&lt;/authors&gt;&lt;/contributors&gt;&lt;titles&gt;&lt;title&gt;Modeling the emergence of the&amp;apos;hot zones&amp;apos;: tuberculosis and the amplification dynamics of drug resistance&lt;/title&gt;&lt;secondary-title&gt;Nature Medicine&lt;/secondary-title&gt;&lt;/titles&gt;&lt;periodical&gt;&lt;full-title&gt;Nature Medicine&lt;/full-title&gt;&lt;/periodical&gt;&lt;pages&gt;1111-1116&lt;/pages&gt;&lt;volume&gt;10&lt;/volume&gt;&lt;number&gt;10&lt;/number&gt;&lt;dates&gt;&lt;year&gt;2004&lt;/year&gt;&lt;/dates&gt;&lt;urls&gt;&lt;/urls&gt;&lt;/record&gt;&lt;/Cite&gt;&lt;/EndNote&gt;</w:instrText>
      </w:r>
      <w:r w:rsidR="00E14644" w:rsidRPr="00935589">
        <w:rPr>
          <w:rFonts w:ascii="Times New Roman" w:hAnsi="Times New Roman" w:cs="Times New Roman"/>
          <w:sz w:val="24"/>
          <w:szCs w:val="24"/>
        </w:rPr>
        <w:fldChar w:fldCharType="separate"/>
      </w:r>
      <w:r w:rsidR="00523BC0">
        <w:rPr>
          <w:rFonts w:ascii="Times New Roman" w:hAnsi="Times New Roman" w:cs="Times New Roman"/>
          <w:noProof/>
          <w:sz w:val="24"/>
          <w:szCs w:val="24"/>
        </w:rPr>
        <w:t>[8]</w:t>
      </w:r>
      <w:r w:rsidR="00E14644" w:rsidRPr="00935589">
        <w:rPr>
          <w:rFonts w:ascii="Times New Roman" w:hAnsi="Times New Roman" w:cs="Times New Roman"/>
          <w:sz w:val="24"/>
          <w:szCs w:val="24"/>
        </w:rPr>
        <w:fldChar w:fldCharType="end"/>
      </w:r>
    </w:p>
    <w:p w14:paraId="029FA283" w14:textId="77777777" w:rsidR="008668C3" w:rsidRPr="002326E2" w:rsidRDefault="008668C3" w:rsidP="00C8195D">
      <w:pPr>
        <w:spacing w:after="0" w:line="360" w:lineRule="auto"/>
        <w:jc w:val="both"/>
        <w:rPr>
          <w:rFonts w:ascii="Times New Roman" w:eastAsiaTheme="minorEastAsia" w:hAnsi="Times New Roman" w:cs="Times New Roman"/>
          <w:i/>
          <w:sz w:val="24"/>
          <w:szCs w:val="24"/>
        </w:rPr>
      </w:pPr>
      <w:r w:rsidRPr="002326E2">
        <w:rPr>
          <w:rFonts w:ascii="Times New Roman" w:eastAsiaTheme="minorEastAsia" w:hAnsi="Times New Roman" w:cs="Times New Roman"/>
          <w:i/>
          <w:sz w:val="24"/>
          <w:szCs w:val="24"/>
        </w:rPr>
        <w:t xml:space="preserve">Per Host Category Relative Emergence Calculations </w:t>
      </w:r>
    </w:p>
    <w:p w14:paraId="412A301D" w14:textId="410DFEF7" w:rsidR="008668C3" w:rsidRDefault="008668C3" w:rsidP="002326E2">
      <w:pPr>
        <w:spacing w:after="0" w:line="360" w:lineRule="auto"/>
        <w:jc w:val="both"/>
        <w:rPr>
          <w:rFonts w:ascii="Times New Roman" w:hAnsi="Times New Roman" w:cs="Times New Roman"/>
          <w:sz w:val="24"/>
          <w:szCs w:val="24"/>
        </w:rPr>
      </w:pPr>
      <w:r w:rsidRPr="00935589">
        <w:rPr>
          <w:rFonts w:ascii="Times New Roman" w:eastAsiaTheme="minorEastAsia" w:hAnsi="Times New Roman" w:cs="Times New Roman"/>
          <w:sz w:val="24"/>
          <w:szCs w:val="24"/>
        </w:rPr>
        <w:lastRenderedPageBreak/>
        <w:t xml:space="preserve">Determining the relative emergence attributable to each host category required that we include estimates of the per cell, per bacterial generation mutation rate; the </w:t>
      </w:r>
      <w:r w:rsidRPr="00935589">
        <w:rPr>
          <w:rFonts w:ascii="Times New Roman" w:hAnsi="Times New Roman" w:cs="Times New Roman"/>
          <w:sz w:val="24"/>
          <w:szCs w:val="24"/>
        </w:rPr>
        <w:t xml:space="preserve">total number of infected cells per host; the expected number of bacterial generations per infection duration; the per category infection duration; and the relative success of </w:t>
      </w:r>
      <w:r w:rsidR="0066490D">
        <w:rPr>
          <w:rFonts w:ascii="Times New Roman" w:hAnsi="Times New Roman" w:cs="Times New Roman"/>
          <w:sz w:val="24"/>
          <w:szCs w:val="24"/>
        </w:rPr>
        <w:t>the mutant strain (Table S3).</w:t>
      </w:r>
    </w:p>
    <w:p w14:paraId="45237865" w14:textId="77777777" w:rsidR="00FB3C84" w:rsidRDefault="00FB3C84" w:rsidP="002326E2">
      <w:pPr>
        <w:spacing w:after="0" w:line="360" w:lineRule="auto"/>
        <w:jc w:val="both"/>
        <w:rPr>
          <w:rFonts w:ascii="Times New Roman" w:hAnsi="Times New Roman" w:cs="Times New Roman"/>
          <w:sz w:val="24"/>
          <w:szCs w:val="24"/>
        </w:rPr>
      </w:pPr>
    </w:p>
    <w:p w14:paraId="7CCEA2C3" w14:textId="77777777" w:rsidR="00FB3C84" w:rsidRDefault="00FB3C84" w:rsidP="002326E2">
      <w:pPr>
        <w:spacing w:after="0" w:line="360" w:lineRule="auto"/>
        <w:jc w:val="both"/>
        <w:rPr>
          <w:rFonts w:ascii="Times New Roman" w:hAnsi="Times New Roman" w:cs="Times New Roman"/>
          <w:sz w:val="24"/>
          <w:szCs w:val="24"/>
        </w:rPr>
      </w:pPr>
    </w:p>
    <w:p w14:paraId="3D39BB42" w14:textId="77777777" w:rsidR="00FB3C84" w:rsidRPr="00FB3C84" w:rsidRDefault="00FB3C84" w:rsidP="00FB3C84">
      <w:pPr>
        <w:spacing w:after="0"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163"/>
        <w:gridCol w:w="1800"/>
        <w:gridCol w:w="1710"/>
        <w:gridCol w:w="1530"/>
        <w:gridCol w:w="1470"/>
        <w:gridCol w:w="1530"/>
      </w:tblGrid>
      <w:tr w:rsidR="00FB3C84" w:rsidRPr="00FB3C84" w14:paraId="762C6A7B" w14:textId="77777777" w:rsidTr="008E5D26">
        <w:tc>
          <w:tcPr>
            <w:tcW w:w="1163" w:type="dxa"/>
            <w:vAlign w:val="center"/>
          </w:tcPr>
          <w:p w14:paraId="6AD1AE50" w14:textId="77777777" w:rsidR="00FB3C84" w:rsidRPr="00FB3C84" w:rsidRDefault="00FB3C84" w:rsidP="00FB3C84">
            <w:pPr>
              <w:spacing w:line="360" w:lineRule="auto"/>
              <w:jc w:val="center"/>
              <w:rPr>
                <w:rFonts w:ascii="Times New Roman" w:hAnsi="Times New Roman" w:cs="Times New Roman"/>
                <w:b/>
                <w:sz w:val="20"/>
                <w:szCs w:val="20"/>
              </w:rPr>
            </w:pPr>
            <w:r w:rsidRPr="00FB3C84">
              <w:rPr>
                <w:rFonts w:ascii="Times New Roman" w:hAnsi="Times New Roman" w:cs="Times New Roman"/>
                <w:b/>
                <w:sz w:val="20"/>
                <w:szCs w:val="20"/>
              </w:rPr>
              <w:t>Infective Category</w:t>
            </w:r>
          </w:p>
        </w:tc>
        <w:tc>
          <w:tcPr>
            <w:tcW w:w="1800" w:type="dxa"/>
            <w:vAlign w:val="center"/>
          </w:tcPr>
          <w:p w14:paraId="09191D04" w14:textId="77777777" w:rsidR="00FB3C84" w:rsidRPr="00FB3C84" w:rsidRDefault="00FB3C84" w:rsidP="00FB3C84">
            <w:pPr>
              <w:spacing w:line="360" w:lineRule="auto"/>
              <w:jc w:val="center"/>
              <w:rPr>
                <w:rFonts w:ascii="Times New Roman" w:hAnsi="Times New Roman" w:cs="Times New Roman"/>
                <w:b/>
                <w:sz w:val="20"/>
                <w:szCs w:val="20"/>
              </w:rPr>
            </w:pPr>
            <w:r w:rsidRPr="00FB3C84">
              <w:rPr>
                <w:rFonts w:ascii="Times New Roman" w:hAnsi="Times New Roman" w:cs="Times New Roman"/>
                <w:b/>
                <w:sz w:val="20"/>
                <w:szCs w:val="20"/>
              </w:rPr>
              <w:t>Per cell, Per Generation, Mutation Rate</w:t>
            </w:r>
          </w:p>
        </w:tc>
        <w:tc>
          <w:tcPr>
            <w:tcW w:w="1710" w:type="dxa"/>
            <w:vAlign w:val="center"/>
          </w:tcPr>
          <w:p w14:paraId="237ACFF0" w14:textId="77777777" w:rsidR="00FB3C84" w:rsidRPr="00FB3C84" w:rsidRDefault="00FB3C84" w:rsidP="00FB3C84">
            <w:pPr>
              <w:spacing w:line="360" w:lineRule="auto"/>
              <w:jc w:val="center"/>
              <w:rPr>
                <w:rFonts w:ascii="Times New Roman" w:hAnsi="Times New Roman" w:cs="Times New Roman"/>
                <w:b/>
                <w:sz w:val="20"/>
                <w:szCs w:val="20"/>
              </w:rPr>
            </w:pPr>
            <w:r w:rsidRPr="00FB3C84">
              <w:rPr>
                <w:rFonts w:ascii="Times New Roman" w:hAnsi="Times New Roman" w:cs="Times New Roman"/>
                <w:b/>
                <w:sz w:val="20"/>
                <w:szCs w:val="20"/>
              </w:rPr>
              <w:t>Total Infected Cells per Host</w:t>
            </w:r>
          </w:p>
        </w:tc>
        <w:tc>
          <w:tcPr>
            <w:tcW w:w="1530" w:type="dxa"/>
            <w:vAlign w:val="center"/>
          </w:tcPr>
          <w:p w14:paraId="3987E77B" w14:textId="77777777" w:rsidR="00FB3C84" w:rsidRPr="00FB3C84" w:rsidRDefault="00FB3C84" w:rsidP="00FB3C84">
            <w:pPr>
              <w:spacing w:line="360" w:lineRule="auto"/>
              <w:jc w:val="center"/>
              <w:rPr>
                <w:rFonts w:ascii="Times New Roman" w:hAnsi="Times New Roman" w:cs="Times New Roman"/>
                <w:b/>
                <w:sz w:val="20"/>
                <w:szCs w:val="20"/>
              </w:rPr>
            </w:pPr>
            <w:r w:rsidRPr="00FB3C84">
              <w:rPr>
                <w:rFonts w:ascii="Times New Roman" w:hAnsi="Times New Roman" w:cs="Times New Roman"/>
                <w:b/>
                <w:sz w:val="20"/>
                <w:szCs w:val="20"/>
              </w:rPr>
              <w:t>Per Category Infection Duration (Days)</w:t>
            </w:r>
          </w:p>
        </w:tc>
        <w:tc>
          <w:tcPr>
            <w:tcW w:w="1470" w:type="dxa"/>
            <w:vAlign w:val="center"/>
          </w:tcPr>
          <w:p w14:paraId="2DC8237D" w14:textId="77777777" w:rsidR="00FB3C84" w:rsidRPr="00FB3C84" w:rsidRDefault="00FB3C84" w:rsidP="00FB3C84">
            <w:pPr>
              <w:spacing w:line="360" w:lineRule="auto"/>
              <w:jc w:val="center"/>
              <w:rPr>
                <w:rFonts w:ascii="Times New Roman" w:hAnsi="Times New Roman" w:cs="Times New Roman"/>
                <w:b/>
                <w:sz w:val="20"/>
                <w:szCs w:val="20"/>
              </w:rPr>
            </w:pPr>
            <w:r w:rsidRPr="00FB3C84">
              <w:rPr>
                <w:rFonts w:ascii="Times New Roman" w:hAnsi="Times New Roman" w:cs="Times New Roman"/>
                <w:b/>
                <w:sz w:val="20"/>
                <w:szCs w:val="20"/>
              </w:rPr>
              <w:t>Generations Per Infection Duration</w:t>
            </w:r>
          </w:p>
        </w:tc>
        <w:tc>
          <w:tcPr>
            <w:tcW w:w="1530" w:type="dxa"/>
            <w:vAlign w:val="center"/>
          </w:tcPr>
          <w:p w14:paraId="72064906" w14:textId="77777777" w:rsidR="00FB3C84" w:rsidRPr="00FB3C84" w:rsidRDefault="00FB3C84" w:rsidP="00FB3C84">
            <w:pPr>
              <w:spacing w:line="360" w:lineRule="auto"/>
              <w:jc w:val="center"/>
              <w:rPr>
                <w:rFonts w:ascii="Times New Roman" w:hAnsi="Times New Roman" w:cs="Times New Roman"/>
                <w:b/>
                <w:sz w:val="20"/>
                <w:szCs w:val="20"/>
              </w:rPr>
            </w:pPr>
            <w:r w:rsidRPr="00FB3C84">
              <w:rPr>
                <w:rFonts w:ascii="Times New Roman" w:hAnsi="Times New Roman" w:cs="Times New Roman"/>
                <w:b/>
                <w:sz w:val="20"/>
                <w:szCs w:val="20"/>
              </w:rPr>
              <w:t>Relative Success of Mutant</w:t>
            </w:r>
          </w:p>
        </w:tc>
      </w:tr>
      <w:tr w:rsidR="00FB3C84" w:rsidRPr="00FB3C84" w14:paraId="6277226D" w14:textId="77777777" w:rsidTr="008E5D26">
        <w:tc>
          <w:tcPr>
            <w:tcW w:w="1163" w:type="dxa"/>
            <w:vAlign w:val="center"/>
          </w:tcPr>
          <w:p w14:paraId="20FDE1E7" w14:textId="65C9561C" w:rsidR="00FB3C84" w:rsidRPr="00FB3C84" w:rsidRDefault="0077621D" w:rsidP="00FB3C84">
            <w:pPr>
              <w:spacing w:line="360" w:lineRule="auto"/>
              <w:jc w:val="both"/>
              <w:rPr>
                <w:rFonts w:ascii="Times New Roman" w:hAnsi="Times New Roman" w:cs="Times New Roman"/>
                <w:sz w:val="20"/>
                <w:szCs w:val="20"/>
              </w:rPr>
            </w:pPr>
            <m:oMathPara>
              <m:oMath>
                <m:sSubSup>
                  <m:sSubSupPr>
                    <m:ctrlPr>
                      <w:rPr>
                        <w:rFonts w:ascii="Cambria Math" w:hAnsi="Cambria Math" w:cs="Times New Roman"/>
                        <w:sz w:val="20"/>
                        <w:szCs w:val="20"/>
                      </w:rPr>
                    </m:ctrlPr>
                  </m:sSubSupPr>
                  <m:e>
                    <m:r>
                      <m:rPr>
                        <m:sty m:val="p"/>
                      </m:rPr>
                      <w:rPr>
                        <w:rFonts w:ascii="Cambria Math" w:hAnsi="Cambria Math" w:cs="Times New Roman"/>
                        <w:sz w:val="20"/>
                        <w:szCs w:val="20"/>
                      </w:rPr>
                      <m:t>I</m:t>
                    </m:r>
                  </m:e>
                  <m:sub>
                    <m:r>
                      <m:rPr>
                        <m:sty m:val="p"/>
                      </m:rPr>
                      <w:rPr>
                        <w:rFonts w:ascii="Cambria Math" w:hAnsi="Cambria Math" w:cs="Times New Roman"/>
                        <w:sz w:val="20"/>
                        <w:szCs w:val="20"/>
                      </w:rPr>
                      <m:t>++</m:t>
                    </m:r>
                  </m:sub>
                  <m:sup>
                    <m:r>
                      <m:rPr>
                        <m:sty m:val="p"/>
                      </m:rPr>
                      <w:rPr>
                        <w:rFonts w:ascii="Cambria Math" w:hAnsi="Cambria Math" w:cs="Times New Roman"/>
                        <w:sz w:val="20"/>
                        <w:szCs w:val="20"/>
                      </w:rPr>
                      <m:t>--</m:t>
                    </m:r>
                  </m:sup>
                </m:sSubSup>
              </m:oMath>
            </m:oMathPara>
          </w:p>
        </w:tc>
        <w:tc>
          <w:tcPr>
            <w:tcW w:w="1800" w:type="dxa"/>
            <w:vAlign w:val="center"/>
          </w:tcPr>
          <w:p w14:paraId="46D02014" w14:textId="00573DDA"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3.00x10</w:t>
            </w:r>
            <w:r w:rsidRPr="00FB3C84">
              <w:rPr>
                <w:rFonts w:ascii="Times New Roman" w:hAnsi="Times New Roman" w:cs="Times New Roman"/>
                <w:sz w:val="20"/>
                <w:szCs w:val="20"/>
                <w:vertAlign w:val="superscript"/>
              </w:rPr>
              <w:t>-10</w:t>
            </w:r>
            <w:r w:rsidRPr="00FB3C84">
              <w:rPr>
                <w:rFonts w:ascii="Times New Roman" w:hAnsi="Times New Roman" w:cs="Times New Roman"/>
                <w:sz w:val="20"/>
                <w:szCs w:val="20"/>
                <w:vertAlign w:val="superscript"/>
              </w:rPr>
              <w:fldChar w:fldCharType="begin"/>
            </w:r>
            <w:r w:rsidRPr="00FB3C84">
              <w:rPr>
                <w:rFonts w:ascii="Times New Roman" w:hAnsi="Times New Roman" w:cs="Times New Roman"/>
                <w:sz w:val="20"/>
                <w:szCs w:val="20"/>
                <w:vertAlign w:val="superscript"/>
              </w:rPr>
              <w:instrText xml:space="preserve"> ADDIN EN.CITE &lt;EndNote&gt;&lt;Cite&gt;&lt;Author&gt;Billington&lt;/Author&gt;&lt;Year&gt;1999&lt;/Year&gt;&lt;RecNum&gt;571&lt;/RecNum&gt;&lt;DisplayText&gt;[30]&lt;/DisplayText&gt;&lt;record&gt;&lt;rec-number&gt;571&lt;/rec-number&gt;&lt;foreign-keys&gt;&lt;key app="EN" db-id="dsaxae9pherv9lex2tixtde1dtfa9rzs9e5v" timestamp="1407465387"&gt;571&lt;/key&gt;&lt;/foreign-keys&gt;&lt;ref-type name="Journal Article"&gt;17&lt;/ref-type&gt;&lt;contributors&gt;&lt;authors&gt;&lt;author&gt;Billington, OJ&lt;/author&gt;&lt;author&gt;McHugh, TD&lt;/author&gt;&lt;author&gt;Gillespie, SH&lt;/author&gt;&lt;/authors&gt;&lt;/contributors&gt;&lt;titles&gt;&lt;title&gt;Physiological cost of rifampin resistance induced in vitro in Mycobacterium tuberculosis&lt;/title&gt;&lt;secondary-title&gt;Antimicrobial Agents and Chemotherapy&lt;/secondary-title&gt;&lt;/titles&gt;&lt;periodical&gt;&lt;full-title&gt;Antimicrobial Agents and Chemotherapy&lt;/full-title&gt;&lt;/periodical&gt;&lt;pages&gt;1866-1869&lt;/pages&gt;&lt;volume&gt;43&lt;/volume&gt;&lt;number&gt;8&lt;/number&gt;&lt;dates&gt;&lt;year&gt;1999&lt;/year&gt;&lt;/dates&gt;&lt;isbn&gt;0066-4804&lt;/isbn&gt;&lt;urls&gt;&lt;/urls&gt;&lt;/record&gt;&lt;/Cite&gt;&lt;/EndNote&gt;</w:instrText>
            </w:r>
            <w:r w:rsidRPr="00FB3C84">
              <w:rPr>
                <w:rFonts w:ascii="Times New Roman" w:hAnsi="Times New Roman" w:cs="Times New Roman"/>
                <w:sz w:val="20"/>
                <w:szCs w:val="20"/>
                <w:vertAlign w:val="superscript"/>
              </w:rPr>
              <w:fldChar w:fldCharType="separate"/>
            </w:r>
            <w:r w:rsidRPr="00FB3C84">
              <w:rPr>
                <w:rFonts w:ascii="Times New Roman" w:hAnsi="Times New Roman" w:cs="Times New Roman"/>
                <w:noProof/>
                <w:sz w:val="20"/>
                <w:szCs w:val="20"/>
                <w:vertAlign w:val="superscript"/>
              </w:rPr>
              <w:t>[30]</w:t>
            </w:r>
            <w:r w:rsidRPr="00FB3C84">
              <w:rPr>
                <w:rFonts w:ascii="Times New Roman" w:hAnsi="Times New Roman" w:cs="Times New Roman"/>
                <w:sz w:val="20"/>
                <w:szCs w:val="20"/>
              </w:rPr>
              <w:fldChar w:fldCharType="end"/>
            </w:r>
          </w:p>
        </w:tc>
        <w:tc>
          <w:tcPr>
            <w:tcW w:w="1710" w:type="dxa"/>
            <w:vAlign w:val="center"/>
          </w:tcPr>
          <w:p w14:paraId="396B6BD8"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2.08x10</w:t>
            </w:r>
            <w:r w:rsidRPr="00FB3C84">
              <w:rPr>
                <w:rFonts w:ascii="Times New Roman" w:hAnsi="Times New Roman" w:cs="Times New Roman"/>
                <w:sz w:val="20"/>
                <w:szCs w:val="20"/>
                <w:vertAlign w:val="superscript"/>
              </w:rPr>
              <w:t>5</w:t>
            </w:r>
          </w:p>
        </w:tc>
        <w:tc>
          <w:tcPr>
            <w:tcW w:w="1530" w:type="dxa"/>
            <w:vAlign w:val="center"/>
          </w:tcPr>
          <w:p w14:paraId="6915095E"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292</w:t>
            </w:r>
          </w:p>
        </w:tc>
        <w:tc>
          <w:tcPr>
            <w:tcW w:w="1470" w:type="dxa"/>
            <w:vAlign w:val="center"/>
          </w:tcPr>
          <w:p w14:paraId="67155B6C"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194.67</w:t>
            </w:r>
          </w:p>
        </w:tc>
        <w:tc>
          <w:tcPr>
            <w:tcW w:w="1530" w:type="dxa"/>
            <w:vAlign w:val="center"/>
          </w:tcPr>
          <w:p w14:paraId="39613D3D"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0.95</w:t>
            </w:r>
          </w:p>
        </w:tc>
      </w:tr>
      <w:tr w:rsidR="00FB3C84" w:rsidRPr="00FB3C84" w14:paraId="534F7C4C" w14:textId="77777777" w:rsidTr="008E5D26">
        <w:tc>
          <w:tcPr>
            <w:tcW w:w="1163" w:type="dxa"/>
            <w:vAlign w:val="center"/>
          </w:tcPr>
          <w:p w14:paraId="0F70A490" w14:textId="26721BE1" w:rsidR="00FB3C84" w:rsidRPr="00FB3C84" w:rsidRDefault="0077621D" w:rsidP="00FB3C84">
            <w:pPr>
              <w:spacing w:line="360" w:lineRule="auto"/>
              <w:jc w:val="both"/>
              <w:rPr>
                <w:rFonts w:ascii="Times New Roman" w:hAnsi="Times New Roman" w:cs="Times New Roman"/>
                <w:sz w:val="20"/>
                <w:szCs w:val="20"/>
              </w:rPr>
            </w:pPr>
            <m:oMathPara>
              <m:oMath>
                <m:sSubSup>
                  <m:sSubSupPr>
                    <m:ctrlPr>
                      <w:rPr>
                        <w:rFonts w:ascii="Cambria Math" w:hAnsi="Cambria Math" w:cs="Times New Roman"/>
                        <w:sz w:val="20"/>
                        <w:szCs w:val="20"/>
                      </w:rPr>
                    </m:ctrlPr>
                  </m:sSubSupPr>
                  <m:e>
                    <m:r>
                      <m:rPr>
                        <m:sty m:val="p"/>
                      </m:rPr>
                      <w:rPr>
                        <w:rFonts w:ascii="Cambria Math" w:hAnsi="Cambria Math" w:cs="Times New Roman"/>
                        <w:sz w:val="20"/>
                        <w:szCs w:val="20"/>
                      </w:rPr>
                      <m:t>I</m:t>
                    </m:r>
                  </m:e>
                  <m:sub>
                    <m:r>
                      <m:rPr>
                        <m:sty m:val="p"/>
                      </m:rPr>
                      <w:rPr>
                        <w:rFonts w:ascii="Cambria Math" w:hAnsi="Cambria Math" w:cs="Times New Roman"/>
                        <w:sz w:val="20"/>
                        <w:szCs w:val="20"/>
                      </w:rPr>
                      <m:t>+/</m:t>
                    </m:r>
                  </m:sub>
                  <m:sup>
                    <m:r>
                      <m:rPr>
                        <m:sty m:val="p"/>
                      </m:rPr>
                      <w:rPr>
                        <w:rFonts w:ascii="Cambria Math" w:hAnsi="Cambria Math" w:cs="Times New Roman"/>
                        <w:sz w:val="20"/>
                        <w:szCs w:val="20"/>
                      </w:rPr>
                      <m:t>--</m:t>
                    </m:r>
                  </m:sup>
                </m:sSubSup>
              </m:oMath>
            </m:oMathPara>
          </w:p>
        </w:tc>
        <w:tc>
          <w:tcPr>
            <w:tcW w:w="1800" w:type="dxa"/>
            <w:vAlign w:val="center"/>
          </w:tcPr>
          <w:p w14:paraId="6F65F08A"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2.25x10</w:t>
            </w:r>
            <w:r w:rsidRPr="00FB3C84">
              <w:rPr>
                <w:rFonts w:ascii="Times New Roman" w:hAnsi="Times New Roman" w:cs="Times New Roman"/>
                <w:sz w:val="20"/>
                <w:szCs w:val="20"/>
                <w:vertAlign w:val="superscript"/>
              </w:rPr>
              <w:t>-10</w:t>
            </w:r>
          </w:p>
        </w:tc>
        <w:tc>
          <w:tcPr>
            <w:tcW w:w="1710" w:type="dxa"/>
            <w:vAlign w:val="center"/>
          </w:tcPr>
          <w:p w14:paraId="34C9E23B"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3.11x10</w:t>
            </w:r>
            <w:r w:rsidRPr="00FB3C84">
              <w:rPr>
                <w:rFonts w:ascii="Times New Roman" w:hAnsi="Times New Roman" w:cs="Times New Roman"/>
                <w:sz w:val="20"/>
                <w:szCs w:val="20"/>
                <w:vertAlign w:val="superscript"/>
              </w:rPr>
              <w:t>5</w:t>
            </w:r>
          </w:p>
        </w:tc>
        <w:tc>
          <w:tcPr>
            <w:tcW w:w="1530" w:type="dxa"/>
            <w:vAlign w:val="center"/>
          </w:tcPr>
          <w:p w14:paraId="3FF8D444"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547</w:t>
            </w:r>
          </w:p>
        </w:tc>
        <w:tc>
          <w:tcPr>
            <w:tcW w:w="1470" w:type="dxa"/>
            <w:vAlign w:val="center"/>
          </w:tcPr>
          <w:p w14:paraId="47F3FE95"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365</w:t>
            </w:r>
          </w:p>
        </w:tc>
        <w:tc>
          <w:tcPr>
            <w:tcW w:w="1530" w:type="dxa"/>
            <w:vAlign w:val="center"/>
          </w:tcPr>
          <w:p w14:paraId="767A77B6"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0.95</w:t>
            </w:r>
          </w:p>
        </w:tc>
      </w:tr>
      <w:tr w:rsidR="00FB3C84" w:rsidRPr="00FB3C84" w14:paraId="5E43D548" w14:textId="77777777" w:rsidTr="008E5D26">
        <w:tc>
          <w:tcPr>
            <w:tcW w:w="1163" w:type="dxa"/>
            <w:vAlign w:val="center"/>
          </w:tcPr>
          <w:p w14:paraId="2B606121" w14:textId="540CEB19" w:rsidR="00FB3C84" w:rsidRPr="00FB3C84" w:rsidRDefault="0077621D" w:rsidP="00FB3C84">
            <w:pPr>
              <w:spacing w:line="360" w:lineRule="auto"/>
              <w:jc w:val="both"/>
              <w:rPr>
                <w:rFonts w:ascii="Times New Roman" w:hAnsi="Times New Roman" w:cs="Times New Roman"/>
                <w:sz w:val="20"/>
                <w:szCs w:val="20"/>
              </w:rPr>
            </w:pPr>
            <m:oMathPara>
              <m:oMath>
                <m:sSubSup>
                  <m:sSubSupPr>
                    <m:ctrlPr>
                      <w:rPr>
                        <w:rFonts w:ascii="Cambria Math" w:hAnsi="Cambria Math" w:cs="Times New Roman"/>
                        <w:sz w:val="20"/>
                        <w:szCs w:val="20"/>
                      </w:rPr>
                    </m:ctrlPr>
                  </m:sSubSupPr>
                  <m:e>
                    <m:r>
                      <m:rPr>
                        <m:sty m:val="p"/>
                      </m:rPr>
                      <w:rPr>
                        <w:rFonts w:ascii="Cambria Math" w:hAnsi="Cambria Math" w:cs="Times New Roman"/>
                        <w:sz w:val="20"/>
                        <w:szCs w:val="20"/>
                      </w:rPr>
                      <m:t>I</m:t>
                    </m:r>
                  </m:e>
                  <m:sub>
                    <m:r>
                      <m:rPr>
                        <m:sty m:val="p"/>
                      </m:rPr>
                      <w:rPr>
                        <w:rFonts w:ascii="Cambria Math" w:hAnsi="Cambria Math" w:cs="Times New Roman"/>
                        <w:sz w:val="20"/>
                        <w:szCs w:val="20"/>
                      </w:rPr>
                      <m:t>+-</m:t>
                    </m:r>
                  </m:sub>
                  <m:sup>
                    <m:r>
                      <m:rPr>
                        <m:sty m:val="p"/>
                      </m:rPr>
                      <w:rPr>
                        <w:rFonts w:ascii="Cambria Math" w:hAnsi="Cambria Math" w:cs="Times New Roman"/>
                        <w:sz w:val="20"/>
                        <w:szCs w:val="20"/>
                      </w:rPr>
                      <m:t>--</m:t>
                    </m:r>
                  </m:sup>
                </m:sSubSup>
              </m:oMath>
            </m:oMathPara>
          </w:p>
        </w:tc>
        <w:tc>
          <w:tcPr>
            <w:tcW w:w="1800" w:type="dxa"/>
            <w:vAlign w:val="center"/>
          </w:tcPr>
          <w:p w14:paraId="2B7AE995"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1.50x10</w:t>
            </w:r>
            <w:r w:rsidRPr="00FB3C84">
              <w:rPr>
                <w:rFonts w:ascii="Times New Roman" w:hAnsi="Times New Roman" w:cs="Times New Roman"/>
                <w:sz w:val="20"/>
                <w:szCs w:val="20"/>
                <w:vertAlign w:val="superscript"/>
              </w:rPr>
              <w:t>-10</w:t>
            </w:r>
          </w:p>
        </w:tc>
        <w:tc>
          <w:tcPr>
            <w:tcW w:w="1710" w:type="dxa"/>
            <w:vAlign w:val="center"/>
          </w:tcPr>
          <w:p w14:paraId="255FD49E" w14:textId="2B75AC8B"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4.15x10</w:t>
            </w:r>
            <w:r w:rsidRPr="00FB3C84">
              <w:rPr>
                <w:rFonts w:ascii="Times New Roman" w:hAnsi="Times New Roman" w:cs="Times New Roman"/>
                <w:sz w:val="20"/>
                <w:szCs w:val="20"/>
                <w:vertAlign w:val="superscript"/>
              </w:rPr>
              <w:t>5</w:t>
            </w:r>
            <w:r w:rsidRPr="00FB3C84">
              <w:rPr>
                <w:rFonts w:ascii="Times New Roman" w:hAnsi="Times New Roman" w:cs="Times New Roman"/>
                <w:sz w:val="20"/>
                <w:szCs w:val="20"/>
                <w:vertAlign w:val="superscript"/>
              </w:rPr>
              <w:fldChar w:fldCharType="begin">
                <w:fldData xml:space="preserve">PEVuZE5vdGU+PENpdGU+PEF1dGhvcj5Eb3JtYW5zPC9BdXRob3I+PFllYXI+MjAwNDwvWWVhcj48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</w:fldData>
              </w:fldChar>
            </w:r>
            <w:r w:rsidRPr="00FB3C84">
              <w:rPr>
                <w:rFonts w:ascii="Times New Roman" w:hAnsi="Times New Roman" w:cs="Times New Roman"/>
                <w:sz w:val="20"/>
                <w:szCs w:val="20"/>
                <w:vertAlign w:val="superscript"/>
              </w:rPr>
              <w:instrText xml:space="preserve"> ADDIN EN.CITE </w:instrText>
            </w:r>
            <w:r w:rsidRPr="00FB3C84">
              <w:rPr>
                <w:rFonts w:ascii="Times New Roman" w:hAnsi="Times New Roman" w:cs="Times New Roman"/>
                <w:sz w:val="20"/>
                <w:szCs w:val="20"/>
                <w:vertAlign w:val="superscript"/>
              </w:rPr>
              <w:fldChar w:fldCharType="begin">
                <w:fldData xml:space="preserve">PEVuZE5vdGU+PENpdGU+PEF1dGhvcj5Eb3JtYW5zPC9BdXRob3I+PFllYXI+MjAwNDwvWWVhcj48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</w:fldData>
              </w:fldChar>
            </w:r>
            <w:r w:rsidRPr="00FB3C84">
              <w:rPr>
                <w:rFonts w:ascii="Times New Roman" w:hAnsi="Times New Roman" w:cs="Times New Roman"/>
                <w:sz w:val="20"/>
                <w:szCs w:val="20"/>
                <w:vertAlign w:val="superscript"/>
              </w:rPr>
              <w:instrText xml:space="preserve"> ADDIN EN.CITE.DATA </w:instrText>
            </w:r>
            <w:r w:rsidRPr="00FB3C84">
              <w:rPr>
                <w:rFonts w:ascii="Times New Roman" w:hAnsi="Times New Roman" w:cs="Times New Roman"/>
                <w:sz w:val="20"/>
                <w:szCs w:val="20"/>
                <w:vertAlign w:val="superscript"/>
              </w:rPr>
            </w:r>
            <w:r w:rsidRPr="00FB3C84">
              <w:rPr>
                <w:rFonts w:ascii="Times New Roman" w:hAnsi="Times New Roman" w:cs="Times New Roman"/>
                <w:sz w:val="20"/>
                <w:szCs w:val="20"/>
                <w:vertAlign w:val="superscript"/>
              </w:rPr>
              <w:fldChar w:fldCharType="end"/>
            </w:r>
            <w:r w:rsidRPr="00FB3C84">
              <w:rPr>
                <w:rFonts w:ascii="Times New Roman" w:hAnsi="Times New Roman" w:cs="Times New Roman"/>
                <w:sz w:val="20"/>
                <w:szCs w:val="20"/>
                <w:vertAlign w:val="superscript"/>
              </w:rPr>
            </w:r>
            <w:r w:rsidRPr="00FB3C84">
              <w:rPr>
                <w:rFonts w:ascii="Times New Roman" w:hAnsi="Times New Roman" w:cs="Times New Roman"/>
                <w:sz w:val="20"/>
                <w:szCs w:val="20"/>
                <w:vertAlign w:val="superscript"/>
              </w:rPr>
              <w:fldChar w:fldCharType="separate"/>
            </w:r>
            <w:r w:rsidRPr="00FB3C84">
              <w:rPr>
                <w:rFonts w:ascii="Times New Roman" w:hAnsi="Times New Roman" w:cs="Times New Roman"/>
                <w:noProof/>
                <w:sz w:val="20"/>
                <w:szCs w:val="20"/>
                <w:vertAlign w:val="superscript"/>
              </w:rPr>
              <w:t>[31, 32]</w:t>
            </w:r>
            <w:r w:rsidRPr="00FB3C84">
              <w:rPr>
                <w:rFonts w:ascii="Times New Roman" w:hAnsi="Times New Roman" w:cs="Times New Roman"/>
                <w:sz w:val="20"/>
                <w:szCs w:val="20"/>
              </w:rPr>
              <w:fldChar w:fldCharType="end"/>
            </w:r>
          </w:p>
        </w:tc>
        <w:tc>
          <w:tcPr>
            <w:tcW w:w="1530" w:type="dxa"/>
            <w:vAlign w:val="center"/>
          </w:tcPr>
          <w:p w14:paraId="686C82EB"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1095</w:t>
            </w:r>
          </w:p>
        </w:tc>
        <w:tc>
          <w:tcPr>
            <w:tcW w:w="1470" w:type="dxa"/>
            <w:vAlign w:val="center"/>
          </w:tcPr>
          <w:p w14:paraId="25E76330"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730</w:t>
            </w:r>
          </w:p>
        </w:tc>
        <w:tc>
          <w:tcPr>
            <w:tcW w:w="1530" w:type="dxa"/>
            <w:vAlign w:val="center"/>
          </w:tcPr>
          <w:p w14:paraId="38D4FEE8"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0.05</w:t>
            </w:r>
          </w:p>
        </w:tc>
      </w:tr>
      <w:tr w:rsidR="00FB3C84" w:rsidRPr="00FB3C84" w14:paraId="0B34DDC0" w14:textId="77777777" w:rsidTr="008E5D26">
        <w:tc>
          <w:tcPr>
            <w:tcW w:w="1163" w:type="dxa"/>
            <w:vAlign w:val="center"/>
          </w:tcPr>
          <w:p w14:paraId="6B5A248A" w14:textId="2654A9FF" w:rsidR="00FB3C84" w:rsidRPr="00FB3C84" w:rsidRDefault="0077621D" w:rsidP="00FB3C84">
            <w:pPr>
              <w:spacing w:line="360" w:lineRule="auto"/>
              <w:jc w:val="both"/>
              <w:rPr>
                <w:rFonts w:ascii="Times New Roman" w:hAnsi="Times New Roman" w:cs="Times New Roman"/>
                <w:sz w:val="20"/>
                <w:szCs w:val="20"/>
              </w:rPr>
            </w:pPr>
            <m:oMathPara>
              <m:oMath>
                <m:sSubSup>
                  <m:sSubSupPr>
                    <m:ctrlPr>
                      <w:rPr>
                        <w:rFonts w:ascii="Cambria Math" w:hAnsi="Cambria Math" w:cs="Times New Roman"/>
                        <w:sz w:val="20"/>
                        <w:szCs w:val="20"/>
                      </w:rPr>
                    </m:ctrlPr>
                  </m:sSubSupPr>
                  <m:e>
                    <m:r>
                      <m:rPr>
                        <m:sty m:val="p"/>
                      </m:rPr>
                      <w:rPr>
                        <w:rFonts w:ascii="Cambria Math" w:hAnsi="Cambria Math" w:cs="Times New Roman"/>
                        <w:sz w:val="20"/>
                        <w:szCs w:val="20"/>
                      </w:rPr>
                      <m:t>I</m:t>
                    </m:r>
                  </m:e>
                  <m:sub>
                    <m:r>
                      <m:rPr>
                        <m:sty m:val="p"/>
                      </m:rPr>
                      <w:rPr>
                        <w:rFonts w:ascii="Cambria Math" w:hAnsi="Cambria Math" w:cs="Times New Roman"/>
                        <w:sz w:val="20"/>
                        <w:szCs w:val="20"/>
                      </w:rPr>
                      <m:t>++</m:t>
                    </m:r>
                  </m:sub>
                  <m:sup>
                    <m:r>
                      <m:rPr>
                        <m:sty m:val="p"/>
                      </m:rPr>
                      <w:rPr>
                        <w:rFonts w:ascii="Cambria Math" w:hAnsi="Cambria Math" w:cs="Times New Roman"/>
                        <w:sz w:val="20"/>
                        <w:szCs w:val="20"/>
                      </w:rPr>
                      <m:t>+-</m:t>
                    </m:r>
                  </m:sup>
                </m:sSubSup>
              </m:oMath>
            </m:oMathPara>
          </w:p>
        </w:tc>
        <w:tc>
          <w:tcPr>
            <w:tcW w:w="1800" w:type="dxa"/>
            <w:vAlign w:val="center"/>
          </w:tcPr>
          <w:p w14:paraId="7C38A5DC"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3.30x10</w:t>
            </w:r>
            <w:r w:rsidRPr="00FB3C84">
              <w:rPr>
                <w:rFonts w:ascii="Times New Roman" w:hAnsi="Times New Roman" w:cs="Times New Roman"/>
                <w:sz w:val="20"/>
                <w:szCs w:val="20"/>
                <w:vertAlign w:val="superscript"/>
              </w:rPr>
              <w:t>-10</w:t>
            </w:r>
          </w:p>
        </w:tc>
        <w:tc>
          <w:tcPr>
            <w:tcW w:w="1710" w:type="dxa"/>
            <w:vAlign w:val="center"/>
          </w:tcPr>
          <w:p w14:paraId="243FE023"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2.59x10</w:t>
            </w:r>
            <w:r w:rsidRPr="00FB3C84">
              <w:rPr>
                <w:rFonts w:ascii="Times New Roman" w:hAnsi="Times New Roman" w:cs="Times New Roman"/>
                <w:sz w:val="20"/>
                <w:szCs w:val="20"/>
                <w:vertAlign w:val="superscript"/>
              </w:rPr>
              <w:t>5</w:t>
            </w:r>
          </w:p>
        </w:tc>
        <w:tc>
          <w:tcPr>
            <w:tcW w:w="1530" w:type="dxa"/>
            <w:vAlign w:val="center"/>
          </w:tcPr>
          <w:p w14:paraId="418651E4"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438</w:t>
            </w:r>
          </w:p>
        </w:tc>
        <w:tc>
          <w:tcPr>
            <w:tcW w:w="1470" w:type="dxa"/>
            <w:vAlign w:val="center"/>
          </w:tcPr>
          <w:p w14:paraId="590073FD"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292</w:t>
            </w:r>
          </w:p>
        </w:tc>
        <w:tc>
          <w:tcPr>
            <w:tcW w:w="1530" w:type="dxa"/>
            <w:vAlign w:val="center"/>
          </w:tcPr>
          <w:p w14:paraId="016E9ACA"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0.95</w:t>
            </w:r>
          </w:p>
        </w:tc>
      </w:tr>
      <w:tr w:rsidR="00FB3C84" w:rsidRPr="00FB3C84" w14:paraId="1F016627" w14:textId="77777777" w:rsidTr="008E5D26">
        <w:tc>
          <w:tcPr>
            <w:tcW w:w="1163" w:type="dxa"/>
            <w:vAlign w:val="center"/>
          </w:tcPr>
          <w:p w14:paraId="062BC23B" w14:textId="11729571" w:rsidR="00FB3C84" w:rsidRPr="00FB3C84" w:rsidRDefault="0077621D" w:rsidP="00FB3C84">
            <w:pPr>
              <w:spacing w:line="360" w:lineRule="auto"/>
              <w:jc w:val="both"/>
              <w:rPr>
                <w:rFonts w:ascii="Times New Roman" w:hAnsi="Times New Roman" w:cs="Times New Roman"/>
                <w:sz w:val="20"/>
                <w:szCs w:val="20"/>
              </w:rPr>
            </w:pPr>
            <m:oMathPara>
              <m:oMath>
                <m:sSubSup>
                  <m:sSubSupPr>
                    <m:ctrlPr>
                      <w:rPr>
                        <w:rFonts w:ascii="Cambria Math" w:hAnsi="Cambria Math" w:cs="Times New Roman"/>
                        <w:sz w:val="20"/>
                        <w:szCs w:val="20"/>
                      </w:rPr>
                    </m:ctrlPr>
                  </m:sSubSupPr>
                  <m:e>
                    <m:r>
                      <m:rPr>
                        <m:sty m:val="p"/>
                      </m:rPr>
                      <w:rPr>
                        <w:rFonts w:ascii="Cambria Math" w:hAnsi="Cambria Math" w:cs="Times New Roman"/>
                        <w:sz w:val="20"/>
                        <w:szCs w:val="20"/>
                      </w:rPr>
                      <m:t>I</m:t>
                    </m:r>
                  </m:e>
                  <m:sub>
                    <m:r>
                      <m:rPr>
                        <m:sty m:val="p"/>
                      </m:rPr>
                      <w:rPr>
                        <w:rFonts w:ascii="Cambria Math" w:hAnsi="Cambria Math" w:cs="Times New Roman"/>
                        <w:sz w:val="20"/>
                        <w:szCs w:val="20"/>
                      </w:rPr>
                      <m:t>+/</m:t>
                    </m:r>
                  </m:sub>
                  <m:sup>
                    <m:r>
                      <m:rPr>
                        <m:sty m:val="p"/>
                      </m:rPr>
                      <w:rPr>
                        <w:rFonts w:ascii="Cambria Math" w:hAnsi="Cambria Math" w:cs="Times New Roman"/>
                        <w:sz w:val="20"/>
                        <w:szCs w:val="20"/>
                      </w:rPr>
                      <m:t>+-</m:t>
                    </m:r>
                  </m:sup>
                </m:sSubSup>
              </m:oMath>
            </m:oMathPara>
          </w:p>
        </w:tc>
        <w:tc>
          <w:tcPr>
            <w:tcW w:w="1800" w:type="dxa"/>
            <w:vAlign w:val="center"/>
          </w:tcPr>
          <w:p w14:paraId="57C7083E"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2.48x10</w:t>
            </w:r>
            <w:r w:rsidRPr="00FB3C84">
              <w:rPr>
                <w:rFonts w:ascii="Times New Roman" w:hAnsi="Times New Roman" w:cs="Times New Roman"/>
                <w:sz w:val="20"/>
                <w:szCs w:val="20"/>
                <w:vertAlign w:val="superscript"/>
              </w:rPr>
              <w:t>-10</w:t>
            </w:r>
          </w:p>
        </w:tc>
        <w:tc>
          <w:tcPr>
            <w:tcW w:w="1710" w:type="dxa"/>
            <w:vAlign w:val="center"/>
          </w:tcPr>
          <w:p w14:paraId="09941A91"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3.89x10</w:t>
            </w:r>
            <w:r w:rsidRPr="00FB3C84">
              <w:rPr>
                <w:rFonts w:ascii="Times New Roman" w:hAnsi="Times New Roman" w:cs="Times New Roman"/>
                <w:sz w:val="20"/>
                <w:szCs w:val="20"/>
                <w:vertAlign w:val="superscript"/>
              </w:rPr>
              <w:t>5</w:t>
            </w:r>
          </w:p>
        </w:tc>
        <w:tc>
          <w:tcPr>
            <w:tcW w:w="1530" w:type="dxa"/>
            <w:vAlign w:val="center"/>
          </w:tcPr>
          <w:p w14:paraId="11CBD4FE"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695</w:t>
            </w:r>
          </w:p>
        </w:tc>
        <w:tc>
          <w:tcPr>
            <w:tcW w:w="1470" w:type="dxa"/>
            <w:vAlign w:val="center"/>
          </w:tcPr>
          <w:p w14:paraId="53B6BD1C"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463</w:t>
            </w:r>
          </w:p>
        </w:tc>
        <w:tc>
          <w:tcPr>
            <w:tcW w:w="1530" w:type="dxa"/>
            <w:vAlign w:val="center"/>
          </w:tcPr>
          <w:p w14:paraId="2481B4CA"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0.95</w:t>
            </w:r>
          </w:p>
        </w:tc>
      </w:tr>
      <w:tr w:rsidR="00FB3C84" w:rsidRPr="00FB3C84" w14:paraId="4492DBCF" w14:textId="77777777" w:rsidTr="008E5D26">
        <w:tc>
          <w:tcPr>
            <w:tcW w:w="1163" w:type="dxa"/>
            <w:vAlign w:val="center"/>
          </w:tcPr>
          <w:p w14:paraId="13B8A58F" w14:textId="2764E8DD" w:rsidR="00FB3C84" w:rsidRPr="00FB3C84" w:rsidRDefault="0077621D" w:rsidP="00FB3C84">
            <w:pPr>
              <w:spacing w:line="360" w:lineRule="auto"/>
              <w:jc w:val="both"/>
              <w:rPr>
                <w:rFonts w:ascii="Times New Roman" w:hAnsi="Times New Roman" w:cs="Times New Roman"/>
                <w:sz w:val="20"/>
                <w:szCs w:val="20"/>
              </w:rPr>
            </w:pPr>
            <m:oMathPara>
              <m:oMath>
                <m:sSubSup>
                  <m:sSubSupPr>
                    <m:ctrlPr>
                      <w:rPr>
                        <w:rFonts w:ascii="Cambria Math" w:hAnsi="Cambria Math" w:cs="Times New Roman"/>
                        <w:sz w:val="20"/>
                        <w:szCs w:val="20"/>
                      </w:rPr>
                    </m:ctrlPr>
                  </m:sSubSupPr>
                  <m:e>
                    <m:r>
                      <m:rPr>
                        <m:sty m:val="p"/>
                      </m:rPr>
                      <w:rPr>
                        <w:rFonts w:ascii="Cambria Math" w:hAnsi="Cambria Math" w:cs="Times New Roman"/>
                        <w:sz w:val="20"/>
                        <w:szCs w:val="20"/>
                      </w:rPr>
                      <m:t>I</m:t>
                    </m:r>
                  </m:e>
                  <m:sub>
                    <m:r>
                      <m:rPr>
                        <m:sty m:val="p"/>
                      </m:rPr>
                      <w:rPr>
                        <w:rFonts w:ascii="Cambria Math" w:hAnsi="Cambria Math" w:cs="Times New Roman"/>
                        <w:sz w:val="20"/>
                        <w:szCs w:val="20"/>
                      </w:rPr>
                      <m:t>+-</m:t>
                    </m:r>
                  </m:sub>
                  <m:sup>
                    <m:r>
                      <m:rPr>
                        <m:sty m:val="p"/>
                      </m:rPr>
                      <w:rPr>
                        <w:rFonts w:ascii="Cambria Math" w:hAnsi="Cambria Math" w:cs="Times New Roman"/>
                        <w:sz w:val="20"/>
                        <w:szCs w:val="20"/>
                      </w:rPr>
                      <m:t>+-</m:t>
                    </m:r>
                  </m:sup>
                </m:sSubSup>
              </m:oMath>
            </m:oMathPara>
          </w:p>
        </w:tc>
        <w:tc>
          <w:tcPr>
            <w:tcW w:w="1800" w:type="dxa"/>
            <w:vAlign w:val="center"/>
          </w:tcPr>
          <w:p w14:paraId="2DB42C0D"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1.65x10</w:t>
            </w:r>
            <w:r w:rsidRPr="00FB3C84">
              <w:rPr>
                <w:rFonts w:ascii="Times New Roman" w:hAnsi="Times New Roman" w:cs="Times New Roman"/>
                <w:sz w:val="20"/>
                <w:szCs w:val="20"/>
                <w:vertAlign w:val="superscript"/>
              </w:rPr>
              <w:t>-10</w:t>
            </w:r>
          </w:p>
        </w:tc>
        <w:tc>
          <w:tcPr>
            <w:tcW w:w="1710" w:type="dxa"/>
            <w:vAlign w:val="center"/>
          </w:tcPr>
          <w:p w14:paraId="740AC50A"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5.19x10</w:t>
            </w:r>
            <w:r w:rsidRPr="00FB3C84">
              <w:rPr>
                <w:rFonts w:ascii="Times New Roman" w:hAnsi="Times New Roman" w:cs="Times New Roman"/>
                <w:sz w:val="20"/>
                <w:szCs w:val="20"/>
                <w:vertAlign w:val="superscript"/>
              </w:rPr>
              <w:t>5</w:t>
            </w:r>
          </w:p>
        </w:tc>
        <w:tc>
          <w:tcPr>
            <w:tcW w:w="1530" w:type="dxa"/>
            <w:vAlign w:val="center"/>
          </w:tcPr>
          <w:p w14:paraId="5C35F410"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3613</w:t>
            </w:r>
          </w:p>
        </w:tc>
        <w:tc>
          <w:tcPr>
            <w:tcW w:w="1470" w:type="dxa"/>
            <w:vAlign w:val="center"/>
          </w:tcPr>
          <w:p w14:paraId="1CE0E527"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2409</w:t>
            </w:r>
          </w:p>
        </w:tc>
        <w:tc>
          <w:tcPr>
            <w:tcW w:w="1530" w:type="dxa"/>
            <w:vAlign w:val="center"/>
          </w:tcPr>
          <w:p w14:paraId="7AC3CCC0"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0.05</w:t>
            </w:r>
          </w:p>
        </w:tc>
      </w:tr>
      <w:tr w:rsidR="00FB3C84" w:rsidRPr="00FB3C84" w14:paraId="285332AA" w14:textId="77777777" w:rsidTr="008E5D26">
        <w:tc>
          <w:tcPr>
            <w:tcW w:w="1163" w:type="dxa"/>
            <w:vAlign w:val="center"/>
          </w:tcPr>
          <w:p w14:paraId="510769FE" w14:textId="0CD2395A" w:rsidR="00FB3C84" w:rsidRPr="00FB3C84" w:rsidRDefault="0077621D" w:rsidP="00FB3C84">
            <w:pPr>
              <w:spacing w:line="360" w:lineRule="auto"/>
              <w:jc w:val="both"/>
              <w:rPr>
                <w:rFonts w:ascii="Times New Roman" w:hAnsi="Times New Roman" w:cs="Times New Roman"/>
                <w:sz w:val="20"/>
                <w:szCs w:val="20"/>
              </w:rPr>
            </w:pPr>
            <m:oMathPara>
              <m:oMath>
                <m:sSubSup>
                  <m:sSubSupPr>
                    <m:ctrlPr>
                      <w:rPr>
                        <w:rFonts w:ascii="Cambria Math" w:hAnsi="Cambria Math" w:cs="Times New Roman"/>
                        <w:sz w:val="20"/>
                        <w:szCs w:val="20"/>
                      </w:rPr>
                    </m:ctrlPr>
                  </m:sSubSupPr>
                  <m:e>
                    <m:r>
                      <m:rPr>
                        <m:sty m:val="p"/>
                      </m:rPr>
                      <w:rPr>
                        <w:rFonts w:ascii="Cambria Math" w:hAnsi="Cambria Math" w:cs="Times New Roman"/>
                        <w:sz w:val="20"/>
                        <w:szCs w:val="20"/>
                      </w:rPr>
                      <m:t>I</m:t>
                    </m:r>
                  </m:e>
                  <m:sub>
                    <m:r>
                      <m:rPr>
                        <m:sty m:val="p"/>
                      </m:rPr>
                      <w:rPr>
                        <w:rFonts w:ascii="Cambria Math" w:hAnsi="Cambria Math" w:cs="Times New Roman"/>
                        <w:sz w:val="20"/>
                        <w:szCs w:val="20"/>
                      </w:rPr>
                      <m:t>++</m:t>
                    </m:r>
                  </m:sub>
                  <m:sup>
                    <m:r>
                      <m:rPr>
                        <m:sty m:val="p"/>
                      </m:rPr>
                      <w:rPr>
                        <w:rFonts w:ascii="Cambria Math" w:hAnsi="Cambria Math" w:cs="Times New Roman"/>
                        <w:sz w:val="20"/>
                        <w:szCs w:val="20"/>
                      </w:rPr>
                      <m:t>++</m:t>
                    </m:r>
                  </m:sup>
                </m:sSubSup>
              </m:oMath>
            </m:oMathPara>
          </w:p>
        </w:tc>
        <w:tc>
          <w:tcPr>
            <w:tcW w:w="1800" w:type="dxa"/>
            <w:vAlign w:val="center"/>
          </w:tcPr>
          <w:p w14:paraId="247A0E4A" w14:textId="6857AF40"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3.00x10</w:t>
            </w:r>
            <w:r w:rsidRPr="00FB3C84">
              <w:rPr>
                <w:rFonts w:ascii="Times New Roman" w:hAnsi="Times New Roman" w:cs="Times New Roman"/>
                <w:sz w:val="20"/>
                <w:szCs w:val="20"/>
                <w:vertAlign w:val="superscript"/>
              </w:rPr>
              <w:t>-10</w:t>
            </w:r>
            <w:r w:rsidRPr="00FB3C84">
              <w:rPr>
                <w:rFonts w:ascii="Times New Roman" w:hAnsi="Times New Roman" w:cs="Times New Roman"/>
                <w:sz w:val="20"/>
                <w:szCs w:val="20"/>
                <w:vertAlign w:val="superscript"/>
              </w:rPr>
              <w:fldChar w:fldCharType="begin"/>
            </w:r>
            <w:r w:rsidRPr="00FB3C84">
              <w:rPr>
                <w:rFonts w:ascii="Times New Roman" w:hAnsi="Times New Roman" w:cs="Times New Roman"/>
                <w:sz w:val="20"/>
                <w:szCs w:val="20"/>
                <w:vertAlign w:val="superscript"/>
              </w:rPr>
              <w:instrText xml:space="preserve"> ADDIN EN.CITE &lt;EndNote&gt;&lt;Cite&gt;&lt;Author&gt;Billington&lt;/Author&gt;&lt;Year&gt;1999&lt;/Year&gt;&lt;RecNum&gt;571&lt;/RecNum&gt;&lt;DisplayText&gt;[30]&lt;/DisplayText&gt;&lt;record&gt;&lt;rec-number&gt;571&lt;/rec-number&gt;&lt;foreign-keys&gt;&lt;key app="EN" db-id="dsaxae9pherv9lex2tixtde1dtfa9rzs9e5v" timestamp="1407465387"&gt;571&lt;/key&gt;&lt;/foreign-keys&gt;&lt;ref-type name="Journal Article"&gt;17&lt;/ref-type&gt;&lt;contributors&gt;&lt;authors&gt;&lt;author&gt;Billington, OJ&lt;/author&gt;&lt;author&gt;McHugh, TD&lt;/author&gt;&lt;author&gt;Gillespie, SH&lt;/author&gt;&lt;/authors&gt;&lt;/contributors&gt;&lt;titles&gt;&lt;title&gt;Physiological cost of rifampin resistance induced in vitro in Mycobacterium tuberculosis&lt;/title&gt;&lt;secondary-title&gt;Antimicrobial Agents and Chemotherapy&lt;/secondary-title&gt;&lt;/titles&gt;&lt;periodical&gt;&lt;full-title&gt;Antimicrobial Agents and Chemotherapy&lt;/full-title&gt;&lt;/periodical&gt;&lt;pages&gt;1866-1869&lt;/pages&gt;&lt;volume&gt;43&lt;/volume&gt;&lt;number&gt;8&lt;/number&gt;&lt;dates&gt;&lt;year&gt;1999&lt;/year&gt;&lt;/dates&gt;&lt;isbn&gt;0066-4804&lt;/isbn&gt;&lt;urls&gt;&lt;/urls&gt;&lt;/record&gt;&lt;/Cite&gt;&lt;/EndNote&gt;</w:instrText>
            </w:r>
            <w:r w:rsidRPr="00FB3C84">
              <w:rPr>
                <w:rFonts w:ascii="Times New Roman" w:hAnsi="Times New Roman" w:cs="Times New Roman"/>
                <w:sz w:val="20"/>
                <w:szCs w:val="20"/>
                <w:vertAlign w:val="superscript"/>
              </w:rPr>
              <w:fldChar w:fldCharType="separate"/>
            </w:r>
            <w:r w:rsidRPr="00FB3C84">
              <w:rPr>
                <w:rFonts w:ascii="Times New Roman" w:hAnsi="Times New Roman" w:cs="Times New Roman"/>
                <w:noProof/>
                <w:sz w:val="20"/>
                <w:szCs w:val="20"/>
                <w:vertAlign w:val="superscript"/>
              </w:rPr>
              <w:t>[30]</w:t>
            </w:r>
            <w:r w:rsidRPr="00FB3C84">
              <w:rPr>
                <w:rFonts w:ascii="Times New Roman" w:hAnsi="Times New Roman" w:cs="Times New Roman"/>
                <w:sz w:val="20"/>
                <w:szCs w:val="20"/>
              </w:rPr>
              <w:fldChar w:fldCharType="end"/>
            </w:r>
          </w:p>
        </w:tc>
        <w:tc>
          <w:tcPr>
            <w:tcW w:w="1710" w:type="dxa"/>
            <w:vAlign w:val="center"/>
          </w:tcPr>
          <w:p w14:paraId="7982FEA0"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2.08x10</w:t>
            </w:r>
            <w:r w:rsidRPr="00FB3C84">
              <w:rPr>
                <w:rFonts w:ascii="Times New Roman" w:hAnsi="Times New Roman" w:cs="Times New Roman"/>
                <w:sz w:val="20"/>
                <w:szCs w:val="20"/>
                <w:vertAlign w:val="superscript"/>
              </w:rPr>
              <w:t>5</w:t>
            </w:r>
          </w:p>
        </w:tc>
        <w:tc>
          <w:tcPr>
            <w:tcW w:w="1530" w:type="dxa"/>
            <w:vAlign w:val="center"/>
          </w:tcPr>
          <w:p w14:paraId="316F46D9"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292</w:t>
            </w:r>
          </w:p>
        </w:tc>
        <w:tc>
          <w:tcPr>
            <w:tcW w:w="1470" w:type="dxa"/>
            <w:vAlign w:val="center"/>
          </w:tcPr>
          <w:p w14:paraId="14FDBD17"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194</w:t>
            </w:r>
          </w:p>
        </w:tc>
        <w:tc>
          <w:tcPr>
            <w:tcW w:w="1530" w:type="dxa"/>
            <w:vAlign w:val="center"/>
          </w:tcPr>
          <w:p w14:paraId="654BCF0E"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0.95</w:t>
            </w:r>
          </w:p>
        </w:tc>
      </w:tr>
      <w:tr w:rsidR="00FB3C84" w:rsidRPr="00FB3C84" w14:paraId="155F41C7" w14:textId="77777777" w:rsidTr="008E5D26">
        <w:tc>
          <w:tcPr>
            <w:tcW w:w="1163" w:type="dxa"/>
            <w:vAlign w:val="center"/>
          </w:tcPr>
          <w:p w14:paraId="1ACB70C9" w14:textId="558759A0" w:rsidR="00FB3C84" w:rsidRPr="00FB3C84" w:rsidRDefault="0077621D" w:rsidP="00FB3C84">
            <w:pPr>
              <w:spacing w:line="360" w:lineRule="auto"/>
              <w:jc w:val="both"/>
              <w:rPr>
                <w:rFonts w:ascii="Times New Roman" w:hAnsi="Times New Roman" w:cs="Times New Roman"/>
                <w:sz w:val="20"/>
                <w:szCs w:val="20"/>
              </w:rPr>
            </w:pPr>
            <m:oMathPara>
              <m:oMath>
                <m:sSubSup>
                  <m:sSubSupPr>
                    <m:ctrlPr>
                      <w:rPr>
                        <w:rFonts w:ascii="Cambria Math" w:hAnsi="Cambria Math" w:cs="Times New Roman"/>
                        <w:sz w:val="20"/>
                        <w:szCs w:val="20"/>
                      </w:rPr>
                    </m:ctrlPr>
                  </m:sSubSupPr>
                  <m:e>
                    <m:r>
                      <m:rPr>
                        <m:sty m:val="p"/>
                      </m:rPr>
                      <w:rPr>
                        <w:rFonts w:ascii="Cambria Math" w:hAnsi="Cambria Math" w:cs="Times New Roman"/>
                        <w:sz w:val="20"/>
                        <w:szCs w:val="20"/>
                      </w:rPr>
                      <m:t>I</m:t>
                    </m:r>
                  </m:e>
                  <m:sub>
                    <m:r>
                      <m:rPr>
                        <m:sty m:val="p"/>
                      </m:rPr>
                      <w:rPr>
                        <w:rFonts w:ascii="Cambria Math" w:hAnsi="Cambria Math" w:cs="Times New Roman"/>
                        <w:sz w:val="20"/>
                        <w:szCs w:val="20"/>
                      </w:rPr>
                      <m:t>+/</m:t>
                    </m:r>
                  </m:sub>
                  <m:sup>
                    <m:r>
                      <m:rPr>
                        <m:sty m:val="p"/>
                      </m:rPr>
                      <w:rPr>
                        <w:rFonts w:ascii="Cambria Math" w:hAnsi="Cambria Math" w:cs="Times New Roman"/>
                        <w:sz w:val="20"/>
                        <w:szCs w:val="20"/>
                      </w:rPr>
                      <m:t>++</m:t>
                    </m:r>
                  </m:sup>
                </m:sSubSup>
              </m:oMath>
            </m:oMathPara>
          </w:p>
        </w:tc>
        <w:tc>
          <w:tcPr>
            <w:tcW w:w="1800" w:type="dxa"/>
            <w:vAlign w:val="center"/>
          </w:tcPr>
          <w:p w14:paraId="09B29E5F"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2.25x10</w:t>
            </w:r>
            <w:r w:rsidRPr="00FB3C84">
              <w:rPr>
                <w:rFonts w:ascii="Times New Roman" w:hAnsi="Times New Roman" w:cs="Times New Roman"/>
                <w:sz w:val="20"/>
                <w:szCs w:val="20"/>
                <w:vertAlign w:val="superscript"/>
              </w:rPr>
              <w:t>-10</w:t>
            </w:r>
          </w:p>
        </w:tc>
        <w:tc>
          <w:tcPr>
            <w:tcW w:w="1710" w:type="dxa"/>
            <w:vAlign w:val="center"/>
          </w:tcPr>
          <w:p w14:paraId="247263B4"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3.11x10</w:t>
            </w:r>
            <w:r w:rsidRPr="00FB3C84">
              <w:rPr>
                <w:rFonts w:ascii="Times New Roman" w:hAnsi="Times New Roman" w:cs="Times New Roman"/>
                <w:sz w:val="20"/>
                <w:szCs w:val="20"/>
                <w:vertAlign w:val="superscript"/>
              </w:rPr>
              <w:t>5</w:t>
            </w:r>
          </w:p>
        </w:tc>
        <w:tc>
          <w:tcPr>
            <w:tcW w:w="1530" w:type="dxa"/>
            <w:vAlign w:val="center"/>
          </w:tcPr>
          <w:p w14:paraId="5367A4EA"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547</w:t>
            </w:r>
          </w:p>
        </w:tc>
        <w:tc>
          <w:tcPr>
            <w:tcW w:w="1470" w:type="dxa"/>
            <w:vAlign w:val="center"/>
          </w:tcPr>
          <w:p w14:paraId="4A2E8B82"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365</w:t>
            </w:r>
          </w:p>
        </w:tc>
        <w:tc>
          <w:tcPr>
            <w:tcW w:w="1530" w:type="dxa"/>
            <w:vAlign w:val="center"/>
          </w:tcPr>
          <w:p w14:paraId="76AAE6A5"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0.95</w:t>
            </w:r>
          </w:p>
        </w:tc>
      </w:tr>
      <w:tr w:rsidR="00FB3C84" w:rsidRPr="00FB3C84" w14:paraId="7FFDC788" w14:textId="77777777" w:rsidTr="008E5D26">
        <w:tc>
          <w:tcPr>
            <w:tcW w:w="1163" w:type="dxa"/>
            <w:vAlign w:val="center"/>
          </w:tcPr>
          <w:p w14:paraId="026B3043" w14:textId="1696BA0A" w:rsidR="00FB3C84" w:rsidRPr="00FB3C84" w:rsidRDefault="0077621D" w:rsidP="00FB3C84">
            <w:pPr>
              <w:spacing w:line="360" w:lineRule="auto"/>
              <w:jc w:val="both"/>
              <w:rPr>
                <w:rFonts w:ascii="Times New Roman" w:hAnsi="Times New Roman" w:cs="Times New Roman"/>
                <w:sz w:val="20"/>
                <w:szCs w:val="20"/>
              </w:rPr>
            </w:pPr>
            <m:oMathPara>
              <m:oMath>
                <m:sSubSup>
                  <m:sSubSupPr>
                    <m:ctrlPr>
                      <w:rPr>
                        <w:rFonts w:ascii="Cambria Math" w:hAnsi="Cambria Math" w:cs="Times New Roman"/>
                        <w:sz w:val="20"/>
                        <w:szCs w:val="20"/>
                      </w:rPr>
                    </m:ctrlPr>
                  </m:sSubSupPr>
                  <m:e>
                    <m:r>
                      <m:rPr>
                        <m:sty m:val="p"/>
                      </m:rPr>
                      <w:rPr>
                        <w:rFonts w:ascii="Cambria Math" w:hAnsi="Cambria Math" w:cs="Times New Roman"/>
                        <w:sz w:val="20"/>
                        <w:szCs w:val="20"/>
                      </w:rPr>
                      <m:t>I</m:t>
                    </m:r>
                  </m:e>
                  <m:sub>
                    <m:r>
                      <m:rPr>
                        <m:sty m:val="p"/>
                      </m:rPr>
                      <w:rPr>
                        <w:rFonts w:ascii="Cambria Math" w:hAnsi="Cambria Math" w:cs="Times New Roman"/>
                        <w:sz w:val="20"/>
                        <w:szCs w:val="20"/>
                      </w:rPr>
                      <m:t>+-</m:t>
                    </m:r>
                  </m:sub>
                  <m:sup>
                    <m:r>
                      <m:rPr>
                        <m:sty m:val="p"/>
                      </m:rPr>
                      <w:rPr>
                        <w:rFonts w:ascii="Cambria Math" w:hAnsi="Cambria Math" w:cs="Times New Roman"/>
                        <w:sz w:val="20"/>
                        <w:szCs w:val="20"/>
                      </w:rPr>
                      <m:t>++</m:t>
                    </m:r>
                  </m:sup>
                </m:sSubSup>
              </m:oMath>
            </m:oMathPara>
          </w:p>
        </w:tc>
        <w:tc>
          <w:tcPr>
            <w:tcW w:w="1800" w:type="dxa"/>
            <w:vAlign w:val="center"/>
          </w:tcPr>
          <w:p w14:paraId="652719F5"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1.50x10</w:t>
            </w:r>
            <w:r w:rsidRPr="00FB3C84">
              <w:rPr>
                <w:rFonts w:ascii="Times New Roman" w:hAnsi="Times New Roman" w:cs="Times New Roman"/>
                <w:sz w:val="20"/>
                <w:szCs w:val="20"/>
                <w:vertAlign w:val="superscript"/>
              </w:rPr>
              <w:t>-10</w:t>
            </w:r>
          </w:p>
        </w:tc>
        <w:tc>
          <w:tcPr>
            <w:tcW w:w="1710" w:type="dxa"/>
            <w:vAlign w:val="center"/>
          </w:tcPr>
          <w:p w14:paraId="281BBEE0" w14:textId="209D90E4"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4.15x10</w:t>
            </w:r>
            <w:r w:rsidRPr="00FB3C84">
              <w:rPr>
                <w:rFonts w:ascii="Times New Roman" w:hAnsi="Times New Roman" w:cs="Times New Roman"/>
                <w:sz w:val="20"/>
                <w:szCs w:val="20"/>
                <w:vertAlign w:val="superscript"/>
              </w:rPr>
              <w:t>5</w:t>
            </w:r>
            <w:r w:rsidRPr="00FB3C84">
              <w:rPr>
                <w:rFonts w:ascii="Times New Roman" w:hAnsi="Times New Roman" w:cs="Times New Roman"/>
                <w:sz w:val="20"/>
                <w:szCs w:val="20"/>
                <w:vertAlign w:val="superscript"/>
              </w:rPr>
              <w:fldChar w:fldCharType="begin">
                <w:fldData xml:space="preserve">PEVuZE5vdGU+PENpdGU+PEF1dGhvcj5Eb3JtYW5zPC9BdXRob3I+PFllYXI+MjAwNDwvWWVhcj48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</w:fldData>
              </w:fldChar>
            </w:r>
            <w:r w:rsidRPr="00FB3C84">
              <w:rPr>
                <w:rFonts w:ascii="Times New Roman" w:hAnsi="Times New Roman" w:cs="Times New Roman"/>
                <w:sz w:val="20"/>
                <w:szCs w:val="20"/>
                <w:vertAlign w:val="superscript"/>
              </w:rPr>
              <w:instrText xml:space="preserve"> ADDIN EN.CITE </w:instrText>
            </w:r>
            <w:r w:rsidRPr="00FB3C84">
              <w:rPr>
                <w:rFonts w:ascii="Times New Roman" w:hAnsi="Times New Roman" w:cs="Times New Roman"/>
                <w:sz w:val="20"/>
                <w:szCs w:val="20"/>
                <w:vertAlign w:val="superscript"/>
              </w:rPr>
              <w:fldChar w:fldCharType="begin">
                <w:fldData xml:space="preserve">PEVuZE5vdGU+PENpdGU+PEF1dGhvcj5Eb3JtYW5zPC9BdXRob3I+PFllYXI+MjAwNDwvWWVhcj48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</w:fldData>
              </w:fldChar>
            </w:r>
            <w:r w:rsidRPr="00FB3C84">
              <w:rPr>
                <w:rFonts w:ascii="Times New Roman" w:hAnsi="Times New Roman" w:cs="Times New Roman"/>
                <w:sz w:val="20"/>
                <w:szCs w:val="20"/>
                <w:vertAlign w:val="superscript"/>
              </w:rPr>
              <w:instrText xml:space="preserve"> ADDIN EN.CITE.DATA </w:instrText>
            </w:r>
            <w:r w:rsidRPr="00FB3C84">
              <w:rPr>
                <w:rFonts w:ascii="Times New Roman" w:hAnsi="Times New Roman" w:cs="Times New Roman"/>
                <w:sz w:val="20"/>
                <w:szCs w:val="20"/>
                <w:vertAlign w:val="superscript"/>
              </w:rPr>
            </w:r>
            <w:r w:rsidRPr="00FB3C84">
              <w:rPr>
                <w:rFonts w:ascii="Times New Roman" w:hAnsi="Times New Roman" w:cs="Times New Roman"/>
                <w:sz w:val="20"/>
                <w:szCs w:val="20"/>
                <w:vertAlign w:val="superscript"/>
              </w:rPr>
              <w:fldChar w:fldCharType="end"/>
            </w:r>
            <w:r w:rsidRPr="00FB3C84">
              <w:rPr>
                <w:rFonts w:ascii="Times New Roman" w:hAnsi="Times New Roman" w:cs="Times New Roman"/>
                <w:sz w:val="20"/>
                <w:szCs w:val="20"/>
                <w:vertAlign w:val="superscript"/>
              </w:rPr>
            </w:r>
            <w:r w:rsidRPr="00FB3C84">
              <w:rPr>
                <w:rFonts w:ascii="Times New Roman" w:hAnsi="Times New Roman" w:cs="Times New Roman"/>
                <w:sz w:val="20"/>
                <w:szCs w:val="20"/>
                <w:vertAlign w:val="superscript"/>
              </w:rPr>
              <w:fldChar w:fldCharType="separate"/>
            </w:r>
            <w:r w:rsidRPr="00FB3C84">
              <w:rPr>
                <w:rFonts w:ascii="Times New Roman" w:hAnsi="Times New Roman" w:cs="Times New Roman"/>
                <w:noProof/>
                <w:sz w:val="20"/>
                <w:szCs w:val="20"/>
                <w:vertAlign w:val="superscript"/>
              </w:rPr>
              <w:t>[31, 32]</w:t>
            </w:r>
            <w:r w:rsidRPr="00FB3C84">
              <w:rPr>
                <w:rFonts w:ascii="Times New Roman" w:hAnsi="Times New Roman" w:cs="Times New Roman"/>
                <w:sz w:val="20"/>
                <w:szCs w:val="20"/>
              </w:rPr>
              <w:fldChar w:fldCharType="end"/>
            </w:r>
          </w:p>
        </w:tc>
        <w:tc>
          <w:tcPr>
            <w:tcW w:w="1530" w:type="dxa"/>
            <w:vAlign w:val="center"/>
          </w:tcPr>
          <w:p w14:paraId="4B764CF3"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1095</w:t>
            </w:r>
          </w:p>
        </w:tc>
        <w:tc>
          <w:tcPr>
            <w:tcW w:w="1470" w:type="dxa"/>
            <w:vAlign w:val="center"/>
          </w:tcPr>
          <w:p w14:paraId="1472DB40"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730</w:t>
            </w:r>
          </w:p>
        </w:tc>
        <w:tc>
          <w:tcPr>
            <w:tcW w:w="1530" w:type="dxa"/>
            <w:vAlign w:val="center"/>
          </w:tcPr>
          <w:p w14:paraId="1551D8FB" w14:textId="77777777" w:rsidR="00FB3C84" w:rsidRPr="00FB3C84" w:rsidRDefault="00FB3C84" w:rsidP="00FB3C84">
            <w:pPr>
              <w:spacing w:line="360" w:lineRule="auto"/>
              <w:jc w:val="both"/>
              <w:rPr>
                <w:rFonts w:ascii="Times New Roman" w:hAnsi="Times New Roman" w:cs="Times New Roman"/>
                <w:sz w:val="20"/>
                <w:szCs w:val="20"/>
              </w:rPr>
            </w:pPr>
            <w:r w:rsidRPr="00FB3C84">
              <w:rPr>
                <w:rFonts w:ascii="Times New Roman" w:hAnsi="Times New Roman" w:cs="Times New Roman"/>
                <w:sz w:val="20"/>
                <w:szCs w:val="20"/>
              </w:rPr>
              <w:t>0.05</w:t>
            </w:r>
          </w:p>
        </w:tc>
      </w:tr>
    </w:tbl>
    <w:p w14:paraId="45DCAF02" w14:textId="77777777" w:rsidR="00FB3C84" w:rsidRPr="00FB3C84" w:rsidRDefault="00FB3C84" w:rsidP="00FB3C84">
      <w:pPr>
        <w:spacing w:after="0" w:line="360" w:lineRule="auto"/>
        <w:jc w:val="both"/>
        <w:rPr>
          <w:rFonts w:ascii="Times New Roman" w:hAnsi="Times New Roman" w:cs="Times New Roman"/>
          <w:sz w:val="20"/>
          <w:szCs w:val="20"/>
        </w:rPr>
      </w:pPr>
    </w:p>
    <w:p w14:paraId="3E32AA48" w14:textId="231E21D7" w:rsidR="00FB3C84" w:rsidRDefault="00FB3C84" w:rsidP="00FB3C84">
      <w:pPr>
        <w:spacing w:after="0" w:line="360" w:lineRule="auto"/>
        <w:jc w:val="both"/>
        <w:rPr>
          <w:rFonts w:ascii="Times New Roman" w:hAnsi="Times New Roman" w:cs="Times New Roman"/>
          <w:b/>
          <w:sz w:val="20"/>
          <w:szCs w:val="20"/>
        </w:rPr>
      </w:pPr>
      <w:r w:rsidRPr="00FB3C84">
        <w:rPr>
          <w:rFonts w:ascii="Times New Roman" w:hAnsi="Times New Roman" w:cs="Times New Roman"/>
          <w:b/>
          <w:sz w:val="20"/>
          <w:szCs w:val="20"/>
        </w:rPr>
        <w:t>Table S</w:t>
      </w:r>
      <w:r>
        <w:rPr>
          <w:rFonts w:ascii="Times New Roman" w:hAnsi="Times New Roman" w:cs="Times New Roman"/>
          <w:b/>
          <w:sz w:val="20"/>
          <w:szCs w:val="20"/>
        </w:rPr>
        <w:t>3</w:t>
      </w:r>
      <w:r w:rsidRPr="00FB3C84">
        <w:rPr>
          <w:rFonts w:ascii="Times New Roman" w:hAnsi="Times New Roman" w:cs="Times New Roman"/>
          <w:b/>
          <w:sz w:val="20"/>
          <w:szCs w:val="20"/>
        </w:rPr>
        <w:t>. Projected Emergence Parameters</w:t>
      </w:r>
    </w:p>
    <w:p w14:paraId="48721953" w14:textId="539751C5" w:rsidR="00E600C3" w:rsidRPr="00E600C3" w:rsidRDefault="00E600C3" w:rsidP="00FB3C84">
      <w:pPr>
        <w:spacing w:after="0" w:line="360" w:lineRule="auto"/>
        <w:jc w:val="both"/>
        <w:rPr>
          <w:rFonts w:ascii="Times New Roman" w:hAnsi="Times New Roman" w:cs="Times New Roman"/>
          <w:sz w:val="20"/>
          <w:szCs w:val="20"/>
        </w:rPr>
      </w:pPr>
      <w:r w:rsidRPr="00C54206">
        <w:rPr>
          <w:rFonts w:ascii="Times New Roman" w:hAnsi="Times New Roman" w:cs="Times New Roman"/>
          <w:sz w:val="20"/>
          <w:szCs w:val="20"/>
        </w:rPr>
        <w:t>To calculate relative projected emergence attributable to each host category, we estimated relevant bacteriological rates. Generations per infection duration were estimated based on the work of Gill,</w:t>
      </w:r>
      <w:r w:rsidRPr="00C54206">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&lt;EndNote&gt;&lt;Cite&gt;&lt;Author&gt;Gill&lt;/Author&gt;&lt;Year&gt;2009&lt;/Year&gt;&lt;RecNum&gt;23&lt;/RecNum&gt;&lt;DisplayText&gt;[33]&lt;/DisplayText&gt;&lt;record&gt;&lt;rec-number&gt;23&lt;/rec-number&gt;&lt;foreign-keys&gt;&lt;key app="EN" db-id="0azr52veqxrdw5e2vz0pavt8w2swddtf5zvt" timestamp="1500601635"&gt;23&lt;/key&gt;&lt;/foreign-keys&gt;&lt;ref-type name="Journal Article"&gt;17&lt;/ref-type&gt;&lt;contributors&gt;&lt;authors&gt;&lt;author&gt;Gill, Wendy P.&lt;/author&gt;&lt;author&gt;Harik, Nada S.&lt;/author&gt;&lt;author&gt;Whiddon, Molly R.&lt;/author&gt;&lt;author&gt;Liao, Reiling P.&lt;/author&gt;&lt;author&gt;Mittler, John E.&lt;/author&gt;&lt;author&gt;Sherman, David R.&lt;/author&gt;&lt;/authors&gt;&lt;/contributors&gt;&lt;titles&gt;&lt;title&gt;A replication clock for Mycobacterium tuberculosis&lt;/title&gt;&lt;secondary-title&gt;Nat Med&lt;/secondary-title&gt;&lt;/titles&gt;&lt;periodical&gt;&lt;full-title&gt;Nat Med&lt;/full-title&gt;&lt;/periodical&gt;&lt;pages&gt;211-214&lt;/pages&gt;&lt;volume&gt;15&lt;/volume&gt;&lt;number&gt;2&lt;/number&gt;&lt;dates&gt;&lt;year&gt;2009&lt;/year&gt;&lt;/dates&gt;&lt;publisher&gt;Nature Publishing Group&lt;/publisher&gt;&lt;isbn&gt;1078-8956&lt;/isbn&gt;&lt;work-type&gt;10.1038/nm.1915&lt;/work-type&gt;&lt;urls&gt;&lt;related-urls&gt;&lt;url&gt;http://dx.doi.org/10.1038/nm.1915&lt;/url&gt;&lt;/related-urls&gt;&lt;/urls&gt;&lt;electronic-resource-num&gt;http://www.nature.com/nm/journal/v15/n2/suppinfo/nm.1915_S1.html&lt;/electronic-resource-num&gt;&lt;/record&gt;&lt;/Cite&gt;&lt;/EndNote&gt;</w:instrText>
      </w:r>
      <w:r w:rsidRPr="00C54206">
        <w:rPr>
          <w:rFonts w:ascii="Times New Roman" w:hAnsi="Times New Roman" w:cs="Times New Roman"/>
          <w:sz w:val="20"/>
          <w:szCs w:val="20"/>
        </w:rPr>
        <w:fldChar w:fldCharType="separate"/>
      </w:r>
      <w:r>
        <w:rPr>
          <w:rFonts w:ascii="Times New Roman" w:hAnsi="Times New Roman" w:cs="Times New Roman"/>
          <w:noProof/>
          <w:sz w:val="20"/>
          <w:szCs w:val="20"/>
        </w:rPr>
        <w:t>[33]</w:t>
      </w:r>
      <w:r w:rsidRPr="00C54206">
        <w:rPr>
          <w:rFonts w:ascii="Times New Roman" w:hAnsi="Times New Roman" w:cs="Times New Roman"/>
          <w:sz w:val="20"/>
          <w:szCs w:val="20"/>
        </w:rPr>
        <w:fldChar w:fldCharType="end"/>
      </w:r>
      <w:r w:rsidRPr="00C54206">
        <w:rPr>
          <w:rFonts w:ascii="Times New Roman" w:hAnsi="Times New Roman" w:cs="Times New Roman"/>
          <w:sz w:val="20"/>
          <w:szCs w:val="20"/>
        </w:rPr>
        <w:t xml:space="preserve"> and previously discussed γ values;</w:t>
      </w:r>
      <w:r w:rsidRPr="00C54206">
        <w:rPr>
          <w:rFonts w:ascii="Times New Roman" w:hAnsi="Times New Roman" w:cs="Times New Roman"/>
          <w:sz w:val="20"/>
          <w:szCs w:val="20"/>
        </w:rPr>
        <w:fldChar w:fldCharType="begin">
          <w:fldData xml:space="preserve">PEVuZE5vdGU+PENpdGU+PEF1dGhvcj5Db3JiZXR0IEUuTC48L0F1dGhvcj48WWVhcj4yMDAzPC9Z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==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PEVuZE5vdGU+PENpdGU+PEF1dGhvcj5Db3JiZXR0IEUuTC48L0F1dGhvcj48WWVhcj4yMDAzPC9Z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==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C54206">
        <w:rPr>
          <w:rFonts w:ascii="Times New Roman" w:hAnsi="Times New Roman" w:cs="Times New Roman"/>
          <w:sz w:val="20"/>
          <w:szCs w:val="20"/>
        </w:rPr>
      </w:r>
      <w:r w:rsidRPr="00C54206">
        <w:rPr>
          <w:rFonts w:ascii="Times New Roman" w:hAnsi="Times New Roman" w:cs="Times New Roman"/>
          <w:sz w:val="20"/>
          <w:szCs w:val="20"/>
        </w:rPr>
        <w:fldChar w:fldCharType="separate"/>
      </w:r>
      <w:r>
        <w:rPr>
          <w:rFonts w:ascii="Times New Roman" w:hAnsi="Times New Roman" w:cs="Times New Roman"/>
          <w:noProof/>
          <w:sz w:val="20"/>
          <w:szCs w:val="20"/>
        </w:rPr>
        <w:t>[15, 16, 25]</w:t>
      </w:r>
      <w:r w:rsidRPr="00C54206">
        <w:rPr>
          <w:rFonts w:ascii="Times New Roman" w:hAnsi="Times New Roman" w:cs="Times New Roman"/>
          <w:sz w:val="20"/>
          <w:szCs w:val="20"/>
        </w:rPr>
        <w:fldChar w:fldCharType="end"/>
      </w:r>
      <w:r w:rsidRPr="00C54206">
        <w:rPr>
          <w:rFonts w:ascii="Times New Roman" w:hAnsi="Times New Roman" w:cs="Times New Roman"/>
          <w:sz w:val="20"/>
          <w:szCs w:val="20"/>
        </w:rPr>
        <w:t xml:space="preserve"> whereas the relative success of mutations was arbitrarily assigned based on selective pressures exerted by host health behavior and immune function.</w:t>
      </w:r>
      <w:r w:rsidRPr="00C54206">
        <w:rPr>
          <w:rFonts w:ascii="Times New Roman" w:hAnsi="Times New Roman" w:cs="Times New Roman"/>
          <w:sz w:val="20"/>
          <w:szCs w:val="20"/>
        </w:rPr>
        <w:fldChar w:fldCharType="begin">
          <w:fldData xml:space="preserve">PEVuZE5vdGU+PENpdGU+PEF1dGhvcj5UYW08L0F1dGhvcj48WWVhcj4yMDA1PC9ZZWFyPjxSZWNO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PEVuZE5vdGU+PENpdGU+PEF1dGhvcj5UYW08L0F1dGhvcj48WWVhcj4yMDA1PC9ZZWFyPjxSZWNO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C54206">
        <w:rPr>
          <w:rFonts w:ascii="Times New Roman" w:hAnsi="Times New Roman" w:cs="Times New Roman"/>
          <w:sz w:val="20"/>
          <w:szCs w:val="20"/>
        </w:rPr>
      </w:r>
      <w:r w:rsidRPr="00C54206">
        <w:rPr>
          <w:rFonts w:ascii="Times New Roman" w:hAnsi="Times New Roman" w:cs="Times New Roman"/>
          <w:sz w:val="20"/>
          <w:szCs w:val="20"/>
        </w:rPr>
        <w:fldChar w:fldCharType="separate"/>
      </w:r>
      <w:r>
        <w:rPr>
          <w:rFonts w:ascii="Times New Roman" w:hAnsi="Times New Roman" w:cs="Times New Roman"/>
          <w:noProof/>
          <w:sz w:val="20"/>
          <w:szCs w:val="20"/>
        </w:rPr>
        <w:t>[34-36]</w:t>
      </w:r>
      <w:r w:rsidRPr="00C54206">
        <w:rPr>
          <w:rFonts w:ascii="Times New Roman" w:hAnsi="Times New Roman" w:cs="Times New Roman"/>
          <w:sz w:val="20"/>
          <w:szCs w:val="20"/>
        </w:rPr>
        <w:fldChar w:fldCharType="end"/>
      </w:r>
    </w:p>
    <w:p w14:paraId="7BBA82D2" w14:textId="77777777" w:rsidR="00FB3C84" w:rsidRPr="00935589" w:rsidRDefault="00FB3C84" w:rsidP="002326E2">
      <w:pPr>
        <w:spacing w:after="0" w:line="360" w:lineRule="auto"/>
        <w:jc w:val="both"/>
        <w:rPr>
          <w:rFonts w:ascii="Times New Roman" w:hAnsi="Times New Roman" w:cs="Times New Roman"/>
          <w:sz w:val="24"/>
          <w:szCs w:val="24"/>
        </w:rPr>
      </w:pPr>
    </w:p>
    <w:p w14:paraId="0A84AF0B" w14:textId="77777777" w:rsidR="008668C3" w:rsidRPr="002326E2" w:rsidRDefault="008668C3" w:rsidP="002326E2">
      <w:pPr>
        <w:spacing w:after="0" w:line="360" w:lineRule="auto"/>
        <w:jc w:val="both"/>
        <w:rPr>
          <w:rFonts w:ascii="Times New Roman" w:eastAsiaTheme="minorEastAsia" w:hAnsi="Times New Roman" w:cs="Times New Roman"/>
          <w:i/>
          <w:sz w:val="24"/>
          <w:szCs w:val="24"/>
        </w:rPr>
      </w:pPr>
      <w:r w:rsidRPr="002326E2">
        <w:rPr>
          <w:rFonts w:ascii="Times New Roman" w:eastAsiaTheme="minorEastAsia" w:hAnsi="Times New Roman" w:cs="Times New Roman"/>
          <w:i/>
          <w:sz w:val="24"/>
          <w:szCs w:val="24"/>
        </w:rPr>
        <w:t>Per cell, Per Bacterial Generation Mutation Rate</w:t>
      </w:r>
    </w:p>
    <w:p w14:paraId="1F3BEFB2" w14:textId="1BDCAED8" w:rsidR="008668C3" w:rsidRPr="00935589" w:rsidRDefault="008668C3" w:rsidP="002326E2">
      <w:pPr>
        <w:spacing w:after="0" w:line="360" w:lineRule="auto"/>
        <w:jc w:val="both"/>
        <w:rPr>
          <w:rFonts w:ascii="Times New Roman" w:hAnsi="Times New Roman" w:cs="Times New Roman"/>
          <w:sz w:val="24"/>
          <w:szCs w:val="24"/>
        </w:rPr>
      </w:pPr>
      <w:r w:rsidRPr="00935589">
        <w:rPr>
          <w:rFonts w:ascii="Times New Roman" w:hAnsi="Times New Roman" w:cs="Times New Roman"/>
          <w:sz w:val="24"/>
          <w:szCs w:val="24"/>
        </w:rPr>
        <w:t>To estimate this parameter value,</w:t>
      </w:r>
      <w:r w:rsidR="002F3BA6">
        <w:rPr>
          <w:rFonts w:ascii="Times New Roman" w:hAnsi="Times New Roman" w:cs="Times New Roman"/>
          <w:sz w:val="24"/>
          <w:szCs w:val="24"/>
        </w:rPr>
        <w:t xml:space="preserve"> </w:t>
      </w:r>
      <w:r w:rsidRPr="00935589">
        <w:rPr>
          <w:rFonts w:ascii="Times New Roman" w:hAnsi="Times New Roman" w:cs="Times New Roman"/>
          <w:sz w:val="24"/>
          <w:szCs w:val="24"/>
        </w:rPr>
        <w:t>we relied upon the work</w:t>
      </w:r>
      <w:r w:rsidR="002F3BA6">
        <w:rPr>
          <w:rFonts w:ascii="Times New Roman" w:hAnsi="Times New Roman" w:cs="Times New Roman"/>
          <w:sz w:val="24"/>
          <w:szCs w:val="24"/>
        </w:rPr>
        <w:t xml:space="preserve"> </w:t>
      </w:r>
      <w:r w:rsidRPr="00935589">
        <w:rPr>
          <w:rFonts w:ascii="Times New Roman" w:hAnsi="Times New Roman" w:cs="Times New Roman"/>
          <w:sz w:val="24"/>
          <w:szCs w:val="24"/>
        </w:rPr>
        <w:t>Billington, et al.</w:t>
      </w:r>
      <w:r w:rsidR="0091638C">
        <w:rPr>
          <w:rFonts w:ascii="Times New Roman" w:hAnsi="Times New Roman" w:cs="Times New Roman"/>
          <w:sz w:val="24"/>
          <w:szCs w:val="24"/>
        </w:rPr>
        <w:t>,</w:t>
      </w:r>
      <w:r w:rsidRPr="00935589">
        <w:rPr>
          <w:rFonts w:ascii="Times New Roman" w:hAnsi="Times New Roman" w:cs="Times New Roman"/>
          <w:sz w:val="24"/>
          <w:szCs w:val="24"/>
        </w:rPr>
        <w:fldChar w:fldCharType="begin"/>
      </w:r>
      <w:r w:rsidR="00FB3C84">
        <w:rPr>
          <w:rFonts w:ascii="Times New Roman" w:hAnsi="Times New Roman" w:cs="Times New Roman"/>
          <w:sz w:val="24"/>
          <w:szCs w:val="24"/>
        </w:rPr>
        <w:instrText xml:space="preserve"> ADDIN EN.CITE &lt;EndNote&gt;&lt;Cite&gt;&lt;Author&gt;Billington&lt;/Author&gt;&lt;Year&gt;1999&lt;/Year&gt;&lt;RecNum&gt;20&lt;/RecNum&gt;&lt;DisplayText&gt;[30]&lt;/DisplayText&gt;&lt;record&gt;&lt;rec-number&gt;20&lt;/rec-number&gt;&lt;foreign-keys&gt;&lt;key app="EN" db-id="0azr52veqxrdw5e2vz0pavt8w2swddtf5zvt" timestamp="1500601635"&gt;20&lt;/key&gt;&lt;/foreign-keys&gt;&lt;ref-type name="Journal Article"&gt;17&lt;/ref-type&gt;&lt;contributors&gt;&lt;authors&gt;&lt;author&gt;Billington, OJ&lt;/author&gt;&lt;author&gt;McHugh, TD&lt;/author&gt;&lt;author&gt;Gillespie, SH&lt;/author&gt;&lt;/authors&gt;&lt;/contributors&gt;&lt;titles&gt;&lt;title&gt;Physiological cost of rifampin resistance induced in vitro in Mycobacterium tuberculosis&lt;/title&gt;&lt;secondary-title&gt;Antimicrobial Agents and Chemotherapy&lt;/secondary-title&gt;&lt;/titles&gt;&lt;periodical&gt;&lt;full-title&gt;Antimicrobial Agents and Chemotherapy&lt;/full-title&gt;&lt;/periodical&gt;&lt;pages&gt;1866-1869&lt;/pages&gt;&lt;volume&gt;43&lt;/volume&gt;&lt;number&gt;8&lt;/number&gt;&lt;dates&gt;&lt;year&gt;1999&lt;/year&gt;&lt;/dates&gt;&lt;isbn&gt;0066-4804&lt;/isbn&gt;&lt;urls&gt;&lt;/urls&gt;&lt;/record&gt;&lt;/Cite&gt;&lt;/EndNote&gt;</w:instrText>
      </w:r>
      <w:r w:rsidRPr="00935589">
        <w:rPr>
          <w:rFonts w:ascii="Times New Roman" w:hAnsi="Times New Roman" w:cs="Times New Roman"/>
          <w:sz w:val="24"/>
          <w:szCs w:val="24"/>
        </w:rPr>
        <w:fldChar w:fldCharType="separate"/>
      </w:r>
      <w:r w:rsidR="00FB3C84">
        <w:rPr>
          <w:rFonts w:ascii="Times New Roman" w:hAnsi="Times New Roman" w:cs="Times New Roman"/>
          <w:noProof/>
          <w:sz w:val="24"/>
          <w:szCs w:val="24"/>
        </w:rPr>
        <w:t>[30]</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who report a range of 2</w:t>
      </w:r>
      <w:r w:rsidR="00523BC0">
        <w:rPr>
          <w:rFonts w:ascii="Times New Roman" w:hAnsi="Times New Roman" w:cs="Times New Roman"/>
          <w:sz w:val="24"/>
          <w:szCs w:val="24"/>
        </w:rPr>
        <w:t>.</w:t>
      </w:r>
      <w:r w:rsidRPr="00935589">
        <w:rPr>
          <w:rFonts w:ascii="Times New Roman" w:hAnsi="Times New Roman" w:cs="Times New Roman"/>
          <w:sz w:val="24"/>
          <w:szCs w:val="24"/>
        </w:rPr>
        <w:t>0x10</w:t>
      </w:r>
      <w:r w:rsidRPr="00935589">
        <w:rPr>
          <w:rFonts w:ascii="Times New Roman" w:hAnsi="Times New Roman" w:cs="Times New Roman"/>
          <w:sz w:val="24"/>
          <w:szCs w:val="24"/>
          <w:vertAlign w:val="superscript"/>
        </w:rPr>
        <w:t>-10</w:t>
      </w:r>
      <w:r w:rsidRPr="00935589">
        <w:rPr>
          <w:rFonts w:ascii="Times New Roman" w:hAnsi="Times New Roman" w:cs="Times New Roman"/>
          <w:sz w:val="24"/>
          <w:szCs w:val="24"/>
        </w:rPr>
        <w:t xml:space="preserve"> to 4</w:t>
      </w:r>
      <w:r w:rsidR="00523BC0">
        <w:rPr>
          <w:rFonts w:ascii="Times New Roman" w:hAnsi="Times New Roman" w:cs="Times New Roman"/>
          <w:sz w:val="24"/>
          <w:szCs w:val="24"/>
        </w:rPr>
        <w:t>.</w:t>
      </w:r>
      <w:r w:rsidRPr="00935589">
        <w:rPr>
          <w:rFonts w:ascii="Times New Roman" w:hAnsi="Times New Roman" w:cs="Times New Roman"/>
          <w:sz w:val="24"/>
          <w:szCs w:val="24"/>
        </w:rPr>
        <w:t>0x10</w:t>
      </w:r>
      <w:r w:rsidRPr="00935589">
        <w:rPr>
          <w:rFonts w:ascii="Times New Roman" w:hAnsi="Times New Roman" w:cs="Times New Roman"/>
          <w:sz w:val="24"/>
          <w:szCs w:val="24"/>
          <w:vertAlign w:val="superscript"/>
        </w:rPr>
        <w:t>-10</w:t>
      </w:r>
      <w:r w:rsidRPr="00935589">
        <w:rPr>
          <w:rFonts w:ascii="Times New Roman" w:hAnsi="Times New Roman" w:cs="Times New Roman"/>
          <w:sz w:val="24"/>
          <w:szCs w:val="24"/>
        </w:rPr>
        <w:t xml:space="preserve"> mutations per cell, per generation, in </w:t>
      </w:r>
      <w:r w:rsidRPr="00935589">
        <w:rPr>
          <w:rFonts w:ascii="Times New Roman" w:hAnsi="Times New Roman" w:cs="Times New Roman"/>
          <w:i/>
          <w:sz w:val="24"/>
          <w:szCs w:val="24"/>
        </w:rPr>
        <w:t>Mycobacterium tuberculosis</w:t>
      </w:r>
      <w:r w:rsidRPr="00935589">
        <w:rPr>
          <w:rFonts w:ascii="Times New Roman" w:hAnsi="Times New Roman" w:cs="Times New Roman"/>
          <w:sz w:val="24"/>
          <w:szCs w:val="24"/>
        </w:rPr>
        <w:t xml:space="preserve"> (MTB) in the presence of Rifampin. Using the mean of that range, we establish a baseline mutation rate of 3</w:t>
      </w:r>
      <w:r w:rsidR="00523BC0">
        <w:rPr>
          <w:rFonts w:ascii="Times New Roman" w:hAnsi="Times New Roman" w:cs="Times New Roman"/>
          <w:sz w:val="24"/>
          <w:szCs w:val="24"/>
        </w:rPr>
        <w:t>.</w:t>
      </w:r>
      <w:r w:rsidRPr="00935589">
        <w:rPr>
          <w:rFonts w:ascii="Times New Roman" w:hAnsi="Times New Roman" w:cs="Times New Roman"/>
          <w:sz w:val="24"/>
          <w:szCs w:val="24"/>
        </w:rPr>
        <w:t>0x10</w:t>
      </w:r>
      <w:r w:rsidRPr="00935589">
        <w:rPr>
          <w:rFonts w:ascii="Times New Roman" w:hAnsi="Times New Roman" w:cs="Times New Roman"/>
          <w:sz w:val="24"/>
          <w:szCs w:val="24"/>
          <w:vertAlign w:val="superscript"/>
        </w:rPr>
        <w:t>-10</w:t>
      </w:r>
      <w:r w:rsidRPr="00935589">
        <w:rPr>
          <w:rFonts w:ascii="Times New Roman" w:hAnsi="Times New Roman" w:cs="Times New Roman"/>
          <w:sz w:val="24"/>
          <w:szCs w:val="24"/>
        </w:rPr>
        <w:t xml:space="preserve"> for fully immunocompetent (and HAART+), antibiotic-adherent hosts.</w:t>
      </w:r>
      <w:r w:rsidR="002F3BA6">
        <w:rPr>
          <w:rFonts w:ascii="Times New Roman" w:hAnsi="Times New Roman" w:cs="Times New Roman"/>
          <w:sz w:val="24"/>
          <w:szCs w:val="24"/>
        </w:rPr>
        <w:t xml:space="preserve"> </w:t>
      </w:r>
      <w:r w:rsidRPr="00935589">
        <w:rPr>
          <w:rFonts w:ascii="Times New Roman" w:hAnsi="Times New Roman" w:cs="Times New Roman"/>
          <w:sz w:val="24"/>
          <w:szCs w:val="24"/>
        </w:rPr>
        <w:t>In the absence of the selective pressure applied by antibiotic use</w:t>
      </w:r>
      <w:r w:rsidR="0091638C">
        <w:rPr>
          <w:rFonts w:ascii="Times New Roman" w:hAnsi="Times New Roman" w:cs="Times New Roman"/>
          <w:sz w:val="24"/>
          <w:szCs w:val="24"/>
        </w:rPr>
        <w:t>,</w:t>
      </w:r>
      <w:r w:rsidRPr="00935589">
        <w:rPr>
          <w:rFonts w:ascii="Times New Roman" w:hAnsi="Times New Roman" w:cs="Times New Roman"/>
          <w:sz w:val="24"/>
          <w:szCs w:val="24"/>
        </w:rPr>
        <w:fldChar w:fldCharType="begin"/>
      </w:r>
      <w:r w:rsidR="00E600C3">
        <w:rPr>
          <w:rFonts w:ascii="Times New Roman" w:hAnsi="Times New Roman" w:cs="Times New Roman"/>
          <w:sz w:val="24"/>
          <w:szCs w:val="24"/>
        </w:rPr>
        <w:instrText xml:space="preserve"> ADDIN EN.CITE &lt;EndNote&gt;&lt;Cite&gt;&lt;Author&gt;Kolář&lt;/Author&gt;&lt;Year&gt;2001&lt;/Year&gt;&lt;RecNum&gt;467&lt;/RecNum&gt;&lt;DisplayText&gt;[37]&lt;/DisplayText&gt;&lt;record&gt;&lt;rec-number&gt;467&lt;/rec-number&gt;&lt;foreign-keys&gt;&lt;key app="EN" db-id="dsaxae9pherv9lex2tixtde1dtfa9rzs9e5v" timestamp="1374085087"&gt;467&lt;/key&gt;&lt;/foreign-keys&gt;&lt;ref-type name="Journal Article"&gt;17&lt;/ref-type&gt;&lt;contributors&gt;&lt;authors&gt;&lt;author&gt;Kolář, Milan&lt;/author&gt;&lt;author&gt;Urbánek, Karel&lt;/author&gt;&lt;author&gt;Látal, Tomáš&lt;/author&gt;&lt;/authors&gt;&lt;/contributors&gt;&lt;titles&gt;&lt;title&gt;Antibiotic selective pressure and development of bacterial resistance&lt;/title&gt;&lt;secondary-title&gt;International Journal of Antimicrobial Agents&lt;/secondary-title&gt;&lt;/titles&gt;&lt;periodical&gt;&lt;full-title&gt;International Journal of Antimicrobial Agents&lt;/full-title&gt;&lt;/periodical&gt;&lt;pages&gt;357-363&lt;/pages&gt;&lt;volume&gt;17&lt;/volume&gt;&lt;number&gt;5&lt;/number&gt;&lt;keywords&gt;&lt;keyword&gt;Antibiotics&lt;/keyword&gt;&lt;keyword&gt;Selective pressure&lt;/keyword&gt;&lt;keyword&gt;Bacterial resistance&lt;/keyword&gt;&lt;/keywords&gt;&lt;dates&gt;&lt;year&gt;2001&lt;/year&gt;&lt;/dates&gt;&lt;isbn&gt;0924-8579&lt;/isbn&gt;&lt;urls&gt;&lt;related-urls&gt;&lt;url&gt;http://www.sciencedirect.com/science/article/pii/S092485790100317X&lt;/url&gt;&lt;/related-urls&gt;&lt;/urls&gt;&lt;electronic-resource-num&gt;http://dx.doi.org/10.1016/S0924-8579(01)00317-X&lt;/electronic-resource-num&gt;&lt;/record&gt;&lt;/Cite&gt;&lt;/EndNote&gt;</w:instrText>
      </w:r>
      <w:r w:rsidRPr="00935589">
        <w:rPr>
          <w:rFonts w:ascii="Times New Roman" w:hAnsi="Times New Roman" w:cs="Times New Roman"/>
          <w:sz w:val="24"/>
          <w:szCs w:val="24"/>
        </w:rPr>
        <w:fldChar w:fldCharType="separate"/>
      </w:r>
      <w:r w:rsidR="00E600C3">
        <w:rPr>
          <w:rFonts w:ascii="Times New Roman" w:hAnsi="Times New Roman" w:cs="Times New Roman"/>
          <w:noProof/>
          <w:sz w:val="24"/>
          <w:szCs w:val="24"/>
        </w:rPr>
        <w:t>[37]</w:t>
      </w:r>
      <w:r w:rsidRPr="00935589">
        <w:rPr>
          <w:rFonts w:ascii="Times New Roman" w:hAnsi="Times New Roman" w:cs="Times New Roman"/>
          <w:sz w:val="24"/>
          <w:szCs w:val="24"/>
        </w:rPr>
        <w:fldChar w:fldCharType="end"/>
      </w:r>
      <w:r w:rsidRPr="00935589">
        <w:rPr>
          <w:rFonts w:ascii="Times New Roman" w:hAnsi="Times New Roman" w:cs="Times New Roman"/>
          <w:b/>
          <w:sz w:val="24"/>
          <w:szCs w:val="24"/>
        </w:rPr>
        <w:t xml:space="preserve"> </w:t>
      </w:r>
      <w:r w:rsidRPr="00935589">
        <w:rPr>
          <w:rFonts w:ascii="Times New Roman" w:hAnsi="Times New Roman" w:cs="Times New Roman"/>
          <w:sz w:val="24"/>
          <w:szCs w:val="24"/>
        </w:rPr>
        <w:t xml:space="preserve">we assume mutations to develop 50% less frequently in immunocompetent and HAART+, antibiotic-negative hosts, as </w:t>
      </w:r>
      <w:r w:rsidRPr="00935589">
        <w:rPr>
          <w:rFonts w:ascii="Times New Roman" w:hAnsi="Times New Roman" w:cs="Times New Roman"/>
          <w:sz w:val="24"/>
          <w:szCs w:val="24"/>
        </w:rPr>
        <w:lastRenderedPageBreak/>
        <w:t>compared to the baseline.</w:t>
      </w:r>
      <w:r w:rsidR="002F3BA6">
        <w:rPr>
          <w:rFonts w:ascii="Times New Roman" w:hAnsi="Times New Roman" w:cs="Times New Roman"/>
          <w:sz w:val="24"/>
          <w:szCs w:val="24"/>
        </w:rPr>
        <w:t xml:space="preserve"> </w:t>
      </w:r>
      <w:r w:rsidRPr="00935589">
        <w:rPr>
          <w:rFonts w:ascii="Times New Roman" w:hAnsi="Times New Roman" w:cs="Times New Roman"/>
          <w:sz w:val="24"/>
          <w:szCs w:val="24"/>
        </w:rPr>
        <w:t>Finally, among partially-treated hosts, we expect that some selective pressure will be exerted by the intermittent use of antibiotics; however, we do not expect that mutations will arise as frequently as they do in fully-adherent hosts. (Rather, we expect that drug-resistant strains already present within the host microbiome will gain a competitive advantage under this condition.) We therefore use the mean of the mutation rates for fully-adherent and untreated hosts to establish a mutation rate of 2</w:t>
      </w:r>
      <w:r w:rsidR="00523BC0">
        <w:rPr>
          <w:rFonts w:ascii="Times New Roman" w:hAnsi="Times New Roman" w:cs="Times New Roman"/>
          <w:sz w:val="24"/>
          <w:szCs w:val="24"/>
        </w:rPr>
        <w:t>.</w:t>
      </w:r>
      <w:r w:rsidRPr="00935589">
        <w:rPr>
          <w:rFonts w:ascii="Times New Roman" w:hAnsi="Times New Roman" w:cs="Times New Roman"/>
          <w:sz w:val="24"/>
          <w:szCs w:val="24"/>
        </w:rPr>
        <w:t>25x10</w:t>
      </w:r>
      <w:r w:rsidRPr="00935589">
        <w:rPr>
          <w:rFonts w:ascii="Times New Roman" w:hAnsi="Times New Roman" w:cs="Times New Roman"/>
          <w:sz w:val="24"/>
          <w:szCs w:val="24"/>
          <w:vertAlign w:val="superscript"/>
        </w:rPr>
        <w:t>-10</w:t>
      </w:r>
      <w:r w:rsidRPr="00935589">
        <w:rPr>
          <w:rFonts w:ascii="Times New Roman" w:hAnsi="Times New Roman" w:cs="Times New Roman"/>
          <w:sz w:val="24"/>
          <w:szCs w:val="24"/>
        </w:rPr>
        <w:t xml:space="preserve"> for partially-treated HIV/AIDS</w:t>
      </w:r>
      <w:r w:rsidR="0066490D">
        <w:rPr>
          <w:rFonts w:ascii="Times New Roman" w:hAnsi="Times New Roman" w:cs="Times New Roman"/>
          <w:sz w:val="24"/>
          <w:szCs w:val="24"/>
        </w:rPr>
        <w:t>- and HIV/AIDS+, HAART+, hosts.</w:t>
      </w:r>
    </w:p>
    <w:p w14:paraId="59674A11" w14:textId="3514524F" w:rsidR="008668C3" w:rsidRPr="00935589" w:rsidRDefault="008668C3" w:rsidP="002326E2">
      <w:pPr>
        <w:spacing w:after="0" w:line="360" w:lineRule="auto"/>
        <w:jc w:val="both"/>
        <w:rPr>
          <w:rFonts w:ascii="Times New Roman" w:hAnsi="Times New Roman" w:cs="Times New Roman"/>
          <w:sz w:val="24"/>
          <w:szCs w:val="24"/>
        </w:rPr>
      </w:pPr>
      <w:r w:rsidRPr="00935589">
        <w:rPr>
          <w:rFonts w:ascii="Times New Roman" w:hAnsi="Times New Roman" w:cs="Times New Roman"/>
          <w:sz w:val="24"/>
          <w:szCs w:val="24"/>
        </w:rPr>
        <w:t>Among AIDS-immunocompromised hosts, the selective pressure typically applied by a functional immune response is absent</w:t>
      </w:r>
      <w:r w:rsidR="009118E4">
        <w:rPr>
          <w:rFonts w:ascii="Times New Roman" w:hAnsi="Times New Roman" w:cs="Times New Roman"/>
          <w:sz w:val="24"/>
          <w:szCs w:val="24"/>
        </w:rPr>
        <w:t>.</w:t>
      </w:r>
      <w:r w:rsidRPr="00935589">
        <w:rPr>
          <w:rFonts w:ascii="Times New Roman" w:hAnsi="Times New Roman" w:cs="Times New Roman"/>
          <w:sz w:val="24"/>
          <w:szCs w:val="24"/>
        </w:rPr>
        <w:fldChar w:fldCharType="begin">
          <w:fldData xml:space="preserve">PEVuZE5vdGU+PENpdGU+PEF1dGhvcj5CcnVuaGFtPC9BdXRob3I+PFllYXI+MTk5MzwvWWVhcj48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</w:fldData>
        </w:fldChar>
      </w:r>
      <w:r w:rsidR="00E600C3">
        <w:rPr>
          <w:rFonts w:ascii="Times New Roman" w:hAnsi="Times New Roman" w:cs="Times New Roman"/>
          <w:sz w:val="24"/>
          <w:szCs w:val="24"/>
        </w:rPr>
        <w:instrText xml:space="preserve"> ADDIN EN.CITE </w:instrText>
      </w:r>
      <w:r w:rsidR="00E600C3">
        <w:rPr>
          <w:rFonts w:ascii="Times New Roman" w:hAnsi="Times New Roman" w:cs="Times New Roman"/>
          <w:sz w:val="24"/>
          <w:szCs w:val="24"/>
        </w:rPr>
        <w:fldChar w:fldCharType="begin">
          <w:fldData xml:space="preserve">PEVuZE5vdGU+PENpdGU+PEF1dGhvcj5CcnVuaGFtPC9BdXRob3I+PFllYXI+MTk5MzwvWWVhcj48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</w:fldData>
        </w:fldChar>
      </w:r>
      <w:r w:rsidR="00E600C3">
        <w:rPr>
          <w:rFonts w:ascii="Times New Roman" w:hAnsi="Times New Roman" w:cs="Times New Roman"/>
          <w:sz w:val="24"/>
          <w:szCs w:val="24"/>
        </w:rPr>
        <w:instrText xml:space="preserve"> ADDIN EN.CITE.DATA </w:instrText>
      </w:r>
      <w:r w:rsidR="00E600C3">
        <w:rPr>
          <w:rFonts w:ascii="Times New Roman" w:hAnsi="Times New Roman" w:cs="Times New Roman"/>
          <w:sz w:val="24"/>
          <w:szCs w:val="24"/>
        </w:rPr>
      </w:r>
      <w:r w:rsidR="00E600C3">
        <w:rPr>
          <w:rFonts w:ascii="Times New Roman" w:hAnsi="Times New Roman" w:cs="Times New Roman"/>
          <w:sz w:val="24"/>
          <w:szCs w:val="24"/>
        </w:rPr>
        <w:fldChar w:fldCharType="end"/>
      </w:r>
      <w:r w:rsidRPr="00935589">
        <w:rPr>
          <w:rFonts w:ascii="Times New Roman" w:hAnsi="Times New Roman" w:cs="Times New Roman"/>
          <w:sz w:val="24"/>
          <w:szCs w:val="24"/>
        </w:rPr>
      </w:r>
      <w:r w:rsidRPr="00935589">
        <w:rPr>
          <w:rFonts w:ascii="Times New Roman" w:hAnsi="Times New Roman" w:cs="Times New Roman"/>
          <w:sz w:val="24"/>
          <w:szCs w:val="24"/>
        </w:rPr>
        <w:fldChar w:fldCharType="separate"/>
      </w:r>
      <w:r w:rsidR="00E600C3">
        <w:rPr>
          <w:rFonts w:ascii="Times New Roman" w:hAnsi="Times New Roman" w:cs="Times New Roman"/>
          <w:noProof/>
          <w:sz w:val="24"/>
          <w:szCs w:val="24"/>
        </w:rPr>
        <w:t>[38, 39]</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While this might suggest that fewer mutations would occur,</w:t>
      </w:r>
      <w:r w:rsidR="002F3BA6">
        <w:rPr>
          <w:rFonts w:ascii="Times New Roman" w:hAnsi="Times New Roman" w:cs="Times New Roman"/>
          <w:sz w:val="24"/>
          <w:szCs w:val="24"/>
        </w:rPr>
        <w:t xml:space="preserve"> </w:t>
      </w:r>
      <w:r w:rsidRPr="00935589">
        <w:rPr>
          <w:rFonts w:ascii="Times New Roman" w:hAnsi="Times New Roman" w:cs="Times New Roman"/>
          <w:sz w:val="24"/>
          <w:szCs w:val="24"/>
        </w:rPr>
        <w:t>bacterial replication occurs more rapidly in immunocompromised hosts</w:t>
      </w:r>
      <w:r w:rsidR="009118E4">
        <w:rPr>
          <w:rFonts w:ascii="Times New Roman" w:hAnsi="Times New Roman" w:cs="Times New Roman"/>
          <w:sz w:val="24"/>
          <w:szCs w:val="24"/>
        </w:rPr>
        <w:t>,</w:t>
      </w:r>
      <w:r w:rsidRPr="00935589">
        <w:rPr>
          <w:rFonts w:ascii="Times New Roman" w:hAnsi="Times New Roman" w:cs="Times New Roman"/>
          <w:sz w:val="24"/>
          <w:szCs w:val="24"/>
        </w:rPr>
        <w:fldChar w:fldCharType="begin"/>
      </w:r>
      <w:r w:rsidR="00E600C3">
        <w:rPr>
          <w:rFonts w:ascii="Times New Roman" w:hAnsi="Times New Roman" w:cs="Times New Roman"/>
          <w:sz w:val="24"/>
          <w:szCs w:val="24"/>
        </w:rPr>
        <w:instrText xml:space="preserve"> ADDIN EN.CITE &lt;EndNote&gt;&lt;Cite&gt;&lt;Author&gt;Rubin&lt;/Author&gt;&lt;Year&gt;1993&lt;/Year&gt;&lt;RecNum&gt;516&lt;/RecNum&gt;&lt;DisplayText&gt;[40]&lt;/DisplayText&gt;&lt;record&gt;&lt;rec-number&gt;516&lt;/rec-number&gt;&lt;foreign-keys&gt;&lt;key app="EN" db-id="dsaxae9pherv9lex2tixtde1dtfa9rzs9e5v" timestamp="1380039543"&gt;516&lt;/key&gt;&lt;/foreign-keys&gt;&lt;ref-type name="Journal Article"&gt;17&lt;/ref-type&gt;&lt;contributors&gt;&lt;authors&gt;&lt;author&gt;Rubin, R. H.&lt;/author&gt;&lt;/authors&gt;&lt;/contributors&gt;&lt;titles&gt;&lt;title&gt;Fungal and bacterial infections in the immunocompromised host&lt;/title&gt;&lt;secondary-title&gt;European Journal of Clinical Microbiology and Infectious Diseases&lt;/secondary-title&gt;&lt;alt-title&gt;Eur. J. Clin. Microbiol. Infect. Dis.&lt;/alt-title&gt;&lt;/titles&gt;&lt;periodical&gt;&lt;full-title&gt;European Journal of Clinical Microbiology and Infectious Diseases&lt;/full-title&gt;&lt;abbr-1&gt;Eur. J. Clin. Microbiol. Infect. Dis.&lt;/abbr-1&gt;&lt;/periodical&gt;&lt;alt-periodical&gt;&lt;full-title&gt;European Journal of Clinical Microbiology and Infectious Diseases&lt;/full-title&gt;&lt;abbr-1&gt;Eur. J. Clin. Microbiol. Infect. Dis.&lt;/abbr-1&gt;&lt;/alt-periodical&gt;&lt;pages&gt;42-S48&lt;/pages&gt;&lt;volume&gt;12&lt;/volume&gt;&lt;number&gt;1&lt;/number&gt;&lt;dates&gt;&lt;year&gt;1993&lt;/year&gt;&lt;pub-dates&gt;&lt;date&gt;1993/01/01&lt;/date&gt;&lt;/pub-dates&gt;&lt;/dates&gt;&lt;publisher&gt;Springer-Verlag&lt;/publisher&gt;&lt;isbn&gt;0934-9723&lt;/isbn&gt;&lt;urls&gt;&lt;related-urls&gt;&lt;url&gt;http://dx.doi.org/10.1007/BF02389877&lt;/url&gt;&lt;/related-urls&gt;&lt;/urls&gt;&lt;electronic-resource-num&gt;10.1007/bf02389877&lt;/electronic-resource-num&gt;&lt;language&gt;English&lt;/language&gt;&lt;/record&gt;&lt;/Cite&gt;&lt;/EndNote&gt;</w:instrText>
      </w:r>
      <w:r w:rsidRPr="00935589">
        <w:rPr>
          <w:rFonts w:ascii="Times New Roman" w:hAnsi="Times New Roman" w:cs="Times New Roman"/>
          <w:sz w:val="24"/>
          <w:szCs w:val="24"/>
        </w:rPr>
        <w:fldChar w:fldCharType="separate"/>
      </w:r>
      <w:r w:rsidR="00E600C3">
        <w:rPr>
          <w:rFonts w:ascii="Times New Roman" w:hAnsi="Times New Roman" w:cs="Times New Roman"/>
          <w:noProof/>
          <w:sz w:val="24"/>
          <w:szCs w:val="24"/>
        </w:rPr>
        <w:t>[40]</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thereby presumably increasing the probability of random mutation.</w:t>
      </w:r>
      <w:r w:rsidR="002F3BA6">
        <w:rPr>
          <w:rFonts w:ascii="Times New Roman" w:hAnsi="Times New Roman" w:cs="Times New Roman"/>
          <w:sz w:val="24"/>
          <w:szCs w:val="24"/>
        </w:rPr>
        <w:t xml:space="preserve"> </w:t>
      </w:r>
      <w:r w:rsidRPr="00935589">
        <w:rPr>
          <w:rFonts w:ascii="Times New Roman" w:hAnsi="Times New Roman" w:cs="Times New Roman"/>
          <w:sz w:val="24"/>
          <w:szCs w:val="24"/>
        </w:rPr>
        <w:t>Therefore, for each antibiotic adherence category, we assume an arbitrary 10% increase in the per bacterium mutation rate of AIDS-immunocompromised hosts, relative to their fully immunoco</w:t>
      </w:r>
      <w:r w:rsidR="009118E4">
        <w:rPr>
          <w:rFonts w:ascii="Times New Roman" w:hAnsi="Times New Roman" w:cs="Times New Roman"/>
          <w:sz w:val="24"/>
          <w:szCs w:val="24"/>
        </w:rPr>
        <w:t>mpetent and HAART+ comparators.</w:t>
      </w:r>
    </w:p>
    <w:p w14:paraId="6A91562D" w14:textId="47557615" w:rsidR="008668C3" w:rsidRPr="002326E2" w:rsidRDefault="008668C3" w:rsidP="002326E2">
      <w:pPr>
        <w:spacing w:after="0" w:line="360" w:lineRule="auto"/>
        <w:jc w:val="both"/>
        <w:rPr>
          <w:rFonts w:ascii="Times New Roman" w:hAnsi="Times New Roman" w:cs="Times New Roman"/>
          <w:i/>
          <w:sz w:val="24"/>
          <w:szCs w:val="24"/>
        </w:rPr>
      </w:pPr>
      <w:r w:rsidRPr="002326E2">
        <w:rPr>
          <w:rFonts w:ascii="Times New Roman" w:hAnsi="Times New Roman" w:cs="Times New Roman"/>
          <w:i/>
          <w:sz w:val="24"/>
          <w:szCs w:val="24"/>
        </w:rPr>
        <w:t xml:space="preserve">Total Infected Cells </w:t>
      </w:r>
      <w:r w:rsidR="00CC646B" w:rsidRPr="002326E2">
        <w:rPr>
          <w:rFonts w:ascii="Times New Roman" w:hAnsi="Times New Roman" w:cs="Times New Roman"/>
          <w:i/>
          <w:sz w:val="24"/>
          <w:szCs w:val="24"/>
        </w:rPr>
        <w:t>per</w:t>
      </w:r>
      <w:r w:rsidR="009118E4">
        <w:rPr>
          <w:rFonts w:ascii="Times New Roman" w:hAnsi="Times New Roman" w:cs="Times New Roman"/>
          <w:i/>
          <w:sz w:val="24"/>
          <w:szCs w:val="24"/>
        </w:rPr>
        <w:t xml:space="preserve"> Host</w:t>
      </w:r>
    </w:p>
    <w:p w14:paraId="64A3DAAE" w14:textId="53AD7801" w:rsidR="008668C3" w:rsidRPr="00935589" w:rsidRDefault="008668C3" w:rsidP="002326E2">
      <w:pPr>
        <w:spacing w:after="0" w:line="360" w:lineRule="auto"/>
        <w:jc w:val="both"/>
        <w:rPr>
          <w:rFonts w:ascii="Times New Roman" w:hAnsi="Times New Roman" w:cs="Times New Roman"/>
          <w:sz w:val="24"/>
          <w:szCs w:val="24"/>
        </w:rPr>
      </w:pPr>
      <w:r w:rsidRPr="00935589">
        <w:rPr>
          <w:rFonts w:ascii="Times New Roman" w:hAnsi="Times New Roman" w:cs="Times New Roman"/>
          <w:sz w:val="24"/>
          <w:szCs w:val="24"/>
        </w:rPr>
        <w:t>To calculate an expected number of infected cells for each host category, we referenced Stone, et al.</w:t>
      </w:r>
      <w:r w:rsidR="009118E4">
        <w:rPr>
          <w:rFonts w:ascii="Times New Roman" w:hAnsi="Times New Roman" w:cs="Times New Roman"/>
          <w:sz w:val="24"/>
          <w:szCs w:val="24"/>
        </w:rPr>
        <w:t>,</w:t>
      </w:r>
      <w:r w:rsidRPr="00935589">
        <w:rPr>
          <w:rFonts w:ascii="Times New Roman" w:hAnsi="Times New Roman" w:cs="Times New Roman"/>
          <w:sz w:val="24"/>
          <w:szCs w:val="24"/>
        </w:rPr>
        <w:fldChar w:fldCharType="begin"/>
      </w:r>
      <w:r w:rsidR="00FB3C84">
        <w:rPr>
          <w:rFonts w:ascii="Times New Roman" w:hAnsi="Times New Roman" w:cs="Times New Roman"/>
          <w:sz w:val="24"/>
          <w:szCs w:val="24"/>
        </w:rPr>
        <w:instrText xml:space="preserve"> ADDIN EN.CITE &lt;EndNote&gt;&lt;Cite&gt;&lt;Author&gt;Stone&lt;/Author&gt;&lt;Year&gt;1992&lt;/Year&gt;&lt;RecNum&gt;21&lt;/RecNum&gt;&lt;DisplayText&gt;[32]&lt;/DisplayText&gt;&lt;record&gt;&lt;rec-number&gt;21&lt;/rec-number&gt;&lt;foreign-keys&gt;&lt;key app="EN" db-id="0azr52veqxrdw5e2vz0pavt8w2swddtf5zvt" timestamp="1500601635"&gt;21&lt;/key&gt;&lt;/foreign-keys&gt;&lt;ref-type name="Journal Article"&gt;17&lt;/ref-type&gt;&lt;contributors&gt;&lt;authors&gt;&lt;author&gt;Stone, Kimberly C.&lt;/author&gt;&lt;author&gt;Mercer, Robert R.&lt;/author&gt;&lt;author&gt;Gehr, Peter&lt;/author&gt;&lt;author&gt;Stockstill, Barbara&lt;/author&gt;&lt;author&gt;Crapo, James D.&lt;/author&gt;&lt;/authors&gt;&lt;/contributors&gt;&lt;titles&gt;&lt;title&gt;Allometric Relationships of Cell Numbers and Size in the Mammalian Lung&lt;/title&gt;&lt;secondary-title&gt;American Journal of Respiratory Cell and Molecular Biology&lt;/secondary-title&gt;&lt;/titles&gt;&lt;periodical&gt;&lt;full-title&gt;American Journal of Respiratory Cell and Molecular Biology&lt;/full-title&gt;&lt;/periodical&gt;&lt;pages&gt;235-243&lt;/pages&gt;&lt;volume&gt;6&lt;/volume&gt;&lt;number&gt;2&lt;/number&gt;&lt;dates&gt;&lt;year&gt;1992&lt;/year&gt;&lt;pub-dates&gt;&lt;date&gt;1992/02/01&lt;/date&gt;&lt;/pub-dates&gt;&lt;/dates&gt;&lt;publisher&gt;American Thoracic Society - AJRCMB&lt;/publisher&gt;&lt;isbn&gt;1044-1549&lt;/isbn&gt;&lt;urls&gt;&lt;related-urls&gt;&lt;url&gt;http://dx.doi.org/10.1165/ajrcmb/6.2.235&lt;/url&gt;&lt;/related-urls&gt;&lt;/urls&gt;&lt;electronic-resource-num&gt;10.1165/ajrcmb/6.2.235&lt;/electronic-resource-num&gt;&lt;access-date&gt;2014/08/20&lt;/access-date&gt;&lt;/record&gt;&lt;/Cite&gt;&lt;/EndNote&gt;</w:instrText>
      </w:r>
      <w:r w:rsidRPr="00935589">
        <w:rPr>
          <w:rFonts w:ascii="Times New Roman" w:hAnsi="Times New Roman" w:cs="Times New Roman"/>
          <w:sz w:val="24"/>
          <w:szCs w:val="24"/>
        </w:rPr>
        <w:fldChar w:fldCharType="separate"/>
      </w:r>
      <w:r w:rsidR="00FB3C84">
        <w:rPr>
          <w:rFonts w:ascii="Times New Roman" w:hAnsi="Times New Roman" w:cs="Times New Roman"/>
          <w:noProof/>
          <w:sz w:val="24"/>
          <w:szCs w:val="24"/>
        </w:rPr>
        <w:t>[32]</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and Dormans, et al.</w:t>
      </w:r>
      <w:r w:rsidR="009118E4">
        <w:rPr>
          <w:rFonts w:ascii="Times New Roman" w:hAnsi="Times New Roman" w:cs="Times New Roman"/>
          <w:sz w:val="24"/>
          <w:szCs w:val="24"/>
        </w:rPr>
        <w:t>,</w:t>
      </w:r>
      <w:r w:rsidRPr="00935589">
        <w:rPr>
          <w:rFonts w:ascii="Times New Roman" w:hAnsi="Times New Roman" w:cs="Times New Roman"/>
          <w:sz w:val="24"/>
          <w:szCs w:val="24"/>
        </w:rPr>
        <w:fldChar w:fldCharType="begin"/>
      </w:r>
      <w:r w:rsidR="00FB3C84">
        <w:rPr>
          <w:rFonts w:ascii="Times New Roman" w:hAnsi="Times New Roman" w:cs="Times New Roman"/>
          <w:sz w:val="24"/>
          <w:szCs w:val="24"/>
        </w:rPr>
        <w:instrText xml:space="preserve"> ADDIN EN.CITE &lt;EndNote&gt;&lt;Cite&gt;&lt;Author&gt;Dormans&lt;/Author&gt;&lt;Year&gt;2004&lt;/Year&gt;&lt;RecNum&gt;22&lt;/RecNum&gt;&lt;DisplayText&gt;[31]&lt;/DisplayText&gt;&lt;record&gt;&lt;rec-number&gt;22&lt;/rec-number&gt;&lt;foreign-keys&gt;&lt;key app="EN" db-id="0azr52veqxrdw5e2vz0pavt8w2swddtf5zvt" timestamp="1500601635"&gt;22&lt;/key&gt;&lt;/foreign-keys&gt;&lt;ref-type name="Journal Article"&gt;17&lt;/ref-type&gt;&lt;contributors&gt;&lt;authors&gt;&lt;author&gt;Dormans, J.&lt;/author&gt;&lt;author&gt;Burger, M.&lt;/author&gt;&lt;author&gt;Aguilar, D.&lt;/author&gt;&lt;author&gt;Hernandez-Pando, R.&lt;/author&gt;&lt;author&gt;Kremer, K.&lt;/author&gt;&lt;author&gt;Roholl, P.&lt;/author&gt;&lt;author&gt;Arend, S. M.&lt;/author&gt;&lt;author&gt;Van Soolingen, D.&lt;/author&gt;&lt;/authors&gt;&lt;/contributors&gt;&lt;titles&gt;&lt;title&gt;Correlation of virulence, lung pathology, bacterial load and delayed type hypersensitivity responses after infection with different Mycobacterium tuberculosis genotypes in a BALB/c mouse model&lt;/title&gt;&lt;secondary-title&gt;Clinical &amp;amp; Experimental Immunology&lt;/secondary-title&gt;&lt;/titles&gt;&lt;periodical&gt;&lt;full-title&gt;Clinical &amp;amp; Experimental Immunology&lt;/full-title&gt;&lt;/periodical&gt;&lt;pages&gt;460-468&lt;/pages&gt;&lt;volume&gt;137&lt;/volume&gt;&lt;number&gt;3&lt;/number&gt;&lt;keywords&gt;&lt;keyword&gt;M. tuberculosis&lt;/keyword&gt;&lt;keyword&gt;pathology&lt;/keyword&gt;&lt;keyword&gt;genotypes&lt;/keyword&gt;&lt;keyword&gt;IS6110 RFLP typing&lt;/keyword&gt;&lt;keyword&gt;immunology&lt;/keyword&gt;&lt;keyword&gt;CFU&lt;/keyword&gt;&lt;/keywords&gt;&lt;dates&gt;&lt;year&gt;2004&lt;/year&gt;&lt;/dates&gt;&lt;publisher&gt;Blackwell Science Ltd&lt;/publisher&gt;&lt;isbn&gt;1365-2249&lt;/isbn&gt;&lt;urls&gt;&lt;related-urls&gt;&lt;url&gt;http://dx.doi.org/10.1111/j.1365-2249.2004.02551.x&lt;/url&gt;&lt;/related-urls&gt;&lt;/urls&gt;&lt;electronic-resource-num&gt;10.1111/j.1365-2249.2004.02551.x&lt;/electronic-resource-num&gt;&lt;/record&gt;&lt;/Cite&gt;&lt;/EndNote&gt;</w:instrText>
      </w:r>
      <w:r w:rsidRPr="00935589">
        <w:rPr>
          <w:rFonts w:ascii="Times New Roman" w:hAnsi="Times New Roman" w:cs="Times New Roman"/>
          <w:sz w:val="24"/>
          <w:szCs w:val="24"/>
        </w:rPr>
        <w:fldChar w:fldCharType="separate"/>
      </w:r>
      <w:r w:rsidR="00FB3C84">
        <w:rPr>
          <w:rFonts w:ascii="Times New Roman" w:hAnsi="Times New Roman" w:cs="Times New Roman"/>
          <w:noProof/>
          <w:sz w:val="24"/>
          <w:szCs w:val="24"/>
        </w:rPr>
        <w:t>[31]</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who provide estimates for the total number of alveolar cells in the mouse and human lung, and the number of MTB colony-forming units (CFUs) found in a mouse model, respectively. In examining strain-specific MTB colonization within the lungs of a mouse host,</w:t>
      </w:r>
      <w:r w:rsidR="002F3BA6">
        <w:rPr>
          <w:rFonts w:ascii="Times New Roman" w:hAnsi="Times New Roman" w:cs="Times New Roman"/>
          <w:sz w:val="24"/>
          <w:szCs w:val="24"/>
        </w:rPr>
        <w:t xml:space="preserve"> </w:t>
      </w:r>
      <w:r w:rsidRPr="00935589">
        <w:rPr>
          <w:rFonts w:ascii="Times New Roman" w:hAnsi="Times New Roman" w:cs="Times New Roman"/>
          <w:sz w:val="24"/>
          <w:szCs w:val="24"/>
        </w:rPr>
        <w:t>Dormans, et al., found a range of approximately 10</w:t>
      </w:r>
      <w:r w:rsidRPr="00935589">
        <w:rPr>
          <w:rFonts w:ascii="Times New Roman" w:hAnsi="Times New Roman" w:cs="Times New Roman"/>
          <w:sz w:val="24"/>
          <w:szCs w:val="24"/>
          <w:vertAlign w:val="superscript"/>
        </w:rPr>
        <w:t>5</w:t>
      </w:r>
      <w:r w:rsidRPr="00935589">
        <w:rPr>
          <w:rFonts w:ascii="Times New Roman" w:hAnsi="Times New Roman" w:cs="Times New Roman"/>
          <w:sz w:val="24"/>
          <w:szCs w:val="24"/>
        </w:rPr>
        <w:t>-10</w:t>
      </w:r>
      <w:r w:rsidRPr="00935589">
        <w:rPr>
          <w:rFonts w:ascii="Times New Roman" w:hAnsi="Times New Roman" w:cs="Times New Roman"/>
          <w:sz w:val="24"/>
          <w:szCs w:val="24"/>
          <w:vertAlign w:val="superscript"/>
        </w:rPr>
        <w:t>9</w:t>
      </w:r>
      <w:r w:rsidRPr="00935589">
        <w:rPr>
          <w:rFonts w:ascii="Times New Roman" w:hAnsi="Times New Roman" w:cs="Times New Roman"/>
          <w:sz w:val="24"/>
          <w:szCs w:val="24"/>
        </w:rPr>
        <w:t xml:space="preserve"> CFUs</w:t>
      </w:r>
      <w:r w:rsidR="00EE0FE6">
        <w:rPr>
          <w:rFonts w:ascii="Times New Roman" w:hAnsi="Times New Roman" w:cs="Times New Roman"/>
          <w:sz w:val="24"/>
          <w:szCs w:val="24"/>
        </w:rPr>
        <w:t>.</w:t>
      </w:r>
      <w:r w:rsidRPr="00935589">
        <w:rPr>
          <w:rFonts w:ascii="Times New Roman" w:hAnsi="Times New Roman" w:cs="Times New Roman"/>
          <w:sz w:val="24"/>
          <w:szCs w:val="24"/>
        </w:rPr>
        <w:fldChar w:fldCharType="begin"/>
      </w:r>
      <w:r w:rsidR="00FB3C84">
        <w:rPr>
          <w:rFonts w:ascii="Times New Roman" w:hAnsi="Times New Roman" w:cs="Times New Roman"/>
          <w:sz w:val="24"/>
          <w:szCs w:val="24"/>
        </w:rPr>
        <w:instrText xml:space="preserve"> ADDIN EN.CITE &lt;EndNote&gt;&lt;Cite&gt;&lt;Author&gt;Dormans&lt;/Author&gt;&lt;Year&gt;2004&lt;/Year&gt;&lt;RecNum&gt;22&lt;/RecNum&gt;&lt;DisplayText&gt;[31]&lt;/DisplayText&gt;&lt;record&gt;&lt;rec-number&gt;22&lt;/rec-number&gt;&lt;foreign-keys&gt;&lt;key app="EN" db-id="0azr52veqxrdw5e2vz0pavt8w2swddtf5zvt" timestamp="1500601635"&gt;22&lt;/key&gt;&lt;/foreign-keys&gt;&lt;ref-type name="Journal Article"&gt;17&lt;/ref-type&gt;&lt;contributors&gt;&lt;authors&gt;&lt;author&gt;Dormans, J.&lt;/author&gt;&lt;author&gt;Burger, M.&lt;/author&gt;&lt;author&gt;Aguilar, D.&lt;/author&gt;&lt;author&gt;Hernandez-Pando, R.&lt;/author&gt;&lt;author&gt;Kremer, K.&lt;/author&gt;&lt;author&gt;Roholl, P.&lt;/author&gt;&lt;author&gt;Arend, S. M.&lt;/author&gt;&lt;author&gt;Van Soolingen, D.&lt;/author&gt;&lt;/authors&gt;&lt;/contributors&gt;&lt;titles&gt;&lt;title&gt;Correlation of virulence, lung pathology, bacterial load and delayed type hypersensitivity responses after infection with different Mycobacterium tuberculosis genotypes in a BALB/c mouse model&lt;/title&gt;&lt;secondary-title&gt;Clinical &amp;amp; Experimental Immunology&lt;/secondary-title&gt;&lt;/titles&gt;&lt;periodical&gt;&lt;full-title&gt;Clinical &amp;amp; Experimental Immunology&lt;/full-title&gt;&lt;/periodical&gt;&lt;pages&gt;460-468&lt;/pages&gt;&lt;volume&gt;137&lt;/volume&gt;&lt;number&gt;3&lt;/number&gt;&lt;keywords&gt;&lt;keyword&gt;M. tuberculosis&lt;/keyword&gt;&lt;keyword&gt;pathology&lt;/keyword&gt;&lt;keyword&gt;genotypes&lt;/keyword&gt;&lt;keyword&gt;IS6110 RFLP typing&lt;/keyword&gt;&lt;keyword&gt;immunology&lt;/keyword&gt;&lt;keyword&gt;CFU&lt;/keyword&gt;&lt;/keywords&gt;&lt;dates&gt;&lt;year&gt;2004&lt;/year&gt;&lt;/dates&gt;&lt;publisher&gt;Blackwell Science Ltd&lt;/publisher&gt;&lt;isbn&gt;1365-2249&lt;/isbn&gt;&lt;urls&gt;&lt;related-urls&gt;&lt;url&gt;http://dx.doi.org/10.1111/j.1365-2249.2004.02551.x&lt;/url&gt;&lt;/related-urls&gt;&lt;/urls&gt;&lt;electronic-resource-num&gt;10.1111/j.1365-2249.2004.02551.x&lt;/electronic-resource-num&gt;&lt;/record&gt;&lt;/Cite&gt;&lt;/EndNote&gt;</w:instrText>
      </w:r>
      <w:r w:rsidRPr="00935589">
        <w:rPr>
          <w:rFonts w:ascii="Times New Roman" w:hAnsi="Times New Roman" w:cs="Times New Roman"/>
          <w:sz w:val="24"/>
          <w:szCs w:val="24"/>
        </w:rPr>
        <w:fldChar w:fldCharType="separate"/>
      </w:r>
      <w:r w:rsidR="00FB3C84">
        <w:rPr>
          <w:rFonts w:ascii="Times New Roman" w:hAnsi="Times New Roman" w:cs="Times New Roman"/>
          <w:noProof/>
          <w:sz w:val="24"/>
          <w:szCs w:val="24"/>
        </w:rPr>
        <w:t>[31]</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Assuming that MTB resides solely in the cells of alveolar region, and assuming a best-case bacillary load of 10</w:t>
      </w:r>
      <w:r w:rsidRPr="00935589">
        <w:rPr>
          <w:rFonts w:ascii="Times New Roman" w:hAnsi="Times New Roman" w:cs="Times New Roman"/>
          <w:sz w:val="24"/>
          <w:szCs w:val="24"/>
          <w:vertAlign w:val="superscript"/>
        </w:rPr>
        <w:t>5</w:t>
      </w:r>
      <w:r w:rsidRPr="00935589">
        <w:rPr>
          <w:rFonts w:ascii="Times New Roman" w:hAnsi="Times New Roman" w:cs="Times New Roman"/>
          <w:sz w:val="24"/>
          <w:szCs w:val="24"/>
        </w:rPr>
        <w:t xml:space="preserve"> CFUs, we divided 10</w:t>
      </w:r>
      <w:r w:rsidRPr="00935589">
        <w:rPr>
          <w:rFonts w:ascii="Times New Roman" w:hAnsi="Times New Roman" w:cs="Times New Roman"/>
          <w:sz w:val="24"/>
          <w:szCs w:val="24"/>
          <w:vertAlign w:val="superscript"/>
        </w:rPr>
        <w:t>5</w:t>
      </w:r>
      <w:r w:rsidRPr="00935589">
        <w:rPr>
          <w:rFonts w:ascii="Times New Roman" w:hAnsi="Times New Roman" w:cs="Times New Roman"/>
          <w:sz w:val="24"/>
          <w:szCs w:val="24"/>
        </w:rPr>
        <w:t xml:space="preserve"> by the total number of alveolar cells present in the mouse</w:t>
      </w:r>
      <w:r w:rsidRPr="00935589">
        <w:rPr>
          <w:rFonts w:ascii="Times New Roman" w:hAnsi="Times New Roman" w:cs="Times New Roman"/>
          <w:sz w:val="24"/>
          <w:szCs w:val="24"/>
        </w:rPr>
        <w:fldChar w:fldCharType="begin"/>
      </w:r>
      <w:r w:rsidR="00FB3C84">
        <w:rPr>
          <w:rFonts w:ascii="Times New Roman" w:hAnsi="Times New Roman" w:cs="Times New Roman"/>
          <w:sz w:val="24"/>
          <w:szCs w:val="24"/>
        </w:rPr>
        <w:instrText xml:space="preserve"> ADDIN EN.CITE &lt;EndNote&gt;&lt;Cite&gt;&lt;Author&gt;Stone&lt;/Author&gt;&lt;Year&gt;1992&lt;/Year&gt;&lt;RecNum&gt;21&lt;/RecNum&gt;&lt;DisplayText&gt;[32]&lt;/DisplayText&gt;&lt;record&gt;&lt;rec-number&gt;21&lt;/rec-number&gt;&lt;foreign-keys&gt;&lt;key app="EN" db-id="0azr52veqxrdw5e2vz0pavt8w2swddtf5zvt" timestamp="1500601635"&gt;21&lt;/key&gt;&lt;/foreign-keys&gt;&lt;ref-type name="Journal Article"&gt;17&lt;/ref-type&gt;&lt;contributors&gt;&lt;authors&gt;&lt;author&gt;Stone, Kimberly C.&lt;/author&gt;&lt;author&gt;Mercer, Robert R.&lt;/author&gt;&lt;author&gt;Gehr, Peter&lt;/author&gt;&lt;author&gt;Stockstill, Barbara&lt;/author&gt;&lt;author&gt;Crapo, James D.&lt;/author&gt;&lt;/authors&gt;&lt;/contributors&gt;&lt;titles&gt;&lt;title&gt;Allometric Relationships of Cell Numbers and Size in the Mammalian Lung&lt;/title&gt;&lt;secondary-title&gt;American Journal of Respiratory Cell and Molecular Biology&lt;/secondary-title&gt;&lt;/titles&gt;&lt;periodical&gt;&lt;full-title&gt;American Journal of Respiratory Cell and Molecular Biology&lt;/full-title&gt;&lt;/periodical&gt;&lt;pages&gt;235-243&lt;/pages&gt;&lt;volume&gt;6&lt;/volume&gt;&lt;number&gt;2&lt;/number&gt;&lt;dates&gt;&lt;year&gt;1992&lt;/year&gt;&lt;pub-dates&gt;&lt;date&gt;1992/02/01&lt;/date&gt;&lt;/pub-dates&gt;&lt;/dates&gt;&lt;publisher&gt;American Thoracic Society - AJRCMB&lt;/publisher&gt;&lt;isbn&gt;1044-1549&lt;/isbn&gt;&lt;urls&gt;&lt;related-urls&gt;&lt;url&gt;http://dx.doi.org/10.1165/ajrcmb/6.2.235&lt;/url&gt;&lt;/related-urls&gt;&lt;/urls&gt;&lt;electronic-resource-num&gt;10.1165/ajrcmb/6.2.235&lt;/electronic-resource-num&gt;&lt;access-date&gt;2014/08/20&lt;/access-date&gt;&lt;/record&gt;&lt;/Cite&gt;&lt;/EndNote&gt;</w:instrText>
      </w:r>
      <w:r w:rsidRPr="00935589">
        <w:rPr>
          <w:rFonts w:ascii="Times New Roman" w:hAnsi="Times New Roman" w:cs="Times New Roman"/>
          <w:sz w:val="24"/>
          <w:szCs w:val="24"/>
        </w:rPr>
        <w:fldChar w:fldCharType="separate"/>
      </w:r>
      <w:r w:rsidR="00FB3C84">
        <w:rPr>
          <w:rFonts w:ascii="Times New Roman" w:hAnsi="Times New Roman" w:cs="Times New Roman"/>
          <w:noProof/>
          <w:sz w:val="24"/>
          <w:szCs w:val="24"/>
        </w:rPr>
        <w:t>[32]</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to establish a percentage of infected cells.</w:t>
      </w:r>
      <w:r w:rsidR="002F3BA6">
        <w:rPr>
          <w:rFonts w:ascii="Times New Roman" w:hAnsi="Times New Roman" w:cs="Times New Roman"/>
          <w:sz w:val="24"/>
          <w:szCs w:val="24"/>
        </w:rPr>
        <w:t xml:space="preserve"> </w:t>
      </w:r>
      <w:r w:rsidRPr="00935589">
        <w:rPr>
          <w:rFonts w:ascii="Times New Roman" w:hAnsi="Times New Roman" w:cs="Times New Roman"/>
          <w:sz w:val="24"/>
          <w:szCs w:val="24"/>
        </w:rPr>
        <w:t>We then multiplied that same percentage by the total number of alveoli present in human lungs</w:t>
      </w:r>
      <w:r w:rsidRPr="00935589">
        <w:rPr>
          <w:rFonts w:ascii="Times New Roman" w:hAnsi="Times New Roman" w:cs="Times New Roman"/>
          <w:sz w:val="24"/>
          <w:szCs w:val="24"/>
        </w:rPr>
        <w:fldChar w:fldCharType="begin"/>
      </w:r>
      <w:r w:rsidR="00FB3C84">
        <w:rPr>
          <w:rFonts w:ascii="Times New Roman" w:hAnsi="Times New Roman" w:cs="Times New Roman"/>
          <w:sz w:val="24"/>
          <w:szCs w:val="24"/>
        </w:rPr>
        <w:instrText xml:space="preserve"> ADDIN EN.CITE &lt;EndNote&gt;&lt;Cite&gt;&lt;Author&gt;Stone&lt;/Author&gt;&lt;Year&gt;1992&lt;/Year&gt;&lt;RecNum&gt;21&lt;/RecNum&gt;&lt;DisplayText&gt;[32]&lt;/DisplayText&gt;&lt;record&gt;&lt;rec-number&gt;21&lt;/rec-number&gt;&lt;foreign-keys&gt;&lt;key app="EN" db-id="0azr52veqxrdw5e2vz0pavt8w2swddtf5zvt" timestamp="1500601635"&gt;21&lt;/key&gt;&lt;/foreign-keys&gt;&lt;ref-type name="Journal Article"&gt;17&lt;/ref-type&gt;&lt;contributors&gt;&lt;authors&gt;&lt;author&gt;Stone, Kimberly C.&lt;/author&gt;&lt;author&gt;Mercer, Robert R.&lt;/author&gt;&lt;author&gt;Gehr, Peter&lt;/author&gt;&lt;author&gt;Stockstill, Barbara&lt;/author&gt;&lt;author&gt;Crapo, James D.&lt;/author&gt;&lt;/authors&gt;&lt;/contributors&gt;&lt;titles&gt;&lt;title&gt;Allometric Relationships of Cell Numbers and Size in the Mammalian Lung&lt;/title&gt;&lt;secondary-title&gt;American Journal of Respiratory Cell and Molecular Biology&lt;/secondary-title&gt;&lt;/titles&gt;&lt;periodical&gt;&lt;full-title&gt;American Journal of Respiratory Cell and Molecular Biology&lt;/full-title&gt;&lt;/periodical&gt;&lt;pages&gt;235-243&lt;/pages&gt;&lt;volume&gt;6&lt;/volume&gt;&lt;number&gt;2&lt;/number&gt;&lt;dates&gt;&lt;year&gt;1992&lt;/year&gt;&lt;pub-dates&gt;&lt;date&gt;1992/02/01&lt;/date&gt;&lt;/pub-dates&gt;&lt;/dates&gt;&lt;publisher&gt;American Thoracic Society - AJRCMB&lt;/publisher&gt;&lt;isbn&gt;1044-1549&lt;/isbn&gt;&lt;urls&gt;&lt;related-urls&gt;&lt;url&gt;http://dx.doi.org/10.1165/ajrcmb/6.2.235&lt;/url&gt;&lt;/related-urls&gt;&lt;/urls&gt;&lt;electronic-resource-num&gt;10.1165/ajrcmb/6.2.235&lt;/electronic-resource-num&gt;&lt;access-date&gt;2014/08/20&lt;/access-date&gt;&lt;/record&gt;&lt;/Cite&gt;&lt;/EndNote&gt;</w:instrText>
      </w:r>
      <w:r w:rsidRPr="00935589">
        <w:rPr>
          <w:rFonts w:ascii="Times New Roman" w:hAnsi="Times New Roman" w:cs="Times New Roman"/>
          <w:sz w:val="24"/>
          <w:szCs w:val="24"/>
        </w:rPr>
        <w:fldChar w:fldCharType="separate"/>
      </w:r>
      <w:r w:rsidR="00FB3C84">
        <w:rPr>
          <w:rFonts w:ascii="Times New Roman" w:hAnsi="Times New Roman" w:cs="Times New Roman"/>
          <w:noProof/>
          <w:sz w:val="24"/>
          <w:szCs w:val="24"/>
        </w:rPr>
        <w:t>[32]</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to correct for the large difference in total alveolar cells that exists between the mouse and human. This process produced a baseline of 4.15x10</w:t>
      </w:r>
      <w:r w:rsidRPr="00935589">
        <w:rPr>
          <w:rFonts w:ascii="Times New Roman" w:hAnsi="Times New Roman" w:cs="Times New Roman"/>
          <w:sz w:val="24"/>
          <w:szCs w:val="24"/>
          <w:vertAlign w:val="superscript"/>
        </w:rPr>
        <w:t xml:space="preserve">5 </w:t>
      </w:r>
      <w:r w:rsidRPr="00935589">
        <w:rPr>
          <w:rFonts w:ascii="Times New Roman" w:hAnsi="Times New Roman" w:cs="Times New Roman"/>
          <w:sz w:val="24"/>
          <w:szCs w:val="24"/>
        </w:rPr>
        <w:t xml:space="preserve">infected alveoli in fully immunocompetent and HAART-adherent hosts. We assumed that, among fully-treated hosts, 50% fewer infective alveoli would be found; and we used the mean number of infective alveoli found in fully-treated and untreated hosts to estimate infective alveoli in those who are partially-treated. Finally, among the AIDS-immunocompromised, we assumed a 25% increase in infected alveoli in fully and untreated hosts, relative to their immunocompetent counterparts. We then used the mean infective alveoli form those host categories to establish an </w:t>
      </w:r>
      <w:r w:rsidRPr="00935589">
        <w:rPr>
          <w:rFonts w:ascii="Times New Roman" w:hAnsi="Times New Roman" w:cs="Times New Roman"/>
          <w:sz w:val="24"/>
          <w:szCs w:val="24"/>
        </w:rPr>
        <w:lastRenderedPageBreak/>
        <w:t>estimate for partially treated hosts. (While we recognize that this process only provides us with a rough estimate of the number of infected alveoli, we do not expect it to significantly affect our results, nor do we expect it to compromise our ability to determine relative emergence attributable to each category of infective</w:t>
      </w:r>
      <w:r w:rsidR="00EE0FE6">
        <w:rPr>
          <w:rFonts w:ascii="Times New Roman" w:hAnsi="Times New Roman" w:cs="Times New Roman"/>
          <w:sz w:val="24"/>
          <w:szCs w:val="24"/>
        </w:rPr>
        <w:t xml:space="preserve"> host.)</w:t>
      </w:r>
    </w:p>
    <w:p w14:paraId="7D093959" w14:textId="1DEBE9DF" w:rsidR="008668C3" w:rsidRPr="002326E2" w:rsidRDefault="008668C3" w:rsidP="002326E2">
      <w:pPr>
        <w:spacing w:after="0" w:line="360" w:lineRule="auto"/>
        <w:jc w:val="both"/>
        <w:rPr>
          <w:rFonts w:ascii="Times New Roman" w:hAnsi="Times New Roman" w:cs="Times New Roman"/>
          <w:i/>
          <w:sz w:val="24"/>
          <w:szCs w:val="24"/>
        </w:rPr>
      </w:pPr>
      <w:r w:rsidRPr="002326E2">
        <w:rPr>
          <w:rFonts w:ascii="Times New Roman" w:hAnsi="Times New Roman" w:cs="Times New Roman"/>
          <w:i/>
          <w:sz w:val="24"/>
          <w:szCs w:val="24"/>
        </w:rPr>
        <w:t xml:space="preserve">Bacterial Generations </w:t>
      </w:r>
      <w:r w:rsidR="00664A9D" w:rsidRPr="002326E2">
        <w:rPr>
          <w:rFonts w:ascii="Times New Roman" w:hAnsi="Times New Roman" w:cs="Times New Roman"/>
          <w:i/>
          <w:sz w:val="24"/>
          <w:szCs w:val="24"/>
        </w:rPr>
        <w:t>per</w:t>
      </w:r>
      <w:r w:rsidRPr="002326E2">
        <w:rPr>
          <w:rFonts w:ascii="Times New Roman" w:hAnsi="Times New Roman" w:cs="Times New Roman"/>
          <w:i/>
          <w:sz w:val="24"/>
          <w:szCs w:val="24"/>
        </w:rPr>
        <w:t xml:space="preserve"> Infection Duration</w:t>
      </w:r>
    </w:p>
    <w:p w14:paraId="65E9FA00" w14:textId="1CDCD579" w:rsidR="008668C3" w:rsidRPr="00935589" w:rsidRDefault="008668C3" w:rsidP="002326E2">
      <w:pPr>
        <w:spacing w:after="0" w:line="360" w:lineRule="auto"/>
        <w:jc w:val="both"/>
        <w:rPr>
          <w:rFonts w:ascii="Times New Roman" w:hAnsi="Times New Roman" w:cs="Times New Roman"/>
          <w:sz w:val="24"/>
          <w:szCs w:val="24"/>
        </w:rPr>
      </w:pPr>
      <w:r w:rsidRPr="00935589">
        <w:rPr>
          <w:rFonts w:ascii="Times New Roman" w:hAnsi="Times New Roman" w:cs="Times New Roman"/>
          <w:sz w:val="24"/>
          <w:szCs w:val="24"/>
        </w:rPr>
        <w:t>The expected number of bacterial generations per infection duration for each host category was estimated using Gill et al.</w:t>
      </w:r>
      <w:r w:rsidR="00EE0FE6">
        <w:rPr>
          <w:rFonts w:ascii="Times New Roman" w:hAnsi="Times New Roman" w:cs="Times New Roman"/>
          <w:sz w:val="24"/>
          <w:szCs w:val="24"/>
        </w:rPr>
        <w:t>,</w:t>
      </w:r>
      <w:r w:rsidRPr="00935589">
        <w:rPr>
          <w:rFonts w:ascii="Times New Roman" w:hAnsi="Times New Roman" w:cs="Times New Roman"/>
          <w:sz w:val="24"/>
          <w:szCs w:val="24"/>
        </w:rPr>
        <w:fldChar w:fldCharType="begin"/>
      </w:r>
      <w:r w:rsidR="00E600C3">
        <w:rPr>
          <w:rFonts w:ascii="Times New Roman" w:hAnsi="Times New Roman" w:cs="Times New Roman"/>
          <w:sz w:val="24"/>
          <w:szCs w:val="24"/>
        </w:rPr>
        <w:instrText xml:space="preserve"> ADDIN EN.CITE &lt;EndNote&gt;&lt;Cite&gt;&lt;Author&gt;Gill&lt;/Author&gt;&lt;Year&gt;2009&lt;/Year&gt;&lt;RecNum&gt;23&lt;/RecNum&gt;&lt;DisplayText&gt;[33]&lt;/DisplayText&gt;&lt;record&gt;&lt;rec-number&gt;23&lt;/rec-number&gt;&lt;foreign-keys&gt;&lt;key app="EN" db-id="0azr52veqxrdw5e2vz0pavt8w2swddtf5zvt" timestamp="1500601635"&gt;23&lt;/key&gt;&lt;/foreign-keys&gt;&lt;ref-type name="Journal Article"&gt;17&lt;/ref-type&gt;&lt;contributors&gt;&lt;authors&gt;&lt;author&gt;Gill, Wendy P.&lt;/author&gt;&lt;author&gt;Harik, Nada S.&lt;/author&gt;&lt;author&gt;Whiddon, Molly R.&lt;/author&gt;&lt;author&gt;Liao, Reiling P.&lt;/author&gt;&lt;author&gt;Mittler, John E.&lt;/author&gt;&lt;author&gt;Sherman, David R.&lt;/author&gt;&lt;/authors&gt;&lt;/contributors&gt;&lt;titles&gt;&lt;title&gt;A replication clock for Mycobacterium tuberculosis&lt;/title&gt;&lt;secondary-title&gt;Nat Med&lt;/secondary-title&gt;&lt;/titles&gt;&lt;periodical&gt;&lt;full-title&gt;Nat Med&lt;/full-title&gt;&lt;/periodical&gt;&lt;pages&gt;211-214&lt;/pages&gt;&lt;volume&gt;15&lt;/volume&gt;&lt;number&gt;2&lt;/number&gt;&lt;dates&gt;&lt;year&gt;2009&lt;/year&gt;&lt;/dates&gt;&lt;publisher&gt;Nature Publishing Group&lt;/publisher&gt;&lt;isbn&gt;1078-8956&lt;/isbn&gt;&lt;work-type&gt;10.1038/nm.1915&lt;/work-type&gt;&lt;urls&gt;&lt;related-urls&gt;&lt;url&gt;http://dx.doi.org/10.1038/nm.1915&lt;/url&gt;&lt;/related-urls&gt;&lt;/urls&gt;&lt;electronic-resource-num&gt;http://www.nature.com/nm/journal/v15/n2/suppinfo/nm.1915_S1.html&lt;/electronic-resource-num&gt;&lt;/record&gt;&lt;/Cite&gt;&lt;/EndNote&gt;</w:instrText>
      </w:r>
      <w:r w:rsidRPr="00935589">
        <w:rPr>
          <w:rFonts w:ascii="Times New Roman" w:hAnsi="Times New Roman" w:cs="Times New Roman"/>
          <w:sz w:val="24"/>
          <w:szCs w:val="24"/>
        </w:rPr>
        <w:fldChar w:fldCharType="separate"/>
      </w:r>
      <w:r w:rsidR="00E600C3">
        <w:rPr>
          <w:rFonts w:ascii="Times New Roman" w:hAnsi="Times New Roman" w:cs="Times New Roman"/>
          <w:noProof/>
          <w:sz w:val="24"/>
          <w:szCs w:val="24"/>
        </w:rPr>
        <w:t>[33]</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who report that MTB doubling time ranges from 18-54h. Accordingly, we assume an average doubling time of 36h. For each adherence category, we apply that doubling time in the equation (1/γ*24h/1d)/36h, wherein 1/γ represents the p</w:t>
      </w:r>
      <w:r w:rsidR="00EE0FE6">
        <w:rPr>
          <w:rFonts w:ascii="Times New Roman" w:hAnsi="Times New Roman" w:cs="Times New Roman"/>
          <w:sz w:val="24"/>
          <w:szCs w:val="24"/>
        </w:rPr>
        <w:t>er category infection duration.</w:t>
      </w:r>
    </w:p>
    <w:p w14:paraId="5C28B6C7" w14:textId="77777777" w:rsidR="008668C3" w:rsidRPr="00EE0FE6" w:rsidRDefault="008668C3" w:rsidP="002326E2">
      <w:pPr>
        <w:spacing w:after="0" w:line="360" w:lineRule="auto"/>
        <w:jc w:val="both"/>
        <w:rPr>
          <w:rFonts w:ascii="Times New Roman" w:hAnsi="Times New Roman" w:cs="Times New Roman"/>
          <w:i/>
          <w:sz w:val="24"/>
          <w:szCs w:val="24"/>
        </w:rPr>
      </w:pPr>
      <w:r w:rsidRPr="00EE0FE6">
        <w:rPr>
          <w:rFonts w:ascii="Times New Roman" w:hAnsi="Times New Roman" w:cs="Times New Roman"/>
          <w:i/>
          <w:sz w:val="24"/>
          <w:szCs w:val="24"/>
        </w:rPr>
        <w:t>Relative Probability of Mutant Success</w:t>
      </w:r>
    </w:p>
    <w:p w14:paraId="053297B9" w14:textId="516184EB" w:rsidR="00A306E7" w:rsidRPr="00935589" w:rsidRDefault="008668C3" w:rsidP="002326E2">
      <w:pPr>
        <w:spacing w:after="0" w:line="360" w:lineRule="auto"/>
        <w:jc w:val="both"/>
        <w:rPr>
          <w:rFonts w:ascii="Times New Roman" w:hAnsi="Times New Roman" w:cs="Times New Roman"/>
          <w:sz w:val="24"/>
          <w:szCs w:val="24"/>
        </w:rPr>
      </w:pPr>
      <w:r w:rsidRPr="00935589">
        <w:rPr>
          <w:rFonts w:ascii="Times New Roman" w:hAnsi="Times New Roman" w:cs="Times New Roman"/>
          <w:sz w:val="24"/>
          <w:szCs w:val="24"/>
        </w:rPr>
        <w:t>Based on the combination of HIV/AIDS status and antibiotic adherence, each category of infective was assigned a value representing the relative probability that an antibiotic-resistant mutant would arise and successfully compete for host resources. These probability values were assumed based on the selective pressures associated with each host category. For example, emergence of antibiotic resistance is less likely in immunocompetent, antibiotic adherent hosts,</w:t>
      </w:r>
      <w:hyperlink w:anchor="_ENREF_107" w:tooltip="Baquero, 1998 #528" w:history="1"/>
      <w:r w:rsidRPr="00935589">
        <w:rPr>
          <w:rFonts w:ascii="Times New Roman" w:hAnsi="Times New Roman" w:cs="Times New Roman"/>
          <w:sz w:val="24"/>
          <w:szCs w:val="24"/>
        </w:rPr>
        <w:t xml:space="preserve"> but those mutations that do arise face little host resource competition</w:t>
      </w:r>
      <w:r w:rsidR="00A51834">
        <w:rPr>
          <w:rFonts w:ascii="Times New Roman" w:hAnsi="Times New Roman" w:cs="Times New Roman"/>
          <w:sz w:val="24"/>
          <w:szCs w:val="24"/>
        </w:rPr>
        <w:t>,</w:t>
      </w:r>
      <w:r w:rsidRPr="00935589">
        <w:rPr>
          <w:rFonts w:ascii="Times New Roman" w:hAnsi="Times New Roman" w:cs="Times New Roman"/>
          <w:sz w:val="24"/>
          <w:szCs w:val="24"/>
        </w:rPr>
        <w:fldChar w:fldCharType="begin"/>
      </w:r>
      <w:r w:rsidR="00E600C3">
        <w:rPr>
          <w:rFonts w:ascii="Times New Roman" w:hAnsi="Times New Roman" w:cs="Times New Roman"/>
          <w:sz w:val="24"/>
          <w:szCs w:val="24"/>
        </w:rPr>
        <w:instrText xml:space="preserve"> ADDIN EN.CITE &lt;EndNote&gt;&lt;Cite&gt;&lt;Author&gt;Baquero&lt;/Author&gt;&lt;Year&gt;1998&lt;/Year&gt;&lt;RecNum&gt;528&lt;/RecNum&gt;&lt;DisplayText&gt;[36]&lt;/DisplayText&gt;&lt;record&gt;&lt;rec-number&gt;528&lt;/rec-number&gt;&lt;foreign-keys&gt;&lt;key app="EN" db-id="dsaxae9pherv9lex2tixtde1dtfa9rzs9e5v" timestamp="1389217794"&gt;528&lt;/key&gt;&lt;/foreign-keys&gt;&lt;ref-type name="Journal Article"&gt;17&lt;/ref-type&gt;&lt;contributors&gt;&lt;authors&gt;&lt;author&gt;Baquero, Fernando&lt;/author&gt;&lt;author&gt;Negri, Maria-Cristina&lt;/author&gt;&lt;author&gt;Morosini, Maria-Isabel&lt;/author&gt;&lt;author&gt;Blázquez, Jesús&lt;/author&gt;&lt;/authors&gt;&lt;/contributors&gt;&lt;titles&gt;&lt;title&gt;Antibiotic-selective environments&lt;/title&gt;&lt;secondary-title&gt;Clinical Infectious Diseases&lt;/secondary-title&gt;&lt;/titles&gt;&lt;periodical&gt;&lt;full-title&gt;Clinical Infectious Diseases&lt;/full-title&gt;&lt;/periodical&gt;&lt;pages&gt;S5-S11&lt;/pages&gt;&lt;volume&gt;27&lt;/volume&gt;&lt;number&gt;Supplement 1&lt;/number&gt;&lt;dates&gt;&lt;year&gt;1998&lt;/year&gt;&lt;/dates&gt;&lt;isbn&gt;1058-4838&lt;/isbn&gt;&lt;urls&gt;&lt;/urls&gt;&lt;/record&gt;&lt;/Cite&gt;&lt;/EndNote&gt;</w:instrText>
      </w:r>
      <w:r w:rsidRPr="00935589">
        <w:rPr>
          <w:rFonts w:ascii="Times New Roman" w:hAnsi="Times New Roman" w:cs="Times New Roman"/>
          <w:sz w:val="24"/>
          <w:szCs w:val="24"/>
        </w:rPr>
        <w:fldChar w:fldCharType="separate"/>
      </w:r>
      <w:r w:rsidR="00E600C3">
        <w:rPr>
          <w:rFonts w:ascii="Times New Roman" w:hAnsi="Times New Roman" w:cs="Times New Roman"/>
          <w:noProof/>
          <w:sz w:val="24"/>
          <w:szCs w:val="24"/>
        </w:rPr>
        <w:t>[36]</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since the combination of host immune function and appropriate antibiotic use</w:t>
      </w:r>
      <w:r w:rsidR="002F3BA6">
        <w:rPr>
          <w:rFonts w:ascii="Times New Roman" w:hAnsi="Times New Roman" w:cs="Times New Roman"/>
          <w:sz w:val="24"/>
          <w:szCs w:val="24"/>
        </w:rPr>
        <w:t xml:space="preserve"> </w:t>
      </w:r>
      <w:r w:rsidRPr="00935589">
        <w:rPr>
          <w:rFonts w:ascii="Times New Roman" w:hAnsi="Times New Roman" w:cs="Times New Roman"/>
          <w:sz w:val="24"/>
          <w:szCs w:val="24"/>
        </w:rPr>
        <w:t>exerts a twofold selective pressure against drug-sensitive</w:t>
      </w:r>
      <w:r w:rsidR="002F3BA6">
        <w:rPr>
          <w:rFonts w:ascii="Times New Roman" w:hAnsi="Times New Roman" w:cs="Times New Roman"/>
          <w:sz w:val="24"/>
          <w:szCs w:val="24"/>
        </w:rPr>
        <w:t xml:space="preserve"> </w:t>
      </w:r>
      <w:r w:rsidRPr="00935589">
        <w:rPr>
          <w:rFonts w:ascii="Times New Roman" w:hAnsi="Times New Roman" w:cs="Times New Roman"/>
          <w:sz w:val="24"/>
          <w:szCs w:val="24"/>
        </w:rPr>
        <w:t>strains</w:t>
      </w:r>
      <w:r w:rsidR="00A51834">
        <w:rPr>
          <w:rFonts w:ascii="Times New Roman" w:hAnsi="Times New Roman" w:cs="Times New Roman"/>
          <w:sz w:val="24"/>
          <w:szCs w:val="24"/>
        </w:rPr>
        <w:t>.</w:t>
      </w:r>
      <w:r w:rsidRPr="00935589">
        <w:rPr>
          <w:rFonts w:ascii="Times New Roman" w:hAnsi="Times New Roman" w:cs="Times New Roman"/>
          <w:sz w:val="24"/>
          <w:szCs w:val="24"/>
        </w:rPr>
        <w:fldChar w:fldCharType="begin"/>
      </w:r>
      <w:r w:rsidR="00E600C3">
        <w:rPr>
          <w:rFonts w:ascii="Times New Roman" w:hAnsi="Times New Roman" w:cs="Times New Roman"/>
          <w:sz w:val="24"/>
          <w:szCs w:val="24"/>
        </w:rPr>
        <w:instrText xml:space="preserve"> ADDIN EN.CITE &lt;EndNote&gt;&lt;Cite&gt;&lt;Author&gt;Willing&lt;/Author&gt;&lt;Year&gt;2011&lt;/Year&gt;&lt;RecNum&gt;9&lt;/RecNum&gt;&lt;DisplayText&gt;[35]&lt;/DisplayText&gt;&lt;record&gt;&lt;rec-number&gt;9&lt;/rec-number&gt;&lt;foreign-keys&gt;&lt;key app="EN" db-id="0azr52veqxrdw5e2vz0pavt8w2swddtf5zvt" timestamp="1500601635"&gt;9&lt;/key&gt;&lt;/foreign-keys&gt;&lt;ref-type name="Journal Article"&gt;17&lt;/ref-type&gt;&lt;contributors&gt;&lt;authors&gt;&lt;author&gt;Willing, Benjamin P&lt;/author&gt;&lt;author&gt;Russell, Shannon L&lt;/author&gt;&lt;author&gt;Finlay, B Brett&lt;/author&gt;&lt;/authors&gt;&lt;/contributors&gt;&lt;titles&gt;&lt;title&gt;Shifting the balance: antibiotic effects on host–microbiota mutualism&lt;/title&gt;&lt;secondary-title&gt;Nature Reviews Microbiology&lt;/secondary-title&gt;&lt;/titles&gt;&lt;periodical&gt;&lt;full-title&gt;Nature Reviews Microbiology&lt;/full-title&gt;&lt;/periodical&gt;&lt;pages&gt;233-243&lt;/pages&gt;&lt;volume&gt;9&lt;/volume&gt;&lt;number&gt;4&lt;/number&gt;&lt;dates&gt;&lt;year&gt;2011&lt;/year&gt;&lt;/dates&gt;&lt;isbn&gt;1740-1526&lt;/isbn&gt;&lt;urls&gt;&lt;/urls&gt;&lt;/record&gt;&lt;/Cite&gt;&lt;/EndNote&gt;</w:instrText>
      </w:r>
      <w:r w:rsidRPr="00935589">
        <w:rPr>
          <w:rFonts w:ascii="Times New Roman" w:hAnsi="Times New Roman" w:cs="Times New Roman"/>
          <w:sz w:val="24"/>
          <w:szCs w:val="24"/>
        </w:rPr>
        <w:fldChar w:fldCharType="separate"/>
      </w:r>
      <w:r w:rsidR="00E600C3">
        <w:rPr>
          <w:rFonts w:ascii="Times New Roman" w:hAnsi="Times New Roman" w:cs="Times New Roman"/>
          <w:noProof/>
          <w:sz w:val="24"/>
          <w:szCs w:val="24"/>
        </w:rPr>
        <w:t>[35]</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The probability of evolutionary success of a drug-resistant mutant is, therefore, presumed to be high for the host category </w:t>
      </w: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I</m:t>
            </m:r>
          </m:e>
          <m:sub>
            <m:r>
              <m:rPr>
                <m:sty m:val="p"/>
              </m:rPr>
              <w:rPr>
                <w:rFonts w:ascii="Cambria Math" w:hAnsi="Cambria Math" w:cs="Times New Roman"/>
                <w:sz w:val="24"/>
                <w:szCs w:val="24"/>
              </w:rPr>
              <m:t>++</m:t>
            </m:r>
          </m:sub>
          <m:sup>
            <m:r>
              <m:rPr>
                <m:sty m:val="p"/>
              </m:rPr>
              <w:rPr>
                <w:rFonts w:ascii="Cambria Math" w:hAnsi="Cambria Math" w:cs="Times New Roman"/>
                <w:sz w:val="24"/>
                <w:szCs w:val="24"/>
              </w:rPr>
              <m:t>--</m:t>
            </m:r>
          </m:sup>
        </m:sSubSup>
      </m:oMath>
      <w:r w:rsidRPr="00935589">
        <w:rPr>
          <w:rFonts w:ascii="Times New Roman" w:hAnsi="Times New Roman" w:cs="Times New Roman"/>
          <w:sz w:val="24"/>
          <w:szCs w:val="24"/>
        </w:rPr>
        <w:t>. Accordingly, the probability value assigned to that host category is 0</w:t>
      </w:r>
      <w:r w:rsidR="00523BC0">
        <w:rPr>
          <w:rFonts w:ascii="Times New Roman" w:hAnsi="Times New Roman" w:cs="Times New Roman"/>
          <w:sz w:val="24"/>
          <w:szCs w:val="24"/>
        </w:rPr>
        <w:t>.</w:t>
      </w:r>
      <w:r w:rsidRPr="00935589">
        <w:rPr>
          <w:rFonts w:ascii="Times New Roman" w:hAnsi="Times New Roman" w:cs="Times New Roman"/>
          <w:sz w:val="24"/>
          <w:szCs w:val="24"/>
        </w:rPr>
        <w:t>95. Conversely, antibiotic-untreated, AIDS-immunocompromised, hosts lack the selective pressures typically applied by immune function and antibiotic adherence against drug-sensitive pathogens; drug-resistant strains are, therefore, unlikely to arise by means other than random mutation and horizontal transfer from antibiotic-resistant microbes already present within the host microbiome</w:t>
      </w:r>
      <w:r w:rsidR="00A51834">
        <w:rPr>
          <w:rFonts w:ascii="Times New Roman" w:hAnsi="Times New Roman" w:cs="Times New Roman"/>
          <w:sz w:val="24"/>
          <w:szCs w:val="24"/>
        </w:rPr>
        <w:t>.</w:t>
      </w:r>
      <w:r w:rsidRPr="00935589">
        <w:rPr>
          <w:rFonts w:ascii="Times New Roman" w:hAnsi="Times New Roman" w:cs="Times New Roman"/>
          <w:sz w:val="24"/>
          <w:szCs w:val="24"/>
        </w:rPr>
        <w:fldChar w:fldCharType="begin"/>
      </w:r>
      <w:r w:rsidR="00E600C3">
        <w:rPr>
          <w:rFonts w:ascii="Times New Roman" w:hAnsi="Times New Roman" w:cs="Times New Roman"/>
          <w:sz w:val="24"/>
          <w:szCs w:val="24"/>
        </w:rPr>
        <w:instrText xml:space="preserve"> ADDIN EN.CITE &lt;EndNote&gt;&lt;Cite&gt;&lt;Author&gt;Tam&lt;/Author&gt;&lt;Year&gt;2005&lt;/Year&gt;&lt;RecNum&gt;584&lt;/RecNum&gt;&lt;DisplayText&gt;[34]&lt;/DisplayText&gt;&lt;record&gt;&lt;rec-number&gt;584&lt;/rec-number&gt;&lt;foreign-keys&gt;&lt;key app="EN" db-id="dsaxae9pherv9lex2tixtde1dtfa9rzs9e5v" timestamp="1412699030"&gt;584&lt;/key&gt;&lt;/foreign-keys&gt;&lt;ref-type name="Journal Article"&gt;17&lt;/ref-type&gt;&lt;contributors&gt;&lt;authors&gt;&lt;author&gt;Tam, Vincent H.&lt;/author&gt;&lt;author&gt;Louie, Arnold&lt;/author&gt;&lt;author&gt;Deziel, Mark R.&lt;/author&gt;&lt;author&gt;Liu, Weiguo&lt;/author&gt;&lt;author&gt;Leary, Robert&lt;/author&gt;&lt;author&gt;Drusano, George L.&lt;/author&gt;&lt;/authors&gt;&lt;/contributors&gt;&lt;titles&gt;&lt;title&gt;Bacterial-Population Responses to Drug-Selective Pressure: Examination of Garenoxacin’s Effect on Pseudomonas aeruginosa&lt;/title&gt;&lt;secondary-title&gt;Journal of Infectious Diseases&lt;/secondary-title&gt;&lt;/titles&gt;&lt;periodical&gt;&lt;full-title&gt;Journal of Infectious Diseases&lt;/full-title&gt;&lt;/periodical&gt;&lt;pages&gt;420-428&lt;/pages&gt;&lt;volume&gt;192&lt;/volume&gt;&lt;number&gt;3&lt;/number&gt;&lt;dates&gt;&lt;year&gt;2005&lt;/year&gt;&lt;pub-dates&gt;&lt;date&gt;August 1, 2005&lt;/date&gt;&lt;/pub-dates&gt;&lt;/dates&gt;&lt;urls&gt;&lt;related-urls&gt;&lt;url&gt;http://jid.oxfordjournals.org/content/192/3/420.abstract&lt;/url&gt;&lt;/related-urls&gt;&lt;/urls&gt;&lt;electronic-resource-num&gt;10.1086/430611&lt;/electronic-resource-num&gt;&lt;/record&gt;&lt;/Cite&gt;&lt;/EndNote&gt;</w:instrText>
      </w:r>
      <w:r w:rsidRPr="00935589">
        <w:rPr>
          <w:rFonts w:ascii="Times New Roman" w:hAnsi="Times New Roman" w:cs="Times New Roman"/>
          <w:sz w:val="24"/>
          <w:szCs w:val="24"/>
        </w:rPr>
        <w:fldChar w:fldCharType="separate"/>
      </w:r>
      <w:r w:rsidR="00E600C3">
        <w:rPr>
          <w:rFonts w:ascii="Times New Roman" w:hAnsi="Times New Roman" w:cs="Times New Roman"/>
          <w:noProof/>
          <w:sz w:val="24"/>
          <w:szCs w:val="24"/>
        </w:rPr>
        <w:t>[34]</w:t>
      </w:r>
      <w:r w:rsidRPr="00935589">
        <w:rPr>
          <w:rFonts w:ascii="Times New Roman" w:hAnsi="Times New Roman" w:cs="Times New Roman"/>
          <w:sz w:val="24"/>
          <w:szCs w:val="24"/>
        </w:rPr>
        <w:fldChar w:fldCharType="end"/>
      </w:r>
    </w:p>
    <w:p w14:paraId="00F34C68" w14:textId="77777777" w:rsidR="008668C3" w:rsidRPr="002326E2" w:rsidRDefault="008668C3" w:rsidP="00C8195D">
      <w:pPr>
        <w:spacing w:after="0" w:line="360" w:lineRule="auto"/>
        <w:jc w:val="both"/>
        <w:rPr>
          <w:rFonts w:ascii="Times New Roman" w:hAnsi="Times New Roman" w:cs="Times New Roman"/>
          <w:i/>
          <w:sz w:val="24"/>
          <w:szCs w:val="24"/>
        </w:rPr>
      </w:pPr>
      <w:r w:rsidRPr="002326E2">
        <w:rPr>
          <w:rFonts w:ascii="Times New Roman" w:hAnsi="Times New Roman" w:cs="Times New Roman"/>
          <w:i/>
          <w:sz w:val="24"/>
          <w:szCs w:val="24"/>
        </w:rPr>
        <w:t>AIDS-attributable Mortality Adjustments</w:t>
      </w:r>
    </w:p>
    <w:p w14:paraId="10C6EE1A" w14:textId="7E5F1A87" w:rsidR="008668C3" w:rsidRPr="00935589" w:rsidRDefault="008668C3" w:rsidP="002326E2">
      <w:pPr>
        <w:spacing w:after="0" w:line="360" w:lineRule="auto"/>
        <w:jc w:val="both"/>
        <w:rPr>
          <w:rFonts w:ascii="Times New Roman" w:hAnsi="Times New Roman" w:cs="Times New Roman"/>
          <w:sz w:val="24"/>
          <w:szCs w:val="24"/>
        </w:rPr>
      </w:pPr>
      <w:r w:rsidRPr="00935589">
        <w:rPr>
          <w:rFonts w:ascii="Times New Roman" w:hAnsi="Times New Roman" w:cs="Times New Roman"/>
          <w:sz w:val="24"/>
          <w:szCs w:val="24"/>
        </w:rPr>
        <w:t>In order to accurately estimate a death rate due to attributable AIDS, it was necessary to divide the reported HIV/AIDS prevalence for each population into two separate groups:</w:t>
      </w:r>
      <w:r w:rsidR="002F3BA6">
        <w:rPr>
          <w:rFonts w:ascii="Times New Roman" w:hAnsi="Times New Roman" w:cs="Times New Roman"/>
          <w:sz w:val="24"/>
          <w:szCs w:val="24"/>
        </w:rPr>
        <w:t xml:space="preserve"> </w:t>
      </w:r>
      <w:r w:rsidRPr="00935589">
        <w:rPr>
          <w:rFonts w:ascii="Times New Roman" w:hAnsi="Times New Roman" w:cs="Times New Roman"/>
          <w:sz w:val="24"/>
          <w:szCs w:val="24"/>
        </w:rPr>
        <w:t>those who are HIV+, but whose disease has not yet progressed to AIDS, and those who are AIDS+. Morgan, et al.</w:t>
      </w:r>
      <w:r w:rsidR="00A51834">
        <w:rPr>
          <w:rFonts w:ascii="Times New Roman" w:hAnsi="Times New Roman" w:cs="Times New Roman"/>
          <w:sz w:val="24"/>
          <w:szCs w:val="24"/>
        </w:rPr>
        <w:t>,</w:t>
      </w:r>
      <w:r w:rsidRPr="00935589">
        <w:rPr>
          <w:rFonts w:ascii="Times New Roman" w:hAnsi="Times New Roman" w:cs="Times New Roman"/>
          <w:sz w:val="24"/>
          <w:szCs w:val="24"/>
        </w:rPr>
        <w:fldChar w:fldCharType="begin"/>
      </w:r>
      <w:r w:rsidR="00FB3C84">
        <w:rPr>
          <w:rFonts w:ascii="Times New Roman" w:hAnsi="Times New Roman" w:cs="Times New Roman"/>
          <w:sz w:val="24"/>
          <w:szCs w:val="24"/>
        </w:rPr>
        <w:instrText xml:space="preserve"> ADDIN EN.CITE &lt;EndNote&gt;&lt;Cite&gt;&lt;Author&gt;Morgan&lt;/Author&gt;&lt;Year&gt;2002&lt;/Year&gt;&lt;RecNum&gt;24&lt;/RecNum&gt;&lt;DisplayText&gt;[10]&lt;/DisplayText&gt;&lt;record&gt;&lt;rec-number&gt;24&lt;/rec-number&gt;&lt;foreign-keys&gt;&lt;key app="EN" db-id="0azr52veqxrdw5e2vz0pavt8w2swddtf5zvt" timestamp="1500601635"&gt;24&lt;/key&gt;&lt;/foreign-keys&gt;&lt;ref-type name="Journal Article"&gt;17&lt;/ref-type&gt;&lt;contributors&gt;&lt;authors&gt;&lt;author&gt;Morgan, Dilys&lt;/author&gt;&lt;author&gt;Mahe, Cedric&lt;/author&gt;&lt;author&gt;Mayanja, Billy&lt;/author&gt;&lt;author&gt;Okongo, J Martin&lt;/author&gt;&lt;author&gt;Lubega, Rosemary&lt;/author&gt;&lt;author&gt;Whitworth, James AG&lt;/author&gt;&lt;/authors&gt;&lt;/contributors&gt;&lt;titles&gt;&lt;title&gt;HIV-1 infection in rural Africa: is there a difference in median time to AIDS and survival compared with that in industrialized countries?&lt;/title&gt;&lt;secondary-title&gt;AIDS&lt;/secondary-title&gt;&lt;/titles&gt;&lt;periodical&gt;&lt;full-title&gt;AIDS&lt;/full-title&gt;&lt;/periodical&gt;&lt;pages&gt;597-603&lt;/pages&gt;&lt;volume&gt;16&lt;/volume&gt;&lt;number&gt;4&lt;/number&gt;&lt;dates&gt;&lt;year&gt;2002&lt;/year&gt;&lt;/dates&gt;&lt;isbn&gt;0269-9370&lt;/isbn&gt;&lt;urls&gt;&lt;/urls&gt;&lt;/record&gt;&lt;/Cite&gt;&lt;Cite&gt;&lt;Author&gt;Morgan&lt;/Author&gt;&lt;Year&gt;2002&lt;/Year&gt;&lt;RecNum&gt;24&lt;/RecNum&gt;&lt;record&gt;&lt;rec-number&gt;24&lt;/rec-number&gt;&lt;foreign-keys&gt;&lt;key app="EN" db-id="0azr52veqxrdw5e2vz0pavt8w2swddtf5zvt" timestamp="1500601635"&gt;24&lt;/key&gt;&lt;/foreign-keys&gt;&lt;ref-type name="Journal Article"&gt;17&lt;/ref-type&gt;&lt;contributors&gt;&lt;authors&gt;&lt;author&gt;Morgan, Dilys&lt;/author&gt;&lt;author&gt;Mahe, Cedric&lt;/author&gt;&lt;author&gt;Mayanja, Billy&lt;/author&gt;&lt;author&gt;Okongo, J Martin&lt;/author&gt;&lt;author&gt;Lubega, Rosemary&lt;/author&gt;&lt;author&gt;Whitworth, James AG&lt;/author&gt;&lt;/authors&gt;&lt;/contributors&gt;&lt;titles&gt;&lt;title&gt;HIV-1 infection in rural Africa: is there a difference in median time to AIDS and survival compared with that in industrialized countries?&lt;/title&gt;&lt;secondary-title&gt;AIDS&lt;/secondary-title&gt;&lt;/titles&gt;&lt;periodical&gt;&lt;full-title&gt;AIDS&lt;/full-title&gt;&lt;/periodical&gt;&lt;pages&gt;597-603&lt;/pages&gt;&lt;volume&gt;16&lt;/volume&gt;&lt;number&gt;4&lt;/number&gt;&lt;dates&gt;&lt;year&gt;2002&lt;/year&gt;&lt;/dates&gt;&lt;isbn&gt;0269-9370&lt;/isbn&gt;&lt;urls&gt;&lt;/urls&gt;&lt;/record&gt;&lt;/Cite&gt;&lt;/EndNote&gt;</w:instrText>
      </w:r>
      <w:r w:rsidRPr="00935589">
        <w:rPr>
          <w:rFonts w:ascii="Times New Roman" w:hAnsi="Times New Roman" w:cs="Times New Roman"/>
          <w:sz w:val="24"/>
          <w:szCs w:val="24"/>
        </w:rPr>
        <w:fldChar w:fldCharType="separate"/>
      </w:r>
      <w:r w:rsidR="00FB3C84">
        <w:rPr>
          <w:rFonts w:ascii="Times New Roman" w:hAnsi="Times New Roman" w:cs="Times New Roman"/>
          <w:noProof/>
          <w:sz w:val="24"/>
          <w:szCs w:val="24"/>
        </w:rPr>
        <w:t>[10]</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report a median progression time from HIV seroconversion to active AIDS of 3431 days, and a median survival time from AIDS to death of 276 days in the rural Africa during the pre-</w:t>
      </w:r>
      <w:r w:rsidRPr="00935589">
        <w:rPr>
          <w:rFonts w:ascii="Times New Roman" w:hAnsi="Times New Roman" w:cs="Times New Roman"/>
          <w:sz w:val="24"/>
          <w:szCs w:val="24"/>
        </w:rPr>
        <w:lastRenderedPageBreak/>
        <w:t>HAART era; the total post-seroconversion survival time is 3707 days, 276 days of which are spent in the AIDS+ category. That is, of the total post-seroconversion survival time, 93% is spent with HIV only, and 7% is spent with active AIDS. Accordingly, we estimate that of the HIV/AIDS+ hosts present in each country, 93% are</w:t>
      </w:r>
      <w:r w:rsidR="00A51834">
        <w:rPr>
          <w:rFonts w:ascii="Times New Roman" w:hAnsi="Times New Roman" w:cs="Times New Roman"/>
          <w:sz w:val="24"/>
          <w:szCs w:val="24"/>
        </w:rPr>
        <w:t xml:space="preserve"> HIV+, and 7% have active AIDS.</w:t>
      </w:r>
    </w:p>
    <w:p w14:paraId="3AA91764" w14:textId="3B415733" w:rsidR="008668C3" w:rsidRPr="00935589" w:rsidRDefault="008668C3" w:rsidP="002326E2">
      <w:pPr>
        <w:spacing w:after="0" w:line="360" w:lineRule="auto"/>
        <w:jc w:val="both"/>
        <w:rPr>
          <w:rFonts w:ascii="Times New Roman" w:hAnsi="Times New Roman" w:cs="Times New Roman"/>
          <w:sz w:val="24"/>
          <w:szCs w:val="24"/>
        </w:rPr>
      </w:pPr>
      <w:r w:rsidRPr="00935589">
        <w:rPr>
          <w:rFonts w:ascii="Times New Roman" w:hAnsi="Times New Roman" w:cs="Times New Roman"/>
          <w:sz w:val="24"/>
          <w:szCs w:val="24"/>
        </w:rPr>
        <w:t>Since our model reflects the current state of HAART availability, it was necessary to adjust AIDS-attributable death to account for the longer post-seroconversion lifespans made possible by the introduction of antiretrovirals</w:t>
      </w:r>
      <w:r w:rsidR="000073FD">
        <w:rPr>
          <w:rFonts w:ascii="Times New Roman" w:hAnsi="Times New Roman" w:cs="Times New Roman"/>
          <w:sz w:val="24"/>
          <w:szCs w:val="24"/>
        </w:rPr>
        <w:t>.</w:t>
      </w:r>
      <w:r w:rsidRPr="00935589">
        <w:rPr>
          <w:rFonts w:ascii="Times New Roman" w:hAnsi="Times New Roman" w:cs="Times New Roman"/>
          <w:sz w:val="24"/>
          <w:szCs w:val="24"/>
        </w:rPr>
        <w:fldChar w:fldCharType="begin"/>
      </w:r>
      <w:r w:rsidR="00523BC0">
        <w:rPr>
          <w:rFonts w:ascii="Times New Roman" w:hAnsi="Times New Roman" w:cs="Times New Roman"/>
          <w:sz w:val="24"/>
          <w:szCs w:val="24"/>
        </w:rPr>
        <w:instrText xml:space="preserve"> ADDIN EN.CITE &lt;EndNote&gt;&lt;Cite&gt;&lt;Author&gt;Anderson&lt;/Author&gt;&lt;Year&gt;2010&lt;/Year&gt;&lt;RecNum&gt;579&lt;/RecNum&gt;&lt;DisplayText&gt;[41]&lt;/DisplayText&gt;&lt;record&gt;&lt;rec-number&gt;579&lt;/rec-number&gt;&lt;foreign-keys&gt;&lt;key app="EN" db-id="dsaxae9pherv9lex2tixtde1dtfa9rzs9e5v" timestamp="1408630820"&gt;579&lt;/key&gt;&lt;/foreign-keys&gt;&lt;ref-type name="Journal Article"&gt;17&lt;/ref-type&gt;&lt;contributors&gt;&lt;authors&gt;&lt;author&gt;Anderson, Kermyt G&lt;/author&gt;&lt;/authors&gt;&lt;/contributors&gt;&lt;titles&gt;&lt;title&gt;Life expectancy and the timing of life history events in developing countries&lt;/title&gt;&lt;secondary-title&gt;Human Nature&lt;/secondary-title&gt;&lt;/titles&gt;&lt;periodical&gt;&lt;full-title&gt;Human Nature&lt;/full-title&gt;&lt;/periodical&gt;&lt;pages&gt;103-123&lt;/pages&gt;&lt;volume&gt;21&lt;/volume&gt;&lt;number&gt;2&lt;/number&gt;&lt;dates&gt;&lt;year&gt;2010&lt;/year&gt;&lt;/dates&gt;&lt;isbn&gt;1045-6767&lt;/isbn&gt;&lt;urls&gt;&lt;/urls&gt;&lt;/record&gt;&lt;/Cite&gt;&lt;/EndNote&gt;</w:instrText>
      </w:r>
      <w:r w:rsidRPr="00935589">
        <w:rPr>
          <w:rFonts w:ascii="Times New Roman" w:hAnsi="Times New Roman" w:cs="Times New Roman"/>
          <w:sz w:val="24"/>
          <w:szCs w:val="24"/>
        </w:rPr>
        <w:fldChar w:fldCharType="separate"/>
      </w:r>
      <w:r w:rsidR="00523BC0">
        <w:rPr>
          <w:rFonts w:ascii="Times New Roman" w:hAnsi="Times New Roman" w:cs="Times New Roman"/>
          <w:noProof/>
          <w:sz w:val="24"/>
          <w:szCs w:val="24"/>
        </w:rPr>
        <w:t>[41]</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However, an updated estimate of post-activation of AIDS survival time in HAART-treated hosts was not readily available in the literature. We therefore adjust for the additional total post-seroconversion survival time afforded by HAART availability, while assuming that the same percentages apply to time spent in each category as were estimated using Morgan</w:t>
      </w:r>
      <w:r w:rsidR="000073FD">
        <w:rPr>
          <w:rFonts w:ascii="Times New Roman" w:hAnsi="Times New Roman" w:cs="Times New Roman"/>
          <w:sz w:val="24"/>
          <w:szCs w:val="24"/>
        </w:rPr>
        <w:t>;</w:t>
      </w:r>
      <w:r w:rsidRPr="00935589">
        <w:rPr>
          <w:rFonts w:ascii="Times New Roman" w:hAnsi="Times New Roman" w:cs="Times New Roman"/>
          <w:sz w:val="24"/>
          <w:szCs w:val="24"/>
        </w:rPr>
        <w:fldChar w:fldCharType="begin"/>
      </w:r>
      <w:r w:rsidR="00FB3C84">
        <w:rPr>
          <w:rFonts w:ascii="Times New Roman" w:hAnsi="Times New Roman" w:cs="Times New Roman"/>
          <w:sz w:val="24"/>
          <w:szCs w:val="24"/>
        </w:rPr>
        <w:instrText xml:space="preserve"> ADDIN EN.CITE &lt;EndNote&gt;&lt;Cite&gt;&lt;Author&gt;Morgan&lt;/Author&gt;&lt;Year&gt;2002&lt;/Year&gt;&lt;RecNum&gt;24&lt;/RecNum&gt;&lt;DisplayText&gt;[10]&lt;/DisplayText&gt;&lt;record&gt;&lt;rec-number&gt;24&lt;/rec-number&gt;&lt;foreign-keys&gt;&lt;key app="EN" db-id="0azr52veqxrdw5e2vz0pavt8w2swddtf5zvt" timestamp="1500601635"&gt;24&lt;/key&gt;&lt;/foreign-keys&gt;&lt;ref-type name="Journal Article"&gt;17&lt;/ref-type&gt;&lt;contributors&gt;&lt;authors&gt;&lt;author&gt;Morgan, Dilys&lt;/author&gt;&lt;author&gt;Mahe, Cedric&lt;/author&gt;&lt;author&gt;Mayanja, Billy&lt;/author&gt;&lt;author&gt;Okongo, J Martin&lt;/author&gt;&lt;author&gt;Lubega, Rosemary&lt;/author&gt;&lt;author&gt;Whitworth, James AG&lt;/author&gt;&lt;/authors&gt;&lt;/contributors&gt;&lt;titles&gt;&lt;title&gt;HIV-1 infection in rural Africa: is there a difference in median time to AIDS and survival compared with that in industrialized countries?&lt;/title&gt;&lt;secondary-title&gt;AIDS&lt;/secondary-title&gt;&lt;/titles&gt;&lt;periodical&gt;&lt;full-title&gt;AIDS&lt;/full-title&gt;&lt;/periodical&gt;&lt;pages&gt;597-603&lt;/pages&gt;&lt;volume&gt;16&lt;/volume&gt;&lt;number&gt;4&lt;/number&gt;&lt;dates&gt;&lt;year&gt;2002&lt;/year&gt;&lt;/dates&gt;&lt;isbn&gt;0269-9370&lt;/isbn&gt;&lt;urls&gt;&lt;/urls&gt;&lt;/record&gt;&lt;/Cite&gt;&lt;/EndNote&gt;</w:instrText>
      </w:r>
      <w:r w:rsidRPr="00935589">
        <w:rPr>
          <w:rFonts w:ascii="Times New Roman" w:hAnsi="Times New Roman" w:cs="Times New Roman"/>
          <w:sz w:val="24"/>
          <w:szCs w:val="24"/>
        </w:rPr>
        <w:fldChar w:fldCharType="separate"/>
      </w:r>
      <w:r w:rsidR="00FB3C84">
        <w:rPr>
          <w:rFonts w:ascii="Times New Roman" w:hAnsi="Times New Roman" w:cs="Times New Roman"/>
          <w:noProof/>
          <w:sz w:val="24"/>
          <w:szCs w:val="24"/>
        </w:rPr>
        <w:t>[10]</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we expect that this assumption may change the outcome of the model s</w:t>
      </w:r>
      <w:r w:rsidR="000073FD">
        <w:rPr>
          <w:rFonts w:ascii="Times New Roman" w:hAnsi="Times New Roman" w:cs="Times New Roman"/>
          <w:sz w:val="24"/>
          <w:szCs w:val="24"/>
        </w:rPr>
        <w:t>lightly, but not significantly.</w:t>
      </w:r>
    </w:p>
    <w:p w14:paraId="03F3224C" w14:textId="77777777" w:rsidR="008668C3" w:rsidRPr="00935589" w:rsidRDefault="008668C3" w:rsidP="002326E2">
      <w:pPr>
        <w:spacing w:after="0" w:line="360" w:lineRule="auto"/>
        <w:jc w:val="both"/>
        <w:rPr>
          <w:rFonts w:ascii="Times New Roman" w:hAnsi="Times New Roman" w:cs="Times New Roman"/>
          <w:sz w:val="24"/>
          <w:szCs w:val="24"/>
        </w:rPr>
      </w:pPr>
      <w:r w:rsidRPr="00935589">
        <w:rPr>
          <w:rFonts w:ascii="Times New Roman" w:hAnsi="Times New Roman" w:cs="Times New Roman"/>
          <w:sz w:val="24"/>
          <w:szCs w:val="24"/>
        </w:rPr>
        <w:t>The model below, the parameter symbols for which appear in Table S</w:t>
      </w:r>
      <w:r w:rsidR="00172FD4" w:rsidRPr="00935589">
        <w:rPr>
          <w:rFonts w:ascii="Times New Roman" w:hAnsi="Times New Roman" w:cs="Times New Roman"/>
          <w:sz w:val="24"/>
          <w:szCs w:val="24"/>
        </w:rPr>
        <w:t>4</w:t>
      </w:r>
      <w:r w:rsidRPr="00935589">
        <w:rPr>
          <w:rFonts w:ascii="Times New Roman" w:hAnsi="Times New Roman" w:cs="Times New Roman"/>
          <w:sz w:val="24"/>
          <w:szCs w:val="24"/>
        </w:rPr>
        <w:t>, was used to calculate the attributable AIDS death rate for Swaziland:</w:t>
      </w:r>
    </w:p>
    <w:p w14:paraId="21777A01" w14:textId="77777777" w:rsidR="008668C3" w:rsidRPr="00935589" w:rsidRDefault="008668C3" w:rsidP="00C8195D">
      <w:pPr>
        <w:spacing w:after="0" w:line="360" w:lineRule="auto"/>
        <w:jc w:val="center"/>
        <w:rPr>
          <w:rFonts w:ascii="Times New Roman" w:hAnsi="Times New Roman" w:cs="Times New Roman"/>
          <w:b/>
          <w:sz w:val="24"/>
          <w:szCs w:val="24"/>
        </w:rPr>
      </w:pPr>
      <w:r w:rsidRPr="00935589">
        <w:rPr>
          <w:rFonts w:ascii="Times New Roman" w:hAnsi="Times New Roman" w:cs="Times New Roman"/>
          <w:sz w:val="24"/>
          <w:szCs w:val="24"/>
        </w:rPr>
        <w:t>1/ ST</w:t>
      </w:r>
      <w:r w:rsidRPr="00935589">
        <w:rPr>
          <w:rFonts w:ascii="Times New Roman" w:hAnsi="Times New Roman" w:cs="Times New Roman"/>
          <w:sz w:val="24"/>
          <w:szCs w:val="24"/>
          <w:vertAlign w:val="subscript"/>
        </w:rPr>
        <w:t>ASZ</w:t>
      </w:r>
      <w:r w:rsidRPr="00935589">
        <w:rPr>
          <w:rFonts w:ascii="Times New Roman" w:hAnsi="Times New Roman" w:cs="Times New Roman"/>
          <w:sz w:val="24"/>
          <w:szCs w:val="24"/>
        </w:rPr>
        <w:t xml:space="preserve"> = (1/ LE</w:t>
      </w:r>
      <w:r w:rsidRPr="00935589">
        <w:rPr>
          <w:rFonts w:ascii="Times New Roman" w:hAnsi="Times New Roman" w:cs="Times New Roman"/>
          <w:sz w:val="24"/>
          <w:szCs w:val="24"/>
          <w:vertAlign w:val="subscript"/>
        </w:rPr>
        <w:t>SZ</w:t>
      </w:r>
      <w:r w:rsidRPr="00935589">
        <w:rPr>
          <w:rFonts w:ascii="Times New Roman" w:hAnsi="Times New Roman" w:cs="Times New Roman"/>
          <w:sz w:val="24"/>
          <w:szCs w:val="24"/>
        </w:rPr>
        <w:t xml:space="preserve"> – 1/ LE</w:t>
      </w:r>
      <w:r w:rsidRPr="00935589">
        <w:rPr>
          <w:rFonts w:ascii="Times New Roman" w:hAnsi="Times New Roman" w:cs="Times New Roman"/>
          <w:sz w:val="24"/>
          <w:szCs w:val="24"/>
          <w:vertAlign w:val="subscript"/>
        </w:rPr>
        <w:t>HESZ</w:t>
      </w:r>
      <w:r w:rsidRPr="00935589">
        <w:rPr>
          <w:rFonts w:ascii="Times New Roman" w:hAnsi="Times New Roman" w:cs="Times New Roman"/>
          <w:sz w:val="24"/>
          <w:szCs w:val="24"/>
        </w:rPr>
        <w:t>*IC</w:t>
      </w:r>
      <w:r w:rsidRPr="00935589">
        <w:rPr>
          <w:rFonts w:ascii="Times New Roman" w:hAnsi="Times New Roman" w:cs="Times New Roman"/>
          <w:sz w:val="24"/>
          <w:szCs w:val="24"/>
          <w:vertAlign w:val="subscript"/>
        </w:rPr>
        <w:t>PSZ</w:t>
      </w:r>
      <w:r w:rsidRPr="00935589">
        <w:rPr>
          <w:rFonts w:ascii="Times New Roman" w:hAnsi="Times New Roman" w:cs="Times New Roman"/>
          <w:sz w:val="24"/>
          <w:szCs w:val="24"/>
        </w:rPr>
        <w:t>)/A</w:t>
      </w:r>
      <w:r w:rsidRPr="00935589">
        <w:rPr>
          <w:rFonts w:ascii="Times New Roman" w:hAnsi="Times New Roman" w:cs="Times New Roman"/>
          <w:sz w:val="24"/>
          <w:szCs w:val="24"/>
          <w:vertAlign w:val="subscript"/>
        </w:rPr>
        <w:t>PSZ</w:t>
      </w:r>
    </w:p>
    <w:p w14:paraId="7F903B45" w14:textId="2FC9C9A5" w:rsidR="008668C3" w:rsidRDefault="008668C3" w:rsidP="00C8195D">
      <w:pPr>
        <w:spacing w:after="0" w:line="360" w:lineRule="auto"/>
        <w:jc w:val="both"/>
        <w:rPr>
          <w:rFonts w:ascii="Times New Roman" w:hAnsi="Times New Roman" w:cs="Times New Roman"/>
          <w:sz w:val="24"/>
          <w:szCs w:val="24"/>
        </w:rPr>
      </w:pPr>
      <w:r w:rsidRPr="00935589">
        <w:rPr>
          <w:rFonts w:ascii="Times New Roman" w:hAnsi="Times New Roman" w:cs="Times New Roman"/>
          <w:sz w:val="24"/>
          <w:szCs w:val="24"/>
        </w:rPr>
        <w:t>Solving for ST</w:t>
      </w:r>
      <w:r w:rsidRPr="00935589">
        <w:rPr>
          <w:rFonts w:ascii="Times New Roman" w:hAnsi="Times New Roman" w:cs="Times New Roman"/>
          <w:sz w:val="24"/>
          <w:szCs w:val="24"/>
          <w:vertAlign w:val="subscript"/>
        </w:rPr>
        <w:t>ASZ</w:t>
      </w:r>
      <w:r w:rsidRPr="00935589">
        <w:rPr>
          <w:rFonts w:ascii="Times New Roman" w:hAnsi="Times New Roman" w:cs="Times New Roman"/>
          <w:sz w:val="24"/>
          <w:szCs w:val="24"/>
        </w:rPr>
        <w:t>, and taking its inverse provides an annual AIDS-attributable death rate, and we divide that number by 365 to determine ω</w:t>
      </w:r>
      <w:r w:rsidRPr="00935589">
        <w:rPr>
          <w:rFonts w:ascii="Times New Roman" w:hAnsi="Times New Roman" w:cs="Times New Roman"/>
          <w:sz w:val="24"/>
          <w:szCs w:val="24"/>
          <w:vertAlign w:val="subscript"/>
        </w:rPr>
        <w:t>A</w:t>
      </w:r>
      <w:r w:rsidR="000073FD">
        <w:rPr>
          <w:rFonts w:ascii="Times New Roman" w:hAnsi="Times New Roman" w:cs="Times New Roman"/>
          <w:sz w:val="24"/>
          <w:szCs w:val="24"/>
        </w:rPr>
        <w:t>, the daily rate.</w:t>
      </w:r>
    </w:p>
    <w:p w14:paraId="2FE97EDF" w14:textId="77777777" w:rsidR="00FB3C84" w:rsidRDefault="00FB3C84" w:rsidP="00C8195D">
      <w:pPr>
        <w:spacing w:after="0" w:line="360" w:lineRule="auto"/>
        <w:jc w:val="both"/>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2178"/>
        <w:gridCol w:w="3150"/>
        <w:gridCol w:w="2430"/>
      </w:tblGrid>
      <w:tr w:rsidR="00FB3C84" w:rsidRPr="00FB3C84" w14:paraId="658C5C91" w14:textId="77777777" w:rsidTr="008E5D26">
        <w:trPr>
          <w:jc w:val="center"/>
        </w:trPr>
        <w:tc>
          <w:tcPr>
            <w:tcW w:w="2178" w:type="dxa"/>
          </w:tcPr>
          <w:p w14:paraId="436B74D5" w14:textId="77777777" w:rsidR="00FB3C84" w:rsidRPr="00FB3C84" w:rsidRDefault="00FB3C84" w:rsidP="008E5D26">
            <w:pPr>
              <w:jc w:val="center"/>
              <w:rPr>
                <w:rFonts w:ascii="Times New Roman" w:hAnsi="Times New Roman" w:cs="Times New Roman"/>
                <w:b/>
                <w:sz w:val="20"/>
                <w:szCs w:val="20"/>
              </w:rPr>
            </w:pPr>
            <w:r w:rsidRPr="00FB3C84">
              <w:rPr>
                <w:rFonts w:ascii="Times New Roman" w:hAnsi="Times New Roman" w:cs="Times New Roman"/>
                <w:sz w:val="20"/>
                <w:szCs w:val="20"/>
              </w:rPr>
              <w:tab/>
            </w:r>
            <w:r w:rsidRPr="00FB3C84">
              <w:rPr>
                <w:rFonts w:ascii="Times New Roman" w:hAnsi="Times New Roman" w:cs="Times New Roman"/>
                <w:b/>
                <w:sz w:val="20"/>
                <w:szCs w:val="20"/>
              </w:rPr>
              <w:t>Parameter Symbol</w:t>
            </w:r>
          </w:p>
        </w:tc>
        <w:tc>
          <w:tcPr>
            <w:tcW w:w="3150" w:type="dxa"/>
          </w:tcPr>
          <w:p w14:paraId="0C6DF50F" w14:textId="77777777" w:rsidR="00FB3C84" w:rsidRPr="00FB3C84" w:rsidRDefault="00FB3C84" w:rsidP="008E5D26">
            <w:pPr>
              <w:jc w:val="center"/>
              <w:rPr>
                <w:rFonts w:ascii="Times New Roman" w:hAnsi="Times New Roman" w:cs="Times New Roman"/>
                <w:b/>
                <w:sz w:val="20"/>
                <w:szCs w:val="20"/>
              </w:rPr>
            </w:pPr>
            <w:r w:rsidRPr="00FB3C84">
              <w:rPr>
                <w:rFonts w:ascii="Times New Roman" w:hAnsi="Times New Roman" w:cs="Times New Roman"/>
                <w:b/>
                <w:sz w:val="20"/>
                <w:szCs w:val="20"/>
              </w:rPr>
              <w:t xml:space="preserve">Description </w:t>
            </w:r>
          </w:p>
        </w:tc>
        <w:tc>
          <w:tcPr>
            <w:tcW w:w="2430" w:type="dxa"/>
          </w:tcPr>
          <w:p w14:paraId="715F0694" w14:textId="77777777" w:rsidR="00FB3C84" w:rsidRPr="00FB3C84" w:rsidRDefault="00FB3C84" w:rsidP="008E5D26">
            <w:pPr>
              <w:jc w:val="center"/>
              <w:rPr>
                <w:rFonts w:ascii="Times New Roman" w:hAnsi="Times New Roman" w:cs="Times New Roman"/>
                <w:b/>
                <w:sz w:val="20"/>
                <w:szCs w:val="20"/>
              </w:rPr>
            </w:pPr>
            <w:r w:rsidRPr="00FB3C84">
              <w:rPr>
                <w:rFonts w:ascii="Times New Roman" w:hAnsi="Times New Roman" w:cs="Times New Roman"/>
                <w:b/>
                <w:sz w:val="20"/>
                <w:szCs w:val="20"/>
              </w:rPr>
              <w:t>Value/Source</w:t>
            </w:r>
          </w:p>
        </w:tc>
      </w:tr>
      <w:tr w:rsidR="00FB3C84" w:rsidRPr="00FB3C84" w14:paraId="743F3752" w14:textId="77777777" w:rsidTr="008E5D26">
        <w:trPr>
          <w:jc w:val="center"/>
        </w:trPr>
        <w:tc>
          <w:tcPr>
            <w:tcW w:w="2178" w:type="dxa"/>
          </w:tcPr>
          <w:p w14:paraId="54C809CE" w14:textId="77777777" w:rsidR="00FB3C84" w:rsidRPr="00FB3C84" w:rsidRDefault="00FB3C84" w:rsidP="008E5D26">
            <w:pPr>
              <w:jc w:val="center"/>
              <w:rPr>
                <w:rFonts w:ascii="Times New Roman" w:hAnsi="Times New Roman" w:cs="Times New Roman"/>
                <w:sz w:val="20"/>
                <w:szCs w:val="20"/>
              </w:rPr>
            </w:pPr>
            <w:r w:rsidRPr="00FB3C84">
              <w:rPr>
                <w:rFonts w:ascii="Times New Roman" w:hAnsi="Times New Roman" w:cs="Times New Roman"/>
                <w:sz w:val="20"/>
                <w:szCs w:val="20"/>
              </w:rPr>
              <w:t>N</w:t>
            </w:r>
            <w:r w:rsidRPr="00FB3C84">
              <w:rPr>
                <w:rFonts w:ascii="Times New Roman" w:hAnsi="Times New Roman" w:cs="Times New Roman"/>
                <w:sz w:val="20"/>
                <w:szCs w:val="20"/>
                <w:vertAlign w:val="subscript"/>
              </w:rPr>
              <w:t>SZ</w:t>
            </w:r>
          </w:p>
        </w:tc>
        <w:tc>
          <w:tcPr>
            <w:tcW w:w="3150" w:type="dxa"/>
          </w:tcPr>
          <w:p w14:paraId="192D0997" w14:textId="77777777" w:rsidR="00FB3C84" w:rsidRPr="00FB3C84" w:rsidRDefault="00FB3C84" w:rsidP="008E5D26">
            <w:pPr>
              <w:jc w:val="both"/>
              <w:rPr>
                <w:rFonts w:ascii="Times New Roman" w:hAnsi="Times New Roman" w:cs="Times New Roman"/>
                <w:sz w:val="20"/>
                <w:szCs w:val="20"/>
              </w:rPr>
            </w:pPr>
            <w:r w:rsidRPr="00FB3C84">
              <w:rPr>
                <w:rFonts w:ascii="Times New Roman" w:hAnsi="Times New Roman" w:cs="Times New Roman"/>
                <w:sz w:val="20"/>
                <w:szCs w:val="20"/>
              </w:rPr>
              <w:t xml:space="preserve">Total population, Swaziland </w:t>
            </w:r>
          </w:p>
        </w:tc>
        <w:tc>
          <w:tcPr>
            <w:tcW w:w="2430" w:type="dxa"/>
          </w:tcPr>
          <w:p w14:paraId="6FD5B2F4" w14:textId="77777777" w:rsidR="00FB3C84" w:rsidRPr="00FB3C84" w:rsidRDefault="00FB3C84" w:rsidP="008E5D26">
            <w:pPr>
              <w:jc w:val="center"/>
              <w:rPr>
                <w:rFonts w:ascii="Times New Roman" w:hAnsi="Times New Roman" w:cs="Times New Roman"/>
                <w:sz w:val="20"/>
                <w:szCs w:val="20"/>
              </w:rPr>
            </w:pPr>
            <w:r w:rsidRPr="00FB3C84">
              <w:rPr>
                <w:rFonts w:ascii="Times New Roman" w:hAnsi="Times New Roman" w:cs="Times New Roman"/>
                <w:sz w:val="20"/>
                <w:szCs w:val="20"/>
              </w:rPr>
              <w:t>1,419,623</w:t>
            </w:r>
            <w:r w:rsidRPr="00FB3C84">
              <w:rPr>
                <w:rFonts w:ascii="Times New Roman" w:hAnsi="Times New Roman" w:cs="Times New Roman"/>
                <w:sz w:val="20"/>
                <w:szCs w:val="20"/>
                <w:vertAlign w:val="superscript"/>
              </w:rPr>
              <w:fldChar w:fldCharType="begin"/>
            </w:r>
            <w:r w:rsidRPr="00FB3C84">
              <w:rPr>
                <w:rFonts w:ascii="Times New Roman" w:hAnsi="Times New Roman" w:cs="Times New Roman"/>
                <w:sz w:val="20"/>
                <w:szCs w:val="20"/>
                <w:vertAlign w:val="superscript"/>
              </w:rPr>
              <w:instrText xml:space="preserve"> ADDIN EN.CITE &lt;EndNote&gt;&lt;Cite&gt;&lt;Author&gt;CIA&lt;/Author&gt;&lt;Year&gt;2013&lt;/Year&gt;&lt;RecNum&gt;505&lt;/RecNum&gt;&lt;DisplayText&gt;[1]&lt;/DisplayText&gt;&lt;record&gt;&lt;rec-number&gt;505&lt;/rec-number&gt;&lt;foreign-keys&gt;&lt;key app="EN" db-id="dsaxae9pherv9lex2tixtde1dtfa9rzs9e5v" timestamp="1378839969"&gt;505&lt;/key&gt;&lt;/foreign-keys&gt;&lt;ref-type name="Electronic Book"&gt;44&lt;/ref-type&gt;&lt;contributors&gt;&lt;authors&gt;&lt;author&gt;CIA &lt;/author&gt;&lt;/authors&gt;&lt;/contributors&gt;&lt;titles&gt;&lt;title&gt;Central Intelligence Agency World Factbook - Swaziland &lt;/title&gt;&lt;/titles&gt;&lt;dates&gt;&lt;year&gt;2013&lt;/year&gt;&lt;pub-dates&gt;&lt;date&gt;9 September 2013&lt;/date&gt;&lt;/pub-dates&gt;&lt;/dates&gt;&lt;urls&gt;&lt;related-urls&gt;&lt;url&gt;https://www.cia.gov/library/publications/the-world-factbook/geos/wz.html&lt;/url&gt;&lt;/related-urls&gt;&lt;/urls&gt;&lt;/record&gt;&lt;/Cite&gt;&lt;/EndNote&gt;</w:instrText>
            </w:r>
            <w:r w:rsidRPr="00FB3C84">
              <w:rPr>
                <w:rFonts w:ascii="Times New Roman" w:hAnsi="Times New Roman" w:cs="Times New Roman"/>
                <w:sz w:val="20"/>
                <w:szCs w:val="20"/>
                <w:vertAlign w:val="superscript"/>
              </w:rPr>
              <w:fldChar w:fldCharType="separate"/>
            </w:r>
            <w:r w:rsidRPr="00FB3C84">
              <w:rPr>
                <w:rFonts w:ascii="Times New Roman" w:hAnsi="Times New Roman" w:cs="Times New Roman"/>
                <w:noProof/>
                <w:sz w:val="20"/>
                <w:szCs w:val="20"/>
                <w:vertAlign w:val="superscript"/>
              </w:rPr>
              <w:t>[1]</w:t>
            </w:r>
            <w:r w:rsidRPr="00FB3C84">
              <w:rPr>
                <w:rFonts w:ascii="Times New Roman" w:hAnsi="Times New Roman" w:cs="Times New Roman"/>
                <w:sz w:val="20"/>
                <w:szCs w:val="20"/>
                <w:vertAlign w:val="superscript"/>
              </w:rPr>
              <w:fldChar w:fldCharType="end"/>
            </w:r>
          </w:p>
        </w:tc>
      </w:tr>
      <w:tr w:rsidR="00FB3C84" w:rsidRPr="00FB3C84" w14:paraId="365F2097" w14:textId="77777777" w:rsidTr="008E5D26">
        <w:trPr>
          <w:jc w:val="center"/>
        </w:trPr>
        <w:tc>
          <w:tcPr>
            <w:tcW w:w="2178" w:type="dxa"/>
          </w:tcPr>
          <w:p w14:paraId="383A2838" w14:textId="77777777" w:rsidR="00FB3C84" w:rsidRPr="00FB3C84" w:rsidRDefault="00FB3C84" w:rsidP="008E5D26">
            <w:pPr>
              <w:jc w:val="center"/>
              <w:rPr>
                <w:rFonts w:ascii="Times New Roman" w:hAnsi="Times New Roman" w:cs="Times New Roman"/>
                <w:sz w:val="20"/>
                <w:szCs w:val="20"/>
                <w:vertAlign w:val="subscript"/>
              </w:rPr>
            </w:pPr>
            <w:r w:rsidRPr="00FB3C84">
              <w:rPr>
                <w:rFonts w:ascii="Times New Roman" w:hAnsi="Times New Roman" w:cs="Times New Roman"/>
                <w:sz w:val="20"/>
                <w:szCs w:val="20"/>
              </w:rPr>
              <w:t>HA</w:t>
            </w:r>
            <w:r w:rsidRPr="00FB3C84">
              <w:rPr>
                <w:rFonts w:ascii="Times New Roman" w:hAnsi="Times New Roman" w:cs="Times New Roman"/>
                <w:sz w:val="20"/>
                <w:szCs w:val="20"/>
                <w:vertAlign w:val="subscript"/>
              </w:rPr>
              <w:t>SZ</w:t>
            </w:r>
          </w:p>
        </w:tc>
        <w:tc>
          <w:tcPr>
            <w:tcW w:w="3150" w:type="dxa"/>
          </w:tcPr>
          <w:p w14:paraId="2A25C7AF" w14:textId="77777777" w:rsidR="00FB3C84" w:rsidRPr="00FB3C84" w:rsidRDefault="00FB3C84" w:rsidP="008E5D26">
            <w:pPr>
              <w:jc w:val="both"/>
              <w:rPr>
                <w:rFonts w:ascii="Times New Roman" w:hAnsi="Times New Roman" w:cs="Times New Roman"/>
                <w:sz w:val="20"/>
                <w:szCs w:val="20"/>
              </w:rPr>
            </w:pPr>
            <w:r w:rsidRPr="00FB3C84">
              <w:rPr>
                <w:rFonts w:ascii="Times New Roman" w:hAnsi="Times New Roman" w:cs="Times New Roman"/>
                <w:sz w:val="20"/>
                <w:szCs w:val="20"/>
              </w:rPr>
              <w:t xml:space="preserve">HIV/AIDS prevalence </w:t>
            </w:r>
          </w:p>
        </w:tc>
        <w:tc>
          <w:tcPr>
            <w:tcW w:w="2430" w:type="dxa"/>
          </w:tcPr>
          <w:p w14:paraId="066A482A" w14:textId="77777777" w:rsidR="00FB3C84" w:rsidRPr="00FB3C84" w:rsidRDefault="00FB3C84" w:rsidP="008E5D26">
            <w:pPr>
              <w:jc w:val="center"/>
              <w:rPr>
                <w:rFonts w:ascii="Times New Roman" w:hAnsi="Times New Roman" w:cs="Times New Roman"/>
                <w:sz w:val="20"/>
                <w:szCs w:val="20"/>
              </w:rPr>
            </w:pPr>
            <w:r w:rsidRPr="00FB3C84">
              <w:rPr>
                <w:rFonts w:ascii="Times New Roman" w:hAnsi="Times New Roman" w:cs="Times New Roman"/>
                <w:sz w:val="20"/>
                <w:szCs w:val="20"/>
              </w:rPr>
              <w:t>26.5%</w:t>
            </w:r>
            <w:r w:rsidRPr="00FB3C84">
              <w:rPr>
                <w:rFonts w:ascii="Times New Roman" w:hAnsi="Times New Roman" w:cs="Times New Roman"/>
                <w:sz w:val="20"/>
                <w:szCs w:val="20"/>
                <w:vertAlign w:val="superscript"/>
              </w:rPr>
              <w:fldChar w:fldCharType="begin"/>
            </w:r>
            <w:r w:rsidRPr="00FB3C84">
              <w:rPr>
                <w:rFonts w:ascii="Times New Roman" w:hAnsi="Times New Roman" w:cs="Times New Roman"/>
                <w:sz w:val="20"/>
                <w:szCs w:val="20"/>
                <w:vertAlign w:val="superscript"/>
              </w:rPr>
              <w:instrText xml:space="preserve"> ADDIN EN.CITE &lt;EndNote&gt;&lt;Cite&gt;&lt;Author&gt;CIA&lt;/Author&gt;&lt;Year&gt;2013&lt;/Year&gt;&lt;RecNum&gt;505&lt;/RecNum&gt;&lt;DisplayText&gt;[1]&lt;/DisplayText&gt;&lt;record&gt;&lt;rec-number&gt;505&lt;/rec-number&gt;&lt;foreign-keys&gt;&lt;key app="EN" db-id="dsaxae9pherv9lex2tixtde1dtfa9rzs9e5v" timestamp="1378839969"&gt;505&lt;/key&gt;&lt;/foreign-keys&gt;&lt;ref-type name="Electronic Book"&gt;44&lt;/ref-type&gt;&lt;contributors&gt;&lt;authors&gt;&lt;author&gt;CIA &lt;/author&gt;&lt;/authors&gt;&lt;/contributors&gt;&lt;titles&gt;&lt;title&gt;Central Intelligence Agency World Factbook - Swaziland &lt;/title&gt;&lt;/titles&gt;&lt;dates&gt;&lt;year&gt;2013&lt;/year&gt;&lt;pub-dates&gt;&lt;date&gt;9 September 2013&lt;/date&gt;&lt;/pub-dates&gt;&lt;/dates&gt;&lt;urls&gt;&lt;related-urls&gt;&lt;url&gt;https://www.cia.gov/library/publications/the-world-factbook/geos/wz.html&lt;/url&gt;&lt;/related-urls&gt;&lt;/urls&gt;&lt;/record&gt;&lt;/Cite&gt;&lt;/EndNote&gt;</w:instrText>
            </w:r>
            <w:r w:rsidRPr="00FB3C84">
              <w:rPr>
                <w:rFonts w:ascii="Times New Roman" w:hAnsi="Times New Roman" w:cs="Times New Roman"/>
                <w:sz w:val="20"/>
                <w:szCs w:val="20"/>
                <w:vertAlign w:val="superscript"/>
              </w:rPr>
              <w:fldChar w:fldCharType="separate"/>
            </w:r>
            <w:r w:rsidRPr="00FB3C84">
              <w:rPr>
                <w:rFonts w:ascii="Times New Roman" w:hAnsi="Times New Roman" w:cs="Times New Roman"/>
                <w:noProof/>
                <w:sz w:val="20"/>
                <w:szCs w:val="20"/>
                <w:vertAlign w:val="superscript"/>
              </w:rPr>
              <w:t>[1]</w:t>
            </w:r>
            <w:r w:rsidRPr="00FB3C84">
              <w:rPr>
                <w:rFonts w:ascii="Times New Roman" w:hAnsi="Times New Roman" w:cs="Times New Roman"/>
                <w:sz w:val="20"/>
                <w:szCs w:val="20"/>
                <w:vertAlign w:val="superscript"/>
              </w:rPr>
              <w:fldChar w:fldCharType="end"/>
            </w:r>
          </w:p>
        </w:tc>
      </w:tr>
      <w:tr w:rsidR="00FB3C84" w:rsidRPr="00FB3C84" w14:paraId="029675CD" w14:textId="77777777" w:rsidTr="008E5D26">
        <w:trPr>
          <w:jc w:val="center"/>
        </w:trPr>
        <w:tc>
          <w:tcPr>
            <w:tcW w:w="2178" w:type="dxa"/>
          </w:tcPr>
          <w:p w14:paraId="7A721692" w14:textId="77777777" w:rsidR="00FB3C84" w:rsidRPr="00FB3C84" w:rsidRDefault="00FB3C84" w:rsidP="008E5D26">
            <w:pPr>
              <w:jc w:val="center"/>
              <w:rPr>
                <w:rFonts w:ascii="Times New Roman" w:hAnsi="Times New Roman" w:cs="Times New Roman"/>
                <w:sz w:val="20"/>
                <w:szCs w:val="20"/>
                <w:vertAlign w:val="subscript"/>
              </w:rPr>
            </w:pPr>
            <w:r w:rsidRPr="00FB3C84">
              <w:rPr>
                <w:rFonts w:ascii="Times New Roman" w:hAnsi="Times New Roman" w:cs="Times New Roman"/>
                <w:sz w:val="20"/>
                <w:szCs w:val="20"/>
              </w:rPr>
              <w:t>LE</w:t>
            </w:r>
            <w:r w:rsidRPr="00FB3C84">
              <w:rPr>
                <w:rFonts w:ascii="Times New Roman" w:hAnsi="Times New Roman" w:cs="Times New Roman"/>
                <w:sz w:val="20"/>
                <w:szCs w:val="20"/>
                <w:vertAlign w:val="subscript"/>
              </w:rPr>
              <w:t>SZ</w:t>
            </w:r>
          </w:p>
        </w:tc>
        <w:tc>
          <w:tcPr>
            <w:tcW w:w="3150" w:type="dxa"/>
          </w:tcPr>
          <w:p w14:paraId="05D8D774" w14:textId="77777777" w:rsidR="00FB3C84" w:rsidRPr="00FB3C84" w:rsidRDefault="00FB3C84" w:rsidP="008E5D26">
            <w:pPr>
              <w:jc w:val="both"/>
              <w:rPr>
                <w:rFonts w:ascii="Times New Roman" w:hAnsi="Times New Roman" w:cs="Times New Roman"/>
                <w:sz w:val="20"/>
                <w:szCs w:val="20"/>
              </w:rPr>
            </w:pPr>
            <w:r w:rsidRPr="00FB3C84">
              <w:rPr>
                <w:rFonts w:ascii="Times New Roman" w:hAnsi="Times New Roman" w:cs="Times New Roman"/>
                <w:sz w:val="20"/>
                <w:szCs w:val="20"/>
              </w:rPr>
              <w:t>Current population life expectancy at birth</w:t>
            </w:r>
          </w:p>
        </w:tc>
        <w:tc>
          <w:tcPr>
            <w:tcW w:w="2430" w:type="dxa"/>
          </w:tcPr>
          <w:p w14:paraId="6ACE2CB8" w14:textId="41464FFA" w:rsidR="00FB3C84" w:rsidRPr="00FB3C84" w:rsidRDefault="00FB3C84" w:rsidP="00FB3C84">
            <w:pPr>
              <w:jc w:val="center"/>
              <w:rPr>
                <w:rFonts w:ascii="Times New Roman" w:hAnsi="Times New Roman" w:cs="Times New Roman"/>
                <w:sz w:val="20"/>
                <w:szCs w:val="20"/>
              </w:rPr>
            </w:pPr>
            <w:r w:rsidRPr="00FB3C84">
              <w:rPr>
                <w:rFonts w:ascii="Times New Roman" w:hAnsi="Times New Roman" w:cs="Times New Roman"/>
                <w:sz w:val="20"/>
                <w:szCs w:val="20"/>
              </w:rPr>
              <w:t>32 y</w:t>
            </w:r>
            <w:r w:rsidRPr="00FB3C84">
              <w:rPr>
                <w:rFonts w:ascii="Times New Roman" w:hAnsi="Times New Roman" w:cs="Times New Roman"/>
                <w:sz w:val="20"/>
                <w:szCs w:val="20"/>
                <w:vertAlign w:val="superscript"/>
              </w:rPr>
              <w:fldChar w:fldCharType="begin"/>
            </w:r>
            <w:r w:rsidRPr="00FB3C84">
              <w:rPr>
                <w:rFonts w:ascii="Times New Roman" w:hAnsi="Times New Roman" w:cs="Times New Roman"/>
                <w:sz w:val="20"/>
                <w:szCs w:val="20"/>
                <w:vertAlign w:val="superscript"/>
              </w:rPr>
              <w:instrText xml:space="preserve"> ADDIN EN.CITE &lt;EndNote&gt;&lt;Cite&gt;&lt;Author&gt;Quinn&lt;/Author&gt;&lt;Year&gt;2008&lt;/Year&gt;&lt;RecNum&gt;578&lt;/RecNum&gt;&lt;DisplayText&gt;[42]&lt;/DisplayText&gt;&lt;record&gt;&lt;rec-number&gt;578&lt;/rec-number&gt;&lt;foreign-keys&gt;&lt;key app="EN" db-id="dsaxae9pherv9lex2tixtde1dtfa9rzs9e5v" timestamp="1408630577"&gt;578&lt;/key&gt;&lt;/foreign-keys&gt;&lt;ref-type name="Journal Article"&gt;17&lt;/ref-type&gt;&lt;contributors&gt;&lt;authors&gt;&lt;author&gt;Quinn, Thomas C&lt;/author&gt;&lt;/authors&gt;&lt;/contributors&gt;&lt;titles&gt;&lt;title&gt;HIV epidemiology and the effects of antiviral therapy on long-term consequences&lt;/title&gt;&lt;secondary-title&gt;AIDS (London, England)&lt;/secondary-title&gt;&lt;/titles&gt;&lt;periodical&gt;&lt;full-title&gt;AIDS (London, England)&lt;/full-title&gt;&lt;/periodical&gt;&lt;pages&gt;S7&lt;/pages&gt;&lt;volume&gt;22&lt;/volume&gt;&lt;number&gt;Suppl 3&lt;/number&gt;&lt;dates&gt;&lt;year&gt;2008&lt;/year&gt;&lt;/dates&gt;&lt;urls&gt;&lt;/urls&gt;&lt;/record&gt;&lt;/Cite&gt;&lt;/EndNote&gt;</w:instrText>
            </w:r>
            <w:r w:rsidRPr="00FB3C84">
              <w:rPr>
                <w:rFonts w:ascii="Times New Roman" w:hAnsi="Times New Roman" w:cs="Times New Roman"/>
                <w:sz w:val="20"/>
                <w:szCs w:val="20"/>
                <w:vertAlign w:val="superscript"/>
              </w:rPr>
              <w:fldChar w:fldCharType="separate"/>
            </w:r>
            <w:r w:rsidRPr="00FB3C84">
              <w:rPr>
                <w:rFonts w:ascii="Times New Roman" w:hAnsi="Times New Roman" w:cs="Times New Roman"/>
                <w:noProof/>
                <w:sz w:val="20"/>
                <w:szCs w:val="20"/>
                <w:vertAlign w:val="superscript"/>
              </w:rPr>
              <w:t>[42]</w:t>
            </w:r>
            <w:r w:rsidRPr="00FB3C84">
              <w:rPr>
                <w:rFonts w:ascii="Times New Roman" w:hAnsi="Times New Roman" w:cs="Times New Roman"/>
                <w:sz w:val="20"/>
                <w:szCs w:val="20"/>
                <w:vertAlign w:val="superscript"/>
              </w:rPr>
              <w:fldChar w:fldCharType="end"/>
            </w:r>
          </w:p>
        </w:tc>
      </w:tr>
      <w:tr w:rsidR="00FB3C84" w:rsidRPr="00FB3C84" w14:paraId="289C80D9" w14:textId="77777777" w:rsidTr="008E5D26">
        <w:trPr>
          <w:jc w:val="center"/>
        </w:trPr>
        <w:tc>
          <w:tcPr>
            <w:tcW w:w="2178" w:type="dxa"/>
          </w:tcPr>
          <w:p w14:paraId="6131DCC3" w14:textId="77777777" w:rsidR="00FB3C84" w:rsidRPr="00FB3C84" w:rsidRDefault="00FB3C84" w:rsidP="008E5D26">
            <w:pPr>
              <w:jc w:val="center"/>
              <w:rPr>
                <w:rFonts w:ascii="Times New Roman" w:hAnsi="Times New Roman" w:cs="Times New Roman"/>
                <w:sz w:val="20"/>
                <w:szCs w:val="20"/>
                <w:vertAlign w:val="subscript"/>
              </w:rPr>
            </w:pPr>
            <w:r w:rsidRPr="00FB3C84">
              <w:rPr>
                <w:rFonts w:ascii="Times New Roman" w:hAnsi="Times New Roman" w:cs="Times New Roman"/>
                <w:sz w:val="20"/>
                <w:szCs w:val="20"/>
              </w:rPr>
              <w:t>LE</w:t>
            </w:r>
            <w:r w:rsidRPr="00FB3C84">
              <w:rPr>
                <w:rFonts w:ascii="Times New Roman" w:hAnsi="Times New Roman" w:cs="Times New Roman"/>
                <w:sz w:val="20"/>
                <w:szCs w:val="20"/>
                <w:vertAlign w:val="subscript"/>
              </w:rPr>
              <w:t>HESZ</w:t>
            </w:r>
          </w:p>
        </w:tc>
        <w:tc>
          <w:tcPr>
            <w:tcW w:w="3150" w:type="dxa"/>
          </w:tcPr>
          <w:p w14:paraId="50EF13E3" w14:textId="77777777" w:rsidR="00FB3C84" w:rsidRPr="00FB3C84" w:rsidRDefault="00FB3C84" w:rsidP="008E5D26">
            <w:pPr>
              <w:jc w:val="both"/>
              <w:rPr>
                <w:rFonts w:ascii="Times New Roman" w:hAnsi="Times New Roman" w:cs="Times New Roman"/>
                <w:sz w:val="20"/>
                <w:szCs w:val="20"/>
              </w:rPr>
            </w:pPr>
            <w:r w:rsidRPr="00FB3C84">
              <w:rPr>
                <w:rFonts w:ascii="Times New Roman" w:hAnsi="Times New Roman" w:cs="Times New Roman"/>
                <w:sz w:val="20"/>
                <w:szCs w:val="20"/>
              </w:rPr>
              <w:t xml:space="preserve">HIV-excluded life expectancy at birth </w:t>
            </w:r>
          </w:p>
        </w:tc>
        <w:tc>
          <w:tcPr>
            <w:tcW w:w="2430" w:type="dxa"/>
          </w:tcPr>
          <w:p w14:paraId="7EDABD48" w14:textId="77777777" w:rsidR="00FB3C84" w:rsidRPr="00FB3C84" w:rsidRDefault="00FB3C84" w:rsidP="008E5D26">
            <w:pPr>
              <w:jc w:val="center"/>
              <w:rPr>
                <w:rFonts w:ascii="Times New Roman" w:hAnsi="Times New Roman" w:cs="Times New Roman"/>
                <w:sz w:val="20"/>
                <w:szCs w:val="20"/>
              </w:rPr>
            </w:pPr>
            <w:r w:rsidRPr="00FB3C84">
              <w:rPr>
                <w:rFonts w:ascii="Times New Roman" w:hAnsi="Times New Roman" w:cs="Times New Roman"/>
                <w:sz w:val="20"/>
                <w:szCs w:val="20"/>
              </w:rPr>
              <w:t>61.5 y</w:t>
            </w:r>
            <w:r w:rsidRPr="00FB3C84">
              <w:rPr>
                <w:rFonts w:ascii="Times New Roman" w:hAnsi="Times New Roman" w:cs="Times New Roman"/>
                <w:sz w:val="20"/>
                <w:szCs w:val="20"/>
                <w:vertAlign w:val="superscript"/>
              </w:rPr>
              <w:fldChar w:fldCharType="begin"/>
            </w:r>
            <w:r w:rsidRPr="00FB3C84">
              <w:rPr>
                <w:rFonts w:ascii="Times New Roman" w:hAnsi="Times New Roman" w:cs="Times New Roman"/>
                <w:sz w:val="20"/>
                <w:szCs w:val="20"/>
                <w:vertAlign w:val="superscript"/>
              </w:rPr>
              <w:instrText xml:space="preserve"> ADDIN EN.CITE &lt;EndNote&gt;&lt;Cite&gt;&lt;Author&gt;Anderson&lt;/Author&gt;&lt;Year&gt;2010&lt;/Year&gt;&lt;RecNum&gt;579&lt;/RecNum&gt;&lt;DisplayText&gt;[41]&lt;/DisplayText&gt;&lt;record&gt;&lt;rec-number&gt;579&lt;/rec-number&gt;&lt;foreign-keys&gt;&lt;key app="EN" db-id="dsaxae9pherv9lex2tixtde1dtfa9rzs9e5v" timestamp="1408630820"&gt;579&lt;/key&gt;&lt;/foreign-keys&gt;&lt;ref-type name="Journal Article"&gt;17&lt;/ref-type&gt;&lt;contributors&gt;&lt;authors&gt;&lt;author&gt;Anderson, Kermyt G&lt;/author&gt;&lt;/authors&gt;&lt;/contributors&gt;&lt;titles&gt;&lt;title&gt;Life expectancy and the timing of life history events in developing countries&lt;/title&gt;&lt;secondary-title&gt;Human Nature&lt;/secondary-title&gt;&lt;/titles&gt;&lt;periodical&gt;&lt;full-title&gt;Human Nature&lt;/full-title&gt;&lt;/periodical&gt;&lt;pages&gt;103-123&lt;/pages&gt;&lt;volume&gt;21&lt;/volume&gt;&lt;number&gt;2&lt;/number&gt;&lt;dates&gt;&lt;year&gt;2010&lt;/year&gt;&lt;/dates&gt;&lt;isbn&gt;1045-6767&lt;/isbn&gt;&lt;urls&gt;&lt;/urls&gt;&lt;/record&gt;&lt;/Cite&gt;&lt;/EndNote&gt;</w:instrText>
            </w:r>
            <w:r w:rsidRPr="00FB3C84">
              <w:rPr>
                <w:rFonts w:ascii="Times New Roman" w:hAnsi="Times New Roman" w:cs="Times New Roman"/>
                <w:sz w:val="20"/>
                <w:szCs w:val="20"/>
                <w:vertAlign w:val="superscript"/>
              </w:rPr>
              <w:fldChar w:fldCharType="separate"/>
            </w:r>
            <w:r w:rsidRPr="00FB3C84">
              <w:rPr>
                <w:rFonts w:ascii="Times New Roman" w:hAnsi="Times New Roman" w:cs="Times New Roman"/>
                <w:noProof/>
                <w:sz w:val="20"/>
                <w:szCs w:val="20"/>
                <w:vertAlign w:val="superscript"/>
              </w:rPr>
              <w:t>[41]</w:t>
            </w:r>
            <w:r w:rsidRPr="00FB3C84">
              <w:rPr>
                <w:rFonts w:ascii="Times New Roman" w:hAnsi="Times New Roman" w:cs="Times New Roman"/>
                <w:sz w:val="20"/>
                <w:szCs w:val="20"/>
                <w:vertAlign w:val="superscript"/>
              </w:rPr>
              <w:fldChar w:fldCharType="end"/>
            </w:r>
          </w:p>
        </w:tc>
      </w:tr>
      <w:tr w:rsidR="00FB3C84" w:rsidRPr="00FB3C84" w14:paraId="205C3F6E" w14:textId="77777777" w:rsidTr="008E5D26">
        <w:trPr>
          <w:jc w:val="center"/>
        </w:trPr>
        <w:tc>
          <w:tcPr>
            <w:tcW w:w="2178" w:type="dxa"/>
          </w:tcPr>
          <w:p w14:paraId="1707CAE5" w14:textId="77777777" w:rsidR="00FB3C84" w:rsidRPr="00FB3C84" w:rsidRDefault="00FB3C84" w:rsidP="008E5D26">
            <w:pPr>
              <w:jc w:val="center"/>
              <w:rPr>
                <w:rFonts w:ascii="Times New Roman" w:hAnsi="Times New Roman" w:cs="Times New Roman"/>
                <w:sz w:val="20"/>
                <w:szCs w:val="20"/>
              </w:rPr>
            </w:pPr>
            <w:r w:rsidRPr="00FB3C84">
              <w:rPr>
                <w:rFonts w:ascii="Times New Roman" w:hAnsi="Times New Roman" w:cs="Times New Roman"/>
                <w:sz w:val="20"/>
                <w:szCs w:val="20"/>
              </w:rPr>
              <w:t>ω</w:t>
            </w:r>
            <w:r w:rsidRPr="00FB3C84">
              <w:rPr>
                <w:rFonts w:ascii="Times New Roman" w:hAnsi="Times New Roman" w:cs="Times New Roman"/>
                <w:sz w:val="20"/>
                <w:szCs w:val="20"/>
                <w:vertAlign w:val="subscript"/>
              </w:rPr>
              <w:t>ASZ</w:t>
            </w:r>
          </w:p>
        </w:tc>
        <w:tc>
          <w:tcPr>
            <w:tcW w:w="3150" w:type="dxa"/>
          </w:tcPr>
          <w:p w14:paraId="20FF604D" w14:textId="77777777" w:rsidR="00FB3C84" w:rsidRPr="00FB3C84" w:rsidRDefault="00FB3C84" w:rsidP="008E5D26">
            <w:pPr>
              <w:jc w:val="both"/>
              <w:rPr>
                <w:rFonts w:ascii="Times New Roman" w:hAnsi="Times New Roman" w:cs="Times New Roman"/>
                <w:sz w:val="20"/>
                <w:szCs w:val="20"/>
              </w:rPr>
            </w:pPr>
            <w:r w:rsidRPr="00FB3C84">
              <w:rPr>
                <w:rFonts w:ascii="Times New Roman" w:hAnsi="Times New Roman" w:cs="Times New Roman"/>
                <w:sz w:val="20"/>
                <w:szCs w:val="20"/>
              </w:rPr>
              <w:t>AIDS attributable death rate (d)</w:t>
            </w:r>
          </w:p>
        </w:tc>
        <w:tc>
          <w:tcPr>
            <w:tcW w:w="2430" w:type="dxa"/>
          </w:tcPr>
          <w:p w14:paraId="001E2ACA" w14:textId="77777777" w:rsidR="00FB3C84" w:rsidRPr="00FB3C84" w:rsidRDefault="00FB3C84" w:rsidP="008E5D26">
            <w:pPr>
              <w:jc w:val="center"/>
              <w:rPr>
                <w:rFonts w:ascii="Times New Roman" w:hAnsi="Times New Roman" w:cs="Times New Roman"/>
                <w:sz w:val="20"/>
                <w:szCs w:val="20"/>
              </w:rPr>
            </w:pPr>
            <w:r w:rsidRPr="00FB3C84">
              <w:rPr>
                <w:rFonts w:ascii="Times New Roman" w:hAnsi="Times New Roman" w:cs="Times New Roman"/>
                <w:sz w:val="20"/>
                <w:szCs w:val="20"/>
              </w:rPr>
              <w:t>(1/ ST</w:t>
            </w:r>
            <w:r w:rsidRPr="00FB3C84">
              <w:rPr>
                <w:rFonts w:ascii="Times New Roman" w:hAnsi="Times New Roman" w:cs="Times New Roman"/>
                <w:sz w:val="20"/>
                <w:szCs w:val="20"/>
                <w:vertAlign w:val="subscript"/>
              </w:rPr>
              <w:t>ASZ</w:t>
            </w:r>
            <w:r w:rsidRPr="00FB3C84">
              <w:rPr>
                <w:rFonts w:ascii="Times New Roman" w:hAnsi="Times New Roman" w:cs="Times New Roman"/>
                <w:sz w:val="20"/>
                <w:szCs w:val="20"/>
              </w:rPr>
              <w:t>)/365</w:t>
            </w:r>
          </w:p>
        </w:tc>
      </w:tr>
      <w:tr w:rsidR="00FB3C84" w:rsidRPr="00FB3C84" w14:paraId="59F19CD2" w14:textId="77777777" w:rsidTr="008E5D26">
        <w:trPr>
          <w:jc w:val="center"/>
        </w:trPr>
        <w:tc>
          <w:tcPr>
            <w:tcW w:w="2178" w:type="dxa"/>
          </w:tcPr>
          <w:p w14:paraId="0DFA33B6" w14:textId="77777777" w:rsidR="00FB3C84" w:rsidRPr="00FB3C84" w:rsidRDefault="00FB3C84" w:rsidP="008E5D26">
            <w:pPr>
              <w:jc w:val="center"/>
              <w:rPr>
                <w:rFonts w:ascii="Times New Roman" w:hAnsi="Times New Roman" w:cs="Times New Roman"/>
                <w:sz w:val="20"/>
                <w:szCs w:val="20"/>
                <w:vertAlign w:val="subscript"/>
              </w:rPr>
            </w:pPr>
            <w:r w:rsidRPr="00FB3C84">
              <w:rPr>
                <w:rFonts w:ascii="Times New Roman" w:hAnsi="Times New Roman" w:cs="Times New Roman"/>
                <w:sz w:val="20"/>
                <w:szCs w:val="20"/>
              </w:rPr>
              <w:t>P</w:t>
            </w:r>
            <w:r w:rsidRPr="00FB3C84">
              <w:rPr>
                <w:rFonts w:ascii="Times New Roman" w:hAnsi="Times New Roman" w:cs="Times New Roman"/>
                <w:sz w:val="20"/>
                <w:szCs w:val="20"/>
                <w:vertAlign w:val="subscript"/>
              </w:rPr>
              <w:t>HIV</w:t>
            </w:r>
          </w:p>
        </w:tc>
        <w:tc>
          <w:tcPr>
            <w:tcW w:w="3150" w:type="dxa"/>
          </w:tcPr>
          <w:p w14:paraId="529E7953" w14:textId="77777777" w:rsidR="00FB3C84" w:rsidRPr="00FB3C84" w:rsidRDefault="00FB3C84" w:rsidP="008E5D26">
            <w:pPr>
              <w:jc w:val="both"/>
              <w:rPr>
                <w:rFonts w:ascii="Times New Roman" w:hAnsi="Times New Roman" w:cs="Times New Roman"/>
                <w:sz w:val="20"/>
                <w:szCs w:val="20"/>
              </w:rPr>
            </w:pPr>
            <w:r w:rsidRPr="00FB3C84">
              <w:rPr>
                <w:rFonts w:ascii="Times New Roman" w:hAnsi="Times New Roman" w:cs="Times New Roman"/>
                <w:sz w:val="20"/>
                <w:szCs w:val="20"/>
              </w:rPr>
              <w:t xml:space="preserve">Proportion of HIV/AIDS+ hosts with HIV only </w:t>
            </w:r>
          </w:p>
        </w:tc>
        <w:tc>
          <w:tcPr>
            <w:tcW w:w="2430" w:type="dxa"/>
          </w:tcPr>
          <w:p w14:paraId="24A14570" w14:textId="492CAB4F" w:rsidR="00FB3C84" w:rsidRPr="00FB3C84" w:rsidRDefault="00FB3C84" w:rsidP="00FB3C84">
            <w:pPr>
              <w:jc w:val="center"/>
              <w:rPr>
                <w:rFonts w:ascii="Times New Roman" w:hAnsi="Times New Roman" w:cs="Times New Roman"/>
                <w:sz w:val="20"/>
                <w:szCs w:val="20"/>
              </w:rPr>
            </w:pPr>
            <w:r w:rsidRPr="00FB3C84">
              <w:rPr>
                <w:rFonts w:ascii="Times New Roman" w:hAnsi="Times New Roman" w:cs="Times New Roman"/>
                <w:sz w:val="20"/>
                <w:szCs w:val="20"/>
              </w:rPr>
              <w:t>0.93</w:t>
            </w:r>
            <w:r w:rsidRPr="00FB3C84">
              <w:rPr>
                <w:rFonts w:ascii="Times New Roman" w:hAnsi="Times New Roman" w:cs="Times New Roman"/>
                <w:sz w:val="20"/>
                <w:szCs w:val="20"/>
                <w:vertAlign w:val="superscript"/>
              </w:rPr>
              <w:fldChar w:fldCharType="begin"/>
            </w:r>
            <w:r w:rsidRPr="00FB3C84">
              <w:rPr>
                <w:rFonts w:ascii="Times New Roman" w:hAnsi="Times New Roman" w:cs="Times New Roman"/>
                <w:sz w:val="20"/>
                <w:szCs w:val="20"/>
                <w:vertAlign w:val="superscript"/>
              </w:rPr>
              <w:instrText xml:space="preserve"> ADDIN EN.CITE &lt;EndNote&gt;&lt;Cite&gt;&lt;Author&gt;Morgan&lt;/Author&gt;&lt;Year&gt;2002&lt;/Year&gt;&lt;RecNum&gt;481&lt;/RecNum&gt;&lt;DisplayText&gt;[10]&lt;/DisplayText&gt;&lt;record&gt;&lt;rec-number&gt;481&lt;/rec-number&gt;&lt;foreign-keys&gt;&lt;key app="EN" db-id="dsaxae9pherv9lex2tixtde1dtfa9rzs9e5v" timestamp="1375994200"&gt;481&lt;/key&gt;&lt;/foreign-keys&gt;&lt;ref-type name="Journal Article"&gt;17&lt;/ref-type&gt;&lt;contributors&gt;&lt;authors&gt;&lt;author&gt;Morgan, Dilys&lt;/author&gt;&lt;author&gt;Mahe, Cedric&lt;/author&gt;&lt;author&gt;Mayanja, Billy&lt;/author&gt;&lt;author&gt;Okongo, J Martin&lt;/author&gt;&lt;author&gt;Lubega, Rosemary&lt;/author&gt;&lt;author&gt;Whitworth, James AG&lt;/author&gt;&lt;/authors&gt;&lt;/contributors&gt;&lt;titles&gt;&lt;title&gt;HIV-1 infection in rural Africa: is there a difference in median time to AIDS and survival compared with that in industrialized countries?&lt;/title&gt;&lt;secondary-title&gt;AIDS&lt;/secondary-title&gt;&lt;/titles&gt;&lt;periodical&gt;&lt;full-title&gt;AIDS&lt;/full-title&gt;&lt;/periodical&gt;&lt;pages&gt;597-603&lt;/pages&gt;&lt;volume&gt;16&lt;/volume&gt;&lt;number&gt;4&lt;/number&gt;&lt;dates&gt;&lt;year&gt;2002&lt;/year&gt;&lt;/dates&gt;&lt;isbn&gt;0269-9370&lt;/isbn&gt;&lt;urls&gt;&lt;/urls&gt;&lt;/record&gt;&lt;/Cite&gt;&lt;/EndNote&gt;</w:instrText>
            </w:r>
            <w:r w:rsidRPr="00FB3C84">
              <w:rPr>
                <w:rFonts w:ascii="Times New Roman" w:hAnsi="Times New Roman" w:cs="Times New Roman"/>
                <w:sz w:val="20"/>
                <w:szCs w:val="20"/>
                <w:vertAlign w:val="superscript"/>
              </w:rPr>
              <w:fldChar w:fldCharType="separate"/>
            </w:r>
            <w:r w:rsidRPr="00FB3C84">
              <w:rPr>
                <w:rFonts w:ascii="Times New Roman" w:hAnsi="Times New Roman" w:cs="Times New Roman"/>
                <w:noProof/>
                <w:sz w:val="20"/>
                <w:szCs w:val="20"/>
                <w:vertAlign w:val="superscript"/>
              </w:rPr>
              <w:t>[10]</w:t>
            </w:r>
            <w:r w:rsidRPr="00FB3C84">
              <w:rPr>
                <w:rFonts w:ascii="Times New Roman" w:hAnsi="Times New Roman" w:cs="Times New Roman"/>
                <w:sz w:val="20"/>
                <w:szCs w:val="20"/>
                <w:vertAlign w:val="superscript"/>
              </w:rPr>
              <w:fldChar w:fldCharType="end"/>
            </w:r>
          </w:p>
        </w:tc>
      </w:tr>
      <w:tr w:rsidR="00FB3C84" w:rsidRPr="00FB3C84" w14:paraId="51E4482E" w14:textId="77777777" w:rsidTr="008E5D26">
        <w:trPr>
          <w:jc w:val="center"/>
        </w:trPr>
        <w:tc>
          <w:tcPr>
            <w:tcW w:w="2178" w:type="dxa"/>
          </w:tcPr>
          <w:p w14:paraId="251A1AE7" w14:textId="77777777" w:rsidR="00FB3C84" w:rsidRPr="00FB3C84" w:rsidRDefault="00FB3C84" w:rsidP="008E5D26">
            <w:pPr>
              <w:jc w:val="center"/>
              <w:rPr>
                <w:rFonts w:ascii="Times New Roman" w:hAnsi="Times New Roman" w:cs="Times New Roman"/>
                <w:sz w:val="20"/>
                <w:szCs w:val="20"/>
                <w:vertAlign w:val="subscript"/>
              </w:rPr>
            </w:pPr>
            <w:r w:rsidRPr="00FB3C84">
              <w:rPr>
                <w:rFonts w:ascii="Times New Roman" w:hAnsi="Times New Roman" w:cs="Times New Roman"/>
                <w:sz w:val="20"/>
                <w:szCs w:val="20"/>
              </w:rPr>
              <w:t>P</w:t>
            </w:r>
            <w:r w:rsidRPr="00FB3C84">
              <w:rPr>
                <w:rFonts w:ascii="Times New Roman" w:hAnsi="Times New Roman" w:cs="Times New Roman"/>
                <w:sz w:val="20"/>
                <w:szCs w:val="20"/>
                <w:vertAlign w:val="subscript"/>
              </w:rPr>
              <w:t>AIDS</w:t>
            </w:r>
          </w:p>
        </w:tc>
        <w:tc>
          <w:tcPr>
            <w:tcW w:w="3150" w:type="dxa"/>
          </w:tcPr>
          <w:p w14:paraId="7586D7FF" w14:textId="77777777" w:rsidR="00FB3C84" w:rsidRPr="00FB3C84" w:rsidRDefault="00FB3C84" w:rsidP="008E5D26">
            <w:pPr>
              <w:jc w:val="both"/>
              <w:rPr>
                <w:rFonts w:ascii="Times New Roman" w:hAnsi="Times New Roman" w:cs="Times New Roman"/>
                <w:sz w:val="20"/>
                <w:szCs w:val="20"/>
              </w:rPr>
            </w:pPr>
            <w:r w:rsidRPr="00FB3C84">
              <w:rPr>
                <w:rFonts w:ascii="Times New Roman" w:hAnsi="Times New Roman" w:cs="Times New Roman"/>
                <w:sz w:val="20"/>
                <w:szCs w:val="20"/>
              </w:rPr>
              <w:t xml:space="preserve">Proportion of HIV/AIDS+ hosts with active AIDS </w:t>
            </w:r>
          </w:p>
        </w:tc>
        <w:tc>
          <w:tcPr>
            <w:tcW w:w="2430" w:type="dxa"/>
          </w:tcPr>
          <w:p w14:paraId="511947CC" w14:textId="3E29B2D6" w:rsidR="00FB3C84" w:rsidRPr="00FB3C84" w:rsidRDefault="00FB3C84" w:rsidP="00FB3C84">
            <w:pPr>
              <w:jc w:val="center"/>
              <w:rPr>
                <w:rFonts w:ascii="Times New Roman" w:hAnsi="Times New Roman" w:cs="Times New Roman"/>
                <w:sz w:val="20"/>
                <w:szCs w:val="20"/>
              </w:rPr>
            </w:pPr>
            <w:r w:rsidRPr="00FB3C84">
              <w:rPr>
                <w:rFonts w:ascii="Times New Roman" w:hAnsi="Times New Roman" w:cs="Times New Roman"/>
                <w:sz w:val="20"/>
                <w:szCs w:val="20"/>
              </w:rPr>
              <w:t>0.07</w:t>
            </w:r>
            <w:r w:rsidRPr="00FB3C84">
              <w:rPr>
                <w:rFonts w:ascii="Times New Roman" w:hAnsi="Times New Roman" w:cs="Times New Roman"/>
                <w:sz w:val="20"/>
                <w:szCs w:val="20"/>
                <w:vertAlign w:val="superscript"/>
              </w:rPr>
              <w:fldChar w:fldCharType="begin"/>
            </w:r>
            <w:r w:rsidRPr="00FB3C84">
              <w:rPr>
                <w:rFonts w:ascii="Times New Roman" w:hAnsi="Times New Roman" w:cs="Times New Roman"/>
                <w:sz w:val="20"/>
                <w:szCs w:val="20"/>
                <w:vertAlign w:val="superscript"/>
              </w:rPr>
              <w:instrText xml:space="preserve"> ADDIN EN.CITE &lt;EndNote&gt;&lt;Cite&gt;&lt;Author&gt;Morgan&lt;/Author&gt;&lt;Year&gt;2002&lt;/Year&gt;&lt;RecNum&gt;481&lt;/RecNum&gt;&lt;DisplayText&gt;[10]&lt;/DisplayText&gt;&lt;record&gt;&lt;rec-number&gt;481&lt;/rec-number&gt;&lt;foreign-keys&gt;&lt;key app="EN" db-id="dsaxae9pherv9lex2tixtde1dtfa9rzs9e5v" timestamp="1375994200"&gt;481&lt;/key&gt;&lt;/foreign-keys&gt;&lt;ref-type name="Journal Article"&gt;17&lt;/ref-type&gt;&lt;contributors&gt;&lt;authors&gt;&lt;author&gt;Morgan, Dilys&lt;/author&gt;&lt;author&gt;Mahe, Cedric&lt;/author&gt;&lt;author&gt;Mayanja, Billy&lt;/author&gt;&lt;author&gt;Okongo, J Martin&lt;/author&gt;&lt;author&gt;Lubega, Rosemary&lt;/author&gt;&lt;author&gt;Whitworth, James AG&lt;/author&gt;&lt;/authors&gt;&lt;/contributors&gt;&lt;titles&gt;&lt;title&gt;HIV-1 infection in rural Africa: is there a difference in median time to AIDS and survival compared with that in industrialized countries?&lt;/title&gt;&lt;secondary-title&gt;AIDS&lt;/secondary-title&gt;&lt;/titles&gt;&lt;periodical&gt;&lt;full-title&gt;AIDS&lt;/full-title&gt;&lt;/periodical&gt;&lt;pages&gt;597-603&lt;/pages&gt;&lt;volume&gt;16&lt;/volume&gt;&lt;number&gt;4&lt;/number&gt;&lt;dates&gt;&lt;year&gt;2002&lt;/year&gt;&lt;/dates&gt;&lt;isbn&gt;0269-9370&lt;/isbn&gt;&lt;urls&gt;&lt;/urls&gt;&lt;/record&gt;&lt;/Cite&gt;&lt;/EndNote&gt;</w:instrText>
            </w:r>
            <w:r w:rsidRPr="00FB3C84">
              <w:rPr>
                <w:rFonts w:ascii="Times New Roman" w:hAnsi="Times New Roman" w:cs="Times New Roman"/>
                <w:sz w:val="20"/>
                <w:szCs w:val="20"/>
                <w:vertAlign w:val="superscript"/>
              </w:rPr>
              <w:fldChar w:fldCharType="separate"/>
            </w:r>
            <w:r w:rsidRPr="00FB3C84">
              <w:rPr>
                <w:rFonts w:ascii="Times New Roman" w:hAnsi="Times New Roman" w:cs="Times New Roman"/>
                <w:noProof/>
                <w:sz w:val="20"/>
                <w:szCs w:val="20"/>
                <w:vertAlign w:val="superscript"/>
              </w:rPr>
              <w:t>[10]</w:t>
            </w:r>
            <w:r w:rsidRPr="00FB3C84">
              <w:rPr>
                <w:rFonts w:ascii="Times New Roman" w:hAnsi="Times New Roman" w:cs="Times New Roman"/>
                <w:sz w:val="20"/>
                <w:szCs w:val="20"/>
                <w:vertAlign w:val="superscript"/>
              </w:rPr>
              <w:fldChar w:fldCharType="end"/>
            </w:r>
          </w:p>
        </w:tc>
      </w:tr>
      <w:tr w:rsidR="00FB3C84" w:rsidRPr="00FB3C84" w14:paraId="62226F1A" w14:textId="77777777" w:rsidTr="008E5D26">
        <w:trPr>
          <w:jc w:val="center"/>
        </w:trPr>
        <w:tc>
          <w:tcPr>
            <w:tcW w:w="2178" w:type="dxa"/>
          </w:tcPr>
          <w:p w14:paraId="3DB1FC34" w14:textId="77777777" w:rsidR="00FB3C84" w:rsidRPr="00FB3C84" w:rsidRDefault="00FB3C84" w:rsidP="008E5D26">
            <w:pPr>
              <w:jc w:val="center"/>
              <w:rPr>
                <w:rFonts w:ascii="Times New Roman" w:hAnsi="Times New Roman" w:cs="Times New Roman"/>
                <w:sz w:val="20"/>
                <w:szCs w:val="20"/>
              </w:rPr>
            </w:pPr>
            <w:r w:rsidRPr="00FB3C84">
              <w:rPr>
                <w:rFonts w:ascii="Times New Roman" w:hAnsi="Times New Roman" w:cs="Times New Roman"/>
                <w:sz w:val="20"/>
                <w:szCs w:val="20"/>
              </w:rPr>
              <w:t>A</w:t>
            </w:r>
            <w:r w:rsidRPr="00FB3C84">
              <w:rPr>
                <w:rFonts w:ascii="Times New Roman" w:hAnsi="Times New Roman" w:cs="Times New Roman"/>
                <w:sz w:val="20"/>
                <w:szCs w:val="20"/>
                <w:vertAlign w:val="subscript"/>
              </w:rPr>
              <w:t>POPSZ</w:t>
            </w:r>
          </w:p>
        </w:tc>
        <w:tc>
          <w:tcPr>
            <w:tcW w:w="3150" w:type="dxa"/>
          </w:tcPr>
          <w:p w14:paraId="70253B84" w14:textId="77777777" w:rsidR="00FB3C84" w:rsidRPr="00FB3C84" w:rsidRDefault="00FB3C84" w:rsidP="008E5D26">
            <w:pPr>
              <w:jc w:val="both"/>
              <w:rPr>
                <w:rFonts w:ascii="Times New Roman" w:hAnsi="Times New Roman" w:cs="Times New Roman"/>
                <w:sz w:val="20"/>
                <w:szCs w:val="20"/>
              </w:rPr>
            </w:pPr>
            <w:r w:rsidRPr="00FB3C84">
              <w:rPr>
                <w:rFonts w:ascii="Times New Roman" w:hAnsi="Times New Roman" w:cs="Times New Roman"/>
                <w:sz w:val="20"/>
                <w:szCs w:val="20"/>
              </w:rPr>
              <w:t>People living with active AIDS, Swaziland</w:t>
            </w:r>
          </w:p>
        </w:tc>
        <w:tc>
          <w:tcPr>
            <w:tcW w:w="2430" w:type="dxa"/>
          </w:tcPr>
          <w:p w14:paraId="5F6934FB" w14:textId="77777777" w:rsidR="00FB3C84" w:rsidRPr="00FB3C84" w:rsidRDefault="00FB3C84" w:rsidP="008E5D26">
            <w:pPr>
              <w:jc w:val="center"/>
              <w:rPr>
                <w:rFonts w:ascii="Times New Roman" w:hAnsi="Times New Roman" w:cs="Times New Roman"/>
                <w:sz w:val="20"/>
                <w:szCs w:val="20"/>
              </w:rPr>
            </w:pPr>
            <w:r w:rsidRPr="00FB3C84">
              <w:rPr>
                <w:rFonts w:ascii="Times New Roman" w:hAnsi="Times New Roman" w:cs="Times New Roman"/>
                <w:sz w:val="20"/>
                <w:szCs w:val="20"/>
              </w:rPr>
              <w:t>N</w:t>
            </w:r>
            <w:r w:rsidRPr="00FB3C84">
              <w:rPr>
                <w:rFonts w:ascii="Times New Roman" w:hAnsi="Times New Roman" w:cs="Times New Roman"/>
                <w:sz w:val="20"/>
                <w:szCs w:val="20"/>
                <w:vertAlign w:val="subscript"/>
              </w:rPr>
              <w:t>SZ</w:t>
            </w:r>
            <w:r w:rsidRPr="00FB3C84">
              <w:rPr>
                <w:rFonts w:ascii="Times New Roman" w:hAnsi="Times New Roman" w:cs="Times New Roman"/>
                <w:sz w:val="20"/>
                <w:szCs w:val="20"/>
              </w:rPr>
              <w:t>* HA</w:t>
            </w:r>
            <w:r w:rsidRPr="00FB3C84">
              <w:rPr>
                <w:rFonts w:ascii="Times New Roman" w:hAnsi="Times New Roman" w:cs="Times New Roman"/>
                <w:sz w:val="20"/>
                <w:szCs w:val="20"/>
                <w:vertAlign w:val="subscript"/>
              </w:rPr>
              <w:t>SZ</w:t>
            </w:r>
            <w:r w:rsidRPr="00FB3C84">
              <w:rPr>
                <w:rFonts w:ascii="Times New Roman" w:hAnsi="Times New Roman" w:cs="Times New Roman"/>
                <w:sz w:val="20"/>
                <w:szCs w:val="20"/>
              </w:rPr>
              <w:t xml:space="preserve"> * P</w:t>
            </w:r>
            <w:r w:rsidRPr="00FB3C84">
              <w:rPr>
                <w:rFonts w:ascii="Times New Roman" w:hAnsi="Times New Roman" w:cs="Times New Roman"/>
                <w:sz w:val="20"/>
                <w:szCs w:val="20"/>
                <w:vertAlign w:val="subscript"/>
              </w:rPr>
              <w:t>AIDS</w:t>
            </w:r>
          </w:p>
        </w:tc>
      </w:tr>
      <w:tr w:rsidR="00FB3C84" w:rsidRPr="00FB3C84" w14:paraId="75217F7C" w14:textId="77777777" w:rsidTr="008E5D26">
        <w:trPr>
          <w:jc w:val="center"/>
        </w:trPr>
        <w:tc>
          <w:tcPr>
            <w:tcW w:w="2178" w:type="dxa"/>
          </w:tcPr>
          <w:p w14:paraId="5E0D2431" w14:textId="77777777" w:rsidR="00FB3C84" w:rsidRPr="00FB3C84" w:rsidRDefault="00FB3C84" w:rsidP="008E5D26">
            <w:pPr>
              <w:jc w:val="center"/>
              <w:rPr>
                <w:rFonts w:ascii="Times New Roman" w:hAnsi="Times New Roman" w:cs="Times New Roman"/>
                <w:sz w:val="20"/>
                <w:szCs w:val="20"/>
                <w:vertAlign w:val="subscript"/>
              </w:rPr>
            </w:pPr>
            <w:r w:rsidRPr="00FB3C84">
              <w:rPr>
                <w:rFonts w:ascii="Times New Roman" w:hAnsi="Times New Roman" w:cs="Times New Roman"/>
                <w:sz w:val="20"/>
                <w:szCs w:val="20"/>
              </w:rPr>
              <w:t>IC</w:t>
            </w:r>
            <w:r w:rsidRPr="00FB3C84">
              <w:rPr>
                <w:rFonts w:ascii="Times New Roman" w:hAnsi="Times New Roman" w:cs="Times New Roman"/>
                <w:sz w:val="20"/>
                <w:szCs w:val="20"/>
                <w:vertAlign w:val="subscript"/>
              </w:rPr>
              <w:t>POPSZ</w:t>
            </w:r>
          </w:p>
        </w:tc>
        <w:tc>
          <w:tcPr>
            <w:tcW w:w="3150" w:type="dxa"/>
          </w:tcPr>
          <w:p w14:paraId="39324D49" w14:textId="77777777" w:rsidR="00FB3C84" w:rsidRPr="00FB3C84" w:rsidRDefault="00FB3C84" w:rsidP="008E5D26">
            <w:pPr>
              <w:jc w:val="both"/>
              <w:rPr>
                <w:rFonts w:ascii="Times New Roman" w:hAnsi="Times New Roman" w:cs="Times New Roman"/>
                <w:sz w:val="20"/>
                <w:szCs w:val="20"/>
              </w:rPr>
            </w:pPr>
            <w:r w:rsidRPr="00FB3C84">
              <w:rPr>
                <w:rFonts w:ascii="Times New Roman" w:hAnsi="Times New Roman" w:cs="Times New Roman"/>
                <w:sz w:val="20"/>
                <w:szCs w:val="20"/>
              </w:rPr>
              <w:t>People who are fully immunocompetent or HAART treated, Swaziland</w:t>
            </w:r>
          </w:p>
        </w:tc>
        <w:tc>
          <w:tcPr>
            <w:tcW w:w="2430" w:type="dxa"/>
          </w:tcPr>
          <w:p w14:paraId="59CBA90F" w14:textId="77777777" w:rsidR="00FB3C84" w:rsidRPr="00FB3C84" w:rsidRDefault="00FB3C84" w:rsidP="008E5D26">
            <w:pPr>
              <w:jc w:val="center"/>
              <w:rPr>
                <w:rFonts w:ascii="Times New Roman" w:hAnsi="Times New Roman" w:cs="Times New Roman"/>
                <w:sz w:val="20"/>
                <w:szCs w:val="20"/>
              </w:rPr>
            </w:pPr>
            <w:r w:rsidRPr="00FB3C84">
              <w:rPr>
                <w:rFonts w:ascii="Times New Roman" w:hAnsi="Times New Roman" w:cs="Times New Roman"/>
                <w:sz w:val="20"/>
                <w:szCs w:val="20"/>
              </w:rPr>
              <w:t>N</w:t>
            </w:r>
            <w:r w:rsidRPr="00FB3C84">
              <w:rPr>
                <w:rFonts w:ascii="Times New Roman" w:hAnsi="Times New Roman" w:cs="Times New Roman"/>
                <w:sz w:val="20"/>
                <w:szCs w:val="20"/>
                <w:vertAlign w:val="subscript"/>
              </w:rPr>
              <w:t xml:space="preserve">SZ </w:t>
            </w:r>
            <w:r w:rsidRPr="00FB3C84">
              <w:rPr>
                <w:rFonts w:ascii="Times New Roman" w:hAnsi="Times New Roman" w:cs="Times New Roman"/>
                <w:sz w:val="20"/>
                <w:szCs w:val="20"/>
              </w:rPr>
              <w:t>- A</w:t>
            </w:r>
            <w:r w:rsidRPr="00FB3C84">
              <w:rPr>
                <w:rFonts w:ascii="Times New Roman" w:hAnsi="Times New Roman" w:cs="Times New Roman"/>
                <w:sz w:val="20"/>
                <w:szCs w:val="20"/>
                <w:vertAlign w:val="subscript"/>
              </w:rPr>
              <w:t>POPSZ</w:t>
            </w:r>
          </w:p>
        </w:tc>
      </w:tr>
      <w:tr w:rsidR="00FB3C84" w:rsidRPr="00FB3C84" w14:paraId="5F5678CC" w14:textId="77777777" w:rsidTr="008E5D26">
        <w:trPr>
          <w:jc w:val="center"/>
        </w:trPr>
        <w:tc>
          <w:tcPr>
            <w:tcW w:w="2178" w:type="dxa"/>
          </w:tcPr>
          <w:p w14:paraId="2124AC7D" w14:textId="77777777" w:rsidR="00FB3C84" w:rsidRPr="00FB3C84" w:rsidRDefault="00FB3C84" w:rsidP="008E5D26">
            <w:pPr>
              <w:jc w:val="center"/>
              <w:rPr>
                <w:rFonts w:ascii="Times New Roman" w:hAnsi="Times New Roman" w:cs="Times New Roman"/>
                <w:sz w:val="20"/>
                <w:szCs w:val="20"/>
                <w:vertAlign w:val="subscript"/>
              </w:rPr>
            </w:pPr>
            <w:r w:rsidRPr="00FB3C84">
              <w:rPr>
                <w:rFonts w:ascii="Times New Roman" w:hAnsi="Times New Roman" w:cs="Times New Roman"/>
                <w:sz w:val="20"/>
                <w:szCs w:val="20"/>
              </w:rPr>
              <w:t>IC</w:t>
            </w:r>
            <w:r w:rsidRPr="00FB3C84">
              <w:rPr>
                <w:rFonts w:ascii="Times New Roman" w:hAnsi="Times New Roman" w:cs="Times New Roman"/>
                <w:sz w:val="20"/>
                <w:szCs w:val="20"/>
                <w:vertAlign w:val="subscript"/>
              </w:rPr>
              <w:t>PSZ</w:t>
            </w:r>
          </w:p>
        </w:tc>
        <w:tc>
          <w:tcPr>
            <w:tcW w:w="3150" w:type="dxa"/>
          </w:tcPr>
          <w:p w14:paraId="16F9F561" w14:textId="77777777" w:rsidR="00FB3C84" w:rsidRPr="00FB3C84" w:rsidRDefault="00FB3C84" w:rsidP="008E5D26">
            <w:pPr>
              <w:jc w:val="both"/>
              <w:rPr>
                <w:rFonts w:ascii="Times New Roman" w:hAnsi="Times New Roman" w:cs="Times New Roman"/>
                <w:sz w:val="20"/>
                <w:szCs w:val="20"/>
              </w:rPr>
            </w:pPr>
            <w:r w:rsidRPr="00FB3C84">
              <w:rPr>
                <w:rFonts w:ascii="Times New Roman" w:hAnsi="Times New Roman" w:cs="Times New Roman"/>
                <w:sz w:val="20"/>
                <w:szCs w:val="20"/>
              </w:rPr>
              <w:t xml:space="preserve">Percent of population that is fully immunocompetent or HAART treated, Swaziland </w:t>
            </w:r>
          </w:p>
        </w:tc>
        <w:tc>
          <w:tcPr>
            <w:tcW w:w="2430" w:type="dxa"/>
          </w:tcPr>
          <w:p w14:paraId="0E474609" w14:textId="77777777" w:rsidR="00FB3C84" w:rsidRPr="00FB3C84" w:rsidRDefault="00FB3C84" w:rsidP="008E5D26">
            <w:pPr>
              <w:jc w:val="center"/>
              <w:rPr>
                <w:rFonts w:ascii="Times New Roman" w:hAnsi="Times New Roman" w:cs="Times New Roman"/>
                <w:sz w:val="20"/>
                <w:szCs w:val="20"/>
              </w:rPr>
            </w:pPr>
            <w:r w:rsidRPr="00FB3C84">
              <w:rPr>
                <w:rFonts w:ascii="Times New Roman" w:hAnsi="Times New Roman" w:cs="Times New Roman"/>
                <w:sz w:val="20"/>
                <w:szCs w:val="20"/>
              </w:rPr>
              <w:t>IC</w:t>
            </w:r>
            <w:r w:rsidRPr="00FB3C84">
              <w:rPr>
                <w:rFonts w:ascii="Times New Roman" w:hAnsi="Times New Roman" w:cs="Times New Roman"/>
                <w:sz w:val="20"/>
                <w:szCs w:val="20"/>
                <w:vertAlign w:val="subscript"/>
              </w:rPr>
              <w:t>POPSZ</w:t>
            </w:r>
            <w:r w:rsidRPr="00FB3C84">
              <w:rPr>
                <w:rFonts w:ascii="Times New Roman" w:hAnsi="Times New Roman" w:cs="Times New Roman"/>
                <w:sz w:val="20"/>
                <w:szCs w:val="20"/>
              </w:rPr>
              <w:t>/NSZ</w:t>
            </w:r>
          </w:p>
        </w:tc>
      </w:tr>
      <w:tr w:rsidR="00FB3C84" w:rsidRPr="00FB3C84" w14:paraId="345B7E0A" w14:textId="77777777" w:rsidTr="008E5D26">
        <w:trPr>
          <w:jc w:val="center"/>
        </w:trPr>
        <w:tc>
          <w:tcPr>
            <w:tcW w:w="2178" w:type="dxa"/>
          </w:tcPr>
          <w:p w14:paraId="1365066D" w14:textId="77777777" w:rsidR="00FB3C84" w:rsidRPr="00FB3C84" w:rsidRDefault="00FB3C84" w:rsidP="008E5D26">
            <w:pPr>
              <w:jc w:val="center"/>
              <w:rPr>
                <w:rFonts w:ascii="Times New Roman" w:hAnsi="Times New Roman" w:cs="Times New Roman"/>
                <w:sz w:val="20"/>
                <w:szCs w:val="20"/>
                <w:vertAlign w:val="subscript"/>
              </w:rPr>
            </w:pPr>
            <w:r w:rsidRPr="00FB3C84">
              <w:rPr>
                <w:rFonts w:ascii="Times New Roman" w:hAnsi="Times New Roman" w:cs="Times New Roman"/>
                <w:sz w:val="20"/>
                <w:szCs w:val="20"/>
              </w:rPr>
              <w:t>A</w:t>
            </w:r>
            <w:r w:rsidRPr="00FB3C84">
              <w:rPr>
                <w:rFonts w:ascii="Times New Roman" w:hAnsi="Times New Roman" w:cs="Times New Roman"/>
                <w:sz w:val="20"/>
                <w:szCs w:val="20"/>
                <w:vertAlign w:val="subscript"/>
              </w:rPr>
              <w:t>PSZ</w:t>
            </w:r>
          </w:p>
        </w:tc>
        <w:tc>
          <w:tcPr>
            <w:tcW w:w="3150" w:type="dxa"/>
          </w:tcPr>
          <w:p w14:paraId="25B42EAF" w14:textId="77777777" w:rsidR="00FB3C84" w:rsidRPr="00FB3C84" w:rsidRDefault="00FB3C84" w:rsidP="008E5D26">
            <w:pPr>
              <w:jc w:val="both"/>
              <w:rPr>
                <w:rFonts w:ascii="Times New Roman" w:hAnsi="Times New Roman" w:cs="Times New Roman"/>
                <w:sz w:val="20"/>
                <w:szCs w:val="20"/>
              </w:rPr>
            </w:pPr>
            <w:r w:rsidRPr="00FB3C84">
              <w:rPr>
                <w:rFonts w:ascii="Times New Roman" w:hAnsi="Times New Roman" w:cs="Times New Roman"/>
                <w:sz w:val="20"/>
                <w:szCs w:val="20"/>
              </w:rPr>
              <w:t>Percent of population that with active AIDS, Swaziland</w:t>
            </w:r>
          </w:p>
        </w:tc>
        <w:tc>
          <w:tcPr>
            <w:tcW w:w="2430" w:type="dxa"/>
          </w:tcPr>
          <w:p w14:paraId="0C6FB410" w14:textId="77777777" w:rsidR="00FB3C84" w:rsidRPr="00FB3C84" w:rsidRDefault="00FB3C84" w:rsidP="008E5D26">
            <w:pPr>
              <w:jc w:val="center"/>
              <w:rPr>
                <w:rFonts w:ascii="Times New Roman" w:hAnsi="Times New Roman" w:cs="Times New Roman"/>
                <w:sz w:val="20"/>
                <w:szCs w:val="20"/>
              </w:rPr>
            </w:pPr>
            <w:r w:rsidRPr="00FB3C84">
              <w:rPr>
                <w:rFonts w:ascii="Times New Roman" w:hAnsi="Times New Roman" w:cs="Times New Roman"/>
                <w:sz w:val="20"/>
                <w:szCs w:val="20"/>
              </w:rPr>
              <w:t>A</w:t>
            </w:r>
            <w:r w:rsidRPr="00FB3C84">
              <w:rPr>
                <w:rFonts w:ascii="Times New Roman" w:hAnsi="Times New Roman" w:cs="Times New Roman"/>
                <w:sz w:val="20"/>
                <w:szCs w:val="20"/>
                <w:vertAlign w:val="subscript"/>
              </w:rPr>
              <w:t>POPSZ</w:t>
            </w:r>
            <w:r w:rsidRPr="00FB3C84">
              <w:rPr>
                <w:rFonts w:ascii="Times New Roman" w:hAnsi="Times New Roman" w:cs="Times New Roman"/>
                <w:sz w:val="20"/>
                <w:szCs w:val="20"/>
              </w:rPr>
              <w:t>/NSZ</w:t>
            </w:r>
          </w:p>
        </w:tc>
      </w:tr>
    </w:tbl>
    <w:p w14:paraId="34FF1043" w14:textId="77777777" w:rsidR="00FB3C84" w:rsidRPr="00FB3C84" w:rsidRDefault="00FB3C84" w:rsidP="00FB3C84">
      <w:pPr>
        <w:rPr>
          <w:sz w:val="20"/>
          <w:szCs w:val="20"/>
        </w:rPr>
      </w:pPr>
    </w:p>
    <w:p w14:paraId="381FB0E2" w14:textId="77777777" w:rsidR="00FB3C84" w:rsidRDefault="00FB3C84" w:rsidP="00FB3C84">
      <w:pPr>
        <w:spacing w:after="0" w:line="480" w:lineRule="auto"/>
        <w:jc w:val="both"/>
        <w:rPr>
          <w:rFonts w:ascii="Times New Roman" w:hAnsi="Times New Roman" w:cs="Times New Roman"/>
          <w:b/>
          <w:sz w:val="20"/>
          <w:szCs w:val="20"/>
        </w:rPr>
      </w:pPr>
      <w:r w:rsidRPr="00FB3C84">
        <w:rPr>
          <w:rFonts w:ascii="Times New Roman" w:hAnsi="Times New Roman" w:cs="Times New Roman"/>
          <w:b/>
          <w:sz w:val="20"/>
          <w:szCs w:val="20"/>
        </w:rPr>
        <w:t>Table S4. AIDS-attributable mortality estimates, Swaziland</w:t>
      </w:r>
    </w:p>
    <w:p w14:paraId="43E65160" w14:textId="77777777" w:rsidR="00E600C3" w:rsidRDefault="00E600C3" w:rsidP="00E600C3">
      <w:pPr>
        <w:spacing w:after="0" w:line="360" w:lineRule="auto"/>
        <w:jc w:val="both"/>
        <w:rPr>
          <w:rFonts w:ascii="Times New Roman" w:hAnsi="Times New Roman" w:cs="Times New Roman"/>
          <w:sz w:val="24"/>
          <w:szCs w:val="24"/>
        </w:rPr>
      </w:pPr>
      <w:r w:rsidRPr="00C54206">
        <w:rPr>
          <w:rFonts w:ascii="Times New Roman" w:hAnsi="Times New Roman" w:cs="Times New Roman"/>
          <w:sz w:val="20"/>
          <w:szCs w:val="20"/>
        </w:rPr>
        <w:t>The parameters detailed above were used to estimate an AIDS-attributable mortality rate which applies only to those Swazilanders with active AIDS. We assume that HIV/AIDS+, HAART-adherent, hosts are susceptible only to HIV-excluded and infection-related death.</w:t>
      </w:r>
    </w:p>
    <w:p w14:paraId="3808C7D0" w14:textId="77777777" w:rsidR="00E600C3" w:rsidRPr="00FB3C84" w:rsidRDefault="00E600C3" w:rsidP="00FB3C84">
      <w:pPr>
        <w:spacing w:after="0" w:line="480" w:lineRule="auto"/>
        <w:jc w:val="both"/>
        <w:rPr>
          <w:rFonts w:ascii="Times New Roman" w:hAnsi="Times New Roman" w:cs="Times New Roman"/>
          <w:b/>
          <w:sz w:val="20"/>
          <w:szCs w:val="20"/>
        </w:rPr>
      </w:pPr>
    </w:p>
    <w:p w14:paraId="1E471E82" w14:textId="77777777" w:rsidR="00FB3C84" w:rsidRPr="00935589" w:rsidRDefault="00FB3C84" w:rsidP="00C8195D">
      <w:pPr>
        <w:spacing w:after="0" w:line="360" w:lineRule="auto"/>
        <w:jc w:val="both"/>
        <w:rPr>
          <w:rFonts w:ascii="Times New Roman" w:hAnsi="Times New Roman" w:cs="Times New Roman"/>
          <w:sz w:val="24"/>
          <w:szCs w:val="24"/>
        </w:rPr>
      </w:pPr>
    </w:p>
    <w:p w14:paraId="5B3ECE23" w14:textId="179616CA" w:rsidR="008668C3" w:rsidRDefault="008668C3" w:rsidP="002326E2">
      <w:pPr>
        <w:spacing w:after="0" w:line="360" w:lineRule="auto"/>
        <w:jc w:val="both"/>
        <w:rPr>
          <w:rFonts w:ascii="Times New Roman" w:hAnsi="Times New Roman" w:cs="Times New Roman"/>
          <w:sz w:val="24"/>
          <w:szCs w:val="24"/>
        </w:rPr>
      </w:pPr>
      <w:r w:rsidRPr="00935589">
        <w:rPr>
          <w:rFonts w:ascii="Times New Roman" w:hAnsi="Times New Roman" w:cs="Times New Roman"/>
          <w:sz w:val="24"/>
          <w:szCs w:val="24"/>
        </w:rPr>
        <w:t>In Indonesia, calculating the AIDS-attributable death rate required that we adjust for the fact that population life expectancy is now greater than it was prior to the introduction of HIV/AIDS. (This phenomenon, actually the result of medical advances unrelated to HIV/AIDS</w:t>
      </w:r>
      <w:r w:rsidR="000073FD">
        <w:rPr>
          <w:rFonts w:ascii="Times New Roman" w:hAnsi="Times New Roman" w:cs="Times New Roman"/>
          <w:sz w:val="24"/>
          <w:szCs w:val="24"/>
        </w:rPr>
        <w:t>,</w:t>
      </w:r>
      <w:r w:rsidRPr="00935589">
        <w:rPr>
          <w:rFonts w:ascii="Times New Roman" w:hAnsi="Times New Roman" w:cs="Times New Roman"/>
          <w:sz w:val="24"/>
          <w:szCs w:val="24"/>
        </w:rPr>
        <w:fldChar w:fldCharType="begin"/>
      </w:r>
      <w:r w:rsidR="00FB3C84">
        <w:rPr>
          <w:rFonts w:ascii="Times New Roman" w:hAnsi="Times New Roman" w:cs="Times New Roman"/>
          <w:sz w:val="24"/>
          <w:szCs w:val="24"/>
        </w:rPr>
        <w:instrText xml:space="preserve"> ADDIN EN.CITE &lt;EndNote&gt;&lt;Cite&gt;&lt;Author&gt;Chan&lt;/Author&gt;&lt;Year&gt;2013&lt;/Year&gt;&lt;RecNum&gt;512&lt;/RecNum&gt;&lt;DisplayText&gt;[43]&lt;/DisplayText&gt;&lt;record&gt;&lt;rec-number&gt;512&lt;/rec-number&gt;&lt;foreign-keys&gt;&lt;key app="EN" db-id="dsaxae9pherv9lex2tixtde1dtfa9rzs9e5v" timestamp="1379806038"&gt;512&lt;/key&gt;&lt;/foreign-keys&gt;&lt;ref-type name="Journal Article"&gt;17&lt;/ref-type&gt;&lt;contributors&gt;&lt;authors&gt;&lt;author&gt;Chan, Moon Fai&lt;/author&gt;&lt;/authors&gt;&lt;/contributors&gt;&lt;titles&gt;&lt;title&gt;The Impact of Health Care Resources, Socioeconomic Status, and Demographics on Life Expectancy: A Cross-Country Study in Three Southeast Asian Countries&lt;/title&gt;&lt;secondary-title&gt;Asia-Pacific Journal of Public Health&lt;/secondary-title&gt;&lt;/titles&gt;&lt;periodical&gt;&lt;full-title&gt;Asia-Pacific Journal of Public Health&lt;/full-title&gt;&lt;/periodical&gt;&lt;dates&gt;&lt;year&gt;2013&lt;/year&gt;&lt;pub-dates&gt;&lt;date&gt;February 14, 2013&lt;/date&gt;&lt;/pub-dates&gt;&lt;/dates&gt;&lt;urls&gt;&lt;related-urls&gt;&lt;url&gt;http://aph.sagepub.com/content/early/2013/02/12/1010539513475650.abstract&lt;/url&gt;&lt;/related-urls&gt;&lt;/urls&gt;&lt;electronic-resource-num&gt;10.1177/1010539513475650&lt;/electronic-resource-num&gt;&lt;/record&gt;&lt;/Cite&gt;&lt;Cite&gt;&lt;Author&gt;Chan&lt;/Author&gt;&lt;Year&gt;2013&lt;/Year&gt;&lt;RecNum&gt;512&lt;/RecNum&gt;&lt;record&gt;&lt;rec-number&gt;512&lt;/rec-number&gt;&lt;foreign-keys&gt;&lt;key app="EN" db-id="dsaxae9pherv9lex2tixtde1dtfa9rzs9e5v" timestamp="1379806038"&gt;512&lt;/key&gt;&lt;/foreign-keys&gt;&lt;ref-type name="Journal Article"&gt;17&lt;/ref-type&gt;&lt;contributors&gt;&lt;authors&gt;&lt;author&gt;Chan, Moon Fai&lt;/author&gt;&lt;/authors&gt;&lt;/contributors&gt;&lt;titles&gt;&lt;title&gt;The Impact of Health Care Resources, Socioeconomic Status, and Demographics on Life Expectancy: A Cross-Country Study in Three Southeast Asian Countries&lt;/title&gt;&lt;secondary-title&gt;Asia-Pacific Journal of Public Health&lt;/secondary-title&gt;&lt;/titles&gt;&lt;periodical&gt;&lt;full-title&gt;Asia-Pacific Journal of Public Health&lt;/full-title&gt;&lt;/periodical&gt;&lt;dates&gt;&lt;year&gt;2013&lt;/year&gt;&lt;pub-dates&gt;&lt;date&gt;February 14, 2013&lt;/date&gt;&lt;/pub-dates&gt;&lt;/dates&gt;&lt;urls&gt;&lt;related-urls&gt;&lt;url&gt;http://aph.sagepub.com/content/early/2013/02/12/1010539513475650.abstract&lt;/url&gt;&lt;/related-urls&gt;&lt;/urls&gt;&lt;electronic-resource-num&gt;10.1177/1010539513475650&lt;/electronic-resource-num&gt;&lt;/record&gt;&lt;/Cite&gt;&lt;/EndNote&gt;</w:instrText>
      </w:r>
      <w:r w:rsidRPr="00935589">
        <w:rPr>
          <w:rFonts w:ascii="Times New Roman" w:hAnsi="Times New Roman" w:cs="Times New Roman"/>
          <w:sz w:val="24"/>
          <w:szCs w:val="24"/>
        </w:rPr>
        <w:fldChar w:fldCharType="separate"/>
      </w:r>
      <w:r w:rsidR="00FB3C84">
        <w:rPr>
          <w:rFonts w:ascii="Times New Roman" w:hAnsi="Times New Roman" w:cs="Times New Roman"/>
          <w:noProof/>
          <w:sz w:val="24"/>
          <w:szCs w:val="24"/>
        </w:rPr>
        <w:t>[43]</w:t>
      </w:r>
      <w:r w:rsidRPr="00935589">
        <w:rPr>
          <w:rFonts w:ascii="Times New Roman" w:hAnsi="Times New Roman" w:cs="Times New Roman"/>
          <w:sz w:val="24"/>
          <w:szCs w:val="24"/>
        </w:rPr>
        <w:fldChar w:fldCharType="end"/>
      </w:r>
      <w:r w:rsidRPr="00935589">
        <w:rPr>
          <w:rFonts w:ascii="Times New Roman" w:hAnsi="Times New Roman" w:cs="Times New Roman"/>
          <w:sz w:val="24"/>
          <w:szCs w:val="24"/>
        </w:rPr>
        <w:t xml:space="preserve"> masks the impact of HIV/AIDS on life expectancy.) We use the model described below to adjust for increased Indonesian life expectancy in the post-HIV/AIDS era. Parameter values and symbols are found in Table</w:t>
      </w:r>
      <w:r w:rsidR="00172FD4" w:rsidRPr="00935589">
        <w:rPr>
          <w:rFonts w:ascii="Times New Roman" w:hAnsi="Times New Roman" w:cs="Times New Roman"/>
          <w:sz w:val="24"/>
          <w:szCs w:val="24"/>
        </w:rPr>
        <w:t>s</w:t>
      </w:r>
      <w:r w:rsidRPr="00935589">
        <w:rPr>
          <w:rFonts w:ascii="Times New Roman" w:hAnsi="Times New Roman" w:cs="Times New Roman"/>
          <w:sz w:val="24"/>
          <w:szCs w:val="24"/>
        </w:rPr>
        <w:t xml:space="preserve"> </w:t>
      </w:r>
      <w:r w:rsidR="00172FD4" w:rsidRPr="00935589">
        <w:rPr>
          <w:rFonts w:ascii="Times New Roman" w:hAnsi="Times New Roman" w:cs="Times New Roman"/>
          <w:sz w:val="24"/>
          <w:szCs w:val="24"/>
        </w:rPr>
        <w:t xml:space="preserve">S4 and </w:t>
      </w:r>
      <w:r w:rsidRPr="00935589">
        <w:rPr>
          <w:rFonts w:ascii="Times New Roman" w:hAnsi="Times New Roman" w:cs="Times New Roman"/>
          <w:sz w:val="24"/>
          <w:szCs w:val="24"/>
        </w:rPr>
        <w:t>S5.</w:t>
      </w:r>
    </w:p>
    <w:p w14:paraId="79D9FB83" w14:textId="77777777" w:rsidR="00FB3C84" w:rsidRDefault="00FB3C84" w:rsidP="002326E2">
      <w:pPr>
        <w:spacing w:after="0" w:line="360" w:lineRule="auto"/>
        <w:jc w:val="both"/>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2178"/>
        <w:gridCol w:w="3150"/>
        <w:gridCol w:w="2430"/>
      </w:tblGrid>
      <w:tr w:rsidR="00FB3C84" w:rsidRPr="00FB3C84" w14:paraId="6C7B80E6" w14:textId="77777777" w:rsidTr="008E5D26">
        <w:trPr>
          <w:jc w:val="center"/>
        </w:trPr>
        <w:tc>
          <w:tcPr>
            <w:tcW w:w="2178" w:type="dxa"/>
          </w:tcPr>
          <w:p w14:paraId="1FD48718" w14:textId="77777777" w:rsidR="00FB3C84" w:rsidRPr="00FB3C84" w:rsidRDefault="00FB3C84" w:rsidP="008E5D26">
            <w:pPr>
              <w:jc w:val="center"/>
              <w:rPr>
                <w:rFonts w:ascii="Times New Roman" w:hAnsi="Times New Roman" w:cs="Times New Roman"/>
                <w:b/>
                <w:sz w:val="20"/>
                <w:szCs w:val="20"/>
              </w:rPr>
            </w:pPr>
            <w:r w:rsidRPr="00FB3C84">
              <w:rPr>
                <w:rFonts w:ascii="Times New Roman" w:hAnsi="Times New Roman" w:cs="Times New Roman"/>
                <w:b/>
                <w:sz w:val="20"/>
                <w:szCs w:val="20"/>
              </w:rPr>
              <w:t>Parameter Symbol</w:t>
            </w:r>
          </w:p>
        </w:tc>
        <w:tc>
          <w:tcPr>
            <w:tcW w:w="3150" w:type="dxa"/>
          </w:tcPr>
          <w:p w14:paraId="374F5B77" w14:textId="77777777" w:rsidR="00FB3C84" w:rsidRPr="00FB3C84" w:rsidRDefault="00FB3C84" w:rsidP="008E5D26">
            <w:pPr>
              <w:jc w:val="center"/>
              <w:rPr>
                <w:rFonts w:ascii="Times New Roman" w:hAnsi="Times New Roman" w:cs="Times New Roman"/>
                <w:b/>
                <w:sz w:val="20"/>
                <w:szCs w:val="20"/>
              </w:rPr>
            </w:pPr>
            <w:r w:rsidRPr="00FB3C84">
              <w:rPr>
                <w:rFonts w:ascii="Times New Roman" w:hAnsi="Times New Roman" w:cs="Times New Roman"/>
                <w:b/>
                <w:sz w:val="20"/>
                <w:szCs w:val="20"/>
              </w:rPr>
              <w:t xml:space="preserve">Description </w:t>
            </w:r>
          </w:p>
        </w:tc>
        <w:tc>
          <w:tcPr>
            <w:tcW w:w="2430" w:type="dxa"/>
          </w:tcPr>
          <w:p w14:paraId="7A74C376" w14:textId="77777777" w:rsidR="00FB3C84" w:rsidRPr="00FB3C84" w:rsidRDefault="00FB3C84" w:rsidP="008E5D26">
            <w:pPr>
              <w:jc w:val="center"/>
              <w:rPr>
                <w:rFonts w:ascii="Times New Roman" w:hAnsi="Times New Roman" w:cs="Times New Roman"/>
                <w:b/>
                <w:sz w:val="20"/>
                <w:szCs w:val="20"/>
              </w:rPr>
            </w:pPr>
            <w:r w:rsidRPr="00FB3C84">
              <w:rPr>
                <w:rFonts w:ascii="Times New Roman" w:hAnsi="Times New Roman" w:cs="Times New Roman"/>
                <w:b/>
                <w:sz w:val="20"/>
                <w:szCs w:val="20"/>
              </w:rPr>
              <w:t>Value/Source</w:t>
            </w:r>
          </w:p>
        </w:tc>
      </w:tr>
      <w:tr w:rsidR="00FB3C84" w:rsidRPr="00FB3C84" w14:paraId="0AE2FF3B" w14:textId="77777777" w:rsidTr="008E5D26">
        <w:trPr>
          <w:jc w:val="center"/>
        </w:trPr>
        <w:tc>
          <w:tcPr>
            <w:tcW w:w="2178" w:type="dxa"/>
          </w:tcPr>
          <w:p w14:paraId="590CDB48" w14:textId="77777777" w:rsidR="00FB3C84" w:rsidRPr="00FB3C84" w:rsidRDefault="00FB3C84" w:rsidP="008E5D26">
            <w:pPr>
              <w:jc w:val="center"/>
              <w:rPr>
                <w:rFonts w:ascii="Times New Roman" w:hAnsi="Times New Roman" w:cs="Times New Roman"/>
                <w:sz w:val="20"/>
                <w:szCs w:val="20"/>
              </w:rPr>
            </w:pPr>
            <w:r w:rsidRPr="00FB3C84">
              <w:rPr>
                <w:rFonts w:ascii="Times New Roman" w:hAnsi="Times New Roman" w:cs="Times New Roman"/>
                <w:sz w:val="20"/>
                <w:szCs w:val="20"/>
              </w:rPr>
              <w:t>N</w:t>
            </w:r>
            <w:r w:rsidRPr="00FB3C84">
              <w:rPr>
                <w:rFonts w:ascii="Times New Roman" w:hAnsi="Times New Roman" w:cs="Times New Roman"/>
                <w:sz w:val="20"/>
                <w:szCs w:val="20"/>
                <w:vertAlign w:val="subscript"/>
              </w:rPr>
              <w:t>SZ</w:t>
            </w:r>
          </w:p>
        </w:tc>
        <w:tc>
          <w:tcPr>
            <w:tcW w:w="3150" w:type="dxa"/>
          </w:tcPr>
          <w:p w14:paraId="5D45505E" w14:textId="77777777" w:rsidR="00FB3C84" w:rsidRPr="00FB3C84" w:rsidRDefault="00FB3C84" w:rsidP="008E5D26">
            <w:pPr>
              <w:jc w:val="both"/>
              <w:rPr>
                <w:rFonts w:ascii="Times New Roman" w:hAnsi="Times New Roman" w:cs="Times New Roman"/>
                <w:sz w:val="20"/>
                <w:szCs w:val="20"/>
              </w:rPr>
            </w:pPr>
            <w:r w:rsidRPr="00FB3C84">
              <w:rPr>
                <w:rFonts w:ascii="Times New Roman" w:hAnsi="Times New Roman" w:cs="Times New Roman"/>
                <w:sz w:val="20"/>
                <w:szCs w:val="20"/>
              </w:rPr>
              <w:t xml:space="preserve">Total population, Swaziland </w:t>
            </w:r>
          </w:p>
        </w:tc>
        <w:tc>
          <w:tcPr>
            <w:tcW w:w="2430" w:type="dxa"/>
          </w:tcPr>
          <w:p w14:paraId="4728FF9D" w14:textId="77777777" w:rsidR="00FB3C84" w:rsidRPr="00FB3C84" w:rsidRDefault="00FB3C84" w:rsidP="008E5D26">
            <w:pPr>
              <w:jc w:val="center"/>
              <w:rPr>
                <w:rFonts w:ascii="Times New Roman" w:hAnsi="Times New Roman" w:cs="Times New Roman"/>
                <w:sz w:val="20"/>
                <w:szCs w:val="20"/>
              </w:rPr>
            </w:pPr>
            <w:r w:rsidRPr="00FB3C84">
              <w:rPr>
                <w:rFonts w:ascii="Times New Roman" w:hAnsi="Times New Roman" w:cs="Times New Roman"/>
                <w:sz w:val="20"/>
                <w:szCs w:val="20"/>
              </w:rPr>
              <w:t>1,419,623</w:t>
            </w:r>
            <w:r w:rsidRPr="00FB3C84">
              <w:rPr>
                <w:rFonts w:ascii="Times New Roman" w:hAnsi="Times New Roman" w:cs="Times New Roman"/>
                <w:sz w:val="20"/>
                <w:szCs w:val="20"/>
                <w:vertAlign w:val="superscript"/>
              </w:rPr>
              <w:fldChar w:fldCharType="begin"/>
            </w:r>
            <w:r w:rsidRPr="00FB3C84">
              <w:rPr>
                <w:rFonts w:ascii="Times New Roman" w:hAnsi="Times New Roman" w:cs="Times New Roman"/>
                <w:sz w:val="20"/>
                <w:szCs w:val="20"/>
                <w:vertAlign w:val="superscript"/>
              </w:rPr>
              <w:instrText xml:space="preserve"> ADDIN EN.CITE &lt;EndNote&gt;&lt;Cite&gt;&lt;Author&gt;CIA&lt;/Author&gt;&lt;Year&gt;2013&lt;/Year&gt;&lt;RecNum&gt;505&lt;/RecNum&gt;&lt;DisplayText&gt;[1]&lt;/DisplayText&gt;&lt;record&gt;&lt;rec-number&gt;505&lt;/rec-number&gt;&lt;foreign-keys&gt;&lt;key app="EN" db-id="dsaxae9pherv9lex2tixtde1dtfa9rzs9e5v" timestamp="1378839969"&gt;505&lt;/key&gt;&lt;/foreign-keys&gt;&lt;ref-type name="Electronic Book"&gt;44&lt;/ref-type&gt;&lt;contributors&gt;&lt;authors&gt;&lt;author&gt;CIA &lt;/author&gt;&lt;/authors&gt;&lt;/contributors&gt;&lt;titles&gt;&lt;title&gt;Central Intelligence Agency World Factbook - Swaziland &lt;/title&gt;&lt;/titles&gt;&lt;dates&gt;&lt;year&gt;2013&lt;/year&gt;&lt;pub-dates&gt;&lt;date&gt;9 September 2013&lt;/date&gt;&lt;/pub-dates&gt;&lt;/dates&gt;&lt;urls&gt;&lt;related-urls&gt;&lt;url&gt;https://www.cia.gov/library/publications/the-world-factbook/geos/wz.html&lt;/url&gt;&lt;/related-urls&gt;&lt;/urls&gt;&lt;/record&gt;&lt;/Cite&gt;&lt;/EndNote&gt;</w:instrText>
            </w:r>
            <w:r w:rsidRPr="00FB3C84">
              <w:rPr>
                <w:rFonts w:ascii="Times New Roman" w:hAnsi="Times New Roman" w:cs="Times New Roman"/>
                <w:sz w:val="20"/>
                <w:szCs w:val="20"/>
                <w:vertAlign w:val="superscript"/>
              </w:rPr>
              <w:fldChar w:fldCharType="separate"/>
            </w:r>
            <w:r w:rsidRPr="00FB3C84">
              <w:rPr>
                <w:rFonts w:ascii="Times New Roman" w:hAnsi="Times New Roman" w:cs="Times New Roman"/>
                <w:noProof/>
                <w:sz w:val="20"/>
                <w:szCs w:val="20"/>
                <w:vertAlign w:val="superscript"/>
              </w:rPr>
              <w:t>[1]</w:t>
            </w:r>
            <w:r w:rsidRPr="00FB3C84">
              <w:rPr>
                <w:rFonts w:ascii="Times New Roman" w:hAnsi="Times New Roman" w:cs="Times New Roman"/>
                <w:sz w:val="20"/>
                <w:szCs w:val="20"/>
                <w:vertAlign w:val="superscript"/>
              </w:rPr>
              <w:fldChar w:fldCharType="end"/>
            </w:r>
          </w:p>
        </w:tc>
      </w:tr>
      <w:tr w:rsidR="00FB3C84" w:rsidRPr="00FB3C84" w14:paraId="2B456FB2" w14:textId="77777777" w:rsidTr="008E5D26">
        <w:trPr>
          <w:jc w:val="center"/>
        </w:trPr>
        <w:tc>
          <w:tcPr>
            <w:tcW w:w="2178" w:type="dxa"/>
          </w:tcPr>
          <w:p w14:paraId="41664211" w14:textId="77777777" w:rsidR="00FB3C84" w:rsidRPr="00FB3C84" w:rsidRDefault="00FB3C84" w:rsidP="008E5D26">
            <w:pPr>
              <w:jc w:val="center"/>
              <w:rPr>
                <w:rFonts w:ascii="Times New Roman" w:hAnsi="Times New Roman" w:cs="Times New Roman"/>
                <w:sz w:val="20"/>
                <w:szCs w:val="20"/>
                <w:vertAlign w:val="subscript"/>
              </w:rPr>
            </w:pPr>
            <w:r w:rsidRPr="00FB3C84">
              <w:rPr>
                <w:rFonts w:ascii="Times New Roman" w:hAnsi="Times New Roman" w:cs="Times New Roman"/>
                <w:sz w:val="20"/>
                <w:szCs w:val="20"/>
              </w:rPr>
              <w:t>N</w:t>
            </w:r>
            <w:r w:rsidRPr="00FB3C84">
              <w:rPr>
                <w:rFonts w:ascii="Times New Roman" w:hAnsi="Times New Roman" w:cs="Times New Roman"/>
                <w:sz w:val="20"/>
                <w:szCs w:val="20"/>
                <w:vertAlign w:val="subscript"/>
              </w:rPr>
              <w:t>IN</w:t>
            </w:r>
          </w:p>
        </w:tc>
        <w:tc>
          <w:tcPr>
            <w:tcW w:w="3150" w:type="dxa"/>
          </w:tcPr>
          <w:p w14:paraId="0B015288" w14:textId="77777777" w:rsidR="00FB3C84" w:rsidRPr="00FB3C84" w:rsidRDefault="00FB3C84" w:rsidP="008E5D26">
            <w:pPr>
              <w:jc w:val="both"/>
              <w:rPr>
                <w:rFonts w:ascii="Times New Roman" w:hAnsi="Times New Roman" w:cs="Times New Roman"/>
                <w:sz w:val="20"/>
                <w:szCs w:val="20"/>
              </w:rPr>
            </w:pPr>
            <w:r w:rsidRPr="00FB3C84">
              <w:rPr>
                <w:rFonts w:ascii="Times New Roman" w:hAnsi="Times New Roman" w:cs="Times New Roman"/>
                <w:sz w:val="20"/>
                <w:szCs w:val="20"/>
              </w:rPr>
              <w:t xml:space="preserve">Total population, Indonesia </w:t>
            </w:r>
          </w:p>
        </w:tc>
        <w:tc>
          <w:tcPr>
            <w:tcW w:w="2430" w:type="dxa"/>
          </w:tcPr>
          <w:p w14:paraId="4CC7E267" w14:textId="77777777" w:rsidR="00FB3C84" w:rsidRPr="00FB3C84" w:rsidRDefault="00FB3C84" w:rsidP="008E5D26">
            <w:pPr>
              <w:jc w:val="center"/>
              <w:rPr>
                <w:rFonts w:ascii="Times New Roman" w:hAnsi="Times New Roman" w:cs="Times New Roman"/>
                <w:sz w:val="20"/>
                <w:szCs w:val="20"/>
              </w:rPr>
            </w:pPr>
            <w:r w:rsidRPr="00FB3C84">
              <w:rPr>
                <w:rFonts w:ascii="Times New Roman" w:hAnsi="Times New Roman" w:cs="Times New Roman"/>
                <w:sz w:val="20"/>
                <w:szCs w:val="20"/>
              </w:rPr>
              <w:t>253,609,643</w:t>
            </w:r>
            <w:r w:rsidRPr="00FB3C84">
              <w:rPr>
                <w:rFonts w:ascii="Times New Roman" w:hAnsi="Times New Roman" w:cs="Times New Roman"/>
                <w:sz w:val="20"/>
                <w:szCs w:val="20"/>
                <w:vertAlign w:val="superscript"/>
              </w:rPr>
              <w:fldChar w:fldCharType="begin"/>
            </w:r>
            <w:r w:rsidRPr="00FB3C84">
              <w:rPr>
                <w:rFonts w:ascii="Times New Roman" w:hAnsi="Times New Roman" w:cs="Times New Roman"/>
                <w:sz w:val="20"/>
                <w:szCs w:val="20"/>
                <w:vertAlign w:val="superscript"/>
              </w:rPr>
              <w:instrText xml:space="preserve"> ADDIN EN.CITE &lt;EndNote&gt;&lt;Cite&gt;&lt;Author&gt;CIA&lt;/Author&gt;&lt;Year&gt;2013 &lt;/Year&gt;&lt;RecNum&gt;502&lt;/RecNum&gt;&lt;DisplayText&gt;[2]&lt;/DisplayText&gt;&lt;record&gt;&lt;rec-number&gt;502&lt;/rec-number&gt;&lt;foreign-keys&gt;&lt;key app="EN" db-id="dsaxae9pherv9lex2tixtde1dtfa9rzs9e5v" timestamp="1378748217"&gt;502&lt;/key&gt;&lt;/foreign-keys&gt;&lt;ref-type name="Electronic Book"&gt;44&lt;/ref-type&gt;&lt;contributors&gt;&lt;authors&gt;&lt;author&gt;CIA&lt;/author&gt;&lt;/authors&gt;&lt;/contributors&gt;&lt;titles&gt;&lt;title&gt;Central Intelligence Agency World Factbook - Indonesia &lt;/title&gt;&lt;/titles&gt;&lt;dates&gt;&lt;year&gt;2013 &lt;/year&gt;&lt;pub-dates&gt;&lt;date&gt;9 September 2013&lt;/date&gt;&lt;/pub-dates&gt;&lt;/dates&gt;&lt;urls&gt;&lt;related-urls&gt;&lt;url&gt;https://www.cia.gov/library/publications/the-world-factbook/geos/id.html&lt;/url&gt;&lt;/related-urls&gt;&lt;/urls&gt;&lt;/record&gt;&lt;/Cite&gt;&lt;/EndNote&gt;</w:instrText>
            </w:r>
            <w:r w:rsidRPr="00FB3C84">
              <w:rPr>
                <w:rFonts w:ascii="Times New Roman" w:hAnsi="Times New Roman" w:cs="Times New Roman"/>
                <w:sz w:val="20"/>
                <w:szCs w:val="20"/>
                <w:vertAlign w:val="superscript"/>
              </w:rPr>
              <w:fldChar w:fldCharType="separate"/>
            </w:r>
            <w:r w:rsidRPr="00FB3C84">
              <w:rPr>
                <w:rFonts w:ascii="Times New Roman" w:hAnsi="Times New Roman" w:cs="Times New Roman"/>
                <w:noProof/>
                <w:sz w:val="20"/>
                <w:szCs w:val="20"/>
                <w:vertAlign w:val="superscript"/>
              </w:rPr>
              <w:t>[2]</w:t>
            </w:r>
            <w:r w:rsidRPr="00FB3C84">
              <w:rPr>
                <w:rFonts w:ascii="Times New Roman" w:hAnsi="Times New Roman" w:cs="Times New Roman"/>
                <w:sz w:val="20"/>
                <w:szCs w:val="20"/>
                <w:vertAlign w:val="superscript"/>
              </w:rPr>
              <w:fldChar w:fldCharType="end"/>
            </w:r>
          </w:p>
        </w:tc>
      </w:tr>
      <w:tr w:rsidR="00FB3C84" w:rsidRPr="00FB3C84" w14:paraId="64758CD5" w14:textId="77777777" w:rsidTr="008E5D26">
        <w:trPr>
          <w:jc w:val="center"/>
        </w:trPr>
        <w:tc>
          <w:tcPr>
            <w:tcW w:w="2178" w:type="dxa"/>
          </w:tcPr>
          <w:p w14:paraId="21DAD72F" w14:textId="77777777" w:rsidR="00FB3C84" w:rsidRPr="00FB3C84" w:rsidRDefault="00FB3C84" w:rsidP="008E5D26">
            <w:pPr>
              <w:jc w:val="center"/>
              <w:rPr>
                <w:rFonts w:ascii="Times New Roman" w:hAnsi="Times New Roman" w:cs="Times New Roman"/>
                <w:sz w:val="20"/>
                <w:szCs w:val="20"/>
                <w:vertAlign w:val="subscript"/>
              </w:rPr>
            </w:pPr>
            <w:r w:rsidRPr="00FB3C84">
              <w:rPr>
                <w:rFonts w:ascii="Times New Roman" w:hAnsi="Times New Roman" w:cs="Times New Roman"/>
                <w:sz w:val="20"/>
                <w:szCs w:val="20"/>
              </w:rPr>
              <w:t>HA</w:t>
            </w:r>
            <w:r w:rsidRPr="00FB3C84">
              <w:rPr>
                <w:rFonts w:ascii="Times New Roman" w:hAnsi="Times New Roman" w:cs="Times New Roman"/>
                <w:sz w:val="20"/>
                <w:szCs w:val="20"/>
                <w:vertAlign w:val="subscript"/>
              </w:rPr>
              <w:t>SZ</w:t>
            </w:r>
          </w:p>
        </w:tc>
        <w:tc>
          <w:tcPr>
            <w:tcW w:w="3150" w:type="dxa"/>
          </w:tcPr>
          <w:p w14:paraId="637DDF8B" w14:textId="77777777" w:rsidR="00FB3C84" w:rsidRPr="00FB3C84" w:rsidRDefault="00FB3C84" w:rsidP="008E5D26">
            <w:pPr>
              <w:jc w:val="both"/>
              <w:rPr>
                <w:rFonts w:ascii="Times New Roman" w:hAnsi="Times New Roman" w:cs="Times New Roman"/>
                <w:sz w:val="20"/>
                <w:szCs w:val="20"/>
              </w:rPr>
            </w:pPr>
            <w:r w:rsidRPr="00FB3C84">
              <w:rPr>
                <w:rFonts w:ascii="Times New Roman" w:hAnsi="Times New Roman" w:cs="Times New Roman"/>
                <w:sz w:val="20"/>
                <w:szCs w:val="20"/>
              </w:rPr>
              <w:t>HIV/AIDS prevalence, Swaziland</w:t>
            </w:r>
          </w:p>
        </w:tc>
        <w:tc>
          <w:tcPr>
            <w:tcW w:w="2430" w:type="dxa"/>
          </w:tcPr>
          <w:p w14:paraId="6EF5BD8C" w14:textId="77777777" w:rsidR="00FB3C84" w:rsidRPr="00FB3C84" w:rsidRDefault="00FB3C84" w:rsidP="008E5D26">
            <w:pPr>
              <w:jc w:val="center"/>
              <w:rPr>
                <w:rFonts w:ascii="Times New Roman" w:hAnsi="Times New Roman" w:cs="Times New Roman"/>
                <w:sz w:val="20"/>
                <w:szCs w:val="20"/>
              </w:rPr>
            </w:pPr>
            <w:r w:rsidRPr="00FB3C84">
              <w:rPr>
                <w:rFonts w:ascii="Times New Roman" w:hAnsi="Times New Roman" w:cs="Times New Roman"/>
                <w:sz w:val="20"/>
                <w:szCs w:val="20"/>
              </w:rPr>
              <w:t>26.5%</w:t>
            </w:r>
            <w:r w:rsidRPr="00FB3C84">
              <w:rPr>
                <w:rFonts w:ascii="Times New Roman" w:hAnsi="Times New Roman" w:cs="Times New Roman"/>
                <w:sz w:val="20"/>
                <w:szCs w:val="20"/>
                <w:vertAlign w:val="superscript"/>
              </w:rPr>
              <w:fldChar w:fldCharType="begin"/>
            </w:r>
            <w:r w:rsidRPr="00FB3C84">
              <w:rPr>
                <w:rFonts w:ascii="Times New Roman" w:hAnsi="Times New Roman" w:cs="Times New Roman"/>
                <w:sz w:val="20"/>
                <w:szCs w:val="20"/>
                <w:vertAlign w:val="superscript"/>
              </w:rPr>
              <w:instrText xml:space="preserve"> ADDIN EN.CITE &lt;EndNote&gt;&lt;Cite&gt;&lt;Author&gt;CIA&lt;/Author&gt;&lt;Year&gt;2013&lt;/Year&gt;&lt;RecNum&gt;505&lt;/RecNum&gt;&lt;DisplayText&gt;[1]&lt;/DisplayText&gt;&lt;record&gt;&lt;rec-number&gt;505&lt;/rec-number&gt;&lt;foreign-keys&gt;&lt;key app="EN" db-id="dsaxae9pherv9lex2tixtde1dtfa9rzs9e5v" timestamp="1378839969"&gt;505&lt;/key&gt;&lt;/foreign-keys&gt;&lt;ref-type name="Electronic Book"&gt;44&lt;/ref-type&gt;&lt;contributors&gt;&lt;authors&gt;&lt;author&gt;CIA &lt;/author&gt;&lt;/authors&gt;&lt;/contributors&gt;&lt;titles&gt;&lt;title&gt;Central Intelligence Agency World Factbook - Swaziland &lt;/title&gt;&lt;/titles&gt;&lt;dates&gt;&lt;year&gt;2013&lt;/year&gt;&lt;pub-dates&gt;&lt;date&gt;9 September 2013&lt;/date&gt;&lt;/pub-dates&gt;&lt;/dates&gt;&lt;urls&gt;&lt;related-urls&gt;&lt;url&gt;https://www.cia.gov/library/publications/the-world-factbook/geos/wz.html&lt;/url&gt;&lt;/related-urls&gt;&lt;/urls&gt;&lt;/record&gt;&lt;/Cite&gt;&lt;/EndNote&gt;</w:instrText>
            </w:r>
            <w:r w:rsidRPr="00FB3C84">
              <w:rPr>
                <w:rFonts w:ascii="Times New Roman" w:hAnsi="Times New Roman" w:cs="Times New Roman"/>
                <w:sz w:val="20"/>
                <w:szCs w:val="20"/>
                <w:vertAlign w:val="superscript"/>
              </w:rPr>
              <w:fldChar w:fldCharType="separate"/>
            </w:r>
            <w:r w:rsidRPr="00FB3C84">
              <w:rPr>
                <w:rFonts w:ascii="Times New Roman" w:hAnsi="Times New Roman" w:cs="Times New Roman"/>
                <w:noProof/>
                <w:sz w:val="20"/>
                <w:szCs w:val="20"/>
                <w:vertAlign w:val="superscript"/>
              </w:rPr>
              <w:t>[1]</w:t>
            </w:r>
            <w:r w:rsidRPr="00FB3C84">
              <w:rPr>
                <w:rFonts w:ascii="Times New Roman" w:hAnsi="Times New Roman" w:cs="Times New Roman"/>
                <w:sz w:val="20"/>
                <w:szCs w:val="20"/>
                <w:vertAlign w:val="superscript"/>
              </w:rPr>
              <w:fldChar w:fldCharType="end"/>
            </w:r>
          </w:p>
        </w:tc>
      </w:tr>
      <w:tr w:rsidR="00FB3C84" w:rsidRPr="00FB3C84" w14:paraId="7FE93392" w14:textId="77777777" w:rsidTr="008E5D26">
        <w:trPr>
          <w:jc w:val="center"/>
        </w:trPr>
        <w:tc>
          <w:tcPr>
            <w:tcW w:w="2178" w:type="dxa"/>
          </w:tcPr>
          <w:p w14:paraId="0CA8B3A7" w14:textId="77777777" w:rsidR="00FB3C84" w:rsidRPr="00FB3C84" w:rsidRDefault="00FB3C84" w:rsidP="008E5D26">
            <w:pPr>
              <w:jc w:val="center"/>
              <w:rPr>
                <w:rFonts w:ascii="Times New Roman" w:hAnsi="Times New Roman" w:cs="Times New Roman"/>
                <w:sz w:val="20"/>
                <w:szCs w:val="20"/>
                <w:vertAlign w:val="subscript"/>
              </w:rPr>
            </w:pPr>
            <w:r w:rsidRPr="00FB3C84">
              <w:rPr>
                <w:rFonts w:ascii="Times New Roman" w:hAnsi="Times New Roman" w:cs="Times New Roman"/>
                <w:sz w:val="20"/>
                <w:szCs w:val="20"/>
              </w:rPr>
              <w:t>HA</w:t>
            </w:r>
            <w:r w:rsidRPr="00FB3C84">
              <w:rPr>
                <w:rFonts w:ascii="Times New Roman" w:hAnsi="Times New Roman" w:cs="Times New Roman"/>
                <w:sz w:val="20"/>
                <w:szCs w:val="20"/>
                <w:vertAlign w:val="subscript"/>
              </w:rPr>
              <w:t>IN</w:t>
            </w:r>
          </w:p>
        </w:tc>
        <w:tc>
          <w:tcPr>
            <w:tcW w:w="3150" w:type="dxa"/>
          </w:tcPr>
          <w:p w14:paraId="3F00D334" w14:textId="77777777" w:rsidR="00FB3C84" w:rsidRPr="00FB3C84" w:rsidRDefault="00FB3C84" w:rsidP="008E5D26">
            <w:pPr>
              <w:jc w:val="both"/>
              <w:rPr>
                <w:rFonts w:ascii="Times New Roman" w:hAnsi="Times New Roman" w:cs="Times New Roman"/>
                <w:sz w:val="20"/>
                <w:szCs w:val="20"/>
              </w:rPr>
            </w:pPr>
            <w:r w:rsidRPr="00FB3C84">
              <w:rPr>
                <w:rFonts w:ascii="Times New Roman" w:hAnsi="Times New Roman" w:cs="Times New Roman"/>
                <w:sz w:val="20"/>
                <w:szCs w:val="20"/>
              </w:rPr>
              <w:t xml:space="preserve">HIV/AIDS prevalence, Indonesia </w:t>
            </w:r>
          </w:p>
        </w:tc>
        <w:tc>
          <w:tcPr>
            <w:tcW w:w="2430" w:type="dxa"/>
          </w:tcPr>
          <w:p w14:paraId="1DB33AF3" w14:textId="77777777" w:rsidR="00FB3C84" w:rsidRPr="00FB3C84" w:rsidRDefault="00FB3C84" w:rsidP="008E5D26">
            <w:pPr>
              <w:jc w:val="center"/>
              <w:rPr>
                <w:rFonts w:ascii="Times New Roman" w:hAnsi="Times New Roman" w:cs="Times New Roman"/>
                <w:sz w:val="20"/>
                <w:szCs w:val="20"/>
              </w:rPr>
            </w:pPr>
            <w:r w:rsidRPr="00FB3C84">
              <w:rPr>
                <w:rFonts w:ascii="Times New Roman" w:hAnsi="Times New Roman" w:cs="Times New Roman"/>
                <w:sz w:val="20"/>
                <w:szCs w:val="20"/>
              </w:rPr>
              <w:t>0.4%</w:t>
            </w:r>
            <w:r w:rsidRPr="00FB3C84">
              <w:rPr>
                <w:rFonts w:ascii="Times New Roman" w:hAnsi="Times New Roman" w:cs="Times New Roman"/>
                <w:sz w:val="20"/>
                <w:szCs w:val="20"/>
                <w:vertAlign w:val="superscript"/>
              </w:rPr>
              <w:fldChar w:fldCharType="begin"/>
            </w:r>
            <w:r w:rsidRPr="00FB3C84">
              <w:rPr>
                <w:rFonts w:ascii="Times New Roman" w:hAnsi="Times New Roman" w:cs="Times New Roman"/>
                <w:sz w:val="20"/>
                <w:szCs w:val="20"/>
                <w:vertAlign w:val="superscript"/>
              </w:rPr>
              <w:instrText xml:space="preserve"> ADDIN EN.CITE &lt;EndNote&gt;&lt;Cite&gt;&lt;Author&gt;CIA&lt;/Author&gt;&lt;Year&gt;2013 &lt;/Year&gt;&lt;RecNum&gt;502&lt;/RecNum&gt;&lt;DisplayText&gt;[2]&lt;/DisplayText&gt;&lt;record&gt;&lt;rec-number&gt;502&lt;/rec-number&gt;&lt;foreign-keys&gt;&lt;key app="EN" db-id="dsaxae9pherv9lex2tixtde1dtfa9rzs9e5v" timestamp="1378748217"&gt;502&lt;/key&gt;&lt;/foreign-keys&gt;&lt;ref-type name="Electronic Book"&gt;44&lt;/ref-type&gt;&lt;contributors&gt;&lt;authors&gt;&lt;author&gt;CIA&lt;/author&gt;&lt;/authors&gt;&lt;/contributors&gt;&lt;titles&gt;&lt;title&gt;Central Intelligence Agency World Factbook - Indonesia &lt;/title&gt;&lt;/titles&gt;&lt;dates&gt;&lt;year&gt;2013 &lt;/year&gt;&lt;pub-dates&gt;&lt;date&gt;9 September 2013&lt;/date&gt;&lt;/pub-dates&gt;&lt;/dates&gt;&lt;urls&gt;&lt;related-urls&gt;&lt;url&gt;https://www.cia.gov/library/publications/the-world-factbook/geos/id.html&lt;/url&gt;&lt;/related-urls&gt;&lt;/urls&gt;&lt;/record&gt;&lt;/Cite&gt;&lt;/EndNote&gt;</w:instrText>
            </w:r>
            <w:r w:rsidRPr="00FB3C84">
              <w:rPr>
                <w:rFonts w:ascii="Times New Roman" w:hAnsi="Times New Roman" w:cs="Times New Roman"/>
                <w:sz w:val="20"/>
                <w:szCs w:val="20"/>
                <w:vertAlign w:val="superscript"/>
              </w:rPr>
              <w:fldChar w:fldCharType="separate"/>
            </w:r>
            <w:r w:rsidRPr="00FB3C84">
              <w:rPr>
                <w:rFonts w:ascii="Times New Roman" w:hAnsi="Times New Roman" w:cs="Times New Roman"/>
                <w:noProof/>
                <w:sz w:val="20"/>
                <w:szCs w:val="20"/>
                <w:vertAlign w:val="superscript"/>
              </w:rPr>
              <w:t>[2]</w:t>
            </w:r>
            <w:r w:rsidRPr="00FB3C84">
              <w:rPr>
                <w:rFonts w:ascii="Times New Roman" w:hAnsi="Times New Roman" w:cs="Times New Roman"/>
                <w:sz w:val="20"/>
                <w:szCs w:val="20"/>
                <w:vertAlign w:val="superscript"/>
              </w:rPr>
              <w:fldChar w:fldCharType="end"/>
            </w:r>
          </w:p>
        </w:tc>
      </w:tr>
      <w:tr w:rsidR="00FB3C84" w:rsidRPr="00FB3C84" w14:paraId="10DC43FA" w14:textId="77777777" w:rsidTr="008E5D26">
        <w:trPr>
          <w:jc w:val="center"/>
        </w:trPr>
        <w:tc>
          <w:tcPr>
            <w:tcW w:w="2178" w:type="dxa"/>
          </w:tcPr>
          <w:p w14:paraId="306C6A31" w14:textId="77777777" w:rsidR="00FB3C84" w:rsidRPr="00FB3C84" w:rsidRDefault="00FB3C84" w:rsidP="008E5D26">
            <w:pPr>
              <w:jc w:val="center"/>
              <w:rPr>
                <w:rFonts w:ascii="Times New Roman" w:hAnsi="Times New Roman" w:cs="Times New Roman"/>
                <w:sz w:val="20"/>
                <w:szCs w:val="20"/>
                <w:vertAlign w:val="subscript"/>
              </w:rPr>
            </w:pPr>
            <w:r w:rsidRPr="00FB3C84">
              <w:rPr>
                <w:rFonts w:ascii="Times New Roman" w:hAnsi="Times New Roman" w:cs="Times New Roman"/>
                <w:sz w:val="20"/>
                <w:szCs w:val="20"/>
              </w:rPr>
              <w:t>LE</w:t>
            </w:r>
            <w:r w:rsidRPr="00FB3C84">
              <w:rPr>
                <w:rFonts w:ascii="Times New Roman" w:hAnsi="Times New Roman" w:cs="Times New Roman"/>
                <w:sz w:val="20"/>
                <w:szCs w:val="20"/>
                <w:vertAlign w:val="subscript"/>
              </w:rPr>
              <w:t>SZ</w:t>
            </w:r>
          </w:p>
        </w:tc>
        <w:tc>
          <w:tcPr>
            <w:tcW w:w="3150" w:type="dxa"/>
          </w:tcPr>
          <w:p w14:paraId="4A32A0E8" w14:textId="77777777" w:rsidR="00FB3C84" w:rsidRPr="00FB3C84" w:rsidRDefault="00FB3C84" w:rsidP="008E5D26">
            <w:pPr>
              <w:jc w:val="both"/>
              <w:rPr>
                <w:rFonts w:ascii="Times New Roman" w:hAnsi="Times New Roman" w:cs="Times New Roman"/>
                <w:sz w:val="20"/>
                <w:szCs w:val="20"/>
              </w:rPr>
            </w:pPr>
            <w:r w:rsidRPr="00FB3C84">
              <w:rPr>
                <w:rFonts w:ascii="Times New Roman" w:hAnsi="Times New Roman" w:cs="Times New Roman"/>
                <w:sz w:val="20"/>
                <w:szCs w:val="20"/>
              </w:rPr>
              <w:t>Current population life expectancy at birth, Swaziland</w:t>
            </w:r>
          </w:p>
        </w:tc>
        <w:tc>
          <w:tcPr>
            <w:tcW w:w="2430" w:type="dxa"/>
          </w:tcPr>
          <w:p w14:paraId="1353CC96" w14:textId="1FB0AE01" w:rsidR="00FB3C84" w:rsidRPr="00FB3C84" w:rsidRDefault="00FB3C84" w:rsidP="00E600C3">
            <w:pPr>
              <w:jc w:val="center"/>
              <w:rPr>
                <w:rFonts w:ascii="Times New Roman" w:hAnsi="Times New Roman" w:cs="Times New Roman"/>
                <w:sz w:val="20"/>
                <w:szCs w:val="20"/>
              </w:rPr>
            </w:pPr>
            <w:r w:rsidRPr="00FB3C84">
              <w:rPr>
                <w:rFonts w:ascii="Times New Roman" w:hAnsi="Times New Roman" w:cs="Times New Roman"/>
                <w:sz w:val="20"/>
                <w:szCs w:val="20"/>
              </w:rPr>
              <w:t>32 y</w:t>
            </w:r>
            <w:r w:rsidRPr="00FB3C84">
              <w:rPr>
                <w:rFonts w:ascii="Times New Roman" w:hAnsi="Times New Roman" w:cs="Times New Roman"/>
                <w:sz w:val="20"/>
                <w:szCs w:val="20"/>
                <w:vertAlign w:val="superscript"/>
              </w:rPr>
              <w:fldChar w:fldCharType="begin"/>
            </w:r>
            <w:r w:rsidR="00E600C3">
              <w:rPr>
                <w:rFonts w:ascii="Times New Roman" w:hAnsi="Times New Roman" w:cs="Times New Roman"/>
                <w:sz w:val="20"/>
                <w:szCs w:val="20"/>
                <w:vertAlign w:val="superscript"/>
              </w:rPr>
              <w:instrText xml:space="preserve"> ADDIN EN.CITE &lt;EndNote&gt;&lt;Cite&gt;&lt;Author&gt;Quinn&lt;/Author&gt;&lt;Year&gt;2008&lt;/Year&gt;&lt;RecNum&gt;578&lt;/RecNum&gt;&lt;DisplayText&gt;[42]&lt;/DisplayText&gt;&lt;record&gt;&lt;rec-number&gt;578&lt;/rec-number&gt;&lt;foreign-keys&gt;&lt;key app="EN" db-id="dsaxae9pherv9lex2tixtde1dtfa9rzs9e5v" timestamp="1408630577"&gt;578&lt;/key&gt;&lt;/foreign-keys&gt;&lt;ref-type name="Journal Article"&gt;17&lt;/ref-type&gt;&lt;contributors&gt;&lt;authors&gt;&lt;author&gt;Quinn, Thomas C&lt;/author&gt;&lt;/authors&gt;&lt;/contributors&gt;&lt;titles&gt;&lt;title&gt;HIV epidemiology and the effects of antiviral therapy on long-term consequences&lt;/title&gt;&lt;secondary-title&gt;AIDS (London, England)&lt;/secondary-title&gt;&lt;/titles&gt;&lt;periodical&gt;&lt;full-title&gt;AIDS (London, England)&lt;/full-title&gt;&lt;/periodical&gt;&lt;pages&gt;S7&lt;/pages&gt;&lt;volume&gt;22&lt;/volume&gt;&lt;number&gt;Suppl 3&lt;/number&gt;&lt;dates&gt;&lt;year&gt;2008&lt;/year&gt;&lt;/dates&gt;&lt;urls&gt;&lt;/urls&gt;&lt;/record&gt;&lt;/Cite&gt;&lt;/EndNote&gt;</w:instrText>
            </w:r>
            <w:r w:rsidRPr="00FB3C84">
              <w:rPr>
                <w:rFonts w:ascii="Times New Roman" w:hAnsi="Times New Roman" w:cs="Times New Roman"/>
                <w:sz w:val="20"/>
                <w:szCs w:val="20"/>
                <w:vertAlign w:val="superscript"/>
              </w:rPr>
              <w:fldChar w:fldCharType="separate"/>
            </w:r>
            <w:r w:rsidR="00E600C3">
              <w:rPr>
                <w:rFonts w:ascii="Times New Roman" w:hAnsi="Times New Roman" w:cs="Times New Roman"/>
                <w:noProof/>
                <w:sz w:val="20"/>
                <w:szCs w:val="20"/>
                <w:vertAlign w:val="superscript"/>
              </w:rPr>
              <w:t>[42]</w:t>
            </w:r>
            <w:r w:rsidRPr="00FB3C84">
              <w:rPr>
                <w:rFonts w:ascii="Times New Roman" w:hAnsi="Times New Roman" w:cs="Times New Roman"/>
                <w:sz w:val="20"/>
                <w:szCs w:val="20"/>
                <w:vertAlign w:val="superscript"/>
              </w:rPr>
              <w:fldChar w:fldCharType="end"/>
            </w:r>
          </w:p>
        </w:tc>
      </w:tr>
      <w:tr w:rsidR="00FB3C84" w:rsidRPr="00FB3C84" w14:paraId="6EAF0C84" w14:textId="77777777" w:rsidTr="008E5D26">
        <w:trPr>
          <w:jc w:val="center"/>
        </w:trPr>
        <w:tc>
          <w:tcPr>
            <w:tcW w:w="2178" w:type="dxa"/>
          </w:tcPr>
          <w:p w14:paraId="6D288B1C" w14:textId="77777777" w:rsidR="00FB3C84" w:rsidRPr="00FB3C84" w:rsidRDefault="00FB3C84" w:rsidP="008E5D26">
            <w:pPr>
              <w:jc w:val="center"/>
              <w:rPr>
                <w:rFonts w:ascii="Times New Roman" w:hAnsi="Times New Roman" w:cs="Times New Roman"/>
                <w:sz w:val="20"/>
                <w:szCs w:val="20"/>
                <w:vertAlign w:val="subscript"/>
              </w:rPr>
            </w:pPr>
            <w:r w:rsidRPr="00FB3C84">
              <w:rPr>
                <w:rFonts w:ascii="Times New Roman" w:hAnsi="Times New Roman" w:cs="Times New Roman"/>
                <w:sz w:val="20"/>
                <w:szCs w:val="20"/>
              </w:rPr>
              <w:t>LE</w:t>
            </w:r>
            <w:r w:rsidRPr="00FB3C84">
              <w:rPr>
                <w:rFonts w:ascii="Times New Roman" w:hAnsi="Times New Roman" w:cs="Times New Roman"/>
                <w:sz w:val="20"/>
                <w:szCs w:val="20"/>
                <w:vertAlign w:val="subscript"/>
              </w:rPr>
              <w:t>IN</w:t>
            </w:r>
          </w:p>
        </w:tc>
        <w:tc>
          <w:tcPr>
            <w:tcW w:w="3150" w:type="dxa"/>
          </w:tcPr>
          <w:p w14:paraId="476DA157" w14:textId="77777777" w:rsidR="00FB3C84" w:rsidRPr="00FB3C84" w:rsidRDefault="00FB3C84" w:rsidP="008E5D26">
            <w:pPr>
              <w:jc w:val="both"/>
              <w:rPr>
                <w:rFonts w:ascii="Times New Roman" w:hAnsi="Times New Roman" w:cs="Times New Roman"/>
                <w:sz w:val="20"/>
                <w:szCs w:val="20"/>
              </w:rPr>
            </w:pPr>
            <w:r w:rsidRPr="00FB3C84">
              <w:rPr>
                <w:rFonts w:ascii="Times New Roman" w:hAnsi="Times New Roman" w:cs="Times New Roman"/>
                <w:sz w:val="20"/>
                <w:szCs w:val="20"/>
              </w:rPr>
              <w:t xml:space="preserve">Current population life expectancy at birth, Indonesia </w:t>
            </w:r>
          </w:p>
        </w:tc>
        <w:tc>
          <w:tcPr>
            <w:tcW w:w="2430" w:type="dxa"/>
          </w:tcPr>
          <w:p w14:paraId="53D35D4C" w14:textId="77777777" w:rsidR="00FB3C84" w:rsidRPr="00FB3C84" w:rsidRDefault="00FB3C84" w:rsidP="008E5D26">
            <w:pPr>
              <w:jc w:val="center"/>
              <w:rPr>
                <w:rFonts w:ascii="Times New Roman" w:hAnsi="Times New Roman" w:cs="Times New Roman"/>
                <w:sz w:val="20"/>
                <w:szCs w:val="20"/>
              </w:rPr>
            </w:pPr>
            <w:r w:rsidRPr="00FB3C84">
              <w:rPr>
                <w:rFonts w:ascii="Times New Roman" w:hAnsi="Times New Roman" w:cs="Times New Roman"/>
                <w:sz w:val="20"/>
                <w:szCs w:val="20"/>
              </w:rPr>
              <w:t>72.2 y</w:t>
            </w:r>
            <w:r w:rsidRPr="00FB3C84">
              <w:rPr>
                <w:rFonts w:ascii="Times New Roman" w:hAnsi="Times New Roman" w:cs="Times New Roman"/>
                <w:sz w:val="20"/>
                <w:szCs w:val="20"/>
                <w:vertAlign w:val="superscript"/>
              </w:rPr>
              <w:fldChar w:fldCharType="begin"/>
            </w:r>
            <w:r w:rsidRPr="00FB3C84">
              <w:rPr>
                <w:rFonts w:ascii="Times New Roman" w:hAnsi="Times New Roman" w:cs="Times New Roman"/>
                <w:sz w:val="20"/>
                <w:szCs w:val="20"/>
                <w:vertAlign w:val="superscript"/>
              </w:rPr>
              <w:instrText xml:space="preserve"> ADDIN EN.CITE &lt;EndNote&gt;&lt;Cite&gt;&lt;Author&gt;CIA&lt;/Author&gt;&lt;Year&gt;2013 &lt;/Year&gt;&lt;RecNum&gt;502&lt;/RecNum&gt;&lt;DisplayText&gt;[2]&lt;/DisplayText&gt;&lt;record&gt;&lt;rec-number&gt;502&lt;/rec-number&gt;&lt;foreign-keys&gt;&lt;key app="EN" db-id="dsaxae9pherv9lex2tixtde1dtfa9rzs9e5v" timestamp="1378748217"&gt;502&lt;/key&gt;&lt;/foreign-keys&gt;&lt;ref-type name="Electronic Book"&gt;44&lt;/ref-type&gt;&lt;contributors&gt;&lt;authors&gt;&lt;author&gt;CIA&lt;/author&gt;&lt;/authors&gt;&lt;/contributors&gt;&lt;titles&gt;&lt;title&gt;Central Intelligence Agency World Factbook - Indonesia &lt;/title&gt;&lt;/titles&gt;&lt;dates&gt;&lt;year&gt;2013 &lt;/year&gt;&lt;pub-dates&gt;&lt;date&gt;9 September 2013&lt;/date&gt;&lt;/pub-dates&gt;&lt;/dates&gt;&lt;urls&gt;&lt;related-urls&gt;&lt;url&gt;https://www.cia.gov/library/publications/the-world-factbook/geos/id.html&lt;/url&gt;&lt;/related-urls&gt;&lt;/urls&gt;&lt;/record&gt;&lt;/Cite&gt;&lt;/EndNote&gt;</w:instrText>
            </w:r>
            <w:r w:rsidRPr="00FB3C84">
              <w:rPr>
                <w:rFonts w:ascii="Times New Roman" w:hAnsi="Times New Roman" w:cs="Times New Roman"/>
                <w:sz w:val="20"/>
                <w:szCs w:val="20"/>
                <w:vertAlign w:val="superscript"/>
              </w:rPr>
              <w:fldChar w:fldCharType="separate"/>
            </w:r>
            <w:r w:rsidRPr="00FB3C84">
              <w:rPr>
                <w:rFonts w:ascii="Times New Roman" w:hAnsi="Times New Roman" w:cs="Times New Roman"/>
                <w:noProof/>
                <w:sz w:val="20"/>
                <w:szCs w:val="20"/>
                <w:vertAlign w:val="superscript"/>
              </w:rPr>
              <w:t>[2]</w:t>
            </w:r>
            <w:r w:rsidRPr="00FB3C84">
              <w:rPr>
                <w:rFonts w:ascii="Times New Roman" w:hAnsi="Times New Roman" w:cs="Times New Roman"/>
                <w:sz w:val="20"/>
                <w:szCs w:val="20"/>
                <w:vertAlign w:val="superscript"/>
              </w:rPr>
              <w:fldChar w:fldCharType="end"/>
            </w:r>
          </w:p>
        </w:tc>
      </w:tr>
      <w:tr w:rsidR="00FB3C84" w:rsidRPr="00FB3C84" w14:paraId="3FDB665D" w14:textId="77777777" w:rsidTr="008E5D26">
        <w:trPr>
          <w:jc w:val="center"/>
        </w:trPr>
        <w:tc>
          <w:tcPr>
            <w:tcW w:w="2178" w:type="dxa"/>
          </w:tcPr>
          <w:p w14:paraId="4C8010F9" w14:textId="77777777" w:rsidR="00FB3C84" w:rsidRPr="00FB3C84" w:rsidRDefault="00FB3C84" w:rsidP="008E5D26">
            <w:pPr>
              <w:jc w:val="center"/>
              <w:rPr>
                <w:rFonts w:ascii="Times New Roman" w:hAnsi="Times New Roman" w:cs="Times New Roman"/>
                <w:sz w:val="20"/>
                <w:szCs w:val="20"/>
                <w:vertAlign w:val="subscript"/>
              </w:rPr>
            </w:pPr>
            <w:r w:rsidRPr="00FB3C84">
              <w:rPr>
                <w:rFonts w:ascii="Times New Roman" w:hAnsi="Times New Roman" w:cs="Times New Roman"/>
                <w:sz w:val="20"/>
                <w:szCs w:val="20"/>
              </w:rPr>
              <w:t>LE</w:t>
            </w:r>
            <w:r w:rsidRPr="00FB3C84">
              <w:rPr>
                <w:rFonts w:ascii="Times New Roman" w:hAnsi="Times New Roman" w:cs="Times New Roman"/>
                <w:sz w:val="20"/>
                <w:szCs w:val="20"/>
                <w:vertAlign w:val="subscript"/>
              </w:rPr>
              <w:t>SZ80</w:t>
            </w:r>
          </w:p>
        </w:tc>
        <w:tc>
          <w:tcPr>
            <w:tcW w:w="3150" w:type="dxa"/>
          </w:tcPr>
          <w:p w14:paraId="68180562" w14:textId="77777777" w:rsidR="00FB3C84" w:rsidRPr="00FB3C84" w:rsidRDefault="00FB3C84" w:rsidP="008E5D26">
            <w:pPr>
              <w:jc w:val="both"/>
              <w:rPr>
                <w:rFonts w:ascii="Times New Roman" w:hAnsi="Times New Roman" w:cs="Times New Roman"/>
                <w:sz w:val="20"/>
                <w:szCs w:val="20"/>
              </w:rPr>
            </w:pPr>
            <w:r w:rsidRPr="00FB3C84">
              <w:rPr>
                <w:rFonts w:ascii="Times New Roman" w:hAnsi="Times New Roman" w:cs="Times New Roman"/>
                <w:sz w:val="20"/>
                <w:szCs w:val="20"/>
              </w:rPr>
              <w:t xml:space="preserve">Pre-AIDS life expectancy, Swaziland </w:t>
            </w:r>
          </w:p>
        </w:tc>
        <w:tc>
          <w:tcPr>
            <w:tcW w:w="2430" w:type="dxa"/>
          </w:tcPr>
          <w:p w14:paraId="7C937423" w14:textId="77777777" w:rsidR="00FB3C84" w:rsidRPr="00FB3C84" w:rsidRDefault="00FB3C84" w:rsidP="008E5D26">
            <w:pPr>
              <w:jc w:val="center"/>
              <w:rPr>
                <w:rFonts w:ascii="Times New Roman" w:hAnsi="Times New Roman" w:cs="Times New Roman"/>
                <w:sz w:val="20"/>
                <w:szCs w:val="20"/>
              </w:rPr>
            </w:pPr>
            <w:r w:rsidRPr="00FB3C84">
              <w:rPr>
                <w:rFonts w:ascii="Times New Roman" w:hAnsi="Times New Roman" w:cs="Times New Roman"/>
                <w:sz w:val="20"/>
                <w:szCs w:val="20"/>
              </w:rPr>
              <w:t>61.5 y</w:t>
            </w:r>
            <w:r w:rsidRPr="00FB3C84">
              <w:rPr>
                <w:rFonts w:ascii="Times New Roman" w:hAnsi="Times New Roman" w:cs="Times New Roman"/>
                <w:sz w:val="20"/>
                <w:szCs w:val="20"/>
                <w:vertAlign w:val="superscript"/>
              </w:rPr>
              <w:fldChar w:fldCharType="begin"/>
            </w:r>
            <w:r w:rsidRPr="00FB3C84">
              <w:rPr>
                <w:rFonts w:ascii="Times New Roman" w:hAnsi="Times New Roman" w:cs="Times New Roman"/>
                <w:sz w:val="20"/>
                <w:szCs w:val="20"/>
                <w:vertAlign w:val="superscript"/>
              </w:rPr>
              <w:instrText xml:space="preserve"> ADDIN EN.CITE &lt;EndNote&gt;&lt;Cite&gt;&lt;Author&gt;Anderson&lt;/Author&gt;&lt;Year&gt;2010&lt;/Year&gt;&lt;RecNum&gt;579&lt;/RecNum&gt;&lt;DisplayText&gt;[41]&lt;/DisplayText&gt;&lt;record&gt;&lt;rec-number&gt;579&lt;/rec-number&gt;&lt;foreign-keys&gt;&lt;key app="EN" db-id="dsaxae9pherv9lex2tixtde1dtfa9rzs9e5v" timestamp="1408630820"&gt;579&lt;/key&gt;&lt;/foreign-keys&gt;&lt;ref-type name="Journal Article"&gt;17&lt;/ref-type&gt;&lt;contributors&gt;&lt;authors&gt;&lt;author&gt;Anderson, Kermyt G&lt;/author&gt;&lt;/authors&gt;&lt;/contributors&gt;&lt;titles&gt;&lt;title&gt;Life expectancy and the timing of life history events in developing countries&lt;/title&gt;&lt;secondary-title&gt;Human Nature&lt;/secondary-title&gt;&lt;/titles&gt;&lt;periodical&gt;&lt;full-title&gt;Human Nature&lt;/full-title&gt;&lt;/periodical&gt;&lt;pages&gt;103-123&lt;/pages&gt;&lt;volume&gt;21&lt;/volume&gt;&lt;number&gt;2&lt;/number&gt;&lt;dates&gt;&lt;year&gt;2010&lt;/year&gt;&lt;/dates&gt;&lt;isbn&gt;1045-6767&lt;/isbn&gt;&lt;urls&gt;&lt;/urls&gt;&lt;/record&gt;&lt;/Cite&gt;&lt;/EndNote&gt;</w:instrText>
            </w:r>
            <w:r w:rsidRPr="00FB3C84">
              <w:rPr>
                <w:rFonts w:ascii="Times New Roman" w:hAnsi="Times New Roman" w:cs="Times New Roman"/>
                <w:sz w:val="20"/>
                <w:szCs w:val="20"/>
                <w:vertAlign w:val="superscript"/>
              </w:rPr>
              <w:fldChar w:fldCharType="separate"/>
            </w:r>
            <w:r w:rsidRPr="00FB3C84">
              <w:rPr>
                <w:rFonts w:ascii="Times New Roman" w:hAnsi="Times New Roman" w:cs="Times New Roman"/>
                <w:noProof/>
                <w:sz w:val="20"/>
                <w:szCs w:val="20"/>
                <w:vertAlign w:val="superscript"/>
              </w:rPr>
              <w:t>[41]</w:t>
            </w:r>
            <w:r w:rsidRPr="00FB3C84">
              <w:rPr>
                <w:rFonts w:ascii="Times New Roman" w:hAnsi="Times New Roman" w:cs="Times New Roman"/>
                <w:sz w:val="20"/>
                <w:szCs w:val="20"/>
                <w:vertAlign w:val="superscript"/>
              </w:rPr>
              <w:fldChar w:fldCharType="end"/>
            </w:r>
          </w:p>
        </w:tc>
      </w:tr>
      <w:tr w:rsidR="00FB3C84" w:rsidRPr="00FB3C84" w14:paraId="164FA0BC" w14:textId="77777777" w:rsidTr="008E5D26">
        <w:trPr>
          <w:jc w:val="center"/>
        </w:trPr>
        <w:tc>
          <w:tcPr>
            <w:tcW w:w="2178" w:type="dxa"/>
          </w:tcPr>
          <w:p w14:paraId="5EF2DD2B" w14:textId="77777777" w:rsidR="00FB3C84" w:rsidRPr="00FB3C84" w:rsidRDefault="00FB3C84" w:rsidP="008E5D26">
            <w:pPr>
              <w:jc w:val="center"/>
              <w:rPr>
                <w:rFonts w:ascii="Times New Roman" w:hAnsi="Times New Roman" w:cs="Times New Roman"/>
                <w:sz w:val="20"/>
                <w:szCs w:val="20"/>
              </w:rPr>
            </w:pPr>
            <w:r w:rsidRPr="00FB3C84">
              <w:rPr>
                <w:rFonts w:ascii="Times New Roman" w:hAnsi="Times New Roman" w:cs="Times New Roman"/>
                <w:sz w:val="20"/>
                <w:szCs w:val="20"/>
              </w:rPr>
              <w:t>LE</w:t>
            </w:r>
            <w:r w:rsidRPr="00FB3C84">
              <w:rPr>
                <w:rFonts w:ascii="Times New Roman" w:hAnsi="Times New Roman" w:cs="Times New Roman"/>
                <w:sz w:val="20"/>
                <w:szCs w:val="20"/>
                <w:vertAlign w:val="subscript"/>
              </w:rPr>
              <w:t>IN80</w:t>
            </w:r>
          </w:p>
        </w:tc>
        <w:tc>
          <w:tcPr>
            <w:tcW w:w="3150" w:type="dxa"/>
          </w:tcPr>
          <w:p w14:paraId="261B9D3B" w14:textId="77777777" w:rsidR="00FB3C84" w:rsidRPr="00FB3C84" w:rsidRDefault="00FB3C84" w:rsidP="008E5D26">
            <w:pPr>
              <w:jc w:val="both"/>
              <w:rPr>
                <w:rFonts w:ascii="Times New Roman" w:hAnsi="Times New Roman" w:cs="Times New Roman"/>
                <w:sz w:val="20"/>
                <w:szCs w:val="20"/>
              </w:rPr>
            </w:pPr>
            <w:r w:rsidRPr="00FB3C84">
              <w:rPr>
                <w:rFonts w:ascii="Times New Roman" w:hAnsi="Times New Roman" w:cs="Times New Roman"/>
                <w:sz w:val="20"/>
                <w:szCs w:val="20"/>
              </w:rPr>
              <w:t xml:space="preserve">Pre-AIDS life expectancy, Indonesia </w:t>
            </w:r>
          </w:p>
        </w:tc>
        <w:tc>
          <w:tcPr>
            <w:tcW w:w="2430" w:type="dxa"/>
          </w:tcPr>
          <w:p w14:paraId="0C6B9569" w14:textId="77777777" w:rsidR="00FB3C84" w:rsidRPr="00FB3C84" w:rsidRDefault="00FB3C84" w:rsidP="008E5D26">
            <w:pPr>
              <w:jc w:val="center"/>
              <w:rPr>
                <w:rFonts w:ascii="Times New Roman" w:hAnsi="Times New Roman" w:cs="Times New Roman"/>
                <w:sz w:val="20"/>
                <w:szCs w:val="20"/>
              </w:rPr>
            </w:pPr>
            <w:r w:rsidRPr="00FB3C84">
              <w:rPr>
                <w:rFonts w:ascii="Times New Roman" w:hAnsi="Times New Roman" w:cs="Times New Roman"/>
                <w:sz w:val="20"/>
                <w:szCs w:val="20"/>
              </w:rPr>
              <w:t xml:space="preserve">52.5y </w:t>
            </w:r>
            <w:r w:rsidRPr="00FB3C84">
              <w:rPr>
                <w:rFonts w:ascii="Times New Roman" w:hAnsi="Times New Roman" w:cs="Times New Roman"/>
                <w:sz w:val="20"/>
                <w:szCs w:val="20"/>
                <w:vertAlign w:val="superscript"/>
              </w:rPr>
              <w:fldChar w:fldCharType="begin"/>
            </w:r>
            <w:r w:rsidRPr="00FB3C84">
              <w:rPr>
                <w:rFonts w:ascii="Times New Roman" w:hAnsi="Times New Roman" w:cs="Times New Roman"/>
                <w:sz w:val="20"/>
                <w:szCs w:val="20"/>
                <w:vertAlign w:val="superscript"/>
              </w:rPr>
              <w:instrText xml:space="preserve"> ADDIN EN.CITE &lt;EndNote&gt;&lt;Cite&gt;&lt;Author&gt;Hull&lt;/Author&gt;&lt;Year&gt;1984&lt;/Year&gt;&lt;RecNum&gt;514&lt;/RecNum&gt;&lt;DisplayText&gt;[44]&lt;/DisplayText&gt;&lt;record&gt;&lt;rec-number&gt;514&lt;/rec-number&gt;&lt;foreign-keys&gt;&lt;key app="EN" db-id="dsaxae9pherv9lex2tixtde1dtfa9rzs9e5v" timestamp="1379956002"&gt;514&lt;/key&gt;&lt;/foreign-keys&gt;&lt;ref-type name="Journal Article"&gt;17&lt;/ref-type&gt;&lt;contributors&gt;&lt;authors&gt;&lt;author&gt;Hull, Terence H.&lt;/author&gt;&lt;author&gt;Hull, Valerie J.&lt;/author&gt;&lt;/authors&gt;&lt;/contributors&gt;&lt;titles&gt;&lt;title&gt;Population Change in Indonesia: Findings of the 1980 Census&lt;/title&gt;&lt;secondary-title&gt;Bulletin of Indonesian Economic Studies&lt;/secondary-title&gt;&lt;/titles&gt;&lt;periodical&gt;&lt;full-title&gt;Bulletin of Indonesian Economic Studies&lt;/full-title&gt;&lt;/periodical&gt;&lt;pages&gt;95-119&lt;/pages&gt;&lt;volume&gt;20&lt;/volume&gt;&lt;number&gt;3&lt;/number&gt;&lt;dates&gt;&lt;year&gt;1984&lt;/year&gt;&lt;pub-dates&gt;&lt;date&gt;1984/12/01&lt;/date&gt;&lt;/pub-dates&gt;&lt;/dates&gt;&lt;publisher&gt;Routledge&lt;/publisher&gt;&lt;isbn&gt;0007-4918&lt;/isbn&gt;&lt;urls&gt;&lt;related-urls&gt;&lt;url&gt;http://www.tandfonline.com/doi/abs/10.1080/00074918412331334712&lt;/url&gt;&lt;/related-urls&gt;&lt;/urls&gt;&lt;electronic-resource-num&gt;10.1080/00074918412331334712&lt;/electronic-resource-num&gt;&lt;access-date&gt;2013/09/23&lt;/access-date&gt;&lt;/record&gt;&lt;/Cite&gt;&lt;/EndNote&gt;</w:instrText>
            </w:r>
            <w:r w:rsidRPr="00FB3C84">
              <w:rPr>
                <w:rFonts w:ascii="Times New Roman" w:hAnsi="Times New Roman" w:cs="Times New Roman"/>
                <w:sz w:val="20"/>
                <w:szCs w:val="20"/>
                <w:vertAlign w:val="superscript"/>
              </w:rPr>
              <w:fldChar w:fldCharType="separate"/>
            </w:r>
            <w:r w:rsidRPr="00FB3C84">
              <w:rPr>
                <w:rFonts w:ascii="Times New Roman" w:hAnsi="Times New Roman" w:cs="Times New Roman"/>
                <w:noProof/>
                <w:sz w:val="20"/>
                <w:szCs w:val="20"/>
                <w:vertAlign w:val="superscript"/>
              </w:rPr>
              <w:t>[44]</w:t>
            </w:r>
            <w:r w:rsidRPr="00FB3C84">
              <w:rPr>
                <w:rFonts w:ascii="Times New Roman" w:hAnsi="Times New Roman" w:cs="Times New Roman"/>
                <w:sz w:val="20"/>
                <w:szCs w:val="20"/>
                <w:vertAlign w:val="superscript"/>
              </w:rPr>
              <w:fldChar w:fldCharType="end"/>
            </w:r>
          </w:p>
        </w:tc>
      </w:tr>
      <w:tr w:rsidR="00FB3C84" w:rsidRPr="00FB3C84" w14:paraId="36EE39D7" w14:textId="77777777" w:rsidTr="008E5D26">
        <w:trPr>
          <w:jc w:val="center"/>
        </w:trPr>
        <w:tc>
          <w:tcPr>
            <w:tcW w:w="2178" w:type="dxa"/>
          </w:tcPr>
          <w:p w14:paraId="07D5F9A2" w14:textId="77777777" w:rsidR="00FB3C84" w:rsidRPr="00FB3C84" w:rsidRDefault="00FB3C84" w:rsidP="008E5D26">
            <w:pPr>
              <w:jc w:val="center"/>
              <w:rPr>
                <w:rFonts w:ascii="Times New Roman" w:hAnsi="Times New Roman" w:cs="Times New Roman"/>
                <w:sz w:val="20"/>
                <w:szCs w:val="20"/>
                <w:vertAlign w:val="subscript"/>
              </w:rPr>
            </w:pPr>
            <w:r w:rsidRPr="00FB3C84">
              <w:rPr>
                <w:rFonts w:ascii="Times New Roman" w:hAnsi="Times New Roman" w:cs="Times New Roman"/>
                <w:sz w:val="20"/>
                <w:szCs w:val="20"/>
              </w:rPr>
              <w:t>LE</w:t>
            </w:r>
            <w:r w:rsidRPr="00FB3C84">
              <w:rPr>
                <w:rFonts w:ascii="Times New Roman" w:hAnsi="Times New Roman" w:cs="Times New Roman"/>
                <w:sz w:val="20"/>
                <w:szCs w:val="20"/>
                <w:vertAlign w:val="subscript"/>
              </w:rPr>
              <w:t>HESZ</w:t>
            </w:r>
          </w:p>
        </w:tc>
        <w:tc>
          <w:tcPr>
            <w:tcW w:w="3150" w:type="dxa"/>
          </w:tcPr>
          <w:p w14:paraId="36D66B35" w14:textId="77777777" w:rsidR="00FB3C84" w:rsidRPr="00FB3C84" w:rsidRDefault="00FB3C84" w:rsidP="008E5D26">
            <w:pPr>
              <w:jc w:val="both"/>
              <w:rPr>
                <w:rFonts w:ascii="Times New Roman" w:hAnsi="Times New Roman" w:cs="Times New Roman"/>
                <w:sz w:val="20"/>
                <w:szCs w:val="20"/>
              </w:rPr>
            </w:pPr>
            <w:r w:rsidRPr="00FB3C84">
              <w:rPr>
                <w:rFonts w:ascii="Times New Roman" w:hAnsi="Times New Roman" w:cs="Times New Roman"/>
                <w:sz w:val="20"/>
                <w:szCs w:val="20"/>
              </w:rPr>
              <w:t>Current HIV-excluded life expectancy, Swaziland</w:t>
            </w:r>
          </w:p>
        </w:tc>
        <w:tc>
          <w:tcPr>
            <w:tcW w:w="2430" w:type="dxa"/>
          </w:tcPr>
          <w:p w14:paraId="5ADBA24D" w14:textId="77777777" w:rsidR="00FB3C84" w:rsidRPr="00FB3C84" w:rsidRDefault="00FB3C84" w:rsidP="008E5D26">
            <w:pPr>
              <w:jc w:val="center"/>
              <w:rPr>
                <w:rFonts w:ascii="Times New Roman" w:hAnsi="Times New Roman" w:cs="Times New Roman"/>
                <w:sz w:val="20"/>
                <w:szCs w:val="20"/>
              </w:rPr>
            </w:pPr>
            <w:r w:rsidRPr="00FB3C84">
              <w:rPr>
                <w:rFonts w:ascii="Times New Roman" w:hAnsi="Times New Roman" w:cs="Times New Roman"/>
                <w:sz w:val="20"/>
                <w:szCs w:val="20"/>
              </w:rPr>
              <w:t>61.5 y</w:t>
            </w:r>
            <w:r w:rsidRPr="00FB3C84">
              <w:rPr>
                <w:rFonts w:ascii="Times New Roman" w:hAnsi="Times New Roman" w:cs="Times New Roman"/>
                <w:sz w:val="20"/>
                <w:szCs w:val="20"/>
                <w:vertAlign w:val="superscript"/>
              </w:rPr>
              <w:fldChar w:fldCharType="begin"/>
            </w:r>
            <w:r w:rsidRPr="00FB3C84">
              <w:rPr>
                <w:rFonts w:ascii="Times New Roman" w:hAnsi="Times New Roman" w:cs="Times New Roman"/>
                <w:sz w:val="20"/>
                <w:szCs w:val="20"/>
                <w:vertAlign w:val="superscript"/>
              </w:rPr>
              <w:instrText xml:space="preserve"> ADDIN EN.CITE &lt;EndNote&gt;&lt;Cite&gt;&lt;Author&gt;Anderson&lt;/Author&gt;&lt;Year&gt;2010&lt;/Year&gt;&lt;RecNum&gt;579&lt;/RecNum&gt;&lt;DisplayText&gt;[41]&lt;/DisplayText&gt;&lt;record&gt;&lt;rec-number&gt;579&lt;/rec-number&gt;&lt;foreign-keys&gt;&lt;key app="EN" db-id="dsaxae9pherv9lex2tixtde1dtfa9rzs9e5v" timestamp="1408630820"&gt;579&lt;/key&gt;&lt;/foreign-keys&gt;&lt;ref-type name="Journal Article"&gt;17&lt;/ref-type&gt;&lt;contributors&gt;&lt;authors&gt;&lt;author&gt;Anderson, Kermyt G&lt;/author&gt;&lt;/authors&gt;&lt;/contributors&gt;&lt;titles&gt;&lt;title&gt;Life expectancy and the timing of life history events in developing countries&lt;/title&gt;&lt;secondary-title&gt;Human Nature&lt;/secondary-title&gt;&lt;/titles&gt;&lt;periodical&gt;&lt;full-title&gt;Human Nature&lt;/full-title&gt;&lt;/periodical&gt;&lt;pages&gt;103-123&lt;/pages&gt;&lt;volume&gt;21&lt;/volume&gt;&lt;number&gt;2&lt;/number&gt;&lt;dates&gt;&lt;year&gt;2010&lt;/year&gt;&lt;/dates&gt;&lt;isbn&gt;1045-6767&lt;/isbn&gt;&lt;urls&gt;&lt;/urls&gt;&lt;/record&gt;&lt;/Cite&gt;&lt;/EndNote&gt;</w:instrText>
            </w:r>
            <w:r w:rsidRPr="00FB3C84">
              <w:rPr>
                <w:rFonts w:ascii="Times New Roman" w:hAnsi="Times New Roman" w:cs="Times New Roman"/>
                <w:sz w:val="20"/>
                <w:szCs w:val="20"/>
                <w:vertAlign w:val="superscript"/>
              </w:rPr>
              <w:fldChar w:fldCharType="separate"/>
            </w:r>
            <w:r w:rsidRPr="00FB3C84">
              <w:rPr>
                <w:rFonts w:ascii="Times New Roman" w:hAnsi="Times New Roman" w:cs="Times New Roman"/>
                <w:noProof/>
                <w:sz w:val="20"/>
                <w:szCs w:val="20"/>
                <w:vertAlign w:val="superscript"/>
              </w:rPr>
              <w:t>[41]</w:t>
            </w:r>
            <w:r w:rsidRPr="00FB3C84">
              <w:rPr>
                <w:rFonts w:ascii="Times New Roman" w:hAnsi="Times New Roman" w:cs="Times New Roman"/>
                <w:sz w:val="20"/>
                <w:szCs w:val="20"/>
                <w:vertAlign w:val="superscript"/>
              </w:rPr>
              <w:fldChar w:fldCharType="end"/>
            </w:r>
          </w:p>
        </w:tc>
      </w:tr>
      <w:tr w:rsidR="00FB3C84" w:rsidRPr="00FB3C84" w14:paraId="1666DEF5" w14:textId="77777777" w:rsidTr="008E5D26">
        <w:trPr>
          <w:jc w:val="center"/>
        </w:trPr>
        <w:tc>
          <w:tcPr>
            <w:tcW w:w="2178" w:type="dxa"/>
          </w:tcPr>
          <w:p w14:paraId="6C2DCD16" w14:textId="77777777" w:rsidR="00FB3C84" w:rsidRPr="00FB3C84" w:rsidRDefault="00FB3C84" w:rsidP="008E5D26">
            <w:pPr>
              <w:jc w:val="center"/>
              <w:rPr>
                <w:rFonts w:ascii="Times New Roman" w:hAnsi="Times New Roman" w:cs="Times New Roman"/>
                <w:sz w:val="20"/>
                <w:szCs w:val="20"/>
                <w:vertAlign w:val="subscript"/>
              </w:rPr>
            </w:pPr>
            <w:r w:rsidRPr="00FB3C84">
              <w:rPr>
                <w:rFonts w:ascii="Times New Roman" w:hAnsi="Times New Roman" w:cs="Times New Roman"/>
                <w:sz w:val="20"/>
                <w:szCs w:val="20"/>
              </w:rPr>
              <w:t>LE</w:t>
            </w:r>
            <w:r w:rsidRPr="00FB3C84">
              <w:rPr>
                <w:rFonts w:ascii="Times New Roman" w:hAnsi="Times New Roman" w:cs="Times New Roman"/>
                <w:sz w:val="20"/>
                <w:szCs w:val="20"/>
                <w:vertAlign w:val="subscript"/>
              </w:rPr>
              <w:t>HEIN</w:t>
            </w:r>
          </w:p>
        </w:tc>
        <w:tc>
          <w:tcPr>
            <w:tcW w:w="3150" w:type="dxa"/>
          </w:tcPr>
          <w:p w14:paraId="3421B8FB" w14:textId="77777777" w:rsidR="00FB3C84" w:rsidRPr="00FB3C84" w:rsidRDefault="00FB3C84" w:rsidP="008E5D26">
            <w:pPr>
              <w:jc w:val="both"/>
              <w:rPr>
                <w:rFonts w:ascii="Times New Roman" w:hAnsi="Times New Roman" w:cs="Times New Roman"/>
                <w:sz w:val="20"/>
                <w:szCs w:val="20"/>
              </w:rPr>
            </w:pPr>
            <w:r w:rsidRPr="00FB3C84">
              <w:rPr>
                <w:rFonts w:ascii="Times New Roman" w:hAnsi="Times New Roman" w:cs="Times New Roman"/>
                <w:sz w:val="20"/>
                <w:szCs w:val="20"/>
              </w:rPr>
              <w:t xml:space="preserve">Current HIV-excluded life expectancy, Indonesia </w:t>
            </w:r>
          </w:p>
        </w:tc>
        <w:tc>
          <w:tcPr>
            <w:tcW w:w="2430" w:type="dxa"/>
          </w:tcPr>
          <w:p w14:paraId="0CC255EB" w14:textId="77777777" w:rsidR="00FB3C84" w:rsidRPr="00FB3C84" w:rsidRDefault="00FB3C84" w:rsidP="008E5D26">
            <w:pPr>
              <w:jc w:val="center"/>
              <w:rPr>
                <w:rFonts w:ascii="Times New Roman" w:hAnsi="Times New Roman" w:cs="Times New Roman"/>
                <w:sz w:val="20"/>
                <w:szCs w:val="20"/>
              </w:rPr>
            </w:pPr>
            <w:r w:rsidRPr="00FB3C84">
              <w:rPr>
                <w:rFonts w:ascii="Times New Roman" w:hAnsi="Times New Roman" w:cs="Times New Roman"/>
                <w:sz w:val="20"/>
                <w:szCs w:val="20"/>
              </w:rPr>
              <w:t>74.3y</w:t>
            </w:r>
          </w:p>
        </w:tc>
      </w:tr>
      <w:tr w:rsidR="00FB3C84" w:rsidRPr="00FB3C84" w14:paraId="201B9107" w14:textId="77777777" w:rsidTr="008E5D26">
        <w:trPr>
          <w:jc w:val="center"/>
        </w:trPr>
        <w:tc>
          <w:tcPr>
            <w:tcW w:w="2178" w:type="dxa"/>
          </w:tcPr>
          <w:p w14:paraId="03841488" w14:textId="77777777" w:rsidR="00FB3C84" w:rsidRPr="00FB3C84" w:rsidRDefault="00FB3C84" w:rsidP="008E5D26">
            <w:pPr>
              <w:jc w:val="center"/>
              <w:rPr>
                <w:rFonts w:ascii="Times New Roman" w:hAnsi="Times New Roman" w:cs="Times New Roman"/>
                <w:sz w:val="20"/>
                <w:szCs w:val="20"/>
              </w:rPr>
            </w:pPr>
            <w:r w:rsidRPr="00FB3C84">
              <w:rPr>
                <w:rFonts w:ascii="Times New Roman" w:hAnsi="Times New Roman" w:cs="Times New Roman"/>
                <w:sz w:val="20"/>
                <w:szCs w:val="20"/>
              </w:rPr>
              <w:t>ω</w:t>
            </w:r>
            <w:r w:rsidRPr="00FB3C84">
              <w:rPr>
                <w:rFonts w:ascii="Times New Roman" w:hAnsi="Times New Roman" w:cs="Times New Roman"/>
                <w:sz w:val="20"/>
                <w:szCs w:val="20"/>
                <w:vertAlign w:val="subscript"/>
              </w:rPr>
              <w:t>A’</w:t>
            </w:r>
          </w:p>
        </w:tc>
        <w:tc>
          <w:tcPr>
            <w:tcW w:w="3150" w:type="dxa"/>
          </w:tcPr>
          <w:p w14:paraId="7D14495E" w14:textId="77777777" w:rsidR="00FB3C84" w:rsidRPr="00FB3C84" w:rsidRDefault="00FB3C84" w:rsidP="008E5D26">
            <w:pPr>
              <w:jc w:val="both"/>
              <w:rPr>
                <w:rFonts w:ascii="Times New Roman" w:hAnsi="Times New Roman" w:cs="Times New Roman"/>
                <w:sz w:val="20"/>
                <w:szCs w:val="20"/>
              </w:rPr>
            </w:pPr>
            <w:r w:rsidRPr="00FB3C84">
              <w:rPr>
                <w:rFonts w:ascii="Times New Roman" w:hAnsi="Times New Roman" w:cs="Times New Roman"/>
                <w:sz w:val="20"/>
                <w:szCs w:val="20"/>
              </w:rPr>
              <w:t>Adjusted AIDS attributable death rate (d), Swaziland</w:t>
            </w:r>
          </w:p>
        </w:tc>
        <w:tc>
          <w:tcPr>
            <w:tcW w:w="2430" w:type="dxa"/>
          </w:tcPr>
          <w:p w14:paraId="0E4FA28C" w14:textId="77777777" w:rsidR="00FB3C84" w:rsidRPr="00FB3C84" w:rsidRDefault="00FB3C84" w:rsidP="008E5D26">
            <w:pPr>
              <w:jc w:val="center"/>
              <w:rPr>
                <w:rFonts w:ascii="Times New Roman" w:hAnsi="Times New Roman" w:cs="Times New Roman"/>
                <w:sz w:val="20"/>
                <w:szCs w:val="20"/>
              </w:rPr>
            </w:pPr>
            <w:r w:rsidRPr="00FB3C84">
              <w:rPr>
                <w:rFonts w:ascii="Times New Roman" w:hAnsi="Times New Roman" w:cs="Times New Roman"/>
                <w:sz w:val="20"/>
                <w:szCs w:val="20"/>
              </w:rPr>
              <w:t>(1/ ST</w:t>
            </w:r>
            <w:r w:rsidRPr="00FB3C84">
              <w:rPr>
                <w:rFonts w:ascii="Times New Roman" w:hAnsi="Times New Roman" w:cs="Times New Roman"/>
                <w:sz w:val="20"/>
                <w:szCs w:val="20"/>
                <w:vertAlign w:val="subscript"/>
              </w:rPr>
              <w:t>ASZ’</w:t>
            </w:r>
            <w:r w:rsidRPr="00FB3C84">
              <w:rPr>
                <w:rFonts w:ascii="Times New Roman" w:hAnsi="Times New Roman" w:cs="Times New Roman"/>
                <w:sz w:val="20"/>
                <w:szCs w:val="20"/>
              </w:rPr>
              <w:t>)/365</w:t>
            </w:r>
          </w:p>
        </w:tc>
      </w:tr>
      <w:tr w:rsidR="00FB3C84" w:rsidRPr="00FB3C84" w14:paraId="314ACDB7" w14:textId="77777777" w:rsidTr="008E5D26">
        <w:trPr>
          <w:jc w:val="center"/>
        </w:trPr>
        <w:tc>
          <w:tcPr>
            <w:tcW w:w="2178" w:type="dxa"/>
          </w:tcPr>
          <w:p w14:paraId="5C978DE9" w14:textId="77777777" w:rsidR="00FB3C84" w:rsidRPr="00FB3C84" w:rsidRDefault="00FB3C84" w:rsidP="008E5D26">
            <w:pPr>
              <w:jc w:val="center"/>
              <w:rPr>
                <w:rFonts w:ascii="Times New Roman" w:hAnsi="Times New Roman" w:cs="Times New Roman"/>
                <w:sz w:val="20"/>
                <w:szCs w:val="20"/>
                <w:vertAlign w:val="subscript"/>
              </w:rPr>
            </w:pPr>
            <w:r w:rsidRPr="00FB3C84">
              <w:rPr>
                <w:rFonts w:ascii="Times New Roman" w:hAnsi="Times New Roman" w:cs="Times New Roman"/>
                <w:sz w:val="20"/>
                <w:szCs w:val="20"/>
              </w:rPr>
              <w:t>P</w:t>
            </w:r>
            <w:r w:rsidRPr="00FB3C84">
              <w:rPr>
                <w:rFonts w:ascii="Times New Roman" w:hAnsi="Times New Roman" w:cs="Times New Roman"/>
                <w:sz w:val="20"/>
                <w:szCs w:val="20"/>
                <w:vertAlign w:val="subscript"/>
              </w:rPr>
              <w:t>HIV</w:t>
            </w:r>
          </w:p>
        </w:tc>
        <w:tc>
          <w:tcPr>
            <w:tcW w:w="3150" w:type="dxa"/>
          </w:tcPr>
          <w:p w14:paraId="3D2C11B7" w14:textId="77777777" w:rsidR="00FB3C84" w:rsidRPr="00FB3C84" w:rsidRDefault="00FB3C84" w:rsidP="008E5D26">
            <w:pPr>
              <w:jc w:val="both"/>
              <w:rPr>
                <w:rFonts w:ascii="Times New Roman" w:hAnsi="Times New Roman" w:cs="Times New Roman"/>
                <w:sz w:val="20"/>
                <w:szCs w:val="20"/>
              </w:rPr>
            </w:pPr>
            <w:r w:rsidRPr="00FB3C84">
              <w:rPr>
                <w:rFonts w:ascii="Times New Roman" w:hAnsi="Times New Roman" w:cs="Times New Roman"/>
                <w:sz w:val="20"/>
                <w:szCs w:val="20"/>
              </w:rPr>
              <w:t xml:space="preserve">Proportion of HIV/AIDS+ hosts with HIV only </w:t>
            </w:r>
          </w:p>
        </w:tc>
        <w:tc>
          <w:tcPr>
            <w:tcW w:w="2430" w:type="dxa"/>
          </w:tcPr>
          <w:p w14:paraId="5EB06CCD" w14:textId="682A09B6" w:rsidR="00FB3C84" w:rsidRPr="00FB3C84" w:rsidRDefault="00FB3C84" w:rsidP="00E600C3">
            <w:pPr>
              <w:jc w:val="center"/>
              <w:rPr>
                <w:rFonts w:ascii="Times New Roman" w:hAnsi="Times New Roman" w:cs="Times New Roman"/>
                <w:sz w:val="20"/>
                <w:szCs w:val="20"/>
              </w:rPr>
            </w:pPr>
            <w:r w:rsidRPr="00FB3C84">
              <w:rPr>
                <w:rFonts w:ascii="Times New Roman" w:hAnsi="Times New Roman" w:cs="Times New Roman"/>
                <w:sz w:val="20"/>
                <w:szCs w:val="20"/>
              </w:rPr>
              <w:t>0.93</w:t>
            </w:r>
            <w:r w:rsidRPr="00FB3C84">
              <w:rPr>
                <w:rFonts w:ascii="Times New Roman" w:hAnsi="Times New Roman" w:cs="Times New Roman"/>
                <w:sz w:val="20"/>
                <w:szCs w:val="20"/>
                <w:vertAlign w:val="superscript"/>
              </w:rPr>
              <w:fldChar w:fldCharType="begin"/>
            </w:r>
            <w:r w:rsidR="00E600C3">
              <w:rPr>
                <w:rFonts w:ascii="Times New Roman" w:hAnsi="Times New Roman" w:cs="Times New Roman"/>
                <w:sz w:val="20"/>
                <w:szCs w:val="20"/>
                <w:vertAlign w:val="superscript"/>
              </w:rPr>
              <w:instrText xml:space="preserve"> ADDIN EN.CITE &lt;EndNote&gt;&lt;Cite&gt;&lt;Author&gt;Morgan&lt;/Author&gt;&lt;Year&gt;2002&lt;/Year&gt;&lt;RecNum&gt;481&lt;/RecNum&gt;&lt;DisplayText&gt;[10]&lt;/DisplayText&gt;&lt;record&gt;&lt;rec-number&gt;481&lt;/rec-number&gt;&lt;foreign-keys&gt;&lt;key app="EN" db-id="dsaxae9pherv9lex2tixtde1dtfa9rzs9e5v" timestamp="1375994200"&gt;481&lt;/key&gt;&lt;/foreign-keys&gt;&lt;ref-type name="Journal Article"&gt;17&lt;/ref-type&gt;&lt;contributors&gt;&lt;authors&gt;&lt;author&gt;Morgan, Dilys&lt;/author&gt;&lt;author&gt;Mahe, Cedric&lt;/author&gt;&lt;author&gt;Mayanja, Billy&lt;/author&gt;&lt;author&gt;Okongo, J Martin&lt;/author&gt;&lt;author&gt;Lubega, Rosemary&lt;/author&gt;&lt;author&gt;Whitworth, James AG&lt;/author&gt;&lt;/authors&gt;&lt;/contributors&gt;&lt;titles&gt;&lt;title&gt;HIV-1 infection in rural Africa: is there a difference in median time to AIDS and survival compared with that in industrialized countries?&lt;/title&gt;&lt;secondary-title&gt;AIDS&lt;/secondary-title&gt;&lt;/titles&gt;&lt;periodical&gt;&lt;full-title&gt;AIDS&lt;/full-title&gt;&lt;/periodical&gt;&lt;pages&gt;597-603&lt;/pages&gt;&lt;volume&gt;16&lt;/volume&gt;&lt;number&gt;4&lt;/number&gt;&lt;dates&gt;&lt;year&gt;2002&lt;/year&gt;&lt;/dates&gt;&lt;isbn&gt;0269-9370&lt;/isbn&gt;&lt;urls&gt;&lt;/urls&gt;&lt;/record&gt;&lt;/Cite&gt;&lt;/EndNote&gt;</w:instrText>
            </w:r>
            <w:r w:rsidRPr="00FB3C84">
              <w:rPr>
                <w:rFonts w:ascii="Times New Roman" w:hAnsi="Times New Roman" w:cs="Times New Roman"/>
                <w:sz w:val="20"/>
                <w:szCs w:val="20"/>
                <w:vertAlign w:val="superscript"/>
              </w:rPr>
              <w:fldChar w:fldCharType="separate"/>
            </w:r>
            <w:r w:rsidR="00E600C3">
              <w:rPr>
                <w:rFonts w:ascii="Times New Roman" w:hAnsi="Times New Roman" w:cs="Times New Roman"/>
                <w:noProof/>
                <w:sz w:val="20"/>
                <w:szCs w:val="20"/>
                <w:vertAlign w:val="superscript"/>
              </w:rPr>
              <w:t>[10]</w:t>
            </w:r>
            <w:r w:rsidRPr="00FB3C84">
              <w:rPr>
                <w:rFonts w:ascii="Times New Roman" w:hAnsi="Times New Roman" w:cs="Times New Roman"/>
                <w:sz w:val="20"/>
                <w:szCs w:val="20"/>
                <w:vertAlign w:val="superscript"/>
              </w:rPr>
              <w:fldChar w:fldCharType="end"/>
            </w:r>
          </w:p>
        </w:tc>
      </w:tr>
      <w:tr w:rsidR="00FB3C84" w:rsidRPr="00FB3C84" w14:paraId="3462330F" w14:textId="77777777" w:rsidTr="008E5D26">
        <w:trPr>
          <w:jc w:val="center"/>
        </w:trPr>
        <w:tc>
          <w:tcPr>
            <w:tcW w:w="2178" w:type="dxa"/>
          </w:tcPr>
          <w:p w14:paraId="1DC2A5C5" w14:textId="77777777" w:rsidR="00FB3C84" w:rsidRPr="00FB3C84" w:rsidRDefault="00FB3C84" w:rsidP="008E5D26">
            <w:pPr>
              <w:jc w:val="center"/>
              <w:rPr>
                <w:rFonts w:ascii="Times New Roman" w:hAnsi="Times New Roman" w:cs="Times New Roman"/>
                <w:sz w:val="20"/>
                <w:szCs w:val="20"/>
                <w:vertAlign w:val="subscript"/>
              </w:rPr>
            </w:pPr>
            <w:r w:rsidRPr="00FB3C84">
              <w:rPr>
                <w:rFonts w:ascii="Times New Roman" w:hAnsi="Times New Roman" w:cs="Times New Roman"/>
                <w:sz w:val="20"/>
                <w:szCs w:val="20"/>
              </w:rPr>
              <w:t>P</w:t>
            </w:r>
            <w:r w:rsidRPr="00FB3C84">
              <w:rPr>
                <w:rFonts w:ascii="Times New Roman" w:hAnsi="Times New Roman" w:cs="Times New Roman"/>
                <w:sz w:val="20"/>
                <w:szCs w:val="20"/>
                <w:vertAlign w:val="subscript"/>
              </w:rPr>
              <w:t>AIDS</w:t>
            </w:r>
          </w:p>
        </w:tc>
        <w:tc>
          <w:tcPr>
            <w:tcW w:w="3150" w:type="dxa"/>
          </w:tcPr>
          <w:p w14:paraId="4F5E4A8F" w14:textId="77777777" w:rsidR="00FB3C84" w:rsidRPr="00FB3C84" w:rsidRDefault="00FB3C84" w:rsidP="008E5D26">
            <w:pPr>
              <w:jc w:val="both"/>
              <w:rPr>
                <w:rFonts w:ascii="Times New Roman" w:hAnsi="Times New Roman" w:cs="Times New Roman"/>
                <w:sz w:val="20"/>
                <w:szCs w:val="20"/>
              </w:rPr>
            </w:pPr>
            <w:r w:rsidRPr="00FB3C84">
              <w:rPr>
                <w:rFonts w:ascii="Times New Roman" w:hAnsi="Times New Roman" w:cs="Times New Roman"/>
                <w:sz w:val="20"/>
                <w:szCs w:val="20"/>
              </w:rPr>
              <w:t xml:space="preserve">Proportion of HIV/AIDS+ hosts with active AIDS </w:t>
            </w:r>
          </w:p>
        </w:tc>
        <w:tc>
          <w:tcPr>
            <w:tcW w:w="2430" w:type="dxa"/>
          </w:tcPr>
          <w:p w14:paraId="6F5F418A" w14:textId="6AC414BA" w:rsidR="00FB3C84" w:rsidRPr="00FB3C84" w:rsidRDefault="00FB3C84" w:rsidP="00E600C3">
            <w:pPr>
              <w:jc w:val="center"/>
              <w:rPr>
                <w:rFonts w:ascii="Times New Roman" w:hAnsi="Times New Roman" w:cs="Times New Roman"/>
                <w:sz w:val="20"/>
                <w:szCs w:val="20"/>
              </w:rPr>
            </w:pPr>
            <w:r w:rsidRPr="00FB3C84">
              <w:rPr>
                <w:rFonts w:ascii="Times New Roman" w:hAnsi="Times New Roman" w:cs="Times New Roman"/>
                <w:sz w:val="20"/>
                <w:szCs w:val="20"/>
              </w:rPr>
              <w:t>0.07</w:t>
            </w:r>
            <w:r w:rsidRPr="00FB3C84">
              <w:rPr>
                <w:rFonts w:ascii="Times New Roman" w:hAnsi="Times New Roman" w:cs="Times New Roman"/>
                <w:sz w:val="20"/>
                <w:szCs w:val="20"/>
                <w:vertAlign w:val="superscript"/>
              </w:rPr>
              <w:fldChar w:fldCharType="begin"/>
            </w:r>
            <w:r w:rsidR="00E600C3">
              <w:rPr>
                <w:rFonts w:ascii="Times New Roman" w:hAnsi="Times New Roman" w:cs="Times New Roman"/>
                <w:sz w:val="20"/>
                <w:szCs w:val="20"/>
                <w:vertAlign w:val="superscript"/>
              </w:rPr>
              <w:instrText xml:space="preserve"> ADDIN EN.CITE &lt;EndNote&gt;&lt;Cite&gt;&lt;Author&gt;Morgan&lt;/Author&gt;&lt;Year&gt;2002&lt;/Year&gt;&lt;RecNum&gt;481&lt;/RecNum&gt;&lt;DisplayText&gt;[10]&lt;/DisplayText&gt;&lt;record&gt;&lt;rec-number&gt;481&lt;/rec-number&gt;&lt;foreign-keys&gt;&lt;key app="EN" db-id="dsaxae9pherv9lex2tixtde1dtfa9rzs9e5v" timestamp="1375994200"&gt;481&lt;/key&gt;&lt;/foreign-keys&gt;&lt;ref-type name="Journal Article"&gt;17&lt;/ref-type&gt;&lt;contributors&gt;&lt;authors&gt;&lt;author&gt;Morgan, Dilys&lt;/author&gt;&lt;author&gt;Mahe, Cedric&lt;/author&gt;&lt;author&gt;Mayanja, Billy&lt;/author&gt;&lt;author&gt;Okongo, J Martin&lt;/author&gt;&lt;author&gt;Lubega, Rosemary&lt;/author&gt;&lt;author&gt;Whitworth, James AG&lt;/author&gt;&lt;/authors&gt;&lt;/contributors&gt;&lt;titles&gt;&lt;title&gt;HIV-1 infection in rural Africa: is there a difference in median time to AIDS and survival compared with that in industrialized countries?&lt;/title&gt;&lt;secondary-title&gt;AIDS&lt;/secondary-title&gt;&lt;/titles&gt;&lt;periodical&gt;&lt;full-title&gt;AIDS&lt;/full-title&gt;&lt;/periodical&gt;&lt;pages&gt;597-603&lt;/pages&gt;&lt;volume&gt;16&lt;/volume&gt;&lt;number&gt;4&lt;/number&gt;&lt;dates&gt;&lt;year&gt;2002&lt;/year&gt;&lt;/dates&gt;&lt;isbn&gt;0269-9370&lt;/isbn&gt;&lt;urls&gt;&lt;/urls&gt;&lt;/record&gt;&lt;/Cite&gt;&lt;/EndNote&gt;</w:instrText>
            </w:r>
            <w:r w:rsidRPr="00FB3C84">
              <w:rPr>
                <w:rFonts w:ascii="Times New Roman" w:hAnsi="Times New Roman" w:cs="Times New Roman"/>
                <w:sz w:val="20"/>
                <w:szCs w:val="20"/>
                <w:vertAlign w:val="superscript"/>
              </w:rPr>
              <w:fldChar w:fldCharType="separate"/>
            </w:r>
            <w:r w:rsidR="00E600C3">
              <w:rPr>
                <w:rFonts w:ascii="Times New Roman" w:hAnsi="Times New Roman" w:cs="Times New Roman"/>
                <w:noProof/>
                <w:sz w:val="20"/>
                <w:szCs w:val="20"/>
                <w:vertAlign w:val="superscript"/>
              </w:rPr>
              <w:t>[10]</w:t>
            </w:r>
            <w:r w:rsidRPr="00FB3C84">
              <w:rPr>
                <w:rFonts w:ascii="Times New Roman" w:hAnsi="Times New Roman" w:cs="Times New Roman"/>
                <w:sz w:val="20"/>
                <w:szCs w:val="20"/>
                <w:vertAlign w:val="superscript"/>
              </w:rPr>
              <w:fldChar w:fldCharType="end"/>
            </w:r>
          </w:p>
        </w:tc>
      </w:tr>
      <w:tr w:rsidR="00FB3C84" w:rsidRPr="00FB3C84" w14:paraId="365F268F" w14:textId="77777777" w:rsidTr="008E5D26">
        <w:trPr>
          <w:jc w:val="center"/>
        </w:trPr>
        <w:tc>
          <w:tcPr>
            <w:tcW w:w="2178" w:type="dxa"/>
          </w:tcPr>
          <w:p w14:paraId="364D9DE4" w14:textId="77777777" w:rsidR="00FB3C84" w:rsidRPr="00FB3C84" w:rsidRDefault="00FB3C84" w:rsidP="008E5D26">
            <w:pPr>
              <w:jc w:val="center"/>
              <w:rPr>
                <w:rFonts w:ascii="Times New Roman" w:hAnsi="Times New Roman" w:cs="Times New Roman"/>
                <w:sz w:val="20"/>
                <w:szCs w:val="20"/>
              </w:rPr>
            </w:pPr>
            <w:r w:rsidRPr="00FB3C84">
              <w:rPr>
                <w:rFonts w:ascii="Times New Roman" w:hAnsi="Times New Roman" w:cs="Times New Roman"/>
                <w:sz w:val="20"/>
                <w:szCs w:val="20"/>
              </w:rPr>
              <w:t>A</w:t>
            </w:r>
            <w:r w:rsidRPr="00FB3C84">
              <w:rPr>
                <w:rFonts w:ascii="Times New Roman" w:hAnsi="Times New Roman" w:cs="Times New Roman"/>
                <w:sz w:val="20"/>
                <w:szCs w:val="20"/>
                <w:vertAlign w:val="subscript"/>
              </w:rPr>
              <w:t>POPSZ</w:t>
            </w:r>
          </w:p>
        </w:tc>
        <w:tc>
          <w:tcPr>
            <w:tcW w:w="3150" w:type="dxa"/>
          </w:tcPr>
          <w:p w14:paraId="5AAF0CB1" w14:textId="77777777" w:rsidR="00FB3C84" w:rsidRPr="00FB3C84" w:rsidRDefault="00FB3C84" w:rsidP="008E5D26">
            <w:pPr>
              <w:jc w:val="both"/>
              <w:rPr>
                <w:rFonts w:ascii="Times New Roman" w:hAnsi="Times New Roman" w:cs="Times New Roman"/>
                <w:sz w:val="20"/>
                <w:szCs w:val="20"/>
              </w:rPr>
            </w:pPr>
            <w:r w:rsidRPr="00FB3C84">
              <w:rPr>
                <w:rFonts w:ascii="Times New Roman" w:hAnsi="Times New Roman" w:cs="Times New Roman"/>
                <w:sz w:val="20"/>
                <w:szCs w:val="20"/>
              </w:rPr>
              <w:t xml:space="preserve">People living with active AIDS, Swaziland </w:t>
            </w:r>
          </w:p>
        </w:tc>
        <w:tc>
          <w:tcPr>
            <w:tcW w:w="2430" w:type="dxa"/>
          </w:tcPr>
          <w:p w14:paraId="0886CC7A" w14:textId="77777777" w:rsidR="00FB3C84" w:rsidRPr="00FB3C84" w:rsidRDefault="00FB3C84" w:rsidP="008E5D26">
            <w:pPr>
              <w:jc w:val="center"/>
              <w:rPr>
                <w:rFonts w:ascii="Times New Roman" w:hAnsi="Times New Roman" w:cs="Times New Roman"/>
                <w:sz w:val="20"/>
                <w:szCs w:val="20"/>
              </w:rPr>
            </w:pPr>
            <w:r w:rsidRPr="00FB3C84">
              <w:rPr>
                <w:rFonts w:ascii="Times New Roman" w:hAnsi="Times New Roman" w:cs="Times New Roman"/>
                <w:sz w:val="20"/>
                <w:szCs w:val="20"/>
              </w:rPr>
              <w:t>N</w:t>
            </w:r>
            <w:r w:rsidRPr="00FB3C84">
              <w:rPr>
                <w:rFonts w:ascii="Times New Roman" w:hAnsi="Times New Roman" w:cs="Times New Roman"/>
                <w:sz w:val="20"/>
                <w:szCs w:val="20"/>
                <w:vertAlign w:val="subscript"/>
              </w:rPr>
              <w:t>SZ</w:t>
            </w:r>
            <w:r w:rsidRPr="00FB3C84">
              <w:rPr>
                <w:rFonts w:ascii="Times New Roman" w:hAnsi="Times New Roman" w:cs="Times New Roman"/>
                <w:sz w:val="20"/>
                <w:szCs w:val="20"/>
              </w:rPr>
              <w:t>* HA</w:t>
            </w:r>
            <w:r w:rsidRPr="00FB3C84">
              <w:rPr>
                <w:rFonts w:ascii="Times New Roman" w:hAnsi="Times New Roman" w:cs="Times New Roman"/>
                <w:sz w:val="20"/>
                <w:szCs w:val="20"/>
                <w:vertAlign w:val="subscript"/>
              </w:rPr>
              <w:t>SZ</w:t>
            </w:r>
            <w:r w:rsidRPr="00FB3C84">
              <w:rPr>
                <w:rFonts w:ascii="Times New Roman" w:hAnsi="Times New Roman" w:cs="Times New Roman"/>
                <w:sz w:val="20"/>
                <w:szCs w:val="20"/>
              </w:rPr>
              <w:t xml:space="preserve"> * P</w:t>
            </w:r>
            <w:r w:rsidRPr="00FB3C84">
              <w:rPr>
                <w:rFonts w:ascii="Times New Roman" w:hAnsi="Times New Roman" w:cs="Times New Roman"/>
                <w:sz w:val="20"/>
                <w:szCs w:val="20"/>
                <w:vertAlign w:val="subscript"/>
              </w:rPr>
              <w:t>AIDS</w:t>
            </w:r>
          </w:p>
        </w:tc>
      </w:tr>
      <w:tr w:rsidR="00FB3C84" w:rsidRPr="00FB3C84" w14:paraId="5FD54BAD" w14:textId="77777777" w:rsidTr="008E5D26">
        <w:trPr>
          <w:jc w:val="center"/>
        </w:trPr>
        <w:tc>
          <w:tcPr>
            <w:tcW w:w="2178" w:type="dxa"/>
          </w:tcPr>
          <w:p w14:paraId="7B57054D" w14:textId="77777777" w:rsidR="00FB3C84" w:rsidRPr="00FB3C84" w:rsidRDefault="00FB3C84" w:rsidP="008E5D26">
            <w:pPr>
              <w:jc w:val="center"/>
              <w:rPr>
                <w:rFonts w:ascii="Times New Roman" w:hAnsi="Times New Roman" w:cs="Times New Roman"/>
                <w:sz w:val="20"/>
                <w:szCs w:val="20"/>
                <w:vertAlign w:val="subscript"/>
              </w:rPr>
            </w:pPr>
            <w:r w:rsidRPr="00FB3C84">
              <w:rPr>
                <w:rFonts w:ascii="Times New Roman" w:hAnsi="Times New Roman" w:cs="Times New Roman"/>
                <w:sz w:val="20"/>
                <w:szCs w:val="20"/>
              </w:rPr>
              <w:t>IC</w:t>
            </w:r>
            <w:r w:rsidRPr="00FB3C84">
              <w:rPr>
                <w:rFonts w:ascii="Times New Roman" w:hAnsi="Times New Roman" w:cs="Times New Roman"/>
                <w:sz w:val="20"/>
                <w:szCs w:val="20"/>
                <w:vertAlign w:val="subscript"/>
              </w:rPr>
              <w:t>POPSZ</w:t>
            </w:r>
          </w:p>
        </w:tc>
        <w:tc>
          <w:tcPr>
            <w:tcW w:w="3150" w:type="dxa"/>
          </w:tcPr>
          <w:p w14:paraId="54735481" w14:textId="77777777" w:rsidR="00FB3C84" w:rsidRPr="00FB3C84" w:rsidRDefault="00FB3C84" w:rsidP="008E5D26">
            <w:pPr>
              <w:jc w:val="both"/>
              <w:rPr>
                <w:rFonts w:ascii="Times New Roman" w:hAnsi="Times New Roman" w:cs="Times New Roman"/>
                <w:sz w:val="20"/>
                <w:szCs w:val="20"/>
              </w:rPr>
            </w:pPr>
            <w:r w:rsidRPr="00FB3C84">
              <w:rPr>
                <w:rFonts w:ascii="Times New Roman" w:hAnsi="Times New Roman" w:cs="Times New Roman"/>
                <w:sz w:val="20"/>
                <w:szCs w:val="20"/>
              </w:rPr>
              <w:t>People who are fully immunocompetent or HAART treated, Swaziland</w:t>
            </w:r>
          </w:p>
        </w:tc>
        <w:tc>
          <w:tcPr>
            <w:tcW w:w="2430" w:type="dxa"/>
          </w:tcPr>
          <w:p w14:paraId="677DCAAD" w14:textId="77777777" w:rsidR="00FB3C84" w:rsidRPr="00FB3C84" w:rsidRDefault="00FB3C84" w:rsidP="008E5D26">
            <w:pPr>
              <w:jc w:val="center"/>
              <w:rPr>
                <w:rFonts w:ascii="Times New Roman" w:hAnsi="Times New Roman" w:cs="Times New Roman"/>
                <w:sz w:val="20"/>
                <w:szCs w:val="20"/>
              </w:rPr>
            </w:pPr>
            <w:r w:rsidRPr="00FB3C84">
              <w:rPr>
                <w:rFonts w:ascii="Times New Roman" w:hAnsi="Times New Roman" w:cs="Times New Roman"/>
                <w:sz w:val="20"/>
                <w:szCs w:val="20"/>
              </w:rPr>
              <w:t>N</w:t>
            </w:r>
            <w:r w:rsidRPr="00FB3C84">
              <w:rPr>
                <w:rFonts w:ascii="Times New Roman" w:hAnsi="Times New Roman" w:cs="Times New Roman"/>
                <w:sz w:val="20"/>
                <w:szCs w:val="20"/>
                <w:vertAlign w:val="subscript"/>
              </w:rPr>
              <w:t xml:space="preserve">SZ </w:t>
            </w:r>
            <w:r w:rsidRPr="00FB3C84">
              <w:rPr>
                <w:rFonts w:ascii="Times New Roman" w:hAnsi="Times New Roman" w:cs="Times New Roman"/>
                <w:sz w:val="20"/>
                <w:szCs w:val="20"/>
              </w:rPr>
              <w:t>- A</w:t>
            </w:r>
            <w:r w:rsidRPr="00FB3C84">
              <w:rPr>
                <w:rFonts w:ascii="Times New Roman" w:hAnsi="Times New Roman" w:cs="Times New Roman"/>
                <w:sz w:val="20"/>
                <w:szCs w:val="20"/>
                <w:vertAlign w:val="subscript"/>
              </w:rPr>
              <w:t>POP</w:t>
            </w:r>
          </w:p>
        </w:tc>
      </w:tr>
      <w:tr w:rsidR="00FB3C84" w:rsidRPr="00FB3C84" w14:paraId="262237B5" w14:textId="77777777" w:rsidTr="008E5D26">
        <w:trPr>
          <w:jc w:val="center"/>
        </w:trPr>
        <w:tc>
          <w:tcPr>
            <w:tcW w:w="2178" w:type="dxa"/>
          </w:tcPr>
          <w:p w14:paraId="14C51D38" w14:textId="77777777" w:rsidR="00FB3C84" w:rsidRPr="00FB3C84" w:rsidRDefault="00FB3C84" w:rsidP="008E5D26">
            <w:pPr>
              <w:jc w:val="center"/>
              <w:rPr>
                <w:rFonts w:ascii="Times New Roman" w:hAnsi="Times New Roman" w:cs="Times New Roman"/>
                <w:sz w:val="20"/>
                <w:szCs w:val="20"/>
                <w:vertAlign w:val="subscript"/>
              </w:rPr>
            </w:pPr>
            <w:r w:rsidRPr="00FB3C84">
              <w:rPr>
                <w:rFonts w:ascii="Times New Roman" w:hAnsi="Times New Roman" w:cs="Times New Roman"/>
                <w:sz w:val="20"/>
                <w:szCs w:val="20"/>
              </w:rPr>
              <w:t>IC</w:t>
            </w:r>
            <w:r w:rsidRPr="00FB3C84">
              <w:rPr>
                <w:rFonts w:ascii="Times New Roman" w:hAnsi="Times New Roman" w:cs="Times New Roman"/>
                <w:sz w:val="20"/>
                <w:szCs w:val="20"/>
                <w:vertAlign w:val="subscript"/>
              </w:rPr>
              <w:t>PSZ</w:t>
            </w:r>
          </w:p>
        </w:tc>
        <w:tc>
          <w:tcPr>
            <w:tcW w:w="3150" w:type="dxa"/>
          </w:tcPr>
          <w:p w14:paraId="68FE9A00" w14:textId="77777777" w:rsidR="00FB3C84" w:rsidRPr="00FB3C84" w:rsidRDefault="00FB3C84" w:rsidP="008E5D26">
            <w:pPr>
              <w:jc w:val="both"/>
              <w:rPr>
                <w:rFonts w:ascii="Times New Roman" w:hAnsi="Times New Roman" w:cs="Times New Roman"/>
                <w:sz w:val="20"/>
                <w:szCs w:val="20"/>
              </w:rPr>
            </w:pPr>
            <w:r w:rsidRPr="00FB3C84">
              <w:rPr>
                <w:rFonts w:ascii="Times New Roman" w:hAnsi="Times New Roman" w:cs="Times New Roman"/>
                <w:sz w:val="20"/>
                <w:szCs w:val="20"/>
              </w:rPr>
              <w:t xml:space="preserve">Percent of population that is fully immunocompetent or HAART </w:t>
            </w:r>
            <w:r w:rsidRPr="00FB3C84">
              <w:rPr>
                <w:rFonts w:ascii="Times New Roman" w:hAnsi="Times New Roman" w:cs="Times New Roman"/>
                <w:sz w:val="20"/>
                <w:szCs w:val="20"/>
              </w:rPr>
              <w:lastRenderedPageBreak/>
              <w:t>treated, Swaziland</w:t>
            </w:r>
          </w:p>
        </w:tc>
        <w:tc>
          <w:tcPr>
            <w:tcW w:w="2430" w:type="dxa"/>
          </w:tcPr>
          <w:p w14:paraId="0A66D5BC" w14:textId="77777777" w:rsidR="00FB3C84" w:rsidRPr="00FB3C84" w:rsidRDefault="00FB3C84" w:rsidP="008E5D26">
            <w:pPr>
              <w:jc w:val="center"/>
              <w:rPr>
                <w:rFonts w:ascii="Times New Roman" w:hAnsi="Times New Roman" w:cs="Times New Roman"/>
                <w:sz w:val="20"/>
                <w:szCs w:val="20"/>
              </w:rPr>
            </w:pPr>
            <w:r w:rsidRPr="00FB3C84">
              <w:rPr>
                <w:rFonts w:ascii="Times New Roman" w:hAnsi="Times New Roman" w:cs="Times New Roman"/>
                <w:sz w:val="20"/>
                <w:szCs w:val="20"/>
              </w:rPr>
              <w:lastRenderedPageBreak/>
              <w:t>IC</w:t>
            </w:r>
            <w:r w:rsidRPr="00FB3C84">
              <w:rPr>
                <w:rFonts w:ascii="Times New Roman" w:hAnsi="Times New Roman" w:cs="Times New Roman"/>
                <w:sz w:val="20"/>
                <w:szCs w:val="20"/>
                <w:vertAlign w:val="subscript"/>
              </w:rPr>
              <w:t>POPSZ</w:t>
            </w:r>
            <w:r w:rsidRPr="00FB3C84">
              <w:rPr>
                <w:rFonts w:ascii="Times New Roman" w:hAnsi="Times New Roman" w:cs="Times New Roman"/>
                <w:sz w:val="20"/>
                <w:szCs w:val="20"/>
              </w:rPr>
              <w:t>/NSZ</w:t>
            </w:r>
          </w:p>
        </w:tc>
      </w:tr>
      <w:tr w:rsidR="00FB3C84" w:rsidRPr="00FB3C84" w14:paraId="74150EB2" w14:textId="77777777" w:rsidTr="008E5D26">
        <w:trPr>
          <w:jc w:val="center"/>
        </w:trPr>
        <w:tc>
          <w:tcPr>
            <w:tcW w:w="2178" w:type="dxa"/>
          </w:tcPr>
          <w:p w14:paraId="09BFED41" w14:textId="77777777" w:rsidR="00FB3C84" w:rsidRPr="00FB3C84" w:rsidRDefault="00FB3C84" w:rsidP="008E5D26">
            <w:pPr>
              <w:jc w:val="center"/>
              <w:rPr>
                <w:rFonts w:ascii="Times New Roman" w:hAnsi="Times New Roman" w:cs="Times New Roman"/>
                <w:sz w:val="20"/>
                <w:szCs w:val="20"/>
                <w:vertAlign w:val="subscript"/>
              </w:rPr>
            </w:pPr>
            <w:r w:rsidRPr="00FB3C84">
              <w:rPr>
                <w:rFonts w:ascii="Times New Roman" w:hAnsi="Times New Roman" w:cs="Times New Roman"/>
                <w:sz w:val="20"/>
                <w:szCs w:val="20"/>
              </w:rPr>
              <w:t>A</w:t>
            </w:r>
            <w:r w:rsidRPr="00FB3C84">
              <w:rPr>
                <w:rFonts w:ascii="Times New Roman" w:hAnsi="Times New Roman" w:cs="Times New Roman"/>
                <w:sz w:val="20"/>
                <w:szCs w:val="20"/>
                <w:vertAlign w:val="subscript"/>
              </w:rPr>
              <w:t>PSZ</w:t>
            </w:r>
          </w:p>
        </w:tc>
        <w:tc>
          <w:tcPr>
            <w:tcW w:w="3150" w:type="dxa"/>
          </w:tcPr>
          <w:p w14:paraId="22FD8991" w14:textId="77777777" w:rsidR="00FB3C84" w:rsidRPr="00FB3C84" w:rsidRDefault="00FB3C84" w:rsidP="008E5D26">
            <w:pPr>
              <w:jc w:val="both"/>
              <w:rPr>
                <w:rFonts w:ascii="Times New Roman" w:hAnsi="Times New Roman" w:cs="Times New Roman"/>
                <w:sz w:val="20"/>
                <w:szCs w:val="20"/>
              </w:rPr>
            </w:pPr>
            <w:r w:rsidRPr="00FB3C84">
              <w:rPr>
                <w:rFonts w:ascii="Times New Roman" w:hAnsi="Times New Roman" w:cs="Times New Roman"/>
                <w:sz w:val="20"/>
                <w:szCs w:val="20"/>
              </w:rPr>
              <w:t>Percent of population with active AIDS, Swaziland</w:t>
            </w:r>
          </w:p>
        </w:tc>
        <w:tc>
          <w:tcPr>
            <w:tcW w:w="2430" w:type="dxa"/>
          </w:tcPr>
          <w:p w14:paraId="739346EE" w14:textId="77777777" w:rsidR="00FB3C84" w:rsidRPr="00FB3C84" w:rsidRDefault="00FB3C84" w:rsidP="008E5D26">
            <w:pPr>
              <w:jc w:val="center"/>
              <w:rPr>
                <w:rFonts w:ascii="Times New Roman" w:hAnsi="Times New Roman" w:cs="Times New Roman"/>
                <w:sz w:val="20"/>
                <w:szCs w:val="20"/>
              </w:rPr>
            </w:pPr>
            <w:r w:rsidRPr="00FB3C84">
              <w:rPr>
                <w:rFonts w:ascii="Times New Roman" w:hAnsi="Times New Roman" w:cs="Times New Roman"/>
                <w:sz w:val="20"/>
                <w:szCs w:val="20"/>
              </w:rPr>
              <w:t>A</w:t>
            </w:r>
            <w:r w:rsidRPr="00FB3C84">
              <w:rPr>
                <w:rFonts w:ascii="Times New Roman" w:hAnsi="Times New Roman" w:cs="Times New Roman"/>
                <w:sz w:val="20"/>
                <w:szCs w:val="20"/>
                <w:vertAlign w:val="subscript"/>
              </w:rPr>
              <w:t>POPSZ</w:t>
            </w:r>
            <w:r w:rsidRPr="00FB3C84">
              <w:rPr>
                <w:rFonts w:ascii="Times New Roman" w:hAnsi="Times New Roman" w:cs="Times New Roman"/>
                <w:sz w:val="20"/>
                <w:szCs w:val="20"/>
              </w:rPr>
              <w:t>/NSZ</w:t>
            </w:r>
          </w:p>
        </w:tc>
      </w:tr>
      <w:tr w:rsidR="00FB3C84" w:rsidRPr="00FB3C84" w14:paraId="4008FDDB" w14:textId="77777777" w:rsidTr="008E5D26">
        <w:trPr>
          <w:jc w:val="center"/>
        </w:trPr>
        <w:tc>
          <w:tcPr>
            <w:tcW w:w="2178" w:type="dxa"/>
          </w:tcPr>
          <w:p w14:paraId="66E1B4C7" w14:textId="77777777" w:rsidR="00FB3C84" w:rsidRPr="00FB3C84" w:rsidRDefault="00FB3C84" w:rsidP="008E5D26">
            <w:pPr>
              <w:jc w:val="center"/>
              <w:rPr>
                <w:rFonts w:ascii="Times New Roman" w:hAnsi="Times New Roman" w:cs="Times New Roman"/>
                <w:sz w:val="20"/>
                <w:szCs w:val="20"/>
                <w:vertAlign w:val="subscript"/>
              </w:rPr>
            </w:pPr>
            <w:r w:rsidRPr="00FB3C84">
              <w:rPr>
                <w:rFonts w:ascii="Times New Roman" w:hAnsi="Times New Roman" w:cs="Times New Roman"/>
                <w:sz w:val="20"/>
                <w:szCs w:val="20"/>
              </w:rPr>
              <w:t>A</w:t>
            </w:r>
            <w:r w:rsidRPr="00FB3C84">
              <w:rPr>
                <w:rFonts w:ascii="Times New Roman" w:hAnsi="Times New Roman" w:cs="Times New Roman"/>
                <w:sz w:val="20"/>
                <w:szCs w:val="20"/>
                <w:vertAlign w:val="subscript"/>
              </w:rPr>
              <w:t>POPIN</w:t>
            </w:r>
          </w:p>
        </w:tc>
        <w:tc>
          <w:tcPr>
            <w:tcW w:w="3150" w:type="dxa"/>
          </w:tcPr>
          <w:p w14:paraId="7BE128B5" w14:textId="77777777" w:rsidR="00FB3C84" w:rsidRPr="00FB3C84" w:rsidRDefault="00FB3C84" w:rsidP="008E5D26">
            <w:pPr>
              <w:jc w:val="both"/>
              <w:rPr>
                <w:rFonts w:ascii="Times New Roman" w:hAnsi="Times New Roman" w:cs="Times New Roman"/>
                <w:sz w:val="20"/>
                <w:szCs w:val="20"/>
              </w:rPr>
            </w:pPr>
            <w:r w:rsidRPr="00FB3C84">
              <w:rPr>
                <w:rFonts w:ascii="Times New Roman" w:hAnsi="Times New Roman" w:cs="Times New Roman"/>
                <w:sz w:val="20"/>
                <w:szCs w:val="20"/>
              </w:rPr>
              <w:t xml:space="preserve">People living with active AIDS, Indonesia  </w:t>
            </w:r>
          </w:p>
        </w:tc>
        <w:tc>
          <w:tcPr>
            <w:tcW w:w="2430" w:type="dxa"/>
          </w:tcPr>
          <w:p w14:paraId="07E38F9C" w14:textId="77777777" w:rsidR="00FB3C84" w:rsidRPr="00FB3C84" w:rsidRDefault="00FB3C84" w:rsidP="008E5D26">
            <w:pPr>
              <w:jc w:val="center"/>
              <w:rPr>
                <w:rFonts w:ascii="Times New Roman" w:hAnsi="Times New Roman" w:cs="Times New Roman"/>
                <w:sz w:val="20"/>
                <w:szCs w:val="20"/>
              </w:rPr>
            </w:pPr>
            <w:r w:rsidRPr="00FB3C84">
              <w:rPr>
                <w:rFonts w:ascii="Times New Roman" w:hAnsi="Times New Roman" w:cs="Times New Roman"/>
                <w:sz w:val="20"/>
                <w:szCs w:val="20"/>
              </w:rPr>
              <w:t>N</w:t>
            </w:r>
            <w:r w:rsidRPr="00FB3C84">
              <w:rPr>
                <w:rFonts w:ascii="Times New Roman" w:hAnsi="Times New Roman" w:cs="Times New Roman"/>
                <w:sz w:val="20"/>
                <w:szCs w:val="20"/>
                <w:vertAlign w:val="subscript"/>
              </w:rPr>
              <w:t>IN</w:t>
            </w:r>
            <w:r w:rsidRPr="00FB3C84">
              <w:rPr>
                <w:rFonts w:ascii="Times New Roman" w:hAnsi="Times New Roman" w:cs="Times New Roman"/>
                <w:sz w:val="20"/>
                <w:szCs w:val="20"/>
              </w:rPr>
              <w:t>*HA</w:t>
            </w:r>
            <w:r w:rsidRPr="00FB3C84">
              <w:rPr>
                <w:rFonts w:ascii="Times New Roman" w:hAnsi="Times New Roman" w:cs="Times New Roman"/>
                <w:sz w:val="20"/>
                <w:szCs w:val="20"/>
                <w:vertAlign w:val="subscript"/>
              </w:rPr>
              <w:t>IN</w:t>
            </w:r>
            <w:r w:rsidRPr="00FB3C84">
              <w:rPr>
                <w:rFonts w:ascii="Times New Roman" w:hAnsi="Times New Roman" w:cs="Times New Roman"/>
                <w:sz w:val="20"/>
                <w:szCs w:val="20"/>
              </w:rPr>
              <w:t>*P</w:t>
            </w:r>
            <w:r w:rsidRPr="00FB3C84">
              <w:rPr>
                <w:rFonts w:ascii="Times New Roman" w:hAnsi="Times New Roman" w:cs="Times New Roman"/>
                <w:sz w:val="20"/>
                <w:szCs w:val="20"/>
                <w:vertAlign w:val="subscript"/>
              </w:rPr>
              <w:t>AIDS</w:t>
            </w:r>
          </w:p>
        </w:tc>
      </w:tr>
      <w:tr w:rsidR="00FB3C84" w:rsidRPr="00FB3C84" w14:paraId="5B6B1CF7" w14:textId="77777777" w:rsidTr="008E5D26">
        <w:trPr>
          <w:jc w:val="center"/>
        </w:trPr>
        <w:tc>
          <w:tcPr>
            <w:tcW w:w="2178" w:type="dxa"/>
          </w:tcPr>
          <w:p w14:paraId="33FF9E84" w14:textId="77777777" w:rsidR="00FB3C84" w:rsidRPr="00FB3C84" w:rsidRDefault="00FB3C84" w:rsidP="008E5D26">
            <w:pPr>
              <w:jc w:val="center"/>
              <w:rPr>
                <w:rFonts w:ascii="Times New Roman" w:hAnsi="Times New Roman" w:cs="Times New Roman"/>
                <w:sz w:val="20"/>
                <w:szCs w:val="20"/>
              </w:rPr>
            </w:pPr>
            <w:r w:rsidRPr="00FB3C84">
              <w:rPr>
                <w:rFonts w:ascii="Times New Roman" w:hAnsi="Times New Roman" w:cs="Times New Roman"/>
                <w:sz w:val="20"/>
                <w:szCs w:val="20"/>
              </w:rPr>
              <w:t>IC</w:t>
            </w:r>
            <w:r w:rsidRPr="00FB3C84">
              <w:rPr>
                <w:rFonts w:ascii="Times New Roman" w:hAnsi="Times New Roman" w:cs="Times New Roman"/>
                <w:sz w:val="20"/>
                <w:szCs w:val="20"/>
                <w:vertAlign w:val="subscript"/>
              </w:rPr>
              <w:t>POPIN</w:t>
            </w:r>
          </w:p>
        </w:tc>
        <w:tc>
          <w:tcPr>
            <w:tcW w:w="3150" w:type="dxa"/>
          </w:tcPr>
          <w:p w14:paraId="7070ED44" w14:textId="77777777" w:rsidR="00FB3C84" w:rsidRPr="00FB3C84" w:rsidRDefault="00FB3C84" w:rsidP="008E5D26">
            <w:pPr>
              <w:jc w:val="both"/>
              <w:rPr>
                <w:rFonts w:ascii="Times New Roman" w:hAnsi="Times New Roman" w:cs="Times New Roman"/>
                <w:sz w:val="20"/>
                <w:szCs w:val="20"/>
              </w:rPr>
            </w:pPr>
            <w:r w:rsidRPr="00FB3C84">
              <w:rPr>
                <w:rFonts w:ascii="Times New Roman" w:hAnsi="Times New Roman" w:cs="Times New Roman"/>
                <w:sz w:val="20"/>
                <w:szCs w:val="20"/>
              </w:rPr>
              <w:t>People who are fully immunocompetent or HAART treated, Indonesia</w:t>
            </w:r>
          </w:p>
        </w:tc>
        <w:tc>
          <w:tcPr>
            <w:tcW w:w="2430" w:type="dxa"/>
          </w:tcPr>
          <w:p w14:paraId="374B3633" w14:textId="77777777" w:rsidR="00FB3C84" w:rsidRPr="00FB3C84" w:rsidRDefault="00FB3C84" w:rsidP="008E5D26">
            <w:pPr>
              <w:jc w:val="center"/>
              <w:rPr>
                <w:rFonts w:ascii="Times New Roman" w:hAnsi="Times New Roman" w:cs="Times New Roman"/>
                <w:sz w:val="20"/>
                <w:szCs w:val="20"/>
                <w:vertAlign w:val="subscript"/>
              </w:rPr>
            </w:pPr>
            <w:r w:rsidRPr="00FB3C84">
              <w:rPr>
                <w:rFonts w:ascii="Times New Roman" w:hAnsi="Times New Roman" w:cs="Times New Roman"/>
                <w:sz w:val="20"/>
                <w:szCs w:val="20"/>
              </w:rPr>
              <w:t>N</w:t>
            </w:r>
            <w:r w:rsidRPr="00FB3C84">
              <w:rPr>
                <w:rFonts w:ascii="Times New Roman" w:hAnsi="Times New Roman" w:cs="Times New Roman"/>
                <w:sz w:val="20"/>
                <w:szCs w:val="20"/>
                <w:vertAlign w:val="subscript"/>
              </w:rPr>
              <w:t xml:space="preserve">IN - </w:t>
            </w:r>
            <w:r w:rsidRPr="00FB3C84">
              <w:rPr>
                <w:rFonts w:ascii="Times New Roman" w:hAnsi="Times New Roman" w:cs="Times New Roman"/>
                <w:sz w:val="20"/>
                <w:szCs w:val="20"/>
              </w:rPr>
              <w:t>A</w:t>
            </w:r>
            <w:r w:rsidRPr="00FB3C84">
              <w:rPr>
                <w:rFonts w:ascii="Times New Roman" w:hAnsi="Times New Roman" w:cs="Times New Roman"/>
                <w:sz w:val="20"/>
                <w:szCs w:val="20"/>
                <w:vertAlign w:val="subscript"/>
              </w:rPr>
              <w:t>POPIN</w:t>
            </w:r>
          </w:p>
        </w:tc>
      </w:tr>
      <w:tr w:rsidR="00FB3C84" w:rsidRPr="00FB3C84" w14:paraId="1AF70465" w14:textId="77777777" w:rsidTr="008E5D26">
        <w:trPr>
          <w:jc w:val="center"/>
        </w:trPr>
        <w:tc>
          <w:tcPr>
            <w:tcW w:w="2178" w:type="dxa"/>
          </w:tcPr>
          <w:p w14:paraId="374312C9" w14:textId="77777777" w:rsidR="00FB3C84" w:rsidRPr="00FB3C84" w:rsidRDefault="00FB3C84" w:rsidP="008E5D26">
            <w:pPr>
              <w:jc w:val="center"/>
              <w:rPr>
                <w:rFonts w:ascii="Times New Roman" w:hAnsi="Times New Roman" w:cs="Times New Roman"/>
                <w:sz w:val="20"/>
                <w:szCs w:val="20"/>
                <w:vertAlign w:val="subscript"/>
              </w:rPr>
            </w:pPr>
            <w:r w:rsidRPr="00FB3C84">
              <w:rPr>
                <w:rFonts w:ascii="Times New Roman" w:hAnsi="Times New Roman" w:cs="Times New Roman"/>
                <w:sz w:val="20"/>
                <w:szCs w:val="20"/>
              </w:rPr>
              <w:t>IC</w:t>
            </w:r>
            <w:r w:rsidRPr="00FB3C84">
              <w:rPr>
                <w:rFonts w:ascii="Times New Roman" w:hAnsi="Times New Roman" w:cs="Times New Roman"/>
                <w:sz w:val="20"/>
                <w:szCs w:val="20"/>
                <w:vertAlign w:val="subscript"/>
              </w:rPr>
              <w:t>PIN</w:t>
            </w:r>
          </w:p>
        </w:tc>
        <w:tc>
          <w:tcPr>
            <w:tcW w:w="3150" w:type="dxa"/>
          </w:tcPr>
          <w:p w14:paraId="233487CE" w14:textId="77777777" w:rsidR="00FB3C84" w:rsidRPr="00FB3C84" w:rsidRDefault="00FB3C84" w:rsidP="008E5D26">
            <w:pPr>
              <w:jc w:val="both"/>
              <w:rPr>
                <w:rFonts w:ascii="Times New Roman" w:hAnsi="Times New Roman" w:cs="Times New Roman"/>
                <w:sz w:val="20"/>
                <w:szCs w:val="20"/>
              </w:rPr>
            </w:pPr>
            <w:r w:rsidRPr="00FB3C84">
              <w:rPr>
                <w:rFonts w:ascii="Times New Roman" w:hAnsi="Times New Roman" w:cs="Times New Roman"/>
                <w:sz w:val="20"/>
                <w:szCs w:val="20"/>
              </w:rPr>
              <w:t>Percent of population that is fully immunocompetent or HAART-treated, Indonesia</w:t>
            </w:r>
          </w:p>
        </w:tc>
        <w:tc>
          <w:tcPr>
            <w:tcW w:w="2430" w:type="dxa"/>
          </w:tcPr>
          <w:p w14:paraId="314ABB0F" w14:textId="77777777" w:rsidR="00FB3C84" w:rsidRPr="00FB3C84" w:rsidRDefault="00FB3C84" w:rsidP="008E5D26">
            <w:pPr>
              <w:jc w:val="center"/>
              <w:rPr>
                <w:rFonts w:ascii="Times New Roman" w:hAnsi="Times New Roman" w:cs="Times New Roman"/>
                <w:sz w:val="20"/>
                <w:szCs w:val="20"/>
                <w:vertAlign w:val="subscript"/>
              </w:rPr>
            </w:pPr>
            <w:r w:rsidRPr="00FB3C84">
              <w:rPr>
                <w:rFonts w:ascii="Times New Roman" w:hAnsi="Times New Roman" w:cs="Times New Roman"/>
                <w:sz w:val="20"/>
                <w:szCs w:val="20"/>
              </w:rPr>
              <w:t>IC</w:t>
            </w:r>
            <w:r w:rsidRPr="00FB3C84">
              <w:rPr>
                <w:rFonts w:ascii="Times New Roman" w:hAnsi="Times New Roman" w:cs="Times New Roman"/>
                <w:sz w:val="20"/>
                <w:szCs w:val="20"/>
                <w:vertAlign w:val="subscript"/>
              </w:rPr>
              <w:t>POPIN</w:t>
            </w:r>
            <w:r w:rsidRPr="00FB3C84">
              <w:rPr>
                <w:rFonts w:ascii="Times New Roman" w:hAnsi="Times New Roman" w:cs="Times New Roman"/>
                <w:sz w:val="20"/>
                <w:szCs w:val="20"/>
              </w:rPr>
              <w:t>/N</w:t>
            </w:r>
            <w:r w:rsidRPr="00FB3C84">
              <w:rPr>
                <w:rFonts w:ascii="Times New Roman" w:hAnsi="Times New Roman" w:cs="Times New Roman"/>
                <w:sz w:val="20"/>
                <w:szCs w:val="20"/>
                <w:vertAlign w:val="subscript"/>
              </w:rPr>
              <w:t>IN</w:t>
            </w:r>
          </w:p>
        </w:tc>
      </w:tr>
      <w:tr w:rsidR="00FB3C84" w:rsidRPr="00FB3C84" w14:paraId="4DEC19EC" w14:textId="77777777" w:rsidTr="008E5D26">
        <w:trPr>
          <w:jc w:val="center"/>
        </w:trPr>
        <w:tc>
          <w:tcPr>
            <w:tcW w:w="2178" w:type="dxa"/>
          </w:tcPr>
          <w:p w14:paraId="11705748" w14:textId="77777777" w:rsidR="00FB3C84" w:rsidRPr="00FB3C84" w:rsidRDefault="00FB3C84" w:rsidP="008E5D26">
            <w:pPr>
              <w:jc w:val="center"/>
              <w:rPr>
                <w:rFonts w:ascii="Times New Roman" w:hAnsi="Times New Roman" w:cs="Times New Roman"/>
                <w:sz w:val="20"/>
                <w:szCs w:val="20"/>
                <w:vertAlign w:val="subscript"/>
              </w:rPr>
            </w:pPr>
            <w:r w:rsidRPr="00FB3C84">
              <w:rPr>
                <w:rFonts w:ascii="Times New Roman" w:hAnsi="Times New Roman" w:cs="Times New Roman"/>
                <w:sz w:val="20"/>
                <w:szCs w:val="20"/>
              </w:rPr>
              <w:t>A</w:t>
            </w:r>
            <w:r w:rsidRPr="00FB3C84">
              <w:rPr>
                <w:rFonts w:ascii="Times New Roman" w:hAnsi="Times New Roman" w:cs="Times New Roman"/>
                <w:sz w:val="20"/>
                <w:szCs w:val="20"/>
                <w:vertAlign w:val="subscript"/>
              </w:rPr>
              <w:t>PIN</w:t>
            </w:r>
          </w:p>
        </w:tc>
        <w:tc>
          <w:tcPr>
            <w:tcW w:w="3150" w:type="dxa"/>
          </w:tcPr>
          <w:p w14:paraId="1DD12EAA" w14:textId="77777777" w:rsidR="00FB3C84" w:rsidRPr="00FB3C84" w:rsidRDefault="00FB3C84" w:rsidP="008E5D26">
            <w:pPr>
              <w:jc w:val="both"/>
              <w:rPr>
                <w:rFonts w:ascii="Times New Roman" w:hAnsi="Times New Roman" w:cs="Times New Roman"/>
                <w:sz w:val="20"/>
                <w:szCs w:val="20"/>
              </w:rPr>
            </w:pPr>
            <w:r w:rsidRPr="00FB3C84">
              <w:rPr>
                <w:rFonts w:ascii="Times New Roman" w:hAnsi="Times New Roman" w:cs="Times New Roman"/>
                <w:sz w:val="20"/>
                <w:szCs w:val="20"/>
              </w:rPr>
              <w:t xml:space="preserve">Percent of population with active AIDS, Indonesia </w:t>
            </w:r>
          </w:p>
        </w:tc>
        <w:tc>
          <w:tcPr>
            <w:tcW w:w="2430" w:type="dxa"/>
          </w:tcPr>
          <w:p w14:paraId="7CF7EA80" w14:textId="77777777" w:rsidR="00FB3C84" w:rsidRPr="00FB3C84" w:rsidRDefault="00FB3C84" w:rsidP="008E5D26">
            <w:pPr>
              <w:jc w:val="center"/>
              <w:rPr>
                <w:rFonts w:ascii="Times New Roman" w:hAnsi="Times New Roman" w:cs="Times New Roman"/>
                <w:sz w:val="20"/>
                <w:szCs w:val="20"/>
                <w:vertAlign w:val="subscript"/>
              </w:rPr>
            </w:pPr>
            <w:r w:rsidRPr="00FB3C84">
              <w:rPr>
                <w:rFonts w:ascii="Times New Roman" w:hAnsi="Times New Roman" w:cs="Times New Roman"/>
                <w:sz w:val="20"/>
                <w:szCs w:val="20"/>
              </w:rPr>
              <w:t>A</w:t>
            </w:r>
            <w:r w:rsidRPr="00FB3C84">
              <w:rPr>
                <w:rFonts w:ascii="Times New Roman" w:hAnsi="Times New Roman" w:cs="Times New Roman"/>
                <w:sz w:val="20"/>
                <w:szCs w:val="20"/>
                <w:vertAlign w:val="subscript"/>
              </w:rPr>
              <w:t>POPIN</w:t>
            </w:r>
            <w:r w:rsidRPr="00FB3C84">
              <w:rPr>
                <w:rFonts w:ascii="Times New Roman" w:hAnsi="Times New Roman" w:cs="Times New Roman"/>
                <w:sz w:val="20"/>
                <w:szCs w:val="20"/>
              </w:rPr>
              <w:t>/N</w:t>
            </w:r>
            <w:r w:rsidRPr="00FB3C84">
              <w:rPr>
                <w:rFonts w:ascii="Times New Roman" w:hAnsi="Times New Roman" w:cs="Times New Roman"/>
                <w:sz w:val="20"/>
                <w:szCs w:val="20"/>
                <w:vertAlign w:val="subscript"/>
              </w:rPr>
              <w:t>IN</w:t>
            </w:r>
          </w:p>
        </w:tc>
      </w:tr>
    </w:tbl>
    <w:p w14:paraId="75AB6273" w14:textId="77777777" w:rsidR="00FB3C84" w:rsidRPr="00FB3C84" w:rsidRDefault="00FB3C84" w:rsidP="00FB3C84">
      <w:pPr>
        <w:rPr>
          <w:sz w:val="20"/>
          <w:szCs w:val="20"/>
        </w:rPr>
      </w:pPr>
    </w:p>
    <w:p w14:paraId="4AECCF50" w14:textId="77777777" w:rsidR="00FB3C84" w:rsidRDefault="00FB3C84" w:rsidP="00FB3C84">
      <w:pPr>
        <w:spacing w:after="0" w:line="480" w:lineRule="auto"/>
        <w:jc w:val="both"/>
        <w:rPr>
          <w:rFonts w:ascii="Times New Roman" w:hAnsi="Times New Roman" w:cs="Times New Roman"/>
          <w:b/>
          <w:sz w:val="20"/>
          <w:szCs w:val="20"/>
        </w:rPr>
      </w:pPr>
      <w:r w:rsidRPr="00FB3C84">
        <w:rPr>
          <w:rFonts w:ascii="Times New Roman" w:hAnsi="Times New Roman" w:cs="Times New Roman"/>
          <w:b/>
          <w:sz w:val="20"/>
          <w:szCs w:val="20"/>
        </w:rPr>
        <w:t>Table S5. AIDS-attributable mortality, India</w:t>
      </w:r>
    </w:p>
    <w:p w14:paraId="6B389310" w14:textId="77777777" w:rsidR="00E600C3" w:rsidRDefault="00E600C3" w:rsidP="00E600C3">
      <w:pPr>
        <w:spacing w:after="0" w:line="360" w:lineRule="auto"/>
        <w:jc w:val="both"/>
        <w:rPr>
          <w:rFonts w:ascii="Times New Roman" w:hAnsi="Times New Roman" w:cs="Times New Roman"/>
          <w:sz w:val="24"/>
          <w:szCs w:val="24"/>
        </w:rPr>
      </w:pPr>
      <w:r w:rsidRPr="00C54206">
        <w:rPr>
          <w:rFonts w:ascii="Times New Roman" w:hAnsi="Times New Roman" w:cs="Times New Roman"/>
          <w:sz w:val="20"/>
          <w:szCs w:val="20"/>
        </w:rPr>
        <w:t>AIDS-attributable mortality for Indonesia was calculated based on an adjusted life expectancy for Swaziland. This allowed us to avoid the appearance that HIV/AIDS is adding life-years to population life expectancy when, in fact, medical advances unrelated to HIV/AIDS are the reason for longer lifespans.</w:t>
      </w:r>
    </w:p>
    <w:p w14:paraId="2BB4FAAB" w14:textId="77777777" w:rsidR="00FB3C84" w:rsidRPr="00935589" w:rsidRDefault="00FB3C84" w:rsidP="002326E2">
      <w:pPr>
        <w:spacing w:after="0" w:line="360" w:lineRule="auto"/>
        <w:jc w:val="both"/>
        <w:rPr>
          <w:rFonts w:ascii="Times New Roman" w:hAnsi="Times New Roman" w:cs="Times New Roman"/>
          <w:sz w:val="24"/>
          <w:szCs w:val="24"/>
        </w:rPr>
      </w:pPr>
    </w:p>
    <w:p w14:paraId="1376E929" w14:textId="74C0DBC9" w:rsidR="008668C3" w:rsidRPr="00935589" w:rsidRDefault="008668C3" w:rsidP="002326E2">
      <w:pPr>
        <w:spacing w:after="0" w:line="360" w:lineRule="auto"/>
        <w:jc w:val="both"/>
        <w:rPr>
          <w:rFonts w:ascii="Times New Roman" w:hAnsi="Times New Roman" w:cs="Times New Roman"/>
          <w:sz w:val="24"/>
          <w:szCs w:val="24"/>
        </w:rPr>
      </w:pPr>
      <w:r w:rsidRPr="00935589">
        <w:rPr>
          <w:rFonts w:ascii="Times New Roman" w:hAnsi="Times New Roman" w:cs="Times New Roman"/>
          <w:sz w:val="24"/>
          <w:szCs w:val="24"/>
        </w:rPr>
        <w:t>Using the equation 1/ST</w:t>
      </w:r>
      <w:r w:rsidRPr="00935589">
        <w:rPr>
          <w:rFonts w:ascii="Times New Roman" w:hAnsi="Times New Roman" w:cs="Times New Roman"/>
          <w:sz w:val="24"/>
          <w:szCs w:val="24"/>
          <w:vertAlign w:val="subscript"/>
        </w:rPr>
        <w:t>ASZ</w:t>
      </w:r>
      <w:r w:rsidRPr="00935589">
        <w:rPr>
          <w:rFonts w:ascii="Times New Roman" w:hAnsi="Times New Roman" w:cs="Times New Roman"/>
          <w:sz w:val="24"/>
          <w:szCs w:val="24"/>
        </w:rPr>
        <w:t xml:space="preserve"> = (1/ LE</w:t>
      </w:r>
      <w:r w:rsidRPr="00935589">
        <w:rPr>
          <w:rFonts w:ascii="Times New Roman" w:hAnsi="Times New Roman" w:cs="Times New Roman"/>
          <w:sz w:val="24"/>
          <w:szCs w:val="24"/>
          <w:vertAlign w:val="subscript"/>
        </w:rPr>
        <w:t>SZ</w:t>
      </w:r>
      <w:r w:rsidRPr="00935589">
        <w:rPr>
          <w:rFonts w:ascii="Times New Roman" w:hAnsi="Times New Roman" w:cs="Times New Roman"/>
          <w:sz w:val="24"/>
          <w:szCs w:val="24"/>
        </w:rPr>
        <w:t xml:space="preserve"> - (1/LE</w:t>
      </w:r>
      <w:r w:rsidRPr="00935589">
        <w:rPr>
          <w:rFonts w:ascii="Times New Roman" w:hAnsi="Times New Roman" w:cs="Times New Roman"/>
          <w:sz w:val="24"/>
          <w:szCs w:val="24"/>
          <w:vertAlign w:val="subscript"/>
        </w:rPr>
        <w:t>SZ80</w:t>
      </w:r>
      <w:r w:rsidRPr="00935589">
        <w:rPr>
          <w:rFonts w:ascii="Times New Roman" w:hAnsi="Times New Roman" w:cs="Times New Roman"/>
          <w:sz w:val="24"/>
          <w:szCs w:val="24"/>
        </w:rPr>
        <w:t>* IC</w:t>
      </w:r>
      <w:r w:rsidRPr="00935589">
        <w:rPr>
          <w:rFonts w:ascii="Times New Roman" w:hAnsi="Times New Roman" w:cs="Times New Roman"/>
          <w:sz w:val="24"/>
          <w:szCs w:val="24"/>
          <w:vertAlign w:val="subscript"/>
        </w:rPr>
        <w:t>PSZ</w:t>
      </w:r>
      <w:r w:rsidRPr="00935589">
        <w:rPr>
          <w:rFonts w:ascii="Times New Roman" w:hAnsi="Times New Roman" w:cs="Times New Roman"/>
          <w:sz w:val="24"/>
          <w:szCs w:val="24"/>
        </w:rPr>
        <w:t>))/A</w:t>
      </w:r>
      <w:r w:rsidRPr="00935589">
        <w:rPr>
          <w:rFonts w:ascii="Times New Roman" w:hAnsi="Times New Roman" w:cs="Times New Roman"/>
          <w:sz w:val="24"/>
          <w:szCs w:val="24"/>
          <w:vertAlign w:val="subscript"/>
        </w:rPr>
        <w:t>PSZ</w:t>
      </w:r>
      <w:r w:rsidRPr="00935589">
        <w:rPr>
          <w:rFonts w:ascii="Times New Roman" w:hAnsi="Times New Roman" w:cs="Times New Roman"/>
          <w:sz w:val="24"/>
          <w:szCs w:val="24"/>
        </w:rPr>
        <w:t>, we solve for an adjusted survival time with active AIDS in Swaziland and apply its inverse to the ratio of pre-AIDS life expectancies in Swaziland and Indonesia to determine HIV-excluded life expe</w:t>
      </w:r>
      <w:r w:rsidR="000073FD">
        <w:rPr>
          <w:rFonts w:ascii="Times New Roman" w:hAnsi="Times New Roman" w:cs="Times New Roman"/>
          <w:sz w:val="24"/>
          <w:szCs w:val="24"/>
        </w:rPr>
        <w:t>ctancy in Indonesia as follows:</w:t>
      </w:r>
    </w:p>
    <w:p w14:paraId="53DB9891" w14:textId="77777777" w:rsidR="008668C3" w:rsidRPr="00935589" w:rsidRDefault="008668C3" w:rsidP="00C8195D">
      <w:pPr>
        <w:spacing w:after="0" w:line="360" w:lineRule="auto"/>
        <w:jc w:val="center"/>
        <w:rPr>
          <w:rFonts w:ascii="Times New Roman" w:hAnsi="Times New Roman" w:cs="Times New Roman"/>
          <w:sz w:val="24"/>
          <w:szCs w:val="24"/>
        </w:rPr>
      </w:pPr>
      <w:r w:rsidRPr="00935589">
        <w:rPr>
          <w:rFonts w:ascii="Times New Roman" w:hAnsi="Times New Roman" w:cs="Times New Roman"/>
          <w:sz w:val="24"/>
          <w:szCs w:val="24"/>
        </w:rPr>
        <w:t>1/LE</w:t>
      </w:r>
      <w:r w:rsidRPr="00935589">
        <w:rPr>
          <w:rFonts w:ascii="Times New Roman" w:hAnsi="Times New Roman" w:cs="Times New Roman"/>
          <w:sz w:val="24"/>
          <w:szCs w:val="24"/>
          <w:vertAlign w:val="subscript"/>
        </w:rPr>
        <w:t>HEIN</w:t>
      </w:r>
      <w:r w:rsidRPr="00935589">
        <w:rPr>
          <w:rFonts w:ascii="Times New Roman" w:hAnsi="Times New Roman" w:cs="Times New Roman"/>
          <w:sz w:val="24"/>
          <w:szCs w:val="24"/>
        </w:rPr>
        <w:t xml:space="preserve"> = (1/LE</w:t>
      </w:r>
      <w:r w:rsidRPr="00935589">
        <w:rPr>
          <w:rFonts w:ascii="Times New Roman" w:hAnsi="Times New Roman" w:cs="Times New Roman"/>
          <w:sz w:val="24"/>
          <w:szCs w:val="24"/>
          <w:vertAlign w:val="subscript"/>
        </w:rPr>
        <w:t>IN</w:t>
      </w:r>
      <w:r w:rsidRPr="00935589">
        <w:rPr>
          <w:rFonts w:ascii="Times New Roman" w:hAnsi="Times New Roman" w:cs="Times New Roman"/>
          <w:sz w:val="24"/>
          <w:szCs w:val="24"/>
        </w:rPr>
        <w:t xml:space="preserve"> - 1/ST</w:t>
      </w:r>
      <w:r w:rsidRPr="00935589">
        <w:rPr>
          <w:rFonts w:ascii="Times New Roman" w:hAnsi="Times New Roman" w:cs="Times New Roman"/>
          <w:sz w:val="24"/>
          <w:szCs w:val="24"/>
          <w:vertAlign w:val="subscript"/>
        </w:rPr>
        <w:t>ASZ’</w:t>
      </w:r>
      <w:r w:rsidRPr="00935589">
        <w:rPr>
          <w:rFonts w:ascii="Times New Roman" w:hAnsi="Times New Roman" w:cs="Times New Roman"/>
          <w:sz w:val="24"/>
          <w:szCs w:val="24"/>
        </w:rPr>
        <w:t>*(LE</w:t>
      </w:r>
      <w:r w:rsidRPr="00935589">
        <w:rPr>
          <w:rFonts w:ascii="Times New Roman" w:hAnsi="Times New Roman" w:cs="Times New Roman"/>
          <w:sz w:val="24"/>
          <w:szCs w:val="24"/>
          <w:vertAlign w:val="subscript"/>
        </w:rPr>
        <w:t>SZ80</w:t>
      </w:r>
      <w:r w:rsidRPr="00935589">
        <w:rPr>
          <w:rFonts w:ascii="Times New Roman" w:hAnsi="Times New Roman" w:cs="Times New Roman"/>
          <w:sz w:val="24"/>
          <w:szCs w:val="24"/>
        </w:rPr>
        <w:t>/LE</w:t>
      </w:r>
      <w:r w:rsidRPr="00935589">
        <w:rPr>
          <w:rFonts w:ascii="Times New Roman" w:hAnsi="Times New Roman" w:cs="Times New Roman"/>
          <w:sz w:val="24"/>
          <w:szCs w:val="24"/>
          <w:vertAlign w:val="subscript"/>
        </w:rPr>
        <w:t>IN80</w:t>
      </w:r>
      <w:r w:rsidRPr="00935589">
        <w:rPr>
          <w:rFonts w:ascii="Times New Roman" w:hAnsi="Times New Roman" w:cs="Times New Roman"/>
          <w:sz w:val="24"/>
          <w:szCs w:val="24"/>
        </w:rPr>
        <w:t>) *(A</w:t>
      </w:r>
      <w:r w:rsidRPr="00935589">
        <w:rPr>
          <w:rFonts w:ascii="Times New Roman" w:hAnsi="Times New Roman" w:cs="Times New Roman"/>
          <w:sz w:val="24"/>
          <w:szCs w:val="24"/>
          <w:vertAlign w:val="subscript"/>
        </w:rPr>
        <w:t>PIN</w:t>
      </w:r>
      <w:r w:rsidRPr="00935589">
        <w:rPr>
          <w:rFonts w:ascii="Times New Roman" w:hAnsi="Times New Roman" w:cs="Times New Roman"/>
          <w:sz w:val="24"/>
          <w:szCs w:val="24"/>
        </w:rPr>
        <w:t>))/ IC</w:t>
      </w:r>
      <w:r w:rsidRPr="00935589">
        <w:rPr>
          <w:rFonts w:ascii="Times New Roman" w:hAnsi="Times New Roman" w:cs="Times New Roman"/>
          <w:sz w:val="24"/>
          <w:szCs w:val="24"/>
          <w:vertAlign w:val="subscript"/>
        </w:rPr>
        <w:t>PIN</w:t>
      </w:r>
    </w:p>
    <w:p w14:paraId="2A78E83D" w14:textId="77777777" w:rsidR="008668C3" w:rsidRPr="00935589" w:rsidRDefault="008668C3" w:rsidP="00C8195D">
      <w:pPr>
        <w:spacing w:after="0" w:line="360" w:lineRule="auto"/>
        <w:jc w:val="both"/>
        <w:rPr>
          <w:rFonts w:ascii="Times New Roman" w:hAnsi="Times New Roman" w:cs="Times New Roman"/>
          <w:sz w:val="24"/>
          <w:szCs w:val="24"/>
        </w:rPr>
      </w:pPr>
      <w:r w:rsidRPr="00935589">
        <w:rPr>
          <w:rFonts w:ascii="Times New Roman" w:hAnsi="Times New Roman" w:cs="Times New Roman"/>
          <w:sz w:val="24"/>
          <w:szCs w:val="24"/>
        </w:rPr>
        <w:t>Finally, to calculate death due to AIDS in Indonesia, we apply 1/LE</w:t>
      </w:r>
      <w:r w:rsidRPr="00935589">
        <w:rPr>
          <w:rFonts w:ascii="Times New Roman" w:hAnsi="Times New Roman" w:cs="Times New Roman"/>
          <w:sz w:val="24"/>
          <w:szCs w:val="24"/>
          <w:vertAlign w:val="subscript"/>
        </w:rPr>
        <w:t>HEIN</w:t>
      </w:r>
      <w:r w:rsidRPr="00935589">
        <w:rPr>
          <w:rFonts w:ascii="Times New Roman" w:hAnsi="Times New Roman" w:cs="Times New Roman"/>
          <w:sz w:val="24"/>
          <w:szCs w:val="24"/>
        </w:rPr>
        <w:t xml:space="preserve"> to the ratio LE</w:t>
      </w:r>
      <w:r w:rsidRPr="00935589">
        <w:rPr>
          <w:rFonts w:ascii="Times New Roman" w:hAnsi="Times New Roman" w:cs="Times New Roman"/>
          <w:sz w:val="24"/>
          <w:szCs w:val="24"/>
          <w:vertAlign w:val="subscript"/>
        </w:rPr>
        <w:t>SZ80</w:t>
      </w:r>
      <w:r w:rsidRPr="00935589">
        <w:rPr>
          <w:rFonts w:ascii="Times New Roman" w:hAnsi="Times New Roman" w:cs="Times New Roman"/>
          <w:sz w:val="24"/>
          <w:szCs w:val="24"/>
        </w:rPr>
        <w:t>/LE</w:t>
      </w:r>
      <w:r w:rsidRPr="00935589">
        <w:rPr>
          <w:rFonts w:ascii="Times New Roman" w:hAnsi="Times New Roman" w:cs="Times New Roman"/>
          <w:sz w:val="24"/>
          <w:szCs w:val="24"/>
          <w:vertAlign w:val="subscript"/>
        </w:rPr>
        <w:t>IN80</w:t>
      </w:r>
      <w:r w:rsidRPr="00935589">
        <w:rPr>
          <w:rFonts w:ascii="Times New Roman" w:hAnsi="Times New Roman" w:cs="Times New Roman"/>
          <w:sz w:val="24"/>
          <w:szCs w:val="24"/>
        </w:rPr>
        <w:t xml:space="preserve">, and divide the product by 365 to assess daily AIDS-related mortality. </w:t>
      </w:r>
    </w:p>
    <w:p w14:paraId="06044FC5" w14:textId="1A070B90" w:rsidR="002326E2" w:rsidRDefault="008668C3" w:rsidP="00C8195D">
      <w:pPr>
        <w:tabs>
          <w:tab w:val="left" w:pos="720"/>
          <w:tab w:val="left" w:pos="1440"/>
          <w:tab w:val="left" w:pos="2160"/>
          <w:tab w:val="left" w:pos="2880"/>
          <w:tab w:val="left" w:pos="3600"/>
          <w:tab w:val="left" w:pos="4320"/>
          <w:tab w:val="left" w:pos="5040"/>
          <w:tab w:val="left" w:pos="5760"/>
          <w:tab w:val="left" w:pos="6315"/>
        </w:tabs>
        <w:spacing w:after="0" w:line="360" w:lineRule="auto"/>
        <w:jc w:val="both"/>
        <w:rPr>
          <w:rFonts w:ascii="Times New Roman" w:hAnsi="Times New Roman" w:cs="Times New Roman"/>
          <w:sz w:val="24"/>
          <w:szCs w:val="24"/>
        </w:rPr>
      </w:pPr>
      <w:r w:rsidRPr="00935589">
        <w:rPr>
          <w:rFonts w:ascii="Times New Roman" w:hAnsi="Times New Roman" w:cs="Times New Roman"/>
          <w:sz w:val="24"/>
          <w:szCs w:val="24"/>
        </w:rPr>
        <w:t>We note that this model relies upon two assumptions: First, we assume that the post-AIDS life expectancy ratio in Indonesia and Swaziland is equivalent to the pre-AIDS life expectancy ratio; and, second, we assume that life expectancy among the immunocompetent in Swaziland hasn’t changed between the current and pre-AIDS era.</w:t>
      </w:r>
      <w:r w:rsidR="002326E2">
        <w:rPr>
          <w:rFonts w:ascii="Times New Roman" w:hAnsi="Times New Roman" w:cs="Times New Roman"/>
          <w:sz w:val="24"/>
          <w:szCs w:val="24"/>
        </w:rPr>
        <w:br w:type="page"/>
      </w:r>
    </w:p>
    <w:p w14:paraId="3275EA2E" w14:textId="2368B78B" w:rsidR="008668C3" w:rsidRPr="0006182C" w:rsidRDefault="0006182C" w:rsidP="00C8195D">
      <w:pPr>
        <w:spacing w:after="0" w:line="360" w:lineRule="auto"/>
        <w:jc w:val="center"/>
        <w:rPr>
          <w:rFonts w:ascii="Times New Roman" w:hAnsi="Times New Roman" w:cs="Times New Roman"/>
          <w:b/>
          <w:sz w:val="24"/>
          <w:szCs w:val="24"/>
          <w:u w:val="single"/>
        </w:rPr>
      </w:pPr>
      <w:r>
        <w:rPr>
          <w:rFonts w:ascii="Times New Roman" w:hAnsi="Times New Roman" w:cs="Times New Roman"/>
          <w:b/>
          <w:sz w:val="24"/>
          <w:szCs w:val="24"/>
        </w:rPr>
        <w:lastRenderedPageBreak/>
        <w:t>References</w:t>
      </w:r>
    </w:p>
    <w:p w14:paraId="483BD51F" w14:textId="7E77C396" w:rsidR="00E600C3" w:rsidRPr="00E600C3" w:rsidRDefault="008668C3" w:rsidP="00E600C3">
      <w:pPr>
        <w:pStyle w:val="EndNoteBibliography"/>
        <w:spacing w:after="0"/>
        <w:ind w:left="360" w:hanging="360"/>
      </w:pPr>
      <w:r w:rsidRPr="00935589">
        <w:rPr>
          <w:szCs w:val="24"/>
        </w:rPr>
        <w:fldChar w:fldCharType="begin"/>
      </w:r>
      <w:r w:rsidRPr="00935589">
        <w:rPr>
          <w:szCs w:val="24"/>
        </w:rPr>
        <w:instrText xml:space="preserve"> ADDIN EN.REFLIST </w:instrText>
      </w:r>
      <w:r w:rsidRPr="00935589">
        <w:rPr>
          <w:szCs w:val="24"/>
        </w:rPr>
        <w:fldChar w:fldCharType="separate"/>
      </w:r>
      <w:r w:rsidR="00E600C3" w:rsidRPr="00E600C3">
        <w:t>1.</w:t>
      </w:r>
      <w:r w:rsidR="00E600C3" w:rsidRPr="00E600C3">
        <w:tab/>
        <w:t xml:space="preserve">CIA. Central Intelligence Agency World Factbook - Swaziland 2013. Available from: </w:t>
      </w:r>
      <w:hyperlink r:id="rId8" w:history="1">
        <w:r w:rsidR="00E600C3" w:rsidRPr="00E600C3">
          <w:rPr>
            <w:rStyle w:val="Hyperlink"/>
          </w:rPr>
          <w:t>https://www.cia.gov/library/publications/the-world-factbook/geos/wz.html</w:t>
        </w:r>
      </w:hyperlink>
      <w:r w:rsidR="00E600C3" w:rsidRPr="00E600C3">
        <w:t>.</w:t>
      </w:r>
    </w:p>
    <w:p w14:paraId="62F49F7E" w14:textId="59DAA95D" w:rsidR="00E600C3" w:rsidRPr="00E600C3" w:rsidRDefault="00E600C3" w:rsidP="00E600C3">
      <w:pPr>
        <w:pStyle w:val="EndNoteBibliography"/>
        <w:spacing w:after="0"/>
        <w:ind w:left="360" w:hanging="360"/>
      </w:pPr>
      <w:r w:rsidRPr="00E600C3">
        <w:t>2.</w:t>
      </w:r>
      <w:r w:rsidRPr="00E600C3">
        <w:tab/>
        <w:t xml:space="preserve">CIA. Central Intelligence Agency World Factbook - Indonesia 2013 Available from: </w:t>
      </w:r>
      <w:hyperlink r:id="rId9" w:history="1">
        <w:r w:rsidRPr="00E600C3">
          <w:rPr>
            <w:rStyle w:val="Hyperlink"/>
          </w:rPr>
          <w:t>https://www.cia.gov/library/publications/the-world-factbook/geos/id.html</w:t>
        </w:r>
      </w:hyperlink>
      <w:r w:rsidRPr="00E600C3">
        <w:t>.</w:t>
      </w:r>
    </w:p>
    <w:p w14:paraId="14A55F1F" w14:textId="77777777" w:rsidR="00E600C3" w:rsidRPr="00E600C3" w:rsidRDefault="00E600C3" w:rsidP="00E600C3">
      <w:pPr>
        <w:pStyle w:val="EndNoteBibliography"/>
        <w:spacing w:after="0"/>
        <w:ind w:left="360" w:hanging="360"/>
      </w:pPr>
      <w:r w:rsidRPr="00E600C3">
        <w:t>3.</w:t>
      </w:r>
      <w:r w:rsidRPr="00E600C3">
        <w:tab/>
        <w:t>Todd J, Glynn JR, Marston M, Lutalo T, Biraro S, Mwita W, et al. Time from HIV seroconversion to death: a collaborative analysis of eight studies in six low and middle-income countries before highly active antiretroviral therapy. AIDS. 2007;21:S55-S63.</w:t>
      </w:r>
    </w:p>
    <w:p w14:paraId="30306277" w14:textId="77777777" w:rsidR="00E600C3" w:rsidRPr="00E600C3" w:rsidRDefault="00E600C3" w:rsidP="00E600C3">
      <w:pPr>
        <w:pStyle w:val="EndNoteBibliography"/>
        <w:spacing w:after="0"/>
        <w:ind w:left="360" w:hanging="360"/>
      </w:pPr>
      <w:r w:rsidRPr="00E600C3">
        <w:t>4.</w:t>
      </w:r>
      <w:r w:rsidRPr="00E600C3">
        <w:tab/>
        <w:t>Deeks SG, Lewin SR, Havlir DV. The end of AIDS: HIV infection as a chronic disease. The Lancet.382(9903):1525-33.</w:t>
      </w:r>
    </w:p>
    <w:p w14:paraId="7BAC50D3" w14:textId="77777777" w:rsidR="00E600C3" w:rsidRPr="00E600C3" w:rsidRDefault="00E600C3" w:rsidP="00E600C3">
      <w:pPr>
        <w:pStyle w:val="EndNoteBibliography"/>
        <w:spacing w:after="0"/>
        <w:ind w:left="360" w:hanging="360"/>
      </w:pPr>
      <w:r w:rsidRPr="00E600C3">
        <w:t>5.</w:t>
      </w:r>
      <w:r w:rsidRPr="00E600C3">
        <w:tab/>
        <w:t>Organization WH. Global tuberculosis report 2012. Geneva: World Health Organization; 2012. Available from: h ttp://apps who int/iris/bitstream/10665/75938/1/9789241564502_eng pdf(Accessed 2013 June 6). 2012:66.</w:t>
      </w:r>
    </w:p>
    <w:p w14:paraId="18353BB5" w14:textId="77777777" w:rsidR="00E600C3" w:rsidRPr="00E600C3" w:rsidRDefault="00E600C3" w:rsidP="00E600C3">
      <w:pPr>
        <w:pStyle w:val="EndNoteBibliography"/>
        <w:spacing w:after="0"/>
        <w:ind w:left="360" w:hanging="360"/>
      </w:pPr>
      <w:r w:rsidRPr="00E600C3">
        <w:t>6.</w:t>
      </w:r>
      <w:r w:rsidRPr="00E600C3">
        <w:tab/>
        <w:t>Steinbrook R. Tuberculosis and HIV in India. New England Journal of Medicine. 2007;356(12):1198-9.</w:t>
      </w:r>
    </w:p>
    <w:p w14:paraId="1DFEB48B" w14:textId="77777777" w:rsidR="00E600C3" w:rsidRPr="00E600C3" w:rsidRDefault="00E600C3" w:rsidP="00E600C3">
      <w:pPr>
        <w:pStyle w:val="EndNoteBibliography"/>
        <w:spacing w:after="0"/>
        <w:ind w:left="360" w:hanging="360"/>
      </w:pPr>
      <w:r w:rsidRPr="00E600C3">
        <w:t>7.</w:t>
      </w:r>
      <w:r w:rsidRPr="00E600C3">
        <w:tab/>
        <w:t>Legido-Quigley H, Montgomery CM, Khan P, Atun R, Fakoya A, Getahun H, et al. Integrating tuberculosis and HIV services in low- and middle-income countries: a systematic review. Tropical Medicine &amp; International Health. 2013;18(2):199-211.</w:t>
      </w:r>
    </w:p>
    <w:p w14:paraId="51C82CFB" w14:textId="77777777" w:rsidR="00E600C3" w:rsidRPr="00E600C3" w:rsidRDefault="00E600C3" w:rsidP="00E600C3">
      <w:pPr>
        <w:pStyle w:val="EndNoteBibliography"/>
        <w:spacing w:after="0"/>
        <w:ind w:left="360" w:hanging="360"/>
      </w:pPr>
      <w:r w:rsidRPr="00E600C3">
        <w:t>8.</w:t>
      </w:r>
      <w:r w:rsidRPr="00E600C3">
        <w:tab/>
        <w:t>Blower SM, Chou T. Modeling the emergence of the'hot zones': tuberculosis and the amplification dynamics of drug resistance. Nature Medicine. 2004;10(10):1111-6.</w:t>
      </w:r>
    </w:p>
    <w:p w14:paraId="291B3481" w14:textId="77777777" w:rsidR="00E600C3" w:rsidRPr="00E600C3" w:rsidRDefault="00E600C3" w:rsidP="00E600C3">
      <w:pPr>
        <w:pStyle w:val="EndNoteBibliography"/>
        <w:spacing w:after="0"/>
        <w:ind w:left="360" w:hanging="360"/>
      </w:pPr>
      <w:r w:rsidRPr="00E600C3">
        <w:t>9.</w:t>
      </w:r>
      <w:r w:rsidRPr="00E600C3">
        <w:tab/>
        <w:t>Trostle J. Inappropriate distribution of medicines by professionals in developing countries. Social Science &amp; Medicine. 1996;42(8):1117-20.</w:t>
      </w:r>
    </w:p>
    <w:p w14:paraId="2F525CC2" w14:textId="77777777" w:rsidR="00E600C3" w:rsidRPr="00E600C3" w:rsidRDefault="00E600C3" w:rsidP="00E600C3">
      <w:pPr>
        <w:pStyle w:val="EndNoteBibliography"/>
        <w:spacing w:after="0"/>
        <w:ind w:left="360" w:hanging="360"/>
      </w:pPr>
      <w:r w:rsidRPr="00E600C3">
        <w:t>10.</w:t>
      </w:r>
      <w:r w:rsidRPr="00E600C3">
        <w:tab/>
        <w:t>Morgan D, Mahe C, Mayanja B, Okongo JM, Lubega R, Whitworth JA. HIV-1 infection in rural Africa: is there a difference in median time to AIDS and survival compared with that in industrialized countries? AIDS. 2002;16(4):597-603.</w:t>
      </w:r>
    </w:p>
    <w:p w14:paraId="4B25D648" w14:textId="77777777" w:rsidR="00E600C3" w:rsidRPr="00E600C3" w:rsidRDefault="00E600C3" w:rsidP="00E600C3">
      <w:pPr>
        <w:pStyle w:val="EndNoteBibliography"/>
        <w:spacing w:after="0"/>
        <w:ind w:left="360" w:hanging="360"/>
      </w:pPr>
      <w:r w:rsidRPr="00E600C3">
        <w:t>11.</w:t>
      </w:r>
      <w:r w:rsidRPr="00E600C3">
        <w:tab/>
        <w:t>Cohen T, Murray M. Modeling epidemics of multidrug-resistant M. tuberculosis of heterogeneous fitness. Nature Medicine. 2004;10(10):1117-21.</w:t>
      </w:r>
    </w:p>
    <w:p w14:paraId="727644A0" w14:textId="77777777" w:rsidR="00E600C3" w:rsidRPr="00E600C3" w:rsidRDefault="00E600C3" w:rsidP="00E600C3">
      <w:pPr>
        <w:pStyle w:val="EndNoteBibliography"/>
        <w:spacing w:after="0"/>
        <w:ind w:left="360" w:hanging="360"/>
      </w:pPr>
      <w:r w:rsidRPr="00E600C3">
        <w:t>12.</w:t>
      </w:r>
      <w:r w:rsidRPr="00E600C3">
        <w:tab/>
        <w:t>Dye C, Espinal MA. Will Tuberculosis Become Resistant to All Antibiotics? Proceedings: Biological Sciences. 2001;268(1462):45-52.</w:t>
      </w:r>
    </w:p>
    <w:p w14:paraId="5E662D43" w14:textId="77777777" w:rsidR="00E600C3" w:rsidRPr="00E600C3" w:rsidRDefault="00E600C3" w:rsidP="00E600C3">
      <w:pPr>
        <w:pStyle w:val="EndNoteBibliography"/>
        <w:spacing w:after="0"/>
        <w:ind w:left="360" w:hanging="360"/>
      </w:pPr>
      <w:r w:rsidRPr="00E600C3">
        <w:t>13.</w:t>
      </w:r>
      <w:r w:rsidRPr="00E600C3">
        <w:tab/>
        <w:t>Kaona F, Tuba M, Siziya S, Sikaona L. An assessment of factors contributing to treatment adherence and knowledge of TB transmission among patients on TB treatment. BMC Public Health. 2004;4(1):68.</w:t>
      </w:r>
    </w:p>
    <w:p w14:paraId="0A9426AE" w14:textId="77777777" w:rsidR="00E600C3" w:rsidRPr="00E600C3" w:rsidRDefault="00E600C3" w:rsidP="00E600C3">
      <w:pPr>
        <w:pStyle w:val="EndNoteBibliography"/>
        <w:spacing w:after="0"/>
        <w:ind w:left="360" w:hanging="360"/>
      </w:pPr>
      <w:r w:rsidRPr="00E600C3">
        <w:t>14.</w:t>
      </w:r>
      <w:r w:rsidRPr="00E600C3">
        <w:tab/>
        <w:t>Dye C, Williams BG. Criteria for the control of drug-resistant tuberculosis. Proceedings of the National Academy of Sciences. 2000;97(14):8180-5.</w:t>
      </w:r>
    </w:p>
    <w:p w14:paraId="7CF3CB84" w14:textId="77777777" w:rsidR="00E600C3" w:rsidRPr="00E600C3" w:rsidRDefault="00E600C3" w:rsidP="00E600C3">
      <w:pPr>
        <w:pStyle w:val="EndNoteBibliography"/>
        <w:spacing w:after="0"/>
        <w:ind w:left="360" w:hanging="360"/>
      </w:pPr>
      <w:r w:rsidRPr="00E600C3">
        <w:t>15.</w:t>
      </w:r>
      <w:r w:rsidRPr="00E600C3">
        <w:tab/>
        <w:t>Tiemersma EW, van der Werf MJ, Borgdorff MW, Williams BG, Nagelkerke NJD. Natural History of Tuberculosis: Duration and Fatality of Untreated Pulmonary Tuberculosis in HIV Negative Patients: A Systematic Review. PLoS ONE. 2011;6(4):e17601.</w:t>
      </w:r>
    </w:p>
    <w:p w14:paraId="63655F33" w14:textId="77777777" w:rsidR="00E600C3" w:rsidRPr="00E600C3" w:rsidRDefault="00E600C3" w:rsidP="00E600C3">
      <w:pPr>
        <w:pStyle w:val="EndNoteBibliography"/>
        <w:spacing w:after="0"/>
        <w:ind w:left="360" w:hanging="360"/>
      </w:pPr>
      <w:r w:rsidRPr="00E600C3">
        <w:t>16.</w:t>
      </w:r>
      <w:r w:rsidRPr="00E600C3">
        <w:tab/>
        <w:t>Corbett E.L. WCJWN, et al. The growing burden of tuberculosis: Global trends and interactions with the hiv epidemic. Archives of Internal Medicine. 2003;163(9):1009-21.</w:t>
      </w:r>
    </w:p>
    <w:p w14:paraId="3F687FE8" w14:textId="77777777" w:rsidR="00E600C3" w:rsidRPr="00E600C3" w:rsidRDefault="00E600C3" w:rsidP="00E600C3">
      <w:pPr>
        <w:pStyle w:val="EndNoteBibliography"/>
        <w:spacing w:after="0"/>
        <w:ind w:left="360" w:hanging="360"/>
      </w:pPr>
      <w:r w:rsidRPr="00E600C3">
        <w:t>17.</w:t>
      </w:r>
      <w:r w:rsidRPr="00E600C3">
        <w:tab/>
        <w:t>Mattapallil JJ, Douek DC, Hill B, Nishimura Y, Martin M, Roederer M. Massive infection and loss of memory CD4+ T cells in multiple tissues during acute SIV infection. Nature. 2005;434(7037):1093-7.</w:t>
      </w:r>
    </w:p>
    <w:p w14:paraId="4A243676" w14:textId="77777777" w:rsidR="00E600C3" w:rsidRPr="00E600C3" w:rsidRDefault="00E600C3" w:rsidP="00E600C3">
      <w:pPr>
        <w:pStyle w:val="EndNoteBibliography"/>
        <w:spacing w:after="0"/>
        <w:ind w:left="360" w:hanging="360"/>
      </w:pPr>
      <w:r w:rsidRPr="00E600C3">
        <w:t>18.</w:t>
      </w:r>
      <w:r w:rsidRPr="00E600C3">
        <w:tab/>
        <w:t>Mittler JE, Levin BR, Antia R. T-Cell Homeostasis, Competition, and Drift: AIDS as HIV-Accelerated Senescence of the Immune Repertoire. JAIDS Journal of Acquired Immune Deficiency Syndromes. 1996;12(3):233-48.</w:t>
      </w:r>
    </w:p>
    <w:p w14:paraId="58D9F732" w14:textId="77777777" w:rsidR="00E600C3" w:rsidRPr="00E600C3" w:rsidRDefault="00E600C3" w:rsidP="00E600C3">
      <w:pPr>
        <w:pStyle w:val="EndNoteBibliography"/>
        <w:spacing w:after="0"/>
        <w:ind w:left="360" w:hanging="360"/>
      </w:pPr>
      <w:r w:rsidRPr="00E600C3">
        <w:lastRenderedPageBreak/>
        <w:t>19.</w:t>
      </w:r>
      <w:r w:rsidRPr="00E600C3">
        <w:tab/>
        <w:t>Helms T, Boehm BO, Asaad RJ, Trezza RP, Lehmann PV, Tary-Lehmann M. Direct Visualization of Cytokine-Producing Recall Antigen-Specific CD4 Memory T Cells in Healthy Individuals and HIV Patients. The Journal of Immunology. 2000;164(7):3723-32.</w:t>
      </w:r>
    </w:p>
    <w:p w14:paraId="13314AA1" w14:textId="77777777" w:rsidR="00E600C3" w:rsidRPr="00E600C3" w:rsidRDefault="00E600C3" w:rsidP="00E600C3">
      <w:pPr>
        <w:pStyle w:val="EndNoteBibliography"/>
        <w:spacing w:after="0"/>
        <w:ind w:left="360" w:hanging="360"/>
      </w:pPr>
      <w:r w:rsidRPr="00E600C3">
        <w:t>20.</w:t>
      </w:r>
      <w:r w:rsidRPr="00E600C3">
        <w:tab/>
        <w:t>Nettle D. Why Are There Social Gradients in Preventative Health Behavior? A Perspective from Behavioral Ecology. PLoS ONE. 2010;5(10):e13371.</w:t>
      </w:r>
    </w:p>
    <w:p w14:paraId="19A41D21" w14:textId="77777777" w:rsidR="00E600C3" w:rsidRPr="00E600C3" w:rsidRDefault="00E600C3" w:rsidP="00E600C3">
      <w:pPr>
        <w:pStyle w:val="EndNoteBibliography"/>
        <w:spacing w:after="0"/>
        <w:ind w:left="360" w:hanging="360"/>
      </w:pPr>
      <w:r w:rsidRPr="00E600C3">
        <w:t>21.</w:t>
      </w:r>
      <w:r w:rsidRPr="00E600C3">
        <w:tab/>
        <w:t>Cheraghali A, Idries A. Availability, affordability, and prescribing pattern of medicines in Sudan. Pharm World Sci. 2009;31(2):209-15.</w:t>
      </w:r>
    </w:p>
    <w:p w14:paraId="275B7F2A" w14:textId="77777777" w:rsidR="00E600C3" w:rsidRPr="00E600C3" w:rsidRDefault="00E600C3" w:rsidP="00E600C3">
      <w:pPr>
        <w:pStyle w:val="EndNoteBibliography"/>
        <w:spacing w:after="0"/>
        <w:ind w:left="360" w:hanging="360"/>
      </w:pPr>
      <w:r w:rsidRPr="00E600C3">
        <w:t>22.</w:t>
      </w:r>
      <w:r w:rsidRPr="00E600C3">
        <w:tab/>
        <w:t>Kariuki S, Dougan G. Antibacterial resistance in sub-Saharan Africa: an underestimated emergency. Annals of the New York Academy of Sciences. 2014:n/a-n/a.</w:t>
      </w:r>
    </w:p>
    <w:p w14:paraId="20D86FEE" w14:textId="77777777" w:rsidR="00E600C3" w:rsidRPr="00E600C3" w:rsidRDefault="00E600C3" w:rsidP="00E600C3">
      <w:pPr>
        <w:pStyle w:val="EndNoteBibliography"/>
        <w:spacing w:after="0"/>
        <w:ind w:left="360" w:hanging="360"/>
      </w:pPr>
      <w:r w:rsidRPr="00E600C3">
        <w:t>23.</w:t>
      </w:r>
      <w:r w:rsidRPr="00E600C3">
        <w:tab/>
        <w:t>Kermack WO, McKendrick AG. A Contribution to the Mathematical Theory of Epidemics. Proceedings of the Royal Society of London Series A. 1927;115(772):700-21.</w:t>
      </w:r>
    </w:p>
    <w:p w14:paraId="104FE365" w14:textId="77777777" w:rsidR="00E600C3" w:rsidRPr="00E600C3" w:rsidRDefault="00E600C3" w:rsidP="00E600C3">
      <w:pPr>
        <w:pStyle w:val="EndNoteBibliography"/>
        <w:spacing w:after="0"/>
        <w:ind w:left="360" w:hanging="360"/>
      </w:pPr>
      <w:r w:rsidRPr="00E600C3">
        <w:t>24.</w:t>
      </w:r>
      <w:r w:rsidRPr="00E600C3">
        <w:tab/>
        <w:t>McKendrick AG. Applications of Mathematics to Medical Problems. Proceedings of the Edinburgh Mathematical Society. 1925;44:98-130.</w:t>
      </w:r>
    </w:p>
    <w:p w14:paraId="16CAF9E4" w14:textId="77777777" w:rsidR="00E600C3" w:rsidRPr="00E600C3" w:rsidRDefault="00E600C3" w:rsidP="00E600C3">
      <w:pPr>
        <w:pStyle w:val="EndNoteBibliography"/>
        <w:spacing w:after="0"/>
        <w:ind w:left="360" w:hanging="360"/>
      </w:pPr>
      <w:r w:rsidRPr="00E600C3">
        <w:t>25.</w:t>
      </w:r>
      <w:r w:rsidRPr="00E600C3">
        <w:tab/>
        <w:t>Dye C, Scheele S, Dolin P, Pathania V, Raviglione MC, for the WHOGS, et al. Global burden of tuberculosis: Estimated incidence, prevalence, and mortality by country. JAMA. 1999;282(7):677-86.</w:t>
      </w:r>
    </w:p>
    <w:p w14:paraId="72D4E253" w14:textId="77777777" w:rsidR="00E600C3" w:rsidRPr="00E600C3" w:rsidRDefault="00E600C3" w:rsidP="00E600C3">
      <w:pPr>
        <w:pStyle w:val="EndNoteBibliography"/>
        <w:spacing w:after="0"/>
        <w:ind w:left="360" w:hanging="360"/>
      </w:pPr>
      <w:r w:rsidRPr="00E600C3">
        <w:t>26.</w:t>
      </w:r>
      <w:r w:rsidRPr="00E600C3">
        <w:tab/>
        <w:t>Walley JD, Khan MA, Newell JN, Khan MH. Effectiveness of the direct observation component of DOTS for tuberculosis: a randomised controlled trial in Pakistan. The Lancet. 2001;357(9257):664-9.</w:t>
      </w:r>
    </w:p>
    <w:p w14:paraId="2C819099" w14:textId="77777777" w:rsidR="00E600C3" w:rsidRPr="00E600C3" w:rsidRDefault="00E600C3" w:rsidP="00E600C3">
      <w:pPr>
        <w:pStyle w:val="EndNoteBibliography"/>
        <w:spacing w:after="0"/>
        <w:ind w:left="360" w:hanging="360"/>
      </w:pPr>
      <w:r w:rsidRPr="00E600C3">
        <w:t>27.</w:t>
      </w:r>
      <w:r w:rsidRPr="00E600C3">
        <w:tab/>
        <w:t>Winnick S, Lucas DO, Hartman AL, Toll D. How Do You Improve Compliance? Pediatrics. 2005;115(6):e718-e24.</w:t>
      </w:r>
    </w:p>
    <w:p w14:paraId="2DF5FBCC" w14:textId="77777777" w:rsidR="00E600C3" w:rsidRPr="00E600C3" w:rsidRDefault="00E600C3" w:rsidP="00E600C3">
      <w:pPr>
        <w:pStyle w:val="EndNoteBibliography"/>
        <w:spacing w:after="0"/>
        <w:ind w:left="360" w:hanging="360"/>
      </w:pPr>
      <w:r w:rsidRPr="00E600C3">
        <w:t>28.</w:t>
      </w:r>
      <w:r w:rsidRPr="00E600C3">
        <w:tab/>
        <w:t>Aronson BS. Antibiotic-taking experiences of undergraduate college students. Journal of the American Academy of Nurse Practitioners. 2006;18(12):591-8.</w:t>
      </w:r>
    </w:p>
    <w:p w14:paraId="61B76908" w14:textId="77777777" w:rsidR="00E600C3" w:rsidRPr="00E600C3" w:rsidRDefault="00E600C3" w:rsidP="00E600C3">
      <w:pPr>
        <w:pStyle w:val="EndNoteBibliography"/>
        <w:spacing w:after="0"/>
        <w:ind w:left="360" w:hanging="360"/>
      </w:pPr>
      <w:r w:rsidRPr="00E600C3">
        <w:t>29.</w:t>
      </w:r>
      <w:r w:rsidRPr="00E600C3">
        <w:tab/>
        <w:t>Homedes N, Ugalde A. Patients' compliance with medical treatments in the third world. What do we know? Health Policy and Planning. 1993;8(4):291-314.</w:t>
      </w:r>
    </w:p>
    <w:p w14:paraId="4E038C1B" w14:textId="77777777" w:rsidR="00E600C3" w:rsidRPr="00E600C3" w:rsidRDefault="00E600C3" w:rsidP="00E600C3">
      <w:pPr>
        <w:pStyle w:val="EndNoteBibliography"/>
        <w:spacing w:after="0"/>
        <w:ind w:left="360" w:hanging="360"/>
      </w:pPr>
      <w:r w:rsidRPr="00E600C3">
        <w:t>30.</w:t>
      </w:r>
      <w:r w:rsidRPr="00E600C3">
        <w:tab/>
        <w:t>Billington O, McHugh T, Gillespie S. Physiological cost of rifampin resistance induced in vitro in Mycobacterium tuberculosis. Antimicrobial Agents and Chemotherapy. 1999;43(8):1866-9.</w:t>
      </w:r>
    </w:p>
    <w:p w14:paraId="3D9103DD" w14:textId="77777777" w:rsidR="00E600C3" w:rsidRPr="00E600C3" w:rsidRDefault="00E600C3" w:rsidP="00E600C3">
      <w:pPr>
        <w:pStyle w:val="EndNoteBibliography"/>
        <w:spacing w:after="0"/>
        <w:ind w:left="360" w:hanging="360"/>
      </w:pPr>
      <w:r w:rsidRPr="00E600C3">
        <w:t>31.</w:t>
      </w:r>
      <w:r w:rsidRPr="00E600C3">
        <w:tab/>
        <w:t>Dormans J, Burger M, Aguilar D, Hernandez-Pando R, Kremer K, Roholl P, et al. Correlation of virulence, lung pathology, bacterial load and delayed type hypersensitivity responses after infection with different Mycobacterium tuberculosis genotypes in a BALB/c mouse model. Clinical &amp; Experimental Immunology. 2004;137(3):460-8.</w:t>
      </w:r>
    </w:p>
    <w:p w14:paraId="5DCA9E80" w14:textId="77777777" w:rsidR="00E600C3" w:rsidRPr="00E600C3" w:rsidRDefault="00E600C3" w:rsidP="00E600C3">
      <w:pPr>
        <w:pStyle w:val="EndNoteBibliography"/>
        <w:spacing w:after="0"/>
        <w:ind w:left="360" w:hanging="360"/>
      </w:pPr>
      <w:r w:rsidRPr="00E600C3">
        <w:t>32.</w:t>
      </w:r>
      <w:r w:rsidRPr="00E600C3">
        <w:tab/>
        <w:t>Stone KC, Mercer RR, Gehr P, Stockstill B, Crapo JD. Allometric Relationships of Cell Numbers and Size in the Mammalian Lung. American Journal of Respiratory Cell and Molecular Biology. 1992;6(2):235-43.</w:t>
      </w:r>
    </w:p>
    <w:p w14:paraId="6AFE3DF6" w14:textId="77777777" w:rsidR="00E600C3" w:rsidRPr="00E600C3" w:rsidRDefault="00E600C3" w:rsidP="00E600C3">
      <w:pPr>
        <w:pStyle w:val="EndNoteBibliography"/>
        <w:spacing w:after="0"/>
        <w:ind w:left="360" w:hanging="360"/>
      </w:pPr>
      <w:r w:rsidRPr="00E600C3">
        <w:t>33.</w:t>
      </w:r>
      <w:r w:rsidRPr="00E600C3">
        <w:tab/>
        <w:t>Gill WP, Harik NS, Whiddon MR, Liao RP, Mittler JE, Sherman DR. A replication clock for Mycobacterium tuberculosis. Nat Med. 2009;15(2):211-4.</w:t>
      </w:r>
    </w:p>
    <w:p w14:paraId="3241451A" w14:textId="77777777" w:rsidR="00E600C3" w:rsidRPr="00E600C3" w:rsidRDefault="00E600C3" w:rsidP="00E600C3">
      <w:pPr>
        <w:pStyle w:val="EndNoteBibliography"/>
        <w:spacing w:after="0"/>
        <w:ind w:left="360" w:hanging="360"/>
      </w:pPr>
      <w:r w:rsidRPr="00E600C3">
        <w:t>34.</w:t>
      </w:r>
      <w:r w:rsidRPr="00E600C3">
        <w:tab/>
        <w:t>Tam VH, Louie A, Deziel MR, Liu W, Leary R, Drusano GL. Bacterial-Population Responses to Drug-Selective Pressure: Examination of Garenoxacin’s Effect on Pseudomonas aeruginosa. Journal of Infectious Diseases. 2005;192(3):420-8.</w:t>
      </w:r>
    </w:p>
    <w:p w14:paraId="0D190DCC" w14:textId="77777777" w:rsidR="00E600C3" w:rsidRPr="00E600C3" w:rsidRDefault="00E600C3" w:rsidP="00E600C3">
      <w:pPr>
        <w:pStyle w:val="EndNoteBibliography"/>
        <w:spacing w:after="0"/>
        <w:ind w:left="360" w:hanging="360"/>
      </w:pPr>
      <w:r w:rsidRPr="00E600C3">
        <w:t>35.</w:t>
      </w:r>
      <w:r w:rsidRPr="00E600C3">
        <w:tab/>
        <w:t>Willing BP, Russell SL, Finlay BB. Shifting the balance: antibiotic effects on host–microbiota mutualism. Nature Reviews Microbiology. 2011;9(4):233-43.</w:t>
      </w:r>
    </w:p>
    <w:p w14:paraId="180C53D8" w14:textId="77777777" w:rsidR="00E600C3" w:rsidRPr="00E600C3" w:rsidRDefault="00E600C3" w:rsidP="00E600C3">
      <w:pPr>
        <w:pStyle w:val="EndNoteBibliography"/>
        <w:spacing w:after="0"/>
        <w:ind w:left="360" w:hanging="360"/>
      </w:pPr>
      <w:r w:rsidRPr="00E600C3">
        <w:t>36.</w:t>
      </w:r>
      <w:r w:rsidRPr="00E600C3">
        <w:tab/>
        <w:t>Baquero F, Negri M-C, Morosini M-I, Blázquez J. Antibiotic-selective environments. Clinical Infectious Diseases. 1998;27(Supplement 1):S5-S11.</w:t>
      </w:r>
    </w:p>
    <w:p w14:paraId="3530C1C8" w14:textId="77777777" w:rsidR="00E600C3" w:rsidRPr="00E600C3" w:rsidRDefault="00E600C3" w:rsidP="00E600C3">
      <w:pPr>
        <w:pStyle w:val="EndNoteBibliography"/>
        <w:spacing w:after="0"/>
        <w:ind w:left="360" w:hanging="360"/>
      </w:pPr>
      <w:r w:rsidRPr="00E600C3">
        <w:t>37.</w:t>
      </w:r>
      <w:r w:rsidRPr="00E600C3">
        <w:tab/>
        <w:t>Kolář M, Urbánek K, Látal T. Antibiotic selective pressure and development of bacterial resistance. International Journal of Antimicrobial Agents. 2001;17(5):357-63.</w:t>
      </w:r>
    </w:p>
    <w:p w14:paraId="1337887D" w14:textId="77777777" w:rsidR="00E600C3" w:rsidRPr="00E600C3" w:rsidRDefault="00E600C3" w:rsidP="00E600C3">
      <w:pPr>
        <w:pStyle w:val="EndNoteBibliography"/>
        <w:spacing w:after="0"/>
        <w:ind w:left="360" w:hanging="360"/>
      </w:pPr>
      <w:r w:rsidRPr="00E600C3">
        <w:lastRenderedPageBreak/>
        <w:t>38.</w:t>
      </w:r>
      <w:r w:rsidRPr="00E600C3">
        <w:tab/>
        <w:t>Brunham RC, Plummer FA, Stephens RS. BACTERIAL ANTIGENIC VARIATION, HOST IMMUNE-RESPONSE, AND PATHOGEN-HOST COEVOLUTION. Infect Immun. 1993;61(6):2273-6.</w:t>
      </w:r>
    </w:p>
    <w:p w14:paraId="2FC5E56B" w14:textId="77777777" w:rsidR="00E600C3" w:rsidRPr="00E600C3" w:rsidRDefault="00E600C3" w:rsidP="00E600C3">
      <w:pPr>
        <w:pStyle w:val="EndNoteBibliography"/>
        <w:spacing w:after="0"/>
        <w:ind w:left="360" w:hanging="360"/>
      </w:pPr>
      <w:r w:rsidRPr="00E600C3">
        <w:t>39.</w:t>
      </w:r>
      <w:r w:rsidRPr="00E600C3">
        <w:tab/>
        <w:t>Blaser MJ, Kirschner D. The equilibria that allow bacterial persistence in human hosts. Nature. 2007;449(7164):843-9.</w:t>
      </w:r>
    </w:p>
    <w:p w14:paraId="3339FA98" w14:textId="77777777" w:rsidR="00E600C3" w:rsidRPr="00E600C3" w:rsidRDefault="00E600C3" w:rsidP="00E600C3">
      <w:pPr>
        <w:pStyle w:val="EndNoteBibliography"/>
        <w:spacing w:after="0"/>
        <w:ind w:left="360" w:hanging="360"/>
      </w:pPr>
      <w:r w:rsidRPr="00E600C3">
        <w:t>40.</w:t>
      </w:r>
      <w:r w:rsidRPr="00E600C3">
        <w:tab/>
        <w:t>Rubin RH. Fungal and bacterial infections in the immunocompromised host. Eur J Clin Microbiol Infect Dis. 1993;12(1):42-S8.</w:t>
      </w:r>
    </w:p>
    <w:p w14:paraId="472CBFF3" w14:textId="77777777" w:rsidR="00E600C3" w:rsidRPr="00E600C3" w:rsidRDefault="00E600C3" w:rsidP="00E600C3">
      <w:pPr>
        <w:pStyle w:val="EndNoteBibliography"/>
        <w:spacing w:after="0"/>
        <w:ind w:left="360" w:hanging="360"/>
      </w:pPr>
      <w:r w:rsidRPr="00E600C3">
        <w:t>41.</w:t>
      </w:r>
      <w:r w:rsidRPr="00E600C3">
        <w:tab/>
        <w:t>Anderson KG. Life expectancy and the timing of life history events in developing countries. Human Nature. 2010;21(2):103-23.</w:t>
      </w:r>
    </w:p>
    <w:p w14:paraId="38E073D0" w14:textId="77777777" w:rsidR="00E600C3" w:rsidRPr="00E600C3" w:rsidRDefault="00E600C3" w:rsidP="00E600C3">
      <w:pPr>
        <w:pStyle w:val="EndNoteBibliography"/>
        <w:spacing w:after="0"/>
        <w:ind w:left="360" w:hanging="360"/>
      </w:pPr>
      <w:r w:rsidRPr="00E600C3">
        <w:t>42.</w:t>
      </w:r>
      <w:r w:rsidRPr="00E600C3">
        <w:tab/>
        <w:t>Quinn TC. HIV epidemiology and the effects of antiviral therapy on long-term consequences. AIDS (London, England). 2008;22(Suppl 3):S7.</w:t>
      </w:r>
    </w:p>
    <w:p w14:paraId="29184A55" w14:textId="77777777" w:rsidR="00E600C3" w:rsidRPr="00E600C3" w:rsidRDefault="00E600C3" w:rsidP="00E600C3">
      <w:pPr>
        <w:pStyle w:val="EndNoteBibliography"/>
        <w:spacing w:after="0"/>
        <w:ind w:left="360" w:hanging="360"/>
      </w:pPr>
      <w:r w:rsidRPr="00E600C3">
        <w:t>43.</w:t>
      </w:r>
      <w:r w:rsidRPr="00E600C3">
        <w:tab/>
        <w:t>Chan MF. The Impact of Health Care Resources, Socioeconomic Status, and Demographics on Life Expectancy: A Cross-Country Study in Three Southeast Asian Countries. Asia-Pacific Journal of Public Health. 2013.</w:t>
      </w:r>
    </w:p>
    <w:p w14:paraId="28F8AC41" w14:textId="77777777" w:rsidR="00E600C3" w:rsidRPr="00E600C3" w:rsidRDefault="00E600C3" w:rsidP="00E600C3">
      <w:pPr>
        <w:pStyle w:val="EndNoteBibliography"/>
        <w:ind w:left="360" w:hanging="360"/>
      </w:pPr>
      <w:r w:rsidRPr="00E600C3">
        <w:t>44.</w:t>
      </w:r>
      <w:r w:rsidRPr="00E600C3">
        <w:tab/>
        <w:t>Hull TH, Hull VJ. Population Change in Indonesia: Findings of the 1980 Census. Bulletin of Indonesian Economic Studies. 1984;20(3):95-119.</w:t>
      </w:r>
    </w:p>
    <w:p w14:paraId="0EECE6E3" w14:textId="250AC372" w:rsidR="008668C3" w:rsidRPr="00935589" w:rsidRDefault="008668C3" w:rsidP="00C8195D">
      <w:pPr>
        <w:pStyle w:val="EndNoteBibliography"/>
        <w:spacing w:after="0" w:line="360" w:lineRule="auto"/>
        <w:ind w:left="720" w:hanging="720"/>
        <w:rPr>
          <w:szCs w:val="24"/>
        </w:rPr>
      </w:pPr>
      <w:r w:rsidRPr="00935589">
        <w:rPr>
          <w:szCs w:val="24"/>
        </w:rPr>
        <w:fldChar w:fldCharType="end"/>
      </w:r>
    </w:p>
    <w:p w14:paraId="16EA69D9" w14:textId="0C5A2518" w:rsidR="00671CE6" w:rsidRPr="00935589" w:rsidRDefault="00671CE6" w:rsidP="00C8195D">
      <w:pPr>
        <w:spacing w:after="0" w:line="360" w:lineRule="auto"/>
        <w:rPr>
          <w:rFonts w:ascii="Times New Roman" w:hAnsi="Times New Roman" w:cs="Times New Roman"/>
          <w:sz w:val="24"/>
          <w:szCs w:val="24"/>
        </w:rPr>
      </w:pPr>
    </w:p>
    <w:sectPr w:rsidR="00671CE6" w:rsidRPr="00935589" w:rsidSect="00BB1EC0">
      <w:headerReference w:type="default" r:id="rId10"/>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0A628D" w14:textId="77777777" w:rsidR="0077621D" w:rsidRDefault="0077621D" w:rsidP="008668C3">
      <w:pPr>
        <w:spacing w:after="0" w:line="240" w:lineRule="auto"/>
      </w:pPr>
      <w:r>
        <w:separator/>
      </w:r>
    </w:p>
  </w:endnote>
  <w:endnote w:type="continuationSeparator" w:id="0">
    <w:p w14:paraId="7B301839" w14:textId="77777777" w:rsidR="0077621D" w:rsidRDefault="0077621D" w:rsidP="008668C3">
      <w:pPr>
        <w:spacing w:after="0" w:line="240" w:lineRule="auto"/>
      </w:pPr>
      <w:r>
        <w:continuationSeparator/>
      </w:r>
    </w:p>
  </w:endnote>
  <w:endnote w:type="continuationNotice" w:id="1">
    <w:p w14:paraId="45AC4565" w14:textId="77777777" w:rsidR="0077621D" w:rsidRDefault="007762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Liberation Sans">
    <w:altName w:val="Arial"/>
    <w:charset w:val="01"/>
    <w:family w:val="swiss"/>
    <w:pitch w:val="variable"/>
  </w:font>
  <w:font w:name="Droid Sans Fallback">
    <w:altName w:val="Times New Roman"/>
    <w:panose1 w:val="00000000000000000000"/>
    <w:charset w:val="00"/>
    <w:family w:val="roman"/>
    <w:notTrueType/>
    <w:pitch w:val="default"/>
  </w:font>
  <w:font w:name="FreeSan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102683601"/>
      <w:docPartObj>
        <w:docPartGallery w:val="Page Numbers (Bottom of Page)"/>
        <w:docPartUnique/>
      </w:docPartObj>
    </w:sdtPr>
    <w:sdtEndPr>
      <w:rPr>
        <w:noProof/>
      </w:rPr>
    </w:sdtEndPr>
    <w:sdtContent>
      <w:p w14:paraId="196B2A70" w14:textId="0EECD070" w:rsidR="008E5D26" w:rsidRPr="00141755" w:rsidRDefault="008E5D26">
        <w:pPr>
          <w:pStyle w:val="Footer"/>
          <w:jc w:val="center"/>
          <w:rPr>
            <w:rFonts w:ascii="Times New Roman" w:hAnsi="Times New Roman" w:cs="Times New Roman"/>
            <w:sz w:val="24"/>
            <w:szCs w:val="24"/>
          </w:rPr>
        </w:pPr>
        <w:r w:rsidRPr="00141755">
          <w:rPr>
            <w:rFonts w:ascii="Times New Roman" w:hAnsi="Times New Roman" w:cs="Times New Roman"/>
            <w:sz w:val="24"/>
            <w:szCs w:val="24"/>
          </w:rPr>
          <w:fldChar w:fldCharType="begin"/>
        </w:r>
        <w:r w:rsidRPr="00141755">
          <w:rPr>
            <w:rFonts w:ascii="Times New Roman" w:hAnsi="Times New Roman" w:cs="Times New Roman"/>
            <w:sz w:val="24"/>
            <w:szCs w:val="24"/>
          </w:rPr>
          <w:instrText xml:space="preserve"> PAGE   \* MERGEFORMAT </w:instrText>
        </w:r>
        <w:r w:rsidRPr="00141755">
          <w:rPr>
            <w:rFonts w:ascii="Times New Roman" w:hAnsi="Times New Roman" w:cs="Times New Roman"/>
            <w:sz w:val="24"/>
            <w:szCs w:val="24"/>
          </w:rPr>
          <w:fldChar w:fldCharType="separate"/>
        </w:r>
        <w:r w:rsidR="0086148B">
          <w:rPr>
            <w:rFonts w:ascii="Times New Roman" w:hAnsi="Times New Roman" w:cs="Times New Roman"/>
            <w:noProof/>
            <w:sz w:val="24"/>
            <w:szCs w:val="24"/>
          </w:rPr>
          <w:t>1</w:t>
        </w:r>
        <w:r w:rsidRPr="00141755">
          <w:rPr>
            <w:rFonts w:ascii="Times New Roman" w:hAnsi="Times New Roman" w:cs="Times New Roman"/>
            <w:noProof/>
            <w:sz w:val="24"/>
            <w:szCs w:val="24"/>
          </w:rPr>
          <w:fldChar w:fldCharType="end"/>
        </w:r>
      </w:p>
    </w:sdtContent>
  </w:sdt>
  <w:p w14:paraId="2AFE04B8" w14:textId="77777777" w:rsidR="008E5D26" w:rsidRPr="00873350" w:rsidRDefault="008E5D26" w:rsidP="00873350">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10F128" w14:textId="77777777" w:rsidR="0077621D" w:rsidRDefault="0077621D" w:rsidP="008668C3">
      <w:pPr>
        <w:spacing w:after="0" w:line="240" w:lineRule="auto"/>
      </w:pPr>
      <w:r>
        <w:separator/>
      </w:r>
    </w:p>
  </w:footnote>
  <w:footnote w:type="continuationSeparator" w:id="0">
    <w:p w14:paraId="25C761F5" w14:textId="77777777" w:rsidR="0077621D" w:rsidRDefault="0077621D" w:rsidP="008668C3">
      <w:pPr>
        <w:spacing w:after="0" w:line="240" w:lineRule="auto"/>
      </w:pPr>
      <w:r>
        <w:continuationSeparator/>
      </w:r>
    </w:p>
  </w:footnote>
  <w:footnote w:type="continuationNotice" w:id="1">
    <w:p w14:paraId="110D3C49" w14:textId="77777777" w:rsidR="0077621D" w:rsidRDefault="0077621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3385E" w14:textId="24739825" w:rsidR="008E5D26" w:rsidRDefault="008E5D26">
    <w:pPr>
      <w:pStyle w:val="Header"/>
      <w:jc w:val="right"/>
    </w:pPr>
  </w:p>
  <w:p w14:paraId="30363B1A" w14:textId="77777777" w:rsidR="008E5D26" w:rsidRDefault="008E5D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B6A2D"/>
    <w:multiLevelType w:val="hybridMultilevel"/>
    <w:tmpl w:val="B9220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0F7DAC"/>
    <w:multiLevelType w:val="hybridMultilevel"/>
    <w:tmpl w:val="94807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0328E3"/>
    <w:multiLevelType w:val="hybridMultilevel"/>
    <w:tmpl w:val="8AE4BE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EF3065"/>
    <w:multiLevelType w:val="hybridMultilevel"/>
    <w:tmpl w:val="09C412B4"/>
    <w:lvl w:ilvl="0" w:tplc="C018D4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E1468B"/>
    <w:multiLevelType w:val="hybridMultilevel"/>
    <w:tmpl w:val="E370F6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BB335B"/>
    <w:multiLevelType w:val="hybridMultilevel"/>
    <w:tmpl w:val="7D28F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FA4477"/>
    <w:multiLevelType w:val="hybridMultilevel"/>
    <w:tmpl w:val="84BA69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2"/>
  </w:num>
  <w:num w:numId="4">
    <w:abstractNumId w:val="0"/>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PLOS&lt;/Style&gt;&lt;LeftDelim&gt;{&lt;/LeftDelim&gt;&lt;RightDelim&gt;}&lt;/RightDelim&gt;&lt;FontName&gt;Times New Roman&lt;/FontName&gt;&lt;FontSize&gt;12&lt;/FontSize&gt;&lt;ReflistTitle&gt;&lt;/ReflistTitle&gt;&lt;StartingRefnum&gt;1&lt;/StartingRefnum&gt;&lt;FirstLineIndent&gt;0&lt;/FirstLineIndent&gt;&lt;HangingIndent&gt;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8668C3"/>
    <w:rsid w:val="000073FD"/>
    <w:rsid w:val="00011738"/>
    <w:rsid w:val="000128D4"/>
    <w:rsid w:val="00012EB1"/>
    <w:rsid w:val="0001442D"/>
    <w:rsid w:val="00015C26"/>
    <w:rsid w:val="00024C27"/>
    <w:rsid w:val="00031347"/>
    <w:rsid w:val="00031B09"/>
    <w:rsid w:val="00035FF6"/>
    <w:rsid w:val="00041560"/>
    <w:rsid w:val="00041DA1"/>
    <w:rsid w:val="00051ED3"/>
    <w:rsid w:val="00060C47"/>
    <w:rsid w:val="0006182C"/>
    <w:rsid w:val="000618C3"/>
    <w:rsid w:val="00065F8C"/>
    <w:rsid w:val="000661D6"/>
    <w:rsid w:val="000720C0"/>
    <w:rsid w:val="0007246D"/>
    <w:rsid w:val="000724C6"/>
    <w:rsid w:val="0007359D"/>
    <w:rsid w:val="000767D2"/>
    <w:rsid w:val="0008335B"/>
    <w:rsid w:val="000834B4"/>
    <w:rsid w:val="00087100"/>
    <w:rsid w:val="000909FD"/>
    <w:rsid w:val="00097F40"/>
    <w:rsid w:val="000A0682"/>
    <w:rsid w:val="000A43DD"/>
    <w:rsid w:val="000A6199"/>
    <w:rsid w:val="000A6E3A"/>
    <w:rsid w:val="000B0753"/>
    <w:rsid w:val="000B09E8"/>
    <w:rsid w:val="000B130D"/>
    <w:rsid w:val="000B64AD"/>
    <w:rsid w:val="000B6DFD"/>
    <w:rsid w:val="000B7509"/>
    <w:rsid w:val="000B7662"/>
    <w:rsid w:val="000B768D"/>
    <w:rsid w:val="000C65AE"/>
    <w:rsid w:val="000D0B71"/>
    <w:rsid w:val="000D31BA"/>
    <w:rsid w:val="000D4AF6"/>
    <w:rsid w:val="000D4EBB"/>
    <w:rsid w:val="000E26CA"/>
    <w:rsid w:val="000E445C"/>
    <w:rsid w:val="000E7D32"/>
    <w:rsid w:val="000F2C2D"/>
    <w:rsid w:val="00102EC4"/>
    <w:rsid w:val="00116DEA"/>
    <w:rsid w:val="001227FA"/>
    <w:rsid w:val="001302BD"/>
    <w:rsid w:val="00134E54"/>
    <w:rsid w:val="00135AA2"/>
    <w:rsid w:val="0013697B"/>
    <w:rsid w:val="00136DD2"/>
    <w:rsid w:val="00141755"/>
    <w:rsid w:val="0015571C"/>
    <w:rsid w:val="00155A6F"/>
    <w:rsid w:val="0016220E"/>
    <w:rsid w:val="0016448F"/>
    <w:rsid w:val="001668B3"/>
    <w:rsid w:val="00170B32"/>
    <w:rsid w:val="00172FD4"/>
    <w:rsid w:val="00173035"/>
    <w:rsid w:val="00181923"/>
    <w:rsid w:val="00187EFD"/>
    <w:rsid w:val="00187F9E"/>
    <w:rsid w:val="001940EF"/>
    <w:rsid w:val="00195311"/>
    <w:rsid w:val="001A18E0"/>
    <w:rsid w:val="001A1A7A"/>
    <w:rsid w:val="001A2511"/>
    <w:rsid w:val="001B3B30"/>
    <w:rsid w:val="001B544E"/>
    <w:rsid w:val="001B7D44"/>
    <w:rsid w:val="001C0F4C"/>
    <w:rsid w:val="001C2B73"/>
    <w:rsid w:val="001C706D"/>
    <w:rsid w:val="001C709F"/>
    <w:rsid w:val="001D4430"/>
    <w:rsid w:val="001D5FE7"/>
    <w:rsid w:val="001D6DB5"/>
    <w:rsid w:val="001D74F6"/>
    <w:rsid w:val="001D7837"/>
    <w:rsid w:val="001E199C"/>
    <w:rsid w:val="001F0D2D"/>
    <w:rsid w:val="001F446D"/>
    <w:rsid w:val="00203F02"/>
    <w:rsid w:val="0020504A"/>
    <w:rsid w:val="002102C1"/>
    <w:rsid w:val="00212933"/>
    <w:rsid w:val="0021616B"/>
    <w:rsid w:val="002166E9"/>
    <w:rsid w:val="002175AC"/>
    <w:rsid w:val="00223D15"/>
    <w:rsid w:val="002261A6"/>
    <w:rsid w:val="0023233F"/>
    <w:rsid w:val="002326E2"/>
    <w:rsid w:val="002338CD"/>
    <w:rsid w:val="002400C0"/>
    <w:rsid w:val="00246949"/>
    <w:rsid w:val="00246A3A"/>
    <w:rsid w:val="00264C12"/>
    <w:rsid w:val="00266576"/>
    <w:rsid w:val="00276C29"/>
    <w:rsid w:val="00281F5A"/>
    <w:rsid w:val="0029033B"/>
    <w:rsid w:val="002903FB"/>
    <w:rsid w:val="002906F9"/>
    <w:rsid w:val="00294514"/>
    <w:rsid w:val="002967EC"/>
    <w:rsid w:val="002A17FF"/>
    <w:rsid w:val="002A1E05"/>
    <w:rsid w:val="002B1663"/>
    <w:rsid w:val="002B3EC6"/>
    <w:rsid w:val="002B402B"/>
    <w:rsid w:val="002C3161"/>
    <w:rsid w:val="002E1C3D"/>
    <w:rsid w:val="002E2DCD"/>
    <w:rsid w:val="002E3BF6"/>
    <w:rsid w:val="002E4DD9"/>
    <w:rsid w:val="002E6029"/>
    <w:rsid w:val="002F113F"/>
    <w:rsid w:val="002F16B1"/>
    <w:rsid w:val="002F205F"/>
    <w:rsid w:val="002F3527"/>
    <w:rsid w:val="002F3BA6"/>
    <w:rsid w:val="002F3D97"/>
    <w:rsid w:val="00303F8B"/>
    <w:rsid w:val="003043FA"/>
    <w:rsid w:val="003129A3"/>
    <w:rsid w:val="00314E53"/>
    <w:rsid w:val="00316BA2"/>
    <w:rsid w:val="00326B06"/>
    <w:rsid w:val="00327FEE"/>
    <w:rsid w:val="00335B79"/>
    <w:rsid w:val="00336F52"/>
    <w:rsid w:val="00343FDD"/>
    <w:rsid w:val="0034437F"/>
    <w:rsid w:val="003521E1"/>
    <w:rsid w:val="00361248"/>
    <w:rsid w:val="0036201F"/>
    <w:rsid w:val="00364185"/>
    <w:rsid w:val="00366345"/>
    <w:rsid w:val="0036648F"/>
    <w:rsid w:val="00382CE3"/>
    <w:rsid w:val="00390670"/>
    <w:rsid w:val="003912E4"/>
    <w:rsid w:val="0039345E"/>
    <w:rsid w:val="003965D0"/>
    <w:rsid w:val="003B0B74"/>
    <w:rsid w:val="003B2531"/>
    <w:rsid w:val="003B4D13"/>
    <w:rsid w:val="003B6B4B"/>
    <w:rsid w:val="003C1570"/>
    <w:rsid w:val="003C3048"/>
    <w:rsid w:val="003C35E2"/>
    <w:rsid w:val="003D1072"/>
    <w:rsid w:val="003D1E88"/>
    <w:rsid w:val="003E00A8"/>
    <w:rsid w:val="003E1F44"/>
    <w:rsid w:val="003E31AF"/>
    <w:rsid w:val="003E7ACA"/>
    <w:rsid w:val="003F4142"/>
    <w:rsid w:val="003F4515"/>
    <w:rsid w:val="00401D2C"/>
    <w:rsid w:val="00401E27"/>
    <w:rsid w:val="0040200B"/>
    <w:rsid w:val="004043B7"/>
    <w:rsid w:val="00412376"/>
    <w:rsid w:val="00413183"/>
    <w:rsid w:val="00415034"/>
    <w:rsid w:val="0041548D"/>
    <w:rsid w:val="004200FE"/>
    <w:rsid w:val="00422F8E"/>
    <w:rsid w:val="004263D8"/>
    <w:rsid w:val="00430EDB"/>
    <w:rsid w:val="004369C7"/>
    <w:rsid w:val="00441156"/>
    <w:rsid w:val="00442FA8"/>
    <w:rsid w:val="00443537"/>
    <w:rsid w:val="00447C75"/>
    <w:rsid w:val="00451BBC"/>
    <w:rsid w:val="00452A29"/>
    <w:rsid w:val="0045436D"/>
    <w:rsid w:val="00460DFA"/>
    <w:rsid w:val="00463F8C"/>
    <w:rsid w:val="0046567C"/>
    <w:rsid w:val="0047446B"/>
    <w:rsid w:val="00475079"/>
    <w:rsid w:val="00476EAD"/>
    <w:rsid w:val="00483126"/>
    <w:rsid w:val="00486663"/>
    <w:rsid w:val="004A23E9"/>
    <w:rsid w:val="004A2B49"/>
    <w:rsid w:val="004A2CDF"/>
    <w:rsid w:val="004A4D20"/>
    <w:rsid w:val="004A4DC4"/>
    <w:rsid w:val="004B3C46"/>
    <w:rsid w:val="004B5344"/>
    <w:rsid w:val="004B6A3B"/>
    <w:rsid w:val="004B6AF9"/>
    <w:rsid w:val="004B7DE6"/>
    <w:rsid w:val="004C273F"/>
    <w:rsid w:val="004C7ACA"/>
    <w:rsid w:val="004D2128"/>
    <w:rsid w:val="004D222C"/>
    <w:rsid w:val="004D5849"/>
    <w:rsid w:val="004D71D7"/>
    <w:rsid w:val="004E11D9"/>
    <w:rsid w:val="004E27AF"/>
    <w:rsid w:val="004E3CC3"/>
    <w:rsid w:val="004F530D"/>
    <w:rsid w:val="00500460"/>
    <w:rsid w:val="00504CA1"/>
    <w:rsid w:val="00516876"/>
    <w:rsid w:val="00517F21"/>
    <w:rsid w:val="00521E7A"/>
    <w:rsid w:val="00523318"/>
    <w:rsid w:val="00523BC0"/>
    <w:rsid w:val="005276B9"/>
    <w:rsid w:val="0053499A"/>
    <w:rsid w:val="005409BE"/>
    <w:rsid w:val="00540B25"/>
    <w:rsid w:val="005622DF"/>
    <w:rsid w:val="00562EDD"/>
    <w:rsid w:val="00564372"/>
    <w:rsid w:val="005655B2"/>
    <w:rsid w:val="0056645C"/>
    <w:rsid w:val="00567FBD"/>
    <w:rsid w:val="005727AF"/>
    <w:rsid w:val="00580F87"/>
    <w:rsid w:val="005868AB"/>
    <w:rsid w:val="005A161A"/>
    <w:rsid w:val="005A61E4"/>
    <w:rsid w:val="005A7804"/>
    <w:rsid w:val="005B104F"/>
    <w:rsid w:val="005C4B9D"/>
    <w:rsid w:val="005D36DE"/>
    <w:rsid w:val="005D4D20"/>
    <w:rsid w:val="005D5C8F"/>
    <w:rsid w:val="005E6B84"/>
    <w:rsid w:val="005F08FE"/>
    <w:rsid w:val="005F76AD"/>
    <w:rsid w:val="006112E7"/>
    <w:rsid w:val="0061560B"/>
    <w:rsid w:val="00621643"/>
    <w:rsid w:val="0062322B"/>
    <w:rsid w:val="0062469A"/>
    <w:rsid w:val="006248D1"/>
    <w:rsid w:val="00625D04"/>
    <w:rsid w:val="0063001A"/>
    <w:rsid w:val="0063178C"/>
    <w:rsid w:val="00637C36"/>
    <w:rsid w:val="00646308"/>
    <w:rsid w:val="0066490D"/>
    <w:rsid w:val="00664A9D"/>
    <w:rsid w:val="00671CE6"/>
    <w:rsid w:val="00673A2F"/>
    <w:rsid w:val="00680850"/>
    <w:rsid w:val="00681481"/>
    <w:rsid w:val="00684371"/>
    <w:rsid w:val="00686DB2"/>
    <w:rsid w:val="006908A1"/>
    <w:rsid w:val="006A51AC"/>
    <w:rsid w:val="006B6A45"/>
    <w:rsid w:val="006C4FA0"/>
    <w:rsid w:val="006D2FBA"/>
    <w:rsid w:val="006D4544"/>
    <w:rsid w:val="006E2934"/>
    <w:rsid w:val="006E5E75"/>
    <w:rsid w:val="006F22E8"/>
    <w:rsid w:val="006F2B50"/>
    <w:rsid w:val="006F328E"/>
    <w:rsid w:val="006F4F60"/>
    <w:rsid w:val="006F6109"/>
    <w:rsid w:val="006F676C"/>
    <w:rsid w:val="0070038F"/>
    <w:rsid w:val="007039B4"/>
    <w:rsid w:val="007105F6"/>
    <w:rsid w:val="00711AB7"/>
    <w:rsid w:val="00713C97"/>
    <w:rsid w:val="0071500F"/>
    <w:rsid w:val="00717473"/>
    <w:rsid w:val="00723186"/>
    <w:rsid w:val="00723844"/>
    <w:rsid w:val="007255BB"/>
    <w:rsid w:val="0073449F"/>
    <w:rsid w:val="00747163"/>
    <w:rsid w:val="007564BA"/>
    <w:rsid w:val="00764421"/>
    <w:rsid w:val="00765E1C"/>
    <w:rsid w:val="00772580"/>
    <w:rsid w:val="007747A1"/>
    <w:rsid w:val="0077621D"/>
    <w:rsid w:val="007832DE"/>
    <w:rsid w:val="0078740F"/>
    <w:rsid w:val="0079096C"/>
    <w:rsid w:val="00790D48"/>
    <w:rsid w:val="00792C80"/>
    <w:rsid w:val="0079792B"/>
    <w:rsid w:val="007A2BA1"/>
    <w:rsid w:val="007A7A3C"/>
    <w:rsid w:val="007B0CD1"/>
    <w:rsid w:val="007B13EF"/>
    <w:rsid w:val="007B37AA"/>
    <w:rsid w:val="007B40CE"/>
    <w:rsid w:val="007B783B"/>
    <w:rsid w:val="007C624F"/>
    <w:rsid w:val="007C64C1"/>
    <w:rsid w:val="007D7774"/>
    <w:rsid w:val="007E23C9"/>
    <w:rsid w:val="007E58C5"/>
    <w:rsid w:val="007E677F"/>
    <w:rsid w:val="007F0E4B"/>
    <w:rsid w:val="008002D0"/>
    <w:rsid w:val="00804490"/>
    <w:rsid w:val="00806486"/>
    <w:rsid w:val="00807629"/>
    <w:rsid w:val="00814361"/>
    <w:rsid w:val="00815F0D"/>
    <w:rsid w:val="008168F3"/>
    <w:rsid w:val="00825153"/>
    <w:rsid w:val="00826DE9"/>
    <w:rsid w:val="00830606"/>
    <w:rsid w:val="00832AA7"/>
    <w:rsid w:val="00835ED7"/>
    <w:rsid w:val="00836929"/>
    <w:rsid w:val="00840E63"/>
    <w:rsid w:val="00845057"/>
    <w:rsid w:val="008458DD"/>
    <w:rsid w:val="0084658A"/>
    <w:rsid w:val="00846C6E"/>
    <w:rsid w:val="00852DF0"/>
    <w:rsid w:val="0086148B"/>
    <w:rsid w:val="008668C3"/>
    <w:rsid w:val="00870720"/>
    <w:rsid w:val="00873350"/>
    <w:rsid w:val="008819D0"/>
    <w:rsid w:val="00881C05"/>
    <w:rsid w:val="0088265E"/>
    <w:rsid w:val="00883027"/>
    <w:rsid w:val="00884641"/>
    <w:rsid w:val="00885078"/>
    <w:rsid w:val="00887869"/>
    <w:rsid w:val="00887BC3"/>
    <w:rsid w:val="00892E1E"/>
    <w:rsid w:val="00896465"/>
    <w:rsid w:val="008A2EC2"/>
    <w:rsid w:val="008A3786"/>
    <w:rsid w:val="008A7978"/>
    <w:rsid w:val="008B4FC7"/>
    <w:rsid w:val="008B6959"/>
    <w:rsid w:val="008B6A04"/>
    <w:rsid w:val="008B7113"/>
    <w:rsid w:val="008C519F"/>
    <w:rsid w:val="008C64EA"/>
    <w:rsid w:val="008C68EB"/>
    <w:rsid w:val="008C6BF8"/>
    <w:rsid w:val="008D04AB"/>
    <w:rsid w:val="008D19BA"/>
    <w:rsid w:val="008D3D17"/>
    <w:rsid w:val="008D4EFD"/>
    <w:rsid w:val="008E556D"/>
    <w:rsid w:val="008E5D26"/>
    <w:rsid w:val="008F17BC"/>
    <w:rsid w:val="008F1C54"/>
    <w:rsid w:val="008F4F27"/>
    <w:rsid w:val="00901924"/>
    <w:rsid w:val="009100B1"/>
    <w:rsid w:val="009118E4"/>
    <w:rsid w:val="0091393C"/>
    <w:rsid w:val="0091638C"/>
    <w:rsid w:val="009173EB"/>
    <w:rsid w:val="00922209"/>
    <w:rsid w:val="0092373A"/>
    <w:rsid w:val="0092793E"/>
    <w:rsid w:val="0093080D"/>
    <w:rsid w:val="00935206"/>
    <w:rsid w:val="00935589"/>
    <w:rsid w:val="00937990"/>
    <w:rsid w:val="009435E9"/>
    <w:rsid w:val="00946526"/>
    <w:rsid w:val="00946E41"/>
    <w:rsid w:val="00947A14"/>
    <w:rsid w:val="00950D0A"/>
    <w:rsid w:val="009523ED"/>
    <w:rsid w:val="00955B10"/>
    <w:rsid w:val="00965A7E"/>
    <w:rsid w:val="00967FE7"/>
    <w:rsid w:val="00975083"/>
    <w:rsid w:val="009767FF"/>
    <w:rsid w:val="0098085C"/>
    <w:rsid w:val="00981BCA"/>
    <w:rsid w:val="00983019"/>
    <w:rsid w:val="00990E13"/>
    <w:rsid w:val="00994255"/>
    <w:rsid w:val="009A03FC"/>
    <w:rsid w:val="009A2114"/>
    <w:rsid w:val="009A2C14"/>
    <w:rsid w:val="009A3302"/>
    <w:rsid w:val="009A34F7"/>
    <w:rsid w:val="009A4B6E"/>
    <w:rsid w:val="009A5DA2"/>
    <w:rsid w:val="009B1380"/>
    <w:rsid w:val="009B277F"/>
    <w:rsid w:val="009B46E1"/>
    <w:rsid w:val="009C328B"/>
    <w:rsid w:val="009C6FF6"/>
    <w:rsid w:val="009D0A98"/>
    <w:rsid w:val="009D4649"/>
    <w:rsid w:val="009F701B"/>
    <w:rsid w:val="00A11204"/>
    <w:rsid w:val="00A139E3"/>
    <w:rsid w:val="00A14966"/>
    <w:rsid w:val="00A15243"/>
    <w:rsid w:val="00A20396"/>
    <w:rsid w:val="00A216CF"/>
    <w:rsid w:val="00A220FB"/>
    <w:rsid w:val="00A2654E"/>
    <w:rsid w:val="00A306E7"/>
    <w:rsid w:val="00A3078F"/>
    <w:rsid w:val="00A33BFA"/>
    <w:rsid w:val="00A34784"/>
    <w:rsid w:val="00A4017F"/>
    <w:rsid w:val="00A405FC"/>
    <w:rsid w:val="00A40C6A"/>
    <w:rsid w:val="00A44607"/>
    <w:rsid w:val="00A50D15"/>
    <w:rsid w:val="00A51834"/>
    <w:rsid w:val="00A5576F"/>
    <w:rsid w:val="00A60874"/>
    <w:rsid w:val="00A620F5"/>
    <w:rsid w:val="00A6615B"/>
    <w:rsid w:val="00A70BE7"/>
    <w:rsid w:val="00A7375E"/>
    <w:rsid w:val="00A74537"/>
    <w:rsid w:val="00A77D3C"/>
    <w:rsid w:val="00A83A52"/>
    <w:rsid w:val="00A90316"/>
    <w:rsid w:val="00A92A54"/>
    <w:rsid w:val="00AA27FC"/>
    <w:rsid w:val="00AA6396"/>
    <w:rsid w:val="00AB066C"/>
    <w:rsid w:val="00AB513E"/>
    <w:rsid w:val="00AB64C9"/>
    <w:rsid w:val="00AC065B"/>
    <w:rsid w:val="00AC12B7"/>
    <w:rsid w:val="00AD12E0"/>
    <w:rsid w:val="00AD3FBC"/>
    <w:rsid w:val="00AD56A0"/>
    <w:rsid w:val="00AD5992"/>
    <w:rsid w:val="00AE3A3C"/>
    <w:rsid w:val="00AE4199"/>
    <w:rsid w:val="00AE7C35"/>
    <w:rsid w:val="00AF011C"/>
    <w:rsid w:val="00AF1D26"/>
    <w:rsid w:val="00B02C46"/>
    <w:rsid w:val="00B04CCB"/>
    <w:rsid w:val="00B11807"/>
    <w:rsid w:val="00B11B42"/>
    <w:rsid w:val="00B210AA"/>
    <w:rsid w:val="00B232F7"/>
    <w:rsid w:val="00B253D2"/>
    <w:rsid w:val="00B34C1F"/>
    <w:rsid w:val="00B34D38"/>
    <w:rsid w:val="00B356F1"/>
    <w:rsid w:val="00B3756E"/>
    <w:rsid w:val="00B423DB"/>
    <w:rsid w:val="00B43913"/>
    <w:rsid w:val="00B46AA9"/>
    <w:rsid w:val="00B5527E"/>
    <w:rsid w:val="00B655E1"/>
    <w:rsid w:val="00B67F76"/>
    <w:rsid w:val="00B7489E"/>
    <w:rsid w:val="00B8688A"/>
    <w:rsid w:val="00B91F18"/>
    <w:rsid w:val="00BA02AE"/>
    <w:rsid w:val="00BB1EC0"/>
    <w:rsid w:val="00BC5D45"/>
    <w:rsid w:val="00BD0151"/>
    <w:rsid w:val="00BD10DA"/>
    <w:rsid w:val="00BD1EF6"/>
    <w:rsid w:val="00BE0996"/>
    <w:rsid w:val="00BE0DE9"/>
    <w:rsid w:val="00BE5833"/>
    <w:rsid w:val="00BE5A19"/>
    <w:rsid w:val="00C0078D"/>
    <w:rsid w:val="00C079B2"/>
    <w:rsid w:val="00C11EA0"/>
    <w:rsid w:val="00C154D7"/>
    <w:rsid w:val="00C15E21"/>
    <w:rsid w:val="00C17F97"/>
    <w:rsid w:val="00C2102D"/>
    <w:rsid w:val="00C32ABB"/>
    <w:rsid w:val="00C41BBF"/>
    <w:rsid w:val="00C43921"/>
    <w:rsid w:val="00C44F55"/>
    <w:rsid w:val="00C451B5"/>
    <w:rsid w:val="00C54206"/>
    <w:rsid w:val="00C54E33"/>
    <w:rsid w:val="00C566A7"/>
    <w:rsid w:val="00C572DF"/>
    <w:rsid w:val="00C71E44"/>
    <w:rsid w:val="00C722A2"/>
    <w:rsid w:val="00C765FA"/>
    <w:rsid w:val="00C77288"/>
    <w:rsid w:val="00C8195D"/>
    <w:rsid w:val="00C82850"/>
    <w:rsid w:val="00C843E3"/>
    <w:rsid w:val="00C90879"/>
    <w:rsid w:val="00CA2481"/>
    <w:rsid w:val="00CA3222"/>
    <w:rsid w:val="00CA4B8F"/>
    <w:rsid w:val="00CA58A8"/>
    <w:rsid w:val="00CB674B"/>
    <w:rsid w:val="00CC575C"/>
    <w:rsid w:val="00CC5C29"/>
    <w:rsid w:val="00CC646B"/>
    <w:rsid w:val="00CE1066"/>
    <w:rsid w:val="00CE3D91"/>
    <w:rsid w:val="00CE7306"/>
    <w:rsid w:val="00CF2F41"/>
    <w:rsid w:val="00CF492E"/>
    <w:rsid w:val="00D04098"/>
    <w:rsid w:val="00D06164"/>
    <w:rsid w:val="00D06F6C"/>
    <w:rsid w:val="00D10177"/>
    <w:rsid w:val="00D12A5E"/>
    <w:rsid w:val="00D13E16"/>
    <w:rsid w:val="00D140F1"/>
    <w:rsid w:val="00D1570E"/>
    <w:rsid w:val="00D22119"/>
    <w:rsid w:val="00D23982"/>
    <w:rsid w:val="00D24875"/>
    <w:rsid w:val="00D25E6A"/>
    <w:rsid w:val="00D26011"/>
    <w:rsid w:val="00D26CCF"/>
    <w:rsid w:val="00D26E01"/>
    <w:rsid w:val="00D42999"/>
    <w:rsid w:val="00D42A77"/>
    <w:rsid w:val="00D42C3E"/>
    <w:rsid w:val="00D44AD7"/>
    <w:rsid w:val="00D45693"/>
    <w:rsid w:val="00D545B5"/>
    <w:rsid w:val="00D573EE"/>
    <w:rsid w:val="00D60D05"/>
    <w:rsid w:val="00D64F90"/>
    <w:rsid w:val="00D65FB3"/>
    <w:rsid w:val="00D70962"/>
    <w:rsid w:val="00D7404E"/>
    <w:rsid w:val="00D740D1"/>
    <w:rsid w:val="00D815C0"/>
    <w:rsid w:val="00D826E1"/>
    <w:rsid w:val="00D82B17"/>
    <w:rsid w:val="00D927C0"/>
    <w:rsid w:val="00D93091"/>
    <w:rsid w:val="00D93AE3"/>
    <w:rsid w:val="00D954B1"/>
    <w:rsid w:val="00DA7011"/>
    <w:rsid w:val="00DB1CA1"/>
    <w:rsid w:val="00DB6CC8"/>
    <w:rsid w:val="00DB7D55"/>
    <w:rsid w:val="00DC0A2D"/>
    <w:rsid w:val="00DC7153"/>
    <w:rsid w:val="00DD1A84"/>
    <w:rsid w:val="00DD2614"/>
    <w:rsid w:val="00DD442D"/>
    <w:rsid w:val="00DD5B0D"/>
    <w:rsid w:val="00DE0508"/>
    <w:rsid w:val="00DE34AF"/>
    <w:rsid w:val="00DE55E4"/>
    <w:rsid w:val="00DF24C0"/>
    <w:rsid w:val="00DF2992"/>
    <w:rsid w:val="00DF7C87"/>
    <w:rsid w:val="00E005DD"/>
    <w:rsid w:val="00E00730"/>
    <w:rsid w:val="00E01D31"/>
    <w:rsid w:val="00E07F55"/>
    <w:rsid w:val="00E10B22"/>
    <w:rsid w:val="00E14644"/>
    <w:rsid w:val="00E153A0"/>
    <w:rsid w:val="00E1564A"/>
    <w:rsid w:val="00E1613A"/>
    <w:rsid w:val="00E162FA"/>
    <w:rsid w:val="00E1663F"/>
    <w:rsid w:val="00E201A1"/>
    <w:rsid w:val="00E23510"/>
    <w:rsid w:val="00E25FB0"/>
    <w:rsid w:val="00E275C8"/>
    <w:rsid w:val="00E321C7"/>
    <w:rsid w:val="00E3560C"/>
    <w:rsid w:val="00E3564D"/>
    <w:rsid w:val="00E4491A"/>
    <w:rsid w:val="00E46983"/>
    <w:rsid w:val="00E52561"/>
    <w:rsid w:val="00E5301C"/>
    <w:rsid w:val="00E5401F"/>
    <w:rsid w:val="00E54CF4"/>
    <w:rsid w:val="00E568D0"/>
    <w:rsid w:val="00E57006"/>
    <w:rsid w:val="00E600C3"/>
    <w:rsid w:val="00E607D3"/>
    <w:rsid w:val="00E6478C"/>
    <w:rsid w:val="00E669C8"/>
    <w:rsid w:val="00E754CC"/>
    <w:rsid w:val="00E811BB"/>
    <w:rsid w:val="00E81C42"/>
    <w:rsid w:val="00E86DFB"/>
    <w:rsid w:val="00E9231C"/>
    <w:rsid w:val="00EA1CB6"/>
    <w:rsid w:val="00EA21F7"/>
    <w:rsid w:val="00EA4F08"/>
    <w:rsid w:val="00EA5F1F"/>
    <w:rsid w:val="00EA6760"/>
    <w:rsid w:val="00EB7BAD"/>
    <w:rsid w:val="00EC6350"/>
    <w:rsid w:val="00EE0FE6"/>
    <w:rsid w:val="00EF6DEF"/>
    <w:rsid w:val="00F01739"/>
    <w:rsid w:val="00F02DF4"/>
    <w:rsid w:val="00F03C65"/>
    <w:rsid w:val="00F058BE"/>
    <w:rsid w:val="00F10EF1"/>
    <w:rsid w:val="00F114DE"/>
    <w:rsid w:val="00F261FA"/>
    <w:rsid w:val="00F26A5D"/>
    <w:rsid w:val="00F364B0"/>
    <w:rsid w:val="00F43EE7"/>
    <w:rsid w:val="00F516A9"/>
    <w:rsid w:val="00F60A5F"/>
    <w:rsid w:val="00F70D55"/>
    <w:rsid w:val="00F712E6"/>
    <w:rsid w:val="00F72519"/>
    <w:rsid w:val="00F751BA"/>
    <w:rsid w:val="00F80735"/>
    <w:rsid w:val="00F875B2"/>
    <w:rsid w:val="00F90C95"/>
    <w:rsid w:val="00F92148"/>
    <w:rsid w:val="00F93489"/>
    <w:rsid w:val="00F9764F"/>
    <w:rsid w:val="00FA0C84"/>
    <w:rsid w:val="00FA3728"/>
    <w:rsid w:val="00FA6668"/>
    <w:rsid w:val="00FB2E01"/>
    <w:rsid w:val="00FB3C84"/>
    <w:rsid w:val="00FB3D28"/>
    <w:rsid w:val="00FC2501"/>
    <w:rsid w:val="00FC3D9B"/>
    <w:rsid w:val="00FD00F0"/>
    <w:rsid w:val="00FE455E"/>
    <w:rsid w:val="00FE579A"/>
    <w:rsid w:val="00FE6CC6"/>
    <w:rsid w:val="00FF2B32"/>
    <w:rsid w:val="00FF78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702669"/>
  <w15:docId w15:val="{1DFBA635-02D8-489C-AC61-4E25EF718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8C3"/>
  </w:style>
  <w:style w:type="paragraph" w:styleId="Heading1">
    <w:name w:val="heading 1"/>
    <w:basedOn w:val="Normal"/>
    <w:link w:val="Heading1Char"/>
    <w:uiPriority w:val="9"/>
    <w:qFormat/>
    <w:rsid w:val="008668C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2129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E7D3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8C3"/>
    <w:rPr>
      <w:rFonts w:ascii="Times New Roman" w:eastAsia="Times New Roman" w:hAnsi="Times New Roman" w:cs="Times New Roman"/>
      <w:b/>
      <w:bCs/>
      <w:kern w:val="36"/>
      <w:sz w:val="48"/>
      <w:szCs w:val="48"/>
    </w:rPr>
  </w:style>
  <w:style w:type="paragraph" w:customStyle="1" w:styleId="Default">
    <w:name w:val="Default"/>
    <w:rsid w:val="008668C3"/>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8668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68C3"/>
  </w:style>
  <w:style w:type="paragraph" w:styleId="Footer">
    <w:name w:val="footer"/>
    <w:basedOn w:val="Normal"/>
    <w:link w:val="FooterChar"/>
    <w:uiPriority w:val="99"/>
    <w:unhideWhenUsed/>
    <w:rsid w:val="008668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68C3"/>
  </w:style>
  <w:style w:type="paragraph" w:styleId="BalloonText">
    <w:name w:val="Balloon Text"/>
    <w:basedOn w:val="Normal"/>
    <w:link w:val="BalloonTextChar"/>
    <w:uiPriority w:val="99"/>
    <w:semiHidden/>
    <w:unhideWhenUsed/>
    <w:rsid w:val="00866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68C3"/>
    <w:rPr>
      <w:rFonts w:ascii="Tahoma" w:hAnsi="Tahoma" w:cs="Tahoma"/>
      <w:sz w:val="16"/>
      <w:szCs w:val="16"/>
    </w:rPr>
  </w:style>
  <w:style w:type="character" w:styleId="Hyperlink">
    <w:name w:val="Hyperlink"/>
    <w:basedOn w:val="DefaultParagraphFont"/>
    <w:uiPriority w:val="99"/>
    <w:unhideWhenUsed/>
    <w:rsid w:val="008668C3"/>
    <w:rPr>
      <w:color w:val="0000FF" w:themeColor="hyperlink"/>
      <w:u w:val="single"/>
    </w:rPr>
  </w:style>
  <w:style w:type="character" w:styleId="CommentReference">
    <w:name w:val="annotation reference"/>
    <w:basedOn w:val="DefaultParagraphFont"/>
    <w:uiPriority w:val="99"/>
    <w:semiHidden/>
    <w:unhideWhenUsed/>
    <w:rsid w:val="008668C3"/>
    <w:rPr>
      <w:sz w:val="16"/>
      <w:szCs w:val="16"/>
    </w:rPr>
  </w:style>
  <w:style w:type="paragraph" w:styleId="CommentText">
    <w:name w:val="annotation text"/>
    <w:basedOn w:val="Normal"/>
    <w:link w:val="CommentTextChar"/>
    <w:uiPriority w:val="99"/>
    <w:semiHidden/>
    <w:unhideWhenUsed/>
    <w:rsid w:val="008668C3"/>
    <w:pPr>
      <w:spacing w:line="240" w:lineRule="auto"/>
    </w:pPr>
    <w:rPr>
      <w:sz w:val="20"/>
      <w:szCs w:val="20"/>
    </w:rPr>
  </w:style>
  <w:style w:type="character" w:customStyle="1" w:styleId="CommentTextChar">
    <w:name w:val="Comment Text Char"/>
    <w:basedOn w:val="DefaultParagraphFont"/>
    <w:link w:val="CommentText"/>
    <w:uiPriority w:val="99"/>
    <w:semiHidden/>
    <w:rsid w:val="008668C3"/>
    <w:rPr>
      <w:sz w:val="20"/>
      <w:szCs w:val="20"/>
    </w:rPr>
  </w:style>
  <w:style w:type="paragraph" w:styleId="CommentSubject">
    <w:name w:val="annotation subject"/>
    <w:basedOn w:val="CommentText"/>
    <w:next w:val="CommentText"/>
    <w:link w:val="CommentSubjectChar"/>
    <w:uiPriority w:val="99"/>
    <w:semiHidden/>
    <w:unhideWhenUsed/>
    <w:rsid w:val="008668C3"/>
    <w:rPr>
      <w:b/>
      <w:bCs/>
    </w:rPr>
  </w:style>
  <w:style w:type="character" w:customStyle="1" w:styleId="CommentSubjectChar">
    <w:name w:val="Comment Subject Char"/>
    <w:basedOn w:val="CommentTextChar"/>
    <w:link w:val="CommentSubject"/>
    <w:uiPriority w:val="99"/>
    <w:semiHidden/>
    <w:rsid w:val="008668C3"/>
    <w:rPr>
      <w:b/>
      <w:bCs/>
      <w:sz w:val="20"/>
      <w:szCs w:val="20"/>
    </w:rPr>
  </w:style>
  <w:style w:type="paragraph" w:styleId="ListParagraph">
    <w:name w:val="List Paragraph"/>
    <w:basedOn w:val="Normal"/>
    <w:uiPriority w:val="34"/>
    <w:qFormat/>
    <w:rsid w:val="008668C3"/>
    <w:pPr>
      <w:ind w:left="720"/>
      <w:contextualSpacing/>
    </w:pPr>
  </w:style>
  <w:style w:type="paragraph" w:customStyle="1" w:styleId="EndNoteBibliographyTitle">
    <w:name w:val="EndNote Bibliography Title"/>
    <w:basedOn w:val="Normal"/>
    <w:link w:val="EndNoteBibliographyTitleChar"/>
    <w:rsid w:val="008668C3"/>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8668C3"/>
    <w:rPr>
      <w:rFonts w:ascii="Times New Roman" w:hAnsi="Times New Roman" w:cs="Times New Roman"/>
      <w:noProof/>
      <w:sz w:val="24"/>
    </w:rPr>
  </w:style>
  <w:style w:type="paragraph" w:customStyle="1" w:styleId="EndNoteBibliography">
    <w:name w:val="EndNote Bibliography"/>
    <w:basedOn w:val="Normal"/>
    <w:link w:val="EndNoteBibliographyChar"/>
    <w:rsid w:val="008668C3"/>
    <w:pPr>
      <w:spacing w:line="240" w:lineRule="auto"/>
      <w:jc w:val="both"/>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8668C3"/>
    <w:rPr>
      <w:rFonts w:ascii="Times New Roman" w:hAnsi="Times New Roman" w:cs="Times New Roman"/>
      <w:noProof/>
      <w:sz w:val="24"/>
    </w:rPr>
  </w:style>
  <w:style w:type="paragraph" w:customStyle="1" w:styleId="RSBodyText">
    <w:name w:val="RS_Body Text"/>
    <w:basedOn w:val="Normal"/>
    <w:rsid w:val="008668C3"/>
    <w:pPr>
      <w:suppressAutoHyphens/>
      <w:spacing w:after="0" w:line="240" w:lineRule="auto"/>
    </w:pPr>
    <w:rPr>
      <w:rFonts w:ascii="Times New Roman" w:eastAsia="Times New Roman" w:hAnsi="Times New Roman" w:cs="Times New Roman"/>
      <w:sz w:val="24"/>
      <w:szCs w:val="24"/>
    </w:rPr>
  </w:style>
  <w:style w:type="paragraph" w:customStyle="1" w:styleId="RSFigures">
    <w:name w:val="RS_Figures"/>
    <w:basedOn w:val="Normal"/>
    <w:rsid w:val="008668C3"/>
    <w:pPr>
      <w:suppressAutoHyphens/>
      <w:spacing w:after="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8668C3"/>
    <w:pPr>
      <w:spacing w:after="0" w:line="240" w:lineRule="auto"/>
    </w:pPr>
    <w:rPr>
      <w:sz w:val="20"/>
      <w:szCs w:val="20"/>
    </w:rPr>
  </w:style>
  <w:style w:type="character" w:customStyle="1" w:styleId="FootnoteTextChar">
    <w:name w:val="Footnote Text Char"/>
    <w:basedOn w:val="DefaultParagraphFont"/>
    <w:link w:val="FootnoteText"/>
    <w:uiPriority w:val="99"/>
    <w:rsid w:val="008668C3"/>
    <w:rPr>
      <w:sz w:val="20"/>
      <w:szCs w:val="20"/>
    </w:rPr>
  </w:style>
  <w:style w:type="character" w:styleId="FootnoteReference">
    <w:name w:val="footnote reference"/>
    <w:basedOn w:val="DefaultParagraphFont"/>
    <w:uiPriority w:val="99"/>
    <w:semiHidden/>
    <w:unhideWhenUsed/>
    <w:rsid w:val="008668C3"/>
    <w:rPr>
      <w:vertAlign w:val="superscript"/>
    </w:rPr>
  </w:style>
  <w:style w:type="character" w:customStyle="1" w:styleId="unicode">
    <w:name w:val="unicode"/>
    <w:basedOn w:val="DefaultParagraphFont"/>
    <w:rsid w:val="008668C3"/>
  </w:style>
  <w:style w:type="character" w:customStyle="1" w:styleId="MathematicaFormatStandardForm">
    <w:name w:val="MathematicaFormatStandardForm"/>
    <w:uiPriority w:val="99"/>
    <w:rsid w:val="008668C3"/>
    <w:rPr>
      <w:rFonts w:ascii="Courier" w:hAnsi="Courier" w:cs="Courier"/>
    </w:rPr>
  </w:style>
  <w:style w:type="paragraph" w:customStyle="1" w:styleId="MathematicaCellInput">
    <w:name w:val="MathematicaCellInput"/>
    <w:rsid w:val="008668C3"/>
    <w:pPr>
      <w:autoSpaceDE w:val="0"/>
      <w:autoSpaceDN w:val="0"/>
      <w:adjustRightInd w:val="0"/>
      <w:spacing w:after="0" w:line="240" w:lineRule="auto"/>
    </w:pPr>
    <w:rPr>
      <w:rFonts w:ascii="Times" w:hAnsi="Times" w:cs="Times"/>
      <w:b/>
      <w:bCs/>
      <w:sz w:val="26"/>
      <w:szCs w:val="26"/>
    </w:rPr>
  </w:style>
  <w:style w:type="paragraph" w:styleId="NormalWeb">
    <w:name w:val="Normal (Web)"/>
    <w:basedOn w:val="Normal"/>
    <w:uiPriority w:val="99"/>
    <w:unhideWhenUsed/>
    <w:rsid w:val="008668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668C3"/>
  </w:style>
  <w:style w:type="character" w:customStyle="1" w:styleId="EndnoteTextChar">
    <w:name w:val="Endnote Text Char"/>
    <w:basedOn w:val="DefaultParagraphFont"/>
    <w:link w:val="EndnoteText"/>
    <w:uiPriority w:val="99"/>
    <w:semiHidden/>
    <w:rsid w:val="008668C3"/>
    <w:rPr>
      <w:sz w:val="20"/>
      <w:szCs w:val="20"/>
    </w:rPr>
  </w:style>
  <w:style w:type="paragraph" w:styleId="EndnoteText">
    <w:name w:val="endnote text"/>
    <w:basedOn w:val="Normal"/>
    <w:link w:val="EndnoteTextChar"/>
    <w:uiPriority w:val="99"/>
    <w:semiHidden/>
    <w:unhideWhenUsed/>
    <w:rsid w:val="008668C3"/>
    <w:pPr>
      <w:spacing w:after="0" w:line="240" w:lineRule="auto"/>
    </w:pPr>
    <w:rPr>
      <w:sz w:val="20"/>
      <w:szCs w:val="20"/>
    </w:rPr>
  </w:style>
  <w:style w:type="character" w:customStyle="1" w:styleId="EndnoteTextChar1">
    <w:name w:val="Endnote Text Char1"/>
    <w:basedOn w:val="DefaultParagraphFont"/>
    <w:uiPriority w:val="99"/>
    <w:semiHidden/>
    <w:rsid w:val="008668C3"/>
    <w:rPr>
      <w:sz w:val="20"/>
      <w:szCs w:val="20"/>
    </w:rPr>
  </w:style>
  <w:style w:type="character" w:styleId="Emphasis">
    <w:name w:val="Emphasis"/>
    <w:basedOn w:val="DefaultParagraphFont"/>
    <w:uiPriority w:val="20"/>
    <w:qFormat/>
    <w:rsid w:val="008668C3"/>
    <w:rPr>
      <w:i/>
      <w:iCs/>
    </w:rPr>
  </w:style>
  <w:style w:type="table" w:styleId="TableGrid">
    <w:name w:val="Table Grid"/>
    <w:basedOn w:val="TableNormal"/>
    <w:uiPriority w:val="59"/>
    <w:rsid w:val="008668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668C3"/>
    <w:rPr>
      <w:color w:val="808080"/>
    </w:rPr>
  </w:style>
  <w:style w:type="numbering" w:customStyle="1" w:styleId="NoList1">
    <w:name w:val="No List1"/>
    <w:next w:val="NoList"/>
    <w:uiPriority w:val="99"/>
    <w:semiHidden/>
    <w:unhideWhenUsed/>
    <w:rsid w:val="00A139E3"/>
  </w:style>
  <w:style w:type="character" w:customStyle="1" w:styleId="InternetLink">
    <w:name w:val="Internet Link"/>
    <w:basedOn w:val="DefaultParagraphFont"/>
    <w:uiPriority w:val="99"/>
    <w:unhideWhenUsed/>
    <w:rsid w:val="00A139E3"/>
    <w:rPr>
      <w:color w:val="0000FF"/>
      <w:u w:val="single"/>
    </w:rPr>
  </w:style>
  <w:style w:type="character" w:styleId="LineNumber">
    <w:name w:val="line number"/>
    <w:basedOn w:val="DefaultParagraphFont"/>
    <w:uiPriority w:val="99"/>
    <w:semiHidden/>
    <w:unhideWhenUsed/>
    <w:rsid w:val="00A139E3"/>
  </w:style>
  <w:style w:type="character" w:styleId="EndnoteReference">
    <w:name w:val="endnote reference"/>
    <w:basedOn w:val="DefaultParagraphFont"/>
    <w:uiPriority w:val="99"/>
    <w:semiHidden/>
    <w:unhideWhenUsed/>
    <w:rsid w:val="00A139E3"/>
    <w:rPr>
      <w:vertAlign w:val="superscript"/>
    </w:rPr>
  </w:style>
  <w:style w:type="character" w:styleId="PageNumber">
    <w:name w:val="page number"/>
    <w:basedOn w:val="DefaultParagraphFont"/>
    <w:rsid w:val="00A139E3"/>
  </w:style>
  <w:style w:type="character" w:customStyle="1" w:styleId="ListLabel1">
    <w:name w:val="ListLabel 1"/>
    <w:rsid w:val="00A139E3"/>
    <w:rPr>
      <w:position w:val="0"/>
      <w:sz w:val="22"/>
      <w:vertAlign w:val="baseline"/>
    </w:rPr>
  </w:style>
  <w:style w:type="character" w:customStyle="1" w:styleId="LineNumbering">
    <w:name w:val="Line Numbering"/>
    <w:rsid w:val="00A139E3"/>
  </w:style>
  <w:style w:type="paragraph" w:customStyle="1" w:styleId="Heading">
    <w:name w:val="Heading"/>
    <w:basedOn w:val="Normal"/>
    <w:next w:val="TextBody"/>
    <w:rsid w:val="00A139E3"/>
    <w:pPr>
      <w:keepNext/>
      <w:suppressAutoHyphens/>
      <w:spacing w:before="240" w:after="120"/>
    </w:pPr>
    <w:rPr>
      <w:rFonts w:ascii="Liberation Sans" w:eastAsia="Droid Sans Fallback" w:hAnsi="Liberation Sans" w:cs="FreeSans"/>
      <w:sz w:val="28"/>
      <w:szCs w:val="28"/>
    </w:rPr>
  </w:style>
  <w:style w:type="paragraph" w:customStyle="1" w:styleId="TextBody">
    <w:name w:val="Text Body"/>
    <w:basedOn w:val="Normal"/>
    <w:rsid w:val="00A139E3"/>
    <w:pPr>
      <w:suppressAutoHyphens/>
      <w:spacing w:after="140" w:line="288" w:lineRule="auto"/>
    </w:pPr>
    <w:rPr>
      <w:rFonts w:ascii="Calibri" w:eastAsia="Droid Sans Fallback" w:hAnsi="Calibri" w:cs="Times New Roman"/>
    </w:rPr>
  </w:style>
  <w:style w:type="paragraph" w:styleId="List">
    <w:name w:val="List"/>
    <w:basedOn w:val="TextBody"/>
    <w:rsid w:val="00A139E3"/>
    <w:rPr>
      <w:rFonts w:cs="FreeSans"/>
    </w:rPr>
  </w:style>
  <w:style w:type="paragraph" w:styleId="Caption">
    <w:name w:val="caption"/>
    <w:basedOn w:val="Normal"/>
    <w:rsid w:val="00A139E3"/>
    <w:pPr>
      <w:suppressLineNumbers/>
      <w:suppressAutoHyphens/>
      <w:spacing w:before="120" w:after="120"/>
    </w:pPr>
    <w:rPr>
      <w:rFonts w:ascii="Calibri" w:eastAsia="Droid Sans Fallback" w:hAnsi="Calibri" w:cs="FreeSans"/>
      <w:i/>
      <w:iCs/>
      <w:sz w:val="24"/>
      <w:szCs w:val="24"/>
    </w:rPr>
  </w:style>
  <w:style w:type="paragraph" w:customStyle="1" w:styleId="Index">
    <w:name w:val="Index"/>
    <w:basedOn w:val="Normal"/>
    <w:rsid w:val="00A139E3"/>
    <w:pPr>
      <w:suppressLineNumbers/>
      <w:suppressAutoHyphens/>
    </w:pPr>
    <w:rPr>
      <w:rFonts w:ascii="Calibri" w:eastAsia="Droid Sans Fallback" w:hAnsi="Calibri" w:cs="FreeSans"/>
    </w:rPr>
  </w:style>
  <w:style w:type="character" w:customStyle="1" w:styleId="CommentTextChar1">
    <w:name w:val="Comment Text Char1"/>
    <w:basedOn w:val="DefaultParagraphFont"/>
    <w:uiPriority w:val="99"/>
    <w:semiHidden/>
    <w:rsid w:val="00A139E3"/>
    <w:rPr>
      <w:sz w:val="20"/>
      <w:szCs w:val="20"/>
    </w:rPr>
  </w:style>
  <w:style w:type="character" w:customStyle="1" w:styleId="BalloonTextChar1">
    <w:name w:val="Balloon Text Char1"/>
    <w:basedOn w:val="DefaultParagraphFont"/>
    <w:uiPriority w:val="99"/>
    <w:semiHidden/>
    <w:rsid w:val="00A139E3"/>
    <w:rPr>
      <w:rFonts w:ascii="Tahoma" w:hAnsi="Tahoma" w:cs="Tahoma"/>
      <w:sz w:val="16"/>
      <w:szCs w:val="16"/>
    </w:rPr>
  </w:style>
  <w:style w:type="character" w:customStyle="1" w:styleId="FootnoteTextChar1">
    <w:name w:val="Footnote Text Char1"/>
    <w:basedOn w:val="DefaultParagraphFont"/>
    <w:uiPriority w:val="99"/>
    <w:semiHidden/>
    <w:rsid w:val="00A139E3"/>
    <w:rPr>
      <w:sz w:val="20"/>
      <w:szCs w:val="20"/>
    </w:rPr>
  </w:style>
  <w:style w:type="character" w:customStyle="1" w:styleId="CommentSubjectChar1">
    <w:name w:val="Comment Subject Char1"/>
    <w:basedOn w:val="CommentTextChar1"/>
    <w:uiPriority w:val="99"/>
    <w:semiHidden/>
    <w:rsid w:val="00A139E3"/>
    <w:rPr>
      <w:b/>
      <w:bCs/>
      <w:sz w:val="20"/>
      <w:szCs w:val="20"/>
    </w:rPr>
  </w:style>
  <w:style w:type="character" w:customStyle="1" w:styleId="HeaderChar1">
    <w:name w:val="Header Char1"/>
    <w:basedOn w:val="DefaultParagraphFont"/>
    <w:uiPriority w:val="99"/>
    <w:semiHidden/>
    <w:rsid w:val="00A139E3"/>
  </w:style>
  <w:style w:type="character" w:customStyle="1" w:styleId="FooterChar1">
    <w:name w:val="Footer Char1"/>
    <w:basedOn w:val="DefaultParagraphFont"/>
    <w:uiPriority w:val="99"/>
    <w:semiHidden/>
    <w:rsid w:val="00A139E3"/>
  </w:style>
  <w:style w:type="table" w:customStyle="1" w:styleId="TableGrid1">
    <w:name w:val="Table Grid1"/>
    <w:basedOn w:val="TableNormal"/>
    <w:next w:val="TableGrid"/>
    <w:uiPriority w:val="59"/>
    <w:rsid w:val="00A139E3"/>
    <w:pPr>
      <w:spacing w:after="0" w:line="240" w:lineRule="auto"/>
    </w:pPr>
    <w:rPr>
      <w:rFonts w:ascii="Calibri" w:eastAsia="Droid Sans Fallback"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13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m">
    <w:name w:val="im"/>
    <w:basedOn w:val="DefaultParagraphFont"/>
    <w:rsid w:val="00717473"/>
  </w:style>
  <w:style w:type="paragraph" w:styleId="TOCHeading">
    <w:name w:val="TOC Heading"/>
    <w:basedOn w:val="Heading1"/>
    <w:next w:val="Normal"/>
    <w:uiPriority w:val="39"/>
    <w:unhideWhenUsed/>
    <w:qFormat/>
    <w:rsid w:val="00246A3A"/>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2">
    <w:name w:val="toc 2"/>
    <w:basedOn w:val="Normal"/>
    <w:next w:val="Normal"/>
    <w:autoRedefine/>
    <w:uiPriority w:val="39"/>
    <w:unhideWhenUsed/>
    <w:qFormat/>
    <w:rsid w:val="00CA2481"/>
    <w:pPr>
      <w:tabs>
        <w:tab w:val="right" w:leader="dot" w:pos="8630"/>
      </w:tabs>
      <w:spacing w:after="100"/>
      <w:ind w:left="720"/>
    </w:pPr>
    <w:rPr>
      <w:rFonts w:ascii="Times New Roman" w:eastAsiaTheme="minorEastAsia" w:hAnsi="Times New Roman" w:cs="Times New Roman"/>
      <w:noProof/>
      <w:sz w:val="24"/>
      <w:szCs w:val="24"/>
      <w:lang w:eastAsia="ja-JP"/>
    </w:rPr>
  </w:style>
  <w:style w:type="paragraph" w:styleId="TOC1">
    <w:name w:val="toc 1"/>
    <w:basedOn w:val="Normal"/>
    <w:next w:val="Normal"/>
    <w:autoRedefine/>
    <w:uiPriority w:val="39"/>
    <w:unhideWhenUsed/>
    <w:qFormat/>
    <w:rsid w:val="00CA2481"/>
    <w:pPr>
      <w:spacing w:after="100"/>
      <w:ind w:left="720"/>
    </w:pPr>
    <w:rPr>
      <w:rFonts w:ascii="Times New Roman" w:eastAsiaTheme="minorEastAsia" w:hAnsi="Times New Roman" w:cs="Times New Roman"/>
      <w:bCs/>
      <w:lang w:eastAsia="ja-JP"/>
    </w:rPr>
  </w:style>
  <w:style w:type="paragraph" w:styleId="TOC3">
    <w:name w:val="toc 3"/>
    <w:basedOn w:val="Normal"/>
    <w:next w:val="Normal"/>
    <w:autoRedefine/>
    <w:uiPriority w:val="39"/>
    <w:unhideWhenUsed/>
    <w:qFormat/>
    <w:rsid w:val="00CA2481"/>
    <w:pPr>
      <w:tabs>
        <w:tab w:val="right" w:leader="dot" w:pos="8630"/>
      </w:tabs>
      <w:spacing w:after="100" w:line="480" w:lineRule="auto"/>
      <w:ind w:left="720"/>
      <w:outlineLvl w:val="1"/>
    </w:pPr>
    <w:rPr>
      <w:rFonts w:eastAsiaTheme="minorEastAsia"/>
      <w:lang w:eastAsia="ja-JP"/>
    </w:rPr>
  </w:style>
  <w:style w:type="character" w:customStyle="1" w:styleId="Heading2Char">
    <w:name w:val="Heading 2 Char"/>
    <w:basedOn w:val="DefaultParagraphFont"/>
    <w:link w:val="Heading2"/>
    <w:uiPriority w:val="9"/>
    <w:semiHidden/>
    <w:rsid w:val="0021293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E7D32"/>
    <w:rPr>
      <w:rFonts w:asciiTheme="majorHAnsi" w:eastAsiaTheme="majorEastAsia" w:hAnsiTheme="majorHAnsi" w:cstheme="majorBidi"/>
      <w:b/>
      <w:bCs/>
      <w:color w:val="4F81BD" w:themeColor="accent1"/>
    </w:rPr>
  </w:style>
  <w:style w:type="character" w:customStyle="1" w:styleId="e">
    <w:name w:val="e"/>
    <w:basedOn w:val="DefaultParagraphFont"/>
    <w:rsid w:val="00246949"/>
  </w:style>
  <w:style w:type="character" w:customStyle="1" w:styleId="ykrj7b">
    <w:name w:val="ykrj7b"/>
    <w:basedOn w:val="DefaultParagraphFont"/>
    <w:rsid w:val="00246949"/>
  </w:style>
  <w:style w:type="character" w:customStyle="1" w:styleId="adl">
    <w:name w:val="adl"/>
    <w:basedOn w:val="DefaultParagraphFont"/>
    <w:rsid w:val="00246949"/>
  </w:style>
  <w:style w:type="character" w:customStyle="1" w:styleId="ho">
    <w:name w:val="ho"/>
    <w:basedOn w:val="DefaultParagraphFont"/>
    <w:rsid w:val="00246949"/>
  </w:style>
  <w:style w:type="character" w:customStyle="1" w:styleId="gd">
    <w:name w:val="gd"/>
    <w:basedOn w:val="DefaultParagraphFont"/>
    <w:rsid w:val="00246949"/>
  </w:style>
  <w:style w:type="character" w:customStyle="1" w:styleId="g3">
    <w:name w:val="g3"/>
    <w:basedOn w:val="DefaultParagraphFont"/>
    <w:rsid w:val="00246949"/>
  </w:style>
  <w:style w:type="character" w:customStyle="1" w:styleId="hb">
    <w:name w:val="hb"/>
    <w:basedOn w:val="DefaultParagraphFont"/>
    <w:rsid w:val="00246949"/>
  </w:style>
  <w:style w:type="character" w:customStyle="1" w:styleId="g2">
    <w:name w:val="g2"/>
    <w:basedOn w:val="DefaultParagraphFont"/>
    <w:rsid w:val="00246949"/>
  </w:style>
  <w:style w:type="character" w:customStyle="1" w:styleId="avw">
    <w:name w:val="avw"/>
    <w:basedOn w:val="DefaultParagraphFont"/>
    <w:rsid w:val="00246949"/>
  </w:style>
  <w:style w:type="character" w:customStyle="1" w:styleId="azo">
    <w:name w:val="azo"/>
    <w:basedOn w:val="DefaultParagraphFont"/>
    <w:rsid w:val="00246949"/>
  </w:style>
  <w:style w:type="character" w:customStyle="1" w:styleId="a3i">
    <w:name w:val="a3i"/>
    <w:basedOn w:val="DefaultParagraphFont"/>
    <w:rsid w:val="00246949"/>
  </w:style>
  <w:style w:type="character" w:customStyle="1" w:styleId="ams">
    <w:name w:val="ams"/>
    <w:basedOn w:val="DefaultParagraphFont"/>
    <w:rsid w:val="00246949"/>
  </w:style>
  <w:style w:type="character" w:customStyle="1" w:styleId="l8">
    <w:name w:val="l8"/>
    <w:basedOn w:val="DefaultParagraphFont"/>
    <w:rsid w:val="00246949"/>
  </w:style>
  <w:style w:type="paragraph" w:styleId="Revision">
    <w:name w:val="Revision"/>
    <w:hidden/>
    <w:uiPriority w:val="99"/>
    <w:semiHidden/>
    <w:rsid w:val="00FB3D28"/>
    <w:pPr>
      <w:spacing w:after="0" w:line="240" w:lineRule="auto"/>
    </w:pPr>
  </w:style>
  <w:style w:type="table" w:customStyle="1" w:styleId="TableGrid2">
    <w:name w:val="Table Grid2"/>
    <w:basedOn w:val="TableNormal"/>
    <w:next w:val="TableGrid"/>
    <w:uiPriority w:val="59"/>
    <w:rsid w:val="00BB1E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98122">
      <w:bodyDiv w:val="1"/>
      <w:marLeft w:val="0"/>
      <w:marRight w:val="0"/>
      <w:marTop w:val="0"/>
      <w:marBottom w:val="0"/>
      <w:divBdr>
        <w:top w:val="none" w:sz="0" w:space="0" w:color="auto"/>
        <w:left w:val="none" w:sz="0" w:space="0" w:color="auto"/>
        <w:bottom w:val="none" w:sz="0" w:space="0" w:color="auto"/>
        <w:right w:val="none" w:sz="0" w:space="0" w:color="auto"/>
      </w:divBdr>
      <w:divsChild>
        <w:div w:id="424809076">
          <w:marLeft w:val="0"/>
          <w:marRight w:val="0"/>
          <w:marTop w:val="0"/>
          <w:marBottom w:val="0"/>
          <w:divBdr>
            <w:top w:val="none" w:sz="0" w:space="0" w:color="auto"/>
            <w:left w:val="none" w:sz="0" w:space="0" w:color="auto"/>
            <w:bottom w:val="none" w:sz="0" w:space="0" w:color="auto"/>
            <w:right w:val="none" w:sz="0" w:space="0" w:color="auto"/>
          </w:divBdr>
        </w:div>
      </w:divsChild>
    </w:div>
    <w:div w:id="315258053">
      <w:bodyDiv w:val="1"/>
      <w:marLeft w:val="0"/>
      <w:marRight w:val="0"/>
      <w:marTop w:val="0"/>
      <w:marBottom w:val="0"/>
      <w:divBdr>
        <w:top w:val="none" w:sz="0" w:space="0" w:color="auto"/>
        <w:left w:val="none" w:sz="0" w:space="0" w:color="auto"/>
        <w:bottom w:val="none" w:sz="0" w:space="0" w:color="auto"/>
        <w:right w:val="none" w:sz="0" w:space="0" w:color="auto"/>
      </w:divBdr>
      <w:divsChild>
        <w:div w:id="197357151">
          <w:marLeft w:val="0"/>
          <w:marRight w:val="0"/>
          <w:marTop w:val="0"/>
          <w:marBottom w:val="0"/>
          <w:divBdr>
            <w:top w:val="none" w:sz="0" w:space="0" w:color="auto"/>
            <w:left w:val="none" w:sz="0" w:space="0" w:color="auto"/>
            <w:bottom w:val="none" w:sz="0" w:space="0" w:color="auto"/>
            <w:right w:val="none" w:sz="0" w:space="0" w:color="auto"/>
          </w:divBdr>
          <w:divsChild>
            <w:div w:id="923875125">
              <w:marLeft w:val="0"/>
              <w:marRight w:val="0"/>
              <w:marTop w:val="0"/>
              <w:marBottom w:val="0"/>
              <w:divBdr>
                <w:top w:val="none" w:sz="0" w:space="0" w:color="auto"/>
                <w:left w:val="none" w:sz="0" w:space="0" w:color="auto"/>
                <w:bottom w:val="none" w:sz="0" w:space="0" w:color="auto"/>
                <w:right w:val="none" w:sz="0" w:space="0" w:color="auto"/>
              </w:divBdr>
              <w:divsChild>
                <w:div w:id="1642806381">
                  <w:marLeft w:val="0"/>
                  <w:marRight w:val="0"/>
                  <w:marTop w:val="0"/>
                  <w:marBottom w:val="0"/>
                  <w:divBdr>
                    <w:top w:val="none" w:sz="0" w:space="0" w:color="auto"/>
                    <w:left w:val="none" w:sz="0" w:space="0" w:color="auto"/>
                    <w:bottom w:val="none" w:sz="0" w:space="0" w:color="auto"/>
                    <w:right w:val="none" w:sz="0" w:space="0" w:color="auto"/>
                  </w:divBdr>
                  <w:divsChild>
                    <w:div w:id="77675093">
                      <w:marLeft w:val="0"/>
                      <w:marRight w:val="0"/>
                      <w:marTop w:val="0"/>
                      <w:marBottom w:val="0"/>
                      <w:divBdr>
                        <w:top w:val="none" w:sz="0" w:space="0" w:color="auto"/>
                        <w:left w:val="none" w:sz="0" w:space="0" w:color="auto"/>
                        <w:bottom w:val="none" w:sz="0" w:space="0" w:color="auto"/>
                        <w:right w:val="none" w:sz="0" w:space="0" w:color="auto"/>
                      </w:divBdr>
                      <w:divsChild>
                        <w:div w:id="983121908">
                          <w:marLeft w:val="0"/>
                          <w:marRight w:val="0"/>
                          <w:marTop w:val="0"/>
                          <w:marBottom w:val="0"/>
                          <w:divBdr>
                            <w:top w:val="none" w:sz="0" w:space="0" w:color="auto"/>
                            <w:left w:val="none" w:sz="0" w:space="0" w:color="auto"/>
                            <w:bottom w:val="none" w:sz="0" w:space="0" w:color="auto"/>
                            <w:right w:val="none" w:sz="0" w:space="0" w:color="auto"/>
                          </w:divBdr>
                          <w:divsChild>
                            <w:div w:id="60700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8175849">
          <w:marLeft w:val="0"/>
          <w:marRight w:val="0"/>
          <w:marTop w:val="0"/>
          <w:marBottom w:val="0"/>
          <w:divBdr>
            <w:top w:val="none" w:sz="0" w:space="0" w:color="auto"/>
            <w:left w:val="none" w:sz="0" w:space="0" w:color="auto"/>
            <w:bottom w:val="none" w:sz="0" w:space="0" w:color="auto"/>
            <w:right w:val="none" w:sz="0" w:space="0" w:color="auto"/>
          </w:divBdr>
          <w:divsChild>
            <w:div w:id="1698310696">
              <w:marLeft w:val="0"/>
              <w:marRight w:val="0"/>
              <w:marTop w:val="0"/>
              <w:marBottom w:val="0"/>
              <w:divBdr>
                <w:top w:val="none" w:sz="0" w:space="0" w:color="auto"/>
                <w:left w:val="none" w:sz="0" w:space="0" w:color="auto"/>
                <w:bottom w:val="none" w:sz="0" w:space="0" w:color="auto"/>
                <w:right w:val="none" w:sz="0" w:space="0" w:color="auto"/>
              </w:divBdr>
              <w:divsChild>
                <w:div w:id="409161593">
                  <w:marLeft w:val="0"/>
                  <w:marRight w:val="0"/>
                  <w:marTop w:val="0"/>
                  <w:marBottom w:val="0"/>
                  <w:divBdr>
                    <w:top w:val="none" w:sz="0" w:space="0" w:color="auto"/>
                    <w:left w:val="none" w:sz="0" w:space="0" w:color="auto"/>
                    <w:bottom w:val="none" w:sz="0" w:space="0" w:color="auto"/>
                    <w:right w:val="none" w:sz="0" w:space="0" w:color="auto"/>
                  </w:divBdr>
                  <w:divsChild>
                    <w:div w:id="161436278">
                      <w:marLeft w:val="0"/>
                      <w:marRight w:val="0"/>
                      <w:marTop w:val="0"/>
                      <w:marBottom w:val="0"/>
                      <w:divBdr>
                        <w:top w:val="none" w:sz="0" w:space="0" w:color="auto"/>
                        <w:left w:val="none" w:sz="0" w:space="0" w:color="auto"/>
                        <w:bottom w:val="none" w:sz="0" w:space="0" w:color="auto"/>
                        <w:right w:val="none" w:sz="0" w:space="0" w:color="auto"/>
                      </w:divBdr>
                      <w:divsChild>
                        <w:div w:id="859054099">
                          <w:marLeft w:val="0"/>
                          <w:marRight w:val="0"/>
                          <w:marTop w:val="0"/>
                          <w:marBottom w:val="0"/>
                          <w:divBdr>
                            <w:top w:val="none" w:sz="0" w:space="0" w:color="auto"/>
                            <w:left w:val="none" w:sz="0" w:space="0" w:color="auto"/>
                            <w:bottom w:val="none" w:sz="0" w:space="0" w:color="auto"/>
                            <w:right w:val="none" w:sz="0" w:space="0" w:color="auto"/>
                          </w:divBdr>
                          <w:divsChild>
                            <w:div w:id="322438683">
                              <w:marLeft w:val="0"/>
                              <w:marRight w:val="0"/>
                              <w:marTop w:val="0"/>
                              <w:marBottom w:val="0"/>
                              <w:divBdr>
                                <w:top w:val="none" w:sz="0" w:space="0" w:color="auto"/>
                                <w:left w:val="none" w:sz="0" w:space="0" w:color="auto"/>
                                <w:bottom w:val="none" w:sz="0" w:space="0" w:color="auto"/>
                                <w:right w:val="none" w:sz="0" w:space="0" w:color="auto"/>
                              </w:divBdr>
                              <w:divsChild>
                                <w:div w:id="1649432803">
                                  <w:marLeft w:val="0"/>
                                  <w:marRight w:val="0"/>
                                  <w:marTop w:val="0"/>
                                  <w:marBottom w:val="0"/>
                                  <w:divBdr>
                                    <w:top w:val="none" w:sz="0" w:space="0" w:color="auto"/>
                                    <w:left w:val="none" w:sz="0" w:space="0" w:color="auto"/>
                                    <w:bottom w:val="none" w:sz="0" w:space="0" w:color="auto"/>
                                    <w:right w:val="none" w:sz="0" w:space="0" w:color="auto"/>
                                  </w:divBdr>
                                  <w:divsChild>
                                    <w:div w:id="530264793">
                                      <w:marLeft w:val="0"/>
                                      <w:marRight w:val="0"/>
                                      <w:marTop w:val="0"/>
                                      <w:marBottom w:val="0"/>
                                      <w:divBdr>
                                        <w:top w:val="none" w:sz="0" w:space="0" w:color="auto"/>
                                        <w:left w:val="none" w:sz="0" w:space="0" w:color="auto"/>
                                        <w:bottom w:val="none" w:sz="0" w:space="0" w:color="auto"/>
                                        <w:right w:val="none" w:sz="0" w:space="0" w:color="auto"/>
                                      </w:divBdr>
                                      <w:divsChild>
                                        <w:div w:id="535001120">
                                          <w:marLeft w:val="0"/>
                                          <w:marRight w:val="0"/>
                                          <w:marTop w:val="0"/>
                                          <w:marBottom w:val="0"/>
                                          <w:divBdr>
                                            <w:top w:val="none" w:sz="0" w:space="0" w:color="auto"/>
                                            <w:left w:val="none" w:sz="0" w:space="0" w:color="auto"/>
                                            <w:bottom w:val="none" w:sz="0" w:space="0" w:color="auto"/>
                                            <w:right w:val="none" w:sz="0" w:space="0" w:color="auto"/>
                                          </w:divBdr>
                                          <w:divsChild>
                                            <w:div w:id="1794056021">
                                              <w:marLeft w:val="0"/>
                                              <w:marRight w:val="0"/>
                                              <w:marTop w:val="0"/>
                                              <w:marBottom w:val="0"/>
                                              <w:divBdr>
                                                <w:top w:val="none" w:sz="0" w:space="0" w:color="auto"/>
                                                <w:left w:val="none" w:sz="0" w:space="0" w:color="auto"/>
                                                <w:bottom w:val="none" w:sz="0" w:space="0" w:color="auto"/>
                                                <w:right w:val="none" w:sz="0" w:space="0" w:color="auto"/>
                                              </w:divBdr>
                                            </w:div>
                                          </w:divsChild>
                                        </w:div>
                                        <w:div w:id="372655994">
                                          <w:marLeft w:val="0"/>
                                          <w:marRight w:val="0"/>
                                          <w:marTop w:val="0"/>
                                          <w:marBottom w:val="0"/>
                                          <w:divBdr>
                                            <w:top w:val="none" w:sz="0" w:space="0" w:color="auto"/>
                                            <w:left w:val="none" w:sz="0" w:space="0" w:color="auto"/>
                                            <w:bottom w:val="none" w:sz="0" w:space="0" w:color="auto"/>
                                            <w:right w:val="none" w:sz="0" w:space="0" w:color="auto"/>
                                          </w:divBdr>
                                          <w:divsChild>
                                            <w:div w:id="52641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209386">
                                      <w:marLeft w:val="0"/>
                                      <w:marRight w:val="0"/>
                                      <w:marTop w:val="0"/>
                                      <w:marBottom w:val="0"/>
                                      <w:divBdr>
                                        <w:top w:val="none" w:sz="0" w:space="0" w:color="auto"/>
                                        <w:left w:val="none" w:sz="0" w:space="0" w:color="auto"/>
                                        <w:bottom w:val="none" w:sz="0" w:space="0" w:color="auto"/>
                                        <w:right w:val="none" w:sz="0" w:space="0" w:color="auto"/>
                                      </w:divBdr>
                                      <w:divsChild>
                                        <w:div w:id="1480266447">
                                          <w:marLeft w:val="0"/>
                                          <w:marRight w:val="0"/>
                                          <w:marTop w:val="0"/>
                                          <w:marBottom w:val="0"/>
                                          <w:divBdr>
                                            <w:top w:val="none" w:sz="0" w:space="0" w:color="auto"/>
                                            <w:left w:val="none" w:sz="0" w:space="0" w:color="auto"/>
                                            <w:bottom w:val="none" w:sz="0" w:space="0" w:color="auto"/>
                                            <w:right w:val="none" w:sz="0" w:space="0" w:color="auto"/>
                                          </w:divBdr>
                                          <w:divsChild>
                                            <w:div w:id="111621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292668">
                              <w:marLeft w:val="0"/>
                              <w:marRight w:val="0"/>
                              <w:marTop w:val="0"/>
                              <w:marBottom w:val="0"/>
                              <w:divBdr>
                                <w:top w:val="none" w:sz="0" w:space="0" w:color="auto"/>
                                <w:left w:val="none" w:sz="0" w:space="0" w:color="auto"/>
                                <w:bottom w:val="none" w:sz="0" w:space="0" w:color="auto"/>
                                <w:right w:val="none" w:sz="0" w:space="0" w:color="auto"/>
                              </w:divBdr>
                              <w:divsChild>
                                <w:div w:id="317342812">
                                  <w:marLeft w:val="0"/>
                                  <w:marRight w:val="0"/>
                                  <w:marTop w:val="0"/>
                                  <w:marBottom w:val="0"/>
                                  <w:divBdr>
                                    <w:top w:val="none" w:sz="0" w:space="0" w:color="auto"/>
                                    <w:left w:val="none" w:sz="0" w:space="0" w:color="auto"/>
                                    <w:bottom w:val="none" w:sz="0" w:space="0" w:color="auto"/>
                                    <w:right w:val="none" w:sz="0" w:space="0" w:color="auto"/>
                                  </w:divBdr>
                                  <w:divsChild>
                                    <w:div w:id="120235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3094370">
          <w:marLeft w:val="0"/>
          <w:marRight w:val="0"/>
          <w:marTop w:val="0"/>
          <w:marBottom w:val="0"/>
          <w:divBdr>
            <w:top w:val="none" w:sz="0" w:space="0" w:color="auto"/>
            <w:left w:val="none" w:sz="0" w:space="0" w:color="auto"/>
            <w:bottom w:val="none" w:sz="0" w:space="0" w:color="auto"/>
            <w:right w:val="none" w:sz="0" w:space="0" w:color="auto"/>
          </w:divBdr>
          <w:divsChild>
            <w:div w:id="2106535946">
              <w:marLeft w:val="0"/>
              <w:marRight w:val="0"/>
              <w:marTop w:val="0"/>
              <w:marBottom w:val="0"/>
              <w:divBdr>
                <w:top w:val="none" w:sz="0" w:space="0" w:color="auto"/>
                <w:left w:val="none" w:sz="0" w:space="0" w:color="auto"/>
                <w:bottom w:val="none" w:sz="0" w:space="0" w:color="auto"/>
                <w:right w:val="none" w:sz="0" w:space="0" w:color="auto"/>
              </w:divBdr>
              <w:divsChild>
                <w:div w:id="1077095754">
                  <w:marLeft w:val="0"/>
                  <w:marRight w:val="0"/>
                  <w:marTop w:val="0"/>
                  <w:marBottom w:val="0"/>
                  <w:divBdr>
                    <w:top w:val="none" w:sz="0" w:space="0" w:color="auto"/>
                    <w:left w:val="none" w:sz="0" w:space="0" w:color="auto"/>
                    <w:bottom w:val="none" w:sz="0" w:space="0" w:color="auto"/>
                    <w:right w:val="none" w:sz="0" w:space="0" w:color="auto"/>
                  </w:divBdr>
                  <w:divsChild>
                    <w:div w:id="846142321">
                      <w:marLeft w:val="0"/>
                      <w:marRight w:val="0"/>
                      <w:marTop w:val="0"/>
                      <w:marBottom w:val="0"/>
                      <w:divBdr>
                        <w:top w:val="none" w:sz="0" w:space="0" w:color="auto"/>
                        <w:left w:val="none" w:sz="0" w:space="0" w:color="auto"/>
                        <w:bottom w:val="none" w:sz="0" w:space="0" w:color="auto"/>
                        <w:right w:val="none" w:sz="0" w:space="0" w:color="auto"/>
                      </w:divBdr>
                      <w:divsChild>
                        <w:div w:id="536547010">
                          <w:marLeft w:val="0"/>
                          <w:marRight w:val="0"/>
                          <w:marTop w:val="0"/>
                          <w:marBottom w:val="0"/>
                          <w:divBdr>
                            <w:top w:val="none" w:sz="0" w:space="0" w:color="auto"/>
                            <w:left w:val="none" w:sz="0" w:space="0" w:color="auto"/>
                            <w:bottom w:val="none" w:sz="0" w:space="0" w:color="auto"/>
                            <w:right w:val="none" w:sz="0" w:space="0" w:color="auto"/>
                          </w:divBdr>
                          <w:divsChild>
                            <w:div w:id="107644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1413367">
          <w:marLeft w:val="0"/>
          <w:marRight w:val="0"/>
          <w:marTop w:val="0"/>
          <w:marBottom w:val="0"/>
          <w:divBdr>
            <w:top w:val="none" w:sz="0" w:space="0" w:color="auto"/>
            <w:left w:val="none" w:sz="0" w:space="0" w:color="auto"/>
            <w:bottom w:val="none" w:sz="0" w:space="0" w:color="auto"/>
            <w:right w:val="none" w:sz="0" w:space="0" w:color="auto"/>
          </w:divBdr>
          <w:divsChild>
            <w:div w:id="168058970">
              <w:marLeft w:val="0"/>
              <w:marRight w:val="0"/>
              <w:marTop w:val="0"/>
              <w:marBottom w:val="0"/>
              <w:divBdr>
                <w:top w:val="none" w:sz="0" w:space="0" w:color="auto"/>
                <w:left w:val="none" w:sz="0" w:space="0" w:color="auto"/>
                <w:bottom w:val="none" w:sz="0" w:space="0" w:color="auto"/>
                <w:right w:val="none" w:sz="0" w:space="0" w:color="auto"/>
              </w:divBdr>
              <w:divsChild>
                <w:div w:id="1165510845">
                  <w:marLeft w:val="0"/>
                  <w:marRight w:val="0"/>
                  <w:marTop w:val="0"/>
                  <w:marBottom w:val="0"/>
                  <w:divBdr>
                    <w:top w:val="none" w:sz="0" w:space="0" w:color="auto"/>
                    <w:left w:val="none" w:sz="0" w:space="0" w:color="auto"/>
                    <w:bottom w:val="none" w:sz="0" w:space="0" w:color="auto"/>
                    <w:right w:val="none" w:sz="0" w:space="0" w:color="auto"/>
                  </w:divBdr>
                  <w:divsChild>
                    <w:div w:id="141241265">
                      <w:marLeft w:val="0"/>
                      <w:marRight w:val="0"/>
                      <w:marTop w:val="0"/>
                      <w:marBottom w:val="0"/>
                      <w:divBdr>
                        <w:top w:val="none" w:sz="0" w:space="0" w:color="auto"/>
                        <w:left w:val="none" w:sz="0" w:space="0" w:color="auto"/>
                        <w:bottom w:val="none" w:sz="0" w:space="0" w:color="auto"/>
                        <w:right w:val="none" w:sz="0" w:space="0" w:color="auto"/>
                      </w:divBdr>
                      <w:divsChild>
                        <w:div w:id="524292394">
                          <w:marLeft w:val="0"/>
                          <w:marRight w:val="0"/>
                          <w:marTop w:val="0"/>
                          <w:marBottom w:val="0"/>
                          <w:divBdr>
                            <w:top w:val="none" w:sz="0" w:space="0" w:color="auto"/>
                            <w:left w:val="none" w:sz="0" w:space="0" w:color="auto"/>
                            <w:bottom w:val="none" w:sz="0" w:space="0" w:color="auto"/>
                            <w:right w:val="none" w:sz="0" w:space="0" w:color="auto"/>
                          </w:divBdr>
                          <w:divsChild>
                            <w:div w:id="2290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8209269">
          <w:marLeft w:val="0"/>
          <w:marRight w:val="0"/>
          <w:marTop w:val="0"/>
          <w:marBottom w:val="0"/>
          <w:divBdr>
            <w:top w:val="none" w:sz="0" w:space="0" w:color="auto"/>
            <w:left w:val="none" w:sz="0" w:space="0" w:color="auto"/>
            <w:bottom w:val="none" w:sz="0" w:space="0" w:color="auto"/>
            <w:right w:val="none" w:sz="0" w:space="0" w:color="auto"/>
          </w:divBdr>
          <w:divsChild>
            <w:div w:id="1609316877">
              <w:marLeft w:val="0"/>
              <w:marRight w:val="0"/>
              <w:marTop w:val="0"/>
              <w:marBottom w:val="0"/>
              <w:divBdr>
                <w:top w:val="none" w:sz="0" w:space="0" w:color="auto"/>
                <w:left w:val="none" w:sz="0" w:space="0" w:color="auto"/>
                <w:bottom w:val="none" w:sz="0" w:space="0" w:color="auto"/>
                <w:right w:val="none" w:sz="0" w:space="0" w:color="auto"/>
              </w:divBdr>
              <w:divsChild>
                <w:div w:id="1034037273">
                  <w:marLeft w:val="0"/>
                  <w:marRight w:val="0"/>
                  <w:marTop w:val="0"/>
                  <w:marBottom w:val="0"/>
                  <w:divBdr>
                    <w:top w:val="none" w:sz="0" w:space="0" w:color="auto"/>
                    <w:left w:val="none" w:sz="0" w:space="0" w:color="auto"/>
                    <w:bottom w:val="none" w:sz="0" w:space="0" w:color="auto"/>
                    <w:right w:val="none" w:sz="0" w:space="0" w:color="auto"/>
                  </w:divBdr>
                  <w:divsChild>
                    <w:div w:id="117853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112103">
          <w:marLeft w:val="0"/>
          <w:marRight w:val="0"/>
          <w:marTop w:val="0"/>
          <w:marBottom w:val="0"/>
          <w:divBdr>
            <w:top w:val="none" w:sz="0" w:space="0" w:color="auto"/>
            <w:left w:val="none" w:sz="0" w:space="0" w:color="auto"/>
            <w:bottom w:val="none" w:sz="0" w:space="0" w:color="auto"/>
            <w:right w:val="none" w:sz="0" w:space="0" w:color="auto"/>
          </w:divBdr>
          <w:divsChild>
            <w:div w:id="1476988739">
              <w:marLeft w:val="0"/>
              <w:marRight w:val="0"/>
              <w:marTop w:val="0"/>
              <w:marBottom w:val="0"/>
              <w:divBdr>
                <w:top w:val="none" w:sz="0" w:space="0" w:color="auto"/>
                <w:left w:val="none" w:sz="0" w:space="0" w:color="auto"/>
                <w:bottom w:val="none" w:sz="0" w:space="0" w:color="auto"/>
                <w:right w:val="none" w:sz="0" w:space="0" w:color="auto"/>
              </w:divBdr>
              <w:divsChild>
                <w:div w:id="758252059">
                  <w:marLeft w:val="0"/>
                  <w:marRight w:val="0"/>
                  <w:marTop w:val="0"/>
                  <w:marBottom w:val="0"/>
                  <w:divBdr>
                    <w:top w:val="none" w:sz="0" w:space="0" w:color="auto"/>
                    <w:left w:val="none" w:sz="0" w:space="0" w:color="auto"/>
                    <w:bottom w:val="none" w:sz="0" w:space="0" w:color="auto"/>
                    <w:right w:val="none" w:sz="0" w:space="0" w:color="auto"/>
                  </w:divBdr>
                  <w:divsChild>
                    <w:div w:id="1272322891">
                      <w:marLeft w:val="0"/>
                      <w:marRight w:val="0"/>
                      <w:marTop w:val="0"/>
                      <w:marBottom w:val="0"/>
                      <w:divBdr>
                        <w:top w:val="none" w:sz="0" w:space="0" w:color="auto"/>
                        <w:left w:val="none" w:sz="0" w:space="0" w:color="auto"/>
                        <w:bottom w:val="none" w:sz="0" w:space="0" w:color="auto"/>
                        <w:right w:val="none" w:sz="0" w:space="0" w:color="auto"/>
                      </w:divBdr>
                      <w:divsChild>
                        <w:div w:id="1042481491">
                          <w:marLeft w:val="0"/>
                          <w:marRight w:val="0"/>
                          <w:marTop w:val="0"/>
                          <w:marBottom w:val="0"/>
                          <w:divBdr>
                            <w:top w:val="none" w:sz="0" w:space="0" w:color="auto"/>
                            <w:left w:val="none" w:sz="0" w:space="0" w:color="auto"/>
                            <w:bottom w:val="none" w:sz="0" w:space="0" w:color="auto"/>
                            <w:right w:val="none" w:sz="0" w:space="0" w:color="auto"/>
                          </w:divBdr>
                          <w:divsChild>
                            <w:div w:id="1475219062">
                              <w:marLeft w:val="0"/>
                              <w:marRight w:val="0"/>
                              <w:marTop w:val="0"/>
                              <w:marBottom w:val="0"/>
                              <w:divBdr>
                                <w:top w:val="none" w:sz="0" w:space="0" w:color="auto"/>
                                <w:left w:val="none" w:sz="0" w:space="0" w:color="auto"/>
                                <w:bottom w:val="none" w:sz="0" w:space="0" w:color="auto"/>
                                <w:right w:val="none" w:sz="0" w:space="0" w:color="auto"/>
                              </w:divBdr>
                              <w:divsChild>
                                <w:div w:id="1777098854">
                                  <w:marLeft w:val="0"/>
                                  <w:marRight w:val="0"/>
                                  <w:marTop w:val="0"/>
                                  <w:marBottom w:val="0"/>
                                  <w:divBdr>
                                    <w:top w:val="none" w:sz="0" w:space="0" w:color="auto"/>
                                    <w:left w:val="none" w:sz="0" w:space="0" w:color="auto"/>
                                    <w:bottom w:val="none" w:sz="0" w:space="0" w:color="auto"/>
                                    <w:right w:val="none" w:sz="0" w:space="0" w:color="auto"/>
                                  </w:divBdr>
                                  <w:divsChild>
                                    <w:div w:id="872570612">
                                      <w:marLeft w:val="0"/>
                                      <w:marRight w:val="0"/>
                                      <w:marTop w:val="0"/>
                                      <w:marBottom w:val="0"/>
                                      <w:divBdr>
                                        <w:top w:val="none" w:sz="0" w:space="0" w:color="auto"/>
                                        <w:left w:val="none" w:sz="0" w:space="0" w:color="auto"/>
                                        <w:bottom w:val="none" w:sz="0" w:space="0" w:color="auto"/>
                                        <w:right w:val="none" w:sz="0" w:space="0" w:color="auto"/>
                                      </w:divBdr>
                                      <w:divsChild>
                                        <w:div w:id="2126267365">
                                          <w:marLeft w:val="0"/>
                                          <w:marRight w:val="0"/>
                                          <w:marTop w:val="0"/>
                                          <w:marBottom w:val="0"/>
                                          <w:divBdr>
                                            <w:top w:val="none" w:sz="0" w:space="0" w:color="auto"/>
                                            <w:left w:val="none" w:sz="0" w:space="0" w:color="auto"/>
                                            <w:bottom w:val="none" w:sz="0" w:space="0" w:color="auto"/>
                                            <w:right w:val="none" w:sz="0" w:space="0" w:color="auto"/>
                                          </w:divBdr>
                                          <w:divsChild>
                                            <w:div w:id="315964501">
                                              <w:marLeft w:val="0"/>
                                              <w:marRight w:val="0"/>
                                              <w:marTop w:val="0"/>
                                              <w:marBottom w:val="0"/>
                                              <w:divBdr>
                                                <w:top w:val="none" w:sz="0" w:space="0" w:color="auto"/>
                                                <w:left w:val="none" w:sz="0" w:space="0" w:color="auto"/>
                                                <w:bottom w:val="none" w:sz="0" w:space="0" w:color="auto"/>
                                                <w:right w:val="none" w:sz="0" w:space="0" w:color="auto"/>
                                              </w:divBdr>
                                              <w:divsChild>
                                                <w:div w:id="398986611">
                                                  <w:marLeft w:val="0"/>
                                                  <w:marRight w:val="0"/>
                                                  <w:marTop w:val="0"/>
                                                  <w:marBottom w:val="0"/>
                                                  <w:divBdr>
                                                    <w:top w:val="none" w:sz="0" w:space="0" w:color="auto"/>
                                                    <w:left w:val="none" w:sz="0" w:space="0" w:color="auto"/>
                                                    <w:bottom w:val="none" w:sz="0" w:space="0" w:color="auto"/>
                                                    <w:right w:val="none" w:sz="0" w:space="0" w:color="auto"/>
                                                  </w:divBdr>
                                                </w:div>
                                              </w:divsChild>
                                            </w:div>
                                            <w:div w:id="1349136911">
                                              <w:marLeft w:val="0"/>
                                              <w:marRight w:val="0"/>
                                              <w:marTop w:val="0"/>
                                              <w:marBottom w:val="0"/>
                                              <w:divBdr>
                                                <w:top w:val="none" w:sz="0" w:space="0" w:color="auto"/>
                                                <w:left w:val="none" w:sz="0" w:space="0" w:color="auto"/>
                                                <w:bottom w:val="none" w:sz="0" w:space="0" w:color="auto"/>
                                                <w:right w:val="none" w:sz="0" w:space="0" w:color="auto"/>
                                              </w:divBdr>
                                              <w:divsChild>
                                                <w:div w:id="1317109037">
                                                  <w:marLeft w:val="0"/>
                                                  <w:marRight w:val="0"/>
                                                  <w:marTop w:val="0"/>
                                                  <w:marBottom w:val="0"/>
                                                  <w:divBdr>
                                                    <w:top w:val="none" w:sz="0" w:space="0" w:color="auto"/>
                                                    <w:left w:val="none" w:sz="0" w:space="0" w:color="auto"/>
                                                    <w:bottom w:val="none" w:sz="0" w:space="0" w:color="auto"/>
                                                    <w:right w:val="none" w:sz="0" w:space="0" w:color="auto"/>
                                                  </w:divBdr>
                                                  <w:divsChild>
                                                    <w:div w:id="1614747884">
                                                      <w:marLeft w:val="0"/>
                                                      <w:marRight w:val="0"/>
                                                      <w:marTop w:val="0"/>
                                                      <w:marBottom w:val="0"/>
                                                      <w:divBdr>
                                                        <w:top w:val="none" w:sz="0" w:space="0" w:color="auto"/>
                                                        <w:left w:val="none" w:sz="0" w:space="0" w:color="auto"/>
                                                        <w:bottom w:val="none" w:sz="0" w:space="0" w:color="auto"/>
                                                        <w:right w:val="none" w:sz="0" w:space="0" w:color="auto"/>
                                                      </w:divBdr>
                                                      <w:divsChild>
                                                        <w:div w:id="37998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8950796">
          <w:marLeft w:val="0"/>
          <w:marRight w:val="0"/>
          <w:marTop w:val="0"/>
          <w:marBottom w:val="0"/>
          <w:divBdr>
            <w:top w:val="none" w:sz="0" w:space="0" w:color="auto"/>
            <w:left w:val="none" w:sz="0" w:space="0" w:color="auto"/>
            <w:bottom w:val="none" w:sz="0" w:space="0" w:color="auto"/>
            <w:right w:val="none" w:sz="0" w:space="0" w:color="auto"/>
          </w:divBdr>
          <w:divsChild>
            <w:div w:id="1711952638">
              <w:marLeft w:val="0"/>
              <w:marRight w:val="0"/>
              <w:marTop w:val="0"/>
              <w:marBottom w:val="0"/>
              <w:divBdr>
                <w:top w:val="none" w:sz="0" w:space="0" w:color="auto"/>
                <w:left w:val="none" w:sz="0" w:space="0" w:color="auto"/>
                <w:bottom w:val="none" w:sz="0" w:space="0" w:color="auto"/>
                <w:right w:val="none" w:sz="0" w:space="0" w:color="auto"/>
              </w:divBdr>
            </w:div>
            <w:div w:id="279283">
              <w:marLeft w:val="0"/>
              <w:marRight w:val="0"/>
              <w:marTop w:val="0"/>
              <w:marBottom w:val="0"/>
              <w:divBdr>
                <w:top w:val="none" w:sz="0" w:space="0" w:color="auto"/>
                <w:left w:val="none" w:sz="0" w:space="0" w:color="auto"/>
                <w:bottom w:val="none" w:sz="0" w:space="0" w:color="auto"/>
                <w:right w:val="none" w:sz="0" w:space="0" w:color="auto"/>
              </w:divBdr>
            </w:div>
          </w:divsChild>
        </w:div>
        <w:div w:id="929771529">
          <w:marLeft w:val="0"/>
          <w:marRight w:val="0"/>
          <w:marTop w:val="0"/>
          <w:marBottom w:val="0"/>
          <w:divBdr>
            <w:top w:val="none" w:sz="0" w:space="0" w:color="auto"/>
            <w:left w:val="none" w:sz="0" w:space="0" w:color="auto"/>
            <w:bottom w:val="none" w:sz="0" w:space="0" w:color="auto"/>
            <w:right w:val="none" w:sz="0" w:space="0" w:color="auto"/>
          </w:divBdr>
          <w:divsChild>
            <w:div w:id="1700550176">
              <w:marLeft w:val="0"/>
              <w:marRight w:val="0"/>
              <w:marTop w:val="0"/>
              <w:marBottom w:val="0"/>
              <w:divBdr>
                <w:top w:val="none" w:sz="0" w:space="0" w:color="auto"/>
                <w:left w:val="none" w:sz="0" w:space="0" w:color="auto"/>
                <w:bottom w:val="none" w:sz="0" w:space="0" w:color="auto"/>
                <w:right w:val="none" w:sz="0" w:space="0" w:color="auto"/>
              </w:divBdr>
            </w:div>
          </w:divsChild>
        </w:div>
        <w:div w:id="2126072327">
          <w:marLeft w:val="0"/>
          <w:marRight w:val="0"/>
          <w:marTop w:val="0"/>
          <w:marBottom w:val="0"/>
          <w:divBdr>
            <w:top w:val="none" w:sz="0" w:space="0" w:color="auto"/>
            <w:left w:val="none" w:sz="0" w:space="0" w:color="auto"/>
            <w:bottom w:val="none" w:sz="0" w:space="0" w:color="auto"/>
            <w:right w:val="none" w:sz="0" w:space="0" w:color="auto"/>
          </w:divBdr>
          <w:divsChild>
            <w:div w:id="1855143053">
              <w:marLeft w:val="0"/>
              <w:marRight w:val="0"/>
              <w:marTop w:val="0"/>
              <w:marBottom w:val="0"/>
              <w:divBdr>
                <w:top w:val="none" w:sz="0" w:space="0" w:color="auto"/>
                <w:left w:val="none" w:sz="0" w:space="0" w:color="auto"/>
                <w:bottom w:val="none" w:sz="0" w:space="0" w:color="auto"/>
                <w:right w:val="none" w:sz="0" w:space="0" w:color="auto"/>
              </w:divBdr>
            </w:div>
          </w:divsChild>
        </w:div>
        <w:div w:id="1211722219">
          <w:marLeft w:val="0"/>
          <w:marRight w:val="0"/>
          <w:marTop w:val="0"/>
          <w:marBottom w:val="0"/>
          <w:divBdr>
            <w:top w:val="none" w:sz="0" w:space="0" w:color="auto"/>
            <w:left w:val="none" w:sz="0" w:space="0" w:color="auto"/>
            <w:bottom w:val="none" w:sz="0" w:space="0" w:color="auto"/>
            <w:right w:val="none" w:sz="0" w:space="0" w:color="auto"/>
          </w:divBdr>
          <w:divsChild>
            <w:div w:id="1999453750">
              <w:marLeft w:val="0"/>
              <w:marRight w:val="0"/>
              <w:marTop w:val="0"/>
              <w:marBottom w:val="0"/>
              <w:divBdr>
                <w:top w:val="none" w:sz="0" w:space="0" w:color="auto"/>
                <w:left w:val="none" w:sz="0" w:space="0" w:color="auto"/>
                <w:bottom w:val="none" w:sz="0" w:space="0" w:color="auto"/>
                <w:right w:val="none" w:sz="0" w:space="0" w:color="auto"/>
              </w:divBdr>
              <w:divsChild>
                <w:div w:id="1265116346">
                  <w:marLeft w:val="0"/>
                  <w:marRight w:val="0"/>
                  <w:marTop w:val="0"/>
                  <w:marBottom w:val="0"/>
                  <w:divBdr>
                    <w:top w:val="none" w:sz="0" w:space="0" w:color="auto"/>
                    <w:left w:val="none" w:sz="0" w:space="0" w:color="auto"/>
                    <w:bottom w:val="none" w:sz="0" w:space="0" w:color="auto"/>
                    <w:right w:val="none" w:sz="0" w:space="0" w:color="auto"/>
                  </w:divBdr>
                  <w:divsChild>
                    <w:div w:id="191843692">
                      <w:marLeft w:val="0"/>
                      <w:marRight w:val="0"/>
                      <w:marTop w:val="0"/>
                      <w:marBottom w:val="0"/>
                      <w:divBdr>
                        <w:top w:val="none" w:sz="0" w:space="0" w:color="auto"/>
                        <w:left w:val="none" w:sz="0" w:space="0" w:color="auto"/>
                        <w:bottom w:val="none" w:sz="0" w:space="0" w:color="auto"/>
                        <w:right w:val="none" w:sz="0" w:space="0" w:color="auto"/>
                      </w:divBdr>
                      <w:divsChild>
                        <w:div w:id="11843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850147">
          <w:marLeft w:val="0"/>
          <w:marRight w:val="0"/>
          <w:marTop w:val="0"/>
          <w:marBottom w:val="0"/>
          <w:divBdr>
            <w:top w:val="none" w:sz="0" w:space="0" w:color="auto"/>
            <w:left w:val="none" w:sz="0" w:space="0" w:color="auto"/>
            <w:bottom w:val="none" w:sz="0" w:space="0" w:color="auto"/>
            <w:right w:val="none" w:sz="0" w:space="0" w:color="auto"/>
          </w:divBdr>
          <w:divsChild>
            <w:div w:id="976909859">
              <w:marLeft w:val="0"/>
              <w:marRight w:val="0"/>
              <w:marTop w:val="0"/>
              <w:marBottom w:val="0"/>
              <w:divBdr>
                <w:top w:val="none" w:sz="0" w:space="0" w:color="auto"/>
                <w:left w:val="none" w:sz="0" w:space="0" w:color="auto"/>
                <w:bottom w:val="none" w:sz="0" w:space="0" w:color="auto"/>
                <w:right w:val="none" w:sz="0" w:space="0" w:color="auto"/>
              </w:divBdr>
              <w:divsChild>
                <w:div w:id="1268272905">
                  <w:marLeft w:val="0"/>
                  <w:marRight w:val="0"/>
                  <w:marTop w:val="0"/>
                  <w:marBottom w:val="0"/>
                  <w:divBdr>
                    <w:top w:val="none" w:sz="0" w:space="0" w:color="auto"/>
                    <w:left w:val="none" w:sz="0" w:space="0" w:color="auto"/>
                    <w:bottom w:val="none" w:sz="0" w:space="0" w:color="auto"/>
                    <w:right w:val="none" w:sz="0" w:space="0" w:color="auto"/>
                  </w:divBdr>
                  <w:divsChild>
                    <w:div w:id="21470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624281">
          <w:marLeft w:val="0"/>
          <w:marRight w:val="0"/>
          <w:marTop w:val="0"/>
          <w:marBottom w:val="0"/>
          <w:divBdr>
            <w:top w:val="none" w:sz="0" w:space="0" w:color="auto"/>
            <w:left w:val="none" w:sz="0" w:space="0" w:color="auto"/>
            <w:bottom w:val="none" w:sz="0" w:space="0" w:color="auto"/>
            <w:right w:val="none" w:sz="0" w:space="0" w:color="auto"/>
          </w:divBdr>
          <w:divsChild>
            <w:div w:id="1172178961">
              <w:marLeft w:val="0"/>
              <w:marRight w:val="0"/>
              <w:marTop w:val="0"/>
              <w:marBottom w:val="0"/>
              <w:divBdr>
                <w:top w:val="none" w:sz="0" w:space="0" w:color="auto"/>
                <w:left w:val="none" w:sz="0" w:space="0" w:color="auto"/>
                <w:bottom w:val="none" w:sz="0" w:space="0" w:color="auto"/>
                <w:right w:val="none" w:sz="0" w:space="0" w:color="auto"/>
              </w:divBdr>
              <w:divsChild>
                <w:div w:id="1780875549">
                  <w:marLeft w:val="0"/>
                  <w:marRight w:val="0"/>
                  <w:marTop w:val="0"/>
                  <w:marBottom w:val="0"/>
                  <w:divBdr>
                    <w:top w:val="none" w:sz="0" w:space="0" w:color="auto"/>
                    <w:left w:val="none" w:sz="0" w:space="0" w:color="auto"/>
                    <w:bottom w:val="none" w:sz="0" w:space="0" w:color="auto"/>
                    <w:right w:val="none" w:sz="0" w:space="0" w:color="auto"/>
                  </w:divBdr>
                  <w:divsChild>
                    <w:div w:id="890700112">
                      <w:marLeft w:val="0"/>
                      <w:marRight w:val="0"/>
                      <w:marTop w:val="0"/>
                      <w:marBottom w:val="0"/>
                      <w:divBdr>
                        <w:top w:val="none" w:sz="0" w:space="0" w:color="auto"/>
                        <w:left w:val="none" w:sz="0" w:space="0" w:color="auto"/>
                        <w:bottom w:val="none" w:sz="0" w:space="0" w:color="auto"/>
                        <w:right w:val="none" w:sz="0" w:space="0" w:color="auto"/>
                      </w:divBdr>
                      <w:divsChild>
                        <w:div w:id="2069763071">
                          <w:marLeft w:val="0"/>
                          <w:marRight w:val="0"/>
                          <w:marTop w:val="0"/>
                          <w:marBottom w:val="0"/>
                          <w:divBdr>
                            <w:top w:val="none" w:sz="0" w:space="0" w:color="auto"/>
                            <w:left w:val="none" w:sz="0" w:space="0" w:color="auto"/>
                            <w:bottom w:val="none" w:sz="0" w:space="0" w:color="auto"/>
                            <w:right w:val="none" w:sz="0" w:space="0" w:color="auto"/>
                          </w:divBdr>
                          <w:divsChild>
                            <w:div w:id="1516338021">
                              <w:marLeft w:val="0"/>
                              <w:marRight w:val="0"/>
                              <w:marTop w:val="0"/>
                              <w:marBottom w:val="0"/>
                              <w:divBdr>
                                <w:top w:val="none" w:sz="0" w:space="0" w:color="auto"/>
                                <w:left w:val="none" w:sz="0" w:space="0" w:color="auto"/>
                                <w:bottom w:val="none" w:sz="0" w:space="0" w:color="auto"/>
                                <w:right w:val="none" w:sz="0" w:space="0" w:color="auto"/>
                              </w:divBdr>
                              <w:divsChild>
                                <w:div w:id="2003586706">
                                  <w:marLeft w:val="0"/>
                                  <w:marRight w:val="0"/>
                                  <w:marTop w:val="0"/>
                                  <w:marBottom w:val="0"/>
                                  <w:divBdr>
                                    <w:top w:val="none" w:sz="0" w:space="0" w:color="auto"/>
                                    <w:left w:val="none" w:sz="0" w:space="0" w:color="auto"/>
                                    <w:bottom w:val="none" w:sz="0" w:space="0" w:color="auto"/>
                                    <w:right w:val="none" w:sz="0" w:space="0" w:color="auto"/>
                                  </w:divBdr>
                                  <w:divsChild>
                                    <w:div w:id="1478840842">
                                      <w:marLeft w:val="0"/>
                                      <w:marRight w:val="0"/>
                                      <w:marTop w:val="0"/>
                                      <w:marBottom w:val="0"/>
                                      <w:divBdr>
                                        <w:top w:val="none" w:sz="0" w:space="0" w:color="auto"/>
                                        <w:left w:val="none" w:sz="0" w:space="0" w:color="auto"/>
                                        <w:bottom w:val="none" w:sz="0" w:space="0" w:color="auto"/>
                                        <w:right w:val="none" w:sz="0" w:space="0" w:color="auto"/>
                                      </w:divBdr>
                                      <w:divsChild>
                                        <w:div w:id="94324456">
                                          <w:marLeft w:val="0"/>
                                          <w:marRight w:val="0"/>
                                          <w:marTop w:val="0"/>
                                          <w:marBottom w:val="0"/>
                                          <w:divBdr>
                                            <w:top w:val="none" w:sz="0" w:space="0" w:color="auto"/>
                                            <w:left w:val="none" w:sz="0" w:space="0" w:color="auto"/>
                                            <w:bottom w:val="none" w:sz="0" w:space="0" w:color="auto"/>
                                            <w:right w:val="none" w:sz="0" w:space="0" w:color="auto"/>
                                          </w:divBdr>
                                          <w:divsChild>
                                            <w:div w:id="1996639221">
                                              <w:marLeft w:val="0"/>
                                              <w:marRight w:val="0"/>
                                              <w:marTop w:val="0"/>
                                              <w:marBottom w:val="0"/>
                                              <w:divBdr>
                                                <w:top w:val="none" w:sz="0" w:space="0" w:color="auto"/>
                                                <w:left w:val="none" w:sz="0" w:space="0" w:color="auto"/>
                                                <w:bottom w:val="none" w:sz="0" w:space="0" w:color="auto"/>
                                                <w:right w:val="none" w:sz="0" w:space="0" w:color="auto"/>
                                              </w:divBdr>
                                              <w:divsChild>
                                                <w:div w:id="344553730">
                                                  <w:marLeft w:val="0"/>
                                                  <w:marRight w:val="0"/>
                                                  <w:marTop w:val="0"/>
                                                  <w:marBottom w:val="0"/>
                                                  <w:divBdr>
                                                    <w:top w:val="none" w:sz="0" w:space="0" w:color="auto"/>
                                                    <w:left w:val="none" w:sz="0" w:space="0" w:color="auto"/>
                                                    <w:bottom w:val="none" w:sz="0" w:space="0" w:color="auto"/>
                                                    <w:right w:val="none" w:sz="0" w:space="0" w:color="auto"/>
                                                  </w:divBdr>
                                                  <w:divsChild>
                                                    <w:div w:id="1983726170">
                                                      <w:marLeft w:val="0"/>
                                                      <w:marRight w:val="0"/>
                                                      <w:marTop w:val="0"/>
                                                      <w:marBottom w:val="0"/>
                                                      <w:divBdr>
                                                        <w:top w:val="none" w:sz="0" w:space="0" w:color="auto"/>
                                                        <w:left w:val="none" w:sz="0" w:space="0" w:color="auto"/>
                                                        <w:bottom w:val="none" w:sz="0" w:space="0" w:color="auto"/>
                                                        <w:right w:val="none" w:sz="0" w:space="0" w:color="auto"/>
                                                      </w:divBdr>
                                                      <w:divsChild>
                                                        <w:div w:id="1014186529">
                                                          <w:marLeft w:val="0"/>
                                                          <w:marRight w:val="0"/>
                                                          <w:marTop w:val="0"/>
                                                          <w:marBottom w:val="0"/>
                                                          <w:divBdr>
                                                            <w:top w:val="none" w:sz="0" w:space="0" w:color="auto"/>
                                                            <w:left w:val="none" w:sz="0" w:space="0" w:color="auto"/>
                                                            <w:bottom w:val="none" w:sz="0" w:space="0" w:color="auto"/>
                                                            <w:right w:val="none" w:sz="0" w:space="0" w:color="auto"/>
                                                          </w:divBdr>
                                                          <w:divsChild>
                                                            <w:div w:id="242029407">
                                                              <w:marLeft w:val="0"/>
                                                              <w:marRight w:val="0"/>
                                                              <w:marTop w:val="0"/>
                                                              <w:marBottom w:val="0"/>
                                                              <w:divBdr>
                                                                <w:top w:val="none" w:sz="0" w:space="0" w:color="auto"/>
                                                                <w:left w:val="none" w:sz="0" w:space="0" w:color="auto"/>
                                                                <w:bottom w:val="none" w:sz="0" w:space="0" w:color="auto"/>
                                                                <w:right w:val="none" w:sz="0" w:space="0" w:color="auto"/>
                                                              </w:divBdr>
                                                              <w:divsChild>
                                                                <w:div w:id="90230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465410">
              <w:marLeft w:val="0"/>
              <w:marRight w:val="0"/>
              <w:marTop w:val="0"/>
              <w:marBottom w:val="0"/>
              <w:divBdr>
                <w:top w:val="none" w:sz="0" w:space="0" w:color="auto"/>
                <w:left w:val="none" w:sz="0" w:space="0" w:color="auto"/>
                <w:bottom w:val="none" w:sz="0" w:space="0" w:color="auto"/>
                <w:right w:val="none" w:sz="0" w:space="0" w:color="auto"/>
              </w:divBdr>
              <w:divsChild>
                <w:div w:id="1973292443">
                  <w:marLeft w:val="0"/>
                  <w:marRight w:val="0"/>
                  <w:marTop w:val="0"/>
                  <w:marBottom w:val="0"/>
                  <w:divBdr>
                    <w:top w:val="none" w:sz="0" w:space="0" w:color="auto"/>
                    <w:left w:val="none" w:sz="0" w:space="0" w:color="auto"/>
                    <w:bottom w:val="none" w:sz="0" w:space="0" w:color="auto"/>
                    <w:right w:val="none" w:sz="0" w:space="0" w:color="auto"/>
                  </w:divBdr>
                  <w:divsChild>
                    <w:div w:id="601567077">
                      <w:marLeft w:val="0"/>
                      <w:marRight w:val="0"/>
                      <w:marTop w:val="0"/>
                      <w:marBottom w:val="0"/>
                      <w:divBdr>
                        <w:top w:val="none" w:sz="0" w:space="0" w:color="auto"/>
                        <w:left w:val="none" w:sz="0" w:space="0" w:color="auto"/>
                        <w:bottom w:val="none" w:sz="0" w:space="0" w:color="auto"/>
                        <w:right w:val="none" w:sz="0" w:space="0" w:color="auto"/>
                      </w:divBdr>
                      <w:divsChild>
                        <w:div w:id="2086757691">
                          <w:marLeft w:val="0"/>
                          <w:marRight w:val="0"/>
                          <w:marTop w:val="0"/>
                          <w:marBottom w:val="0"/>
                          <w:divBdr>
                            <w:top w:val="none" w:sz="0" w:space="0" w:color="auto"/>
                            <w:left w:val="none" w:sz="0" w:space="0" w:color="auto"/>
                            <w:bottom w:val="none" w:sz="0" w:space="0" w:color="auto"/>
                            <w:right w:val="none" w:sz="0" w:space="0" w:color="auto"/>
                          </w:divBdr>
                          <w:divsChild>
                            <w:div w:id="1999571248">
                              <w:marLeft w:val="0"/>
                              <w:marRight w:val="0"/>
                              <w:marTop w:val="0"/>
                              <w:marBottom w:val="0"/>
                              <w:divBdr>
                                <w:top w:val="none" w:sz="0" w:space="0" w:color="auto"/>
                                <w:left w:val="none" w:sz="0" w:space="0" w:color="auto"/>
                                <w:bottom w:val="none" w:sz="0" w:space="0" w:color="auto"/>
                                <w:right w:val="none" w:sz="0" w:space="0" w:color="auto"/>
                              </w:divBdr>
                              <w:divsChild>
                                <w:div w:id="138153231">
                                  <w:marLeft w:val="0"/>
                                  <w:marRight w:val="0"/>
                                  <w:marTop w:val="0"/>
                                  <w:marBottom w:val="0"/>
                                  <w:divBdr>
                                    <w:top w:val="none" w:sz="0" w:space="0" w:color="auto"/>
                                    <w:left w:val="none" w:sz="0" w:space="0" w:color="auto"/>
                                    <w:bottom w:val="none" w:sz="0" w:space="0" w:color="auto"/>
                                    <w:right w:val="none" w:sz="0" w:space="0" w:color="auto"/>
                                  </w:divBdr>
                                </w:div>
                                <w:div w:id="205311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347395">
                      <w:marLeft w:val="0"/>
                      <w:marRight w:val="0"/>
                      <w:marTop w:val="0"/>
                      <w:marBottom w:val="0"/>
                      <w:divBdr>
                        <w:top w:val="none" w:sz="0" w:space="0" w:color="auto"/>
                        <w:left w:val="none" w:sz="0" w:space="0" w:color="auto"/>
                        <w:bottom w:val="none" w:sz="0" w:space="0" w:color="auto"/>
                        <w:right w:val="none" w:sz="0" w:space="0" w:color="auto"/>
                      </w:divBdr>
                      <w:divsChild>
                        <w:div w:id="809205738">
                          <w:marLeft w:val="0"/>
                          <w:marRight w:val="0"/>
                          <w:marTop w:val="0"/>
                          <w:marBottom w:val="0"/>
                          <w:divBdr>
                            <w:top w:val="none" w:sz="0" w:space="0" w:color="auto"/>
                            <w:left w:val="none" w:sz="0" w:space="0" w:color="auto"/>
                            <w:bottom w:val="none" w:sz="0" w:space="0" w:color="auto"/>
                            <w:right w:val="none" w:sz="0" w:space="0" w:color="auto"/>
                          </w:divBdr>
                          <w:divsChild>
                            <w:div w:id="1983608805">
                              <w:marLeft w:val="0"/>
                              <w:marRight w:val="0"/>
                              <w:marTop w:val="0"/>
                              <w:marBottom w:val="0"/>
                              <w:divBdr>
                                <w:top w:val="none" w:sz="0" w:space="0" w:color="auto"/>
                                <w:left w:val="none" w:sz="0" w:space="0" w:color="auto"/>
                                <w:bottom w:val="none" w:sz="0" w:space="0" w:color="auto"/>
                                <w:right w:val="none" w:sz="0" w:space="0" w:color="auto"/>
                              </w:divBdr>
                              <w:divsChild>
                                <w:div w:id="142737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183083">
                      <w:marLeft w:val="0"/>
                      <w:marRight w:val="0"/>
                      <w:marTop w:val="0"/>
                      <w:marBottom w:val="0"/>
                      <w:divBdr>
                        <w:top w:val="none" w:sz="0" w:space="0" w:color="auto"/>
                        <w:left w:val="none" w:sz="0" w:space="0" w:color="auto"/>
                        <w:bottom w:val="none" w:sz="0" w:space="0" w:color="auto"/>
                        <w:right w:val="none" w:sz="0" w:space="0" w:color="auto"/>
                      </w:divBdr>
                      <w:divsChild>
                        <w:div w:id="2126775150">
                          <w:marLeft w:val="0"/>
                          <w:marRight w:val="0"/>
                          <w:marTop w:val="0"/>
                          <w:marBottom w:val="0"/>
                          <w:divBdr>
                            <w:top w:val="none" w:sz="0" w:space="0" w:color="auto"/>
                            <w:left w:val="none" w:sz="0" w:space="0" w:color="auto"/>
                            <w:bottom w:val="none" w:sz="0" w:space="0" w:color="auto"/>
                            <w:right w:val="none" w:sz="0" w:space="0" w:color="auto"/>
                          </w:divBdr>
                          <w:divsChild>
                            <w:div w:id="997080608">
                              <w:marLeft w:val="0"/>
                              <w:marRight w:val="0"/>
                              <w:marTop w:val="0"/>
                              <w:marBottom w:val="0"/>
                              <w:divBdr>
                                <w:top w:val="none" w:sz="0" w:space="0" w:color="auto"/>
                                <w:left w:val="none" w:sz="0" w:space="0" w:color="auto"/>
                                <w:bottom w:val="none" w:sz="0" w:space="0" w:color="auto"/>
                                <w:right w:val="none" w:sz="0" w:space="0" w:color="auto"/>
                              </w:divBdr>
                              <w:divsChild>
                                <w:div w:id="165730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431859">
          <w:marLeft w:val="0"/>
          <w:marRight w:val="0"/>
          <w:marTop w:val="0"/>
          <w:marBottom w:val="0"/>
          <w:divBdr>
            <w:top w:val="none" w:sz="0" w:space="0" w:color="auto"/>
            <w:left w:val="none" w:sz="0" w:space="0" w:color="auto"/>
            <w:bottom w:val="none" w:sz="0" w:space="0" w:color="auto"/>
            <w:right w:val="none" w:sz="0" w:space="0" w:color="auto"/>
          </w:divBdr>
          <w:divsChild>
            <w:div w:id="698816712">
              <w:marLeft w:val="0"/>
              <w:marRight w:val="0"/>
              <w:marTop w:val="0"/>
              <w:marBottom w:val="0"/>
              <w:divBdr>
                <w:top w:val="none" w:sz="0" w:space="0" w:color="auto"/>
                <w:left w:val="none" w:sz="0" w:space="0" w:color="auto"/>
                <w:bottom w:val="none" w:sz="0" w:space="0" w:color="auto"/>
                <w:right w:val="none" w:sz="0" w:space="0" w:color="auto"/>
              </w:divBdr>
              <w:divsChild>
                <w:div w:id="1919287901">
                  <w:marLeft w:val="0"/>
                  <w:marRight w:val="0"/>
                  <w:marTop w:val="0"/>
                  <w:marBottom w:val="0"/>
                  <w:divBdr>
                    <w:top w:val="none" w:sz="0" w:space="0" w:color="auto"/>
                    <w:left w:val="none" w:sz="0" w:space="0" w:color="auto"/>
                    <w:bottom w:val="none" w:sz="0" w:space="0" w:color="auto"/>
                    <w:right w:val="none" w:sz="0" w:space="0" w:color="auto"/>
                  </w:divBdr>
                  <w:divsChild>
                    <w:div w:id="1327397699">
                      <w:marLeft w:val="0"/>
                      <w:marRight w:val="0"/>
                      <w:marTop w:val="0"/>
                      <w:marBottom w:val="0"/>
                      <w:divBdr>
                        <w:top w:val="none" w:sz="0" w:space="0" w:color="auto"/>
                        <w:left w:val="none" w:sz="0" w:space="0" w:color="auto"/>
                        <w:bottom w:val="none" w:sz="0" w:space="0" w:color="auto"/>
                        <w:right w:val="none" w:sz="0" w:space="0" w:color="auto"/>
                      </w:divBdr>
                      <w:divsChild>
                        <w:div w:id="1681858534">
                          <w:marLeft w:val="0"/>
                          <w:marRight w:val="0"/>
                          <w:marTop w:val="0"/>
                          <w:marBottom w:val="0"/>
                          <w:divBdr>
                            <w:top w:val="none" w:sz="0" w:space="0" w:color="auto"/>
                            <w:left w:val="none" w:sz="0" w:space="0" w:color="auto"/>
                            <w:bottom w:val="none" w:sz="0" w:space="0" w:color="auto"/>
                            <w:right w:val="none" w:sz="0" w:space="0" w:color="auto"/>
                          </w:divBdr>
                          <w:divsChild>
                            <w:div w:id="135168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728529">
      <w:bodyDiv w:val="1"/>
      <w:marLeft w:val="0"/>
      <w:marRight w:val="0"/>
      <w:marTop w:val="0"/>
      <w:marBottom w:val="0"/>
      <w:divBdr>
        <w:top w:val="none" w:sz="0" w:space="0" w:color="auto"/>
        <w:left w:val="none" w:sz="0" w:space="0" w:color="auto"/>
        <w:bottom w:val="none" w:sz="0" w:space="0" w:color="auto"/>
        <w:right w:val="none" w:sz="0" w:space="0" w:color="auto"/>
      </w:divBdr>
    </w:div>
    <w:div w:id="741635604">
      <w:bodyDiv w:val="1"/>
      <w:marLeft w:val="0"/>
      <w:marRight w:val="0"/>
      <w:marTop w:val="0"/>
      <w:marBottom w:val="0"/>
      <w:divBdr>
        <w:top w:val="none" w:sz="0" w:space="0" w:color="auto"/>
        <w:left w:val="none" w:sz="0" w:space="0" w:color="auto"/>
        <w:bottom w:val="none" w:sz="0" w:space="0" w:color="auto"/>
        <w:right w:val="none" w:sz="0" w:space="0" w:color="auto"/>
      </w:divBdr>
    </w:div>
    <w:div w:id="1225607318">
      <w:bodyDiv w:val="1"/>
      <w:marLeft w:val="0"/>
      <w:marRight w:val="0"/>
      <w:marTop w:val="0"/>
      <w:marBottom w:val="0"/>
      <w:divBdr>
        <w:top w:val="none" w:sz="0" w:space="0" w:color="auto"/>
        <w:left w:val="none" w:sz="0" w:space="0" w:color="auto"/>
        <w:bottom w:val="none" w:sz="0" w:space="0" w:color="auto"/>
        <w:right w:val="none" w:sz="0" w:space="0" w:color="auto"/>
      </w:divBdr>
    </w:div>
    <w:div w:id="142110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a.gov/library/publications/the-world-factbook/geos/wz.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ia.gov/library/publications/the-world-factbook/geos/i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E8621-A3E8-4937-B6F5-7C1917C81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18</Pages>
  <Words>18573</Words>
  <Characters>105870</Characters>
  <Application>Microsoft Office Word</Application>
  <DocSecurity>0</DocSecurity>
  <Lines>882</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Kellen</cp:lastModifiedBy>
  <cp:revision>13</cp:revision>
  <cp:lastPrinted>2015-12-03T20:18:00Z</cp:lastPrinted>
  <dcterms:created xsi:type="dcterms:W3CDTF">2017-07-21T23:08:00Z</dcterms:created>
  <dcterms:modified xsi:type="dcterms:W3CDTF">2018-11-05T14:29:00Z</dcterms:modified>
</cp:coreProperties>
</file>