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F9FE4" w14:textId="77777777" w:rsidR="009552DE" w:rsidRDefault="009552DE" w:rsidP="009552DE">
      <w:pPr>
        <w:jc w:val="center"/>
        <w:rPr>
          <w:rFonts w:ascii="Times" w:hAnsi="Times"/>
          <w:b/>
          <w:bCs/>
        </w:rPr>
      </w:pPr>
    </w:p>
    <w:p w14:paraId="7D04A977" w14:textId="77777777" w:rsidR="00B21257" w:rsidRDefault="00B21257" w:rsidP="004F517B">
      <w:pPr>
        <w:jc w:val="center"/>
        <w:rPr>
          <w:rFonts w:ascii="Times" w:hAnsi="Times"/>
          <w:b/>
          <w:bCs/>
        </w:rPr>
      </w:pPr>
    </w:p>
    <w:p w14:paraId="3AEEF3F7" w14:textId="77777777" w:rsidR="00B21257" w:rsidRDefault="00B21257" w:rsidP="004F517B">
      <w:pPr>
        <w:jc w:val="center"/>
        <w:rPr>
          <w:rFonts w:ascii="Times" w:hAnsi="Times"/>
          <w:b/>
          <w:bCs/>
        </w:rPr>
      </w:pPr>
    </w:p>
    <w:p w14:paraId="2888BA09" w14:textId="36E644EC" w:rsidR="004F517B" w:rsidRPr="004F517B" w:rsidRDefault="004F517B" w:rsidP="004F517B">
      <w:pPr>
        <w:jc w:val="center"/>
        <w:rPr>
          <w:rFonts w:ascii="Times" w:hAnsi="Times"/>
          <w:b/>
          <w:bCs/>
        </w:rPr>
      </w:pPr>
      <w:r w:rsidRPr="004F517B">
        <w:rPr>
          <w:rFonts w:ascii="Times" w:hAnsi="Times"/>
          <w:b/>
          <w:bCs/>
        </w:rPr>
        <w:t>Counselor Educators’ Engagement in Mental Health Services in Higher Education Institutions</w:t>
      </w:r>
      <w:r w:rsidRPr="004F517B">
        <w:rPr>
          <w:rFonts w:ascii="Times" w:hAnsi="Times"/>
          <w:b/>
          <w:bCs/>
        </w:rPr>
        <w:tab/>
      </w:r>
    </w:p>
    <w:p w14:paraId="2055A830" w14:textId="77777777" w:rsidR="004F517B" w:rsidRPr="004F517B" w:rsidRDefault="004F517B" w:rsidP="004F517B">
      <w:pPr>
        <w:jc w:val="center"/>
        <w:rPr>
          <w:rFonts w:ascii="Times" w:hAnsi="Times"/>
          <w:b/>
          <w:bCs/>
        </w:rPr>
      </w:pPr>
    </w:p>
    <w:p w14:paraId="112206C4" w14:textId="77777777" w:rsidR="004F517B" w:rsidRPr="004F517B" w:rsidRDefault="004F517B" w:rsidP="004F517B">
      <w:pPr>
        <w:jc w:val="center"/>
        <w:rPr>
          <w:rFonts w:ascii="Times" w:hAnsi="Times"/>
          <w:b/>
          <w:bCs/>
        </w:rPr>
      </w:pPr>
    </w:p>
    <w:p w14:paraId="616A520F" w14:textId="77777777" w:rsidR="004F517B" w:rsidRPr="004F517B" w:rsidRDefault="004F517B" w:rsidP="004F517B">
      <w:pPr>
        <w:jc w:val="center"/>
        <w:rPr>
          <w:rFonts w:ascii="Times" w:hAnsi="Times"/>
          <w:b/>
          <w:bCs/>
        </w:rPr>
      </w:pPr>
    </w:p>
    <w:p w14:paraId="46DB06E1" w14:textId="77777777" w:rsidR="004F517B" w:rsidRPr="004F517B" w:rsidRDefault="004F517B" w:rsidP="004F517B">
      <w:pPr>
        <w:jc w:val="center"/>
        <w:rPr>
          <w:rFonts w:ascii="Times" w:hAnsi="Times"/>
          <w:b/>
          <w:bCs/>
        </w:rPr>
      </w:pPr>
    </w:p>
    <w:p w14:paraId="5BA3C220" w14:textId="77777777" w:rsidR="004F517B" w:rsidRPr="004F517B" w:rsidRDefault="004F517B" w:rsidP="004F517B">
      <w:pPr>
        <w:jc w:val="center"/>
        <w:rPr>
          <w:rFonts w:ascii="Times" w:hAnsi="Times"/>
          <w:b/>
          <w:bCs/>
        </w:rPr>
      </w:pPr>
    </w:p>
    <w:p w14:paraId="345B1E0B" w14:textId="77777777" w:rsidR="004F517B" w:rsidRPr="004F517B" w:rsidRDefault="004F517B" w:rsidP="004F517B">
      <w:pPr>
        <w:jc w:val="center"/>
        <w:rPr>
          <w:rFonts w:ascii="Times" w:hAnsi="Times"/>
          <w:b/>
          <w:bCs/>
        </w:rPr>
      </w:pPr>
    </w:p>
    <w:p w14:paraId="269C4C5D" w14:textId="77777777" w:rsidR="004F517B" w:rsidRPr="004F517B" w:rsidRDefault="004F517B" w:rsidP="004F517B">
      <w:pPr>
        <w:jc w:val="center"/>
        <w:rPr>
          <w:rFonts w:ascii="Times" w:hAnsi="Times"/>
          <w:b/>
          <w:bCs/>
        </w:rPr>
      </w:pPr>
    </w:p>
    <w:p w14:paraId="552A4062" w14:textId="77777777" w:rsidR="004F517B" w:rsidRPr="004F517B" w:rsidRDefault="004F517B" w:rsidP="004F517B">
      <w:pPr>
        <w:jc w:val="center"/>
        <w:rPr>
          <w:rFonts w:ascii="Times" w:hAnsi="Times"/>
          <w:b/>
          <w:bCs/>
        </w:rPr>
      </w:pPr>
    </w:p>
    <w:p w14:paraId="50F4DD12" w14:textId="77777777" w:rsidR="004F517B" w:rsidRPr="004F517B" w:rsidRDefault="004F517B" w:rsidP="004F517B">
      <w:pPr>
        <w:jc w:val="center"/>
        <w:rPr>
          <w:rFonts w:ascii="Times" w:hAnsi="Times"/>
          <w:b/>
          <w:bCs/>
        </w:rPr>
      </w:pPr>
    </w:p>
    <w:p w14:paraId="5CD1E3D6" w14:textId="77777777" w:rsidR="004F517B" w:rsidRPr="004F517B" w:rsidRDefault="004F517B" w:rsidP="004F517B">
      <w:pPr>
        <w:jc w:val="center"/>
        <w:rPr>
          <w:rFonts w:ascii="Times" w:hAnsi="Times"/>
          <w:b/>
          <w:bCs/>
        </w:rPr>
      </w:pPr>
    </w:p>
    <w:p w14:paraId="7B1E82F2" w14:textId="7C122996" w:rsidR="004F517B" w:rsidRDefault="004F517B" w:rsidP="004F517B">
      <w:pPr>
        <w:jc w:val="center"/>
        <w:rPr>
          <w:rFonts w:ascii="Times" w:hAnsi="Times"/>
          <w:b/>
          <w:bCs/>
        </w:rPr>
      </w:pPr>
    </w:p>
    <w:p w14:paraId="5FD25E0B" w14:textId="246EC442" w:rsidR="00B21257" w:rsidRDefault="00B21257" w:rsidP="004F517B">
      <w:pPr>
        <w:jc w:val="center"/>
        <w:rPr>
          <w:rFonts w:ascii="Times" w:hAnsi="Times"/>
          <w:b/>
          <w:bCs/>
        </w:rPr>
      </w:pPr>
    </w:p>
    <w:p w14:paraId="486BDFE8" w14:textId="77777777" w:rsidR="00B21257" w:rsidRPr="004F517B" w:rsidRDefault="00B21257" w:rsidP="004F517B">
      <w:pPr>
        <w:jc w:val="center"/>
        <w:rPr>
          <w:rFonts w:ascii="Times" w:hAnsi="Times"/>
          <w:b/>
          <w:bCs/>
        </w:rPr>
      </w:pPr>
    </w:p>
    <w:p w14:paraId="5C9287EE" w14:textId="77777777" w:rsidR="004F517B" w:rsidRPr="004F517B" w:rsidRDefault="004F517B" w:rsidP="004F517B">
      <w:pPr>
        <w:jc w:val="center"/>
        <w:rPr>
          <w:rFonts w:ascii="Times" w:hAnsi="Times"/>
          <w:b/>
          <w:bCs/>
        </w:rPr>
      </w:pPr>
    </w:p>
    <w:p w14:paraId="7C75A5C6" w14:textId="77777777" w:rsidR="004F517B" w:rsidRPr="004F517B" w:rsidRDefault="004F517B" w:rsidP="004F517B">
      <w:pPr>
        <w:jc w:val="center"/>
        <w:rPr>
          <w:rFonts w:ascii="Times" w:hAnsi="Times"/>
          <w:b/>
          <w:bCs/>
        </w:rPr>
      </w:pPr>
    </w:p>
    <w:p w14:paraId="4865A7D9" w14:textId="77777777" w:rsidR="004F517B" w:rsidRPr="00CD2C19" w:rsidRDefault="004F517B" w:rsidP="00FE2F89">
      <w:pPr>
        <w:jc w:val="center"/>
        <w:rPr>
          <w:rFonts w:ascii="Times" w:hAnsi="Times"/>
        </w:rPr>
      </w:pPr>
      <w:r w:rsidRPr="00CD2C19">
        <w:rPr>
          <w:rFonts w:ascii="Times" w:hAnsi="Times"/>
        </w:rPr>
        <w:t>A Dissertation Presented for the</w:t>
      </w:r>
    </w:p>
    <w:p w14:paraId="5C4A426D" w14:textId="77777777" w:rsidR="00FE2F89" w:rsidRDefault="004F517B" w:rsidP="00FE2F89">
      <w:pPr>
        <w:jc w:val="center"/>
        <w:rPr>
          <w:rFonts w:ascii="Times" w:hAnsi="Times"/>
        </w:rPr>
      </w:pPr>
      <w:r w:rsidRPr="00CD2C19">
        <w:rPr>
          <w:rFonts w:ascii="Times" w:hAnsi="Times"/>
        </w:rPr>
        <w:t>Doctor of Philosophy</w:t>
      </w:r>
      <w:r w:rsidR="00FE2F89">
        <w:rPr>
          <w:rFonts w:ascii="Times" w:hAnsi="Times"/>
        </w:rPr>
        <w:t xml:space="preserve"> </w:t>
      </w:r>
    </w:p>
    <w:p w14:paraId="3257ECAD" w14:textId="3FE55713" w:rsidR="004F517B" w:rsidRPr="00CD2C19" w:rsidRDefault="004F517B" w:rsidP="00FE2F89">
      <w:pPr>
        <w:jc w:val="center"/>
        <w:rPr>
          <w:rFonts w:ascii="Times" w:hAnsi="Times"/>
        </w:rPr>
      </w:pPr>
      <w:r w:rsidRPr="00CD2C19">
        <w:rPr>
          <w:rFonts w:ascii="Times" w:hAnsi="Times"/>
        </w:rPr>
        <w:t>Degree</w:t>
      </w:r>
    </w:p>
    <w:p w14:paraId="721F7E30" w14:textId="77777777" w:rsidR="004F517B" w:rsidRPr="00CD2C19" w:rsidRDefault="004F517B" w:rsidP="00FE2F89">
      <w:pPr>
        <w:jc w:val="center"/>
        <w:rPr>
          <w:rFonts w:ascii="Times" w:hAnsi="Times"/>
        </w:rPr>
      </w:pPr>
      <w:r w:rsidRPr="00CD2C19">
        <w:rPr>
          <w:rFonts w:ascii="Times" w:hAnsi="Times"/>
        </w:rPr>
        <w:t>The University of Tennessee, Knoxville</w:t>
      </w:r>
    </w:p>
    <w:p w14:paraId="3D38F35F" w14:textId="77777777" w:rsidR="004F517B" w:rsidRPr="004F517B" w:rsidRDefault="004F517B" w:rsidP="00FE2F89">
      <w:pPr>
        <w:jc w:val="center"/>
        <w:rPr>
          <w:rFonts w:ascii="Times" w:hAnsi="Times"/>
          <w:b/>
          <w:bCs/>
        </w:rPr>
      </w:pPr>
    </w:p>
    <w:p w14:paraId="4CDD47C5" w14:textId="77777777" w:rsidR="004F517B" w:rsidRPr="004F517B" w:rsidRDefault="004F517B" w:rsidP="004F517B">
      <w:pPr>
        <w:jc w:val="center"/>
        <w:rPr>
          <w:rFonts w:ascii="Times" w:hAnsi="Times"/>
          <w:b/>
          <w:bCs/>
        </w:rPr>
      </w:pPr>
    </w:p>
    <w:p w14:paraId="60173C9D" w14:textId="77777777" w:rsidR="004F517B" w:rsidRPr="004F517B" w:rsidRDefault="004F517B" w:rsidP="004F517B">
      <w:pPr>
        <w:jc w:val="center"/>
        <w:rPr>
          <w:rFonts w:ascii="Times" w:hAnsi="Times"/>
          <w:b/>
          <w:bCs/>
        </w:rPr>
      </w:pPr>
    </w:p>
    <w:p w14:paraId="767D2A06" w14:textId="77777777" w:rsidR="004F517B" w:rsidRPr="004F517B" w:rsidRDefault="004F517B" w:rsidP="004F517B">
      <w:pPr>
        <w:jc w:val="center"/>
        <w:rPr>
          <w:rFonts w:ascii="Times" w:hAnsi="Times"/>
          <w:b/>
          <w:bCs/>
        </w:rPr>
      </w:pPr>
    </w:p>
    <w:p w14:paraId="3AC223F6" w14:textId="77777777" w:rsidR="004F517B" w:rsidRPr="004F517B" w:rsidRDefault="004F517B" w:rsidP="004F517B">
      <w:pPr>
        <w:jc w:val="center"/>
        <w:rPr>
          <w:rFonts w:ascii="Times" w:hAnsi="Times"/>
          <w:b/>
          <w:bCs/>
        </w:rPr>
      </w:pPr>
    </w:p>
    <w:p w14:paraId="44EA70E7" w14:textId="77777777" w:rsidR="004F517B" w:rsidRPr="004F517B" w:rsidRDefault="004F517B" w:rsidP="004F517B">
      <w:pPr>
        <w:jc w:val="center"/>
        <w:rPr>
          <w:rFonts w:ascii="Times" w:hAnsi="Times"/>
          <w:b/>
          <w:bCs/>
        </w:rPr>
      </w:pPr>
    </w:p>
    <w:p w14:paraId="70FA3444" w14:textId="77777777" w:rsidR="004F517B" w:rsidRPr="004F517B" w:rsidRDefault="004F517B" w:rsidP="004F517B">
      <w:pPr>
        <w:jc w:val="center"/>
        <w:rPr>
          <w:rFonts w:ascii="Times" w:hAnsi="Times"/>
          <w:b/>
          <w:bCs/>
        </w:rPr>
      </w:pPr>
    </w:p>
    <w:p w14:paraId="49B4198D" w14:textId="77777777" w:rsidR="004F517B" w:rsidRPr="004F517B" w:rsidRDefault="004F517B" w:rsidP="004F517B">
      <w:pPr>
        <w:jc w:val="center"/>
        <w:rPr>
          <w:rFonts w:ascii="Times" w:hAnsi="Times"/>
          <w:b/>
          <w:bCs/>
        </w:rPr>
      </w:pPr>
    </w:p>
    <w:p w14:paraId="1D451203" w14:textId="77777777" w:rsidR="004F517B" w:rsidRPr="004F517B" w:rsidRDefault="004F517B" w:rsidP="004F517B">
      <w:pPr>
        <w:jc w:val="center"/>
        <w:rPr>
          <w:rFonts w:ascii="Times" w:hAnsi="Times"/>
          <w:b/>
          <w:bCs/>
        </w:rPr>
      </w:pPr>
    </w:p>
    <w:p w14:paraId="7DD0C41E" w14:textId="6D79AF81" w:rsidR="004F517B" w:rsidRDefault="004F517B" w:rsidP="004F517B">
      <w:pPr>
        <w:jc w:val="center"/>
        <w:rPr>
          <w:rFonts w:ascii="Times" w:hAnsi="Times"/>
          <w:b/>
          <w:bCs/>
        </w:rPr>
      </w:pPr>
    </w:p>
    <w:p w14:paraId="704EDB1A" w14:textId="1C385C60" w:rsidR="00B21257" w:rsidRDefault="00B21257" w:rsidP="004F517B">
      <w:pPr>
        <w:jc w:val="center"/>
        <w:rPr>
          <w:rFonts w:ascii="Times" w:hAnsi="Times"/>
          <w:b/>
          <w:bCs/>
        </w:rPr>
      </w:pPr>
    </w:p>
    <w:p w14:paraId="393C7FF4" w14:textId="61058C81" w:rsidR="00B21257" w:rsidRDefault="00B21257" w:rsidP="004F517B">
      <w:pPr>
        <w:jc w:val="center"/>
        <w:rPr>
          <w:rFonts w:ascii="Times" w:hAnsi="Times"/>
          <w:b/>
          <w:bCs/>
        </w:rPr>
      </w:pPr>
    </w:p>
    <w:p w14:paraId="2CEC1B0A" w14:textId="78D610DE" w:rsidR="00B21257" w:rsidRDefault="00B21257" w:rsidP="004F517B">
      <w:pPr>
        <w:jc w:val="center"/>
        <w:rPr>
          <w:rFonts w:ascii="Times" w:hAnsi="Times"/>
          <w:b/>
          <w:bCs/>
        </w:rPr>
      </w:pPr>
    </w:p>
    <w:p w14:paraId="4752045E" w14:textId="307E5D65" w:rsidR="00B21257" w:rsidRDefault="00B21257" w:rsidP="004F517B">
      <w:pPr>
        <w:jc w:val="center"/>
        <w:rPr>
          <w:rFonts w:ascii="Times" w:hAnsi="Times"/>
          <w:b/>
          <w:bCs/>
        </w:rPr>
      </w:pPr>
    </w:p>
    <w:p w14:paraId="7AD1BDF6" w14:textId="5B717123" w:rsidR="00B21257" w:rsidRDefault="00B21257" w:rsidP="004F517B">
      <w:pPr>
        <w:jc w:val="center"/>
        <w:rPr>
          <w:rFonts w:ascii="Times" w:hAnsi="Times"/>
          <w:b/>
          <w:bCs/>
        </w:rPr>
      </w:pPr>
    </w:p>
    <w:p w14:paraId="2A0E45C6" w14:textId="009792A7" w:rsidR="00B21257" w:rsidRDefault="00B21257" w:rsidP="004F517B">
      <w:pPr>
        <w:jc w:val="center"/>
        <w:rPr>
          <w:rFonts w:ascii="Times" w:hAnsi="Times"/>
          <w:b/>
          <w:bCs/>
        </w:rPr>
      </w:pPr>
    </w:p>
    <w:p w14:paraId="51E1BC5A" w14:textId="77777777" w:rsidR="00B21257" w:rsidRPr="004F517B" w:rsidRDefault="00B21257" w:rsidP="004F517B">
      <w:pPr>
        <w:jc w:val="center"/>
        <w:rPr>
          <w:rFonts w:ascii="Times" w:hAnsi="Times"/>
          <w:b/>
          <w:bCs/>
        </w:rPr>
      </w:pPr>
    </w:p>
    <w:p w14:paraId="4D00BA98" w14:textId="77777777" w:rsidR="004F517B" w:rsidRPr="004F517B" w:rsidRDefault="004F517B" w:rsidP="004F517B">
      <w:pPr>
        <w:jc w:val="center"/>
        <w:rPr>
          <w:rFonts w:ascii="Times" w:hAnsi="Times"/>
          <w:b/>
          <w:bCs/>
        </w:rPr>
      </w:pPr>
    </w:p>
    <w:p w14:paraId="30033143" w14:textId="77777777" w:rsidR="004F517B" w:rsidRPr="004F517B" w:rsidRDefault="004F517B" w:rsidP="004F517B">
      <w:pPr>
        <w:jc w:val="center"/>
        <w:rPr>
          <w:rFonts w:ascii="Times" w:hAnsi="Times"/>
          <w:b/>
          <w:bCs/>
        </w:rPr>
      </w:pPr>
    </w:p>
    <w:p w14:paraId="05859B3B" w14:textId="77777777" w:rsidR="004F517B" w:rsidRPr="004F517B" w:rsidRDefault="004F517B" w:rsidP="004F517B">
      <w:pPr>
        <w:jc w:val="center"/>
        <w:rPr>
          <w:rFonts w:ascii="Times" w:hAnsi="Times"/>
          <w:b/>
          <w:bCs/>
        </w:rPr>
      </w:pPr>
    </w:p>
    <w:p w14:paraId="71A0C946" w14:textId="77777777" w:rsidR="004F517B" w:rsidRPr="00CD2C19" w:rsidRDefault="004F517B" w:rsidP="004F517B">
      <w:pPr>
        <w:jc w:val="center"/>
        <w:rPr>
          <w:rFonts w:ascii="Times" w:hAnsi="Times"/>
        </w:rPr>
      </w:pPr>
      <w:r w:rsidRPr="00CD2C19">
        <w:rPr>
          <w:rFonts w:ascii="Times" w:hAnsi="Times"/>
        </w:rPr>
        <w:t>Kristen A. Carlosh</w:t>
      </w:r>
    </w:p>
    <w:p w14:paraId="4BACA415" w14:textId="77777777" w:rsidR="00006613" w:rsidRPr="00CD2C19" w:rsidRDefault="004F517B" w:rsidP="004F517B">
      <w:pPr>
        <w:jc w:val="center"/>
        <w:rPr>
          <w:rFonts w:ascii="Times" w:hAnsi="Times"/>
        </w:rPr>
      </w:pPr>
      <w:r w:rsidRPr="00CD2C19">
        <w:rPr>
          <w:rFonts w:ascii="Times" w:hAnsi="Times"/>
        </w:rPr>
        <w:t>December 2022</w:t>
      </w:r>
    </w:p>
    <w:p w14:paraId="1D078768" w14:textId="12D15D94" w:rsidR="000F6272" w:rsidRDefault="00006613" w:rsidP="00B21257">
      <w:pPr>
        <w:jc w:val="center"/>
        <w:rPr>
          <w:rFonts w:ascii="Times" w:hAnsi="Times"/>
          <w:b/>
          <w:bCs/>
        </w:rPr>
      </w:pPr>
      <w:r>
        <w:rPr>
          <w:rFonts w:ascii="Times" w:hAnsi="Times"/>
          <w:b/>
          <w:bCs/>
        </w:rPr>
        <w:br w:type="page"/>
      </w:r>
      <w:r w:rsidR="000F6272" w:rsidRPr="000F6272">
        <w:rPr>
          <w:rFonts w:ascii="Times" w:hAnsi="Times"/>
          <w:b/>
          <w:bCs/>
        </w:rPr>
        <w:lastRenderedPageBreak/>
        <w:t>DEDICATION</w:t>
      </w:r>
    </w:p>
    <w:p w14:paraId="04FFBEC7" w14:textId="77777777" w:rsidR="00B21257" w:rsidRDefault="00B21257" w:rsidP="00B21257">
      <w:pPr>
        <w:jc w:val="center"/>
        <w:rPr>
          <w:rFonts w:ascii="Times" w:hAnsi="Times"/>
          <w:b/>
          <w:bCs/>
        </w:rPr>
      </w:pPr>
    </w:p>
    <w:p w14:paraId="1CC6D475" w14:textId="77777777" w:rsidR="00B21257" w:rsidRPr="000F6272" w:rsidRDefault="00B21257" w:rsidP="00B21257">
      <w:pPr>
        <w:jc w:val="center"/>
        <w:rPr>
          <w:rFonts w:ascii="Times" w:hAnsi="Times"/>
          <w:b/>
          <w:bCs/>
        </w:rPr>
      </w:pPr>
    </w:p>
    <w:p w14:paraId="2F417974" w14:textId="23F5854C" w:rsidR="006B4AAD" w:rsidRPr="006B4AAD" w:rsidRDefault="006B4AAD" w:rsidP="006B4AAD">
      <w:pPr>
        <w:jc w:val="center"/>
        <w:rPr>
          <w:rFonts w:ascii="Times" w:hAnsi="Times"/>
          <w:i/>
          <w:iCs/>
        </w:rPr>
      </w:pPr>
      <w:r w:rsidRPr="006B4AAD">
        <w:rPr>
          <w:rFonts w:ascii="Times" w:hAnsi="Times"/>
          <w:i/>
          <w:iCs/>
        </w:rPr>
        <w:t xml:space="preserve">To my partner and my Samwise, </w:t>
      </w:r>
      <w:r w:rsidRPr="006B4AAD">
        <w:rPr>
          <w:rFonts w:ascii="Times" w:hAnsi="Times"/>
          <w:b/>
          <w:bCs/>
          <w:i/>
          <w:iCs/>
        </w:rPr>
        <w:t>Jon</w:t>
      </w:r>
      <w:r w:rsidRPr="006B4AAD">
        <w:rPr>
          <w:rFonts w:ascii="Times" w:hAnsi="Times"/>
          <w:i/>
          <w:iCs/>
        </w:rPr>
        <w:t>.</w:t>
      </w:r>
    </w:p>
    <w:p w14:paraId="7DDD1793" w14:textId="62467AC2" w:rsidR="006B4AAD" w:rsidRDefault="006B4AAD" w:rsidP="006B4AAD">
      <w:pPr>
        <w:jc w:val="center"/>
        <w:rPr>
          <w:rFonts w:ascii="Times" w:hAnsi="Times"/>
          <w:i/>
          <w:iCs/>
        </w:rPr>
      </w:pPr>
      <w:r w:rsidRPr="006B4AAD">
        <w:rPr>
          <w:rFonts w:ascii="Times" w:hAnsi="Times"/>
          <w:i/>
          <w:iCs/>
        </w:rPr>
        <w:t xml:space="preserve">Thank you for carrying me when the weight became too much. I love you- you know. We can now go back to our regularly scheduled programming of late-night nachos, reading books on the couch, and </w:t>
      </w:r>
      <w:proofErr w:type="spellStart"/>
      <w:r w:rsidRPr="006B4AAD">
        <w:rPr>
          <w:rFonts w:ascii="Times" w:hAnsi="Times"/>
          <w:i/>
          <w:iCs/>
        </w:rPr>
        <w:t>nerding</w:t>
      </w:r>
      <w:proofErr w:type="spellEnd"/>
      <w:r w:rsidRPr="006B4AAD">
        <w:rPr>
          <w:rFonts w:ascii="Times" w:hAnsi="Times"/>
          <w:i/>
          <w:iCs/>
        </w:rPr>
        <w:t xml:space="preserve"> out in new adventures. I believe I owe you a few vacations. </w:t>
      </w:r>
    </w:p>
    <w:p w14:paraId="44E05398" w14:textId="77777777" w:rsidR="00B21257" w:rsidRPr="006B4AAD" w:rsidRDefault="00B21257" w:rsidP="006B4AAD">
      <w:pPr>
        <w:jc w:val="center"/>
        <w:rPr>
          <w:rFonts w:ascii="Times" w:hAnsi="Times"/>
          <w:i/>
          <w:iCs/>
        </w:rPr>
      </w:pPr>
    </w:p>
    <w:p w14:paraId="25DE6AB3" w14:textId="77777777" w:rsidR="006B4AAD" w:rsidRPr="006B4AAD" w:rsidRDefault="006B4AAD" w:rsidP="006B4AAD">
      <w:pPr>
        <w:jc w:val="center"/>
        <w:rPr>
          <w:rFonts w:ascii="Times" w:hAnsi="Times"/>
          <w:i/>
          <w:iCs/>
        </w:rPr>
      </w:pPr>
    </w:p>
    <w:p w14:paraId="60B01816" w14:textId="77777777" w:rsidR="006B4AAD" w:rsidRPr="006B4AAD" w:rsidRDefault="006B4AAD" w:rsidP="006B4AAD">
      <w:pPr>
        <w:jc w:val="center"/>
        <w:rPr>
          <w:rFonts w:ascii="Times" w:hAnsi="Times"/>
          <w:i/>
          <w:iCs/>
        </w:rPr>
      </w:pPr>
      <w:r w:rsidRPr="006B4AAD">
        <w:rPr>
          <w:rFonts w:ascii="Times" w:hAnsi="Times"/>
          <w:i/>
          <w:iCs/>
        </w:rPr>
        <w:t xml:space="preserve">To my children, </w:t>
      </w:r>
      <w:r w:rsidRPr="006B4AAD">
        <w:rPr>
          <w:rFonts w:ascii="Times" w:hAnsi="Times"/>
          <w:b/>
          <w:bCs/>
          <w:i/>
          <w:iCs/>
        </w:rPr>
        <w:t xml:space="preserve">Jon </w:t>
      </w:r>
      <w:proofErr w:type="gramStart"/>
      <w:r w:rsidRPr="006B4AAD">
        <w:rPr>
          <w:rFonts w:ascii="Times" w:hAnsi="Times"/>
          <w:b/>
          <w:bCs/>
          <w:i/>
          <w:iCs/>
        </w:rPr>
        <w:t>Forest</w:t>
      </w:r>
      <w:proofErr w:type="gramEnd"/>
      <w:r w:rsidRPr="006B4AAD">
        <w:rPr>
          <w:rFonts w:ascii="Times" w:hAnsi="Times"/>
          <w:b/>
          <w:bCs/>
          <w:i/>
          <w:iCs/>
        </w:rPr>
        <w:t xml:space="preserve"> and Sylvia Anne</w:t>
      </w:r>
      <w:r w:rsidRPr="006B4AAD">
        <w:rPr>
          <w:rFonts w:ascii="Times" w:hAnsi="Times"/>
          <w:i/>
          <w:iCs/>
        </w:rPr>
        <w:t>.</w:t>
      </w:r>
    </w:p>
    <w:p w14:paraId="5E98F3A2" w14:textId="6CF3D65E" w:rsidR="006B4AAD" w:rsidRDefault="006B4AAD" w:rsidP="006B4AAD">
      <w:pPr>
        <w:jc w:val="center"/>
        <w:rPr>
          <w:rFonts w:ascii="Times" w:hAnsi="Times"/>
          <w:i/>
          <w:iCs/>
        </w:rPr>
      </w:pPr>
      <w:r w:rsidRPr="006B4AAD">
        <w:rPr>
          <w:rFonts w:ascii="Times" w:hAnsi="Times"/>
          <w:i/>
          <w:iCs/>
        </w:rPr>
        <w:t>Thank you for overlooking my chaos, my imperfections, and my oft neglect during this process. I love you both so much and you deserve to know your parents fought to change their futures and that you can, too.</w:t>
      </w:r>
    </w:p>
    <w:p w14:paraId="6173C06B" w14:textId="77777777" w:rsidR="00B21257" w:rsidRPr="006B4AAD" w:rsidRDefault="00B21257" w:rsidP="006B4AAD">
      <w:pPr>
        <w:jc w:val="center"/>
        <w:rPr>
          <w:rFonts w:ascii="Times" w:hAnsi="Times"/>
          <w:i/>
          <w:iCs/>
        </w:rPr>
      </w:pPr>
    </w:p>
    <w:p w14:paraId="2CC7806B" w14:textId="77777777" w:rsidR="006B4AAD" w:rsidRPr="006B4AAD" w:rsidRDefault="006B4AAD" w:rsidP="006B4AAD">
      <w:pPr>
        <w:jc w:val="center"/>
        <w:rPr>
          <w:rFonts w:ascii="Times" w:hAnsi="Times"/>
          <w:i/>
          <w:iCs/>
        </w:rPr>
      </w:pPr>
    </w:p>
    <w:p w14:paraId="7C96584B" w14:textId="77777777" w:rsidR="006B4AAD" w:rsidRPr="006B4AAD" w:rsidRDefault="006B4AAD" w:rsidP="006B4AAD">
      <w:pPr>
        <w:jc w:val="center"/>
        <w:rPr>
          <w:rFonts w:ascii="Times" w:hAnsi="Times"/>
          <w:i/>
          <w:iCs/>
        </w:rPr>
      </w:pPr>
      <w:r w:rsidRPr="006B4AAD">
        <w:rPr>
          <w:rFonts w:ascii="Times" w:hAnsi="Times"/>
          <w:i/>
          <w:iCs/>
        </w:rPr>
        <w:t xml:space="preserve">To my mother, </w:t>
      </w:r>
      <w:r w:rsidRPr="006B4AAD">
        <w:rPr>
          <w:rFonts w:ascii="Times" w:hAnsi="Times"/>
          <w:b/>
          <w:bCs/>
          <w:i/>
          <w:iCs/>
        </w:rPr>
        <w:t>Peggy</w:t>
      </w:r>
      <w:r w:rsidRPr="006B4AAD">
        <w:rPr>
          <w:rFonts w:ascii="Times" w:hAnsi="Times"/>
          <w:i/>
          <w:iCs/>
        </w:rPr>
        <w:t>.</w:t>
      </w:r>
    </w:p>
    <w:p w14:paraId="2EC623C4" w14:textId="77777777" w:rsidR="006B4AAD" w:rsidRPr="006B4AAD" w:rsidRDefault="006B4AAD" w:rsidP="006B4AAD">
      <w:pPr>
        <w:jc w:val="center"/>
        <w:rPr>
          <w:rFonts w:ascii="Times" w:hAnsi="Times"/>
          <w:i/>
          <w:iCs/>
        </w:rPr>
      </w:pPr>
      <w:r w:rsidRPr="006B4AAD">
        <w:rPr>
          <w:rFonts w:ascii="Times" w:hAnsi="Times"/>
          <w:i/>
          <w:iCs/>
        </w:rPr>
        <w:t>While it is annoying to admit, you may now say your oldest daughter is both an author and a doctor. Thank you for believing so much in me and seeing things in me I cannot always see. I love you, mommy.</w:t>
      </w:r>
    </w:p>
    <w:p w14:paraId="0256ED0D" w14:textId="30A9B4D8" w:rsidR="006B4AAD" w:rsidRDefault="006B4AAD" w:rsidP="006B4AAD">
      <w:pPr>
        <w:jc w:val="center"/>
        <w:rPr>
          <w:rFonts w:ascii="Times" w:hAnsi="Times"/>
          <w:i/>
          <w:iCs/>
        </w:rPr>
      </w:pPr>
    </w:p>
    <w:p w14:paraId="798B927D" w14:textId="77777777" w:rsidR="00B21257" w:rsidRPr="006B4AAD" w:rsidRDefault="00B21257" w:rsidP="006B4AAD">
      <w:pPr>
        <w:jc w:val="center"/>
        <w:rPr>
          <w:rFonts w:ascii="Times" w:hAnsi="Times"/>
          <w:i/>
          <w:iCs/>
        </w:rPr>
      </w:pPr>
    </w:p>
    <w:p w14:paraId="5BD0ACD7" w14:textId="77777777" w:rsidR="006B4AAD" w:rsidRPr="006B4AAD" w:rsidRDefault="006B4AAD" w:rsidP="006B4AAD">
      <w:pPr>
        <w:jc w:val="center"/>
        <w:rPr>
          <w:rFonts w:ascii="Times" w:hAnsi="Times"/>
          <w:i/>
          <w:iCs/>
        </w:rPr>
      </w:pPr>
      <w:r w:rsidRPr="006B4AAD">
        <w:rPr>
          <w:rFonts w:ascii="Times" w:hAnsi="Times"/>
          <w:i/>
          <w:iCs/>
        </w:rPr>
        <w:t xml:space="preserve">To my beautiful </w:t>
      </w:r>
      <w:r w:rsidRPr="006B4AAD">
        <w:rPr>
          <w:rFonts w:ascii="Times" w:hAnsi="Times"/>
          <w:b/>
          <w:bCs/>
          <w:i/>
          <w:iCs/>
        </w:rPr>
        <w:t>Therafriends</w:t>
      </w:r>
      <w:r w:rsidRPr="006B4AAD">
        <w:rPr>
          <w:rFonts w:ascii="Times" w:hAnsi="Times"/>
          <w:i/>
          <w:iCs/>
        </w:rPr>
        <w:t>,</w:t>
      </w:r>
    </w:p>
    <w:p w14:paraId="4BA0502E" w14:textId="6F8398E2" w:rsidR="008D2395" w:rsidRDefault="006B4AAD" w:rsidP="006B4AAD">
      <w:pPr>
        <w:jc w:val="center"/>
        <w:rPr>
          <w:rFonts w:ascii="Times" w:hAnsi="Times"/>
          <w:i/>
          <w:iCs/>
        </w:rPr>
      </w:pPr>
      <w:r w:rsidRPr="006B4AAD">
        <w:rPr>
          <w:rFonts w:ascii="Times" w:hAnsi="Times"/>
          <w:i/>
          <w:iCs/>
        </w:rPr>
        <w:t>Thank you to my fellow mental health professionals whom I also call friends, as well as my own counselor for walking with me on this journey. You believed in me, encouraged me, supported me, and held space for me to cry, rant, and laugh. We are a good lot and I need you, like you need me, and like we are needed. May your Fridays always have cake!</w:t>
      </w:r>
    </w:p>
    <w:p w14:paraId="6030BF1D" w14:textId="77777777" w:rsidR="008D2395" w:rsidRDefault="008D2395" w:rsidP="009552DE">
      <w:pPr>
        <w:jc w:val="center"/>
        <w:rPr>
          <w:rFonts w:ascii="Times" w:hAnsi="Times"/>
          <w:i/>
          <w:iCs/>
        </w:rPr>
      </w:pPr>
    </w:p>
    <w:p w14:paraId="4920A389" w14:textId="77777777" w:rsidR="008D2395" w:rsidRDefault="008D2395" w:rsidP="009552DE">
      <w:pPr>
        <w:jc w:val="center"/>
        <w:rPr>
          <w:rFonts w:ascii="Times" w:hAnsi="Times"/>
          <w:i/>
          <w:iCs/>
        </w:rPr>
      </w:pPr>
    </w:p>
    <w:p w14:paraId="2722ED70" w14:textId="77777777" w:rsidR="008D2395" w:rsidRDefault="008D2395" w:rsidP="009552DE">
      <w:pPr>
        <w:jc w:val="center"/>
        <w:rPr>
          <w:rFonts w:ascii="Times" w:hAnsi="Times"/>
          <w:i/>
          <w:iCs/>
        </w:rPr>
      </w:pPr>
    </w:p>
    <w:p w14:paraId="01FBB490" w14:textId="77777777" w:rsidR="008D2395" w:rsidRDefault="008D2395" w:rsidP="009552DE">
      <w:pPr>
        <w:jc w:val="center"/>
        <w:rPr>
          <w:rFonts w:ascii="Times" w:hAnsi="Times"/>
          <w:i/>
          <w:iCs/>
        </w:rPr>
      </w:pPr>
    </w:p>
    <w:p w14:paraId="304AA7BE" w14:textId="77777777" w:rsidR="008D2395" w:rsidRDefault="008D2395" w:rsidP="009552DE">
      <w:pPr>
        <w:jc w:val="center"/>
        <w:rPr>
          <w:rFonts w:ascii="Times" w:hAnsi="Times"/>
          <w:i/>
          <w:iCs/>
        </w:rPr>
      </w:pPr>
    </w:p>
    <w:p w14:paraId="3B11FD0B" w14:textId="77777777" w:rsidR="008D2395" w:rsidRDefault="008D2395" w:rsidP="009552DE">
      <w:pPr>
        <w:jc w:val="center"/>
        <w:rPr>
          <w:rFonts w:ascii="Times" w:hAnsi="Times"/>
          <w:i/>
          <w:iCs/>
        </w:rPr>
      </w:pPr>
    </w:p>
    <w:p w14:paraId="3C255162" w14:textId="77777777" w:rsidR="008D2395" w:rsidRDefault="008D2395" w:rsidP="009552DE">
      <w:pPr>
        <w:jc w:val="center"/>
        <w:rPr>
          <w:rFonts w:ascii="Times" w:hAnsi="Times"/>
          <w:i/>
          <w:iCs/>
        </w:rPr>
      </w:pPr>
    </w:p>
    <w:p w14:paraId="7EAFF3E4" w14:textId="77777777" w:rsidR="008D2395" w:rsidRDefault="008D2395" w:rsidP="009552DE">
      <w:pPr>
        <w:jc w:val="center"/>
        <w:rPr>
          <w:rFonts w:ascii="Times" w:hAnsi="Times"/>
          <w:i/>
          <w:iCs/>
        </w:rPr>
      </w:pPr>
    </w:p>
    <w:p w14:paraId="3F2C631F" w14:textId="77777777" w:rsidR="008D2395" w:rsidRDefault="008D2395" w:rsidP="009552DE">
      <w:pPr>
        <w:jc w:val="center"/>
        <w:rPr>
          <w:rFonts w:ascii="Times" w:hAnsi="Times"/>
          <w:i/>
          <w:iCs/>
        </w:rPr>
      </w:pPr>
    </w:p>
    <w:p w14:paraId="24E36851" w14:textId="77777777" w:rsidR="008D2395" w:rsidRDefault="008D2395" w:rsidP="009552DE">
      <w:pPr>
        <w:jc w:val="center"/>
        <w:rPr>
          <w:rFonts w:ascii="Times" w:hAnsi="Times"/>
          <w:i/>
          <w:iCs/>
        </w:rPr>
      </w:pPr>
    </w:p>
    <w:p w14:paraId="4325ACEA" w14:textId="77777777" w:rsidR="008D2395" w:rsidRDefault="008D2395" w:rsidP="00295126">
      <w:pPr>
        <w:rPr>
          <w:rFonts w:ascii="Times" w:hAnsi="Times"/>
          <w:i/>
          <w:iCs/>
        </w:rPr>
      </w:pPr>
    </w:p>
    <w:p w14:paraId="17675D69" w14:textId="77777777" w:rsidR="00295126" w:rsidRDefault="00295126" w:rsidP="00295126">
      <w:pPr>
        <w:rPr>
          <w:rFonts w:ascii="Times" w:hAnsi="Times"/>
          <w:i/>
          <w:iCs/>
        </w:rPr>
      </w:pPr>
    </w:p>
    <w:p w14:paraId="737734CC" w14:textId="77777777" w:rsidR="008D2395" w:rsidRDefault="008D2395" w:rsidP="009552DE">
      <w:pPr>
        <w:jc w:val="center"/>
        <w:rPr>
          <w:rFonts w:ascii="Times" w:hAnsi="Times"/>
          <w:i/>
          <w:iCs/>
        </w:rPr>
      </w:pPr>
    </w:p>
    <w:p w14:paraId="3F316408" w14:textId="77777777" w:rsidR="008D2395" w:rsidRDefault="008D2395" w:rsidP="009552DE">
      <w:pPr>
        <w:jc w:val="center"/>
        <w:rPr>
          <w:rFonts w:ascii="Times" w:hAnsi="Times"/>
          <w:i/>
          <w:iCs/>
        </w:rPr>
      </w:pPr>
    </w:p>
    <w:p w14:paraId="0902E28F" w14:textId="77777777" w:rsidR="001243CF" w:rsidRDefault="001243CF">
      <w:pPr>
        <w:rPr>
          <w:rFonts w:ascii="Times" w:hAnsi="Times"/>
          <w:b/>
          <w:bCs/>
        </w:rPr>
      </w:pPr>
      <w:r>
        <w:rPr>
          <w:rFonts w:ascii="Times" w:hAnsi="Times"/>
          <w:b/>
          <w:bCs/>
        </w:rPr>
        <w:br w:type="page"/>
      </w:r>
    </w:p>
    <w:p w14:paraId="038659EC" w14:textId="77777777" w:rsidR="005819AC" w:rsidRPr="005819AC" w:rsidRDefault="000F6272" w:rsidP="005819AC">
      <w:pPr>
        <w:spacing w:line="480" w:lineRule="auto"/>
        <w:jc w:val="center"/>
        <w:rPr>
          <w:rFonts w:ascii="Times" w:hAnsi="Times"/>
          <w:b/>
          <w:bCs/>
        </w:rPr>
      </w:pPr>
      <w:r w:rsidRPr="005819AC">
        <w:rPr>
          <w:rFonts w:ascii="Times" w:hAnsi="Times"/>
          <w:b/>
          <w:bCs/>
        </w:rPr>
        <w:lastRenderedPageBreak/>
        <w:t>ACKNOWLED</w:t>
      </w:r>
      <w:r w:rsidR="005819AC" w:rsidRPr="005819AC">
        <w:rPr>
          <w:rFonts w:ascii="Times" w:hAnsi="Times"/>
          <w:b/>
          <w:bCs/>
        </w:rPr>
        <w:t>GEMENTS</w:t>
      </w:r>
    </w:p>
    <w:p w14:paraId="43E2C0F6" w14:textId="242AED21" w:rsidR="001E183E" w:rsidRPr="001E183E" w:rsidRDefault="001E183E" w:rsidP="001E183E">
      <w:pPr>
        <w:rPr>
          <w:rFonts w:ascii="Times" w:hAnsi="Times"/>
          <w:i/>
          <w:iCs/>
        </w:rPr>
      </w:pPr>
      <w:r w:rsidRPr="001E183E">
        <w:rPr>
          <w:rFonts w:ascii="Times" w:hAnsi="Times"/>
          <w:i/>
          <w:iCs/>
        </w:rPr>
        <w:t xml:space="preserve">This dissertation is meant to reflect my sincerely held belief that counselor educators are constantly supporting the mental health of their students in their programs and their universities, often because of their own moral and ethical sense of advocacy. I would like to thank </w:t>
      </w:r>
      <w:r w:rsidRPr="001E183E">
        <w:rPr>
          <w:rFonts w:ascii="Times" w:hAnsi="Times"/>
          <w:b/>
          <w:bCs/>
          <w:i/>
          <w:iCs/>
        </w:rPr>
        <w:t>all the faculty in my program</w:t>
      </w:r>
      <w:r w:rsidRPr="001E183E">
        <w:rPr>
          <w:rFonts w:ascii="Times" w:hAnsi="Times"/>
          <w:i/>
          <w:iCs/>
        </w:rPr>
        <w:t xml:space="preserve"> for their determination to see me succeed in this endeavor. Each of you has shown your support and your dedication to my future, my family, and my mental health throughout my time in this program and you have all fiercely advocated for this three-time high school dropout, punk</w:t>
      </w:r>
      <w:r w:rsidR="00E225D9">
        <w:rPr>
          <w:rFonts w:ascii="Times" w:hAnsi="Times"/>
          <w:i/>
          <w:iCs/>
        </w:rPr>
        <w:t xml:space="preserve"> </w:t>
      </w:r>
      <w:r w:rsidRPr="001E183E">
        <w:rPr>
          <w:rFonts w:ascii="Times" w:hAnsi="Times"/>
          <w:i/>
          <w:iCs/>
        </w:rPr>
        <w:t xml:space="preserve">rock counselor to get her doctoral degree. In a time of chaos and uncertainty, a global pandemic, systemic violence, political unrest, and economic crisis, you were kind, thoughtful, and willing to be flexible with all of us. I sincerely and humbly thank you for your time, your hearts, and your continued work to make our program safe for all. You are the ones I see in this dissertation. </w:t>
      </w:r>
    </w:p>
    <w:p w14:paraId="6D116AEA" w14:textId="77777777" w:rsidR="001E183E" w:rsidRPr="001E183E" w:rsidRDefault="001E183E" w:rsidP="001E183E">
      <w:pPr>
        <w:rPr>
          <w:rFonts w:ascii="Times" w:hAnsi="Times"/>
          <w:i/>
          <w:iCs/>
        </w:rPr>
      </w:pPr>
    </w:p>
    <w:p w14:paraId="503F9322" w14:textId="77777777" w:rsidR="001E183E" w:rsidRPr="001E183E" w:rsidRDefault="001E183E" w:rsidP="001E183E">
      <w:pPr>
        <w:rPr>
          <w:rFonts w:ascii="Times" w:hAnsi="Times"/>
          <w:i/>
          <w:iCs/>
        </w:rPr>
      </w:pPr>
      <w:r w:rsidRPr="001E183E">
        <w:rPr>
          <w:rFonts w:ascii="Times" w:hAnsi="Times"/>
          <w:i/>
          <w:iCs/>
        </w:rPr>
        <w:t xml:space="preserve">I could not have made it to the end of this process without the conscientious support from my dissertation chair, </w:t>
      </w:r>
      <w:r w:rsidRPr="001E183E">
        <w:rPr>
          <w:rFonts w:ascii="Times" w:hAnsi="Times"/>
          <w:b/>
          <w:bCs/>
          <w:i/>
          <w:iCs/>
        </w:rPr>
        <w:t>Dr. Melinda Gibbons</w:t>
      </w:r>
      <w:r w:rsidRPr="001E183E">
        <w:rPr>
          <w:rFonts w:ascii="Times" w:hAnsi="Times"/>
          <w:i/>
          <w:iCs/>
        </w:rPr>
        <w:t xml:space="preserve">. Your integrity, devotion, and clarity were the grounding I needed when I felt at sea. </w:t>
      </w:r>
    </w:p>
    <w:p w14:paraId="31FC7092" w14:textId="77777777" w:rsidR="001E183E" w:rsidRPr="001E183E" w:rsidRDefault="001E183E" w:rsidP="001E183E">
      <w:pPr>
        <w:rPr>
          <w:rFonts w:ascii="Times" w:hAnsi="Times"/>
          <w:i/>
          <w:iCs/>
        </w:rPr>
      </w:pPr>
    </w:p>
    <w:p w14:paraId="3C775620" w14:textId="77777777" w:rsidR="001E183E" w:rsidRPr="001E183E" w:rsidRDefault="001E183E" w:rsidP="001E183E">
      <w:pPr>
        <w:rPr>
          <w:rFonts w:ascii="Times" w:hAnsi="Times"/>
          <w:i/>
          <w:iCs/>
        </w:rPr>
      </w:pPr>
      <w:r w:rsidRPr="001E183E">
        <w:rPr>
          <w:rFonts w:ascii="Times" w:hAnsi="Times"/>
          <w:i/>
          <w:iCs/>
        </w:rPr>
        <w:t xml:space="preserve">A sincere debt of gratitude goes to my committee, </w:t>
      </w:r>
      <w:r w:rsidRPr="001E183E">
        <w:rPr>
          <w:rFonts w:ascii="Times" w:hAnsi="Times"/>
          <w:b/>
          <w:bCs/>
          <w:i/>
          <w:iCs/>
        </w:rPr>
        <w:t>Dr. Jeff Cochran, Dr. Jennifer Morrow, and Dr. Maria Saez-Tatman</w:t>
      </w:r>
      <w:r w:rsidRPr="001E183E">
        <w:rPr>
          <w:rFonts w:ascii="Times" w:hAnsi="Times"/>
          <w:i/>
          <w:iCs/>
        </w:rPr>
        <w:t xml:space="preserve"> for your patience, guidance, and stewardship in helping me move forward to each next phase, seeing me through to the end.</w:t>
      </w:r>
    </w:p>
    <w:p w14:paraId="492FCF3C" w14:textId="77777777" w:rsidR="001E183E" w:rsidRPr="001E183E" w:rsidRDefault="001E183E" w:rsidP="001E183E">
      <w:pPr>
        <w:rPr>
          <w:rFonts w:ascii="Times" w:hAnsi="Times"/>
          <w:i/>
          <w:iCs/>
        </w:rPr>
      </w:pPr>
    </w:p>
    <w:p w14:paraId="4A2E00D2" w14:textId="1FBFA76C" w:rsidR="001E183E" w:rsidRPr="001E183E" w:rsidRDefault="001E183E" w:rsidP="001E183E">
      <w:pPr>
        <w:rPr>
          <w:rFonts w:ascii="Times" w:hAnsi="Times"/>
          <w:i/>
          <w:iCs/>
        </w:rPr>
      </w:pPr>
      <w:r w:rsidRPr="001E183E">
        <w:rPr>
          <w:rFonts w:ascii="Times" w:hAnsi="Times"/>
          <w:i/>
          <w:iCs/>
        </w:rPr>
        <w:t xml:space="preserve">I want to thank </w:t>
      </w:r>
      <w:r w:rsidR="00A47798">
        <w:rPr>
          <w:rFonts w:ascii="Times" w:hAnsi="Times"/>
          <w:i/>
          <w:iCs/>
        </w:rPr>
        <w:t>my</w:t>
      </w:r>
      <w:r w:rsidRPr="001E183E">
        <w:rPr>
          <w:rFonts w:ascii="Times" w:hAnsi="Times"/>
          <w:i/>
          <w:iCs/>
        </w:rPr>
        <w:t xml:space="preserve"> many </w:t>
      </w:r>
      <w:r w:rsidRPr="00A47798">
        <w:rPr>
          <w:rFonts w:ascii="Times" w:hAnsi="Times"/>
          <w:b/>
          <w:bCs/>
          <w:i/>
          <w:iCs/>
        </w:rPr>
        <w:t>fellow</w:t>
      </w:r>
      <w:r w:rsidRPr="001E183E">
        <w:rPr>
          <w:rFonts w:ascii="Times" w:hAnsi="Times"/>
          <w:i/>
          <w:iCs/>
        </w:rPr>
        <w:t xml:space="preserve"> </w:t>
      </w:r>
      <w:r w:rsidRPr="001E183E">
        <w:rPr>
          <w:rFonts w:ascii="Times" w:hAnsi="Times"/>
          <w:b/>
          <w:bCs/>
          <w:i/>
          <w:iCs/>
        </w:rPr>
        <w:t>students, from undergrad to doctoral</w:t>
      </w:r>
      <w:r w:rsidRPr="001E183E">
        <w:rPr>
          <w:rFonts w:ascii="Times" w:hAnsi="Times"/>
          <w:i/>
          <w:iCs/>
        </w:rPr>
        <w:t>, who encouraged me to try, to stay, and to finish. You made the journey less lonely and certainly a bit more fun.</w:t>
      </w:r>
    </w:p>
    <w:p w14:paraId="61E251D4" w14:textId="77777777" w:rsidR="001E183E" w:rsidRPr="001E183E" w:rsidRDefault="001E183E" w:rsidP="001E183E">
      <w:pPr>
        <w:rPr>
          <w:rFonts w:ascii="Times" w:hAnsi="Times"/>
          <w:i/>
          <w:iCs/>
        </w:rPr>
      </w:pPr>
    </w:p>
    <w:p w14:paraId="424F202E" w14:textId="426A0E2D" w:rsidR="008D2395" w:rsidRDefault="001E183E" w:rsidP="001E183E">
      <w:pPr>
        <w:rPr>
          <w:rFonts w:ascii="Times" w:hAnsi="Times"/>
          <w:i/>
          <w:iCs/>
        </w:rPr>
      </w:pPr>
      <w:r w:rsidRPr="001E183E">
        <w:rPr>
          <w:rFonts w:ascii="Times" w:hAnsi="Times"/>
          <w:i/>
          <w:iCs/>
        </w:rPr>
        <w:t xml:space="preserve">Finally, I am so profoundly grateful to the TRIO programs and specifically, </w:t>
      </w:r>
      <w:r w:rsidRPr="001E183E">
        <w:rPr>
          <w:rFonts w:ascii="Times" w:hAnsi="Times"/>
          <w:b/>
          <w:bCs/>
          <w:i/>
          <w:iCs/>
        </w:rPr>
        <w:t>the Ronald McNair Postbaccalaureate Achievement Program</w:t>
      </w:r>
      <w:r w:rsidRPr="001E183E">
        <w:rPr>
          <w:rFonts w:ascii="Times" w:hAnsi="Times"/>
          <w:i/>
          <w:iCs/>
        </w:rPr>
        <w:t>. I know that I would not have even thought to try for any of this without them. You truly prepared me for this journey and laid a foundation of scholarship, professionalism, and passion that I continue to draw from. Being a Scholar changed my life and I am so grateful for the opportunity to help others change theirs.</w:t>
      </w:r>
    </w:p>
    <w:p w14:paraId="70924F43" w14:textId="77777777" w:rsidR="008D2395" w:rsidRDefault="008D2395" w:rsidP="009552DE">
      <w:pPr>
        <w:jc w:val="center"/>
        <w:rPr>
          <w:rFonts w:ascii="Times" w:hAnsi="Times"/>
          <w:i/>
          <w:iCs/>
        </w:rPr>
      </w:pPr>
    </w:p>
    <w:p w14:paraId="37F7B347" w14:textId="77777777" w:rsidR="008D2395" w:rsidRDefault="008D2395" w:rsidP="009552DE">
      <w:pPr>
        <w:jc w:val="center"/>
        <w:rPr>
          <w:rFonts w:ascii="Times" w:hAnsi="Times"/>
          <w:i/>
          <w:iCs/>
        </w:rPr>
      </w:pPr>
    </w:p>
    <w:p w14:paraId="34A58109" w14:textId="77777777" w:rsidR="008D2395" w:rsidRDefault="008D2395" w:rsidP="009552DE">
      <w:pPr>
        <w:jc w:val="center"/>
        <w:rPr>
          <w:rFonts w:ascii="Times" w:hAnsi="Times"/>
          <w:i/>
          <w:iCs/>
        </w:rPr>
      </w:pPr>
    </w:p>
    <w:p w14:paraId="4C5412BB" w14:textId="77777777" w:rsidR="008D2395" w:rsidRDefault="008D2395" w:rsidP="009552DE">
      <w:pPr>
        <w:jc w:val="center"/>
        <w:rPr>
          <w:rFonts w:ascii="Times" w:hAnsi="Times"/>
          <w:i/>
          <w:iCs/>
        </w:rPr>
      </w:pPr>
    </w:p>
    <w:p w14:paraId="505F6F51" w14:textId="77777777" w:rsidR="008D2395" w:rsidRDefault="008D2395" w:rsidP="009552DE">
      <w:pPr>
        <w:jc w:val="center"/>
        <w:rPr>
          <w:rFonts w:ascii="Times" w:hAnsi="Times"/>
          <w:i/>
          <w:iCs/>
        </w:rPr>
      </w:pPr>
    </w:p>
    <w:p w14:paraId="783E5907" w14:textId="77777777" w:rsidR="008D2395" w:rsidRDefault="008D2395" w:rsidP="009552DE">
      <w:pPr>
        <w:jc w:val="center"/>
        <w:rPr>
          <w:rFonts w:ascii="Times" w:hAnsi="Times"/>
          <w:i/>
          <w:iCs/>
        </w:rPr>
      </w:pPr>
    </w:p>
    <w:p w14:paraId="0AEA633F" w14:textId="77777777" w:rsidR="008D2395" w:rsidRDefault="008D2395" w:rsidP="009552DE">
      <w:pPr>
        <w:jc w:val="center"/>
        <w:rPr>
          <w:rFonts w:ascii="Times" w:hAnsi="Times"/>
          <w:i/>
          <w:iCs/>
        </w:rPr>
      </w:pPr>
    </w:p>
    <w:p w14:paraId="5CEE2B8C" w14:textId="77777777" w:rsidR="008D2395" w:rsidRDefault="008D2395" w:rsidP="009552DE">
      <w:pPr>
        <w:jc w:val="center"/>
        <w:rPr>
          <w:rFonts w:ascii="Times" w:hAnsi="Times"/>
          <w:i/>
          <w:iCs/>
        </w:rPr>
      </w:pPr>
    </w:p>
    <w:p w14:paraId="38097486" w14:textId="77777777" w:rsidR="008D2395" w:rsidRDefault="008D2395" w:rsidP="009552DE">
      <w:pPr>
        <w:jc w:val="center"/>
        <w:rPr>
          <w:rFonts w:ascii="Times" w:hAnsi="Times"/>
          <w:i/>
          <w:iCs/>
        </w:rPr>
      </w:pPr>
    </w:p>
    <w:p w14:paraId="5DC80A46" w14:textId="77777777" w:rsidR="008D2395" w:rsidRDefault="008D2395" w:rsidP="009552DE">
      <w:pPr>
        <w:jc w:val="center"/>
        <w:rPr>
          <w:rFonts w:ascii="Times" w:hAnsi="Times"/>
          <w:i/>
          <w:iCs/>
        </w:rPr>
      </w:pPr>
    </w:p>
    <w:p w14:paraId="5E3F1836" w14:textId="77777777" w:rsidR="008D2395" w:rsidRDefault="008D2395" w:rsidP="009552DE">
      <w:pPr>
        <w:jc w:val="center"/>
        <w:rPr>
          <w:rFonts w:ascii="Times" w:hAnsi="Times"/>
          <w:i/>
          <w:iCs/>
        </w:rPr>
      </w:pPr>
    </w:p>
    <w:p w14:paraId="3590C854" w14:textId="77777777" w:rsidR="008D2395" w:rsidRDefault="008D2395" w:rsidP="009552DE">
      <w:pPr>
        <w:jc w:val="center"/>
        <w:rPr>
          <w:rFonts w:ascii="Times" w:hAnsi="Times"/>
          <w:i/>
          <w:iCs/>
        </w:rPr>
      </w:pPr>
    </w:p>
    <w:p w14:paraId="0E6209E6" w14:textId="77777777" w:rsidR="008D2395" w:rsidRDefault="008D2395" w:rsidP="009552DE">
      <w:pPr>
        <w:jc w:val="center"/>
        <w:rPr>
          <w:rFonts w:ascii="Times" w:hAnsi="Times"/>
          <w:i/>
          <w:iCs/>
        </w:rPr>
      </w:pPr>
    </w:p>
    <w:p w14:paraId="622265B0" w14:textId="77777777" w:rsidR="008D2395" w:rsidRDefault="008D2395" w:rsidP="009552DE">
      <w:pPr>
        <w:jc w:val="center"/>
        <w:rPr>
          <w:rFonts w:ascii="Times" w:hAnsi="Times"/>
          <w:i/>
          <w:iCs/>
        </w:rPr>
      </w:pPr>
    </w:p>
    <w:p w14:paraId="5CA4066C" w14:textId="77777777" w:rsidR="008D2395" w:rsidRDefault="008D2395" w:rsidP="009552DE">
      <w:pPr>
        <w:jc w:val="center"/>
        <w:rPr>
          <w:rFonts w:ascii="Times" w:hAnsi="Times"/>
          <w:i/>
          <w:iCs/>
        </w:rPr>
      </w:pPr>
    </w:p>
    <w:p w14:paraId="059F0066" w14:textId="77777777" w:rsidR="00295126" w:rsidRDefault="00295126" w:rsidP="001208CD">
      <w:pPr>
        <w:rPr>
          <w:rFonts w:ascii="Times" w:hAnsi="Times"/>
          <w:b/>
          <w:bCs/>
        </w:rPr>
      </w:pPr>
    </w:p>
    <w:p w14:paraId="2CA33306" w14:textId="77777777" w:rsidR="00E42A5D" w:rsidRPr="00E42A5D" w:rsidRDefault="005819AC" w:rsidP="00E42A5D">
      <w:pPr>
        <w:spacing w:line="480" w:lineRule="auto"/>
        <w:jc w:val="center"/>
        <w:rPr>
          <w:rFonts w:ascii="Times" w:hAnsi="Times"/>
          <w:b/>
          <w:bCs/>
        </w:rPr>
      </w:pPr>
      <w:r w:rsidRPr="00E42A5D">
        <w:rPr>
          <w:rFonts w:ascii="Times" w:hAnsi="Times"/>
          <w:b/>
          <w:bCs/>
        </w:rPr>
        <w:lastRenderedPageBreak/>
        <w:t>ABSTRACT</w:t>
      </w:r>
    </w:p>
    <w:p w14:paraId="7F2F111E" w14:textId="0CB866AE" w:rsidR="00D96AD5" w:rsidRDefault="008E3431" w:rsidP="00B21257">
      <w:pPr>
        <w:spacing w:line="480" w:lineRule="auto"/>
        <w:jc w:val="both"/>
        <w:rPr>
          <w:rFonts w:ascii="Times" w:hAnsi="Times"/>
        </w:rPr>
      </w:pPr>
      <w:r w:rsidRPr="0079691A">
        <w:rPr>
          <w:rFonts w:ascii="Times" w:hAnsi="Times"/>
        </w:rPr>
        <w:t xml:space="preserve">In campuses across the U.S., and especially in the wake of the global pandemic, concern for student mental health is increasing. Descriptions of disparity between service provision and demand are making national headlines, as reports of student depression, anxiety, substance use, and suicidality rise. Additionally, several marginalized groups, among them: racial, ethnic, and cultural minorities, continue to have mental health needs that go unaddressed and unmet. As the future workforce of the world, students’ mental health support remains a crucial priority. This is not to discount the wealth of campus resources that exist, but merely to advocate for the need for increasing and diverse service provision. Counselor educators serve as vital leaders in the training of future mental health professionals, providing programming and support that bridges education to practice. This two-manuscript dissertation begins with an exploration of this problem. The purpose of manuscript one is to identify current campus mental health climate, recognize existing resources available to students, and provide concrete steps in which counselor educators can engage in their community of campus mental health service. The second manuscript explores the characteristics of counselor educators who participate in addressing mental health issues in their HEI, including whether their identities as professional counselors, organizational stewards, or multicultural and social justice advocates influence their participation. </w:t>
      </w:r>
      <w:r w:rsidR="00A05E30">
        <w:rPr>
          <w:rFonts w:ascii="Times" w:hAnsi="Times"/>
        </w:rPr>
        <w:t xml:space="preserve">Participant survey </w:t>
      </w:r>
      <w:r w:rsidR="00835A79">
        <w:rPr>
          <w:rFonts w:ascii="Times" w:hAnsi="Times"/>
        </w:rPr>
        <w:t>data</w:t>
      </w:r>
      <w:r w:rsidR="00F90F68">
        <w:rPr>
          <w:rFonts w:ascii="Times" w:hAnsi="Times"/>
        </w:rPr>
        <w:t xml:space="preserve"> from a quantitative study of these variables are measured </w:t>
      </w:r>
      <w:r w:rsidR="00835A79">
        <w:rPr>
          <w:rFonts w:ascii="Times" w:hAnsi="Times"/>
        </w:rPr>
        <w:t xml:space="preserve">using a Bivariate </w:t>
      </w:r>
      <w:r w:rsidR="00AC13DB">
        <w:rPr>
          <w:rFonts w:ascii="Times" w:hAnsi="Times"/>
        </w:rPr>
        <w:t xml:space="preserve">Correlational </w:t>
      </w:r>
      <w:r w:rsidR="009501FD">
        <w:rPr>
          <w:rFonts w:ascii="Times" w:hAnsi="Times"/>
        </w:rPr>
        <w:t xml:space="preserve">and </w:t>
      </w:r>
      <w:r w:rsidRPr="0079691A">
        <w:rPr>
          <w:rFonts w:ascii="Times" w:hAnsi="Times"/>
        </w:rPr>
        <w:t>Standard Logistic Regression analys</w:t>
      </w:r>
      <w:r w:rsidR="009501FD">
        <w:rPr>
          <w:rFonts w:ascii="Times" w:hAnsi="Times"/>
        </w:rPr>
        <w:t>e</w:t>
      </w:r>
      <w:r w:rsidRPr="0079691A">
        <w:rPr>
          <w:rFonts w:ascii="Times" w:hAnsi="Times"/>
        </w:rPr>
        <w:t xml:space="preserve">s </w:t>
      </w:r>
      <w:r w:rsidR="009501FD">
        <w:rPr>
          <w:rFonts w:ascii="Times" w:hAnsi="Times"/>
        </w:rPr>
        <w:t>were</w:t>
      </w:r>
      <w:r w:rsidRPr="0079691A">
        <w:rPr>
          <w:rFonts w:ascii="Times" w:hAnsi="Times"/>
        </w:rPr>
        <w:t xml:space="preserve"> conducted to assess if professional identity development, organizational stewardship, and social justice advocacy, related to CE engagement level (no engagement, engagement). </w:t>
      </w:r>
      <w:r w:rsidR="00CB2755" w:rsidRPr="00CB2755">
        <w:rPr>
          <w:rFonts w:ascii="Times" w:hAnsi="Times"/>
        </w:rPr>
        <w:t xml:space="preserve">Taken together, these manuscripts </w:t>
      </w:r>
      <w:r w:rsidR="00406872">
        <w:rPr>
          <w:rFonts w:ascii="Times" w:hAnsi="Times"/>
        </w:rPr>
        <w:t>summarize counselor educator</w:t>
      </w:r>
      <w:r w:rsidR="00002669">
        <w:rPr>
          <w:rFonts w:ascii="Times" w:hAnsi="Times"/>
        </w:rPr>
        <w:t>s’</w:t>
      </w:r>
      <w:r w:rsidR="00406872">
        <w:rPr>
          <w:rFonts w:ascii="Times" w:hAnsi="Times"/>
        </w:rPr>
        <w:t xml:space="preserve"> </w:t>
      </w:r>
      <w:r w:rsidR="00002669">
        <w:rPr>
          <w:rFonts w:ascii="Times" w:hAnsi="Times"/>
        </w:rPr>
        <w:t xml:space="preserve">continued </w:t>
      </w:r>
      <w:r w:rsidR="00406872">
        <w:rPr>
          <w:rFonts w:ascii="Times" w:hAnsi="Times"/>
        </w:rPr>
        <w:t xml:space="preserve">efforts </w:t>
      </w:r>
      <w:r w:rsidR="00002669">
        <w:rPr>
          <w:rFonts w:ascii="Times" w:hAnsi="Times"/>
        </w:rPr>
        <w:t xml:space="preserve">to engage in </w:t>
      </w:r>
      <w:r w:rsidR="00002669" w:rsidRPr="00002669">
        <w:rPr>
          <w:rFonts w:ascii="Times" w:hAnsi="Times"/>
        </w:rPr>
        <w:t>intentional leadership strategies to address gaps in mental health advocacy and address social justice disparities</w:t>
      </w:r>
      <w:r w:rsidR="00315A76">
        <w:rPr>
          <w:rFonts w:ascii="Times" w:hAnsi="Times"/>
        </w:rPr>
        <w:t xml:space="preserve"> in their campus communities</w:t>
      </w:r>
      <w:r w:rsidR="00002669" w:rsidRPr="00002669">
        <w:rPr>
          <w:rFonts w:ascii="Times" w:hAnsi="Times"/>
        </w:rPr>
        <w:t>.</w:t>
      </w:r>
    </w:p>
    <w:sdt>
      <w:sdtPr>
        <w:id w:val="-2053296259"/>
        <w:docPartObj>
          <w:docPartGallery w:val="Table of Contents"/>
          <w:docPartUnique/>
        </w:docPartObj>
      </w:sdtPr>
      <w:sdtEndPr>
        <w:rPr>
          <w:rFonts w:cstheme="minorBidi"/>
          <w:noProof/>
        </w:rPr>
      </w:sdtEndPr>
      <w:sdtContent>
        <w:p w14:paraId="3A7B0351" w14:textId="578F2CDB" w:rsidR="00B123E8" w:rsidRPr="003C0027" w:rsidRDefault="00B123E8" w:rsidP="003C0027">
          <w:pPr>
            <w:pStyle w:val="TOCHeading"/>
          </w:pPr>
          <w:r w:rsidRPr="003C0027">
            <w:t>TABLE OF CONTENTS</w:t>
          </w:r>
        </w:p>
        <w:p w14:paraId="75F42FC8" w14:textId="7428FC24" w:rsidR="00B32CE9" w:rsidRDefault="00B123E8">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8991443" w:history="1">
            <w:r w:rsidR="00B32CE9" w:rsidRPr="00365663">
              <w:rPr>
                <w:rStyle w:val="Hyperlink"/>
                <w:noProof/>
              </w:rPr>
              <w:t>Introduction</w:t>
            </w:r>
            <w:r w:rsidR="00B32CE9">
              <w:rPr>
                <w:noProof/>
                <w:webHidden/>
              </w:rPr>
              <w:tab/>
            </w:r>
            <w:r w:rsidR="00B32CE9">
              <w:rPr>
                <w:noProof/>
                <w:webHidden/>
              </w:rPr>
              <w:fldChar w:fldCharType="begin"/>
            </w:r>
            <w:r w:rsidR="00B32CE9">
              <w:rPr>
                <w:noProof/>
                <w:webHidden/>
              </w:rPr>
              <w:instrText xml:space="preserve"> PAGEREF _Toc118991443 \h </w:instrText>
            </w:r>
            <w:r w:rsidR="00B32CE9">
              <w:rPr>
                <w:noProof/>
                <w:webHidden/>
              </w:rPr>
            </w:r>
            <w:r w:rsidR="00B32CE9">
              <w:rPr>
                <w:noProof/>
                <w:webHidden/>
              </w:rPr>
              <w:fldChar w:fldCharType="separate"/>
            </w:r>
            <w:r w:rsidR="00B32CE9">
              <w:rPr>
                <w:noProof/>
                <w:webHidden/>
              </w:rPr>
              <w:t>1</w:t>
            </w:r>
            <w:r w:rsidR="00B32CE9">
              <w:rPr>
                <w:noProof/>
                <w:webHidden/>
              </w:rPr>
              <w:fldChar w:fldCharType="end"/>
            </w:r>
          </w:hyperlink>
        </w:p>
        <w:p w14:paraId="33DA0198" w14:textId="38D53043"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44" w:history="1">
            <w:r w:rsidRPr="00365663">
              <w:rPr>
                <w:rStyle w:val="Hyperlink"/>
                <w:noProof/>
              </w:rPr>
              <w:t>Chapter I: Counselor Educators and Campus Mental Health Services</w:t>
            </w:r>
            <w:r>
              <w:rPr>
                <w:noProof/>
                <w:webHidden/>
              </w:rPr>
              <w:tab/>
            </w:r>
            <w:r>
              <w:rPr>
                <w:noProof/>
                <w:webHidden/>
              </w:rPr>
              <w:fldChar w:fldCharType="begin"/>
            </w:r>
            <w:r>
              <w:rPr>
                <w:noProof/>
                <w:webHidden/>
              </w:rPr>
              <w:instrText xml:space="preserve"> PAGEREF _Toc118991444 \h </w:instrText>
            </w:r>
            <w:r>
              <w:rPr>
                <w:noProof/>
                <w:webHidden/>
              </w:rPr>
            </w:r>
            <w:r>
              <w:rPr>
                <w:noProof/>
                <w:webHidden/>
              </w:rPr>
              <w:fldChar w:fldCharType="separate"/>
            </w:r>
            <w:r>
              <w:rPr>
                <w:noProof/>
                <w:webHidden/>
              </w:rPr>
              <w:t>2</w:t>
            </w:r>
            <w:r>
              <w:rPr>
                <w:noProof/>
                <w:webHidden/>
              </w:rPr>
              <w:fldChar w:fldCharType="end"/>
            </w:r>
          </w:hyperlink>
        </w:p>
        <w:p w14:paraId="4D7BFA76" w14:textId="0CB1AFF6"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45" w:history="1">
            <w:r w:rsidRPr="00365663">
              <w:rPr>
                <w:rStyle w:val="Hyperlink"/>
                <w:noProof/>
              </w:rPr>
              <w:t>Abstract</w:t>
            </w:r>
            <w:r>
              <w:rPr>
                <w:noProof/>
                <w:webHidden/>
              </w:rPr>
              <w:tab/>
            </w:r>
            <w:r>
              <w:rPr>
                <w:noProof/>
                <w:webHidden/>
              </w:rPr>
              <w:fldChar w:fldCharType="begin"/>
            </w:r>
            <w:r>
              <w:rPr>
                <w:noProof/>
                <w:webHidden/>
              </w:rPr>
              <w:instrText xml:space="preserve"> PAGEREF _Toc118991445 \h </w:instrText>
            </w:r>
            <w:r>
              <w:rPr>
                <w:noProof/>
                <w:webHidden/>
              </w:rPr>
            </w:r>
            <w:r>
              <w:rPr>
                <w:noProof/>
                <w:webHidden/>
              </w:rPr>
              <w:fldChar w:fldCharType="separate"/>
            </w:r>
            <w:r>
              <w:rPr>
                <w:noProof/>
                <w:webHidden/>
              </w:rPr>
              <w:t>3</w:t>
            </w:r>
            <w:r>
              <w:rPr>
                <w:noProof/>
                <w:webHidden/>
              </w:rPr>
              <w:fldChar w:fldCharType="end"/>
            </w:r>
          </w:hyperlink>
        </w:p>
        <w:p w14:paraId="28445D55" w14:textId="09733D44" w:rsidR="00B32CE9" w:rsidRDefault="00B32CE9">
          <w:pPr>
            <w:pStyle w:val="TOC2"/>
            <w:rPr>
              <w:rFonts w:asciiTheme="minorHAnsi" w:eastAsiaTheme="minorEastAsia" w:hAnsiTheme="minorHAnsi" w:cstheme="minorBidi"/>
              <w:sz w:val="22"/>
              <w:szCs w:val="22"/>
            </w:rPr>
          </w:pPr>
          <w:hyperlink w:anchor="_Toc118991446" w:history="1">
            <w:r w:rsidRPr="00365663">
              <w:rPr>
                <w:rStyle w:val="Hyperlink"/>
              </w:rPr>
              <w:t>Counselor Educators and Campus Mental Health Services</w:t>
            </w:r>
            <w:r>
              <w:rPr>
                <w:webHidden/>
              </w:rPr>
              <w:tab/>
            </w:r>
            <w:r>
              <w:rPr>
                <w:webHidden/>
              </w:rPr>
              <w:fldChar w:fldCharType="begin"/>
            </w:r>
            <w:r>
              <w:rPr>
                <w:webHidden/>
              </w:rPr>
              <w:instrText xml:space="preserve"> PAGEREF _Toc118991446 \h </w:instrText>
            </w:r>
            <w:r>
              <w:rPr>
                <w:webHidden/>
              </w:rPr>
            </w:r>
            <w:r>
              <w:rPr>
                <w:webHidden/>
              </w:rPr>
              <w:fldChar w:fldCharType="separate"/>
            </w:r>
            <w:r>
              <w:rPr>
                <w:webHidden/>
              </w:rPr>
              <w:t>4</w:t>
            </w:r>
            <w:r>
              <w:rPr>
                <w:webHidden/>
              </w:rPr>
              <w:fldChar w:fldCharType="end"/>
            </w:r>
          </w:hyperlink>
        </w:p>
        <w:p w14:paraId="61BD3EE6" w14:textId="44CBE9EF" w:rsidR="00B32CE9" w:rsidRDefault="00B32CE9">
          <w:pPr>
            <w:pStyle w:val="TOC2"/>
            <w:rPr>
              <w:rFonts w:asciiTheme="minorHAnsi" w:eastAsiaTheme="minorEastAsia" w:hAnsiTheme="minorHAnsi" w:cstheme="minorBidi"/>
              <w:sz w:val="22"/>
              <w:szCs w:val="22"/>
            </w:rPr>
          </w:pPr>
          <w:hyperlink w:anchor="_Toc118991447" w:history="1">
            <w:r w:rsidRPr="00365663">
              <w:rPr>
                <w:rStyle w:val="Hyperlink"/>
              </w:rPr>
              <w:t>The Current State of Mental Health in HEI</w:t>
            </w:r>
            <w:r>
              <w:rPr>
                <w:webHidden/>
              </w:rPr>
              <w:tab/>
            </w:r>
            <w:r>
              <w:rPr>
                <w:webHidden/>
              </w:rPr>
              <w:fldChar w:fldCharType="begin"/>
            </w:r>
            <w:r>
              <w:rPr>
                <w:webHidden/>
              </w:rPr>
              <w:instrText xml:space="preserve"> PAGEREF _Toc118991447 \h </w:instrText>
            </w:r>
            <w:r>
              <w:rPr>
                <w:webHidden/>
              </w:rPr>
            </w:r>
            <w:r>
              <w:rPr>
                <w:webHidden/>
              </w:rPr>
              <w:fldChar w:fldCharType="separate"/>
            </w:r>
            <w:r>
              <w:rPr>
                <w:webHidden/>
              </w:rPr>
              <w:t>6</w:t>
            </w:r>
            <w:r>
              <w:rPr>
                <w:webHidden/>
              </w:rPr>
              <w:fldChar w:fldCharType="end"/>
            </w:r>
          </w:hyperlink>
        </w:p>
        <w:p w14:paraId="3422E029" w14:textId="49F3FBFC" w:rsidR="00B32CE9" w:rsidRDefault="00B32CE9">
          <w:pPr>
            <w:pStyle w:val="TOC2"/>
            <w:rPr>
              <w:rFonts w:asciiTheme="minorHAnsi" w:eastAsiaTheme="minorEastAsia" w:hAnsiTheme="minorHAnsi" w:cstheme="minorBidi"/>
              <w:sz w:val="22"/>
              <w:szCs w:val="22"/>
            </w:rPr>
          </w:pPr>
          <w:hyperlink w:anchor="_Toc118991448" w:history="1">
            <w:r w:rsidRPr="00365663">
              <w:rPr>
                <w:rStyle w:val="Hyperlink"/>
              </w:rPr>
              <w:t>General Statistics</w:t>
            </w:r>
            <w:r>
              <w:rPr>
                <w:webHidden/>
              </w:rPr>
              <w:tab/>
            </w:r>
            <w:r>
              <w:rPr>
                <w:webHidden/>
              </w:rPr>
              <w:fldChar w:fldCharType="begin"/>
            </w:r>
            <w:r>
              <w:rPr>
                <w:webHidden/>
              </w:rPr>
              <w:instrText xml:space="preserve"> PAGEREF _Toc118991448 \h </w:instrText>
            </w:r>
            <w:r>
              <w:rPr>
                <w:webHidden/>
              </w:rPr>
            </w:r>
            <w:r>
              <w:rPr>
                <w:webHidden/>
              </w:rPr>
              <w:fldChar w:fldCharType="separate"/>
            </w:r>
            <w:r>
              <w:rPr>
                <w:webHidden/>
              </w:rPr>
              <w:t>7</w:t>
            </w:r>
            <w:r>
              <w:rPr>
                <w:webHidden/>
              </w:rPr>
              <w:fldChar w:fldCharType="end"/>
            </w:r>
          </w:hyperlink>
        </w:p>
        <w:p w14:paraId="38FE603C" w14:textId="57D473C1" w:rsidR="00B32CE9" w:rsidRDefault="00B32CE9">
          <w:pPr>
            <w:pStyle w:val="TOC3"/>
            <w:rPr>
              <w:rFonts w:asciiTheme="minorHAnsi" w:eastAsiaTheme="minorEastAsia" w:hAnsiTheme="minorHAnsi" w:cstheme="minorBidi"/>
              <w:sz w:val="22"/>
              <w:szCs w:val="22"/>
            </w:rPr>
          </w:pPr>
          <w:hyperlink w:anchor="_Toc118991449" w:history="1">
            <w:r w:rsidRPr="00365663">
              <w:rPr>
                <w:rStyle w:val="Hyperlink"/>
              </w:rPr>
              <w:t>Risk Factors for Special Populations</w:t>
            </w:r>
            <w:r>
              <w:rPr>
                <w:webHidden/>
              </w:rPr>
              <w:tab/>
            </w:r>
            <w:r>
              <w:rPr>
                <w:webHidden/>
              </w:rPr>
              <w:fldChar w:fldCharType="begin"/>
            </w:r>
            <w:r>
              <w:rPr>
                <w:webHidden/>
              </w:rPr>
              <w:instrText xml:space="preserve"> PAGEREF _Toc118991449 \h </w:instrText>
            </w:r>
            <w:r>
              <w:rPr>
                <w:webHidden/>
              </w:rPr>
            </w:r>
            <w:r>
              <w:rPr>
                <w:webHidden/>
              </w:rPr>
              <w:fldChar w:fldCharType="separate"/>
            </w:r>
            <w:r>
              <w:rPr>
                <w:webHidden/>
              </w:rPr>
              <w:t>11</w:t>
            </w:r>
            <w:r>
              <w:rPr>
                <w:webHidden/>
              </w:rPr>
              <w:fldChar w:fldCharType="end"/>
            </w:r>
          </w:hyperlink>
        </w:p>
        <w:p w14:paraId="11BEA163" w14:textId="2AD0E815" w:rsidR="00B32CE9" w:rsidRDefault="00B32CE9">
          <w:pPr>
            <w:pStyle w:val="TOC2"/>
            <w:rPr>
              <w:rFonts w:asciiTheme="minorHAnsi" w:eastAsiaTheme="minorEastAsia" w:hAnsiTheme="minorHAnsi" w:cstheme="minorBidi"/>
              <w:sz w:val="22"/>
              <w:szCs w:val="22"/>
            </w:rPr>
          </w:pPr>
          <w:hyperlink w:anchor="_Toc118991450" w:history="1">
            <w:r w:rsidRPr="00365663">
              <w:rPr>
                <w:rStyle w:val="Hyperlink"/>
              </w:rPr>
              <w:t>MH Service</w:t>
            </w:r>
            <w:r w:rsidRPr="00365663">
              <w:rPr>
                <w:rStyle w:val="Hyperlink"/>
                <w:highlight w:val="white"/>
              </w:rPr>
              <w:t xml:space="preserve"> </w:t>
            </w:r>
            <w:r w:rsidRPr="00365663">
              <w:rPr>
                <w:rStyle w:val="Hyperlink"/>
              </w:rPr>
              <w:t>Provision in the HEI</w:t>
            </w:r>
            <w:r>
              <w:rPr>
                <w:webHidden/>
              </w:rPr>
              <w:tab/>
            </w:r>
            <w:r>
              <w:rPr>
                <w:webHidden/>
              </w:rPr>
              <w:fldChar w:fldCharType="begin"/>
            </w:r>
            <w:r>
              <w:rPr>
                <w:webHidden/>
              </w:rPr>
              <w:instrText xml:space="preserve"> PAGEREF _Toc118991450 \h </w:instrText>
            </w:r>
            <w:r>
              <w:rPr>
                <w:webHidden/>
              </w:rPr>
            </w:r>
            <w:r>
              <w:rPr>
                <w:webHidden/>
              </w:rPr>
              <w:fldChar w:fldCharType="separate"/>
            </w:r>
            <w:r>
              <w:rPr>
                <w:webHidden/>
              </w:rPr>
              <w:t>13</w:t>
            </w:r>
            <w:r>
              <w:rPr>
                <w:webHidden/>
              </w:rPr>
              <w:fldChar w:fldCharType="end"/>
            </w:r>
          </w:hyperlink>
        </w:p>
        <w:p w14:paraId="5942004C" w14:textId="70691726" w:rsidR="00B32CE9" w:rsidRDefault="00B32CE9">
          <w:pPr>
            <w:pStyle w:val="TOC2"/>
            <w:rPr>
              <w:rFonts w:asciiTheme="minorHAnsi" w:eastAsiaTheme="minorEastAsia" w:hAnsiTheme="minorHAnsi" w:cstheme="minorBidi"/>
              <w:sz w:val="22"/>
              <w:szCs w:val="22"/>
            </w:rPr>
          </w:pPr>
          <w:hyperlink w:anchor="_Toc118991451" w:history="1">
            <w:r w:rsidRPr="00365663">
              <w:rPr>
                <w:rStyle w:val="Hyperlink"/>
              </w:rPr>
              <w:t>Implications for Counselor Educators</w:t>
            </w:r>
            <w:r>
              <w:rPr>
                <w:webHidden/>
              </w:rPr>
              <w:tab/>
            </w:r>
            <w:r>
              <w:rPr>
                <w:webHidden/>
              </w:rPr>
              <w:fldChar w:fldCharType="begin"/>
            </w:r>
            <w:r>
              <w:rPr>
                <w:webHidden/>
              </w:rPr>
              <w:instrText xml:space="preserve"> PAGEREF _Toc118991451 \h </w:instrText>
            </w:r>
            <w:r>
              <w:rPr>
                <w:webHidden/>
              </w:rPr>
            </w:r>
            <w:r>
              <w:rPr>
                <w:webHidden/>
              </w:rPr>
              <w:fldChar w:fldCharType="separate"/>
            </w:r>
            <w:r>
              <w:rPr>
                <w:webHidden/>
              </w:rPr>
              <w:t>16</w:t>
            </w:r>
            <w:r>
              <w:rPr>
                <w:webHidden/>
              </w:rPr>
              <w:fldChar w:fldCharType="end"/>
            </w:r>
          </w:hyperlink>
        </w:p>
        <w:p w14:paraId="54123954" w14:textId="26B511AA" w:rsidR="00B32CE9" w:rsidRDefault="00B32CE9">
          <w:pPr>
            <w:pStyle w:val="TOC2"/>
            <w:rPr>
              <w:rFonts w:asciiTheme="minorHAnsi" w:eastAsiaTheme="minorEastAsia" w:hAnsiTheme="minorHAnsi" w:cstheme="minorBidi"/>
              <w:sz w:val="22"/>
              <w:szCs w:val="22"/>
            </w:rPr>
          </w:pPr>
          <w:hyperlink w:anchor="_Toc118991452" w:history="1">
            <w:r w:rsidRPr="00365663">
              <w:rPr>
                <w:rStyle w:val="Hyperlink"/>
              </w:rPr>
              <w:t>Conclusion</w:t>
            </w:r>
            <w:r>
              <w:rPr>
                <w:webHidden/>
              </w:rPr>
              <w:tab/>
            </w:r>
            <w:r>
              <w:rPr>
                <w:webHidden/>
              </w:rPr>
              <w:fldChar w:fldCharType="begin"/>
            </w:r>
            <w:r>
              <w:rPr>
                <w:webHidden/>
              </w:rPr>
              <w:instrText xml:space="preserve"> PAGEREF _Toc118991452 \h </w:instrText>
            </w:r>
            <w:r>
              <w:rPr>
                <w:webHidden/>
              </w:rPr>
            </w:r>
            <w:r>
              <w:rPr>
                <w:webHidden/>
              </w:rPr>
              <w:fldChar w:fldCharType="separate"/>
            </w:r>
            <w:r>
              <w:rPr>
                <w:webHidden/>
              </w:rPr>
              <w:t>22</w:t>
            </w:r>
            <w:r>
              <w:rPr>
                <w:webHidden/>
              </w:rPr>
              <w:fldChar w:fldCharType="end"/>
            </w:r>
          </w:hyperlink>
        </w:p>
        <w:p w14:paraId="5A2E1D90" w14:textId="4A4A9AAD"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53" w:history="1">
            <w:r w:rsidRPr="00365663">
              <w:rPr>
                <w:rStyle w:val="Hyperlink"/>
                <w:noProof/>
                <w:shd w:val="clear" w:color="auto" w:fill="FFFFFF"/>
              </w:rPr>
              <w:t>References</w:t>
            </w:r>
            <w:r>
              <w:rPr>
                <w:noProof/>
                <w:webHidden/>
              </w:rPr>
              <w:tab/>
            </w:r>
            <w:r>
              <w:rPr>
                <w:noProof/>
                <w:webHidden/>
              </w:rPr>
              <w:fldChar w:fldCharType="begin"/>
            </w:r>
            <w:r>
              <w:rPr>
                <w:noProof/>
                <w:webHidden/>
              </w:rPr>
              <w:instrText xml:space="preserve"> PAGEREF _Toc118991453 \h </w:instrText>
            </w:r>
            <w:r>
              <w:rPr>
                <w:noProof/>
                <w:webHidden/>
              </w:rPr>
            </w:r>
            <w:r>
              <w:rPr>
                <w:noProof/>
                <w:webHidden/>
              </w:rPr>
              <w:fldChar w:fldCharType="separate"/>
            </w:r>
            <w:r>
              <w:rPr>
                <w:noProof/>
                <w:webHidden/>
              </w:rPr>
              <w:t>23</w:t>
            </w:r>
            <w:r>
              <w:rPr>
                <w:noProof/>
                <w:webHidden/>
              </w:rPr>
              <w:fldChar w:fldCharType="end"/>
            </w:r>
          </w:hyperlink>
        </w:p>
        <w:p w14:paraId="3630F32E" w14:textId="561F2574"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54" w:history="1">
            <w:r w:rsidRPr="00365663">
              <w:rPr>
                <w:rStyle w:val="Hyperlink"/>
                <w:noProof/>
              </w:rPr>
              <w:t>Chapter II: Counselor Educators’ Engagement in Mental Health Services in Higher Education Institutions</w:t>
            </w:r>
            <w:r>
              <w:rPr>
                <w:noProof/>
                <w:webHidden/>
              </w:rPr>
              <w:tab/>
            </w:r>
            <w:r>
              <w:rPr>
                <w:noProof/>
                <w:webHidden/>
              </w:rPr>
              <w:fldChar w:fldCharType="begin"/>
            </w:r>
            <w:r>
              <w:rPr>
                <w:noProof/>
                <w:webHidden/>
              </w:rPr>
              <w:instrText xml:space="preserve"> PAGEREF _Toc118991454 \h </w:instrText>
            </w:r>
            <w:r>
              <w:rPr>
                <w:noProof/>
                <w:webHidden/>
              </w:rPr>
            </w:r>
            <w:r>
              <w:rPr>
                <w:noProof/>
                <w:webHidden/>
              </w:rPr>
              <w:fldChar w:fldCharType="separate"/>
            </w:r>
            <w:r>
              <w:rPr>
                <w:noProof/>
                <w:webHidden/>
              </w:rPr>
              <w:t>36</w:t>
            </w:r>
            <w:r>
              <w:rPr>
                <w:noProof/>
                <w:webHidden/>
              </w:rPr>
              <w:fldChar w:fldCharType="end"/>
            </w:r>
          </w:hyperlink>
        </w:p>
        <w:p w14:paraId="0EEE0BB3" w14:textId="6B62CFDA"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55" w:history="1">
            <w:r w:rsidRPr="00365663">
              <w:rPr>
                <w:rStyle w:val="Hyperlink"/>
                <w:noProof/>
              </w:rPr>
              <w:t>Abstract</w:t>
            </w:r>
            <w:r>
              <w:rPr>
                <w:noProof/>
                <w:webHidden/>
              </w:rPr>
              <w:tab/>
            </w:r>
            <w:r>
              <w:rPr>
                <w:noProof/>
                <w:webHidden/>
              </w:rPr>
              <w:fldChar w:fldCharType="begin"/>
            </w:r>
            <w:r>
              <w:rPr>
                <w:noProof/>
                <w:webHidden/>
              </w:rPr>
              <w:instrText xml:space="preserve"> PAGEREF _Toc118991455 \h </w:instrText>
            </w:r>
            <w:r>
              <w:rPr>
                <w:noProof/>
                <w:webHidden/>
              </w:rPr>
            </w:r>
            <w:r>
              <w:rPr>
                <w:noProof/>
                <w:webHidden/>
              </w:rPr>
              <w:fldChar w:fldCharType="separate"/>
            </w:r>
            <w:r>
              <w:rPr>
                <w:noProof/>
                <w:webHidden/>
              </w:rPr>
              <w:t>37</w:t>
            </w:r>
            <w:r>
              <w:rPr>
                <w:noProof/>
                <w:webHidden/>
              </w:rPr>
              <w:fldChar w:fldCharType="end"/>
            </w:r>
          </w:hyperlink>
        </w:p>
        <w:p w14:paraId="5D43794A" w14:textId="701ECA2E" w:rsidR="00B32CE9" w:rsidRDefault="00B32CE9">
          <w:pPr>
            <w:pStyle w:val="TOC2"/>
            <w:rPr>
              <w:rFonts w:asciiTheme="minorHAnsi" w:eastAsiaTheme="minorEastAsia" w:hAnsiTheme="minorHAnsi" w:cstheme="minorBidi"/>
              <w:sz w:val="22"/>
              <w:szCs w:val="22"/>
            </w:rPr>
          </w:pPr>
          <w:hyperlink w:anchor="_Toc118991456" w:history="1">
            <w:r w:rsidRPr="00365663">
              <w:rPr>
                <w:rStyle w:val="Hyperlink"/>
              </w:rPr>
              <w:t>Counselor Educators’ Engagement in Mental Health Services in Higher Education Institutions</w:t>
            </w:r>
            <w:r>
              <w:rPr>
                <w:webHidden/>
              </w:rPr>
              <w:tab/>
            </w:r>
            <w:r>
              <w:rPr>
                <w:webHidden/>
              </w:rPr>
              <w:fldChar w:fldCharType="begin"/>
            </w:r>
            <w:r>
              <w:rPr>
                <w:webHidden/>
              </w:rPr>
              <w:instrText xml:space="preserve"> PAGEREF _Toc118991456 \h </w:instrText>
            </w:r>
            <w:r>
              <w:rPr>
                <w:webHidden/>
              </w:rPr>
            </w:r>
            <w:r>
              <w:rPr>
                <w:webHidden/>
              </w:rPr>
              <w:fldChar w:fldCharType="separate"/>
            </w:r>
            <w:r>
              <w:rPr>
                <w:webHidden/>
              </w:rPr>
              <w:t>38</w:t>
            </w:r>
            <w:r>
              <w:rPr>
                <w:webHidden/>
              </w:rPr>
              <w:fldChar w:fldCharType="end"/>
            </w:r>
          </w:hyperlink>
        </w:p>
        <w:p w14:paraId="0090EC9F" w14:textId="7D8CB2A5" w:rsidR="00B32CE9" w:rsidRDefault="00B32CE9">
          <w:pPr>
            <w:pStyle w:val="TOC2"/>
            <w:rPr>
              <w:rFonts w:asciiTheme="minorHAnsi" w:eastAsiaTheme="minorEastAsia" w:hAnsiTheme="minorHAnsi" w:cstheme="minorBidi"/>
              <w:sz w:val="22"/>
              <w:szCs w:val="22"/>
            </w:rPr>
          </w:pPr>
          <w:hyperlink w:anchor="_Toc118991457" w:history="1">
            <w:r w:rsidRPr="00365663">
              <w:rPr>
                <w:rStyle w:val="Hyperlink"/>
              </w:rPr>
              <w:t>Mental Health Services at HEI</w:t>
            </w:r>
            <w:r>
              <w:rPr>
                <w:webHidden/>
              </w:rPr>
              <w:tab/>
            </w:r>
            <w:r>
              <w:rPr>
                <w:webHidden/>
              </w:rPr>
              <w:fldChar w:fldCharType="begin"/>
            </w:r>
            <w:r>
              <w:rPr>
                <w:webHidden/>
              </w:rPr>
              <w:instrText xml:space="preserve"> PAGEREF _Toc118991457 \h </w:instrText>
            </w:r>
            <w:r>
              <w:rPr>
                <w:webHidden/>
              </w:rPr>
            </w:r>
            <w:r>
              <w:rPr>
                <w:webHidden/>
              </w:rPr>
              <w:fldChar w:fldCharType="separate"/>
            </w:r>
            <w:r>
              <w:rPr>
                <w:webHidden/>
              </w:rPr>
              <w:t>38</w:t>
            </w:r>
            <w:r>
              <w:rPr>
                <w:webHidden/>
              </w:rPr>
              <w:fldChar w:fldCharType="end"/>
            </w:r>
          </w:hyperlink>
        </w:p>
        <w:p w14:paraId="52D22FFB" w14:textId="6D7408B2" w:rsidR="00B32CE9" w:rsidRDefault="00B32CE9">
          <w:pPr>
            <w:pStyle w:val="TOC2"/>
            <w:rPr>
              <w:rFonts w:asciiTheme="minorHAnsi" w:eastAsiaTheme="minorEastAsia" w:hAnsiTheme="minorHAnsi" w:cstheme="minorBidi"/>
              <w:sz w:val="22"/>
              <w:szCs w:val="22"/>
            </w:rPr>
          </w:pPr>
          <w:hyperlink w:anchor="_Toc118991458" w:history="1">
            <w:r w:rsidRPr="00365663">
              <w:rPr>
                <w:rStyle w:val="Hyperlink"/>
              </w:rPr>
              <w:t>Counselor Educators</w:t>
            </w:r>
            <w:r>
              <w:rPr>
                <w:webHidden/>
              </w:rPr>
              <w:tab/>
            </w:r>
            <w:r>
              <w:rPr>
                <w:webHidden/>
              </w:rPr>
              <w:fldChar w:fldCharType="begin"/>
            </w:r>
            <w:r>
              <w:rPr>
                <w:webHidden/>
              </w:rPr>
              <w:instrText xml:space="preserve"> PAGEREF _Toc118991458 \h </w:instrText>
            </w:r>
            <w:r>
              <w:rPr>
                <w:webHidden/>
              </w:rPr>
            </w:r>
            <w:r>
              <w:rPr>
                <w:webHidden/>
              </w:rPr>
              <w:fldChar w:fldCharType="separate"/>
            </w:r>
            <w:r>
              <w:rPr>
                <w:webHidden/>
              </w:rPr>
              <w:t>41</w:t>
            </w:r>
            <w:r>
              <w:rPr>
                <w:webHidden/>
              </w:rPr>
              <w:fldChar w:fldCharType="end"/>
            </w:r>
          </w:hyperlink>
        </w:p>
        <w:p w14:paraId="64878E11" w14:textId="6C91718C" w:rsidR="00B32CE9" w:rsidRDefault="00B32CE9">
          <w:pPr>
            <w:pStyle w:val="TOC3"/>
            <w:rPr>
              <w:rFonts w:asciiTheme="minorHAnsi" w:eastAsiaTheme="minorEastAsia" w:hAnsiTheme="minorHAnsi" w:cstheme="minorBidi"/>
              <w:sz w:val="22"/>
              <w:szCs w:val="22"/>
            </w:rPr>
          </w:pPr>
          <w:hyperlink w:anchor="_Toc118991459" w:history="1">
            <w:r w:rsidRPr="00365663">
              <w:rPr>
                <w:rStyle w:val="Hyperlink"/>
              </w:rPr>
              <w:t>Professional Counselor Identity</w:t>
            </w:r>
            <w:r>
              <w:rPr>
                <w:webHidden/>
              </w:rPr>
              <w:tab/>
            </w:r>
            <w:r>
              <w:rPr>
                <w:webHidden/>
              </w:rPr>
              <w:fldChar w:fldCharType="begin"/>
            </w:r>
            <w:r>
              <w:rPr>
                <w:webHidden/>
              </w:rPr>
              <w:instrText xml:space="preserve"> PAGEREF _Toc118991459 \h </w:instrText>
            </w:r>
            <w:r>
              <w:rPr>
                <w:webHidden/>
              </w:rPr>
            </w:r>
            <w:r>
              <w:rPr>
                <w:webHidden/>
              </w:rPr>
              <w:fldChar w:fldCharType="separate"/>
            </w:r>
            <w:r>
              <w:rPr>
                <w:webHidden/>
              </w:rPr>
              <w:t>41</w:t>
            </w:r>
            <w:r>
              <w:rPr>
                <w:webHidden/>
              </w:rPr>
              <w:fldChar w:fldCharType="end"/>
            </w:r>
          </w:hyperlink>
        </w:p>
        <w:p w14:paraId="3F621E55" w14:textId="0FBBB68F" w:rsidR="00B32CE9" w:rsidRDefault="00B32CE9">
          <w:pPr>
            <w:pStyle w:val="TOC3"/>
            <w:rPr>
              <w:rFonts w:asciiTheme="minorHAnsi" w:eastAsiaTheme="minorEastAsia" w:hAnsiTheme="minorHAnsi" w:cstheme="minorBidi"/>
              <w:sz w:val="22"/>
              <w:szCs w:val="22"/>
            </w:rPr>
          </w:pPr>
          <w:hyperlink w:anchor="_Toc118991460" w:history="1">
            <w:r w:rsidRPr="00365663">
              <w:rPr>
                <w:rStyle w:val="Hyperlink"/>
              </w:rPr>
              <w:t>Leadership through Organizational Stewardship</w:t>
            </w:r>
            <w:r>
              <w:rPr>
                <w:webHidden/>
              </w:rPr>
              <w:tab/>
            </w:r>
            <w:r>
              <w:rPr>
                <w:webHidden/>
              </w:rPr>
              <w:fldChar w:fldCharType="begin"/>
            </w:r>
            <w:r>
              <w:rPr>
                <w:webHidden/>
              </w:rPr>
              <w:instrText xml:space="preserve"> PAGEREF _Toc118991460 \h </w:instrText>
            </w:r>
            <w:r>
              <w:rPr>
                <w:webHidden/>
              </w:rPr>
            </w:r>
            <w:r>
              <w:rPr>
                <w:webHidden/>
              </w:rPr>
              <w:fldChar w:fldCharType="separate"/>
            </w:r>
            <w:r>
              <w:rPr>
                <w:webHidden/>
              </w:rPr>
              <w:t>43</w:t>
            </w:r>
            <w:r>
              <w:rPr>
                <w:webHidden/>
              </w:rPr>
              <w:fldChar w:fldCharType="end"/>
            </w:r>
          </w:hyperlink>
        </w:p>
        <w:p w14:paraId="32327BE5" w14:textId="70164B75" w:rsidR="00B32CE9" w:rsidRDefault="00B32CE9">
          <w:pPr>
            <w:pStyle w:val="TOC3"/>
            <w:rPr>
              <w:rFonts w:asciiTheme="minorHAnsi" w:eastAsiaTheme="minorEastAsia" w:hAnsiTheme="minorHAnsi" w:cstheme="minorBidi"/>
              <w:sz w:val="22"/>
              <w:szCs w:val="22"/>
            </w:rPr>
          </w:pPr>
          <w:hyperlink w:anchor="_Toc118991461" w:history="1">
            <w:r w:rsidRPr="00365663">
              <w:rPr>
                <w:rStyle w:val="Hyperlink"/>
              </w:rPr>
              <w:t>Social Justice Advocacy</w:t>
            </w:r>
            <w:r>
              <w:rPr>
                <w:webHidden/>
              </w:rPr>
              <w:tab/>
            </w:r>
            <w:r>
              <w:rPr>
                <w:webHidden/>
              </w:rPr>
              <w:fldChar w:fldCharType="begin"/>
            </w:r>
            <w:r>
              <w:rPr>
                <w:webHidden/>
              </w:rPr>
              <w:instrText xml:space="preserve"> PAGEREF _Toc118991461 \h </w:instrText>
            </w:r>
            <w:r>
              <w:rPr>
                <w:webHidden/>
              </w:rPr>
            </w:r>
            <w:r>
              <w:rPr>
                <w:webHidden/>
              </w:rPr>
              <w:fldChar w:fldCharType="separate"/>
            </w:r>
            <w:r>
              <w:rPr>
                <w:webHidden/>
              </w:rPr>
              <w:t>44</w:t>
            </w:r>
            <w:r>
              <w:rPr>
                <w:webHidden/>
              </w:rPr>
              <w:fldChar w:fldCharType="end"/>
            </w:r>
          </w:hyperlink>
        </w:p>
        <w:p w14:paraId="55C7D1F0" w14:textId="265C72EE" w:rsidR="00B32CE9" w:rsidRDefault="00B32CE9">
          <w:pPr>
            <w:pStyle w:val="TOC2"/>
            <w:rPr>
              <w:rFonts w:asciiTheme="minorHAnsi" w:eastAsiaTheme="minorEastAsia" w:hAnsiTheme="minorHAnsi" w:cstheme="minorBidi"/>
              <w:sz w:val="22"/>
              <w:szCs w:val="22"/>
            </w:rPr>
          </w:pPr>
          <w:hyperlink w:anchor="_Toc118991462" w:history="1">
            <w:r w:rsidRPr="00365663">
              <w:rPr>
                <w:rStyle w:val="Hyperlink"/>
              </w:rPr>
              <w:t>Method</w:t>
            </w:r>
            <w:r>
              <w:rPr>
                <w:webHidden/>
              </w:rPr>
              <w:tab/>
            </w:r>
            <w:r>
              <w:rPr>
                <w:webHidden/>
              </w:rPr>
              <w:fldChar w:fldCharType="begin"/>
            </w:r>
            <w:r>
              <w:rPr>
                <w:webHidden/>
              </w:rPr>
              <w:instrText xml:space="preserve"> PAGEREF _Toc118991462 \h </w:instrText>
            </w:r>
            <w:r>
              <w:rPr>
                <w:webHidden/>
              </w:rPr>
            </w:r>
            <w:r>
              <w:rPr>
                <w:webHidden/>
              </w:rPr>
              <w:fldChar w:fldCharType="separate"/>
            </w:r>
            <w:r>
              <w:rPr>
                <w:webHidden/>
              </w:rPr>
              <w:t>46</w:t>
            </w:r>
            <w:r>
              <w:rPr>
                <w:webHidden/>
              </w:rPr>
              <w:fldChar w:fldCharType="end"/>
            </w:r>
          </w:hyperlink>
        </w:p>
        <w:p w14:paraId="6DCDC48B" w14:textId="288C130A" w:rsidR="00B32CE9" w:rsidRDefault="00B32CE9">
          <w:pPr>
            <w:pStyle w:val="TOC3"/>
            <w:rPr>
              <w:rFonts w:asciiTheme="minorHAnsi" w:eastAsiaTheme="minorEastAsia" w:hAnsiTheme="minorHAnsi" w:cstheme="minorBidi"/>
              <w:sz w:val="22"/>
              <w:szCs w:val="22"/>
            </w:rPr>
          </w:pPr>
          <w:hyperlink w:anchor="_Toc118991463" w:history="1">
            <w:r w:rsidRPr="00365663">
              <w:rPr>
                <w:rStyle w:val="Hyperlink"/>
              </w:rPr>
              <w:t>Research Design</w:t>
            </w:r>
            <w:r>
              <w:rPr>
                <w:webHidden/>
              </w:rPr>
              <w:tab/>
            </w:r>
            <w:r>
              <w:rPr>
                <w:webHidden/>
              </w:rPr>
              <w:fldChar w:fldCharType="begin"/>
            </w:r>
            <w:r>
              <w:rPr>
                <w:webHidden/>
              </w:rPr>
              <w:instrText xml:space="preserve"> PAGEREF _Toc118991463 \h </w:instrText>
            </w:r>
            <w:r>
              <w:rPr>
                <w:webHidden/>
              </w:rPr>
            </w:r>
            <w:r>
              <w:rPr>
                <w:webHidden/>
              </w:rPr>
              <w:fldChar w:fldCharType="separate"/>
            </w:r>
            <w:r>
              <w:rPr>
                <w:webHidden/>
              </w:rPr>
              <w:t>46</w:t>
            </w:r>
            <w:r>
              <w:rPr>
                <w:webHidden/>
              </w:rPr>
              <w:fldChar w:fldCharType="end"/>
            </w:r>
          </w:hyperlink>
        </w:p>
        <w:p w14:paraId="09F9F8F8" w14:textId="1C03996A" w:rsidR="00B32CE9" w:rsidRDefault="00B32CE9">
          <w:pPr>
            <w:pStyle w:val="TOC3"/>
            <w:rPr>
              <w:rFonts w:asciiTheme="minorHAnsi" w:eastAsiaTheme="minorEastAsia" w:hAnsiTheme="minorHAnsi" w:cstheme="minorBidi"/>
              <w:sz w:val="22"/>
              <w:szCs w:val="22"/>
            </w:rPr>
          </w:pPr>
          <w:hyperlink w:anchor="_Toc118991464" w:history="1">
            <w:r w:rsidRPr="00365663">
              <w:rPr>
                <w:rStyle w:val="Hyperlink"/>
              </w:rPr>
              <w:t>Participants</w:t>
            </w:r>
            <w:r>
              <w:rPr>
                <w:webHidden/>
              </w:rPr>
              <w:tab/>
            </w:r>
            <w:r>
              <w:rPr>
                <w:webHidden/>
              </w:rPr>
              <w:fldChar w:fldCharType="begin"/>
            </w:r>
            <w:r>
              <w:rPr>
                <w:webHidden/>
              </w:rPr>
              <w:instrText xml:space="preserve"> PAGEREF _Toc118991464 \h </w:instrText>
            </w:r>
            <w:r>
              <w:rPr>
                <w:webHidden/>
              </w:rPr>
            </w:r>
            <w:r>
              <w:rPr>
                <w:webHidden/>
              </w:rPr>
              <w:fldChar w:fldCharType="separate"/>
            </w:r>
            <w:r>
              <w:rPr>
                <w:webHidden/>
              </w:rPr>
              <w:t>46</w:t>
            </w:r>
            <w:r>
              <w:rPr>
                <w:webHidden/>
              </w:rPr>
              <w:fldChar w:fldCharType="end"/>
            </w:r>
          </w:hyperlink>
        </w:p>
        <w:p w14:paraId="55D0E7EE" w14:textId="1D51D66C" w:rsidR="00B32CE9" w:rsidRDefault="00B32CE9">
          <w:pPr>
            <w:pStyle w:val="TOC3"/>
            <w:rPr>
              <w:rFonts w:asciiTheme="minorHAnsi" w:eastAsiaTheme="minorEastAsia" w:hAnsiTheme="minorHAnsi" w:cstheme="minorBidi"/>
              <w:sz w:val="22"/>
              <w:szCs w:val="22"/>
            </w:rPr>
          </w:pPr>
          <w:hyperlink w:anchor="_Toc118991465" w:history="1">
            <w:r w:rsidRPr="00365663">
              <w:rPr>
                <w:rStyle w:val="Hyperlink"/>
              </w:rPr>
              <w:t>Procedures</w:t>
            </w:r>
            <w:r>
              <w:rPr>
                <w:webHidden/>
              </w:rPr>
              <w:tab/>
            </w:r>
            <w:r>
              <w:rPr>
                <w:webHidden/>
              </w:rPr>
              <w:fldChar w:fldCharType="begin"/>
            </w:r>
            <w:r>
              <w:rPr>
                <w:webHidden/>
              </w:rPr>
              <w:instrText xml:space="preserve"> PAGEREF _Toc118991465 \h </w:instrText>
            </w:r>
            <w:r>
              <w:rPr>
                <w:webHidden/>
              </w:rPr>
            </w:r>
            <w:r>
              <w:rPr>
                <w:webHidden/>
              </w:rPr>
              <w:fldChar w:fldCharType="separate"/>
            </w:r>
            <w:r>
              <w:rPr>
                <w:webHidden/>
              </w:rPr>
              <w:t>50</w:t>
            </w:r>
            <w:r>
              <w:rPr>
                <w:webHidden/>
              </w:rPr>
              <w:fldChar w:fldCharType="end"/>
            </w:r>
          </w:hyperlink>
        </w:p>
        <w:p w14:paraId="4A5E8B3F" w14:textId="416AA30F" w:rsidR="00B32CE9" w:rsidRDefault="00B32CE9">
          <w:pPr>
            <w:pStyle w:val="TOC3"/>
            <w:rPr>
              <w:rFonts w:asciiTheme="minorHAnsi" w:eastAsiaTheme="minorEastAsia" w:hAnsiTheme="minorHAnsi" w:cstheme="minorBidi"/>
              <w:sz w:val="22"/>
              <w:szCs w:val="22"/>
            </w:rPr>
          </w:pPr>
          <w:hyperlink w:anchor="_Toc118991466" w:history="1">
            <w:r w:rsidRPr="00365663">
              <w:rPr>
                <w:rStyle w:val="Hyperlink"/>
              </w:rPr>
              <w:t>Plans for Analyses</w:t>
            </w:r>
            <w:r>
              <w:rPr>
                <w:webHidden/>
              </w:rPr>
              <w:tab/>
            </w:r>
            <w:r>
              <w:rPr>
                <w:webHidden/>
              </w:rPr>
              <w:fldChar w:fldCharType="begin"/>
            </w:r>
            <w:r>
              <w:rPr>
                <w:webHidden/>
              </w:rPr>
              <w:instrText xml:space="preserve"> PAGEREF _Toc118991466 \h </w:instrText>
            </w:r>
            <w:r>
              <w:rPr>
                <w:webHidden/>
              </w:rPr>
            </w:r>
            <w:r>
              <w:rPr>
                <w:webHidden/>
              </w:rPr>
              <w:fldChar w:fldCharType="separate"/>
            </w:r>
            <w:r>
              <w:rPr>
                <w:webHidden/>
              </w:rPr>
              <w:t>51</w:t>
            </w:r>
            <w:r>
              <w:rPr>
                <w:webHidden/>
              </w:rPr>
              <w:fldChar w:fldCharType="end"/>
            </w:r>
          </w:hyperlink>
        </w:p>
        <w:p w14:paraId="2810DE68" w14:textId="3B4F0254" w:rsidR="00B32CE9" w:rsidRDefault="00B32CE9">
          <w:pPr>
            <w:pStyle w:val="TOC2"/>
            <w:rPr>
              <w:rFonts w:asciiTheme="minorHAnsi" w:eastAsiaTheme="minorEastAsia" w:hAnsiTheme="minorHAnsi" w:cstheme="minorBidi"/>
              <w:sz w:val="22"/>
              <w:szCs w:val="22"/>
            </w:rPr>
          </w:pPr>
          <w:hyperlink w:anchor="_Toc118991467" w:history="1">
            <w:r w:rsidRPr="00365663">
              <w:rPr>
                <w:rStyle w:val="Hyperlink"/>
              </w:rPr>
              <w:t>Results</w:t>
            </w:r>
            <w:r>
              <w:rPr>
                <w:webHidden/>
              </w:rPr>
              <w:tab/>
            </w:r>
            <w:r>
              <w:rPr>
                <w:webHidden/>
              </w:rPr>
              <w:fldChar w:fldCharType="begin"/>
            </w:r>
            <w:r>
              <w:rPr>
                <w:webHidden/>
              </w:rPr>
              <w:instrText xml:space="preserve"> PAGEREF _Toc118991467 \h </w:instrText>
            </w:r>
            <w:r>
              <w:rPr>
                <w:webHidden/>
              </w:rPr>
            </w:r>
            <w:r>
              <w:rPr>
                <w:webHidden/>
              </w:rPr>
              <w:fldChar w:fldCharType="separate"/>
            </w:r>
            <w:r>
              <w:rPr>
                <w:webHidden/>
              </w:rPr>
              <w:t>52</w:t>
            </w:r>
            <w:r>
              <w:rPr>
                <w:webHidden/>
              </w:rPr>
              <w:fldChar w:fldCharType="end"/>
            </w:r>
          </w:hyperlink>
        </w:p>
        <w:p w14:paraId="2A31128D" w14:textId="235A5F13" w:rsidR="00B32CE9" w:rsidRDefault="00B32CE9">
          <w:pPr>
            <w:pStyle w:val="TOC3"/>
            <w:rPr>
              <w:rFonts w:asciiTheme="minorHAnsi" w:eastAsiaTheme="minorEastAsia" w:hAnsiTheme="minorHAnsi" w:cstheme="minorBidi"/>
              <w:sz w:val="22"/>
              <w:szCs w:val="22"/>
            </w:rPr>
          </w:pPr>
          <w:hyperlink w:anchor="_Toc118991468" w:history="1">
            <w:r w:rsidRPr="00365663">
              <w:rPr>
                <w:rStyle w:val="Hyperlink"/>
              </w:rPr>
              <w:t>Analyses</w:t>
            </w:r>
            <w:r>
              <w:rPr>
                <w:webHidden/>
              </w:rPr>
              <w:tab/>
            </w:r>
            <w:r>
              <w:rPr>
                <w:webHidden/>
              </w:rPr>
              <w:fldChar w:fldCharType="begin"/>
            </w:r>
            <w:r>
              <w:rPr>
                <w:webHidden/>
              </w:rPr>
              <w:instrText xml:space="preserve"> PAGEREF _Toc118991468 \h </w:instrText>
            </w:r>
            <w:r>
              <w:rPr>
                <w:webHidden/>
              </w:rPr>
            </w:r>
            <w:r>
              <w:rPr>
                <w:webHidden/>
              </w:rPr>
              <w:fldChar w:fldCharType="separate"/>
            </w:r>
            <w:r>
              <w:rPr>
                <w:webHidden/>
              </w:rPr>
              <w:t>52</w:t>
            </w:r>
            <w:r>
              <w:rPr>
                <w:webHidden/>
              </w:rPr>
              <w:fldChar w:fldCharType="end"/>
            </w:r>
          </w:hyperlink>
        </w:p>
        <w:p w14:paraId="37A16BBD" w14:textId="1B38D0C0" w:rsidR="00B32CE9" w:rsidRDefault="00B32CE9">
          <w:pPr>
            <w:pStyle w:val="TOC3"/>
            <w:rPr>
              <w:rFonts w:asciiTheme="minorHAnsi" w:eastAsiaTheme="minorEastAsia" w:hAnsiTheme="minorHAnsi" w:cstheme="minorBidi"/>
              <w:sz w:val="22"/>
              <w:szCs w:val="22"/>
            </w:rPr>
          </w:pPr>
          <w:hyperlink w:anchor="_Toc118991469" w:history="1">
            <w:r w:rsidRPr="00365663">
              <w:rPr>
                <w:rStyle w:val="Hyperlink"/>
                <w:rFonts w:eastAsiaTheme="minorHAnsi"/>
              </w:rPr>
              <w:t>Research Question 2: What specific factors influence CE to engage in on-campus mental health services?</w:t>
            </w:r>
            <w:r>
              <w:rPr>
                <w:webHidden/>
              </w:rPr>
              <w:tab/>
            </w:r>
            <w:r>
              <w:rPr>
                <w:webHidden/>
              </w:rPr>
              <w:fldChar w:fldCharType="begin"/>
            </w:r>
            <w:r>
              <w:rPr>
                <w:webHidden/>
              </w:rPr>
              <w:instrText xml:space="preserve"> PAGEREF _Toc118991469 \h </w:instrText>
            </w:r>
            <w:r>
              <w:rPr>
                <w:webHidden/>
              </w:rPr>
            </w:r>
            <w:r>
              <w:rPr>
                <w:webHidden/>
              </w:rPr>
              <w:fldChar w:fldCharType="separate"/>
            </w:r>
            <w:r>
              <w:rPr>
                <w:webHidden/>
              </w:rPr>
              <w:t>53</w:t>
            </w:r>
            <w:r>
              <w:rPr>
                <w:webHidden/>
              </w:rPr>
              <w:fldChar w:fldCharType="end"/>
            </w:r>
          </w:hyperlink>
        </w:p>
        <w:p w14:paraId="46AEF432" w14:textId="736FD2E3" w:rsidR="00B32CE9" w:rsidRDefault="00B32CE9">
          <w:pPr>
            <w:pStyle w:val="TOC2"/>
            <w:rPr>
              <w:rFonts w:asciiTheme="minorHAnsi" w:eastAsiaTheme="minorEastAsia" w:hAnsiTheme="minorHAnsi" w:cstheme="minorBidi"/>
              <w:sz w:val="22"/>
              <w:szCs w:val="22"/>
            </w:rPr>
          </w:pPr>
          <w:hyperlink w:anchor="_Toc118991470" w:history="1">
            <w:r w:rsidRPr="00365663">
              <w:rPr>
                <w:rStyle w:val="Hyperlink"/>
              </w:rPr>
              <w:t>Discussion</w:t>
            </w:r>
            <w:r>
              <w:rPr>
                <w:webHidden/>
              </w:rPr>
              <w:tab/>
            </w:r>
            <w:r>
              <w:rPr>
                <w:webHidden/>
              </w:rPr>
              <w:fldChar w:fldCharType="begin"/>
            </w:r>
            <w:r>
              <w:rPr>
                <w:webHidden/>
              </w:rPr>
              <w:instrText xml:space="preserve"> PAGEREF _Toc118991470 \h </w:instrText>
            </w:r>
            <w:r>
              <w:rPr>
                <w:webHidden/>
              </w:rPr>
            </w:r>
            <w:r>
              <w:rPr>
                <w:webHidden/>
              </w:rPr>
              <w:fldChar w:fldCharType="separate"/>
            </w:r>
            <w:r>
              <w:rPr>
                <w:webHidden/>
              </w:rPr>
              <w:t>54</w:t>
            </w:r>
            <w:r>
              <w:rPr>
                <w:webHidden/>
              </w:rPr>
              <w:fldChar w:fldCharType="end"/>
            </w:r>
          </w:hyperlink>
        </w:p>
        <w:p w14:paraId="40DB0764" w14:textId="3B0FAE2B" w:rsidR="00B32CE9" w:rsidRDefault="00B32CE9">
          <w:pPr>
            <w:pStyle w:val="TOC3"/>
            <w:rPr>
              <w:rFonts w:asciiTheme="minorHAnsi" w:eastAsiaTheme="minorEastAsia" w:hAnsiTheme="minorHAnsi" w:cstheme="minorBidi"/>
              <w:sz w:val="22"/>
              <w:szCs w:val="22"/>
            </w:rPr>
          </w:pPr>
          <w:hyperlink w:anchor="_Toc118991471" w:history="1">
            <w:r w:rsidRPr="00365663">
              <w:rPr>
                <w:rStyle w:val="Hyperlink"/>
              </w:rPr>
              <w:t>Implications for Counselor Educators</w:t>
            </w:r>
            <w:r>
              <w:rPr>
                <w:webHidden/>
              </w:rPr>
              <w:tab/>
            </w:r>
            <w:r>
              <w:rPr>
                <w:webHidden/>
              </w:rPr>
              <w:fldChar w:fldCharType="begin"/>
            </w:r>
            <w:r>
              <w:rPr>
                <w:webHidden/>
              </w:rPr>
              <w:instrText xml:space="preserve"> PAGEREF _Toc118991471 \h </w:instrText>
            </w:r>
            <w:r>
              <w:rPr>
                <w:webHidden/>
              </w:rPr>
            </w:r>
            <w:r>
              <w:rPr>
                <w:webHidden/>
              </w:rPr>
              <w:fldChar w:fldCharType="separate"/>
            </w:r>
            <w:r>
              <w:rPr>
                <w:webHidden/>
              </w:rPr>
              <w:t>54</w:t>
            </w:r>
            <w:r>
              <w:rPr>
                <w:webHidden/>
              </w:rPr>
              <w:fldChar w:fldCharType="end"/>
            </w:r>
          </w:hyperlink>
        </w:p>
        <w:p w14:paraId="2DB77061" w14:textId="4AD31AFE" w:rsidR="00B32CE9" w:rsidRDefault="00B32CE9">
          <w:pPr>
            <w:pStyle w:val="TOC3"/>
            <w:rPr>
              <w:rFonts w:asciiTheme="minorHAnsi" w:eastAsiaTheme="minorEastAsia" w:hAnsiTheme="minorHAnsi" w:cstheme="minorBidi"/>
              <w:sz w:val="22"/>
              <w:szCs w:val="22"/>
            </w:rPr>
          </w:pPr>
          <w:hyperlink w:anchor="_Toc118991472" w:history="1">
            <w:r w:rsidRPr="00365663">
              <w:rPr>
                <w:rStyle w:val="Hyperlink"/>
              </w:rPr>
              <w:t>Limitations of the Present Study</w:t>
            </w:r>
            <w:r>
              <w:rPr>
                <w:webHidden/>
              </w:rPr>
              <w:tab/>
            </w:r>
            <w:r>
              <w:rPr>
                <w:webHidden/>
              </w:rPr>
              <w:fldChar w:fldCharType="begin"/>
            </w:r>
            <w:r>
              <w:rPr>
                <w:webHidden/>
              </w:rPr>
              <w:instrText xml:space="preserve"> PAGEREF _Toc118991472 \h </w:instrText>
            </w:r>
            <w:r>
              <w:rPr>
                <w:webHidden/>
              </w:rPr>
            </w:r>
            <w:r>
              <w:rPr>
                <w:webHidden/>
              </w:rPr>
              <w:fldChar w:fldCharType="separate"/>
            </w:r>
            <w:r>
              <w:rPr>
                <w:webHidden/>
              </w:rPr>
              <w:t>55</w:t>
            </w:r>
            <w:r>
              <w:rPr>
                <w:webHidden/>
              </w:rPr>
              <w:fldChar w:fldCharType="end"/>
            </w:r>
          </w:hyperlink>
        </w:p>
        <w:p w14:paraId="715F0609" w14:textId="37571FF0" w:rsidR="00B32CE9" w:rsidRDefault="00B32CE9">
          <w:pPr>
            <w:pStyle w:val="TOC3"/>
            <w:rPr>
              <w:rFonts w:asciiTheme="minorHAnsi" w:eastAsiaTheme="minorEastAsia" w:hAnsiTheme="minorHAnsi" w:cstheme="minorBidi"/>
              <w:sz w:val="22"/>
              <w:szCs w:val="22"/>
            </w:rPr>
          </w:pPr>
          <w:hyperlink w:anchor="_Toc118991473" w:history="1">
            <w:r w:rsidRPr="00365663">
              <w:rPr>
                <w:rStyle w:val="Hyperlink"/>
              </w:rPr>
              <w:t>Future Research</w:t>
            </w:r>
            <w:r>
              <w:rPr>
                <w:webHidden/>
              </w:rPr>
              <w:tab/>
            </w:r>
            <w:r>
              <w:rPr>
                <w:webHidden/>
              </w:rPr>
              <w:fldChar w:fldCharType="begin"/>
            </w:r>
            <w:r>
              <w:rPr>
                <w:webHidden/>
              </w:rPr>
              <w:instrText xml:space="preserve"> PAGEREF _Toc118991473 \h </w:instrText>
            </w:r>
            <w:r>
              <w:rPr>
                <w:webHidden/>
              </w:rPr>
            </w:r>
            <w:r>
              <w:rPr>
                <w:webHidden/>
              </w:rPr>
              <w:fldChar w:fldCharType="separate"/>
            </w:r>
            <w:r>
              <w:rPr>
                <w:webHidden/>
              </w:rPr>
              <w:t>55</w:t>
            </w:r>
            <w:r>
              <w:rPr>
                <w:webHidden/>
              </w:rPr>
              <w:fldChar w:fldCharType="end"/>
            </w:r>
          </w:hyperlink>
        </w:p>
        <w:p w14:paraId="65778E70" w14:textId="37EB50CE" w:rsidR="00B32CE9" w:rsidRDefault="00B32CE9">
          <w:pPr>
            <w:pStyle w:val="TOC3"/>
            <w:rPr>
              <w:rFonts w:asciiTheme="minorHAnsi" w:eastAsiaTheme="minorEastAsia" w:hAnsiTheme="minorHAnsi" w:cstheme="minorBidi"/>
              <w:sz w:val="22"/>
              <w:szCs w:val="22"/>
            </w:rPr>
          </w:pPr>
          <w:hyperlink w:anchor="_Toc118991474" w:history="1">
            <w:r w:rsidRPr="00365663">
              <w:rPr>
                <w:rStyle w:val="Hyperlink"/>
              </w:rPr>
              <w:t>Conclusion</w:t>
            </w:r>
            <w:r>
              <w:rPr>
                <w:webHidden/>
              </w:rPr>
              <w:tab/>
            </w:r>
            <w:r>
              <w:rPr>
                <w:webHidden/>
              </w:rPr>
              <w:fldChar w:fldCharType="begin"/>
            </w:r>
            <w:r>
              <w:rPr>
                <w:webHidden/>
              </w:rPr>
              <w:instrText xml:space="preserve"> PAGEREF _Toc118991474 \h </w:instrText>
            </w:r>
            <w:r>
              <w:rPr>
                <w:webHidden/>
              </w:rPr>
            </w:r>
            <w:r>
              <w:rPr>
                <w:webHidden/>
              </w:rPr>
              <w:fldChar w:fldCharType="separate"/>
            </w:r>
            <w:r>
              <w:rPr>
                <w:webHidden/>
              </w:rPr>
              <w:t>55</w:t>
            </w:r>
            <w:r>
              <w:rPr>
                <w:webHidden/>
              </w:rPr>
              <w:fldChar w:fldCharType="end"/>
            </w:r>
          </w:hyperlink>
        </w:p>
        <w:p w14:paraId="36A0529A" w14:textId="4D58DDD9"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75" w:history="1">
            <w:r w:rsidRPr="00365663">
              <w:rPr>
                <w:rStyle w:val="Hyperlink"/>
                <w:noProof/>
              </w:rPr>
              <w:t>References</w:t>
            </w:r>
            <w:r>
              <w:rPr>
                <w:noProof/>
                <w:webHidden/>
              </w:rPr>
              <w:tab/>
            </w:r>
            <w:r>
              <w:rPr>
                <w:noProof/>
                <w:webHidden/>
              </w:rPr>
              <w:fldChar w:fldCharType="begin"/>
            </w:r>
            <w:r>
              <w:rPr>
                <w:noProof/>
                <w:webHidden/>
              </w:rPr>
              <w:instrText xml:space="preserve"> PAGEREF _Toc118991475 \h </w:instrText>
            </w:r>
            <w:r>
              <w:rPr>
                <w:noProof/>
                <w:webHidden/>
              </w:rPr>
            </w:r>
            <w:r>
              <w:rPr>
                <w:noProof/>
                <w:webHidden/>
              </w:rPr>
              <w:fldChar w:fldCharType="separate"/>
            </w:r>
            <w:r>
              <w:rPr>
                <w:noProof/>
                <w:webHidden/>
              </w:rPr>
              <w:t>56</w:t>
            </w:r>
            <w:r>
              <w:rPr>
                <w:noProof/>
                <w:webHidden/>
              </w:rPr>
              <w:fldChar w:fldCharType="end"/>
            </w:r>
          </w:hyperlink>
        </w:p>
        <w:p w14:paraId="3F8DB7B6" w14:textId="18D03A94"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76" w:history="1">
            <w:r w:rsidRPr="00365663">
              <w:rPr>
                <w:rStyle w:val="Hyperlink"/>
                <w:noProof/>
              </w:rPr>
              <w:t>Appendices</w:t>
            </w:r>
            <w:r>
              <w:rPr>
                <w:noProof/>
                <w:webHidden/>
              </w:rPr>
              <w:tab/>
            </w:r>
            <w:r>
              <w:rPr>
                <w:noProof/>
                <w:webHidden/>
              </w:rPr>
              <w:fldChar w:fldCharType="begin"/>
            </w:r>
            <w:r>
              <w:rPr>
                <w:noProof/>
                <w:webHidden/>
              </w:rPr>
              <w:instrText xml:space="preserve"> PAGEREF _Toc118991476 \h </w:instrText>
            </w:r>
            <w:r>
              <w:rPr>
                <w:noProof/>
                <w:webHidden/>
              </w:rPr>
            </w:r>
            <w:r>
              <w:rPr>
                <w:noProof/>
                <w:webHidden/>
              </w:rPr>
              <w:fldChar w:fldCharType="separate"/>
            </w:r>
            <w:r>
              <w:rPr>
                <w:noProof/>
                <w:webHidden/>
              </w:rPr>
              <w:t>66</w:t>
            </w:r>
            <w:r>
              <w:rPr>
                <w:noProof/>
                <w:webHidden/>
              </w:rPr>
              <w:fldChar w:fldCharType="end"/>
            </w:r>
          </w:hyperlink>
        </w:p>
        <w:p w14:paraId="3ACD8BD2" w14:textId="11589DAF" w:rsidR="00B32CE9" w:rsidRDefault="00B32CE9">
          <w:pPr>
            <w:pStyle w:val="TOC2"/>
            <w:rPr>
              <w:rFonts w:asciiTheme="minorHAnsi" w:eastAsiaTheme="minorEastAsia" w:hAnsiTheme="minorHAnsi" w:cstheme="minorBidi"/>
              <w:sz w:val="22"/>
              <w:szCs w:val="22"/>
            </w:rPr>
          </w:pPr>
          <w:hyperlink w:anchor="_Toc118991477" w:history="1">
            <w:r w:rsidRPr="00365663">
              <w:rPr>
                <w:rStyle w:val="Hyperlink"/>
              </w:rPr>
              <w:t>Appendix A. Sample Recruitment Letter</w:t>
            </w:r>
            <w:r>
              <w:rPr>
                <w:webHidden/>
              </w:rPr>
              <w:tab/>
            </w:r>
            <w:r>
              <w:rPr>
                <w:webHidden/>
              </w:rPr>
              <w:fldChar w:fldCharType="begin"/>
            </w:r>
            <w:r>
              <w:rPr>
                <w:webHidden/>
              </w:rPr>
              <w:instrText xml:space="preserve"> PAGEREF _Toc118991477 \h </w:instrText>
            </w:r>
            <w:r>
              <w:rPr>
                <w:webHidden/>
              </w:rPr>
            </w:r>
            <w:r>
              <w:rPr>
                <w:webHidden/>
              </w:rPr>
              <w:fldChar w:fldCharType="separate"/>
            </w:r>
            <w:r>
              <w:rPr>
                <w:webHidden/>
              </w:rPr>
              <w:t>67</w:t>
            </w:r>
            <w:r>
              <w:rPr>
                <w:webHidden/>
              </w:rPr>
              <w:fldChar w:fldCharType="end"/>
            </w:r>
          </w:hyperlink>
        </w:p>
        <w:p w14:paraId="7A79D4CC" w14:textId="70DBC4A7" w:rsidR="00B32CE9" w:rsidRDefault="00B32CE9">
          <w:pPr>
            <w:pStyle w:val="TOC2"/>
            <w:rPr>
              <w:rFonts w:asciiTheme="minorHAnsi" w:eastAsiaTheme="minorEastAsia" w:hAnsiTheme="minorHAnsi" w:cstheme="minorBidi"/>
              <w:sz w:val="22"/>
              <w:szCs w:val="22"/>
            </w:rPr>
          </w:pPr>
          <w:hyperlink w:anchor="_Toc118991478" w:history="1">
            <w:r w:rsidRPr="00365663">
              <w:rPr>
                <w:rStyle w:val="Hyperlink"/>
              </w:rPr>
              <w:t>Appendix B. Survey of CE Involvement in On-Campus Mental Health Services (SCEMHS)</w:t>
            </w:r>
            <w:r>
              <w:rPr>
                <w:webHidden/>
              </w:rPr>
              <w:tab/>
            </w:r>
            <w:r>
              <w:rPr>
                <w:webHidden/>
              </w:rPr>
              <w:fldChar w:fldCharType="begin"/>
            </w:r>
            <w:r>
              <w:rPr>
                <w:webHidden/>
              </w:rPr>
              <w:instrText xml:space="preserve"> PAGEREF _Toc118991478 \h </w:instrText>
            </w:r>
            <w:r>
              <w:rPr>
                <w:webHidden/>
              </w:rPr>
            </w:r>
            <w:r>
              <w:rPr>
                <w:webHidden/>
              </w:rPr>
              <w:fldChar w:fldCharType="separate"/>
            </w:r>
            <w:r>
              <w:rPr>
                <w:webHidden/>
              </w:rPr>
              <w:t>68</w:t>
            </w:r>
            <w:r>
              <w:rPr>
                <w:webHidden/>
              </w:rPr>
              <w:fldChar w:fldCharType="end"/>
            </w:r>
          </w:hyperlink>
        </w:p>
        <w:p w14:paraId="2EE58A53" w14:textId="1B27F074" w:rsidR="00B32CE9" w:rsidRDefault="00B32CE9">
          <w:pPr>
            <w:pStyle w:val="TOC2"/>
            <w:rPr>
              <w:rFonts w:asciiTheme="minorHAnsi" w:eastAsiaTheme="minorEastAsia" w:hAnsiTheme="minorHAnsi" w:cstheme="minorBidi"/>
              <w:sz w:val="22"/>
              <w:szCs w:val="22"/>
            </w:rPr>
          </w:pPr>
          <w:hyperlink w:anchor="_Toc118991479" w:history="1">
            <w:r w:rsidRPr="00365663">
              <w:rPr>
                <w:rStyle w:val="Hyperlink"/>
              </w:rPr>
              <w:t>Appendix C. Professional Identity Scale in Counseling Short Form (PISC-S)</w:t>
            </w:r>
            <w:r>
              <w:rPr>
                <w:webHidden/>
              </w:rPr>
              <w:tab/>
            </w:r>
            <w:r>
              <w:rPr>
                <w:webHidden/>
              </w:rPr>
              <w:fldChar w:fldCharType="begin"/>
            </w:r>
            <w:r>
              <w:rPr>
                <w:webHidden/>
              </w:rPr>
              <w:instrText xml:space="preserve"> PAGEREF _Toc118991479 \h </w:instrText>
            </w:r>
            <w:r>
              <w:rPr>
                <w:webHidden/>
              </w:rPr>
            </w:r>
            <w:r>
              <w:rPr>
                <w:webHidden/>
              </w:rPr>
              <w:fldChar w:fldCharType="separate"/>
            </w:r>
            <w:r>
              <w:rPr>
                <w:webHidden/>
              </w:rPr>
              <w:t>70</w:t>
            </w:r>
            <w:r>
              <w:rPr>
                <w:webHidden/>
              </w:rPr>
              <w:fldChar w:fldCharType="end"/>
            </w:r>
          </w:hyperlink>
        </w:p>
        <w:p w14:paraId="36F86181" w14:textId="103C9D09" w:rsidR="00B32CE9" w:rsidRDefault="00B32CE9">
          <w:pPr>
            <w:pStyle w:val="TOC2"/>
            <w:rPr>
              <w:rFonts w:asciiTheme="minorHAnsi" w:eastAsiaTheme="minorEastAsia" w:hAnsiTheme="minorHAnsi" w:cstheme="minorBidi"/>
              <w:sz w:val="22"/>
              <w:szCs w:val="22"/>
            </w:rPr>
          </w:pPr>
          <w:hyperlink w:anchor="_Toc118991480" w:history="1">
            <w:r w:rsidRPr="00365663">
              <w:rPr>
                <w:rStyle w:val="Hyperlink"/>
              </w:rPr>
              <w:t>Appendix D. Organizational Stewardship Subscale, Servant Leadership Questionnaire (OSS-SLQ)</w:t>
            </w:r>
            <w:r>
              <w:rPr>
                <w:webHidden/>
              </w:rPr>
              <w:tab/>
            </w:r>
            <w:r>
              <w:rPr>
                <w:webHidden/>
              </w:rPr>
              <w:fldChar w:fldCharType="begin"/>
            </w:r>
            <w:r>
              <w:rPr>
                <w:webHidden/>
              </w:rPr>
              <w:instrText xml:space="preserve"> PAGEREF _Toc118991480 \h </w:instrText>
            </w:r>
            <w:r>
              <w:rPr>
                <w:webHidden/>
              </w:rPr>
            </w:r>
            <w:r>
              <w:rPr>
                <w:webHidden/>
              </w:rPr>
              <w:fldChar w:fldCharType="separate"/>
            </w:r>
            <w:r>
              <w:rPr>
                <w:webHidden/>
              </w:rPr>
              <w:t>72</w:t>
            </w:r>
            <w:r>
              <w:rPr>
                <w:webHidden/>
              </w:rPr>
              <w:fldChar w:fldCharType="end"/>
            </w:r>
          </w:hyperlink>
        </w:p>
        <w:p w14:paraId="71C1530C" w14:textId="3BA4BB44" w:rsidR="00B32CE9" w:rsidRDefault="00B32CE9">
          <w:pPr>
            <w:pStyle w:val="TOC2"/>
            <w:rPr>
              <w:rFonts w:asciiTheme="minorHAnsi" w:eastAsiaTheme="minorEastAsia" w:hAnsiTheme="minorHAnsi" w:cstheme="minorBidi"/>
              <w:sz w:val="22"/>
              <w:szCs w:val="22"/>
            </w:rPr>
          </w:pPr>
          <w:hyperlink w:anchor="_Toc118991481" w:history="1">
            <w:r w:rsidRPr="00365663">
              <w:rPr>
                <w:rStyle w:val="Hyperlink"/>
                <w:bCs/>
              </w:rPr>
              <w:t xml:space="preserve">Appendix E. </w:t>
            </w:r>
            <w:r w:rsidRPr="00365663">
              <w:rPr>
                <w:rStyle w:val="Hyperlink"/>
              </w:rPr>
              <w:t>Advocacy Competencies Self-Assessment (ACSA) Survey©</w:t>
            </w:r>
            <w:r>
              <w:rPr>
                <w:webHidden/>
              </w:rPr>
              <w:tab/>
            </w:r>
            <w:r>
              <w:rPr>
                <w:webHidden/>
              </w:rPr>
              <w:fldChar w:fldCharType="begin"/>
            </w:r>
            <w:r>
              <w:rPr>
                <w:webHidden/>
              </w:rPr>
              <w:instrText xml:space="preserve"> PAGEREF _Toc118991481 \h </w:instrText>
            </w:r>
            <w:r>
              <w:rPr>
                <w:webHidden/>
              </w:rPr>
            </w:r>
            <w:r>
              <w:rPr>
                <w:webHidden/>
              </w:rPr>
              <w:fldChar w:fldCharType="separate"/>
            </w:r>
            <w:r>
              <w:rPr>
                <w:webHidden/>
              </w:rPr>
              <w:t>73</w:t>
            </w:r>
            <w:r>
              <w:rPr>
                <w:webHidden/>
              </w:rPr>
              <w:fldChar w:fldCharType="end"/>
            </w:r>
          </w:hyperlink>
        </w:p>
        <w:p w14:paraId="209BF49D" w14:textId="6B361A10" w:rsidR="00B32CE9" w:rsidRDefault="00B32CE9">
          <w:pPr>
            <w:pStyle w:val="TOC2"/>
            <w:rPr>
              <w:rFonts w:asciiTheme="minorHAnsi" w:eastAsiaTheme="minorEastAsia" w:hAnsiTheme="minorHAnsi" w:cstheme="minorBidi"/>
              <w:sz w:val="22"/>
              <w:szCs w:val="22"/>
            </w:rPr>
          </w:pPr>
          <w:hyperlink w:anchor="_Toc118991482" w:history="1">
            <w:r w:rsidRPr="00365663">
              <w:rPr>
                <w:rStyle w:val="Hyperlink"/>
              </w:rPr>
              <w:t>Appendix F. Demographics Questionnaire</w:t>
            </w:r>
            <w:r>
              <w:rPr>
                <w:webHidden/>
              </w:rPr>
              <w:tab/>
            </w:r>
            <w:r>
              <w:rPr>
                <w:webHidden/>
              </w:rPr>
              <w:fldChar w:fldCharType="begin"/>
            </w:r>
            <w:r>
              <w:rPr>
                <w:webHidden/>
              </w:rPr>
              <w:instrText xml:space="preserve"> PAGEREF _Toc118991482 \h </w:instrText>
            </w:r>
            <w:r>
              <w:rPr>
                <w:webHidden/>
              </w:rPr>
            </w:r>
            <w:r>
              <w:rPr>
                <w:webHidden/>
              </w:rPr>
              <w:fldChar w:fldCharType="separate"/>
            </w:r>
            <w:r>
              <w:rPr>
                <w:webHidden/>
              </w:rPr>
              <w:t>76</w:t>
            </w:r>
            <w:r>
              <w:rPr>
                <w:webHidden/>
              </w:rPr>
              <w:fldChar w:fldCharType="end"/>
            </w:r>
          </w:hyperlink>
        </w:p>
        <w:p w14:paraId="1A03EB40" w14:textId="6D0D8F45" w:rsidR="00B32CE9" w:rsidRDefault="00B32CE9">
          <w:pPr>
            <w:pStyle w:val="TOC2"/>
            <w:rPr>
              <w:rFonts w:asciiTheme="minorHAnsi" w:eastAsiaTheme="minorEastAsia" w:hAnsiTheme="minorHAnsi" w:cstheme="minorBidi"/>
              <w:sz w:val="22"/>
              <w:szCs w:val="22"/>
            </w:rPr>
          </w:pPr>
          <w:hyperlink w:anchor="_Toc118991483" w:history="1">
            <w:r w:rsidRPr="00365663">
              <w:rPr>
                <w:rStyle w:val="Hyperlink"/>
              </w:rPr>
              <w:t>Appendix G. Gratitude Remarks and Optional Survey Request</w:t>
            </w:r>
            <w:r>
              <w:rPr>
                <w:webHidden/>
              </w:rPr>
              <w:tab/>
            </w:r>
            <w:r>
              <w:rPr>
                <w:webHidden/>
              </w:rPr>
              <w:fldChar w:fldCharType="begin"/>
            </w:r>
            <w:r>
              <w:rPr>
                <w:webHidden/>
              </w:rPr>
              <w:instrText xml:space="preserve"> PAGEREF _Toc118991483 \h </w:instrText>
            </w:r>
            <w:r>
              <w:rPr>
                <w:webHidden/>
              </w:rPr>
            </w:r>
            <w:r>
              <w:rPr>
                <w:webHidden/>
              </w:rPr>
              <w:fldChar w:fldCharType="separate"/>
            </w:r>
            <w:r>
              <w:rPr>
                <w:webHidden/>
              </w:rPr>
              <w:t>80</w:t>
            </w:r>
            <w:r>
              <w:rPr>
                <w:webHidden/>
              </w:rPr>
              <w:fldChar w:fldCharType="end"/>
            </w:r>
          </w:hyperlink>
        </w:p>
        <w:p w14:paraId="2364C347" w14:textId="2F656131" w:rsidR="00B32CE9" w:rsidRDefault="00B32CE9">
          <w:pPr>
            <w:pStyle w:val="TOC2"/>
            <w:rPr>
              <w:rFonts w:asciiTheme="minorHAnsi" w:eastAsiaTheme="minorEastAsia" w:hAnsiTheme="minorHAnsi" w:cstheme="minorBidi"/>
              <w:sz w:val="22"/>
              <w:szCs w:val="22"/>
            </w:rPr>
          </w:pPr>
          <w:hyperlink w:anchor="_Toc118991484" w:history="1">
            <w:r w:rsidRPr="00365663">
              <w:rPr>
                <w:rStyle w:val="Hyperlink"/>
              </w:rPr>
              <w:t>Appendix H. The Covid 19 Quality of Life Scale* (COV19-QoL)</w:t>
            </w:r>
            <w:r>
              <w:rPr>
                <w:webHidden/>
              </w:rPr>
              <w:tab/>
            </w:r>
            <w:r>
              <w:rPr>
                <w:webHidden/>
              </w:rPr>
              <w:fldChar w:fldCharType="begin"/>
            </w:r>
            <w:r>
              <w:rPr>
                <w:webHidden/>
              </w:rPr>
              <w:instrText xml:space="preserve"> PAGEREF _Toc118991484 \h </w:instrText>
            </w:r>
            <w:r>
              <w:rPr>
                <w:webHidden/>
              </w:rPr>
            </w:r>
            <w:r>
              <w:rPr>
                <w:webHidden/>
              </w:rPr>
              <w:fldChar w:fldCharType="separate"/>
            </w:r>
            <w:r>
              <w:rPr>
                <w:webHidden/>
              </w:rPr>
              <w:t>81</w:t>
            </w:r>
            <w:r>
              <w:rPr>
                <w:webHidden/>
              </w:rPr>
              <w:fldChar w:fldCharType="end"/>
            </w:r>
          </w:hyperlink>
        </w:p>
        <w:p w14:paraId="6BA44A24" w14:textId="05D97B04"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85" w:history="1">
            <w:r w:rsidRPr="00365663">
              <w:rPr>
                <w:rStyle w:val="Hyperlink"/>
                <w:noProof/>
              </w:rPr>
              <w:t>Conclusion</w:t>
            </w:r>
            <w:r>
              <w:rPr>
                <w:noProof/>
                <w:webHidden/>
              </w:rPr>
              <w:tab/>
            </w:r>
            <w:r>
              <w:rPr>
                <w:noProof/>
                <w:webHidden/>
              </w:rPr>
              <w:fldChar w:fldCharType="begin"/>
            </w:r>
            <w:r>
              <w:rPr>
                <w:noProof/>
                <w:webHidden/>
              </w:rPr>
              <w:instrText xml:space="preserve"> PAGEREF _Toc118991485 \h </w:instrText>
            </w:r>
            <w:r>
              <w:rPr>
                <w:noProof/>
                <w:webHidden/>
              </w:rPr>
            </w:r>
            <w:r>
              <w:rPr>
                <w:noProof/>
                <w:webHidden/>
              </w:rPr>
              <w:fldChar w:fldCharType="separate"/>
            </w:r>
            <w:r>
              <w:rPr>
                <w:noProof/>
                <w:webHidden/>
              </w:rPr>
              <w:t>82</w:t>
            </w:r>
            <w:r>
              <w:rPr>
                <w:noProof/>
                <w:webHidden/>
              </w:rPr>
              <w:fldChar w:fldCharType="end"/>
            </w:r>
          </w:hyperlink>
        </w:p>
        <w:p w14:paraId="18BD2EA2" w14:textId="2025A491" w:rsidR="00B32CE9" w:rsidRDefault="00B32CE9">
          <w:pPr>
            <w:pStyle w:val="TOC1"/>
            <w:tabs>
              <w:tab w:val="right" w:leader="dot" w:pos="9350"/>
            </w:tabs>
            <w:rPr>
              <w:rFonts w:asciiTheme="minorHAnsi" w:eastAsiaTheme="minorEastAsia" w:hAnsiTheme="minorHAnsi" w:cstheme="minorBidi"/>
              <w:noProof/>
              <w:sz w:val="22"/>
              <w:szCs w:val="22"/>
            </w:rPr>
          </w:pPr>
          <w:hyperlink w:anchor="_Toc118991486" w:history="1">
            <w:r w:rsidRPr="00365663">
              <w:rPr>
                <w:rStyle w:val="Hyperlink"/>
                <w:noProof/>
              </w:rPr>
              <w:t>Vita</w:t>
            </w:r>
            <w:r>
              <w:rPr>
                <w:noProof/>
                <w:webHidden/>
              </w:rPr>
              <w:tab/>
            </w:r>
            <w:r>
              <w:rPr>
                <w:noProof/>
                <w:webHidden/>
              </w:rPr>
              <w:fldChar w:fldCharType="begin"/>
            </w:r>
            <w:r>
              <w:rPr>
                <w:noProof/>
                <w:webHidden/>
              </w:rPr>
              <w:instrText xml:space="preserve"> PAGEREF _Toc118991486 \h </w:instrText>
            </w:r>
            <w:r>
              <w:rPr>
                <w:noProof/>
                <w:webHidden/>
              </w:rPr>
            </w:r>
            <w:r>
              <w:rPr>
                <w:noProof/>
                <w:webHidden/>
              </w:rPr>
              <w:fldChar w:fldCharType="separate"/>
            </w:r>
            <w:r>
              <w:rPr>
                <w:noProof/>
                <w:webHidden/>
              </w:rPr>
              <w:t>83</w:t>
            </w:r>
            <w:r>
              <w:rPr>
                <w:noProof/>
                <w:webHidden/>
              </w:rPr>
              <w:fldChar w:fldCharType="end"/>
            </w:r>
          </w:hyperlink>
        </w:p>
        <w:p w14:paraId="1C3AFDF0" w14:textId="2CB2B187" w:rsidR="00B123E8" w:rsidRDefault="00B123E8">
          <w:r>
            <w:rPr>
              <w:b/>
              <w:bCs/>
              <w:noProof/>
            </w:rPr>
            <w:fldChar w:fldCharType="end"/>
          </w:r>
        </w:p>
      </w:sdtContent>
    </w:sdt>
    <w:p w14:paraId="71B6FD28" w14:textId="77777777" w:rsidR="00B123E8" w:rsidRDefault="00B123E8" w:rsidP="00D96AD5">
      <w:pPr>
        <w:spacing w:line="480" w:lineRule="auto"/>
        <w:jc w:val="center"/>
        <w:rPr>
          <w:rFonts w:ascii="Times" w:hAnsi="Times"/>
          <w:b/>
          <w:bCs/>
        </w:rPr>
      </w:pPr>
    </w:p>
    <w:p w14:paraId="69D83C1E" w14:textId="77777777" w:rsidR="00B32CE9" w:rsidRPr="00B32CE9" w:rsidRDefault="00B32CE9" w:rsidP="00B32CE9">
      <w:pPr>
        <w:rPr>
          <w:rFonts w:ascii="Times" w:hAnsi="Times"/>
        </w:rPr>
      </w:pPr>
    </w:p>
    <w:p w14:paraId="0BBADD3C" w14:textId="77777777" w:rsidR="00B32CE9" w:rsidRPr="00B32CE9" w:rsidRDefault="00B32CE9" w:rsidP="00B32CE9">
      <w:pPr>
        <w:rPr>
          <w:rFonts w:ascii="Times" w:hAnsi="Times"/>
        </w:rPr>
      </w:pPr>
    </w:p>
    <w:p w14:paraId="3786C7F5" w14:textId="77777777" w:rsidR="00B32CE9" w:rsidRPr="00B32CE9" w:rsidRDefault="00B32CE9" w:rsidP="00B32CE9">
      <w:pPr>
        <w:rPr>
          <w:rFonts w:ascii="Times" w:hAnsi="Times"/>
        </w:rPr>
      </w:pPr>
    </w:p>
    <w:p w14:paraId="68773438" w14:textId="77777777" w:rsidR="00B32CE9" w:rsidRPr="00B32CE9" w:rsidRDefault="00B32CE9" w:rsidP="00B32CE9">
      <w:pPr>
        <w:rPr>
          <w:rFonts w:ascii="Times" w:hAnsi="Times"/>
        </w:rPr>
      </w:pPr>
    </w:p>
    <w:p w14:paraId="6ED835C4" w14:textId="77777777" w:rsidR="00B32CE9" w:rsidRPr="00B32CE9" w:rsidRDefault="00B32CE9" w:rsidP="00B32CE9">
      <w:pPr>
        <w:rPr>
          <w:rFonts w:ascii="Times" w:hAnsi="Times"/>
        </w:rPr>
      </w:pPr>
    </w:p>
    <w:p w14:paraId="732A8239" w14:textId="77777777" w:rsidR="00B32CE9" w:rsidRPr="00B32CE9" w:rsidRDefault="00B32CE9" w:rsidP="00B32CE9">
      <w:pPr>
        <w:rPr>
          <w:rFonts w:ascii="Times" w:hAnsi="Times"/>
        </w:rPr>
      </w:pPr>
    </w:p>
    <w:p w14:paraId="6C66A39A" w14:textId="77777777" w:rsidR="00B32CE9" w:rsidRPr="00B32CE9" w:rsidRDefault="00B32CE9" w:rsidP="00B32CE9">
      <w:pPr>
        <w:rPr>
          <w:rFonts w:ascii="Times" w:hAnsi="Times"/>
        </w:rPr>
      </w:pPr>
    </w:p>
    <w:p w14:paraId="506675E5" w14:textId="77777777" w:rsidR="00B32CE9" w:rsidRPr="00B32CE9" w:rsidRDefault="00B32CE9" w:rsidP="00B32CE9">
      <w:pPr>
        <w:rPr>
          <w:rFonts w:ascii="Times" w:hAnsi="Times"/>
        </w:rPr>
      </w:pPr>
    </w:p>
    <w:p w14:paraId="0D7388EA" w14:textId="77777777" w:rsidR="00B32CE9" w:rsidRPr="00B32CE9" w:rsidRDefault="00B32CE9" w:rsidP="00B32CE9">
      <w:pPr>
        <w:rPr>
          <w:rFonts w:ascii="Times" w:hAnsi="Times"/>
        </w:rPr>
      </w:pPr>
    </w:p>
    <w:p w14:paraId="67952CDC" w14:textId="77777777" w:rsidR="00B32CE9" w:rsidRPr="00B32CE9" w:rsidRDefault="00B32CE9" w:rsidP="00B32CE9">
      <w:pPr>
        <w:rPr>
          <w:rFonts w:ascii="Times" w:hAnsi="Times"/>
        </w:rPr>
      </w:pPr>
    </w:p>
    <w:p w14:paraId="163BEC4B" w14:textId="77777777" w:rsidR="00B32CE9" w:rsidRPr="00B32CE9" w:rsidRDefault="00B32CE9" w:rsidP="00B32CE9">
      <w:pPr>
        <w:rPr>
          <w:rFonts w:ascii="Times" w:hAnsi="Times"/>
        </w:rPr>
      </w:pPr>
    </w:p>
    <w:p w14:paraId="47725EFD" w14:textId="77777777" w:rsidR="00B32CE9" w:rsidRPr="00B32CE9" w:rsidRDefault="00B32CE9" w:rsidP="00B32CE9">
      <w:pPr>
        <w:rPr>
          <w:rFonts w:ascii="Times" w:hAnsi="Times"/>
        </w:rPr>
      </w:pPr>
    </w:p>
    <w:p w14:paraId="323F3F95" w14:textId="77777777" w:rsidR="00B32CE9" w:rsidRPr="00B32CE9" w:rsidRDefault="00B32CE9" w:rsidP="00B32CE9">
      <w:pPr>
        <w:rPr>
          <w:rFonts w:ascii="Times" w:hAnsi="Times"/>
        </w:rPr>
      </w:pPr>
    </w:p>
    <w:p w14:paraId="5603A991" w14:textId="0C59893B" w:rsidR="00B32CE9" w:rsidRDefault="00B32CE9" w:rsidP="00B32CE9">
      <w:pPr>
        <w:tabs>
          <w:tab w:val="left" w:pos="1265"/>
        </w:tabs>
        <w:rPr>
          <w:rFonts w:ascii="Times" w:hAnsi="Times"/>
        </w:rPr>
      </w:pPr>
      <w:r>
        <w:rPr>
          <w:rFonts w:ascii="Times" w:hAnsi="Times"/>
        </w:rPr>
        <w:tab/>
      </w:r>
    </w:p>
    <w:p w14:paraId="61F2608B" w14:textId="77777777" w:rsidR="00B32CE9" w:rsidRDefault="00B32CE9">
      <w:pPr>
        <w:rPr>
          <w:rFonts w:ascii="Times" w:hAnsi="Times"/>
        </w:rPr>
      </w:pPr>
      <w:r>
        <w:rPr>
          <w:rFonts w:ascii="Times" w:hAnsi="Times"/>
        </w:rPr>
        <w:br w:type="page"/>
      </w:r>
    </w:p>
    <w:p w14:paraId="5809D5BD" w14:textId="00ACDC3A" w:rsidR="00B32CE9" w:rsidRPr="00016EAA" w:rsidRDefault="00016EAA" w:rsidP="00016EAA">
      <w:pPr>
        <w:tabs>
          <w:tab w:val="left" w:pos="1265"/>
        </w:tabs>
        <w:jc w:val="center"/>
        <w:rPr>
          <w:rFonts w:ascii="Times" w:hAnsi="Times"/>
          <w:b/>
          <w:bCs/>
        </w:rPr>
      </w:pPr>
      <w:r w:rsidRPr="00016EAA">
        <w:rPr>
          <w:rFonts w:ascii="Times" w:hAnsi="Times"/>
          <w:b/>
          <w:bCs/>
        </w:rPr>
        <w:lastRenderedPageBreak/>
        <w:t>LIST OF TABLES</w:t>
      </w:r>
      <w:r w:rsidRPr="00016EAA">
        <w:rPr>
          <w:rFonts w:ascii="Times" w:hAnsi="Times"/>
          <w:b/>
          <w:bCs/>
        </w:rPr>
        <w:cr/>
      </w:r>
    </w:p>
    <w:p w14:paraId="5C5DB2F3" w14:textId="77777777" w:rsidR="00F82E09" w:rsidRDefault="00F82E09">
      <w:pPr>
        <w:rPr>
          <w:rFonts w:ascii="Times" w:hAnsi="Times"/>
          <w:b/>
          <w:bCs/>
        </w:rPr>
      </w:pPr>
      <w:r>
        <w:rPr>
          <w:rFonts w:ascii="Times" w:hAnsi="Times"/>
          <w:b/>
          <w:bCs/>
        </w:rPr>
        <w:br w:type="page"/>
      </w:r>
    </w:p>
    <w:p w14:paraId="4F041717" w14:textId="0339D2EE" w:rsidR="00FF351F" w:rsidRPr="00016EAA" w:rsidRDefault="00FF351F" w:rsidP="00FF351F">
      <w:pPr>
        <w:tabs>
          <w:tab w:val="left" w:pos="0"/>
        </w:tabs>
        <w:jc w:val="center"/>
        <w:rPr>
          <w:rFonts w:ascii="Times" w:hAnsi="Times"/>
          <w:b/>
          <w:bCs/>
        </w:rPr>
      </w:pPr>
      <w:r w:rsidRPr="00016EAA">
        <w:rPr>
          <w:rFonts w:ascii="Times" w:hAnsi="Times"/>
          <w:b/>
          <w:bCs/>
        </w:rPr>
        <w:lastRenderedPageBreak/>
        <w:t xml:space="preserve">LIST OF </w:t>
      </w:r>
      <w:r w:rsidR="00F82E09">
        <w:rPr>
          <w:rFonts w:ascii="Times" w:hAnsi="Times"/>
          <w:b/>
          <w:bCs/>
        </w:rPr>
        <w:t>FIGURES</w:t>
      </w:r>
      <w:r w:rsidRPr="00016EAA">
        <w:rPr>
          <w:rFonts w:ascii="Times" w:hAnsi="Times"/>
          <w:b/>
          <w:bCs/>
        </w:rPr>
        <w:cr/>
      </w:r>
    </w:p>
    <w:p w14:paraId="3426E028" w14:textId="6AF6B6ED" w:rsidR="00B32CE9" w:rsidRPr="00B32CE9" w:rsidRDefault="00B32CE9" w:rsidP="00B32CE9">
      <w:pPr>
        <w:tabs>
          <w:tab w:val="left" w:pos="1265"/>
        </w:tabs>
        <w:rPr>
          <w:rFonts w:ascii="Times" w:hAnsi="Times"/>
        </w:rPr>
        <w:sectPr w:rsidR="00B32CE9" w:rsidRPr="00B32CE9" w:rsidSect="00303D6B">
          <w:footerReference w:type="even" r:id="rId11"/>
          <w:footerReference w:type="default" r:id="rId12"/>
          <w:pgSz w:w="12240" w:h="15840"/>
          <w:pgMar w:top="1440" w:right="1440" w:bottom="1440" w:left="1440" w:header="720" w:footer="720" w:gutter="0"/>
          <w:pgNumType w:fmt="lowerRoman"/>
          <w:cols w:space="720"/>
          <w:titlePg/>
          <w:docGrid w:linePitch="360"/>
        </w:sectPr>
      </w:pPr>
    </w:p>
    <w:p w14:paraId="3B8CE4CB" w14:textId="3EECEFD2" w:rsidR="00E63C24" w:rsidRDefault="0041176D" w:rsidP="007C39BF">
      <w:pPr>
        <w:pStyle w:val="Heading1"/>
      </w:pPr>
      <w:bookmarkStart w:id="0" w:name="_Hlk118985848"/>
      <w:bookmarkStart w:id="1" w:name="_Toc118991443"/>
      <w:r>
        <w:lastRenderedPageBreak/>
        <w:t>Introduction</w:t>
      </w:r>
      <w:bookmarkEnd w:id="1"/>
    </w:p>
    <w:bookmarkEnd w:id="0"/>
    <w:p w14:paraId="47F28254" w14:textId="77777777" w:rsidR="00E63C24" w:rsidRDefault="00E63C24" w:rsidP="00E63C24">
      <w:pPr>
        <w:jc w:val="center"/>
        <w:rPr>
          <w:rFonts w:ascii="Times" w:hAnsi="Times"/>
          <w:i/>
          <w:iCs/>
        </w:rPr>
      </w:pPr>
      <w:r>
        <w:rPr>
          <w:rFonts w:ascii="Times" w:hAnsi="Times"/>
          <w:i/>
          <w:iCs/>
        </w:rPr>
        <w:t>(Overall Introduction to Entire Dissertation Project; Connects the Conceptual and Empirical Manuscripts)</w:t>
      </w:r>
    </w:p>
    <w:p w14:paraId="3D7EA8A2" w14:textId="77777777" w:rsidR="00E63C24" w:rsidRDefault="00E63C24" w:rsidP="00E63C24">
      <w:pPr>
        <w:jc w:val="center"/>
        <w:rPr>
          <w:rFonts w:ascii="Times" w:hAnsi="Times"/>
          <w:i/>
          <w:iCs/>
        </w:rPr>
      </w:pPr>
    </w:p>
    <w:p w14:paraId="3F1819B5" w14:textId="77777777" w:rsidR="00E63C24" w:rsidRDefault="00E63C24" w:rsidP="00E63C24">
      <w:pPr>
        <w:jc w:val="center"/>
        <w:rPr>
          <w:rFonts w:ascii="Times" w:hAnsi="Times"/>
          <w:i/>
          <w:iCs/>
        </w:rPr>
      </w:pPr>
    </w:p>
    <w:p w14:paraId="1A9EF9D7" w14:textId="77777777" w:rsidR="00E63C24" w:rsidRDefault="00E63C24" w:rsidP="00E63C24">
      <w:pPr>
        <w:jc w:val="center"/>
        <w:rPr>
          <w:rFonts w:ascii="Times" w:hAnsi="Times"/>
          <w:i/>
          <w:iCs/>
        </w:rPr>
      </w:pPr>
      <w:r>
        <w:rPr>
          <w:rFonts w:ascii="Times" w:hAnsi="Times"/>
          <w:i/>
          <w:iCs/>
        </w:rPr>
        <w:t>(Use consistent formatting in line with APA 7, including consistent spacing, font, font size, and headings)</w:t>
      </w:r>
    </w:p>
    <w:p w14:paraId="5FE372B6" w14:textId="77777777" w:rsidR="00E63C24" w:rsidRDefault="00E63C24" w:rsidP="00E63C24">
      <w:pPr>
        <w:jc w:val="center"/>
        <w:rPr>
          <w:rFonts w:ascii="Times" w:hAnsi="Times"/>
          <w:i/>
          <w:iCs/>
        </w:rPr>
      </w:pPr>
    </w:p>
    <w:p w14:paraId="33B4A681" w14:textId="77777777" w:rsidR="00E63C24" w:rsidRDefault="00E63C24" w:rsidP="00E63C24">
      <w:pPr>
        <w:jc w:val="center"/>
        <w:rPr>
          <w:rFonts w:ascii="Times" w:hAnsi="Times"/>
          <w:i/>
          <w:iCs/>
        </w:rPr>
      </w:pPr>
    </w:p>
    <w:p w14:paraId="34647C67" w14:textId="77777777" w:rsidR="00E63C24" w:rsidRDefault="00E63C24" w:rsidP="00E63C24">
      <w:pPr>
        <w:jc w:val="center"/>
        <w:rPr>
          <w:rFonts w:ascii="Times" w:hAnsi="Times"/>
          <w:i/>
          <w:iCs/>
        </w:rPr>
      </w:pPr>
    </w:p>
    <w:p w14:paraId="0E055795" w14:textId="77777777" w:rsidR="00E63C24" w:rsidRDefault="00E63C24" w:rsidP="00E63C24">
      <w:pPr>
        <w:jc w:val="center"/>
        <w:rPr>
          <w:rFonts w:ascii="Times" w:hAnsi="Times"/>
          <w:i/>
          <w:iCs/>
        </w:rPr>
      </w:pPr>
    </w:p>
    <w:p w14:paraId="7DFDB2A3" w14:textId="77777777" w:rsidR="00E63C24" w:rsidRDefault="00E63C24" w:rsidP="00E63C24">
      <w:pPr>
        <w:jc w:val="center"/>
        <w:rPr>
          <w:rFonts w:ascii="Times" w:hAnsi="Times"/>
          <w:i/>
          <w:iCs/>
        </w:rPr>
      </w:pPr>
    </w:p>
    <w:p w14:paraId="08BB0A4F" w14:textId="77777777" w:rsidR="00E63C24" w:rsidRDefault="00E63C24" w:rsidP="00E63C24">
      <w:pPr>
        <w:jc w:val="center"/>
        <w:rPr>
          <w:rFonts w:ascii="Times" w:hAnsi="Times"/>
          <w:i/>
          <w:iCs/>
        </w:rPr>
      </w:pPr>
    </w:p>
    <w:p w14:paraId="0A872C2E" w14:textId="77777777" w:rsidR="00E63C24" w:rsidRDefault="00E63C24" w:rsidP="00E63C24">
      <w:pPr>
        <w:jc w:val="center"/>
        <w:rPr>
          <w:rFonts w:ascii="Times" w:hAnsi="Times"/>
          <w:i/>
          <w:iCs/>
        </w:rPr>
      </w:pPr>
    </w:p>
    <w:p w14:paraId="7EB68C04" w14:textId="77777777" w:rsidR="00E63C24" w:rsidRDefault="00E63C24" w:rsidP="00E63C24">
      <w:pPr>
        <w:jc w:val="center"/>
        <w:rPr>
          <w:rFonts w:ascii="Times" w:hAnsi="Times"/>
          <w:i/>
          <w:iCs/>
        </w:rPr>
      </w:pPr>
    </w:p>
    <w:p w14:paraId="3C267535" w14:textId="77777777" w:rsidR="00E63C24" w:rsidRDefault="00E63C24" w:rsidP="00E63C24">
      <w:pPr>
        <w:jc w:val="center"/>
        <w:rPr>
          <w:rFonts w:ascii="Times" w:hAnsi="Times"/>
          <w:i/>
          <w:iCs/>
        </w:rPr>
      </w:pPr>
    </w:p>
    <w:p w14:paraId="2A6B408E" w14:textId="77777777" w:rsidR="00E63C24" w:rsidRDefault="00E63C24" w:rsidP="00E63C24">
      <w:pPr>
        <w:jc w:val="center"/>
        <w:rPr>
          <w:rFonts w:ascii="Times" w:hAnsi="Times"/>
          <w:i/>
          <w:iCs/>
        </w:rPr>
      </w:pPr>
    </w:p>
    <w:p w14:paraId="6F985A4E" w14:textId="77777777" w:rsidR="00E63C24" w:rsidRDefault="00E63C24" w:rsidP="00E63C24">
      <w:pPr>
        <w:jc w:val="center"/>
        <w:rPr>
          <w:rFonts w:ascii="Times" w:hAnsi="Times"/>
          <w:i/>
          <w:iCs/>
        </w:rPr>
      </w:pPr>
    </w:p>
    <w:p w14:paraId="42CD508E" w14:textId="77777777" w:rsidR="00E63C24" w:rsidRDefault="00E63C24" w:rsidP="00E63C24">
      <w:pPr>
        <w:jc w:val="center"/>
        <w:rPr>
          <w:rFonts w:ascii="Times" w:hAnsi="Times"/>
          <w:i/>
          <w:iCs/>
        </w:rPr>
      </w:pPr>
    </w:p>
    <w:p w14:paraId="599838EB" w14:textId="77777777" w:rsidR="00E63C24" w:rsidRDefault="00E63C24" w:rsidP="00E63C24">
      <w:pPr>
        <w:jc w:val="center"/>
        <w:rPr>
          <w:rFonts w:ascii="Times" w:hAnsi="Times"/>
          <w:i/>
          <w:iCs/>
        </w:rPr>
      </w:pPr>
    </w:p>
    <w:p w14:paraId="3FCC6756" w14:textId="77777777" w:rsidR="00E63C24" w:rsidRDefault="00E63C24" w:rsidP="00E63C24">
      <w:pPr>
        <w:jc w:val="center"/>
        <w:rPr>
          <w:rFonts w:ascii="Times" w:hAnsi="Times"/>
          <w:i/>
          <w:iCs/>
        </w:rPr>
      </w:pPr>
    </w:p>
    <w:p w14:paraId="1FA53186" w14:textId="77777777" w:rsidR="00E63C24" w:rsidRDefault="00E63C24" w:rsidP="00E63C24">
      <w:pPr>
        <w:jc w:val="center"/>
        <w:rPr>
          <w:rFonts w:ascii="Times" w:hAnsi="Times"/>
          <w:i/>
          <w:iCs/>
        </w:rPr>
      </w:pPr>
    </w:p>
    <w:p w14:paraId="1F69AF02" w14:textId="77777777" w:rsidR="00E63C24" w:rsidRDefault="00E63C24" w:rsidP="00E63C24">
      <w:pPr>
        <w:jc w:val="center"/>
        <w:rPr>
          <w:rFonts w:ascii="Times" w:hAnsi="Times"/>
          <w:i/>
          <w:iCs/>
        </w:rPr>
      </w:pPr>
    </w:p>
    <w:p w14:paraId="346BA496" w14:textId="77777777" w:rsidR="00E63C24" w:rsidRDefault="00E63C24" w:rsidP="00E63C24">
      <w:pPr>
        <w:jc w:val="center"/>
        <w:rPr>
          <w:rFonts w:ascii="Times" w:hAnsi="Times"/>
          <w:i/>
          <w:iCs/>
        </w:rPr>
      </w:pPr>
    </w:p>
    <w:p w14:paraId="2095E590" w14:textId="77777777" w:rsidR="00E63C24" w:rsidRDefault="00E63C24" w:rsidP="00E63C24">
      <w:pPr>
        <w:jc w:val="center"/>
        <w:rPr>
          <w:rFonts w:ascii="Times" w:hAnsi="Times"/>
          <w:i/>
          <w:iCs/>
        </w:rPr>
      </w:pPr>
    </w:p>
    <w:p w14:paraId="31947B56" w14:textId="77777777" w:rsidR="00E63C24" w:rsidRDefault="00E63C24" w:rsidP="00E63C24">
      <w:pPr>
        <w:jc w:val="center"/>
        <w:rPr>
          <w:rFonts w:ascii="Times" w:hAnsi="Times"/>
          <w:i/>
          <w:iCs/>
        </w:rPr>
      </w:pPr>
    </w:p>
    <w:p w14:paraId="284C6AA9" w14:textId="77777777" w:rsidR="00E63C24" w:rsidRDefault="00E63C24" w:rsidP="00E63C24">
      <w:pPr>
        <w:jc w:val="center"/>
        <w:rPr>
          <w:rFonts w:ascii="Times" w:hAnsi="Times"/>
          <w:i/>
          <w:iCs/>
        </w:rPr>
      </w:pPr>
    </w:p>
    <w:p w14:paraId="16A495C3" w14:textId="77777777" w:rsidR="00E63C24" w:rsidRDefault="00E63C24" w:rsidP="00E63C24">
      <w:pPr>
        <w:jc w:val="center"/>
        <w:rPr>
          <w:rFonts w:ascii="Times" w:hAnsi="Times"/>
          <w:i/>
          <w:iCs/>
        </w:rPr>
      </w:pPr>
    </w:p>
    <w:p w14:paraId="43120E71" w14:textId="77777777" w:rsidR="00E63C24" w:rsidRDefault="00E63C24" w:rsidP="00E63C24">
      <w:pPr>
        <w:jc w:val="center"/>
        <w:rPr>
          <w:rFonts w:ascii="Times" w:hAnsi="Times"/>
          <w:i/>
          <w:iCs/>
        </w:rPr>
      </w:pPr>
    </w:p>
    <w:p w14:paraId="26C0CC29" w14:textId="77777777" w:rsidR="00E63C24" w:rsidRDefault="00E63C24" w:rsidP="00E63C24">
      <w:pPr>
        <w:jc w:val="center"/>
        <w:rPr>
          <w:rFonts w:ascii="Times" w:hAnsi="Times"/>
          <w:i/>
          <w:iCs/>
        </w:rPr>
      </w:pPr>
    </w:p>
    <w:p w14:paraId="4D6502D5" w14:textId="77777777" w:rsidR="00E63C24" w:rsidRDefault="00E63C24" w:rsidP="00E63C24">
      <w:pPr>
        <w:jc w:val="center"/>
        <w:rPr>
          <w:rFonts w:ascii="Times" w:hAnsi="Times"/>
          <w:i/>
          <w:iCs/>
        </w:rPr>
      </w:pPr>
    </w:p>
    <w:p w14:paraId="372A7939" w14:textId="77777777" w:rsidR="00E63C24" w:rsidRDefault="00E63C24" w:rsidP="00E63C24">
      <w:pPr>
        <w:jc w:val="center"/>
        <w:rPr>
          <w:rFonts w:ascii="Times" w:hAnsi="Times"/>
          <w:i/>
          <w:iCs/>
        </w:rPr>
      </w:pPr>
    </w:p>
    <w:p w14:paraId="7379635C" w14:textId="77777777" w:rsidR="00E63C24" w:rsidRDefault="00E63C24" w:rsidP="00E63C24">
      <w:pPr>
        <w:jc w:val="center"/>
        <w:rPr>
          <w:rFonts w:ascii="Times" w:hAnsi="Times"/>
          <w:i/>
          <w:iCs/>
        </w:rPr>
      </w:pPr>
    </w:p>
    <w:p w14:paraId="12E5B098" w14:textId="77777777" w:rsidR="00E63C24" w:rsidRDefault="00E63C24" w:rsidP="00E63C24">
      <w:pPr>
        <w:jc w:val="center"/>
        <w:rPr>
          <w:rFonts w:ascii="Times" w:hAnsi="Times"/>
          <w:i/>
          <w:iCs/>
        </w:rPr>
      </w:pPr>
    </w:p>
    <w:p w14:paraId="10B4678D" w14:textId="77777777" w:rsidR="00E63C24" w:rsidRDefault="00E63C24" w:rsidP="00E63C24">
      <w:pPr>
        <w:jc w:val="center"/>
        <w:rPr>
          <w:rFonts w:ascii="Times" w:hAnsi="Times"/>
          <w:i/>
          <w:iCs/>
        </w:rPr>
      </w:pPr>
    </w:p>
    <w:p w14:paraId="73F545C4" w14:textId="77777777" w:rsidR="00E63C24" w:rsidRDefault="00E63C24" w:rsidP="00E63C24">
      <w:pPr>
        <w:jc w:val="center"/>
        <w:rPr>
          <w:rFonts w:ascii="Times" w:hAnsi="Times"/>
          <w:i/>
          <w:iCs/>
        </w:rPr>
      </w:pPr>
    </w:p>
    <w:p w14:paraId="23825D3A" w14:textId="77777777" w:rsidR="00E63C24" w:rsidRDefault="00E63C24" w:rsidP="00E63C24">
      <w:pPr>
        <w:jc w:val="center"/>
        <w:rPr>
          <w:rFonts w:ascii="Times" w:hAnsi="Times"/>
          <w:i/>
          <w:iCs/>
        </w:rPr>
      </w:pPr>
    </w:p>
    <w:p w14:paraId="5B3F38A2" w14:textId="77777777" w:rsidR="00E63C24" w:rsidRDefault="00E63C24" w:rsidP="00E63C24">
      <w:pPr>
        <w:jc w:val="center"/>
        <w:rPr>
          <w:rFonts w:ascii="Times" w:hAnsi="Times"/>
          <w:i/>
          <w:iCs/>
        </w:rPr>
      </w:pPr>
    </w:p>
    <w:p w14:paraId="236C9265" w14:textId="77777777" w:rsidR="00E63C24" w:rsidRDefault="00E63C24" w:rsidP="00E63C24">
      <w:pPr>
        <w:jc w:val="center"/>
        <w:rPr>
          <w:rFonts w:ascii="Times" w:hAnsi="Times"/>
          <w:i/>
          <w:iCs/>
        </w:rPr>
      </w:pPr>
    </w:p>
    <w:p w14:paraId="1738E39E" w14:textId="77777777" w:rsidR="00E63C24" w:rsidRDefault="00E63C24" w:rsidP="00E63C24">
      <w:pPr>
        <w:jc w:val="center"/>
        <w:rPr>
          <w:rFonts w:ascii="Times" w:hAnsi="Times"/>
          <w:i/>
          <w:iCs/>
        </w:rPr>
      </w:pPr>
    </w:p>
    <w:p w14:paraId="7C80DD57" w14:textId="77777777" w:rsidR="00E63C24" w:rsidRDefault="00E63C24" w:rsidP="00E63C24">
      <w:pPr>
        <w:jc w:val="center"/>
        <w:rPr>
          <w:rFonts w:ascii="Times" w:hAnsi="Times"/>
          <w:i/>
          <w:iCs/>
        </w:rPr>
      </w:pPr>
    </w:p>
    <w:p w14:paraId="76B8549A" w14:textId="77777777" w:rsidR="00E63C24" w:rsidRDefault="00E63C24" w:rsidP="00E63C24">
      <w:pPr>
        <w:jc w:val="center"/>
        <w:rPr>
          <w:rFonts w:ascii="Times" w:hAnsi="Times"/>
          <w:i/>
          <w:iCs/>
        </w:rPr>
      </w:pPr>
    </w:p>
    <w:p w14:paraId="18929DD8" w14:textId="77777777" w:rsidR="00E63C24" w:rsidRDefault="00E63C24" w:rsidP="00E63C24">
      <w:pPr>
        <w:jc w:val="center"/>
        <w:rPr>
          <w:rFonts w:ascii="Times" w:hAnsi="Times"/>
          <w:i/>
          <w:iCs/>
        </w:rPr>
      </w:pPr>
    </w:p>
    <w:p w14:paraId="4BBE31B9" w14:textId="77777777" w:rsidR="00E63C24" w:rsidRDefault="00E63C24" w:rsidP="00E63C24">
      <w:pPr>
        <w:jc w:val="center"/>
        <w:rPr>
          <w:rFonts w:ascii="Times" w:hAnsi="Times"/>
          <w:i/>
          <w:iCs/>
        </w:rPr>
      </w:pPr>
    </w:p>
    <w:p w14:paraId="5A866045" w14:textId="77777777" w:rsidR="00E63C24" w:rsidRDefault="00E63C24" w:rsidP="00E63C24">
      <w:pPr>
        <w:jc w:val="center"/>
        <w:rPr>
          <w:rFonts w:ascii="Times" w:hAnsi="Times"/>
          <w:i/>
          <w:iCs/>
        </w:rPr>
      </w:pPr>
    </w:p>
    <w:p w14:paraId="70281DA4" w14:textId="496701BB" w:rsidR="00E63C24" w:rsidRDefault="0041176D" w:rsidP="007C39BF">
      <w:pPr>
        <w:pStyle w:val="Heading1"/>
      </w:pPr>
      <w:bookmarkStart w:id="2" w:name="_Toc118991444"/>
      <w:r>
        <w:t xml:space="preserve">Chapter I: </w:t>
      </w:r>
      <w:r w:rsidRPr="004A15FD">
        <w:t>Counselor Educators and Campus Mental Health Services</w:t>
      </w:r>
      <w:bookmarkEnd w:id="2"/>
    </w:p>
    <w:p w14:paraId="599F6C71" w14:textId="77777777" w:rsidR="00E63C24" w:rsidRDefault="00E63C24" w:rsidP="00E63C24">
      <w:pPr>
        <w:jc w:val="center"/>
        <w:rPr>
          <w:rFonts w:ascii="Times" w:hAnsi="Times"/>
          <w:i/>
          <w:iCs/>
        </w:rPr>
      </w:pPr>
      <w:r>
        <w:rPr>
          <w:rFonts w:ascii="Times" w:hAnsi="Times"/>
          <w:i/>
          <w:iCs/>
        </w:rPr>
        <w:t>(Leave the rest of this page blank.)</w:t>
      </w:r>
    </w:p>
    <w:p w14:paraId="5410129A" w14:textId="77777777" w:rsidR="00E63C24" w:rsidRDefault="00E63C24" w:rsidP="00E63C24">
      <w:pPr>
        <w:jc w:val="center"/>
        <w:rPr>
          <w:rFonts w:ascii="Times" w:hAnsi="Times"/>
          <w:i/>
          <w:iCs/>
        </w:rPr>
      </w:pPr>
    </w:p>
    <w:p w14:paraId="07A678D6" w14:textId="77777777" w:rsidR="00E63C24" w:rsidRDefault="00E63C24" w:rsidP="00E63C24">
      <w:pPr>
        <w:jc w:val="center"/>
        <w:rPr>
          <w:rFonts w:ascii="Times" w:hAnsi="Times"/>
          <w:i/>
          <w:iCs/>
        </w:rPr>
      </w:pPr>
    </w:p>
    <w:p w14:paraId="187669E2" w14:textId="77777777" w:rsidR="00E63C24" w:rsidRDefault="00E63C24" w:rsidP="00E63C24">
      <w:pPr>
        <w:jc w:val="center"/>
        <w:rPr>
          <w:rFonts w:ascii="Times" w:hAnsi="Times"/>
          <w:i/>
          <w:iCs/>
        </w:rPr>
      </w:pPr>
    </w:p>
    <w:p w14:paraId="11C8C92A" w14:textId="77777777" w:rsidR="00E63C24" w:rsidRDefault="00E63C24" w:rsidP="00E63C24">
      <w:pPr>
        <w:jc w:val="center"/>
        <w:rPr>
          <w:rFonts w:ascii="Times" w:hAnsi="Times"/>
          <w:i/>
          <w:iCs/>
        </w:rPr>
      </w:pPr>
    </w:p>
    <w:p w14:paraId="5ED9FD5D" w14:textId="77777777" w:rsidR="00E63C24" w:rsidRDefault="00E63C24" w:rsidP="00E63C24">
      <w:pPr>
        <w:jc w:val="center"/>
        <w:rPr>
          <w:rFonts w:ascii="Times" w:hAnsi="Times"/>
          <w:i/>
          <w:iCs/>
        </w:rPr>
      </w:pPr>
    </w:p>
    <w:p w14:paraId="6BD9BFF6" w14:textId="77777777" w:rsidR="00E63C24" w:rsidRDefault="00E63C24" w:rsidP="00E63C24">
      <w:pPr>
        <w:jc w:val="center"/>
        <w:rPr>
          <w:rFonts w:ascii="Times" w:hAnsi="Times"/>
          <w:i/>
          <w:iCs/>
        </w:rPr>
      </w:pPr>
    </w:p>
    <w:p w14:paraId="1BA61EC8" w14:textId="77777777" w:rsidR="00E63C24" w:rsidRDefault="00E63C24" w:rsidP="00E63C24">
      <w:pPr>
        <w:jc w:val="center"/>
        <w:rPr>
          <w:rFonts w:ascii="Times" w:hAnsi="Times"/>
          <w:i/>
          <w:iCs/>
        </w:rPr>
      </w:pPr>
    </w:p>
    <w:p w14:paraId="4EF78D09" w14:textId="77777777" w:rsidR="00E63C24" w:rsidRDefault="00E63C24" w:rsidP="00E63C24">
      <w:pPr>
        <w:jc w:val="center"/>
        <w:rPr>
          <w:rFonts w:ascii="Times" w:hAnsi="Times"/>
          <w:i/>
          <w:iCs/>
        </w:rPr>
      </w:pPr>
    </w:p>
    <w:p w14:paraId="09EA7CD2" w14:textId="77777777" w:rsidR="00E63C24" w:rsidRDefault="00E63C24" w:rsidP="00E63C24">
      <w:pPr>
        <w:jc w:val="center"/>
        <w:rPr>
          <w:rFonts w:ascii="Times" w:hAnsi="Times"/>
          <w:i/>
          <w:iCs/>
        </w:rPr>
      </w:pPr>
    </w:p>
    <w:p w14:paraId="03C34302" w14:textId="77777777" w:rsidR="00E63C24" w:rsidRDefault="00E63C24" w:rsidP="00E63C24">
      <w:pPr>
        <w:jc w:val="center"/>
        <w:rPr>
          <w:rFonts w:ascii="Times" w:hAnsi="Times"/>
          <w:i/>
          <w:iCs/>
        </w:rPr>
      </w:pPr>
    </w:p>
    <w:p w14:paraId="74EE5879" w14:textId="77777777" w:rsidR="00E63C24" w:rsidRDefault="00E63C24" w:rsidP="00E63C24">
      <w:pPr>
        <w:jc w:val="center"/>
        <w:rPr>
          <w:rFonts w:ascii="Times" w:hAnsi="Times"/>
          <w:i/>
          <w:iCs/>
        </w:rPr>
      </w:pPr>
    </w:p>
    <w:p w14:paraId="76C5155C" w14:textId="77777777" w:rsidR="00E63C24" w:rsidRDefault="00E63C24" w:rsidP="00E63C24">
      <w:pPr>
        <w:jc w:val="center"/>
        <w:rPr>
          <w:rFonts w:ascii="Times" w:hAnsi="Times"/>
          <w:i/>
          <w:iCs/>
        </w:rPr>
      </w:pPr>
    </w:p>
    <w:p w14:paraId="01D170EC" w14:textId="77777777" w:rsidR="00E63C24" w:rsidRDefault="00E63C24" w:rsidP="00E63C24">
      <w:pPr>
        <w:jc w:val="center"/>
        <w:rPr>
          <w:rFonts w:ascii="Times" w:hAnsi="Times"/>
          <w:i/>
          <w:iCs/>
        </w:rPr>
      </w:pPr>
    </w:p>
    <w:p w14:paraId="5AE5C302" w14:textId="77777777" w:rsidR="00E63C24" w:rsidRDefault="00E63C24" w:rsidP="00E63C24">
      <w:pPr>
        <w:jc w:val="center"/>
        <w:rPr>
          <w:rFonts w:ascii="Times" w:hAnsi="Times"/>
          <w:i/>
          <w:iCs/>
        </w:rPr>
      </w:pPr>
    </w:p>
    <w:p w14:paraId="3B770330" w14:textId="77777777" w:rsidR="00E63C24" w:rsidRDefault="00E63C24" w:rsidP="00E63C24">
      <w:pPr>
        <w:jc w:val="center"/>
        <w:rPr>
          <w:rFonts w:ascii="Times" w:hAnsi="Times"/>
          <w:i/>
          <w:iCs/>
        </w:rPr>
      </w:pPr>
    </w:p>
    <w:p w14:paraId="5FC222A6" w14:textId="77777777" w:rsidR="00E63C24" w:rsidRDefault="00E63C24" w:rsidP="00E63C24">
      <w:pPr>
        <w:jc w:val="center"/>
        <w:rPr>
          <w:rFonts w:ascii="Times" w:hAnsi="Times"/>
          <w:i/>
          <w:iCs/>
        </w:rPr>
      </w:pPr>
    </w:p>
    <w:p w14:paraId="35B82ED2" w14:textId="77777777" w:rsidR="00E63C24" w:rsidRDefault="00E63C24" w:rsidP="00E63C24">
      <w:pPr>
        <w:jc w:val="center"/>
        <w:rPr>
          <w:rFonts w:ascii="Times" w:hAnsi="Times"/>
          <w:i/>
          <w:iCs/>
        </w:rPr>
      </w:pPr>
    </w:p>
    <w:p w14:paraId="75E8F312" w14:textId="77777777" w:rsidR="00E63C24" w:rsidRDefault="00E63C24" w:rsidP="00E63C24">
      <w:pPr>
        <w:jc w:val="center"/>
        <w:rPr>
          <w:rFonts w:ascii="Times" w:hAnsi="Times"/>
          <w:i/>
          <w:iCs/>
        </w:rPr>
      </w:pPr>
    </w:p>
    <w:p w14:paraId="04C1F001" w14:textId="77777777" w:rsidR="00E63C24" w:rsidRDefault="00E63C24" w:rsidP="00E63C24">
      <w:pPr>
        <w:jc w:val="center"/>
        <w:rPr>
          <w:rFonts w:ascii="Times" w:hAnsi="Times"/>
          <w:i/>
          <w:iCs/>
        </w:rPr>
      </w:pPr>
    </w:p>
    <w:p w14:paraId="1F211096" w14:textId="77777777" w:rsidR="00E63C24" w:rsidRDefault="00E63C24" w:rsidP="00E63C24">
      <w:pPr>
        <w:jc w:val="center"/>
        <w:rPr>
          <w:rFonts w:ascii="Times" w:hAnsi="Times"/>
          <w:i/>
          <w:iCs/>
        </w:rPr>
      </w:pPr>
    </w:p>
    <w:p w14:paraId="52860323" w14:textId="77777777" w:rsidR="00E63C24" w:rsidRDefault="00E63C24" w:rsidP="00E63C24">
      <w:pPr>
        <w:jc w:val="center"/>
        <w:rPr>
          <w:rFonts w:ascii="Times" w:hAnsi="Times"/>
          <w:i/>
          <w:iCs/>
        </w:rPr>
      </w:pPr>
    </w:p>
    <w:p w14:paraId="7A333BD7" w14:textId="77777777" w:rsidR="00E63C24" w:rsidRDefault="00E63C24" w:rsidP="00E63C24">
      <w:pPr>
        <w:jc w:val="center"/>
        <w:rPr>
          <w:rFonts w:ascii="Times" w:hAnsi="Times"/>
          <w:i/>
          <w:iCs/>
        </w:rPr>
      </w:pPr>
    </w:p>
    <w:p w14:paraId="1A8B970D" w14:textId="77777777" w:rsidR="00E63C24" w:rsidRDefault="00E63C24" w:rsidP="00E63C24">
      <w:pPr>
        <w:jc w:val="center"/>
        <w:rPr>
          <w:rFonts w:ascii="Times" w:hAnsi="Times"/>
          <w:i/>
          <w:iCs/>
        </w:rPr>
      </w:pPr>
    </w:p>
    <w:p w14:paraId="782E8F95" w14:textId="77777777" w:rsidR="00E63C24" w:rsidRDefault="00E63C24" w:rsidP="00E63C24">
      <w:pPr>
        <w:jc w:val="center"/>
        <w:rPr>
          <w:rFonts w:ascii="Times" w:hAnsi="Times"/>
          <w:i/>
          <w:iCs/>
        </w:rPr>
      </w:pPr>
    </w:p>
    <w:p w14:paraId="2D473A5F" w14:textId="77777777" w:rsidR="00E63C24" w:rsidRDefault="00E63C24" w:rsidP="00E63C24">
      <w:pPr>
        <w:jc w:val="center"/>
        <w:rPr>
          <w:rFonts w:ascii="Times" w:hAnsi="Times"/>
          <w:i/>
          <w:iCs/>
        </w:rPr>
      </w:pPr>
    </w:p>
    <w:p w14:paraId="20971014" w14:textId="77777777" w:rsidR="00E63C24" w:rsidRDefault="00E63C24" w:rsidP="00E63C24">
      <w:pPr>
        <w:jc w:val="center"/>
        <w:rPr>
          <w:rFonts w:ascii="Times" w:hAnsi="Times"/>
          <w:i/>
          <w:iCs/>
        </w:rPr>
      </w:pPr>
    </w:p>
    <w:p w14:paraId="5E508044" w14:textId="77777777" w:rsidR="00E63C24" w:rsidRDefault="00E63C24" w:rsidP="00E63C24">
      <w:pPr>
        <w:jc w:val="center"/>
        <w:rPr>
          <w:rFonts w:ascii="Times" w:hAnsi="Times"/>
          <w:i/>
          <w:iCs/>
        </w:rPr>
      </w:pPr>
    </w:p>
    <w:p w14:paraId="5155A8F6" w14:textId="77777777" w:rsidR="00E63C24" w:rsidRDefault="00E63C24" w:rsidP="00E63C24">
      <w:pPr>
        <w:jc w:val="center"/>
        <w:rPr>
          <w:rFonts w:ascii="Times" w:hAnsi="Times"/>
          <w:i/>
          <w:iCs/>
        </w:rPr>
      </w:pPr>
    </w:p>
    <w:p w14:paraId="5E3FD3A9" w14:textId="77777777" w:rsidR="00E63C24" w:rsidRDefault="00E63C24" w:rsidP="00E63C24">
      <w:pPr>
        <w:jc w:val="center"/>
        <w:rPr>
          <w:rFonts w:ascii="Times" w:hAnsi="Times"/>
          <w:i/>
          <w:iCs/>
        </w:rPr>
      </w:pPr>
    </w:p>
    <w:p w14:paraId="51A7E29E" w14:textId="77777777" w:rsidR="00E63C24" w:rsidRDefault="00E63C24" w:rsidP="00E63C24">
      <w:pPr>
        <w:jc w:val="center"/>
        <w:rPr>
          <w:rFonts w:ascii="Times" w:hAnsi="Times"/>
          <w:i/>
          <w:iCs/>
        </w:rPr>
      </w:pPr>
    </w:p>
    <w:p w14:paraId="30ADBAA4" w14:textId="77777777" w:rsidR="00E63C24" w:rsidRDefault="00E63C24" w:rsidP="00E63C24">
      <w:pPr>
        <w:jc w:val="center"/>
        <w:rPr>
          <w:rFonts w:ascii="Times" w:hAnsi="Times"/>
          <w:i/>
          <w:iCs/>
        </w:rPr>
      </w:pPr>
    </w:p>
    <w:p w14:paraId="13DDE6FE" w14:textId="77777777" w:rsidR="00E63C24" w:rsidRDefault="00E63C24" w:rsidP="00E63C24">
      <w:pPr>
        <w:jc w:val="center"/>
        <w:rPr>
          <w:rFonts w:ascii="Times" w:hAnsi="Times"/>
          <w:i/>
          <w:iCs/>
        </w:rPr>
      </w:pPr>
    </w:p>
    <w:p w14:paraId="42F367B4" w14:textId="77777777" w:rsidR="00E63C24" w:rsidRDefault="00E63C24" w:rsidP="00E63C24">
      <w:pPr>
        <w:jc w:val="center"/>
        <w:rPr>
          <w:rFonts w:ascii="Times" w:hAnsi="Times"/>
          <w:i/>
          <w:iCs/>
        </w:rPr>
      </w:pPr>
    </w:p>
    <w:p w14:paraId="0EDE3E88" w14:textId="77777777" w:rsidR="00E63C24" w:rsidRDefault="00E63C24" w:rsidP="00E63C24">
      <w:pPr>
        <w:jc w:val="center"/>
        <w:rPr>
          <w:rFonts w:ascii="Times" w:hAnsi="Times"/>
          <w:i/>
          <w:iCs/>
        </w:rPr>
      </w:pPr>
    </w:p>
    <w:p w14:paraId="7F11AE96" w14:textId="77777777" w:rsidR="00E63C24" w:rsidRDefault="00E63C24" w:rsidP="00E63C24">
      <w:pPr>
        <w:jc w:val="center"/>
        <w:rPr>
          <w:rFonts w:ascii="Times" w:hAnsi="Times"/>
          <w:i/>
          <w:iCs/>
        </w:rPr>
      </w:pPr>
    </w:p>
    <w:p w14:paraId="64639FC2" w14:textId="77777777" w:rsidR="00E63C24" w:rsidRDefault="00E63C24" w:rsidP="00E63C24">
      <w:pPr>
        <w:jc w:val="center"/>
        <w:rPr>
          <w:rFonts w:ascii="Times" w:hAnsi="Times"/>
          <w:i/>
          <w:iCs/>
        </w:rPr>
      </w:pPr>
    </w:p>
    <w:p w14:paraId="5CF4CBA3" w14:textId="77777777" w:rsidR="00E63C24" w:rsidRDefault="00E63C24" w:rsidP="00E63C24">
      <w:pPr>
        <w:jc w:val="center"/>
        <w:rPr>
          <w:rFonts w:ascii="Times" w:hAnsi="Times"/>
          <w:i/>
          <w:iCs/>
        </w:rPr>
      </w:pPr>
    </w:p>
    <w:p w14:paraId="36351737" w14:textId="77777777" w:rsidR="00E63C24" w:rsidRDefault="00E63C24" w:rsidP="00E63C24">
      <w:pPr>
        <w:jc w:val="center"/>
        <w:rPr>
          <w:rFonts w:ascii="Times" w:hAnsi="Times"/>
          <w:i/>
          <w:iCs/>
        </w:rPr>
      </w:pPr>
    </w:p>
    <w:p w14:paraId="2DC85B25" w14:textId="77777777" w:rsidR="00E63C24" w:rsidRDefault="00E63C24" w:rsidP="00E63C24">
      <w:pPr>
        <w:jc w:val="center"/>
        <w:rPr>
          <w:rFonts w:ascii="Times" w:hAnsi="Times"/>
          <w:i/>
          <w:iCs/>
        </w:rPr>
      </w:pPr>
    </w:p>
    <w:p w14:paraId="1679FE3A" w14:textId="2FA07B86" w:rsidR="00C93C39" w:rsidRPr="007C39BF" w:rsidRDefault="007C39BF" w:rsidP="007C39BF">
      <w:pPr>
        <w:pStyle w:val="Heading1"/>
      </w:pPr>
      <w:bookmarkStart w:id="3" w:name="_Toc118991445"/>
      <w:r w:rsidRPr="007C39BF">
        <w:lastRenderedPageBreak/>
        <w:t>Abstract</w:t>
      </w:r>
      <w:bookmarkEnd w:id="3"/>
    </w:p>
    <w:p w14:paraId="1DCC8A92" w14:textId="042EFF91" w:rsidR="00CD43E4" w:rsidRDefault="00CD43E4" w:rsidP="009A04D1">
      <w:pPr>
        <w:spacing w:line="480" w:lineRule="auto"/>
        <w:rPr>
          <w:rFonts w:eastAsia="Times New Roman" w:cs="Times New Roman"/>
        </w:rPr>
      </w:pPr>
      <w:r w:rsidRPr="00CD43E4">
        <w:rPr>
          <w:rFonts w:eastAsia="Times New Roman" w:cs="Times New Roman"/>
        </w:rPr>
        <w:t xml:space="preserve">In campuses across the U.S., descriptions of disparity between student mental health service provision and demand are making national headlines. Counselor educators serve as leaders in the training of future mental health professionals, providing training that bridges education to practice. The purpose of this manuscript is to identify current campus mental health climate, recognize existing resources for students, and provide concrete steps in which counselor educators can engage in their campus mental health community. </w:t>
      </w:r>
    </w:p>
    <w:p w14:paraId="1A0F21B7" w14:textId="518D1A42" w:rsidR="00A2026B" w:rsidRPr="00CD43E4" w:rsidRDefault="00A2026B" w:rsidP="00CD43E4">
      <w:pPr>
        <w:spacing w:line="480" w:lineRule="auto"/>
        <w:ind w:firstLine="720"/>
        <w:rPr>
          <w:rFonts w:eastAsia="Times New Roman" w:cs="Times New Roman"/>
        </w:rPr>
      </w:pPr>
      <w:r w:rsidRPr="00A2026B">
        <w:rPr>
          <w:rFonts w:ascii="Times" w:hAnsi="Times"/>
          <w:i/>
          <w:iCs/>
        </w:rPr>
        <w:t xml:space="preserve">Keywords: </w:t>
      </w:r>
      <w:r w:rsidRPr="00A2026B">
        <w:rPr>
          <w:rFonts w:ascii="Times" w:hAnsi="Times"/>
        </w:rPr>
        <w:t>Counselor Educators, Leadership and Advocacy, Mental Health Services, Higher Education Institutions</w:t>
      </w:r>
    </w:p>
    <w:p w14:paraId="1DC1DEA5" w14:textId="77777777" w:rsidR="00800C37" w:rsidRDefault="00800C37">
      <w:pPr>
        <w:rPr>
          <w:rFonts w:ascii="Times" w:hAnsi="Times"/>
          <w:b/>
          <w:bCs/>
        </w:rPr>
      </w:pPr>
      <w:r>
        <w:rPr>
          <w:rFonts w:ascii="Times" w:hAnsi="Times"/>
          <w:b/>
          <w:bCs/>
        </w:rPr>
        <w:br w:type="page"/>
      </w:r>
    </w:p>
    <w:p w14:paraId="4C60D07E" w14:textId="4ABF08D0" w:rsidR="00800C37" w:rsidRDefault="00800C37" w:rsidP="002A047D">
      <w:pPr>
        <w:pStyle w:val="Heading2"/>
      </w:pPr>
      <w:bookmarkStart w:id="4" w:name="_Toc118991446"/>
      <w:r w:rsidRPr="004A15FD">
        <w:lastRenderedPageBreak/>
        <w:t>Counselor Educators and Campus Mental Health Services</w:t>
      </w:r>
      <w:bookmarkEnd w:id="4"/>
    </w:p>
    <w:p w14:paraId="6B9F92E3" w14:textId="4F583042"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With more than 21 million students enrolled in four-year colleges around the U.S., adapting higher education institutions (HEI) to the changing mental health demands and societal fluctuations that influence students' wellbeing is profoundly significant </w:t>
      </w:r>
      <w:r w:rsidRPr="00F53177">
        <w:rPr>
          <w:rFonts w:eastAsia="Times New Roman" w:cs="Times New Roman"/>
        </w:rPr>
        <w:fldChar w:fldCharType="begin"/>
      </w:r>
      <w:r w:rsidRPr="00F53177">
        <w:rPr>
          <w:rFonts w:eastAsia="Times New Roman" w:cs="Times New Roman"/>
        </w:rPr>
        <w:instrText xml:space="preserve"> ADDIN ZOTERO_ITEM CSL_CITATION {"citationID":"k7d6kpYE","properties":{"formattedCitation":"(American Council on Education, 2018)","plainCitation":"(American Council on Education, 2018)","noteIndex":0},"citationItems":[{"id":420,"uris":["http://zotero.org/users/5170283/items/FRVCKSQY"],"itemData":{"id":420,"type":"webpage","container-title":"Higher Education Today","genre":"Blog","title":"The rise of mental health on college campuses: Protecting the emotional health of our nation’s college students","URL":"https://www.higheredtoday.org/2018/12/17/rise-mental-health-college-campuses-protecting-emotional-health-nations-college-students/","author":[{"family":"American Council on Education","given":""}],"accessed":{"date-parts":[["2019",10,8]]},"issued":{"date-parts":[["2018",12,17]]}}}],"schema":"https://github.com/citation-style-language/schema/raw/master/csl-citation.json"}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(American Council on Education, 2018)</w:t>
      </w:r>
      <w:r w:rsidRPr="00F53177">
        <w:rPr>
          <w:rFonts w:eastAsia="Times New Roman" w:cs="Times New Roman"/>
        </w:rPr>
        <w:fldChar w:fldCharType="end"/>
      </w:r>
      <w:r w:rsidRPr="00F53177">
        <w:rPr>
          <w:rFonts w:eastAsia="Times New Roman" w:cs="Times New Roman"/>
        </w:rPr>
        <w:t xml:space="preserve">. Many factors impact how students navigate the stressors of their academic environments. The season of emerging adulthood is an established time of exploration, experimentation, and shifting social influences from parental to peer and academic </w:t>
      </w:r>
      <w:r w:rsidRPr="00F53177">
        <w:rPr>
          <w:rFonts w:eastAsia="Times New Roman" w:cs="Times New Roman"/>
        </w:rPr>
        <w:fldChar w:fldCharType="begin"/>
      </w:r>
      <w:r w:rsidRPr="00F53177">
        <w:rPr>
          <w:rFonts w:eastAsia="Times New Roman" w:cs="Times New Roman"/>
        </w:rPr>
        <w:instrText xml:space="preserve"> ADDIN ZOTERO_ITEM CSL_CITATION {"citationID":"VAnRuj7J","properties":{"formattedCitation":"(Faas et al., 2020)","plainCitation":"(Faas et al., 2020)","noteIndex":0},"citationItems":[{"id":2954,"uris":["http://zotero.org/users/5170283/items/Y9RHKBBL"],"itemData":{"id":2954,"type":"article-journal","abstract":"We tested psychometric properties of the Markers of Adulthood (MoA) importance scale and a revised Inventory of the Dimensions of Emerging Adulthood (IDEA-8) in a large, diverse multisite and multinational sample the Emerging Adulthood Measured at Multiple Institutions 2 project. We used multilevel confirmatory factor analyses and multilevel alphas to examine external validity and internal consistency of the scales. We also performed correlational and exploratory multilevel analyses to determine the extent to which emerging adulthood dimensions overlap across scales. The IDEA-8 subscales demonstrated acceptable psychometric properties. Our research suggests that recent approaches to combine the MoA markers provide four modestly reliable factors, but perceptions of adulthood varied considerably as a function of sample. We recommend that the structure of these marker items be examined for any given sample, since their relative importance seems to vary, not just across time but also sample location.","container-title":"Emerging Adulthood","DOI":"10.1177/2167696818811192","ISSN":"2167-6968","issue":"4","journalAbbreviation":"Emerging Adulthood","language":"en","note":"publisher: SAGE Publications Inc","page":"259-269","source":"SAGE Journals","title":"Emerging adulthood MoA/IDEA-8 scale characteristics from multiple institutions","URL":"https://doi.org/10.1177/2167696818811192","volume":"8","author":[{"family":"Faas","given":"Caitlin"},{"family":"McFall","given":"Joseph"},{"family":"Peer","given":"Justin W."},{"family":"Schmolesky","given":"Matthew T."},{"family":"Chalk","given":"Holly M."},{"family":"Hermann","given":"Anthony"},{"family":"Chopik","given":"William J."},{"family":"Leighton","given":"Dana C."},{"family":"Lazzara","given":"Julie"},{"family":"Kemp","given":"Andrew"},{"family":"DiLillio","given":"Vicki"},{"family":"Grahe","given":"Jon"}],"accessed":{"date-parts":[["2022",4,20]]},"issued":{"date-parts":[["2020",8,1]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Faas</w:t>
      </w:r>
      <w:proofErr w:type="spellEnd"/>
      <w:r w:rsidRPr="00F53177">
        <w:rPr>
          <w:rFonts w:eastAsia="Times New Roman" w:cs="Times New Roman"/>
        </w:rPr>
        <w:t xml:space="preserve"> et al., 2020)</w:t>
      </w:r>
      <w:r w:rsidRPr="00F53177">
        <w:rPr>
          <w:rFonts w:eastAsia="Times New Roman" w:cs="Times New Roman"/>
        </w:rPr>
        <w:fldChar w:fldCharType="end"/>
      </w:r>
      <w:r w:rsidRPr="00F53177">
        <w:rPr>
          <w:rFonts w:eastAsia="Times New Roman" w:cs="Times New Roman"/>
        </w:rPr>
        <w:t xml:space="preserve">. Historically, the needs of these students have been marked by challenging transitions through cultural, developmental, and professional identities, which influence students' mental health </w:t>
      </w:r>
      <w:r w:rsidRPr="00F53177">
        <w:rPr>
          <w:rFonts w:eastAsia="Times New Roman" w:cs="Times New Roman"/>
        </w:rPr>
        <w:fldChar w:fldCharType="begin"/>
      </w:r>
      <w:r w:rsidRPr="00F53177">
        <w:rPr>
          <w:rFonts w:eastAsia="Times New Roman" w:cs="Times New Roman"/>
        </w:rPr>
        <w:instrText xml:space="preserve"> ADDIN ZOTERO_ITEM CSL_CITATION {"citationID":"t7vT7KOo","properties":{"formattedCitation":"(Arnett, 2015)","plainCitation":"(Arnett, 2015)","noteIndex":0},"citationItems":[{"id":2823,"uris":["http://zotero.org/users/5170283/items/6394VCRV"],"itemData":{"id":2823,"type":"article-journal","abstract":"In this commentary to the special issue of Emerging Adulthood edited by Reifman and Grahe, I seek to provide a broader developmental context for the studies. I begin by describing the rise in college participation over the past century, noting that even now only about 20% attend 4-year residential colleges and universities. Then, I describe some of the distinctive characteristics of these students, such as that they tend to be from higher socioeconomic status families and they are disproportionately White and female (which is true of the present student samples as well). I apply this lens briefly to the articles in the special issue, noting some of the ways the college context is important for interpreting the results. Finally, I discuss some possible future directions for this line of research, for example, in comparisons of students such as these to noncollege samples and in cross-national comparisons.","container-title":"Emerging Adulthood","DOI":"10.1177/2167696815587422","issue":"3","journalAbbreviation":"Emerging Adulthood","page":"219-222","source":"ResearchGate","title":"College students as emerging adults","volume":"4","author":[{"family":"Arnett","given":"Jeffrey"}],"issued":{"date-parts":[["2015"]]}}}],"schema":"https://github.com/citation-style-language/schema/raw/master/csl-citation.json"}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(Arnett, 2015)</w:t>
      </w:r>
      <w:r w:rsidRPr="00F53177">
        <w:rPr>
          <w:rFonts w:eastAsia="Times New Roman" w:cs="Times New Roman"/>
        </w:rPr>
        <w:fldChar w:fldCharType="end"/>
      </w:r>
      <w:r w:rsidRPr="00F53177">
        <w:rPr>
          <w:rFonts w:eastAsia="Times New Roman" w:cs="Times New Roman"/>
        </w:rPr>
        <w:t xml:space="preserve">. Transition activities may include leaving home, exposure to new ideas, oversight of finances, and new relationships (Chow &amp; Healey, 2008; </w:t>
      </w:r>
      <w:proofErr w:type="spellStart"/>
      <w:r w:rsidRPr="00F53177">
        <w:rPr>
          <w:rFonts w:eastAsia="Times New Roman" w:cs="Times New Roman"/>
        </w:rPr>
        <w:t>Zarrett</w:t>
      </w:r>
      <w:proofErr w:type="spellEnd"/>
      <w:r w:rsidRPr="00F53177">
        <w:rPr>
          <w:rFonts w:eastAsia="Times New Roman" w:cs="Times New Roman"/>
        </w:rPr>
        <w:t xml:space="preserve"> &amp; Eccles, 2006).  These novel experiences require rapid adjustment to the awareness that they hold responsibility for their choices and the consequences of their decisions. </w:t>
      </w:r>
    </w:p>
    <w:p w14:paraId="63D2FF61" w14:textId="77777777" w:rsidR="00F53177" w:rsidRPr="00F53177" w:rsidRDefault="00F53177" w:rsidP="00F53177">
      <w:pPr>
        <w:spacing w:line="480" w:lineRule="auto"/>
        <w:ind w:firstLine="720"/>
        <w:rPr>
          <w:rFonts w:eastAsia="Times New Roman" w:cs="Times New Roman"/>
          <w:color w:val="000000"/>
        </w:rPr>
      </w:pPr>
      <w:r w:rsidRPr="00F53177">
        <w:rPr>
          <w:rFonts w:eastAsia="Times New Roman" w:cs="Times New Roman"/>
          <w:color w:val="000000"/>
        </w:rPr>
        <w:t xml:space="preserve">Young adulthood is also a time when many mental health diagnoses become recognizable, increasing demand for mental health services (Ebert et al., 2019; Eisenberg et al., 2012; Oswalt et al., 2020). Left untreated, mental health issues among college populations impact student wellbeing, professional success, program retention, grades, and future earning potential (Lipson et al., 2016; Sontag-Padilla et al., 2018). The global pandemic further disrupted students' lives with physical displacements, health and wellbeing concerns, and academic transitions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{"citationID":"LHUPLeaL","properties":{"formattedCitation":"(Broner et al., 2022; Gratz et al., 2021)","plainCitation":"(Broner et al., 2022; Gratz et al., 2021)","dontUpdate":true,"noteIndex":0},"citationItems":[{"id":2824,"uris":["http://zotero.org/users/5170283/items/U26AN2B4"],"itemData":{"id":2824,"type":"article-journal","abstract":"This study examines the impact of the COVID-19 pandemic on college students’ lives. A mixed methods approach, analyzing open- and closed-ended questions about challenges and opportunities, reveals numerous ways in which the pandemic has impacted students in general and differentially by gender, sexual orientation, race/ethnicity, and family income. Cisgender male and heterosexual students generally reported less of a mental health impact from the pandemic. Gender and sexual minorities, and low- to middle-income students, also noted some effects of the pandemic more often than their peers. Finally, thematic analysis revealed that where students found challenges, they also found opportunities within the broad categories of Lifestyle and Routines, Academic/Professional, Health, Interpersonal, and Societal impacts, evidencing heterogeneity and resilience in finding silver linings despite the challenging pandemic. This research has implications for equitably deploying and tailoring university and mental health resources both during and beyond the pandemic to improve student well-being and success.","container-title":"Emerging Adulthood","DOI":"10.1177/21676968211060946","ISSN":"2167-6968","issue":"2","journalAbbreviation":"Emerging Adulthood","language":"en","note":"publisher: SAGE Publications Inc","page":"491-510","source":"SAGE Journals","title":"Finding silver linings: A mixed methods analysis of COVID-19’s challenges and opportunities for college students’ functioning and outlook","title-short":"Finding silver linings","URL":"https://doi.org/10.1177/21676968211060946","volume":"10","author":[{"family":"Broner","given":"Sarah E."},{"family":"Hareli","given":"Maya"},{"family":"Gonzales","given":"Carol H."},{"family":"Conley","given":"Colleen S."},{"family":"Ruggieri","given":"Amanda L."}],"accessed":{"date-parts":[["2022",4,5]]},"issued":{"date-parts":[["2022"]]}}},{"id":2750,"uris":["http://zotero.org/users/5170283/items/FTL8XLFM"],"itemData":{"id":2750,"type":"article-journal","abstract":"Given concerns of increased suicide risk among university students during the COVID-19 pandemic, this study examined rates of lifetime and past-year suicidal ideation (SI) among university students in Fall 2020 (vs. two earlier semesters), overall and across gender, racial/ethnic background, and sexual identity. Participants included 1700 university students enrolled in a general education psychology course in Fall 2020, Fall 2014, or Fall 2013. Rates of SI were not significantly higher in Fall 2020 versus the earlier semesters and did not differ across racial/ethnic background. However, rates of SI in Fall 2020 were significantly higher among sexual minority than heterosexual students.","container-title":"Psychiatry Research","DOI":"10.1016/j.psychres.2021.114034","ISSN":"0165-1781","journalAbbreviation":"Psychiatry Research","language":"en","page":"114034","source":"ScienceDirect","title":"Suicidal ideation among university students during the COVID-19 pandemic: Identifying at-risk subgroups","title-short":"Suicidal ideation among university students during the COVID-19 pandemic","URL":"https://www.sciencedirect.com/science/article/pii/S0165178121003310","volume":"302","author":[{"family":"Gratz","given":"Kim L."},{"family":"Mann","given":"Adam J. D."},{"family":"Tull","given":"Matthew T."}],"accessed":{"date-parts":[["2022",2,9]]},"issued":{"date-parts":[["2021",8,1]]}}}],"schema":"https://github.com/citation-style-language/schema/raw/master/csl-citation.json"}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(Broner et al., 2022)</w:t>
      </w:r>
      <w:r w:rsidRPr="00F53177">
        <w:rPr>
          <w:rFonts w:eastAsia="Times New Roman" w:cs="Times New Roman"/>
          <w:color w:val="000000"/>
        </w:rPr>
        <w:fldChar w:fldCharType="end"/>
      </w:r>
      <w:r w:rsidRPr="00F53177">
        <w:rPr>
          <w:rFonts w:eastAsia="Times New Roman" w:cs="Times New Roman"/>
          <w:color w:val="000000"/>
        </w:rPr>
        <w:t xml:space="preserve">. The pandemic also increased awareness of special populations of students who were made more vulnerable by the increase in cultural anxiety and panic that resulted in racial- and ethnicity-based violence, sexuality- and gender- based discrimination, </w:t>
      </w:r>
      <w:r w:rsidRPr="00F53177">
        <w:rPr>
          <w:rFonts w:eastAsia="Times New Roman" w:cs="Times New Roman"/>
          <w:color w:val="000000"/>
        </w:rPr>
        <w:lastRenderedPageBreak/>
        <w:t xml:space="preserve">increased experiences of domestic violence, and threats of poverty and homelessness for a variety of students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{"citationID":"m2ZCD4Ei","properties":{"formattedCitation":"(Ag\\uc0\\u252{}ero, 2021; Conrad et al., 2021; Gilbert et al., 2021; Gonzales et al., 2020; Gratz et al., 2021)","plainCitation":"(Agüero, 2021; Conrad et al., 2021; Gilbert et al., 2021; Gonzales et al., 2020; Gratz et al., 2021)","dontUpdate":true,"noteIndex":0},"citationItems":[{"id":2405,"uris":["http://zotero.org/users/5170283/items/BI4ZVJB7"],"itemData":{"id":2405,"type":"article-journal","abstract":"Stay-at-home policies have been implemented worldwide to reduce the spread of the SARS-CoV-2 virus. However, there is a growing concern that such policies could increase violence against women. We find evidence in support of this critical concern. We focus on Peru, a country that imposed a strict nationwide lockdown starting in mid-March and where nearly 60% of women already experienced violence before COVID-19. Using administrative data on phone calls to the helpline for domestic violence (Línea 100), we find that the incidence rate of the calls increased by 48 percent between April and July 2020, with effects increasing over time. The rise in calls is found across all states and it is not driven by baseline characteristics, including previous prevalence of violence against women. These findings create the need to identify policies to mitigate the negative impact of stay-at-home orders on women’s safety.","container-title":"World Development","DOI":"10.1016/j.worlddev.2020.105217","ISSN":"0305-750X","journalAbbreviation":"World Development","language":"en","page":"105217","source":"ScienceDirect","title":"COVID-19 and the rise of intimate partner violence","URL":"https://www.sciencedirect.com/science/article/pii/S0305750X20303442","volume":"137","author":[{"family":"Agüero","given":"J. M."}],"accessed":{"date-parts":[["2022",1,13]]},"issued":{"date-parts":[["2021",1,1]]}}},{"id":2791,"uris":["http://zotero.org/users/5170283/items/BYUIPHHX"],"itemData":{"id":2791,"type":"article-journal","abstract":"Purpose\nDuring the COVID-19 pandemic, many universities evacuated their campuses, requiring students to vacate on campus residences. The psychological outcomes of students who relocated during the pandemic remains unknown. We examined mandated relocation experiences related to self-reported worry, grief, loneliness, and depressive, generalized anxiety, and post-traumatic stress disorder (PTSD) symptoms among college students during the COVID-19 pandemic.\nMethods\nWe analyzed cross-sectional survey data obtained from April 9 to August 4, 2020 on 791 young adults (ages 18–30 years) who were enrolled at a U.S. university. The CARES 2020 Project (COVID-19 Adult Resilience Experiences Study) is an online survey of young adults’ mental health during the COVID-19 pandemic. Recruitment relied on snowball sampling. Participants were asked if they were required to relocate from campus and among those who did, their experiences in moving. COVID-19-related worry and grief, loneliness, and depressive, anxiety, and PTSD symptoms were assessed.\nResults\nApproximately one-third of students reported being mandated to relocate. Students mandated to relocate reported more COVID-19-related grief, loneliness, and generalized anxiety symptoms compared to those who did not even after controlling for the severity level of local COVID-19 outbreaks. Students who had to leave behind valuable personal belongings reported more COVID-19-related worries, grief, and depressive, generalized anxiety, and PTSD symptoms.\nConclusions\nStudents who were mandated to relocate reported worse psychological outcomes compared to students who were not mandated to relocate. Our findings have implications for addressing the psychological impact of evacuating college campuses during public health emergencies and other disasters.","container-title":"Journal of Psychiatric Research","DOI":"10.1016/j.jpsychires.2021.01.054","ISSN":"0022-3956","journalAbbreviation":"Journal of Psychiatric Research","language":"en","page":"117-126","source":"ScienceDirect","title":"College student mental health risks during the COVID-19 pandemic: Implications of campus relocation","title-short":"College student mental health risks during the COVID-19 pandemic","URL":"https://www.sciencedirect.com/science/article/pii/S0022395621000650","volume":"136","author":[{"family":"Conrad","given":"Rachel C."},{"family":"Hahm","given":"Hyeouk “Chris”"},{"family":"Koire","given":"Amanda"},{"family":"Pinder-Amaker","given":"Stephanie"},{"family":"Liu","given":"Cindy H."}],"accessed":{"date-parts":[["2022",2,22]]},"issued":{"date-parts":[["2021",4,1]]}}},{"id":2303,"uris":["http://zotero.org/users/5170283/items/E93RDWMH"],"itemData":{"id":2303,"type":"article-journal","abstract":"Lesbian, gay, bisexual, transgender, queer, and additional marginalized genders and sexualities. LGBTQ+ campus resource centers provide essential services for college and university communities and are increasingly necessary in light of the ongoing and reverberating impacts of the COVID-19 pandemic. This commentary describes specific needs of LGBTQ+ student populations in accessing health care, psychosocial support, advocacy, and academic support in the context of the COVID-19 pandemic. We briefly review current literature suggesting a disproportionate effect of COVID-19 on both general LGBTQ+ populations and LGBTQ+ college students. We then describe how the functions of LGBTQ+ campus resource centers—support, education, and advocacy—are aligned with the specific needs of these students. We argue that these centers are essential campus resources that must receive continued funding and support to address the unique needs of LGBTQ+ students affected by COVID-19. We conclude with suggestions for action for administrators, faculty, and students to ensure the continuity of LGBTQ+ campus resource centers. (PsycInfo Database Record (c) 2021 APA, all rights reserved)","container-title":"Psychology of Sexual Orientation and Gender Diversity","DOI":"10.1037/sgd0000451","ISSN":"2329-0390","issue":"2","note":"publisher-place: US\npublisher: Educational Publishing Foundation","page":"245-249","source":"APA PsycNet","title":"Why LGBTQ+ campus resource centers are essential","volume":"8","author":[{"family":"Gilbert","given":"Chelsea"},{"family":"Siepser","given":"Claire"},{"family":"Fink","given":"Ann E."},{"family":"Johnson","given":"Nicole L."}],"issued":{"date-parts":[["2021"]]}}},{"id":2999,"uris":["http://zotero.org/users/5170283/items/8NS5BLA2"],"itemData":{"id":2999,"type":"article-journal","abstract":"Purpose\nThe abrupt closure of universities across the U.S. in March 2020 may have sent some lesbian, gay, bisexual, and transgender (LGBT) college students home to unsafe or unaccepting families and environments. The objective of this study was to examine the mental health needs of LGBT college students in the U.S. during the COVID-19 pandemic.\nMethods\nWe fielded a rapid-response online survey in the spring of 2020. We recruited 477 LGBT-identifying college students aged 18–25 years by contacting LGBT-serving organizations on 254 college campuses and through targeted social media advertising.\nResults\nNearly half (45.7%) of LGBT college students have immediate families that do not support or know their LGBT identity. Approximately 60% of sampled LGBT college students were experiencing psychological distress, anxiety, and depression during the pandemic.\nConclusions\nHealth-care providers, college and university administrators, and campus counseling centers should take swift action to ensure that LGBT students receive mental health support during the pandemic.","container-title":"Journal of Adolescent Health","DOI":"10.1016/j.jadohealth.2020.08.006","ISSN":"1054-139X","issue":"5","journalAbbreviation":"Journal of Adolescent Health","language":"en","page":"645-648","source":"ScienceDirect","title":"Mental health needs among lesbian, gay, bisexual, and transgender college students during the COVID-19 pandemic","URL":"https://www.sciencedirect.com/science/article/pii/S1054139X20304882","volume":"67","author":[{"family":"Gonzales","given":"Gilbert"},{"family":"Loret de Mola","given":"Emilio"},{"family":"Gavulic","given":"Kyle A."},{"family":"McKay","given":"Tara"},{"family":"Purcell","given":"Christopher"}],"accessed":{"date-parts":[["2022",5,12]]},"issued":{"date-parts":[["2020",11,1]]}}},{"id":2750,"uris":["http://zotero.org/users/5170283/items/FTL8XLFM"],"itemData":{"id":2750,"type":"article-journal","abstract":"Given concerns of increased suicide risk among university students during the COVID-19 pandemic, this study examined rates of lifetime and past-year suicidal ideation (SI) among university students in Fall 2020 (vs. two earlier semesters), overall and across gender, racial/ethnic background, and sexual identity. Participants included 1700 university students enrolled in a general education psychology course in Fall 2020, Fall 2014, or Fall 2013. Rates of SI were not significantly higher in Fall 2020 versus the earlier semesters and did not differ across racial/ethnic background. However, rates of SI in Fall 2020 were significantly higher among sexual minority than heterosexual students.","container-title":"Psychiatry Research","DOI":"10.1016/j.psychres.2021.114034","ISSN":"0165-1781","journalAbbreviation":"Psychiatry Research","language":"en","page":"114034","source":"ScienceDirect","title":"Suicidal ideation among university students during the COVID-19 pandemic: Identifying at-risk subgroups","title-short":"Suicidal ideation among university students during the COVID-19 pandemic","URL":"https://www.sciencedirect.com/science/article/pii/S0165178121003310","volume":"302","author":[{"family":"Gratz","given":"Kim L."},{"family":"Mann","given":"Adam J. D."},{"family":"Tull","given":"Matthew T."}],"accessed":{"date-parts":[["2022",2,9]]},"issued":{"date-parts":[["2021",8,1]]}}}],"schema":"https://github.com/citation-style-language/schema/raw/master/csl-citation.json"}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(Conrad et al., 2021; Gilbert et al., 2021; Gratz et al.,  2021)</w:t>
      </w:r>
      <w:r w:rsidRPr="00F53177">
        <w:rPr>
          <w:rFonts w:eastAsia="Times New Roman" w:cs="Times New Roman"/>
          <w:color w:val="000000"/>
        </w:rPr>
        <w:fldChar w:fldCharType="end"/>
      </w:r>
      <w:r w:rsidRPr="00F53177">
        <w:rPr>
          <w:rFonts w:eastAsia="Times New Roman" w:cs="Times New Roman"/>
          <w:color w:val="000000"/>
        </w:rPr>
        <w:t xml:space="preserve">. </w:t>
      </w:r>
    </w:p>
    <w:p w14:paraId="309C2240"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color w:val="000000"/>
        </w:rPr>
        <w:t xml:space="preserve">For over a hundred years, HEI have relied upon the services of college counseling centers to meet their students' mental health needs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{"citationID":"IbTt1PvP","properties":{"formattedCitation":"(S. Hodges, 2001; Kraft, 2011)","plainCitation":"(S. Hodges, 2001; Kraft, 2011)","noteIndex":0},"citationItems":[{"id":2816,"uris":["http://zotero.org/users/5170283/items/VZ56DMLJ"],"itemData":{"id":2816,"type":"article-journal","abstract":"The author examines the historical foundations of the university counseling movement, including the origins of professional affiliation, training, and education. The article also reviews existing literature that attempts to determine changes the university counseling profession must address to remain viable on the dynamic, pluralistic, 21st-century campus.","container-title":"Journal of College Counseling","DOI":"10.1002/j.2161-1882.2001.tb00196.x","ISSN":"2161-1882","issue":"2","language":"en","note":"_eprint: https://onlinelibrary.wiley.com/doi/pdf/10.1002/j.2161-1882.2001.tb00196.x","page":"161-173","source":"Wiley Online Library","title":"University counseling centers at the twenty‐first century: Looking forward, looking back.","title-short":"University Counseling Centers at the Twenty-First Century","URL":"https://onlinelibrary.wiley.com/doi/abs/10.1002/j.2161-1882.2001.tb00196.x","volume":"4","author":[{"family":"Hodges","given":"Shannon"}],"accessed":{"date-parts":[["2022",4,6]]},"issued":{"date-parts":[["2001"]]}}},{"id":3103,"uris":["http://zotero.org/users/5170283/items/HJNQ7I3A"],"itemData":{"id":3103,"type":"article-journal","abstract":"Although the first student health service is credited to Amherst College in 1861, almost 50 years passed before Princeton University established the first mental health service in 1910. At that time, a psychiatrist was hired to help with student personality development. Although other schools subsequently established such services, the first 50 years of college mental health were marked by a series of national conferences. At the American Student Health Association's annual meeting in 1920, “mental hygiene” was identified as critical for college campuses to assist students to reach their highest potential. However, it took another 40 years before mental health and psychological counseling services became common on college and university campuses. The American College Health Association formed a Mental Health Section to serve mental health professionals in 1957, and most colleges and universities have now developed mental health and counseling programs commensurate with the size of their student bodies.","container-title":"Journal of American College Health","DOI":"10.1080/07448481.2011.569964","ISSN":"0744-8481","issue":"6","note":"publisher: Taylor &amp; Francis\n_eprint: https://doi.org/10.1080/07448481.2011.569964\nPMID: 21660801","page":"477-481","source":"Taylor and Francis+NEJM","title":"One hundred years of college mental health","URL":"https://doi.org/10.1080/07448481.2011.569964","volume":"59","author":[{"family":"Kraft","given":"David P."}],"accessed":{"date-parts":[["2022",5,20]]},"issued":{"date-parts":[["2011",6,1]]}}}],"schema":"https://github.com/citation-style-language/schema/raw/master/csl-citation.json"}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 Kraft, 2011)</w:t>
      </w:r>
      <w:r w:rsidRPr="00F53177">
        <w:rPr>
          <w:rFonts w:eastAsia="Times New Roman" w:cs="Times New Roman"/>
          <w:color w:val="000000"/>
        </w:rPr>
        <w:fldChar w:fldCharType="end"/>
      </w:r>
      <w:r w:rsidRPr="00F53177">
        <w:rPr>
          <w:rFonts w:eastAsia="Times New Roman" w:cs="Times New Roman"/>
          <w:color w:val="000000"/>
        </w:rPr>
        <w:t xml:space="preserve">. Throughout that time, the centers have evolved to provide a variety of resources, from life skills training and career preparation to treatment of serious psychiatric diagnoses like PTSD and suicide attempts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{"citationID":"NV03jFbL","properties":{"formattedCitation":"(S. J. Hodges, 2015)","plainCitation":"(S. J. Hodges, 2015)","noteIndex":0},"citationItems":[{"id":3082,"uris":["http://zotero.org/users/5170283/items/I5ENIML4"],"itemData":{"id":3082,"type":"chapter","abstract":"&lt;p&gt;This chapter provides an overview of the historical, developmental, medical, and contemporary considerations regarding college student development as they apply to college counseling centers. It describes documented significant transition from who provided counseling, to the focus of counseling what remains constant is the need to remain current with regard to continuing changes in higher education. The expansion of vocational services paved the way for college counselors to begin addressing social and personal concerns in a counseling context and provided momentum for universities to expand the role of college and university counseling centers. The chapter addresses historical foundations of college counseling, originating with faculty providing services to that of a specialized, highly trained staff of mental health professionals composed of psychiatrists, psychologists, counselors, social workers, psychiatric nurses, and others. Information from research and national surveys has been included to underscore the important changes in college mental health.&lt;/p&gt;","container-title":"The college and university counseling manual: Integrating essential services across the campus","event-place":"New York","ISBN":"978-0-8261-9978-2","language":"en","page":"1-12","publisher":"Springer Publishing Company","publisher-place":"New York","source":"connect.springerpub.com","title":"College counseling: Past, present, and future","URL":"https://connect.springerpub.com/content/book/978-0-8261-9979-9/chapter/ch01","author":[{"family":"Hodges","given":"Shannon J."}],"accessed":{"date-parts":[["2022",5,20]]},"issued":{"date-parts":[["2015",9]]}}}],"schema":"https://github.com/citation-style-language/schema/raw/master/csl-citation.json"}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(S. J. Hodges, 2015)</w:t>
      </w:r>
      <w:r w:rsidRPr="00F53177">
        <w:rPr>
          <w:rFonts w:eastAsia="Times New Roman" w:cs="Times New Roman"/>
          <w:color w:val="000000"/>
        </w:rPr>
        <w:fldChar w:fldCharType="end"/>
      </w:r>
      <w:r w:rsidRPr="00F53177">
        <w:rPr>
          <w:rFonts w:eastAsia="Times New Roman" w:cs="Times New Roman"/>
          <w:color w:val="000000"/>
        </w:rPr>
        <w:t xml:space="preserve">. Although funding and respect for these institutions has been increasing in recent years, student population and demand require more than these services can possibly provide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{"citationID":"9hENO50V","properties":{"formattedCitation":"(Kraft, 2011; LaFollette, 2009; Statista Research Department, 2022)","plainCitation":"(Kraft, 2011; LaFollette, 2009; Statista Research Department, 2022)","noteIndex":0},"citationItems":[{"id":3103,"uris":["http://zotero.org/users/5170283/items/HJNQ7I3A"],"itemData":{"id":3103,"type":"article-journal","abstract":"Although the first student health service is credited to Amherst College in 1861, almost 50 years passed before Princeton University established the first mental health service in 1910. At that time, a psychiatrist was hired to help with student personality development. Although other schools subsequently established such services, the first 50 years of college mental health were marked by a series of national conferences. At the American Student Health Association's annual meeting in 1920, “mental hygiene” was identified as critical for college campuses to assist students to reach their highest potential. However, it took another 40 years before mental health and psychological counseling services became common on college and university campuses. The American College Health Association formed a Mental Health Section to serve mental health professionals in 1957, and most colleges and universities have now developed mental health and counseling programs commensurate with the size of their student bodies.","container-title":"Journal of American College Health","DOI":"10.1080/07448481.2011.569964","ISSN":"0744-8481","issue":"6","note":"publisher: Taylor &amp; Francis\n_eprint: https://doi.org/10.1080/07448481.2011.569964\nPMID: 21660801","page":"477-481","source":"Taylor and Francis+NEJM","title":"One hundred years of college mental health","URL":"https://doi.org/10.1080/07448481.2011.569964","volume":"59","author":[{"family":"Kraft","given":"David P."}],"accessed":{"date-parts":[["2022",5,20]]},"issued":{"date-parts":[["2011",6,1]]}}},{"id":3088,"uris":["http://zotero.org/users/5170283/items/SKGRJJ6Y"],"itemData":{"id":3088,"type":"article-journal","container-title":"Graduate Journal of Counseling Psychology","issue":"2","title":"The Evolution of University Counseling: From Educational Guidance to Multicultural Competence, Severe Mental Illnesses and Crisis Planning","title-short":"The Evolution of University Counseling","URL":"https://epublications.marquette.edu/gjcp/vol1/iss2/11","volume":"1","author":[{"family":"LaFollette","given":"Alison"}],"issued":{"date-parts":[["2009",3,1]]}}},{"id":2959,"uris":["http://zotero.org/users/5170283/items/JY85WARW"],"itemData":{"id":2959,"type":"webpage","abstract":"The primary mental health concern of college students in the United States, as reported by mental health clinicians, for the academic school year 2020-2021 was anxiety.","container-title":"Statista","genre":"Business","language":"en","title":"Primary mental health concerns for college students U.S. 2020-2021","URL":"https://www.statista.com/statistics/827374/clinician-chosen-top-mental-health-concerns-for-college-students/","author":[{"family":"Statista Research Department","given":""}],"accessed":{"date-parts":[["2022",4,18]]},"issued":{"date-parts":[["2022",3,22]]}}}],"schema":"https://github.com/citation-style-language/schema/raw/master/csl-citation.json"}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(Kraft, 2011; LaFollette, 2009; Statista Research Department, 2022)</w:t>
      </w:r>
      <w:r w:rsidRPr="00F53177">
        <w:rPr>
          <w:rFonts w:eastAsia="Times New Roman" w:cs="Times New Roman"/>
          <w:color w:val="000000"/>
        </w:rPr>
        <w:fldChar w:fldCharType="end"/>
      </w:r>
      <w:r w:rsidRPr="00F53177">
        <w:rPr>
          <w:rFonts w:eastAsia="Times New Roman" w:cs="Times New Roman"/>
          <w:color w:val="000000"/>
        </w:rPr>
        <w:t xml:space="preserve">. As a result, many HEI are considering more varied approaches both within the campus as well as the surrounding communities, and adding technologically driven services such as telehealth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{"citationID":"RV94ezaM","properties":{"formattedCitation":"(Eisenberg et al., 2012; LaFollette, 2009)","plainCitation":"(Eisenberg et al., 2012; LaFollette, 2009)","noteIndex":0},"citationItems":[{"id":3146,"uris":["http://zotero.org/users/5170283/items/F5E7TZZS"],"itemData":{"id":3146,"type":"article-journal","abstract":"This article reviews what is known about help-seeking behavior for mental health problems in college populations and offers suggestions for the next steps that could be undertaken to improve knowledge and practice in this area. Our review suggests that traditional barriers, such as stigma, can only partially explain the high prevalence of untreated disorders. We discuss the conclusions and limitations of research on campus-based intervention strategies, including anti-stigma campaigns, screening programs, and gatekeeper trainings. In proposing new directions for research and practice, we consider insights from research on other health behaviors (e.g., diet and exercise) as well as innovative ideas from behavioral economics and cognitive psychology regarding behavior change.","container-title":"Harvard Review of Psychiatry","DOI":"10.3109/10673229.2012.712839","ISSN":"1067-3229","issue":"4","note":"publisher: Taylor &amp; Francis\n_eprint: https://www.tandfonline.com/doi/pdf/10.3109/10673229.2012.712839\nPMID: 22894731","page":"222-232","source":"Taylor and Francis+NEJM","title":"Help seeking for mental health on college campuses: Review of evidence and next steps for research and practice.","title-short":"Help seeking for mental health on college campuses","URL":"https://www.tandfonline.com/doi/abs/10.3109/10673229.2012.712839","volume":"20","author":[{"family":"Eisenberg","given":"Daniel"},{"family":"Hunt","given":"Justin"},{"family":"Speer","given":"Nicole"}],"accessed":{"date-parts":[["2022",5,23]]},"issued":{"date-parts":[["2012",8,21]]}}},{"id":3088,"uris":["http://zotero.org/users/5170283/items/SKGRJJ6Y"],"itemData":{"id":3088,"type":"article-journal","container-title":"Graduate Journal of Counseling Psychology","issue":"2","title":"The Evolution of University Counseling: From Educational Guidance to Multicultural Competence, Severe Mental Illnesses and Crisis Planning","title-short":"The Evolution of University Counseling","URL":"https://epublications.marquette.edu/gjcp/vol1/iss2/11","volume":"1","author":[{"family":"LaFollette","given":"Alison"}],"issued":{"date-parts":[["2009",3,1]]}}}],"schema":"https://github.com/citation-style-language/schema/raw/master/csl-citation.json"}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(Eisenberg et al., 2012; LaFollette, 2009)</w:t>
      </w:r>
      <w:r w:rsidRPr="00F53177">
        <w:rPr>
          <w:rFonts w:eastAsia="Times New Roman" w:cs="Times New Roman"/>
          <w:color w:val="000000"/>
        </w:rPr>
        <w:fldChar w:fldCharType="end"/>
      </w:r>
      <w:r w:rsidRPr="00F53177">
        <w:rPr>
          <w:rFonts w:eastAsia="Times New Roman" w:cs="Times New Roman"/>
          <w:color w:val="000000"/>
        </w:rPr>
        <w:t xml:space="preserve">. HEI need to offer a variety of services in order to demonstrate the HEIs continued commitment toward the overall wellbeing of their student population and establish a foundation of mental health destigmatization, which remains a prioritized goal of the World Health Organization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{"citationID":"NzzdbFGa","properties":{"formattedCitation":"(World Health Organization, 2005)","plainCitation":"(World Health Organization, 2005)","noteIndex":0},"citationItems":[{"id":2489,"uris":["http://zotero.org/users/5170283/items/F3FL3LF2"],"itemData":{"id":2489,"type":"report","genre":"Summary report","publisher":"World Health Organization","title":"Promoting mental health: Concepts, emerging evidence, practice","author":[{"family":"World Health Organization","given":""}],"issued":{"date-parts":[["2005"]]}}}],"schema":"https://github.com/citation-style-language/schema/raw/master/csl-citation.json"}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(World Health Organization, 2005)</w:t>
      </w:r>
      <w:r w:rsidRPr="00F53177">
        <w:rPr>
          <w:rFonts w:eastAsia="Times New Roman" w:cs="Times New Roman"/>
          <w:color w:val="000000"/>
        </w:rPr>
        <w:fldChar w:fldCharType="end"/>
      </w:r>
      <w:r w:rsidRPr="00F53177">
        <w:rPr>
          <w:rFonts w:eastAsia="Times New Roman" w:cs="Times New Roman"/>
          <w:color w:val="000000"/>
        </w:rPr>
        <w:t xml:space="preserve">. </w:t>
      </w:r>
    </w:p>
    <w:p w14:paraId="70DACE4F"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color w:val="000000"/>
        </w:rPr>
        <w:t xml:space="preserve">Counselor educators (CE) have an education grounded in addressing mental health through attention to human development throughout the lifespan, engagement in preventative care, and a holistic orientation that focuses on strengths and wellness (Kaplan &amp; Gladding, 2011a; </w:t>
      </w:r>
      <w:proofErr w:type="spellStart"/>
      <w:r w:rsidRPr="00F53177">
        <w:rPr>
          <w:rFonts w:eastAsia="Times New Roman" w:cs="Times New Roman"/>
          <w:color w:val="000000"/>
        </w:rPr>
        <w:t>Mellin</w:t>
      </w:r>
      <w:proofErr w:type="spellEnd"/>
      <w:r w:rsidRPr="00F53177">
        <w:rPr>
          <w:rFonts w:eastAsia="Times New Roman" w:cs="Times New Roman"/>
          <w:color w:val="000000"/>
        </w:rPr>
        <w:t xml:space="preserve"> et al., 2011; Myers &amp; Sweeney, 2008). CE are responsible for the training of future counselors using approaches to mental healthcare that are concerned with </w:t>
      </w:r>
      <w:r w:rsidRPr="00F53177">
        <w:rPr>
          <w:rFonts w:eastAsia="Times New Roman" w:cs="Times New Roman"/>
        </w:rPr>
        <w:t xml:space="preserve">meeting the needs of diverse populations and modeling healthy relationships and communication skills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{"citationID":"F1JbG8Fr","properties":{"formattedCitation":"(Calley &amp; Hawley, 2008; Council for Accreditation of Counseling and Related Educational Programs [CACREP], 2016; Ratts &amp; Greenleaf, 2017)","plainCitation":"(Calley &amp; Hawley, 2008; Council for Accreditation of Counseling and Related Educational Programs [CACREP], 2016; Ratts &amp; Greenleaf, 2017)","noteIndex":0},"citationItems":[{"id":977,"uris":["http://zotero.org/users/5170283/items/3TN7KW2Z"],"itemData":{"id":977,"type":"article-journal","abstract":"A national survey of 70 counselor educators was conducted to examine the professional identity of counselor educators. Academic degrees, professional association membership, theoretical orientation, types of courses taught, scholarship, scope of service activities, career choice, and self-identification were among the factors explored relating to professional identity development among counselor educators. Demographic data such as the college or school in which counseling programs are housed and the percentage of faculty self-identified as counselors within counseling programs or departments was also explored. The results of the study and implications for the professional identity of the counseling field are discussed.","container-title":"The Clinical Supervisor","DOI":"10.1080/07325220802221454","ISSN":"0732-5223, 1545-231X","issue":"1","journalAbbreviation":"The Clinical Supervisor","language":"en","page":"3-16","source":"DOI.org (Crossref)","title":"The professional identity of counselor educators","URL":"http://www.tandfonline.com/doi/abs/10.1080/07325220802221454","volume":"27","author":[{"family":"Calley","given":"Nancy G."},{"family":"Hawley","given":"Lisa D."}],"accessed":{"date-parts":[["2020",10,6]]},"issued":{"date-parts":[["2008",8,15]]}}},{"id":158,"uris":["http://zotero.org/users/5170283/items/WCEK8M96"],"itemData":{"id":158,"type":"report","event-place":"Alexandria, VA","language":"en","publisher":"CACREP","publisher-place":"Alexandria, VA","title":"2016 CACREP Standards","URL":"http://www.cacrep.org/wp-content/uploads/2017/08/2016-Standards-with-citations.pdf","author":[{"family":"Council for Accreditation of Counseling and Related Educational Programs [CACREP]","given":""}],"issued":{"date-parts":[["2016"]]}}},{"id":330,"uris":["http://zotero.org/users/5170283/items/8UB47T9N"],"itemData":{"id":330,"type":"article-journal","container-title":"Professional School Counseling","DOI":"10.1177/2156759X18773582","ISSN":"1096-2409, 2156-759X","issue":"1b","language":"en","page":"2156759X1877358","source":"Crossref","title":"Multicultural and Social Justice Counseling Competencies: A leadership framework for professional school counselors","title-short":"Multicultural and social justice counseling competencies","URL":"http://journals.sagepub.com/doi/10.1177/2156759X18773582","volume":"21","author":[{"family":"Ratts","given":"Manivong J."},{"family":"Greenleaf","given":"Arie T."}],"accessed":{"date-parts":[["2019",1,31]]},"issued":{"date-parts":[["2017",1]]}}}],"schema":"https://github.com/citation-style-language/schema/raw/master/csl-citation.json"}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 xml:space="preserve">( Council for Accreditation of Counseling and Related Educational Programs [CACREP], 2016; </w:t>
      </w:r>
      <w:proofErr w:type="spellStart"/>
      <w:r w:rsidRPr="00F53177">
        <w:rPr>
          <w:rFonts w:eastAsia="Times New Roman" w:cs="Times New Roman"/>
        </w:rPr>
        <w:t>Ratts</w:t>
      </w:r>
      <w:proofErr w:type="spellEnd"/>
      <w:r w:rsidRPr="00F53177">
        <w:rPr>
          <w:rFonts w:eastAsia="Times New Roman" w:cs="Times New Roman"/>
        </w:rPr>
        <w:t xml:space="preserve"> &amp; Greenleaf, 2017)</w:t>
      </w:r>
      <w:r w:rsidRPr="00F53177">
        <w:rPr>
          <w:rFonts w:eastAsia="Times New Roman" w:cs="Times New Roman"/>
          <w:color w:val="000000"/>
        </w:rPr>
        <w:fldChar w:fldCharType="end"/>
      </w:r>
      <w:r w:rsidRPr="00F53177">
        <w:rPr>
          <w:rFonts w:eastAsia="Times New Roman" w:cs="Times New Roman"/>
          <w:color w:val="000000"/>
        </w:rPr>
        <w:t xml:space="preserve">. Additionally, CE have a strong history of building community </w:t>
      </w:r>
      <w:r w:rsidRPr="00F53177">
        <w:rPr>
          <w:rFonts w:eastAsia="Times New Roman" w:cs="Times New Roman"/>
          <w:color w:val="000000"/>
        </w:rPr>
        <w:lastRenderedPageBreak/>
        <w:t xml:space="preserve">partnerships and working to promote systemic change that benefits clients at all levels of advocacy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{"citationID":"hSymDB8M","properties":{"formattedCitation":"(Chan et al., 2019; Farrell &amp; Minton, 2019; Hays et al., 2019)","plainCitation":"(Chan et al., 2019; Farrell &amp; Minton, 2019; Hays et al., 2019)","noteIndex":0},"citationItems":[{"id":516,"uris":["http://zotero.org/users/5170283/items/B8P2IRQF"],"itemData":{"id":516,"type":"article-journal","abstract":"Counselor education has served as an instrumental root of professional advocacy intertwined with the history of counselor professional identity and values of client/student advocacy and social justice. The capacity for counselor educators to initiate platforms of advocacy among students continues to remain an extensive priority. Grounded in an ecological systems framework, this article systematically derives applications for counselor educators to institute student-focused advocacy at multiple systemic levels.","container-title":"Journal of Counselor Leadership and Advocacy","DOI":"10.1080/2326716X.2018.1545614","ISSN":"2326-716X","issue":"1","page":"30-41","source":"Taylor and Francis+NEJM","title":"Moving counselor educators to influential roles as advocates: An ecological systems approach to student-focused advocacy","title-short":"Moving counselor educators to influential roles as advocates","URL":"https://doi.org/10.1080/2326716X.2018.1545614","volume":"6","author":[{"family":"Chan","given":"Christian D."},{"family":"DeDiego","given":"Amanda C."},{"family":"Band","given":"Monica P."}],"accessed":{"date-parts":[["2020",2,23]]},"issued":{"date-parts":[["2019",1,2]]}}},{"id":604,"uris":["http://zotero.org/users/5170283/items/23RSPUWT"],"itemData":{"id":604,"type":"article-journal","abstract":"This constructivist grounded theory study explored the process of legislative professional advocacy for 15 leaders leading to development of The Three-Tiered Legislative Professional Advocacy Model. The model includes three phases. Advocacy Catalyst provided a connection to the advocacy need. Advocacy Action involved ways advocates acted upon advocacy. Advocacy Training provided participants with support and knowledge to apply to their Advocacy Action. Implications for professional organization leadership and continuing education are addressed.","container-title":"Journal of Counselor Leadership and Advocacy","DOI":"10.1080/2326716X.2019.1644254","ISSN":"2326-716X","issue":"2","page":"144-159","source":"Taylor and Francis+NEJM","title":"Advocacy among counseling leaders: The Three-Tiered Legislative Professional Advocacy Model","title-short":"Advocacy among counseling leaders","URL":"https://doi.org/10.1080/2326716X.2019.1644254","volume":"6","author":[{"family":"Farrell","given":"Isabel C."},{"family":"Minton","given":"Casey A. Barrio"}],"accessed":{"date-parts":[["2020",3,1]]},"issued":{"date-parts":[["2019",7,3]]}}},{"id":923,"uris":["http://zotero.org/users/5170283/items/WX4XHZY6"],"itemData":{"id":923,"type":"article-journal","abstract":"Research-practice partnerships offer counselor educators an opportunity to generate scholarship that can promote client welfare and create systemic change in practice and policy. The purpose of this article is to articulate strategies for building and sustaining research-practice partnerships, as well as suggest methods for evaluating these partnerships.","container-title":"Counselor Education and Supervision","DOI":"10.1002/ceas.12157","ISSN":"1556-6978","issue":"4","language":"en","note":"_eprint: https://onlinelibrary.wiley.com/doi/pdf/10.1002/ceas.12157","page":"278-292","source":"Wiley Online Library","title":"Closing the gap: Fostering successful research-practice partnerships in counselor education","title-short":"Closing the gap","URL":"https://onlinelibrary.wiley.com/doi/abs/10.1002/ceas.12157","volume":"58","author":[{"family":"Hays","given":"Danica G."},{"family":"Bolin","given":"Todd"},{"family":"Chen","given":"Ching-Chen"}],"accessed":{"date-parts":[["2021",8,22]]},"issued":{"date-parts":[["2019"]]}}}],"schema":"https://github.com/citation-style-language/schema/raw/master/csl-citation.json"}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(Chan et al., 2019; Farrell &amp; Minton, 2019; Hays et al., 2019)</w:t>
      </w:r>
      <w:r w:rsidRPr="00F53177">
        <w:rPr>
          <w:rFonts w:eastAsia="Times New Roman" w:cs="Times New Roman"/>
          <w:color w:val="000000"/>
        </w:rPr>
        <w:fldChar w:fldCharType="end"/>
      </w:r>
      <w:r w:rsidRPr="00F53177">
        <w:rPr>
          <w:rFonts w:eastAsia="Times New Roman" w:cs="Times New Roman"/>
          <w:color w:val="000000"/>
        </w:rPr>
        <w:t>.</w:t>
      </w:r>
    </w:p>
    <w:p w14:paraId="15299D78" w14:textId="359769D5" w:rsidR="00F53177" w:rsidRPr="00F53177" w:rsidRDefault="00F53177" w:rsidP="00F53177">
      <w:pPr>
        <w:spacing w:line="480" w:lineRule="auto"/>
        <w:ind w:firstLine="720"/>
        <w:contextualSpacing/>
        <w:rPr>
          <w:rFonts w:eastAsia="Times New Roman" w:cs="Times New Roman"/>
        </w:rPr>
      </w:pPr>
      <w:bookmarkStart w:id="5" w:name="_Hlk101381789"/>
      <w:r w:rsidRPr="00F53177">
        <w:rPr>
          <w:rFonts w:eastAsia="Times New Roman" w:cs="Times New Roman"/>
          <w:color w:val="000000"/>
        </w:rPr>
        <w:t>Left untreated, mental health issues like depression, anxiety, and addictions among college populations impact student success, program retention, grades, future earnings, and labor force potential (Lipson et al., 2016; Sontag-Padilla et al., 2018).</w:t>
      </w:r>
      <w:r w:rsidRPr="00F53177">
        <w:rPr>
          <w:rFonts w:eastAsia="Times New Roman" w:cs="Times New Roman"/>
        </w:rPr>
        <w:t xml:space="preserve"> Therefore, the purpose of this manuscript is to examine the current literature on the</w:t>
      </w:r>
      <w:bookmarkEnd w:id="5"/>
      <w:r w:rsidRPr="00F53177">
        <w:rPr>
          <w:rFonts w:eastAsia="Times New Roman" w:cs="Times New Roman"/>
        </w:rPr>
        <w:t xml:space="preserve"> specific problems college students face on campuses nationwide and how CE can be of service in helping to address mental health issues in their campus communities alongside established counseling centers. </w:t>
      </w:r>
    </w:p>
    <w:p w14:paraId="788AC64E" w14:textId="77777777" w:rsidR="00F53177" w:rsidRPr="002A047D" w:rsidRDefault="00F53177" w:rsidP="002A047D">
      <w:pPr>
        <w:pStyle w:val="Heading2"/>
      </w:pPr>
      <w:bookmarkStart w:id="6" w:name="_Hlk104210378"/>
      <w:bookmarkStart w:id="7" w:name="_Toc118991447"/>
      <w:r w:rsidRPr="002A047D">
        <w:t>The Current State of Mental Health in HEI</w:t>
      </w:r>
      <w:bookmarkEnd w:id="7"/>
    </w:p>
    <w:bookmarkEnd w:id="6"/>
    <w:p w14:paraId="7EE683A3"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color w:val="222222"/>
        </w:rPr>
        <w:t xml:space="preserve">The past several years have been marked by disastrous events across the entire world, with few remaining unaffected by the impacts of the COVID-19 global pandemic. Across communities, coinciding life stressors have increased, such as climate change, poverty and insufficiency, and political instability </w:t>
      </w:r>
      <w:r w:rsidRPr="00F53177">
        <w:rPr>
          <w:rFonts w:eastAsia="Times New Roman" w:cs="Times New Roman"/>
          <w:color w:val="000000"/>
        </w:rPr>
        <w:t>(Department of Economic and Social Affairs (DESA), 2020)</w:t>
      </w:r>
      <w:r w:rsidRPr="00F53177">
        <w:rPr>
          <w:rFonts w:eastAsia="Times New Roman" w:cs="Times New Roman"/>
          <w:color w:val="222222"/>
        </w:rPr>
        <w:t xml:space="preserve">. The U.S. Census Bureau identified the pandemic as profoundly affecting access to resources, including mental health services, during the global pandemic because of isolation, shutdowns, unemployment, and the rising costs of living </w:t>
      </w:r>
      <w:r w:rsidRPr="00F53177">
        <w:rPr>
          <w:rFonts w:eastAsia="Times New Roman" w:cs="Times New Roman"/>
          <w:color w:val="000000"/>
        </w:rPr>
        <w:t>(Panchal et al., 2021)</w:t>
      </w:r>
      <w:r w:rsidRPr="00F53177">
        <w:rPr>
          <w:rFonts w:eastAsia="Times New Roman" w:cs="Times New Roman"/>
          <w:color w:val="222222"/>
        </w:rPr>
        <w:t xml:space="preserve">. Isolation also impacted rates of violence due to prolonged exposure to abusive people and disconnection from safety and protective services </w:t>
      </w:r>
      <w:r w:rsidRPr="00F53177">
        <w:rPr>
          <w:rFonts w:eastAsia="Times New Roman" w:cs="Times New Roman"/>
          <w:color w:val="000000"/>
        </w:rPr>
        <w:t>(Ali et al., 2021)</w:t>
      </w:r>
      <w:r w:rsidRPr="00F53177">
        <w:rPr>
          <w:rFonts w:eastAsia="Times New Roman" w:cs="Times New Roman"/>
          <w:color w:val="222222"/>
        </w:rPr>
        <w:t>. Similarly, reports of hate crimes also rose, including systemically sanctioned offenses against minority or marginalized identities (</w:t>
      </w:r>
      <w:proofErr w:type="gramStart"/>
      <w:r w:rsidRPr="00F53177">
        <w:rPr>
          <w:rFonts w:eastAsia="Times New Roman" w:cs="Times New Roman"/>
          <w:color w:val="222222"/>
        </w:rPr>
        <w:t>i.e.</w:t>
      </w:r>
      <w:proofErr w:type="gramEnd"/>
      <w:r w:rsidRPr="00F53177">
        <w:rPr>
          <w:rFonts w:eastAsia="Times New Roman" w:cs="Times New Roman"/>
          <w:color w:val="222222"/>
        </w:rPr>
        <w:t xml:space="preserve"> BIPOC, LGBTQAI+, AAPI; </w:t>
      </w:r>
      <w:r w:rsidRPr="00F53177">
        <w:rPr>
          <w:rFonts w:eastAsia="Times New Roman" w:cs="Times New Roman"/>
          <w:color w:val="000000"/>
        </w:rPr>
        <w:t xml:space="preserve">Jones, 2021; Salerno et al., 2020; Tessler et al., 2020; Van </w:t>
      </w:r>
      <w:proofErr w:type="spellStart"/>
      <w:r w:rsidRPr="00F53177">
        <w:rPr>
          <w:rFonts w:eastAsia="Times New Roman" w:cs="Times New Roman"/>
          <w:color w:val="000000"/>
        </w:rPr>
        <w:t>Hout</w:t>
      </w:r>
      <w:proofErr w:type="spellEnd"/>
      <w:r w:rsidRPr="00F53177">
        <w:rPr>
          <w:rFonts w:eastAsia="Times New Roman" w:cs="Times New Roman"/>
          <w:color w:val="000000"/>
        </w:rPr>
        <w:t xml:space="preserve"> &amp; Wells, 2021)</w:t>
      </w:r>
      <w:r w:rsidRPr="00F53177">
        <w:rPr>
          <w:rFonts w:eastAsia="Times New Roman" w:cs="Times New Roman"/>
          <w:color w:val="222222"/>
        </w:rPr>
        <w:t xml:space="preserve">. In addition, with losses in employment and financial security, food shortages and homelessness increased and the psychological impact of that led to hoarding, panic, and despair </w:t>
      </w:r>
      <w:r w:rsidRPr="00F53177">
        <w:rPr>
          <w:rFonts w:eastAsia="Times New Roman" w:cs="Times New Roman"/>
          <w:color w:val="000000"/>
        </w:rPr>
        <w:t>(Food, D. G. E., 2021)</w:t>
      </w:r>
      <w:r w:rsidRPr="00F53177">
        <w:rPr>
          <w:rFonts w:eastAsia="Times New Roman" w:cs="Times New Roman"/>
          <w:color w:val="222222"/>
        </w:rPr>
        <w:t xml:space="preserve">. Overwhelming shared grief from friend and family losses and anxiety </w:t>
      </w:r>
      <w:r w:rsidRPr="00F53177">
        <w:rPr>
          <w:rFonts w:eastAsia="Times New Roman" w:cs="Times New Roman"/>
          <w:color w:val="222222"/>
        </w:rPr>
        <w:lastRenderedPageBreak/>
        <w:t xml:space="preserve">from the threat of death also affected peoples' sense of wellbeing </w:t>
      </w:r>
      <w:r w:rsidRPr="00F53177">
        <w:rPr>
          <w:rFonts w:eastAsia="Times New Roman" w:cs="Times New Roman"/>
          <w:color w:val="000000"/>
        </w:rPr>
        <w:t>(Bell et al., 2021)</w:t>
      </w:r>
      <w:r w:rsidRPr="00F53177">
        <w:rPr>
          <w:rFonts w:eastAsia="Times New Roman" w:cs="Times New Roman"/>
          <w:color w:val="222222"/>
        </w:rPr>
        <w:t xml:space="preserve">. Collectively, these problems drastically increased rates of mental health needs </w:t>
      </w:r>
      <w:r w:rsidRPr="00F53177">
        <w:rPr>
          <w:rFonts w:eastAsia="Times New Roman" w:cs="Times New Roman"/>
          <w:color w:val="000000"/>
        </w:rPr>
        <w:t>(Parrish, 2020)</w:t>
      </w:r>
      <w:r w:rsidRPr="00F53177">
        <w:rPr>
          <w:rFonts w:eastAsia="Times New Roman" w:cs="Times New Roman"/>
          <w:color w:val="222222"/>
        </w:rPr>
        <w:t>.</w:t>
      </w:r>
      <w:r w:rsidRPr="00F53177">
        <w:rPr>
          <w:rFonts w:eastAsia="Times New Roman" w:cs="Times New Roman"/>
        </w:rPr>
        <w:t xml:space="preserve"> </w:t>
      </w:r>
    </w:p>
    <w:p w14:paraId="6C54F43B"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College students are influenced by the same societal instabilities as the general population but have additional risk factors related to their experiences in the HEI environment (Cohen et al., 2020; </w:t>
      </w:r>
      <w:proofErr w:type="spellStart"/>
      <w:r w:rsidRPr="00F53177">
        <w:rPr>
          <w:rFonts w:eastAsia="Times New Roman" w:cs="Times New Roman"/>
        </w:rPr>
        <w:t>Zhai</w:t>
      </w:r>
      <w:proofErr w:type="spellEnd"/>
      <w:r w:rsidRPr="00F53177">
        <w:rPr>
          <w:rFonts w:eastAsia="Times New Roman" w:cs="Times New Roman"/>
        </w:rPr>
        <w:t xml:space="preserve"> &amp; Du, 2020). </w:t>
      </w:r>
      <w:r w:rsidRPr="00F53177">
        <w:rPr>
          <w:rFonts w:eastAsia="Times New Roman" w:cs="Times New Roman"/>
          <w:color w:val="222222"/>
        </w:rPr>
        <w:t xml:space="preserve">In addition to the developmental challenges of emerging adulthood such as heightening emotional awareness, changing social relationships, and increased financial responsibilities, students face concerns trying to balance academic stress, career performance pressures, and culture shock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{"citationID":"vIy39VL6","properties":{"formattedCitation":"(Cohen et al., 2020)","plainCitation":"(Cohen et al., 2020)","dontUpdate":true,"noteIndex":0},"citationItems":[{"id":2003,"uris":["http://zotero.org/users/5170283/items/T2Q8GAEZ"],"itemData":{"id":2003,"type":"article-journal","abstract":"Objective: To recognize gaps between students’ expectations of college counseling centers and centers’ current practices and to identify strategies to improve care from both clinicians and students. Participants: As part of an ongoing study on mobile technologies for stress management, we gathered data from counseling center clinicians and students at two large Midwestern universities. Methods: Clinicians completed online questionnaires on their current practices and interest in digital mental health tools. Students and clinicians completed co-design workshops. In subsequent individual interviews, students identified barriers to care. Results: Both students and clinicians recognized a need for stress management and mental health support outside of counseling sessions. Conclusions: Students and clinicians recognize barriers to face-to-face therapy and are eager to collaborate to identify opportunities to address barriers to mental health services. We discuss digital mental health tools as a potential opportunity for support and benefits of including students in discussions of treatment resources.","container-title":"Journal of American College Health","DOI":"10.1080/07448481.2020.1762611","ISSN":"0744-8481","issue":"0","note":"publisher: Taylor &amp; Francis\n_eprint: https://doi.org/10.1080/07448481.2020.1762611\nPMID: 32432973","page":"1-9","source":"Taylor and Francis+NEJM","title":"Aligning students and counseling centers on student mental health needs and treatment resources","URL":"https://doi.org/10.1080/07448481.2020.1762611","volume":"0","author":[{"family":"Cohen","given":"Katherine A."},{"family":"Graham","given":"Andrea K."},{"family":"Lattie","given":"Emily G."}],"accessed":{"date-parts":[["2021",9,6]]},"issued":{"date-parts":[["2020",5,20]]}}}],"schema":"https://github.com/citation-style-language/schema/raw/master/csl-citation.json"}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(Cohen et al., 2020)</w:t>
      </w:r>
      <w:r w:rsidRPr="00F53177">
        <w:rPr>
          <w:rFonts w:eastAsia="Times New Roman" w:cs="Times New Roman"/>
          <w:color w:val="222222"/>
        </w:rPr>
        <w:fldChar w:fldCharType="end"/>
      </w:r>
      <w:r w:rsidRPr="00F53177">
        <w:rPr>
          <w:rFonts w:eastAsia="Times New Roman" w:cs="Times New Roman"/>
          <w:color w:val="222222"/>
        </w:rPr>
        <w:t xml:space="preserve">. </w:t>
      </w:r>
      <w:r w:rsidRPr="00F53177">
        <w:rPr>
          <w:rFonts w:eastAsia="Times New Roman" w:cs="Times New Roman"/>
        </w:rPr>
        <w:t xml:space="preserve">Emerging adulthood is also a time when more serious mental health symptoms are first noticed and reported </w:t>
      </w:r>
      <w:r w:rsidRPr="00F53177">
        <w:rPr>
          <w:rFonts w:eastAsia="Times New Roman" w:cs="Times New Roman"/>
        </w:rPr>
        <w:fldChar w:fldCharType="begin"/>
      </w:r>
      <w:r w:rsidRPr="00F53177">
        <w:rPr>
          <w:rFonts w:eastAsia="Times New Roman" w:cs="Times New Roman"/>
        </w:rPr>
        <w:instrText xml:space="preserve"> ADDIN ZOTERO_ITEM CSL_CITATION {"citationID":"OFlud01S","properties":{"formattedCitation":"(Pedrelli et al., 2015)","plainCitation":"(Pedrelli et al., 2015)","noteIndex":0},"citationItems":[{"id":3203,"uris":["http://zotero.org/users/5170283/items/B7ZQXLDN"],"itemData":{"id":3203,"type":"article-journal","container-title":"Academic Psychiatry","DOI":"10.1007/s40596-014-0205-9","ISSN":"1042-9670","issue":"5","journalAbbreviation":"Acad Psychiatry","note":"PMID: 25142250\nPMCID: PMC4527955","page":"503-511","source":"PubMed Central","title":"College students: Mental health problems and treatment considerations","title-short":"College students","URL":"https://www.ncbi.nlm.nih.gov/pmc/articles/PMC4527955/","volume":"39","author":[{"family":"Pedrelli","given":"Paola"},{"family":"Nyer","given":"Maren"},{"family":"Yeung","given":"Albert"},{"family":"Zulauf","given":"Courtney"},{"family":"Wilens","given":"Timothy"}],"accessed":{"date-parts":[["2022",5,24]]},"issued":{"date-parts":[["2015",10]]}}}],"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Pedrelli</w:t>
      </w:r>
      <w:proofErr w:type="spellEnd"/>
      <w:r w:rsidRPr="00F53177">
        <w:rPr>
          <w:rFonts w:eastAsia="Times New Roman" w:cs="Times New Roman"/>
        </w:rPr>
        <w:t xml:space="preserve"> et al., 2015)</w:t>
      </w:r>
      <w:r w:rsidRPr="00F53177">
        <w:rPr>
          <w:rFonts w:eastAsia="Times New Roman" w:cs="Times New Roman"/>
        </w:rPr>
        <w:fldChar w:fldCharType="end"/>
      </w:r>
      <w:r w:rsidRPr="00F53177">
        <w:rPr>
          <w:rFonts w:eastAsia="Times New Roman" w:cs="Times New Roman"/>
          <w:color w:val="222222"/>
        </w:rPr>
        <w:t xml:space="preserve">. The pandemic occurring during the developmental stage of emerging adulthood may result in even more longer-term mental health impacts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{"citationID":"T1AcfNC4","properties":{"formattedCitation":"(Parrish, 2020)","plainCitation":"(Parrish, 2020)","noteIndex":0},"citationItems":[{"id":2413,"uris":["http://zotero.org/users/5170283/items/S66VKBY5"],"itemData":{"id":2413,"type":"article-journal","container-title":"Perspectives in Psychiatric Care","DOI":"10.1111/ppc.12571","ISSN":"1744-6163","issue":"3","journalAbbreviation":"Perspect Psychiatr Care","language":"eng","note":"PMID: 32602165","page":"485","source":"PubMed","title":"The next pandemic: COVID-19 mental health pandemic","title-short":"The next pandemic","volume":"56","author":[{"family":"Parrish","given":"Evelyn"}],"issued":{"date-parts":[["2020",7]]}}}],"schema":"https://github.com/citation-style-language/schema/raw/master/csl-citation.json"}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(Parrish, 2020)</w:t>
      </w:r>
      <w:r w:rsidRPr="00F53177">
        <w:rPr>
          <w:rFonts w:eastAsia="Times New Roman" w:cs="Times New Roman"/>
          <w:color w:val="222222"/>
        </w:rPr>
        <w:fldChar w:fldCharType="end"/>
      </w:r>
      <w:r w:rsidRPr="00F53177">
        <w:rPr>
          <w:rFonts w:eastAsia="Times New Roman" w:cs="Times New Roman"/>
          <w:color w:val="222222"/>
        </w:rPr>
        <w:t xml:space="preserve">. Reports of students' experiences of displacement, academic stress, and interpersonal relationships seem to substantiate this theory. </w:t>
      </w:r>
    </w:p>
    <w:p w14:paraId="122A6A8E" w14:textId="77777777" w:rsidR="00F53177" w:rsidRPr="00A237DD" w:rsidRDefault="00F53177" w:rsidP="002A047D">
      <w:pPr>
        <w:pStyle w:val="Heading2"/>
      </w:pPr>
      <w:bookmarkStart w:id="8" w:name="_Toc118991448"/>
      <w:r w:rsidRPr="00424687">
        <w:t>General</w:t>
      </w:r>
      <w:r w:rsidRPr="00A237DD">
        <w:t xml:space="preserve"> Statistics</w:t>
      </w:r>
      <w:bookmarkEnd w:id="8"/>
      <w:r w:rsidRPr="00A237DD">
        <w:t xml:space="preserve"> </w:t>
      </w:r>
    </w:p>
    <w:p w14:paraId="00468B74"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On average, around 40% of college students utilize mental health services from their HEI </w:t>
      </w:r>
      <w:r w:rsidRPr="00F53177">
        <w:rPr>
          <w:rFonts w:eastAsia="Times New Roman" w:cs="Times New Roman"/>
        </w:rPr>
        <w:fldChar w:fldCharType="begin"/>
      </w:r>
      <w:r w:rsidRPr="00F53177">
        <w:rPr>
          <w:rFonts w:eastAsia="Times New Roman" w:cs="Times New Roman"/>
        </w:rPr>
        <w:instrText xml:space="preserve"> ADDIN ZOTERO_ITEM CSL_CITATION {"citationID":"QgJgmXA9","properties":{"formattedCitation":"(Statista Research Department, 2022)","plainCitation":"(Statista Research Department, 2022)","noteIndex":0},"citationItems":[{"id":2959,"uris":["http://zotero.org/users/5170283/items/JY85WARW"],"itemData":{"id":2959,"type":"webpage","abstract":"The primary mental health concern of college students in the United States, as reported by mental health clinicians, for the academic school year 2020-2021 was anxiety.","container-title":"Statista","genre":"Business","language":"en","title":"Primary mental health concerns for college students U.S. 2020-2021","URL":"https://www.statista.com/statistics/827374/clinician-chosen-top-mental-health-concerns-for-college-students/","author":[{"family":"Statista Research Department","given":""}],"accessed":{"date-parts":[["2022",4,18]]},"issued":{"date-parts":[["2022",3,22]]}}}],"schema":"https://github.com/citation-style-language/schema/raw/master/csl-citation.json"}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(Statista Research Department, 2022)</w:t>
      </w:r>
      <w:r w:rsidRPr="00F53177">
        <w:rPr>
          <w:rFonts w:eastAsia="Times New Roman" w:cs="Times New Roman"/>
        </w:rPr>
        <w:fldChar w:fldCharType="end"/>
      </w:r>
      <w:r w:rsidRPr="00F53177">
        <w:rPr>
          <w:rFonts w:eastAsia="Times New Roman" w:cs="Times New Roman"/>
        </w:rPr>
        <w:t xml:space="preserve">. Reasons for help-seeking range from transitioning between households and adjustments to independent living to emergent mental health symptoms associated with young adulthood </w:t>
      </w:r>
      <w:r w:rsidRPr="00F53177">
        <w:rPr>
          <w:rFonts w:eastAsia="Times New Roman" w:cs="Times New Roman"/>
        </w:rPr>
        <w:fldChar w:fldCharType="begin"/>
      </w:r>
      <w:r w:rsidRPr="00F53177">
        <w:rPr>
          <w:rFonts w:eastAsia="Times New Roman" w:cs="Times New Roman"/>
        </w:rPr>
        <w:instrText xml:space="preserve"> ADDIN ZOTERO_ITEM CSL_CITATION {"citationID":"huLMGaAD","properties":{"formattedCitation":"(Arnett, 2015)","plainCitation":"(Arnett, 2015)","noteIndex":0},"citationItems":[{"id":2823,"uris":["http://zotero.org/users/5170283/items/6394VCRV"],"itemData":{"id":2823,"type":"article-journal","abstract":"In this commentary to the special issue of Emerging Adulthood edited by Reifman and Grahe, I seek to provide a broader developmental context for the studies. I begin by describing the rise in college participation over the past century, noting that even now only about 20% attend 4-year residential colleges and universities. Then, I describe some of the distinctive characteristics of these students, such as that they tend to be from higher socioeconomic status families and they are disproportionately White and female (which is true of the present student samples as well). I apply this lens briefly to the articles in the special issue, noting some of the ways the college context is important for interpreting the results. Finally, I discuss some possible future directions for this line of research, for example, in comparisons of students such as these to noncollege samples and in cross-national comparisons.","container-title":"Emerging Adulthood","DOI":"10.1177/2167696815587422","issue":"3","journalAbbreviation":"Emerging Adulthood","page":"219-222","source":"ResearchGate","title":"College students as emerging adults","volume":"4","author":[{"family":"Arnett","given":"Jeffrey"}],"issued":{"date-parts":[["2015"]]}}}],"schema":"https://github.com/citation-style-language/schema/raw/master/csl-citation.json"}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(Arnett, 2015)</w:t>
      </w:r>
      <w:r w:rsidRPr="00F53177">
        <w:rPr>
          <w:rFonts w:eastAsia="Times New Roman" w:cs="Times New Roman"/>
        </w:rPr>
        <w:fldChar w:fldCharType="end"/>
      </w:r>
      <w:r w:rsidRPr="00F53177">
        <w:rPr>
          <w:rFonts w:eastAsia="Times New Roman" w:cs="Times New Roman"/>
        </w:rPr>
        <w:t xml:space="preserve">. Stress, sleeplessness, fear, and lack of appetite,  all indicators of mental health issues, are some symptoms that help students identify that they might need support </w:t>
      </w:r>
      <w:r w:rsidRPr="00F53177">
        <w:rPr>
          <w:rFonts w:eastAsia="Times New Roman" w:cs="Times New Roman"/>
        </w:rPr>
        <w:fldChar w:fldCharType="begin"/>
      </w:r>
      <w:r w:rsidRPr="00F53177">
        <w:rPr>
          <w:rFonts w:eastAsia="Times New Roman" w:cs="Times New Roman"/>
        </w:rPr>
        <w:instrText xml:space="preserve"> ADDIN ZOTERO_ITEM CSL_CITATION {"citationID":"f5C99UF3","properties":{"formattedCitation":"(Eisenberg et al., 2012)","plainCitation":"(Eisenberg et al., 2012)","noteIndex":0},"citationItems":[{"id":3146,"uris":["http://zotero.org/users/5170283/items/F5E7TZZS"],"itemData":{"id":3146,"type":"article-journal","abstract":"This article reviews what is known about help-seeking behavior for mental health problems in college populations and offers suggestions for the next steps that could be undertaken to improve knowledge and practice in this area. Our review suggests that traditional barriers, such as stigma, can only partially explain the high prevalence of untreated disorders. We discuss the conclusions and limitations of research on campus-based intervention strategies, including anti-stigma campaigns, screening programs, and gatekeeper trainings. In proposing new directions for research and practice, we consider insights from research on other health behaviors (e.g., diet and exercise) as well as innovative ideas from behavioral economics and cognitive psychology regarding behavior change.","container-title":"Harvard Review of Psychiatry","DOI":"10.3109/10673229.2012.712839","ISSN":"1067-3229","issue":"4","note":"publisher: Taylor &amp; Francis\n_eprint: https://www.tandfonline.com/doi/pdf/10.3109/10673229.2012.712839\nPMID: 22894731","page":"222-232","source":"Taylor and Francis+NEJM","title":"Help seeking for mental health on college campuses: Review of evidence and next steps for research and practice.","title-short":"Help seeking for mental health on college campuses","URL":"https://www.tandfonline.com/doi/abs/10.3109/10673229.2012.712839","volume":"20","author":[{"family":"Eisenberg","given":"Daniel"},{"family":"Hunt","given":"Justin"},{"family":"Speer","given":"Nicole"}],"accessed":{"date-parts":[["2022",5,23]]},"issued":{"date-parts":[["2012",8,21]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(Eisenberg et al., 2012)</w:t>
      </w:r>
      <w:r w:rsidRPr="00F53177">
        <w:rPr>
          <w:rFonts w:eastAsia="Times New Roman" w:cs="Times New Roman"/>
        </w:rPr>
        <w:fldChar w:fldCharType="end"/>
      </w:r>
      <w:r w:rsidRPr="00F53177">
        <w:rPr>
          <w:rFonts w:eastAsia="Times New Roman" w:cs="Times New Roman"/>
        </w:rPr>
        <w:t xml:space="preserve">. Pressure to perform academically and to remain competitive in a global job market also impacts student stress levels and perceptions of self-efficacy </w:t>
      </w:r>
      <w:r w:rsidRPr="00F53177">
        <w:rPr>
          <w:rFonts w:eastAsia="Times New Roman" w:cs="Times New Roman"/>
        </w:rPr>
        <w:fldChar w:fldCharType="begin"/>
      </w:r>
      <w:r w:rsidRPr="00F53177">
        <w:rPr>
          <w:rFonts w:eastAsia="Times New Roman" w:cs="Times New Roman"/>
        </w:rPr>
        <w:instrText xml:space="preserve"> ADDIN ZOTERO_ITEM CSL_CITATION {"citationID":"c2nblr8T","properties":{"formattedCitation":"(Pascoe et al., 2020)","plainCitation":"(Pascoe et al., 2020)","noteIndex":0},"citationItems":[{"id":3136,"uris":["http://zotero.org/users/5170283/items/DBB6A8P6"],"itemData":{"id":3136,"type":"article-journal","abstract":"Students in secondary and tertiary education settings face a wide range of ongoing stressors related to academic demands. Previous research indicates that academic-related stress can reduce academic achievement, decrease motivation and increase the risk of school dropout. The longer-term impacts, which include reduced likelihood of sustainable employment, cost Governments billions of dollars each year. This narrative review presents the most recent research concerning the impact of academic-related stress, including discussion of the impact on students’ learning capacity and academic performance, mental health problems, such as depression and anxiety, sleep disturbances and substance use.","container-title":"International Journal of Adolescence and Youth","DOI":"10.1080/02673843.2019.1596823","ISSN":"0267-3843","issue":"1","note":"publisher: Routledge\n_eprint: https://doi.org/10.1080/02673843.2019.1596823","page":"104-112","source":"Taylor and Francis+NEJM","title":"The impact of stress on students in secondary school and higher education","URL":"https://doi.org/10.1080/02673843.2019.1596823","volume":"25","author":[{"family":"Pascoe","given":"Michaela C."},{"family":"Hetrick","given":"Sarah E."},{"family":"Parker","given":"Alexandra G."}],"accessed":{"date-parts":[["2022",6,4]]},"issued":{"date-parts":[["2020",12,31]]}}}],"schema":"https://github.com/citation-style-language/schema/raw/master/csl-citation.json"}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(Pascoe et al., 2020)</w:t>
      </w:r>
      <w:r w:rsidRPr="00F53177">
        <w:rPr>
          <w:rFonts w:eastAsia="Times New Roman" w:cs="Times New Roman"/>
        </w:rPr>
        <w:fldChar w:fldCharType="end"/>
      </w:r>
      <w:r w:rsidRPr="00F53177">
        <w:rPr>
          <w:rFonts w:eastAsia="Times New Roman" w:cs="Times New Roman"/>
        </w:rPr>
        <w:t xml:space="preserve">. When students seek services, about 65% report counseling services were essential to their wellbeing </w:t>
      </w:r>
      <w:r w:rsidRPr="00F53177">
        <w:rPr>
          <w:rFonts w:eastAsia="Times New Roman" w:cs="Times New Roman"/>
        </w:rPr>
        <w:fldChar w:fldCharType="begin"/>
      </w:r>
      <w:r w:rsidRPr="00F53177">
        <w:rPr>
          <w:rFonts w:eastAsia="Times New Roman" w:cs="Times New Roman"/>
        </w:rPr>
        <w:instrText xml:space="preserve"> ADDIN ZOTERO_ITEM CSL_CITATION {"citationID":"ObKgXEeS","properties":{"formattedCitation":"(LeViness et al., 2018)","plainCitation":"(LeViness et al., 2018)","noteIndex":0},"citationItems":[{"id":3198,"uris":["http://zotero.org/users/5170283/items/I7C9YIXT"],"itemData":{"id":3198,"type":"report","abstract":"A total of 477 counseling center directors responded to the 2019-2020 AUCCCD survey.  Throughout this report, the impact of COVID-19 on counseling center services will be emphasized. Many counseling centers began to shift service delivery in mid-March 2020 as colleges and universities moved to on-line instruction. Thus, this report uses March 15, 2020 as the last date of routine service delivery. Any comparisons for services because of COVID use July 1, 2019 to March 15, 2020 as the time in which routine services were provided and March 16, 2020 to June 30, 2020 as the time period in which services were shifted because of COVID.","collection-title":"Directors Annual Survey","event-place":"United States","genre":"Annual Survey","publisher":"The Association for University and College Counseling Center Directors (AUCCCD)","publisher-place":"United States","title":"The association for university and college counseling center directors annual survey","URL":"https://www. aucccd. org/assets/documents/Governance/2017% 20aucccd% 20surveypublicapr26. pdf.","author":[{"family":"LeViness","given":"P"},{"family":"Bershad","given":"C"},{"family":"Gorman","given":"K"},{"family":"Braun","given":"L"},{"family":"Murray","given":"T"}],"issued":{"date-parts":[["2018"]]}}}],"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LeViness</w:t>
      </w:r>
      <w:proofErr w:type="spellEnd"/>
      <w:r w:rsidRPr="00F53177">
        <w:rPr>
          <w:rFonts w:eastAsia="Times New Roman" w:cs="Times New Roman"/>
        </w:rPr>
        <w:t xml:space="preserve"> et al., 2018)</w:t>
      </w:r>
      <w:r w:rsidRPr="00F53177">
        <w:rPr>
          <w:rFonts w:eastAsia="Times New Roman" w:cs="Times New Roman"/>
        </w:rPr>
        <w:fldChar w:fldCharType="end"/>
      </w:r>
      <w:r w:rsidRPr="00F53177">
        <w:rPr>
          <w:rFonts w:eastAsia="Times New Roman" w:cs="Times New Roman"/>
        </w:rPr>
        <w:t xml:space="preserve">. Although manageable with awareness and support, mental health issues that are left untreated risk developing into more </w:t>
      </w:r>
      <w:r w:rsidRPr="00F53177">
        <w:rPr>
          <w:rFonts w:eastAsia="Times New Roman" w:cs="Times New Roman"/>
        </w:rPr>
        <w:lastRenderedPageBreak/>
        <w:t xml:space="preserve">serious mental health illnesses. These problematic mental health concerns include eating disorders, bipolar disorder, and PTSD, which can interrupt students' abilities to perform in their school studies and can lead to more drastic consequences such as hospitalization or college attrition </w:t>
      </w:r>
      <w:r w:rsidRPr="00F53177">
        <w:rPr>
          <w:rFonts w:eastAsia="Times New Roman" w:cs="Times New Roman"/>
        </w:rPr>
        <w:fldChar w:fldCharType="begin"/>
      </w:r>
      <w:r w:rsidRPr="00F53177">
        <w:rPr>
          <w:rFonts w:eastAsia="Times New Roman" w:cs="Times New Roman"/>
        </w:rPr>
        <w:instrText xml:space="preserve"> ADDIN ZOTERO_ITEM CSL_CITATION {"citationID":"EDmov53S","properties":{"formattedCitation":"(Arnett, 2015; World Health Organization, 2005)","plainCitation":"(Arnett, 2015; World Health Organization, 2005)","noteIndex":0},"citationItems":[{"id":2823,"uris":["http://zotero.org/users/5170283/items/6394VCRV"],"itemData":{"id":2823,"type":"article-journal","abstract":"In this commentary to the special issue of Emerging Adulthood edited by Reifman and Grahe, I seek to provide a broader developmental context for the studies. I begin by describing the rise in college participation over the past century, noting that even now only about 20% attend 4-year residential colleges and universities. Then, I describe some of the distinctive characteristics of these students, such as that they tend to be from higher socioeconomic status families and they are disproportionately White and female (which is true of the present student samples as well). I apply this lens briefly to the articles in the special issue, noting some of the ways the college context is important for interpreting the results. Finally, I discuss some possible future directions for this line of research, for example, in comparisons of students such as these to noncollege samples and in cross-national comparisons.","container-title":"Emerging Adulthood","DOI":"10.1177/2167696815587422","issue":"3","journalAbbreviation":"Emerging Adulthood","page":"219-222","source":"ResearchGate","title":"College students as emerging adults","volume":"4","author":[{"family":"Arnett","given":"Jeffrey"}],"issued":{"date-parts":[["2015"]]}}},{"id":2489,"uris":["http://zotero.org/users/5170283/items/F3FL3LF2"],"itemData":{"id":2489,"type":"report","genre":"Summary report","publisher":"World Health Organization","title":"Promoting mental health: Concepts, emerging evidence, practice","author":[{"family":"World Health Organization","given":""}],"issued":{"date-parts":[["2005"]]}}}],"schema":"https://github.com/citation-style-language/schema/raw/master/csl-citation.json"}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(Arnett, 2015; World Health Organization, 2005)</w:t>
      </w:r>
      <w:r w:rsidRPr="00F53177">
        <w:rPr>
          <w:rFonts w:eastAsia="Times New Roman" w:cs="Times New Roman"/>
        </w:rPr>
        <w:fldChar w:fldCharType="end"/>
      </w:r>
      <w:r w:rsidRPr="00F53177">
        <w:rPr>
          <w:rFonts w:eastAsia="Times New Roman" w:cs="Times New Roman"/>
        </w:rPr>
        <w:t>.</w:t>
      </w:r>
    </w:p>
    <w:p w14:paraId="2D6087A8" w14:textId="77777777" w:rsidR="00F53177" w:rsidRPr="00F53177" w:rsidRDefault="00F53177" w:rsidP="00F53177">
      <w:pPr>
        <w:spacing w:line="480" w:lineRule="auto"/>
        <w:ind w:firstLine="720"/>
        <w:rPr>
          <w:rFonts w:eastAsia="Times New Roman" w:cs="Times New Roman"/>
          <w:b/>
          <w:bCs/>
          <w:color w:val="222222"/>
        </w:rPr>
      </w:pPr>
      <w:r w:rsidRPr="00F53177">
        <w:rPr>
          <w:rFonts w:eastAsia="Times New Roman" w:cs="Times New Roman"/>
        </w:rPr>
        <w:t xml:space="preserve">There has been consistent reporting that around one in five students will experience a serious mental health issue during their college experience </w:t>
      </w:r>
      <w:r w:rsidRPr="00F53177">
        <w:rPr>
          <w:rFonts w:eastAsia="Times New Roman" w:cs="Times New Roman"/>
        </w:rPr>
        <w:fldChar w:fldCharType="begin"/>
      </w:r>
      <w:r w:rsidRPr="00F53177">
        <w:rPr>
          <w:rFonts w:eastAsia="Times New Roman" w:cs="Times New Roman"/>
        </w:rPr>
        <w:instrText xml:space="preserve"> ADDIN ZOTERO_ITEM CSL_CITATION {"citationID":"bR0bgg9C","properties":{"formattedCitation":"(Gruttadaro &amp; Crudo, 2012)","plainCitation":"(Gruttadaro &amp; Crudo, 2012)","noteIndex":0},"citationItems":[{"id":3126,"uris":["http://zotero.org/users/5170283/items/KXYKYTJG"],"itemData":{"id":3126,"type":"report","abstract":"The National Alliance on Mental Illness (NAMI) conducted a national survey of college students living with mental health conditions to learn about their experiences in school. NAMI designed the survey to hear directly from students about whether schools are meeting their needs and what improvements are  needed to support their academic experience.","event-place":"Arlington, VA","publisher":"National Alliance on Mental Illness","publisher-place":"Arlington, VA","title":"College students speak: A survey report on mental health","URL":"https://www.nami.org/Get-Involved/NAMI-on-Campus","author":[{"family":"Gruttadaro","given":"D"},{"family":"Crudo","given":"D"}],"accessed":{"date-parts":[["2022",6,5]]},"issued":{"date-parts":[["2012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Gruttadaro</w:t>
      </w:r>
      <w:proofErr w:type="spellEnd"/>
      <w:r w:rsidRPr="00F53177">
        <w:rPr>
          <w:rFonts w:eastAsia="Times New Roman" w:cs="Times New Roman"/>
        </w:rPr>
        <w:t xml:space="preserve"> &amp; Crudo, 2012)</w:t>
      </w:r>
      <w:r w:rsidRPr="00F53177">
        <w:rPr>
          <w:rFonts w:eastAsia="Times New Roman" w:cs="Times New Roman"/>
        </w:rPr>
        <w:fldChar w:fldCharType="end"/>
      </w:r>
      <w:r w:rsidRPr="00F53177">
        <w:rPr>
          <w:rFonts w:eastAsia="Times New Roman" w:cs="Times New Roman"/>
        </w:rPr>
        <w:t xml:space="preserve">. Prior to the pandemic, HEI were seeing a rise in mental health issues, and this trend continued following relocation efforts </w:t>
      </w:r>
      <w:r w:rsidRPr="00F53177">
        <w:rPr>
          <w:rFonts w:eastAsia="Times New Roman" w:cs="Times New Roman"/>
        </w:rPr>
        <w:fldChar w:fldCharType="begin"/>
      </w:r>
      <w:r w:rsidRPr="00F53177">
        <w:rPr>
          <w:rFonts w:eastAsia="Times New Roman" w:cs="Times New Roman"/>
        </w:rPr>
        <w:instrText xml:space="preserve"> ADDIN ZOTERO_ITEM CSL_CITATION {"citationID":"M6uZaQZG","properties":{"formattedCitation":"(American Council on Education, 2018)","plainCitation":"(American Council on Education, 2018)","noteIndex":0},"citationItems":[{"id":420,"uris":["http://zotero.org/users/5170283/items/FRVCKSQY"],"itemData":{"id":420,"type":"webpage","container-title":"Higher Education Today","genre":"Blog","title":"The rise of mental health on college campuses: Protecting the emotional health of our nation’s college students","URL":"https://www.higheredtoday.org/2018/12/17/rise-mental-health-college-campuses-protecting-emotional-health-nations-college-students/","author":[{"family":"American Council on Education","given":""}],"accessed":{"date-parts":[["2019",10,8]]},"issued":{"date-parts":[["2018",12,17]]}}}],"schema":"https://github.com/citation-style-language/schema/raw/master/csl-citation.json"}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(American Council on Education, 2018)</w:t>
      </w:r>
      <w:r w:rsidRPr="00F53177">
        <w:rPr>
          <w:rFonts w:eastAsia="Times New Roman" w:cs="Times New Roman"/>
        </w:rPr>
        <w:fldChar w:fldCharType="end"/>
      </w:r>
      <w:r w:rsidRPr="00F53177">
        <w:rPr>
          <w:rFonts w:eastAsia="Times New Roman" w:cs="Times New Roman"/>
        </w:rPr>
        <w:t xml:space="preserve">. In the aftermath of the pandemic, students reported increased social anxiety, depression, and familial distress </w:t>
      </w:r>
      <w:r w:rsidRPr="00F53177">
        <w:rPr>
          <w:rFonts w:eastAsia="Times New Roman" w:cs="Times New Roman"/>
        </w:rPr>
        <w:fldChar w:fldCharType="begin"/>
      </w:r>
      <w:r w:rsidRPr="00F53177">
        <w:rPr>
          <w:rFonts w:eastAsia="Times New Roman" w:cs="Times New Roman"/>
        </w:rPr>
        <w:instrText xml:space="preserve"> ADDIN ZOTERO_ITEM CSL_CITATION {"citationID":"CBAScv72","properties":{"formattedCitation":"(Lederer et al., 2021)","plainCitation":"(Lederer et al., 2021)","noteIndex":0},"citationItems":[{"id":2386,"uris":["http://zotero.org/users/5170283/items/KL2NQZUI"],"itemData":{"id":2386,"type":"article-journal","abstract":"U.S. college students are a distinct population facing major challenges due to the COVID-19 pandemic. Before the pandemic, students were already experiencing substantial mental health concerns, putting both their health and academic success in jeopardy. College students now face increasing housing and food insecurity, financial hardships, a lack of social connectedness and sense of belonging, uncertainty about the future, and access issues that impede their academic performance and well-being. There is also reason to believe that COVID-19 is exacerbating inequalities for students of color and low-income students. We provide several recommendations for institutions of higher education to mitigate these obstacles, including engaging in data-driven decision making, delivering clear and informative messaging to students, prioritizing and expanding student support services, and using an equity framework to guide all processes.","container-title":"Health Education &amp; Behavior","DOI":"10.1177/1090198120969372","ISSN":"1090-1981","issue":"1","journalAbbreviation":"Health Educ Behav","language":"en","note":"publisher: SAGE Publications Inc","page":"14-19","source":"SAGE Journals","title":"More than inconvenienced: The unique needs of US college students during the COVID-19 pandemic","title-short":"More than inconvenienced","URL":"https://doi.org/10.1177/1090198120969372","volume":"48","author":[{"family":"Lederer","given":"Alyssa M."},{"family":"Hoban","given":"Mary T."},{"family":"Lipson","given":"Sarah K."},{"family":"Zhou","given":"Sasha"},{"family":"Eisenberg","given":"Daniel"}],"accessed":{"date-parts":[["2022",1,14]]},"issued":{"date-parts":[["2021",2,1]]}}}],"schema":"https://github.com/citation-style-language/schema/raw/master/csl-citation.json"}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(Lederer et al., 2021)</w:t>
      </w:r>
      <w:r w:rsidRPr="00F53177">
        <w:rPr>
          <w:rFonts w:eastAsia="Times New Roman" w:cs="Times New Roman"/>
        </w:rPr>
        <w:fldChar w:fldCharType="end"/>
      </w:r>
      <w:r w:rsidRPr="00F53177">
        <w:rPr>
          <w:rFonts w:eastAsia="Times New Roman" w:cs="Times New Roman"/>
        </w:rPr>
        <w:t xml:space="preserve">. They also noted that their need for services rose throughout and following the pandemic, but that need was unmet </w:t>
      </w:r>
      <w:r w:rsidRPr="00F53177">
        <w:rPr>
          <w:rFonts w:eastAsia="Times New Roman" w:cs="Times New Roman"/>
        </w:rPr>
        <w:fldChar w:fldCharType="begin"/>
      </w:r>
      <w:r w:rsidRPr="00F53177">
        <w:rPr>
          <w:rFonts w:eastAsia="Times New Roman" w:cs="Times New Roman"/>
        </w:rPr>
        <w:instrText xml:space="preserve"> ADDIN ZOTERO_ITEM CSL_CITATION {"citationID":"URPq3qrn","properties":{"formattedCitation":"(Martinez &amp; Nguyen, 2020)","plainCitation":"(Martinez &amp; Nguyen, 2020)","noteIndex":0},"citationItems":[{"id":3134,"uris":["http://zotero.org/users/5170283/items/9JYZUZ7V"],"itemData":{"id":3134,"type":"report","abstract":"The Healthy Minds Network, which runs the Healthy Minds Study (HMS), in collaboration with the American College Health Association, which runs the National College Health Assessment (ACHA-NCHA), developed a new set of survey items related to students’ experiences with the COVID-19 pandemic. The new items focused on students’ attitudes, concerns, preventive behaviors, and their perceived supportiveness of colleges and universities related to COVID-19. These items were fielded to random samples of college students on participating campuses across the United States between March and May 2020. This brief data report presents results from 18,764 students on 14 campuses that participated in the surveys from late March through May 2020.","genre":"Report","language":"en","note":"Accepted: 2020-08-19T22:13:41Z","publisher":"New America","source":"vtechworks.lib.vt.edu","title":"The impact of COVID-19 on college student well-being","URL":"https://vtechworks.lib.vt.edu/handle/10919/99741","author":[{"family":"Martinez","given":"Amanda"},{"family":"Nguyen","given":"Sophie"}],"accessed":{"date-parts":[["2022",6,4]]},"issued":{"date-parts":[["2020",7,1]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(Martinez &amp; Nguyen, 2020)</w:t>
      </w:r>
      <w:r w:rsidRPr="00F53177">
        <w:rPr>
          <w:rFonts w:eastAsia="Times New Roman" w:cs="Times New Roman"/>
        </w:rPr>
        <w:fldChar w:fldCharType="end"/>
      </w:r>
      <w:r w:rsidRPr="00F53177">
        <w:rPr>
          <w:rFonts w:eastAsia="Times New Roman" w:cs="Times New Roman"/>
        </w:rPr>
        <w:t>. This need is reflected in reports from mental health service providers external to the HEI that students sought treatment for anxiety (25.7%) and depression (17%</w:t>
      </w:r>
      <w:r w:rsidRPr="00F53177">
        <w:rPr>
          <w:rFonts w:eastAsia="Times New Roman" w:cs="Times New Roman"/>
        </w:rPr>
        <w:fldChar w:fldCharType="begin"/>
      </w:r>
      <w:r w:rsidRPr="00F53177">
        <w:rPr>
          <w:rFonts w:eastAsia="Times New Roman" w:cs="Times New Roman"/>
        </w:rPr>
        <w:instrText xml:space="preserve"> ADDIN ZOTERO_ITEM CSL_CITATION {"citationID":"7f1TivPH","properties":{"formattedCitation":"(Statista Research Department, 2022)","plainCitation":"(Statista Research Department, 2022)","dontUpdate":true,"noteIndex":0},"citationItems":[{"id":2959,"uris":["http://zotero.org/users/5170283/items/JY85WARW"],"itemData":{"id":2959,"type":"webpage","abstract":"The primary mental health concern of college students in the United States, as reported by mental health clinicians, for the academic school year 2020-2021 was anxiety.","container-title":"Statista","genre":"Business","language":"en","title":"Primary mental health concerns for college students U.S. 2020-2021","URL":"https://www.statista.com/statistics/827374/clinician-chosen-top-mental-health-concerns-for-college-students/","author":[{"family":"Statista Research Department","given":""}],"accessed":{"date-parts":[["2022",4,18]]},"issued":{"date-parts":[["2022",3,22]]}}}],"schema":"https://github.com/citation-style-language/schema/raw/master/csl-citation.json"}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 Statista Research Department, 2022)</w:t>
      </w:r>
      <w:r w:rsidRPr="00F53177">
        <w:rPr>
          <w:rFonts w:eastAsia="Times New Roman" w:cs="Times New Roman"/>
        </w:rPr>
        <w:fldChar w:fldCharType="end"/>
      </w:r>
      <w:r w:rsidRPr="00F53177">
        <w:rPr>
          <w:rFonts w:eastAsia="Times New Roman" w:cs="Times New Roman"/>
        </w:rPr>
        <w:t>.</w:t>
      </w:r>
    </w:p>
    <w:p w14:paraId="6B40F971" w14:textId="799BDFC4" w:rsidR="00F53177" w:rsidRPr="00F53177" w:rsidRDefault="00F53177" w:rsidP="00F53177">
      <w:pPr>
        <w:spacing w:line="480" w:lineRule="auto"/>
        <w:rPr>
          <w:rFonts w:eastAsia="Times New Roman" w:cs="Times New Roman"/>
          <w:b/>
          <w:bCs/>
        </w:rPr>
      </w:pPr>
      <w:bookmarkStart w:id="9" w:name="_Hlk105367044"/>
      <w:r w:rsidRPr="00F53177">
        <w:rPr>
          <w:rFonts w:eastAsia="Times New Roman" w:cs="Times New Roman"/>
          <w:b/>
          <w:bCs/>
        </w:rPr>
        <w:t>Key Problem Areas</w:t>
      </w:r>
      <w:bookmarkEnd w:id="9"/>
      <w:r w:rsidRPr="00F53177">
        <w:rPr>
          <w:rFonts w:eastAsia="Times New Roman" w:cs="Times New Roman"/>
          <w:b/>
          <w:bCs/>
        </w:rPr>
        <w:t xml:space="preserve"> for Student Populations </w:t>
      </w:r>
    </w:p>
    <w:p w14:paraId="36AE623B" w14:textId="77777777" w:rsidR="00F53177" w:rsidRPr="00F53177" w:rsidRDefault="00F53177" w:rsidP="00F53177">
      <w:pPr>
        <w:spacing w:line="480" w:lineRule="auto"/>
        <w:rPr>
          <w:rFonts w:eastAsia="Times New Roman" w:cs="Times New Roman"/>
        </w:rPr>
      </w:pPr>
      <w:r w:rsidRPr="00F53177">
        <w:rPr>
          <w:rFonts w:eastAsia="Times New Roman" w:cs="Times New Roman"/>
        </w:rPr>
        <w:tab/>
        <w:t xml:space="preserve">The research regarding college students' mental health shows a significant trend toward specific mental health issues like depression, anxiety, substance use, and suicidality. Major depressive disorder can interrupt students' ability to concentrate, retain information, commitment to class and study schedules, and retention in school </w:t>
      </w:r>
      <w:r w:rsidRPr="00F53177">
        <w:rPr>
          <w:rFonts w:eastAsia="Times New Roman" w:cs="Times New Roman"/>
        </w:rPr>
        <w:fldChar w:fldCharType="begin"/>
      </w:r>
      <w:r w:rsidRPr="00F53177">
        <w:rPr>
          <w:rFonts w:eastAsia="Times New Roman" w:cs="Times New Roman"/>
        </w:rPr>
        <w:instrText xml:space="preserve"> ADDIN ZOTERO_ITEM CSL_CITATION {"citationID":"sjvzZ6VI","properties":{"formattedCitation":"(Cooper et al., 2020)","plainCitation":"(Cooper et al., 2020)","noteIndex":0},"citationItems":[{"id":3125,"uris":["http://zotero.org/users/5170283/items/2XSS4AAX"],"itemData":{"id":3125,"type":"article-journal","abstract":"Depression is a top mental health concern among undergraduates and has been shown to disproportionately affect individuals who are underserved and underrepresented in science. As we aim to create a more inclusive scientific community, we argue that we need to examine the relationship between depression and scientific research. While studies have identified aspects of research that affect graduate student depression, we know of no studies that have explored the relationship between depression and undergraduate research. In this study, we sought to understand how undergraduates’ symptoms of depression affect their research experiences and how research affects undergraduates’ feelings of depression. We interviewed 35 undergraduate researchers majoring in the life sciences from 12 research-intensive public universities across the United States who identify with having depression. Using inductive and deductive coding, we identified that students’ depression affected their motivation and productivity, creativity and risk-taking, engagement and concentration, and self-perception and socializing in undergraduate research experiences. We found that students’ social connections, experiencing failure in research, getting help, receiving feedback, and the demands of research affected students’ depression. Based on this work, we articulate an initial set of evidence-based recommendations for research mentors to consider in promoting an inclusive research experience for students with depression.","container-title":"CBE—Life Sciences Education","DOI":"10.1187/cbe.19-11-0217","issue":"2","journalAbbreviation":"LSE","note":"publisher: American Society for Cell Biology (lse)","page":"ar19","source":"lifescied.org (Atypon)","title":"An exploratory study of students with depression in undergraduate research experiences","URL":"https://www.lifescied.org/doi/10.1187/cbe.19-11-0217","volume":"19","author":[{"family":"Cooper","given":"Katelyn M."},{"family":"Gin","given":"Logan E."},{"family":"Barnes","given":"M. Elizabeth"},{"family":"Brownell","given":"Sara E."}],"accessed":{"date-parts":[["2022",6,5]]},"issued":{"date-parts":[["2020",6]]}}}],"schema":"https://github.com/citation-style-language/schema/raw/master/csl-citation.json"}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(Cooper et al., 2020)</w:t>
      </w:r>
      <w:r w:rsidRPr="00F53177">
        <w:rPr>
          <w:rFonts w:eastAsia="Times New Roman" w:cs="Times New Roman"/>
        </w:rPr>
        <w:fldChar w:fldCharType="end"/>
      </w:r>
      <w:r w:rsidRPr="00F53177">
        <w:rPr>
          <w:rFonts w:eastAsia="Times New Roman" w:cs="Times New Roman"/>
        </w:rPr>
        <w:t xml:space="preserve">. The impaired global functioning of a major depressive episode during a time in life when decisions are likely to carry more weight is an express concern especially given the rising costs of college and living in general </w:t>
      </w:r>
      <w:r w:rsidRPr="00F53177">
        <w:rPr>
          <w:rFonts w:eastAsia="Times New Roman" w:cs="Times New Roman"/>
        </w:rPr>
        <w:fldChar w:fldCharType="begin"/>
      </w:r>
      <w:r w:rsidRPr="00F53177">
        <w:rPr>
          <w:rFonts w:eastAsia="Times New Roman" w:cs="Times New Roman"/>
        </w:rPr>
        <w:instrText xml:space="preserve"> ADDIN ZOTERO_ITEM CSL_CITATION {"citationID":"wQGOy4WN","properties":{"formattedCitation":"(Martinez &amp; Nguyen, 2020)","plainCitation":"(Martinez &amp; Nguyen, 2020)","noteIndex":0},"citationItems":[{"id":3134,"uris":["http://zotero.org/users/5170283/items/9JYZUZ7V"],"itemData":{"id":3134,"type":"report","abstract":"The Healthy Minds Network, which runs the Healthy Minds Study (HMS), in collaboration with the American College Health Association, which runs the National College Health Assessment (ACHA-NCHA), developed a new set of survey items related to students’ experiences with the COVID-19 pandemic. The new items focused on students’ attitudes, concerns, preventive behaviors, and their perceived supportiveness of colleges and universities related to COVID-19. These items were fielded to random samples of college students on participating campuses across the United States between March and May 2020. This brief data report presents results from 18,764 students on 14 campuses that participated in the surveys from late March through May 2020.","genre":"Report","language":"en","note":"Accepted: 2020-08-19T22:13:41Z","publisher":"New America","source":"vtechworks.lib.vt.edu","title":"The impact of COVID-19 on college student well-being","URL":"https://vtechworks.lib.vt.edu/handle/10919/99741","author":[{"family":"Martinez","given":"Amanda"},{"family":"Nguyen","given":"Sophie"}],"accessed":{"date-parts":[["2022",6,4]]},"issued":{"date-parts":[["2020",7,1]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(Martinez &amp; Nguyen, 2020)</w:t>
      </w:r>
      <w:r w:rsidRPr="00F53177">
        <w:rPr>
          <w:rFonts w:eastAsia="Times New Roman" w:cs="Times New Roman"/>
        </w:rPr>
        <w:fldChar w:fldCharType="end"/>
      </w:r>
      <w:r w:rsidRPr="00F53177">
        <w:rPr>
          <w:rFonts w:eastAsia="Times New Roman" w:cs="Times New Roman"/>
        </w:rPr>
        <w:t xml:space="preserve">. Reports vary widely from institution to institution. However, research consistently places depression in the top three concerns for students' mental health in HEI spanning decades </w:t>
      </w:r>
      <w:r w:rsidRPr="00F53177">
        <w:rPr>
          <w:rFonts w:eastAsia="Times New Roman" w:cs="Times New Roman"/>
        </w:rPr>
        <w:fldChar w:fldCharType="begin"/>
      </w:r>
      <w:r w:rsidRPr="00F53177">
        <w:rPr>
          <w:rFonts w:eastAsia="Times New Roman" w:cs="Times New Roman"/>
        </w:rPr>
        <w:instrText xml:space="preserve"> ADDIN ZOTERO_ITEM CSL_CITATION {"citationID":"sUqoh0de","properties":{"formattedCitation":"(Lipson et al., 2019)","plainCitation":"(Lipson et al., 2019)","noteIndex":0},"citationItems":[{"id":2043,"uris":["http://zotero.org/users/5170283/items/56DCYBIS"],"itemData":{"id":2043,"type":"article-journal","abstract":"Objective:\n\nThis study aimed to document population-level trends in mental health service utilization by college students.\n\nMethods:\n\nThe study drew on 10 years of data from the Healthy Minds Study, an annual Web-based survey, with a sample comprising 155,026 students from 196 campuses. Analyses focused on past-year mental health treatment and lifetime diagnoses of a mental health condition. Changes in symptoms of depression and suicidal ideation and levels of stigma were hypothesized as potential explanatory factors.\n\nResults:\n\nRates of treatment and diagnosis increased significantly. The rate of treatment increased from 19% in 2007 to 34% by 2017, while the percentage of students with lifetime diagnoses increased from 22% to 36%. The prevalence of depression and suicidality also increased, while stigma decreased.\n\nConclusions:\n\nThis study provides the most comprehensive evidence to date regarding upward trends in mental health service utilization on U.S. campuses over the past 10 years. Increasing prevalence of mental health problems and decreasing stigma help to explain this trend.","container-title":"Psychiatric Services","DOI":"10.1176/appi.ps.201800332","ISSN":"1075-2730","issue":"1","journalAbbreviation":"PS","note":"publisher: American Psychiatric Publishing","page":"60-63","source":"ps.psychiatryonline.org (Atypon)","title":"Increased rates of mental health service utilization by U.S. college students: 10-year population-level trends (2007–2017)","title-short":"Increased rates of mental health service utilization by u.s. college students","URL":"https://ps.psychiatryonline.org/doi/10.1176/appi.ps.201800332","volume":"70","author":[{"family":"Lipson","given":"Sarah Ketchen"},{"family":"Lattie","given":"Emily G."},{"family":"Eisenberg","given":"Daniel"}],"accessed":{"date-parts":[["2021",9,4]]},"issued":{"date-parts":[["2019",1,1]]}}}],"schema":"https://github.com/citation-style-language/schema/raw/master/csl-citation.json"}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(Lipson et al., 2019)</w:t>
      </w:r>
      <w:r w:rsidRPr="00F53177">
        <w:rPr>
          <w:rFonts w:eastAsia="Times New Roman" w:cs="Times New Roman"/>
        </w:rPr>
        <w:fldChar w:fldCharType="end"/>
      </w:r>
      <w:r w:rsidRPr="00F53177">
        <w:rPr>
          <w:rFonts w:eastAsia="Times New Roman" w:cs="Times New Roman"/>
        </w:rPr>
        <w:t xml:space="preserve">. During the pandemic era, those rates have </w:t>
      </w:r>
      <w:r w:rsidRPr="00F53177">
        <w:rPr>
          <w:rFonts w:eastAsia="Times New Roman" w:cs="Times New Roman"/>
        </w:rPr>
        <w:lastRenderedPageBreak/>
        <w:t xml:space="preserve">been reported from around 17% to 34%, depending on the source </w:t>
      </w:r>
      <w:r w:rsidRPr="00F53177">
        <w:rPr>
          <w:rFonts w:eastAsia="Times New Roman" w:cs="Times New Roman"/>
        </w:rPr>
        <w:fldChar w:fldCharType="begin"/>
      </w:r>
      <w:r w:rsidRPr="00F53177">
        <w:rPr>
          <w:rFonts w:eastAsia="Times New Roman" w:cs="Times New Roman"/>
        </w:rPr>
        <w:instrText xml:space="preserve"> ADDIN ZOTERO_ITEM CSL_CITATION {"citationID":"Nlt3fIPI","properties":{"formattedCitation":"(Chirikov et al., 2020; Martinez &amp; Nguyen, 2020; Statista Research Department, 2022)","plainCitation":"(Chirikov et al., 2020; Martinez &amp; Nguyen, 2020; Statista Research Department, 2022)","noteIndex":0},"citationItems":[{"id":3135,"uris":["http://zotero.org/users/5170283/items/DE2IRWQ9"],"itemData":{"id":3135,"type":"article-journal","abstract":"The COVID-19 pandemic has looming negative impacts on mental health of undergraduate and graduate students at research universities, according to the Student Experience in the Research University (SERU) Consortium survey of 30,725 undergraduate students and 15,346 graduate and professional students conducted in May-July 2020 at nine public research universities. Based on PHQ-2 and GAD-2 screening tools, 35% of undergraduates and 32% of graduate and professional students screened positive for major depressive disorder, while 39% of undergraduate and graduate and professional students screened positive for generalized anxiety disorder. Major depressive disorder and generalized anxiety disorder rates are more pronounced among low-income students; students of color; women and non-binary students; transgender students; gay or lesbian, bisexual, queer, questioning, asexual, and pansexual students; and, students who are caregivers. The prevalence of major depressive disorder and generalized anxiety disorder is higher among the undergraduate and graduate students who did not adapt well to remote instruction.Furthermore, the pandemic has led to increases in students’ mental health disorders compared to previous years. In fact, the prevalence of major depressive disorder among graduate and professional students is two times higher in 2020 compared to 2019 and the prevalence of generalized anxiety disorder is 1.5 times higher than in 2019.","language":"en","source":"escholarship.org","title":"Undergraduate and graduate students’ mental health during the COVID-19 pandemic","URL":"https://escholarship.org/uc/item/80k5d5hw","author":[{"family":"Chirikov","given":"Igor"},{"family":"Soria","given":"Krista M."},{"family":"Horgos","given":"Bonnie"},{"family":"Jones-White","given":"Daniel"}],"accessed":{"date-parts":[["2022",6,4]]},"issued":{"date-parts":[["2020",8,17]]}}},{"id":3134,"uris":["http://zotero.org/users/5170283/items/9JYZUZ7V"],"itemData":{"id":3134,"type":"report","abstract":"The Healthy Minds Network, which runs the Healthy Minds Study (HMS), in collaboration with the American College Health Association, which runs the National College Health Assessment (ACHA-NCHA), developed a new set of survey items related to students’ experiences with the COVID-19 pandemic. The new items focused on students’ attitudes, concerns, preventive behaviors, and their perceived supportiveness of colleges and universities related to COVID-19. These items were fielded to random samples of college students on participating campuses across the United States between March and May 2020. This brief data report presents results from 18,764 students on 14 campuses that participated in the surveys from late March through May 2020.","genre":"Report","language":"en","note":"Accepted: 2020-08-19T22:13:41Z","publisher":"New America","source":"vtechworks.lib.vt.edu","title":"The impact of COVID-19 on college student well-being","URL":"https://vtechworks.lib.vt.edu/handle/10919/99741","author":[{"family":"Martinez","given":"Amanda"},{"family":"Nguyen","given":"Sophie"}],"accessed":{"date-parts":[["2022",6,4]]},"issued":{"date-parts":[["2020",7,1]]}}},{"id":2959,"uris":["http://zotero.org/users/5170283/items/JY85WARW"],"itemData":{"id":2959,"type":"webpage","abstract":"The primary mental health concern of college students in the United States, as reported by mental health clinicians, for the academic school year 2020-2021 was anxiety.","container-title":"Statista","genre":"Business","language":"en","title":"Primary mental health concerns for college students U.S. 2020-2021","URL":"https://www.statista.com/statistics/827374/clinician-chosen-top-mental-health-concerns-for-college-students/","author":[{"family":"Statista Research Department","given":""}],"accessed":{"date-parts":[["2022",4,18]]},"issued":{"date-parts":[["2022",3,22]]}}}],"schema":"https://github.com/citation-style-language/schema/raw/master/csl-citation.json"}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Chirikov</w:t>
      </w:r>
      <w:proofErr w:type="spellEnd"/>
      <w:r w:rsidRPr="00F53177">
        <w:rPr>
          <w:rFonts w:eastAsia="Times New Roman" w:cs="Times New Roman"/>
        </w:rPr>
        <w:t xml:space="preserve"> et al., 2020; Martinez &amp; Nguyen, 2020; Statista Research Department, 2022)</w:t>
      </w:r>
      <w:r w:rsidRPr="00F53177">
        <w:rPr>
          <w:rFonts w:eastAsia="Times New Roman" w:cs="Times New Roman"/>
        </w:rPr>
        <w:fldChar w:fldCharType="end"/>
      </w:r>
      <w:r w:rsidRPr="00F53177">
        <w:rPr>
          <w:rFonts w:eastAsia="Times New Roman" w:cs="Times New Roman"/>
        </w:rPr>
        <w:t xml:space="preserve">. </w:t>
      </w:r>
    </w:p>
    <w:p w14:paraId="5AFB46C7"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Anxiety continues to be the most frequent diagnosis given to college students, and around 63% of students surveyed name anxiety as their highest mental health concern </w:t>
      </w:r>
      <w:r w:rsidRPr="00F53177">
        <w:rPr>
          <w:rFonts w:eastAsia="Times New Roman" w:cs="Times New Roman"/>
        </w:rPr>
        <w:fldChar w:fldCharType="begin"/>
      </w:r>
      <w:r w:rsidRPr="00F53177">
        <w:rPr>
          <w:rFonts w:eastAsia="Times New Roman" w:cs="Times New Roman"/>
        </w:rPr>
        <w:instrText xml:space="preserve"> ADDIN ZOTERO_ITEM CSL_CITATION {"citationID":"pSTvG80w","properties":{"formattedCitation":"(Couch, 2019; Duggan &amp; Kozsela, 2022; Lee et al., 2021)","plainCitation":"(Couch, 2019; Duggan &amp; Kozsela, 2022; Lee et al., 2021)","noteIndex":0},"citationItems":[{"id":3131,"uris":["http://zotero.org/users/5170283/items/V5UFD3NJ"],"itemData":{"id":3131,"type":"report","abstract":"Developed by the Higher Education Research Institute (HERI) and the Policy Center on the First Year of College in 2000, the Your First College Year survey (YFCY) is administered annually through the Cooperative Institutional Research Program (CIRP) at the University of California, Los Angeles. The YFCY was the first national survey designed specifically to measure student development in the first year of college, and it is distributed to students at the end of their first year. Twenty-three institutions participated in the 19th administration of the YFCY in the Spring of 2018. The sample consists of 5,204 first-time, full-time students at these institutions. This report presents the survey’s results.","genre":"Report","language":"en","note":"Accepted: 2019-06-27T15:49:58Z","publisher":"HERI","source":"vtechworks.lib.vt.edu","title":"2018 your first college year survey","URL":"https://vtechworks.lib.vt.edu/handle/10919/90711","author":[{"family":"Couch","given":"Victoria"}],"accessed":{"date-parts":[["2022",6,4]]},"issued":{"date-parts":[["2019",3,1]]}}},{"id":3128,"uris":["http://zotero.org/users/5170283/items/UIIA7S88"],"itemData":{"id":3128,"type":"report","event-place":"United States","genre":"Educational","publisher":"Born This Way Foundation, the Mary Christie Institute, and the MassINC Polling Group","publisher-place":"United States","title":"Peer counseling in college mental health: A survey of students’ attitudes and experiences with mental health peer counseling","URL":"https://drive.google.com/file/d/1bpb2KJdNAtLGoUJpHtZaS9JvovOHWI1w/view?usp=embed_facebook","author":[{"family":"Duggan","given":"M."},{"family":"Kozsela","given":"S."}],"accessed":{"date-parts":[["2022",6,4]]},"issued":{"date-parts":[["2022",1]]}}},{"id":3129,"uris":["http://zotero.org/users/5170283/items/TAQ9IALX"],"itemData":{"id":3129,"type":"article-journal","abstract":"The coronavirus 2019 (COVID-19) has brought significant changes to college students, but there is a lack of empirical studies regarding how the pandemic has affected student mental health among college students in the U.S. To fill the gap in the literature, this study describes stress, anxiety, and depression symptoms for students in a public research university in Kentucky during an early phase of COVID-19 and their usage of mental health services. Results show that about 88% of students experienced moderate to severe stress, with 44% of students showing moderate to severe anxiety and 36% of students having moderate to severe depression. In particular, female, rural, low-income, and academically underperforming students were more vulnerable to these mental health issues. However, a majority of students with moderate or severe mental health symptoms never used mental health services. Our results call for proactively reaching out to students, identifying students at risk of mental health issues, and providing accessible care.","container-title":"Innovative Higher Education","DOI":"10.1007/s10755-021-09552-y","ISSN":"1573-1758","issue":"5","journalAbbreviation":"Innov High Educ","language":"en","page":"519-538","source":"Springer Link","title":"Stress, anxiety, and depression among undergraduate students during the COVID-19 pandemic and their use of mental health services","URL":"https://doi.org/10.1007/s10755-021-09552-y","volume":"46","author":[{"family":"Lee","given":"Jungmin"},{"family":"Jeong","given":"Hyun Ju"},{"family":"Kim","given":"Sujin"}],"accessed":{"date-parts":[["2022",6,4]]},"issued":{"date-parts":[["2021",10,1]]}}}],"schema":"https://github.com/citation-style-language/schema/raw/master/csl-citation.json"}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 xml:space="preserve">( Duggan &amp; </w:t>
      </w:r>
      <w:proofErr w:type="spellStart"/>
      <w:r w:rsidRPr="00F53177">
        <w:rPr>
          <w:rFonts w:eastAsia="Times New Roman" w:cs="Times New Roman"/>
        </w:rPr>
        <w:t>Kozsela</w:t>
      </w:r>
      <w:proofErr w:type="spellEnd"/>
      <w:r w:rsidRPr="00F53177">
        <w:rPr>
          <w:rFonts w:eastAsia="Times New Roman" w:cs="Times New Roman"/>
        </w:rPr>
        <w:t>, 2022; Lee et al., 2021)</w:t>
      </w:r>
      <w:r w:rsidRPr="00F53177">
        <w:rPr>
          <w:rFonts w:eastAsia="Times New Roman" w:cs="Times New Roman"/>
        </w:rPr>
        <w:fldChar w:fldCharType="end"/>
      </w:r>
      <w:r w:rsidRPr="00F53177">
        <w:rPr>
          <w:rFonts w:eastAsia="Times New Roman" w:cs="Times New Roman"/>
        </w:rPr>
        <w:t xml:space="preserve">. Reasons for feeling anxious in college can vary from performance worries to relationship dynamics. Still, there is a clear correlation between high anxiety and the high cost of education in the HEI </w:t>
      </w:r>
      <w:r w:rsidRPr="00F53177">
        <w:rPr>
          <w:rFonts w:eastAsia="Times New Roman" w:cs="Times New Roman"/>
        </w:rPr>
        <w:fldChar w:fldCharType="begin"/>
      </w:r>
      <w:r w:rsidRPr="00F53177">
        <w:rPr>
          <w:rFonts w:eastAsia="Times New Roman" w:cs="Times New Roman"/>
        </w:rPr>
        <w:instrText xml:space="preserve"> ADDIN ZOTERO_ITEM CSL_CITATION {"citationID":"zvGWFoIz","properties":{"formattedCitation":"(Stolzenberg, E.B. et al., 2018)","plainCitation":"(Stolzenberg, E.B. et al., 2018)","noteIndex":0},"citationItems":[{"id":3132,"uris":["http://zotero.org/users/5170283/items/ZMJEGJU3"],"itemData":{"id":3132,"type":"book","event-place":"Los Angeles","ISBN":"978-1-878477-50-7","language":"en","note":"OCLC: 780256751","publisher":"Higher Education Research Institute, UCLA","publisher-place":"Los Angeles","source":"Open WorldCat","title":"The American freshman: National norms Fall 2018.","title-short":"The american freshman","author":[{"family":"Stolzenberg, E.B.","given":""},{"family":"Eagan","given":"M.K."},{"family":"Romo","given":"E."},{"family":"Tamargo","given":"E.J."},{"family":"Aragon","given":"M.C."},{"family":"Luedke","given":"M."},{"family":"Kang","given":"N."}],"issued":{"date-parts":[["2018"]]}}}],"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Stolzenberg</w:t>
      </w:r>
      <w:proofErr w:type="spellEnd"/>
      <w:r w:rsidRPr="00F53177">
        <w:rPr>
          <w:rFonts w:eastAsia="Times New Roman" w:cs="Times New Roman"/>
        </w:rPr>
        <w:t>, E.B. et al., 2018)</w:t>
      </w:r>
      <w:r w:rsidRPr="00F53177">
        <w:rPr>
          <w:rFonts w:eastAsia="Times New Roman" w:cs="Times New Roman"/>
        </w:rPr>
        <w:fldChar w:fldCharType="end"/>
      </w:r>
      <w:r w:rsidRPr="00F53177">
        <w:rPr>
          <w:rFonts w:eastAsia="Times New Roman" w:cs="Times New Roman"/>
        </w:rPr>
        <w:t xml:space="preserve">. While very treatable with medication, therapy, or both, without intervention, untreated depression and anxiety are strongly correlated with substance abuse, addictions, and suicide </w:t>
      </w:r>
      <w:r w:rsidRPr="00F53177">
        <w:rPr>
          <w:rFonts w:eastAsia="Times New Roman" w:cs="Times New Roman"/>
        </w:rPr>
        <w:fldChar w:fldCharType="begin"/>
      </w:r>
      <w:r w:rsidRPr="00F53177">
        <w:rPr>
          <w:rFonts w:eastAsia="Times New Roman" w:cs="Times New Roman"/>
        </w:rPr>
        <w:instrText xml:space="preserve"> ADDIN ZOTERO_ITEM CSL_CITATION {"citationID":"O9tN3lo2","properties":{"formattedCitation":"(Li et al., 2020; National Institute on Drug Abuse, 2020)","plainCitation":"(Li et al., 2020; National Institute on Drug Abuse, 2020)","noteIndex":0},"citationItems":[{"id":2042,"uris":["http://zotero.org/users/5170283/items/UKRNRJKB"],"itemData":{"id":2042,"type":"article-journal","abstract":"Mental health research highlights the need to focus on suicide risk in college students. However, evidence for associated risk and protective factors in this cohort is mixed. This review synthesizes data from 29 independent studies (N = 11,557 participants). Self-reported depression, cumulative stressful life events, sleep difficulties, a disconnection from others, and a sense of hopelessness demonstrated significant associations with heightened suicide risk. Reasons to live and hope provided significant protective effects. The findings highlight key intervention targets, pointing to the importance of cognitive-behavioral interventions to ameliorate suicidal thoughts but also build dispositional hope and goal-directed thinking.","container-title":"Death Studies","DOI":"10.1080/07481187.2019.1578305","ISSN":"0748-1187","issue":"7","note":"publisher: Routledge\n_eprint: https://doi.org/10.1080/07481187.2019.1578305\nPMID: 30836043","page":"450-458","source":"Taylor and Francis+NEJM","title":"Identifying suicide risk among college students: A systematic review","title-short":"Identifying suicide risk among college students","URL":"https://doi.org/10.1080/07481187.2019.1578305","volume":"44","author":[{"family":"Li","given":"Wenjing"},{"family":"Dorstyn","given":"Diana S."},{"family":"Jarmon","given":"Eric"}],"accessed":{"date-parts":[["2021",9,4]]},"issued":{"date-parts":[["2020",7,2]]}}},{"id":3123,"uris":["http://zotero.org/users/5170283/items/ARU5RP5Q"],"itemData":{"id":3123,"type":"report","abstract":"The high prevalence of comorbidity between substance use disorders and other mental illnesses does not necessarily mean that one caused the other, even if one appeared first.","event-place":"Washinton D.C.","genre":"Government","language":"en","publisher":"National Institutes of Health","publisher-place":"Washinton D.C.","title":"Common Comorbidities with Substance Use Disorders Research Report","URL":"https://nida.nih.gov/publications/research-reports/common-comorbidities-substance-use-disorders/why-there-comorbidity-between-substance-use-disorders-mental-illnesses","author":[{"family":"National Institute on Drug Abuse","given":""}],"accessed":{"date-parts":[["2022",6,5]]},"issued":{"date-parts":[["2020",4]]}}}],"schema":"https://github.com/citation-style-language/schema/raw/master/csl-citation.json"}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(Li et al., 2020; National Institute on Drug Abuse, 2020)</w:t>
      </w:r>
      <w:r w:rsidRPr="00F53177">
        <w:rPr>
          <w:rFonts w:eastAsia="Times New Roman" w:cs="Times New Roman"/>
        </w:rPr>
        <w:fldChar w:fldCharType="end"/>
      </w:r>
      <w:r w:rsidRPr="00F53177">
        <w:rPr>
          <w:rFonts w:eastAsia="Times New Roman" w:cs="Times New Roman"/>
        </w:rPr>
        <w:t xml:space="preserve">. </w:t>
      </w:r>
    </w:p>
    <w:p w14:paraId="74D715DC" w14:textId="77777777" w:rsidR="00F53177" w:rsidRPr="002A047D" w:rsidRDefault="00F53177" w:rsidP="002A047D">
      <w:pPr>
        <w:pStyle w:val="Heading4"/>
      </w:pPr>
      <w:r w:rsidRPr="002A047D">
        <w:t xml:space="preserve">Substance Use and Addictions </w:t>
      </w:r>
    </w:p>
    <w:p w14:paraId="7A6E8364"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Emerging adulthood is a time of unsupervised exploration and potentially high-risk-taking behavior. Much of this is developmentally appropriate for the neurological stage of prefrontal cortex formation that occurs between 18-25 years old </w:t>
      </w:r>
      <w:r w:rsidRPr="00F53177">
        <w:rPr>
          <w:rFonts w:eastAsia="Times New Roman" w:cs="Times New Roman"/>
        </w:rPr>
        <w:fldChar w:fldCharType="begin"/>
      </w:r>
      <w:r w:rsidRPr="00F53177">
        <w:rPr>
          <w:rFonts w:eastAsia="Times New Roman" w:cs="Times New Roman"/>
        </w:rPr>
        <w:instrText xml:space="preserve"> ADDIN ZOTERO_ITEM CSL_CITATION {"citationID":"LtBYxlfQ","properties":{"formattedCitation":"(Pharo et al., 2011)","plainCitation":"(Pharo et al., 2011)","noteIndex":0},"citationItems":[{"id":3121,"uris":["http://zotero.org/users/5170283/items/M3ISTR9K"],"itemData":{"id":3121,"type":"article-journal","abstract":"Adolescence is a risky business. Despite outstanding physical health, the risk of injury or death during adolescence is 2–3 times that of childhood. The primary cause of this increase in morbidity and mortality is heightened risky behavior including drinking, driving, drug-taking, smoking, and unprotected sex. Why is it that some adolescents take big risks, while others do not? One potential source of individual differences in risk-taking behavior may lie in individual differences in executive function including judgment, impulse control, self-monitoring, and planning. Researchers have hypothesized that limited brain system integration and efficiency, particularly in the prefrontal cortex and related structures, may be involved in the range and degree of risky behavior commonly exhibited by teens. In the present study, we examined the relation between risky behavior, personality factors, and performance on neuropsychological tests of executive function. The community sample of 136 adolescents aged 13- to 17-years-old and 57 emerging adults aged 18- to 22-years-old exhibited marked individual differences in risk-taking behavior; participants' scores on a alcohol, smoking, drugs, sex, driving, and antisocial behavior questionnaire ranged from 0 to near the maximum value possible. We found that risky personality and performance on the neuropsychological tests were both significant predictors of real-world risk-taking. These data have important implications for current public policies involving adolescents and emerging adults. (PsycINFO Database Record (c) 2019 APA, all rights reserved)","container-title":"Behavioral Neuroscience","DOI":"10.1037/a0025768","ISSN":"1939-0084","issue":"6","note":"publisher-place: US\npublisher: American Psychological Association","page":"970-978","source":"APA PsycNet","title":"Risky business: Executive function, personality, and reckless behavior during adolescence and emerging adulthood","title-short":"Risky business","volume":"125","author":[{"family":"Pharo","given":"Henry"},{"family":"Sim","given":"Clark"},{"family":"Graham","given":"Mikala"},{"family":"Gross","given":"Julien"},{"family":"Hayne","given":"Harlene"}],"issued":{"date-parts":[["2011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Pharo</w:t>
      </w:r>
      <w:proofErr w:type="spellEnd"/>
      <w:r w:rsidRPr="00F53177">
        <w:rPr>
          <w:rFonts w:eastAsia="Times New Roman" w:cs="Times New Roman"/>
        </w:rPr>
        <w:t xml:space="preserve"> et al., 2011)</w:t>
      </w:r>
      <w:r w:rsidRPr="00F53177">
        <w:rPr>
          <w:rFonts w:eastAsia="Times New Roman" w:cs="Times New Roman"/>
        </w:rPr>
        <w:fldChar w:fldCharType="end"/>
      </w:r>
      <w:r w:rsidRPr="00F53177">
        <w:rPr>
          <w:rFonts w:eastAsia="Times New Roman" w:cs="Times New Roman"/>
        </w:rPr>
        <w:t xml:space="preserve">. However, it is also when exploration and risk-taking can lead to the development of substance use addictions </w:t>
      </w:r>
      <w:r w:rsidRPr="00F53177">
        <w:rPr>
          <w:rFonts w:eastAsia="Times New Roman" w:cs="Times New Roman"/>
        </w:rPr>
        <w:fldChar w:fldCharType="begin"/>
      </w:r>
      <w:r w:rsidRPr="00F53177">
        <w:rPr>
          <w:rFonts w:eastAsia="Times New Roman" w:cs="Times New Roman"/>
        </w:rPr>
        <w:instrText xml:space="preserve"> ADDIN ZOTERO_ITEM CSL_CITATION {"citationID":"KxHJ8FzS","properties":{"formattedCitation":"(National Institute on Drug Abuse, 2020; Pharo et al., 2011)","plainCitation":"(National Institute on Drug Abuse, 2020; Pharo et al., 2011)","dontUpdate":true,"noteIndex":0},"citationItems":[{"id":3123,"uris":["http://zotero.org/users/5170283/items/ARU5RP5Q"],"itemData":{"id":3123,"type":"report","abstract":"The high prevalence of comorbidity between substance use disorders and other mental illnesses does not necessarily mean that one caused the other, even if one appeared first.","event-place":"Washinton D.C.","genre":"Government","language":"en","publisher":"National Institutes of Health","publisher-place":"Washinton D.C.","title":"Common Comorbidities with Substance Use Disorders Research Report","URL":"https://nida.nih.gov/publications/research-reports/common-comorbidities-substance-use-disorders/why-there-comorbidity-between-substance-use-disorders-mental-illnesses","author":[{"family":"National Institute on Drug Abuse","given":""}],"accessed":{"date-parts":[["2022",6,5]]},"issued":{"date-parts":[["2020",4]]}}},{"id":3121,"uris":["http://zotero.org/users/5170283/items/M3ISTR9K"],"itemData":{"id":3121,"type":"article-journal","abstract":"Adolescence is a risky business. Despite outstanding physical health, the risk of injury or death during adolescence is 2–3 times that of childhood. The primary cause of this increase in morbidity and mortality is heightened risky behavior including drinking, driving, drug-taking, smoking, and unprotected sex. Why is it that some adolescents take big risks, while others do not? One potential source of individual differences in risk-taking behavior may lie in individual differences in executive function including judgment, impulse control, self-monitoring, and planning. Researchers have hypothesized that limited brain system integration and efficiency, particularly in the prefrontal cortex and related structures, may be involved in the range and degree of risky behavior commonly exhibited by teens. In the present study, we examined the relation between risky behavior, personality factors, and performance on neuropsychological tests of executive function. The community sample of 136 adolescents aged 13- to 17-years-old and 57 emerging adults aged 18- to 22-years-old exhibited marked individual differences in risk-taking behavior; participants' scores on a alcohol, smoking, drugs, sex, driving, and antisocial behavior questionnaire ranged from 0 to near the maximum value possible. We found that risky personality and performance on the neuropsychological tests were both significant predictors of real-world risk-taking. These data have important implications for current public policies involving adolescents and emerging adults. (PsycINFO Database Record (c) 2019 APA, all rights reserved)","container-title":"Behavioral Neuroscience","DOI":"10.1037/a0025768","ISSN":"1939-0084","issue":"6","note":"publisher-place: US\npublisher: American Psychological Association","page":"970-978","source":"APA PsycNet","title":"Risky business: Executive function, personality, and reckless behavior during adolescence and emerging adulthood","title-short":"Risky business","volume":"125","author":[{"family":"Pharo","given":"Henry"},{"family":"Sim","given":"Clark"},{"family":"Graham","given":"Mikala"},{"family":"Gross","given":"Julien"},{"family":"Hayne","given":"Harlene"}],"issued":{"date-parts":[["2011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 xml:space="preserve">(NIDA, 2020; </w:t>
      </w:r>
      <w:proofErr w:type="spellStart"/>
      <w:r w:rsidRPr="00F53177">
        <w:rPr>
          <w:rFonts w:eastAsia="Times New Roman" w:cs="Times New Roman"/>
        </w:rPr>
        <w:t>Pharo</w:t>
      </w:r>
      <w:proofErr w:type="spellEnd"/>
      <w:r w:rsidRPr="00F53177">
        <w:rPr>
          <w:rFonts w:eastAsia="Times New Roman" w:cs="Times New Roman"/>
        </w:rPr>
        <w:t xml:space="preserve"> et al., 2011)</w:t>
      </w:r>
      <w:r w:rsidRPr="00F53177">
        <w:rPr>
          <w:rFonts w:eastAsia="Times New Roman" w:cs="Times New Roman"/>
        </w:rPr>
        <w:fldChar w:fldCharType="end"/>
      </w:r>
      <w:r w:rsidRPr="00F53177">
        <w:rPr>
          <w:rFonts w:eastAsia="Times New Roman" w:cs="Times New Roman"/>
        </w:rPr>
        <w:t xml:space="preserve">. What makes addiction particularly problematic for students is they often report behaviors start as social activities with little awareness of the long-term consequences of repeated use </w:t>
      </w:r>
      <w:r w:rsidRPr="00F53177">
        <w:rPr>
          <w:rFonts w:eastAsia="Times New Roman" w:cs="Times New Roman"/>
        </w:rPr>
        <w:fldChar w:fldCharType="begin"/>
      </w:r>
      <w:r w:rsidRPr="00F53177">
        <w:rPr>
          <w:rFonts w:eastAsia="Times New Roman" w:cs="Times New Roman"/>
        </w:rPr>
        <w:instrText xml:space="preserve"> ADDIN ZOTERO_ITEM CSL_CITATION {"citationID":"iConwx8A","properties":{"formattedCitation":"(Pedrelli et al., 2015)","plainCitation":"(Pedrelli et al., 2015)","noteIndex":0},"citationItems":[{"id":3203,"uris":["http://zotero.org/users/5170283/items/B7ZQXLDN"],"itemData":{"id":3203,"type":"article-journal","container-title":"Academic Psychiatry","DOI":"10.1007/s40596-014-0205-9","ISSN":"1042-9670","issue":"5","journalAbbreviation":"Acad Psychiatry","note":"PMID: 25142250\nPMCID: PMC4527955","page":"503-511","source":"PubMed Central","title":"College students: Mental health problems and treatment considerations","title-short":"College students","URL":"https://www.ncbi.nlm.nih.gov/pmc/articles/PMC4527955/","volume":"39","author":[{"family":"Pedrelli","given":"Paola"},{"family":"Nyer","given":"Maren"},{"family":"Yeung","given":"Albert"},{"family":"Zulauf","given":"Courtney"},{"family":"Wilens","given":"Timothy"}],"accessed":{"date-parts":[["2022",5,24]]},"issued":{"date-parts":[["2015",10]]}}}],"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Pedrelli</w:t>
      </w:r>
      <w:proofErr w:type="spellEnd"/>
      <w:r w:rsidRPr="00F53177">
        <w:rPr>
          <w:rFonts w:eastAsia="Times New Roman" w:cs="Times New Roman"/>
        </w:rPr>
        <w:t xml:space="preserve"> et al., 2015)</w:t>
      </w:r>
      <w:r w:rsidRPr="00F53177">
        <w:rPr>
          <w:rFonts w:eastAsia="Times New Roman" w:cs="Times New Roman"/>
        </w:rPr>
        <w:fldChar w:fldCharType="end"/>
      </w:r>
      <w:r w:rsidRPr="00F53177">
        <w:rPr>
          <w:rFonts w:eastAsia="Times New Roman" w:cs="Times New Roman"/>
        </w:rPr>
        <w:t xml:space="preserve">. During this crucial time of executive brain development, the dangers of recreational substance </w:t>
      </w:r>
      <w:proofErr w:type="gramStart"/>
      <w:r w:rsidRPr="00F53177">
        <w:rPr>
          <w:rFonts w:eastAsia="Times New Roman" w:cs="Times New Roman"/>
        </w:rPr>
        <w:t>use</w:t>
      </w:r>
      <w:proofErr w:type="gramEnd"/>
      <w:r w:rsidRPr="00F53177">
        <w:rPr>
          <w:rFonts w:eastAsia="Times New Roman" w:cs="Times New Roman"/>
        </w:rPr>
        <w:t xml:space="preserve"> and binge drinking can progress to more severe addictions, which can derail educational and vocational goals (Davis 2015). </w:t>
      </w:r>
    </w:p>
    <w:p w14:paraId="7CB397DF"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Distraction, erratic sleeping patterns, and even traumas associated with substance use impact students' participation in health and wellness work, school, and class work. When students' grades begin to suffer, and consequences become more distressing, substance use can </w:t>
      </w:r>
      <w:r w:rsidRPr="00F53177">
        <w:rPr>
          <w:rFonts w:eastAsia="Times New Roman" w:cs="Times New Roman"/>
        </w:rPr>
        <w:lastRenderedPageBreak/>
        <w:t xml:space="preserve">become unhealthy coping behaviors that add further problems. Currently, around 20% of college students meet the criteria for alcohol dependence, while approximately 30% meet the requirements for binge drinking (SAMHSA, 2019). Adults between ages 18 to 24 have the highest rates of cooccurring alcohol and substance addictions (NIDA, 2020). However, many studies that detail these levels note that it is more likely that rates are much higher than reported.  </w:t>
      </w:r>
    </w:p>
    <w:p w14:paraId="10D652A8"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With many addictions, the cooccurrence of mental health issues can lead to students feeling hopeless about their treatment and recovery options </w:t>
      </w:r>
      <w:r w:rsidRPr="00F53177">
        <w:rPr>
          <w:rFonts w:eastAsia="Times New Roman" w:cs="Times New Roman"/>
        </w:rPr>
        <w:fldChar w:fldCharType="begin"/>
      </w:r>
      <w:r w:rsidRPr="00F53177">
        <w:rPr>
          <w:rFonts w:eastAsia="Times New Roman" w:cs="Times New Roman"/>
        </w:rPr>
        <w:instrText xml:space="preserve"> ADDIN ZOTERO_ITEM CSL_CITATION {"citationID":"L4DdUXQ0","properties":{"formattedCitation":"(Farrer et al., 2019)","plainCitation":"(Farrer et al., 2019)","noteIndex":0},"citationItems":[{"id":2814,"uris":["http://zotero.org/users/5170283/items/MXI74KII"],"itemData":{"id":2814,"type":"article-journal","abstract":"Background\nOf the millions of students enrolled in university, up to 50% will experience a mental disorder. Many of these students do not seek help, and for those who do, university-based services are often over-burdened. Anonymous, evidence-based, online interventions can improve students’ access to mental health support. The Uni Virtual Clinic (UVC) is a transdiagnostic online mental health program designed specifically for university students. This paper reports on a randomised controlled trial examining the effectiveness of the UVC in a sample of Australian university students.\nMethods\nUniversity students with elevated psychological distress (K10&gt;15; n = 200) were randomised to the UVC intervention or a waitlist control condition for a period of 6 weeks. Baseline, post-intervention, and 3-month follow-up surveys assessed depression, anxiety, self-efficacy, quality of life, adherence, and satisfaction with the UVC intervention.\nResults\nMixed models analysis demonstrated that use of the UVC was associated with small significant reductions in social anxiety and small improvements in academic self-efficacy. The program was not effective in reducing symptoms of depression, anxiety, or psychological distress compared to a control group. The majority of participants in the intervention condition who were retained at follow-up engaged with the program, and most of these participants reported satisfaction with the UVC.\nDiscussion\nThe results suggest that multi-component online interventions such as the UVC have utility in a university environment. Future trials of the UVC should examine the impact of guidance and/or tailoring on treatment efficacy, and the potential role of the UVC in a stepped care model incorporating on-campus services.","container-title":"Internet Interventions","DOI":"10.1016/j.invent.2019.100276","ISSN":"2214-7829","journalAbbreviation":"Internet Interventions","language":"en","page":"100276","source":"ScienceDirect","title":"A novel multi-component online intervention to improve the mental health of university students: Randomised controlled trial of the Uni Virtual Clinic","title-short":"A novel multi-component online intervention to improve the mental health of university students","URL":"https://www.sciencedirect.com/science/article/pii/S221478291930020X","volume":"18","author":[{"family":"Farrer","given":"Louise M."},{"family":"Gulliver","given":"Amelia"},{"family":"Katruss","given":"Natasha"},{"family":"Fassnacht","given":"Daniel B."},{"family":"Kyrios","given":"Michael"},{"family":"Batterham","given":"Philip J."}],"accessed":{"date-parts":[["2022",4,6]]},"issued":{"date-parts":[["2019",12,1]]}}}],"schema":"https://github.com/citation-style-language/schema/raw/master/csl-citation.json"}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(Farrer et al., 2019)</w:t>
      </w:r>
      <w:r w:rsidRPr="00F53177">
        <w:rPr>
          <w:rFonts w:eastAsia="Times New Roman" w:cs="Times New Roman"/>
        </w:rPr>
        <w:fldChar w:fldCharType="end"/>
      </w:r>
      <w:r w:rsidRPr="00F53177">
        <w:rPr>
          <w:rFonts w:eastAsia="Times New Roman" w:cs="Times New Roman"/>
        </w:rPr>
        <w:t xml:space="preserve">. For students in active addiction, the executive function may be impaired enough that they do not have a clear awareness of the services available or how to avoid losing their place in the HEI </w:t>
      </w:r>
      <w:r w:rsidRPr="00F53177">
        <w:rPr>
          <w:rFonts w:eastAsia="Times New Roman" w:cs="Times New Roman"/>
        </w:rPr>
        <w:fldChar w:fldCharType="begin"/>
      </w:r>
      <w:r w:rsidRPr="00F53177">
        <w:rPr>
          <w:rFonts w:eastAsia="Times New Roman" w:cs="Times New Roman"/>
        </w:rPr>
        <w:instrText xml:space="preserve"> ADDIN ZOTERO_ITEM CSL_CITATION {"citationID":"T8a1f5EW","properties":{"formattedCitation":"(Pedrelli et al., 2015)","plainCitation":"(Pedrelli et al., 2015)","noteIndex":0},"citationItems":[{"id":3203,"uris":["http://zotero.org/users/5170283/items/B7ZQXLDN"],"itemData":{"id":3203,"type":"article-journal","container-title":"Academic Psychiatry","DOI":"10.1007/s40596-014-0205-9","ISSN":"1042-9670","issue":"5","journalAbbreviation":"Acad Psychiatry","note":"PMID: 25142250\nPMCID: PMC4527955","page":"503-511","source":"PubMed Central","title":"College students: Mental health problems and treatment considerations","title-short":"College students","URL":"https://www.ncbi.nlm.nih.gov/pmc/articles/PMC4527955/","volume":"39","author":[{"family":"Pedrelli","given":"Paola"},{"family":"Nyer","given":"Maren"},{"family":"Yeung","given":"Albert"},{"family":"Zulauf","given":"Courtney"},{"family":"Wilens","given":"Timothy"}],"accessed":{"date-parts":[["2022",5,24]]},"issued":{"date-parts":[["2015",10]]}}}],"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Pedrelli</w:t>
      </w:r>
      <w:proofErr w:type="spellEnd"/>
      <w:r w:rsidRPr="00F53177">
        <w:rPr>
          <w:rFonts w:eastAsia="Times New Roman" w:cs="Times New Roman"/>
        </w:rPr>
        <w:t xml:space="preserve"> et al., 2015)</w:t>
      </w:r>
      <w:r w:rsidRPr="00F53177">
        <w:rPr>
          <w:rFonts w:eastAsia="Times New Roman" w:cs="Times New Roman"/>
        </w:rPr>
        <w:fldChar w:fldCharType="end"/>
      </w:r>
      <w:r w:rsidRPr="00F53177">
        <w:rPr>
          <w:rFonts w:eastAsia="Times New Roman" w:cs="Times New Roman"/>
        </w:rPr>
        <w:t xml:space="preserve">. The CDC has reported that students using substances, including alcohol, had an increased likelihood of suicidal ideation and behaviors by nearly 40% </w:t>
      </w:r>
      <w:r w:rsidRPr="00F53177">
        <w:rPr>
          <w:rFonts w:eastAsia="Times New Roman" w:cs="Times New Roman"/>
        </w:rPr>
        <w:fldChar w:fldCharType="begin"/>
      </w:r>
      <w:r w:rsidRPr="00F53177">
        <w:rPr>
          <w:rFonts w:eastAsia="Times New Roman" w:cs="Times New Roman"/>
        </w:rPr>
        <w:instrText xml:space="preserve"> ADDIN ZOTERO_ITEM CSL_CITATION {"citationID":"V58qH64q","properties":{"formattedCitation":"(Ivey-Stephenson, 2022)","plainCitation":"(Ivey-Stephenson, 2022)","dontUpdate":true,"noteIndex":0},"citationItems":[{"id":3114,"uris":["http://zotero.org/users/5170283/items/UWDZ7FAT"],"itemData":{"id":3114,"type":"article-journal","abstract":"2015–2019 National Survey on Drug Use and Health data regarding ...","container-title":"MMWR. Surveillance Summaries","DOI":"10.15585/mmwr.ss7101a1","ISSN":"1546-07381545-8636","journalAbbreviation":"MMWR Surveill Summ","language":"en-us","source":"www.cdc.gov","title":"Suicidal Thoughts and Behaviors Among Adults Aged ≥18 Years — United States, 2015–2019","URL":"https://www.cdc.gov/mmwr/volumes/71/ss/ss7101a1.htm","volume":"71","author":[{"family":"Ivey-Stephenson","given":"Asha Z."}],"accessed":{"date-parts":[["2022",6,5]]},"issued":{"date-parts":[["2022"]]}}}],"schema":"https://github.com/citation-style-language/schema/raw/master/csl-citation.json"}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(Ivey-Stephenson, 2022)</w:t>
      </w:r>
      <w:r w:rsidRPr="00F53177">
        <w:rPr>
          <w:rFonts w:eastAsia="Times New Roman" w:cs="Times New Roman"/>
        </w:rPr>
        <w:fldChar w:fldCharType="end"/>
      </w:r>
      <w:r w:rsidRPr="00F53177">
        <w:rPr>
          <w:rFonts w:eastAsia="Times New Roman" w:cs="Times New Roman"/>
        </w:rPr>
        <w:t xml:space="preserve">. Substance use alone or as a cooccurrence with mental health disorders increases the need for mental health services on campus. </w:t>
      </w:r>
    </w:p>
    <w:p w14:paraId="092DA843" w14:textId="77777777" w:rsidR="00F53177" w:rsidRPr="00F53177" w:rsidRDefault="00F53177" w:rsidP="002A047D">
      <w:pPr>
        <w:pStyle w:val="Heading4"/>
      </w:pPr>
      <w:r w:rsidRPr="00F53177">
        <w:t xml:space="preserve">Suicidality </w:t>
      </w:r>
    </w:p>
    <w:p w14:paraId="379CD2C7"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When students report profound stress and anxiety related to their schoolwork responsibilities and financial futures, suicidal ideation intensifies </w:t>
      </w:r>
      <w:r w:rsidRPr="00F53177">
        <w:rPr>
          <w:rFonts w:eastAsia="Times New Roman" w:cs="Times New Roman"/>
        </w:rPr>
        <w:fldChar w:fldCharType="begin"/>
      </w:r>
      <w:r w:rsidRPr="00F53177">
        <w:rPr>
          <w:rFonts w:eastAsia="Times New Roman" w:cs="Times New Roman"/>
        </w:rPr>
        <w:instrText xml:space="preserve"> ADDIN ZOTERO_ITEM CSL_CITATION {"citationID":"cQvmK24h","properties":{"formattedCitation":"(Brownson et al., 2016)","plainCitation":"(Brownson et al., 2016)","noteIndex":0},"citationItems":[{"id":527,"uris":["http://zotero.org/users/5170283/items/X25JY6LB"],"itemData":{"id":527,"type":"article-journal","abstract":"College students respond to stressful experiences along a continuum of distress and suicidality. This study investigated, from students’ perspectives, the contributors to stress, nature of stress, coping strategies used, and role of drugs and alcohol during stressful periods—all with particular relevance for suicidality. Undergraduate and graduate students were sampled on an online survey from 73 institutions, totaling 26,292 respondents. The pervasiveness of stressful experiences students endorse appears to be more than traditional clinical interventions can manage on their own. Recommendations are, therefore, made about how to utilize population-based prevention to reduce students’ distress and suicidality and improve their mental health.","container-title":"Journal of College Student Psychotherapy","DOI":"10.1080/87568225.2016.1140978","ISSN":"8756-8225","issue":"2","note":"publisher: Routledge\n_eprint: https://doi.org/10.1080/87568225.2016.1140978","page":"98-113","source":"Taylor and Francis+NEJM","title":"Distress and suicidality in higher education: Implications for population-oriented prevention paradigms","title-short":"Distress and suicidality in higher education","URL":"https://doi.org/10.1080/87568225.2016.1140978","volume":"30","author":[{"family":"Brownson","given":"Chris"},{"family":"Drum","given":"David J."},{"family":"Becker","given":"Martin A. Swanbrow"},{"family":"Saathoff","given":"Andrea"},{"family":"Hentschel","given":"Elizabeth"}],"accessed":{"date-parts":[["2020",4,1]]},"issued":{"date-parts":[["2016",4,2]]}}}],"schema":"https://github.com/citation-style-language/schema/raw/master/csl-citation.json"}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(Brownson et al., 2016)</w:t>
      </w:r>
      <w:r w:rsidRPr="00F53177">
        <w:rPr>
          <w:rFonts w:eastAsia="Times New Roman" w:cs="Times New Roman"/>
        </w:rPr>
        <w:fldChar w:fldCharType="end"/>
      </w:r>
      <w:r w:rsidRPr="00F53177">
        <w:rPr>
          <w:rFonts w:eastAsia="Times New Roman" w:cs="Times New Roman"/>
        </w:rPr>
        <w:t xml:space="preserve">. Research continues to indicate that students show a stronger association with suicidal behaviors when they have had symptoms of moderate to severe anxiety and depression </w:t>
      </w:r>
      <w:r w:rsidRPr="00F53177">
        <w:rPr>
          <w:rFonts w:eastAsia="Times New Roman" w:cs="Times New Roman"/>
        </w:rPr>
        <w:fldChar w:fldCharType="begin"/>
      </w:r>
      <w:r w:rsidRPr="00F53177">
        <w:rPr>
          <w:rFonts w:eastAsia="Times New Roman" w:cs="Times New Roman"/>
        </w:rPr>
        <w:instrText xml:space="preserve"> ADDIN ZOTERO_ITEM CSL_CITATION {"citationID":"fMDl1kmS","properties":{"formattedCitation":"(Casey et al., 2022a; W. Li et al., 2020)","plainCitation":"(Casey et al., 2022a; W. Li et al., 2020)","dontUpdate":true,"noteIndex":0},"citationItems":[{"id":3016,"uris":["http://zotero.org/users/5170283/items/TWNNTGIU"],"itemData":{"id":3016,"type":"article-journal","abstract":"Background\nApproximately 11% of 18–25 year-olds report thoughts of suicide. Additionally, suicide is the second leading cause of death in college student populations. We sought to evaluate the relationship between diagnosed mental health conditions and current symptoms of depression and/or anxiety and suicidality in the past year.\nMethods\nHealthy Minds Study (HMS) 2018–2019 data from 38,757 college students were analyzed. The PHQ-9, GAD-7, and prior mental health condition diagnoses were used to create a suicidality severity index and we determined how these associations varied by race/ethnicity, gender, and sexual orientation. We also assessed non-suicidal self-injury (NSSI) outcomes in the past year.\nResults\nStudents with both a mental health condition diagnosis and current moderate/severe symptoms of depression and/or anxiety had a higher prevalence of NSSI, 10 times the odds (95% CI 9.4–11.5) of suicide ideation, 28 times the odds (95% CI 23.8–33.1) of suicide ideation, with planning or attempt, and 47 times the odds (95% CI 31.1–71.4) of suicide ideation, with planning and attempt, compared to students with none/minimal depression and/or anxiety symptoms and no mental health condition diagnosis.\nLimitations\nWe could not clinically confirm depression or anxiety diagnoses nor infer causality of associations in this cross-sectional study. Future longitudinal studies are needed to establish temporality.\nConclusions\nMental health condition diagnoses and moderate/severe symptoms of depression and/or anxiety were strongly associated with suicidality among college students. These findings identify potential opportunities to further understand and address the mental health needs of college students.","container-title":"Journal of Affective Disorders","DOI":"10.1016/j.jad.2021.11.006","ISSN":"0165-0327","issue":"Part A","journalAbbreviation":"Journal of Affective Disorders","language":"en","page":"464-471","source":"ScienceDirect","title":"The influence of diagnosed mental health conditions and symptoms of depression and/or anxiety on suicide ideation, plan, and attempt among college students: Findings from the Healthy Minds Study, 2018–2019","title-short":"The influence of diagnosed mental health conditions and symptoms of depression and/or anxiety on suicide ideation, plan, and attempt among college students","URL":"https://www.sciencedirect.com/science/article/pii/S0165032721012246","volume":"298","author":[{"family":"Casey","given":"Sharon M."},{"family":"Varela","given":"Alejandro"},{"family":"Marriott","given":"James P."},{"family":"Coleman","given":"Chad M."},{"family":"Harlow","given":"Bernard L."}],"accessed":{"date-parts":[["2022",4,25]]},"issued":{"date-parts":[["2022",2,1]]}}},{"id":2042,"uris":["http://zotero.org/users/5170283/items/UKRNRJKB"],"itemData":{"id":2042,"type":"article-journal","abstract":"Mental health research highlights the need to focus on suicide risk in college students. However, evidence for associated risk and protective factors in this cohort is mixed. This review synthesizes data from 29 independent studies (N = 11,557 participants). Self-reported depression, cumulative stressful life events, sleep difficulties, a disconnection from others, and a sense of hopelessness demonstrated significant associations with heightened suicide risk. Reasons to live and hope provided significant protective effects. The findings highlight key intervention targets, pointing to the importance of cognitive-behavioral interventions to ameliorate suicidal thoughts but also build dispositional hope and goal-directed thinking.","container-title":"Death Studies","DOI":"10.1080/07481187.2019.1578305","ISSN":"0748-1187","issue":"7","note":"publisher: Routledge\n_eprint: https://doi.org/10.1080/07481187.2019.1578305\nPMID: 30836043","page":"450-458","source":"Taylor and Francis+NEJM","title":"Identifying suicide risk among college students: A systematic review","title-short":"Identifying suicide risk among college students","URL":"https://doi.org/10.1080/07481187.2019.1578305","volume":"44","author":[{"family":"Li","given":"Wenjing"},{"family":"Dorstyn","given":"Diana S."},{"family":"Jarmon","given":"Eric"}],"accessed":{"date-parts":[["2021",9,4]]},"issued":{"date-parts":[["2020",7,2]]}}}],"schema":"https://github.com/citation-style-language/schema/raw/master/csl-citation.json"}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(Casey et al., 2022a; W. Li et al., 2020)</w:t>
      </w:r>
      <w:r w:rsidRPr="00F53177">
        <w:rPr>
          <w:rFonts w:eastAsia="Times New Roman" w:cs="Times New Roman"/>
        </w:rPr>
        <w:fldChar w:fldCharType="end"/>
      </w:r>
      <w:r w:rsidRPr="00F53177">
        <w:rPr>
          <w:rFonts w:eastAsia="Times New Roman" w:cs="Times New Roman"/>
        </w:rPr>
        <w:t xml:space="preserve">. Moreover, students with a previous mental health diagnosis have a higher prevalence of behaviors associated with suicidality, including ideation, intent, and planning </w:t>
      </w:r>
      <w:r w:rsidRPr="00F53177">
        <w:rPr>
          <w:rFonts w:eastAsia="Times New Roman" w:cs="Times New Roman"/>
        </w:rPr>
        <w:fldChar w:fldCharType="begin"/>
      </w:r>
      <w:r w:rsidRPr="00F53177">
        <w:rPr>
          <w:rFonts w:eastAsia="Times New Roman" w:cs="Times New Roman"/>
        </w:rPr>
        <w:instrText xml:space="preserve"> ADDIN ZOTERO_ITEM CSL_CITATION {"citationID":"CcXAGYzV","properties":{"formattedCitation":"(Casey et al., 2022b)","plainCitation":"(Casey et al., 2022b)","noteIndex":0},"citationItems":[{"id":"0ECyb26X/WCw3KO3X","uris":["http://zotero.org/users/5170283/items/C4P7343Y"],"itemData":{"id":2726,"type":"article-journal","abstract":"Background\nApproximately 11% of 18–25 year-olds report thoughts of suicide. Additionally, suicide is the second leading cause of death in college student populations. We sought to evaluate the relationship between diagnosed mental health conditions and current symptoms of depression and/or anxiety and suicidality in the past year.\nMethods\nHealthy Minds Study (HMS) 2018–2019 data from 38,757 college students were analyzed. The PHQ-9, GAD-7, and prior mental health condition diagnoses were used to create a suicidality severity index and we determined how these associations varied by race/ethnicity, gender, and sexual orientation. We also assessed non-suicidal self-injury (NSSI) outcomes in the past year.\nResults\nStudents with both a mental health condition diagnosis and current moderate/severe symptoms of depression and/or anxiety had a higher prevalence of NSSI, 10 times the odds (95% CI 9.4–11.5) of suicide ideation, 28 times the odds (95% CI 23.8–33.1) of suicide ideation, with planning or attempt, and 47 times the odds (95% CI 31.1–71.4) of suicide ideation, with planning and attempt, compared to students with none/minimal depression and/or anxiety symptoms and no mental health condition diagnosis.\nLimitations\nWe could not clinically confirm depression or anxiety diagnoses nor infer causality of associations in this cross-sectional study. Future longitudinal studies are needed to establish temporality.\nConclusions\nMental health condition diagnoses and moderate/severe symptoms of depression and/or anxiety were strongly associated with suicidality among college students. These findings identify potential opportunities to further understand and address the mental health needs of college students.","container-title":"Journal of Affective Disorders","DOI":"10.1016/j.jad.2021.11.006","ISSN":"0165-0327","journalAbbreviation":"Journal of Affective Disorders","language":"en","page":"464-471","source":"ScienceDirect","title":"The influence of diagnosed mental health conditions and symptoms of depression and/or anxiety on suicide ideation, plan, and attempt among college students: Findings from the Healthy Minds Study, 2018–2019","title-short":"The influence of diagnosed mental health conditions and symptoms of depression and/or anxiety on suicide ideation, plan, and attempt among college students","volume":"298","author":[{"family":"Casey","given":"Sharon M."},{"family":"Varela","given":"Alejandro"},{"family":"Marriott","given":"James P."},{"family":"Coleman","given":"Chad M."},{"family":"Harlow","given":"Bernard L."}],"issued":{"date-parts":[["2022",2,1]]}}}],"schema":"https://github.com/citation-style-language/schema/raw/master/csl-citation.json"}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(Casey et al., 2022b)</w:t>
      </w:r>
      <w:r w:rsidRPr="00F53177">
        <w:rPr>
          <w:rFonts w:eastAsia="Times New Roman" w:cs="Times New Roman"/>
        </w:rPr>
        <w:fldChar w:fldCharType="end"/>
      </w:r>
      <w:r w:rsidRPr="00F53177">
        <w:rPr>
          <w:rFonts w:eastAsia="Times New Roman" w:cs="Times New Roman"/>
        </w:rPr>
        <w:t xml:space="preserve">. Suicide is the second-leading cause of death among college students and is profoundly influenced by feelings of loneliness and worry, which also rose during the global pandemic (Liu et al., 2020; Xiao et al., 2021). </w:t>
      </w:r>
    </w:p>
    <w:p w14:paraId="164EFE3A"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color w:val="222222"/>
          <w:highlight w:val="white"/>
        </w:rPr>
        <w:lastRenderedPageBreak/>
        <w:t>Conrad et al. (2021</w:t>
      </w:r>
      <w:r w:rsidRPr="00F53177">
        <w:rPr>
          <w:rFonts w:eastAsia="Times New Roman" w:cs="Times New Roman"/>
          <w:color w:val="222222"/>
        </w:rPr>
        <w:t xml:space="preserve">) reported that relocation and changes in the living environment during the pandemic increased feelings of stress, anxiety, depression, and grief. However, suicide rates decreased for college students during that time, but they have since risen to higher than before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{"citationID":"DTfD2ODL","properties":{"formattedCitation":"(Statista Research Department, 2022)","plainCitation":"(Statista Research Department, 2022)","noteIndex":0},"citationItems":[{"id":2959,"uris":["http://zotero.org/users/5170283/items/JY85WARW"],"itemData":{"id":2959,"type":"webpage","abstract":"The primary mental health concern of college students in the United States, as reported by mental health clinicians, for the academic school year 2020-2021 was anxiety.","container-title":"Statista","genre":"Business","language":"en","title":"Primary mental health concerns for college students U.S. 2020-2021","URL":"https://www.statista.com/statistics/827374/clinician-chosen-top-mental-health-concerns-for-college-students/","author":[{"family":"Statista Research Department","given":""}],"accessed":{"date-parts":[["2022",4,18]]},"issued":{"date-parts":[["2022",3,22]]}}}],"schema":"https://github.com/citation-style-language/schema/raw/master/csl-citation.json"}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(Statista Research Department, 2022)</w:t>
      </w:r>
      <w:r w:rsidRPr="00F53177">
        <w:rPr>
          <w:rFonts w:eastAsia="Times New Roman" w:cs="Times New Roman"/>
          <w:color w:val="222222"/>
        </w:rPr>
        <w:fldChar w:fldCharType="end"/>
      </w:r>
      <w:r w:rsidRPr="00F53177">
        <w:rPr>
          <w:rFonts w:eastAsia="Times New Roman" w:cs="Times New Roman"/>
          <w:color w:val="222222"/>
        </w:rPr>
        <w:t xml:space="preserve">. Current research indicates this dip in suicide was related to the immediacy and panic of the pandemic as well as the focus on health concerns which briefly disrupted students' concept of mortality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{"citationID":"ZKmAPE9X","properties":{"formattedCitation":"(Lederer et al., 2021; Lee et al., 2021)","plainCitation":"(Lederer et al., 2021; Lee et al., 2021)","noteIndex":0},"citationItems":[{"id":2386,"uris":["http://zotero.org/users/5170283/items/KL2NQZUI"],"itemData":{"id":2386,"type":"article-journal","abstract":"U.S. college students are a distinct population facing major challenges due to the COVID-19 pandemic. Before the pandemic, students were already experiencing substantial mental health concerns, putting both their health and academic success in jeopardy. College students now face increasing housing and food insecurity, financial hardships, a lack of social connectedness and sense of belonging, uncertainty about the future, and access issues that impede their academic performance and well-being. There is also reason to believe that COVID-19 is exacerbating inequalities for students of color and low-income students. We provide several recommendations for institutions of higher education to mitigate these obstacles, including engaging in data-driven decision making, delivering clear and informative messaging to students, prioritizing and expanding student support services, and using an equity framework to guide all processes.","container-title":"Health Education &amp; Behavior","DOI":"10.1177/1090198120969372","ISSN":"1090-1981","issue":"1","journalAbbreviation":"Health Educ Behav","language":"en","note":"publisher: SAGE Publications Inc","page":"14-19","source":"SAGE Journals","title":"More than inconvenienced: The unique needs of US college students during the COVID-19 pandemic","title-short":"More than inconvenienced","URL":"https://doi.org/10.1177/1090198120969372","volume":"48","author":[{"family":"Lederer","given":"Alyssa M."},{"family":"Hoban","given":"Mary T."},{"family":"Lipson","given":"Sarah K."},{"family":"Zhou","given":"Sasha"},{"family":"Eisenberg","given":"Daniel"}],"accessed":{"date-parts":[["2022",1,14]]},"issued":{"date-parts":[["2021",2,1]]}}},{"id":3129,"uris":["http://zotero.org/users/5170283/items/TAQ9IALX"],"itemData":{"id":3129,"type":"article-journal","abstract":"The coronavirus 2019 (COVID-19) has brought significant changes to college students, but there is a lack of empirical studies regarding how the pandemic has affected student mental health among college students in the U.S. To fill the gap in the literature, this study describes stress, anxiety, and depression symptoms for students in a public research university in Kentucky during an early phase of COVID-19 and their usage of mental health services. Results show that about 88% of students experienced moderate to severe stress, with 44% of students showing moderate to severe anxiety and 36% of students having moderate to severe depression. In particular, female, rural, low-income, and academically underperforming students were more vulnerable to these mental health issues. However, a majority of students with moderate or severe mental health symptoms never used mental health services. Our results call for proactively reaching out to students, identifying students at risk of mental health issues, and providing accessible care.","container-title":"Innovative Higher Education","DOI":"10.1007/s10755-021-09552-y","ISSN":"1573-1758","issue":"5","journalAbbreviation":"Innov High Educ","language":"en","page":"519-538","source":"Springer Link","title":"Stress, anxiety, and depression among undergraduate students during the COVID-19 pandemic and their use of mental health services","URL":"https://doi.org/10.1007/s10755-021-09552-y","volume":"46","author":[{"family":"Lee","given":"Jungmin"},{"family":"Jeong","given":"Hyun Ju"},{"family":"Kim","given":"Sujin"}],"accessed":{"date-parts":[["2022",6,4]]},"issued":{"date-parts":[["2021",10,1]]}}}],"schema":"https://github.com/citation-style-language/schema/raw/master/csl-citation.json"}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(Lederer et al., 2021; Lee et al., 2021)</w:t>
      </w:r>
      <w:r w:rsidRPr="00F53177">
        <w:rPr>
          <w:rFonts w:eastAsia="Times New Roman" w:cs="Times New Roman"/>
          <w:color w:val="222222"/>
        </w:rPr>
        <w:fldChar w:fldCharType="end"/>
      </w:r>
      <w:r w:rsidRPr="00F53177">
        <w:rPr>
          <w:rFonts w:eastAsia="Times New Roman" w:cs="Times New Roman"/>
          <w:color w:val="222222"/>
        </w:rPr>
        <w:t xml:space="preserve">. Since that time, the ongoing trauma and grief surrounding the pandemic have led to increased suicidality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{"citationID":"VhsJ7HSO","properties":{"formattedCitation":"(Brocato et al., 2021)","plainCitation":"(Brocato et al., 2021)","noteIndex":0},"citationItems":[{"id":2752,"uris":["http://zotero.org/users/5170283/items/4WGBSFVI"],"itemData":{"id":2752,"type":"report","abstract":"This report uses data from Wake Forest University’s 2019 Wellbeing Assessment to unpack the differences in the subjective well-being of students with minoritized identities, who are found to have substantially lower subjective well-being levels than their peers with privileged identities.","event-place":"Washington, D.C.","genre":"Issue Brief","page":"33","publisher":"American Council on Education","publisher-place":"Washington, D.C.","title":"Well-being  for  students  with  minoritized  identities","URL":"https://www.acenet.edu/Pages/Publications.aspx","author":[{"family":"Brocato","given":"N"},{"family":"Luebber","given":"F"},{"family":"Taylor","given":"M"},{"family":"Gonzalez","given":"A"},{"family":"Chessman","given":"H"},{"family":"Zhao","given":"Y"}],"issued":{"date-parts":[["2021"]]}}}],"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w:t>
      </w:r>
      <w:proofErr w:type="spellStart"/>
      <w:r w:rsidRPr="00F53177">
        <w:rPr>
          <w:rFonts w:eastAsia="Times New Roman" w:cs="Times New Roman"/>
        </w:rPr>
        <w:t>Brocato</w:t>
      </w:r>
      <w:proofErr w:type="spellEnd"/>
      <w:r w:rsidRPr="00F53177">
        <w:rPr>
          <w:rFonts w:eastAsia="Times New Roman" w:cs="Times New Roman"/>
        </w:rPr>
        <w:t xml:space="preserve"> et al., 2021)</w:t>
      </w:r>
      <w:r w:rsidRPr="00F53177">
        <w:rPr>
          <w:rFonts w:eastAsia="Times New Roman" w:cs="Times New Roman"/>
          <w:color w:val="222222"/>
        </w:rPr>
        <w:fldChar w:fldCharType="end"/>
      </w:r>
      <w:r w:rsidRPr="00F53177">
        <w:rPr>
          <w:rFonts w:eastAsia="Times New Roman" w:cs="Times New Roman"/>
          <w:color w:val="222222"/>
        </w:rPr>
        <w:t xml:space="preserve">. </w:t>
      </w:r>
    </w:p>
    <w:p w14:paraId="6F7BBA0E" w14:textId="77777777" w:rsidR="00F53177" w:rsidRPr="002A047D" w:rsidRDefault="00F53177" w:rsidP="002A047D">
      <w:pPr>
        <w:pStyle w:val="Heading3"/>
      </w:pPr>
      <w:bookmarkStart w:id="10" w:name="_Toc118991449"/>
      <w:r w:rsidRPr="002A047D">
        <w:t>Risk Factors for Special Populations</w:t>
      </w:r>
      <w:bookmarkEnd w:id="10"/>
    </w:p>
    <w:p w14:paraId="789D93C2" w14:textId="77777777" w:rsidR="00F53177" w:rsidRPr="00F53177" w:rsidRDefault="00F53177" w:rsidP="00F53177">
      <w:pPr>
        <w:spacing w:line="480" w:lineRule="auto"/>
        <w:ind w:firstLine="720"/>
        <w:rPr>
          <w:rFonts w:eastAsia="Times New Roman" w:cs="Times New Roman"/>
          <w:color w:val="222222"/>
          <w:highlight w:val="white"/>
        </w:rPr>
      </w:pPr>
      <w:r w:rsidRPr="00F53177">
        <w:rPr>
          <w:rFonts w:eastAsia="Times New Roman" w:cs="Times New Roman"/>
        </w:rPr>
        <w:t xml:space="preserve">Several risk factors exist in the college and university setting that impact specific students' need for services that address their mental health needs. </w:t>
      </w:r>
      <w:r w:rsidRPr="00F53177">
        <w:rPr>
          <w:rFonts w:eastAsia="Times New Roman" w:cs="Times New Roman"/>
          <w:color w:val="222222"/>
          <w:highlight w:val="white"/>
        </w:rPr>
        <w:t xml:space="preserve">Students with racial, ethnic, or diverse cultural identities often experience marginalization and othering, which impacts their ability to feel safe in their learning environments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{"citationID":"IWyxqk2e","properties":{"formattedCitation":"(Curtis-Boles et al., 2020)","plainCitation":"(Curtis-Boles et al., 2020)","noteIndex":0},"citationItems":[{"id":3112,"uris":["http://zotero.org/users/5170283/items/GHUTT35A"],"itemData":{"id":3112,"type":"article-journal","abstract":"This interpretative phenomenological analysis (IPA) inquiry examined critical racialized incidents students of Color experienced in the graduate classroom at a predominantly White academic institution. Five African American, 4 Latinx, 4 Asian American, and 1 Biracial student participated in the study. Nine participants identified as women, and 5 as men. A total of 20 critical racialized incidents were reported and 6 dominant themes identified: (a) intersectionality and manifestation of power differentials; (b) personal devaluation, invalidation and/or shaming; (c) projection of racial stereotypes onto students of Color; (d) uncontested racist comments; (e) differences in communication styles and preferences; and (f) institutional devaluing of racial diversity. In contrast to previous research (Boysen, 2012; Sue, Lin, Torino, Capodilupo, &amp; Rivera, 2009), an unexpected finding was that instructors, not students, were the most frequent perpetrators of racism in the classroom. Types of racism and magnitude of incidents were also considered. Implications for social justice education were discussed, with specific recommendations for instructors and academic institutions identified. (PsycInfo Database Record (c) 2020 APA, all rights reserved)","container-title":"Training and Education in Professional Psychology","DOI":"10.1037/tep0000293","ISSN":"1931-3926","issue":"2","note":"publisher-place: US\npublisher: Educational Publishing Foundation","page":"100-108","source":"APA PsycNet","title":"Social justice challenges: Students of color and critical incidents in the graduate classroom","title-short":"Social justice challenges","volume":"14","author":[{"family":"Curtis-Boles","given":"Harriet"},{"family":"Chupina","given":"Ana Guisela"},{"family":"Okubo","given":"Yuki"}],"issued":{"date-parts":[["2020"]]}}}],"schema":"https://github.com/citation-style-language/schema/raw/master/csl-citation.json"}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(Curtis-Boles et al., 2020)</w:t>
      </w:r>
      <w:r w:rsidRPr="00F53177">
        <w:rPr>
          <w:rFonts w:eastAsia="Times New Roman" w:cs="Times New Roman"/>
          <w:color w:val="222222"/>
          <w:highlight w:val="white"/>
        </w:rPr>
        <w:fldChar w:fldCharType="end"/>
      </w:r>
      <w:r w:rsidRPr="00F53177">
        <w:rPr>
          <w:rFonts w:eastAsia="Times New Roman" w:cs="Times New Roman"/>
          <w:color w:val="222222"/>
          <w:highlight w:val="white"/>
        </w:rPr>
        <w:t xml:space="preserve">. They are more likely to experience overt racism and discrimination than their white counterparts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{"citationID":"c8PCCXn0","properties":{"formattedCitation":"(Hussain &amp; Jones, 2021)","plainCitation":"(Hussain &amp; Jones, 2021)","noteIndex":0},"citationItems":[{"id":3109,"uris":["http://zotero.org/users/5170283/items/REPRDNXG"],"itemData":{"id":3109,"type":"article-journal","abstract":"Experiences of discrimination and bias are detrimental to the sense of belonging of students of color in higher education. Research has shown the positive benefits of interacting with diverse peers on sense of belonging for students of color attending a primarily White institution (PWI). Additionally, some research has indicated that when students of color perceive their institution to be unsupportive of them, they have a diminished sense of belonging. Therefore, this study examined the buffering effects of diverse peer interactions and institutional commitment to diversity on the relationship between discrimination–bias and sense of belonging for students of color at a 4-year PWI. Moderated regressions were conducted on the Diverse Learning Environments Survey (n = 626). Findings show that more diverse peer interactions and positive perceptions of institutional commitment to diversity buffer against the negative effects of discrimination and bias on sense of belonging for students of color attending a PWI. Implications for future research and practice are discussed. (PsycInfo Database Record (c) 2021 APA, all rights reserved) (Source: journal abstract)","container-title":"Journal of Diversity in Higher Education","DOI":"https://doi.org/10.1037/dhe0000117","ISSN":"1938-8926","issue":"1","language":"English","note":"number-of-pages: 63-71\npublisher: Educational Publishing Foundation\n(US)","page":"63-71","source":"ProQuest","title":"Discrimination, diversity, and sense of belonging: Experiences of students of color","title-short":"Discrimination, diversity, and sense of belonging","URL":"https://www.proquest.com/docview/2214513117/abstract/D837101DDB8B40A6PQ/1","volume":"14","author":[{"family":"Hussain","given":"Maryam"},{"family":"Jones","given":"James M."}],"accessed":{"date-parts":[["2022",6,6]]},"issued":{"date-parts":[["2021",3]]}}}],"schema":"https://github.com/citation-style-language/schema/raw/master/csl-citation.json"}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(Hussain &amp; Jones, 2021)</w:t>
      </w:r>
      <w:r w:rsidRPr="00F53177">
        <w:rPr>
          <w:rFonts w:eastAsia="Times New Roman" w:cs="Times New Roman"/>
          <w:color w:val="222222"/>
          <w:highlight w:val="white"/>
        </w:rPr>
        <w:fldChar w:fldCharType="end"/>
      </w:r>
      <w:r w:rsidRPr="00F53177">
        <w:rPr>
          <w:rFonts w:eastAsia="Times New Roman" w:cs="Times New Roman"/>
          <w:color w:val="222222"/>
          <w:highlight w:val="white"/>
        </w:rPr>
        <w:t xml:space="preserve">. Rates of depression and anxiety among </w:t>
      </w:r>
      <w:r w:rsidRPr="00F53177">
        <w:rPr>
          <w:rFonts w:eastAsia="Times New Roman" w:cs="Times New Roman"/>
          <w:color w:val="222222"/>
        </w:rPr>
        <w:t xml:space="preserve">racial, ethnic, and cultural minorities are nearly twice as high as non-marginalized students, impacting their academics and chances of vocational success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{"citationID":"acE1YTNx","properties":{"formattedCitation":"(Auerbach et al., 2018; Lipson et al., 2018)","plainCitation":"(Auerbach et al., 2018; Lipson et al., 2018)","noteIndex":0},"citationItems":[{"id":3142,"uris":["http://zotero.org/users/5170283/items/FBULCDN7"],"itemData":{"id":3142,"type":"article-journal","abstract":"Roughly 1/3 of first-year students in 19 colleges across 8 countries who participated in a self-report survey screened positive for at least 1 common DSM–IV anxiety, mood, or substance disorder (35.3% lifetime, 31.4% 12 months). Basic sociodemographic correlates were modest, showing that the syndromes were widely distributed rather than concentrated in 1 small segment of the student population.","container-title":"Journal of Abnormal Psychology","DOI":"10.1037/abn0000362","ISSN":"1939-1846, 0021-843X","issue":"7","journalAbbreviation":"Journal of Abnormal Psychology","language":"en","page":"623-638","source":"DOI.org (Crossref)","title":"WHO World Mental Health Surveys International College Student Project: Prevalence and distribution of mental disorders.","title-short":"WHO World Mental Health Surveys International College Student Project","URL":"http://doi.apa.org/getdoi.cfm?doi=10.1037/abn0000362","volume":"127","author":[{"family":"Auerbach","given":"Randy P."},{"family":"Mortier","given":"Philippe"},{"family":"Bruffaerts","given":"Ronny"},{"family":"Alonso","given":"Jordi"},{"family":"Benjet","given":"Corina"},{"family":"Cuijpers","given":"Pim"},{"family":"Demyttenaere","given":"Koen"},{"family":"Ebert","given":"David D."},{"family":"Green","given":"Jennifer Greif"},{"family":"Hasking","given":"Penelope"},{"family":"Murray","given":"Elaine"},{"family":"Nock","given":"Matthew K."},{"family":"Pinder-Amaker","given":"Stephanie"},{"family":"Sampson","given":"Nancy A."},{"family":"Stein","given":"Dan J."},{"family":"Vilagut","given":"Gemma"},{"family":"Zaslavsky","given":"Alan M."},{"family":"Kessler","given":"Ronald C."},{"literal":"WHO WMH-ICS Collaborators"}],"accessed":{"date-parts":[["2022",6,4]]},"issued":{"date-parts":[["2018",10]]}}},{"id":2305,"uris":["http://zotero.org/users/5170283/items/6GK9GMAT"],"itemData":{"id":2305,"type":"article-journal","abstract":"Purpose\nUnderstanding the mental health needs of students of color is a growing priority on college and university campuses nationwide. This study aims to capture the state of mental health among students of color, including the prevalence of mental health problems and treatment utilization.\nMethods\nThe sample is comprised of 43,375 undergraduate and graduate students at 60 institutions that participated in the survey-based Healthy Minds Study from 2012 to 2015. These data include over 13,000 students of color; we look separately at African-American, Latinx, Asian/Asian American, and Arab/Arab American students. Data are analyzed at the individual level using bivariate and multivariate modeling to elucidate variations across race/ethnicity. We examine symptom prevalence (measured by validated screens such as the Patient Health Questionnaire-9 for depression), help-seeking behaviors, and related factors (including knowledge and stigma).\nResults\nAcross race/ethnicity, we find modest variation in symptom prevalence and larger variation in service utilization. Overall, treatment use is lower among students of color relative to white students, even when controlling for other variables in regression models. Asian/Asian American students have the lowest prevalence of treatment, at only 20% among those with apparent mental health conditions. Attitudes related to mental health treatment also vary significantly and help to explain the primary findings.\nConclusions\nCollege students of color represent a disparities population based on greater levels of unmet mental health needs relative to white students. This paper takes an important step toward understanding these needs and points to implications for future research and practice.","container-title":"Journal of Adolescent Health","DOI":"10.1016/j.jadohealth.2018.04.014","ISSN":"1054-139X","issue":"3","journalAbbreviation":"Journal of Adolescent Health","language":"en","page":"348-356","source":"ScienceDirect","title":"Mental health disparities among college students of color","URL":"https://www.sciencedirect.com/science/article/pii/S1054139X18301915","volume":"63","author":[{"family":"Lipson","given":"Sarah Ketchen"},{"family":"Kern","given":"Adam"},{"family":"Eisenberg","given":"Daniel"},{"family":"Breland-Noble","given":"Alfiee M."}],"accessed":{"date-parts":[["2021",11,10]]},"issued":{"date-parts":[["2018",9,1]]}}}],"schema":"https://github.com/citation-style-language/schema/raw/master/csl-citation.json"}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(Auerbach et al., 2018; Lipson et al., 2019)</w:t>
      </w:r>
      <w:r w:rsidRPr="00F53177">
        <w:rPr>
          <w:rFonts w:eastAsia="Times New Roman" w:cs="Times New Roman"/>
          <w:color w:val="222222"/>
        </w:rPr>
        <w:fldChar w:fldCharType="end"/>
      </w:r>
      <w:r w:rsidRPr="00F53177">
        <w:rPr>
          <w:rFonts w:eastAsia="Times New Roman" w:cs="Times New Roman"/>
          <w:color w:val="222222"/>
        </w:rPr>
        <w:t xml:space="preserve">. </w:t>
      </w:r>
      <w:r w:rsidRPr="00F53177">
        <w:rPr>
          <w:rFonts w:eastAsia="Times New Roman" w:cs="Times New Roman"/>
          <w:color w:val="222222"/>
          <w:highlight w:val="white"/>
        </w:rPr>
        <w:t xml:space="preserve">Graduation rates for students of color are disproportionately lower (40%), especially in predominantly white HEI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{"citationID":"k4TWH5LI","properties":{"formattedCitation":"(de Brey et al., 2019)","plainCitation":"(de Brey et al., 2019)","noteIndex":0},"citationItems":[{"id":3110,"uris":["http://zotero.org/users/5170283/items/69NK9SBL"],"itemData":{"id":3110,"type":"report","collection-title":"Postsecondary Graduation Rates","event-place":"Washinton D.C.","genre":"Governmental","number":"Indicator 23","publisher":"National Center for Educational Statistics","publisher-place":"Washinton D.C.","title":"Status and trends in the education of racial and ethnic groups.","URL":"https://nces.ed.gov/programs/raceindicators/indicator_red.asp","author":[{"family":"Brey","given":"C","non-dropping-particle":"de"},{"family":"Musu","given":"L"},{"family":"McFarland","given":"J"},{"family":"Wilkinson-Flicker","given":"S"},{"family":"Diliberti","given":"M"},{"family":"Zhang","given":"A"}],"accessed":{"date-parts":[["2022",6,6]]},"issued":{"date-parts":[["2019",2]]}}}],"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(de Brey et al., 2019)</w:t>
      </w:r>
      <w:r w:rsidRPr="00F53177">
        <w:rPr>
          <w:rFonts w:eastAsia="Times New Roman" w:cs="Times New Roman"/>
          <w:color w:val="222222"/>
          <w:highlight w:val="white"/>
        </w:rPr>
        <w:fldChar w:fldCharType="end"/>
      </w:r>
      <w:r w:rsidRPr="00F53177">
        <w:rPr>
          <w:rFonts w:eastAsia="Times New Roman" w:cs="Times New Roman"/>
          <w:color w:val="222222"/>
          <w:highlight w:val="white"/>
        </w:rPr>
        <w:t>. In a study of mental health diagnoses by race and ethnicity, Chen et al. (2019)</w:t>
      </w:r>
      <w:r w:rsidRPr="00F53177">
        <w:rPr>
          <w:rFonts w:eastAsia="Times New Roman" w:cs="Times New Roman"/>
          <w:color w:val="222222"/>
        </w:rPr>
        <w:t xml:space="preserve"> noted that Asian/Pacific Islander and multiracial minority students demonstrated higher suicidal ideation and behaviors rates. </w:t>
      </w:r>
      <w:r w:rsidRPr="00F53177">
        <w:rPr>
          <w:rFonts w:eastAsia="Times New Roman" w:cs="Times New Roman"/>
          <w:color w:val="222222"/>
          <w:highlight w:val="white"/>
        </w:rPr>
        <w:t xml:space="preserve">Since the pandemic began, many Asian, BIPOC, and Latinx students who were already vulnerable to mental health distress due to racial and ethnic trauma have </w:t>
      </w:r>
      <w:r w:rsidRPr="00F53177">
        <w:rPr>
          <w:rFonts w:eastAsia="Times New Roman" w:cs="Times New Roman"/>
          <w:color w:val="222222"/>
          <w:highlight w:val="white"/>
        </w:rPr>
        <w:lastRenderedPageBreak/>
        <w:t xml:space="preserve">experienced increased prejudice, stereotyping, and violence in since the pandemic </w:t>
      </w:r>
      <w:r w:rsidRPr="00F53177">
        <w:rPr>
          <w:rFonts w:eastAsia="Times New Roman" w:cs="Times New Roman"/>
          <w:highlight w:val="white"/>
        </w:rPr>
        <w:fldChar w:fldCharType="begin"/>
      </w:r>
      <w:r w:rsidRPr="00F53177">
        <w:rPr>
          <w:rFonts w:eastAsia="Times New Roman" w:cs="Times New Roman"/>
          <w:highlight w:val="white"/>
        </w:rPr>
        <w:instrText xml:space="preserve"> ADDIN ZOTERO_ITEM CSL_CITATION {"citationID":"VgU2cYdm","properties":{"formattedCitation":"(Litam &amp; Hipolito-Delgado, 2021; Meyer &amp; Young, 2021)","plainCitation":"(Litam &amp; Hipolito-Delgado, 2021; Meyer &amp; Young, 2021)","noteIndex":0},"citationItems":[{"id":3019,"uris":["http://zotero.org/users/5170283/items/9C6TV9S4"],"itemData":{"id":3019,"type":"article-journal","abstract":"The 2019 novel coronavirus (COVID-19) has highlighted social disparities in the United States. This article examines how preexisting racial and ethnic disparities, exacerbated by COVID-19, have negatively affected communities of color that tend to be overrepresented in lower socioeconomic groups, have limited access to health care and education, have an undocumented status, and work in jobs considered “essential.” Counselors are encouraged to use creative strategies to design and facilitate telecounseling and reduced- or no-cost workshops in which attendees can participate safely. Specific cultural considerations, aspects of crisis management, and creative interventions that can be used with clients of color at an appropriate social distance are discussed. Counselors can also instill hope in their clients by promoting sociopolitical development. As the impact of COVID-19 will be felt for years, it is crucial that counselors be prepared to address the needs of those disproportionately affected.","container-title":"Journal of Counseling &amp; Development","DOI":"10.1002/jcad.12349","ISSN":"1556-6676","issue":"1","language":"en","note":"_eprint: https://onlinelibrary.wiley.com/doi/pdf/10.1002/jcad.12349","page":"3-10","source":"Wiley Online Library","title":"When being “essential” illuminates disparities: Counseling clients affected by COVID-19","title-short":"When being “essential” illuminates disparities","URL":"https://onlinelibrary.wiley.com/doi/abs/10.1002/jcad.12349","volume":"99","author":[{"family":"Litam","given":"Stacey Diane Arañez"},{"family":"Hipolito-Delgado","given":"Carlos P."}],"accessed":{"date-parts":[["2022",4,25]]},"issued":{"date-parts":[["2021"]]}}},{"id":2309,"uris":["http://zotero.org/users/5170283/items/JI77YKWV"],"itemData":{"id":2309,"type":"article-journal","abstract":"The impacts of this pandemic have not been felt equally. The current pandemic has aggravated preexisting prejudices and shed light on long-standing social, economic, and health inequities that have been and continue to be perpetuated by systems of oppression. Psychologists are in a unique position to collaboratively work with marginalized individuals navigating pandemic threat, discrimination, and oppressive systems. This paper presents best practice recommendations for U.S.-based psychologists working with marginalized populations impacted by COVID-19. Psychologists are encouraged to synchronously develop the following three areas of evidence-based practice, as they relate to the impacts of COVID-19: (a) self-reflection and self-awareness in a COVID-19 context (i.e., reflecting on one’s identities and one’s knowledge and attitudes toward sociohistorical inequities), (b) knowledge acquisition (i.e., adopting an attitude of cultural humility, identifying “emotional contagion,” identifying impacts of systemic injustice that may be compounded by COVID-19, and recognizing racial trauma in clients of color), and (c) collaboration with clients (i.e., identify the mental health toll of oppressive systems, explore COVID-19 relevant and culturally responsive methods of healing, encourage virtual community engagement, and incorporate ethnic and racial identity development in personal and professional work). Engaging with these best practice recommendations should result in the psychologist’s improved ability to identify and address the consequences of systemic oppression that have been highlighted and exacerbated by COVID-19 on their own behavior and their clients’ mental health. Furthermore, psychologists engaged with these best practice recommendations should find themselves better prepared to utilize culturally responsive interventions despite barriers created by COVID-19. (PsycInfo Database Record (c) 2021 APA, all rights reserved)","container-title":"Professional Psychology: Research and Practice","DOI":"10.1037/pro0000409","ISSN":"1939-1323","issue":"4","note":"publisher-place: US\npublisher: American Psychological Association","page":"309-317","source":"APA PsycNet","title":"Best practice recommendations for psychologists working with marginalized populations impacted by COVID-19","volume":"52","author":[{"family":"Meyer","given":"Marisol L."},{"family":"Young","given":"Erin"}],"issued":{"date-parts":[["2021"]]}}}],"schema":"https://github.com/citation-style-language/schema/raw/master/csl-citation.json"} </w:instrText>
      </w:r>
      <w:r w:rsidRPr="00F53177">
        <w:rPr>
          <w:rFonts w:eastAsia="Times New Roman" w:cs="Times New Roman"/>
          <w:highlight w:val="white"/>
        </w:rPr>
        <w:fldChar w:fldCharType="separate"/>
      </w:r>
      <w:r w:rsidRPr="00F53177">
        <w:rPr>
          <w:rFonts w:eastAsia="Times New Roman" w:cs="Times New Roman"/>
          <w:highlight w:val="white"/>
        </w:rPr>
        <w:t>(</w:t>
      </w:r>
      <w:proofErr w:type="spellStart"/>
      <w:r w:rsidRPr="00F53177">
        <w:rPr>
          <w:rFonts w:eastAsia="Times New Roman" w:cs="Times New Roman"/>
          <w:highlight w:val="white"/>
        </w:rPr>
        <w:t>Litam</w:t>
      </w:r>
      <w:proofErr w:type="spellEnd"/>
      <w:r w:rsidRPr="00F53177">
        <w:rPr>
          <w:rFonts w:eastAsia="Times New Roman" w:cs="Times New Roman"/>
          <w:highlight w:val="white"/>
        </w:rPr>
        <w:t xml:space="preserve"> &amp; Hipolito-Delgado, 2021; Meyer &amp; Young, 2021)</w:t>
      </w:r>
      <w:r w:rsidRPr="00F53177">
        <w:rPr>
          <w:rFonts w:eastAsia="Times New Roman" w:cs="Times New Roman"/>
          <w:highlight w:val="white"/>
        </w:rPr>
        <w:fldChar w:fldCharType="end"/>
      </w:r>
      <w:r w:rsidRPr="00F53177">
        <w:rPr>
          <w:rFonts w:eastAsia="Times New Roman" w:cs="Times New Roman"/>
          <w:highlight w:val="white"/>
        </w:rPr>
        <w:t>.</w:t>
      </w:r>
      <w:r w:rsidRPr="00F53177">
        <w:rPr>
          <w:rFonts w:eastAsia="Times New Roman" w:cs="Times New Roman"/>
          <w:color w:val="222222"/>
          <w:highlight w:val="white"/>
        </w:rPr>
        <w:t xml:space="preserve"> </w:t>
      </w:r>
    </w:p>
    <w:p w14:paraId="503A703D"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I</w:t>
      </w:r>
      <w:r w:rsidRPr="00F53177">
        <w:rPr>
          <w:rFonts w:eastAsia="Times New Roman" w:cs="Times New Roman"/>
          <w:color w:val="222222"/>
          <w:highlight w:val="white"/>
        </w:rPr>
        <w:t xml:space="preserve">n the university setting, LGBTQIA+ students are another group that must contend with problems such as discrimination, erasure, and hate crimes which can impact their mental health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{"citationID":"jM58vqcB","properties":{"formattedCitation":"(Mundy, 2018)","plainCitation":"(Mundy, 2018)","noteIndex":0},"citationItems":[{"id":3210,"uris":["http://zotero.org/users/5170283/items/97AJ7ULR"],"itemData":{"id":3210,"type":"article-journal","abstract":"For many of today’s LGBTQ college students, college exists at the epicenter of their identity development, and these students have new questions and expectations of their institutions. This study, through in-depth interviews with LGTBQ center directors at 11 major public universities in 10 U.S. states, investigates who these students are and how universities engage and advocate for them. Centers’ missions remain focused on support, education, and advocacy, but they are addressing new dynamics regarding identity, visibility, and measurement. Centers must move beyond the explicit LGBTQ categories and address students’ intersections of identity. Centers also must balance visibility that protects student privacy in a social media age while serving as a public source of support. Finally, programs need data to drive support for resources, but gathering these data has unique challenges for the LGBTQ community.","container-title":"The Journal of Public Interest Communications","DOI":"10.32473/jpic.v2.i2.p239","ISSN":"2573-4342","issue":"2","language":"en","note":"number: 2","page":"239-239","source":"journals.flvc.org","title":"Identity, Visibility &amp; Measurement: How University LGBTQ Centers Engage and Advocate for Today’s LGBTQ Student","title-short":"Identity, Visibility &amp; Measurement","URL":"https://journals.flvc.org/jpic/article/view/106122","volume":"2","author":[{"family":"Mundy","given":"Dean"}],"accessed":{"date-parts":[["2022",6,6]]},"issued":{"date-parts":[["2018",9,17]]}}}],"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(Mundy, 2018)</w:t>
      </w:r>
      <w:r w:rsidRPr="00F53177">
        <w:rPr>
          <w:rFonts w:eastAsia="Times New Roman" w:cs="Times New Roman"/>
          <w:color w:val="222222"/>
          <w:highlight w:val="white"/>
        </w:rPr>
        <w:fldChar w:fldCharType="end"/>
      </w:r>
      <w:r w:rsidRPr="00F53177">
        <w:rPr>
          <w:rFonts w:eastAsia="Times New Roman" w:cs="Times New Roman"/>
          <w:color w:val="222222"/>
          <w:highlight w:val="white"/>
        </w:rPr>
        <w:t xml:space="preserve">.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{"citationID":"U1OfDPmC","properties":{"formattedCitation":"(Tetreault et al., 2013)","plainCitation":"(Tetreault et al., 2013)","dontUpdate":true,"noteIndex":0},"citationItems":[{"id":3209,"uris":["http://zotero.org/users/5170283/items/CFJ67YS9"],"itemData":{"id":3209,"type":"article-journal","abstract":"Previous research has indicated that students who identify as lesbian, gay, bisexual, or transgender (LGBT) often have negative experiences on university campuses due to their sexual orientation or gender identity. Direct and indirect experiences contribute to an overall perception of the campus climate. This study used an online survey to assess students' perceptions of campus climate, their experiences confronting bias, support of family members and friends, and whether they had considered leaving campus. Multiple regression analysis indicated that perceptions of poorer campus climate were predicted by greater unfair treatment by instructors, more impact from anti-lesbian, gay, bisexual, transgender, or queer (LGBTQ) bias on friends’ and families’ emotional support, and having hidden one's LGBT identity from other students. Cluster analyses revealed four groups of participants distinguished by openness about their sexual orientation and negative experiences, with one group appearing to be at risk for poor retention. Results are discussed in terms of the needs of LGBTQ students on campus.","container-title":"Journal of Homosexuality","DOI":"10.1080/00918369.2013.774874","ISSN":"0091-8369","issue":"7","note":"publisher: Routledge\n_eprint: https://doi.org/10.1080/00918369.2013.774874\nPMID: 23808345","page":"947-964","source":"Taylor and Francis+NEJM","title":"Perceptions of campus climate by sexual minorities","URL":"https://doi.org/10.1080/00918369.2013.774874","volume":"60","author":[{"family":"Tetreault","given":"Patricia   A."},{"family":"Fette","given":"Ryan"},{"family":"Meidlinger","given":"Peter   C."},{"family":"Hope","given":"Debra"}],"accessed":{"date-parts":[["2022",6,6]]},"issued":{"date-parts":[["2013",7,1]]}}}],"schema":"https://github.com/citation-style-language/schema/raw/master/csl-citation.json"}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Tetreault et al. (2013)</w:t>
      </w:r>
      <w:r w:rsidRPr="00F53177">
        <w:rPr>
          <w:rFonts w:eastAsia="Times New Roman" w:cs="Times New Roman"/>
          <w:color w:val="222222"/>
          <w:highlight w:val="white"/>
        </w:rPr>
        <w:fldChar w:fldCharType="end"/>
      </w:r>
      <w:r w:rsidRPr="00F53177">
        <w:rPr>
          <w:rFonts w:eastAsia="Times New Roman" w:cs="Times New Roman"/>
          <w:color w:val="222222"/>
          <w:highlight w:val="white"/>
        </w:rPr>
        <w:t xml:space="preserve"> found that their professors' level of outness and perception of treatment strongly influenced participants' overall feelings about campus climate. Mundy (2018) reported that students from southeastern HEI found it hard to trust their institutions when reporting incidences of microaggressions, discrimination, and harassment. Lack of trust and the inability to report painful experiences of threat and unsafety are significant causes of the mental risk factors like depression, substance abuse, and suicidality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{"citationID":"N1DO05I7","properties":{"formattedCitation":"(Kaniuka et al., 2019)","plainCitation":"(Kaniuka et al., 2019)","noteIndex":0},"citationItems":[{"id":2783,"uris":["http://zotero.org/users/5170283/items/GLFTENIK"],"itemData":{"id":2783,"type":"article-journal","abstract":"LGBTQ individuals may be at risk for suicidal behavior due to perceived stigma and psychopathology. However, protective factors, such as community connectedness, may reduce risk. We examined depression and anxiety as mediators of the linkage between perceived stigma and suicidal behavior, and the moderating role of LGBTQ community connectedness. Among our sample of LGBTQ persons (N = 496), psychopathology mediated the association between perceived stigma and suicidal behavior. Connectedness moderated the relation between perceived stigma and depression, and between perceived stigma and suicidal behavior in the anxiety model. Therapeutically addressing stigma and promoting LGBTQ community connectedness may reduce risk for suicidal behavior.","container-title":"Journal of Gay &amp; Lesbian Mental Health","DOI":"10.1080/19359705.2018.1560385","ISSN":"1935-9705","issue":"2","note":"publisher: Routledge\n_eprint: https://doi.org/10.1080/19359705.2018.1560385","page":"205-220","source":"Taylor and Francis+NEJM","title":"Stigma and suicide risk among the LGBTQ population: Are anxiety and depression to blame and can connectedness to the LGBTQ community help?","title-short":"Stigma and suicide risk among the LGBTQ population","URL":"https://doi.org/10.1080/19359705.2018.1560385","volume":"23","author":[{"family":"Kaniuka","given":"Andrea"},{"family":"Pugh","given":"Kelley C."},{"family":"Jordan","given":"Megan"},{"family":"Brooks","given":"Byron"},{"family":"Dodd","given":"Julia"},{"family":"Mann","given":"Abbey K."},{"family":"Williams","given":"Stacey L."},{"family":"Hirsch","given":"Jameson K."}],"accessed":{"date-parts":[["2022",2,22]]},"issued":{"date-parts":[["2019",4,3]]}}}],"schema":"https://github.com/citation-style-language/schema/raw/master/csl-citation.json"}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w:t>
      </w:r>
      <w:proofErr w:type="spellStart"/>
      <w:r w:rsidRPr="00F53177">
        <w:rPr>
          <w:rFonts w:eastAsia="Times New Roman" w:cs="Times New Roman"/>
          <w:highlight w:val="white"/>
        </w:rPr>
        <w:t>Kaniuka</w:t>
      </w:r>
      <w:proofErr w:type="spellEnd"/>
      <w:r w:rsidRPr="00F53177">
        <w:rPr>
          <w:rFonts w:eastAsia="Times New Roman" w:cs="Times New Roman"/>
          <w:highlight w:val="white"/>
        </w:rPr>
        <w:t xml:space="preserve"> et al., 2019)</w:t>
      </w:r>
      <w:r w:rsidRPr="00F53177">
        <w:rPr>
          <w:rFonts w:eastAsia="Times New Roman" w:cs="Times New Roman"/>
          <w:color w:val="222222"/>
          <w:highlight w:val="white"/>
        </w:rPr>
        <w:fldChar w:fldCharType="end"/>
      </w:r>
      <w:r w:rsidRPr="00F53177">
        <w:rPr>
          <w:rFonts w:eastAsia="Times New Roman" w:cs="Times New Roman"/>
          <w:color w:val="222222"/>
          <w:highlight w:val="white"/>
        </w:rPr>
        <w:t xml:space="preserve">. </w:t>
      </w:r>
      <w:r w:rsidRPr="00F53177">
        <w:rPr>
          <w:rFonts w:eastAsia="Times New Roman" w:cs="Times New Roman"/>
          <w:color w:val="222222"/>
        </w:rPr>
        <w:t xml:space="preserve">Mistrust was exacerbated during the pandemic when abrupt changes to housing in HEI </w:t>
      </w:r>
      <w:r w:rsidRPr="00F53177">
        <w:rPr>
          <w:rFonts w:eastAsia="Times New Roman" w:cs="Times New Roman"/>
        </w:rPr>
        <w:t xml:space="preserve">caused </w:t>
      </w:r>
      <w:r w:rsidRPr="00F53177">
        <w:rPr>
          <w:rFonts w:eastAsia="Times New Roman" w:cs="Times New Roman"/>
          <w:color w:val="222222"/>
        </w:rPr>
        <w:t xml:space="preserve">students in the LGBTQ+ community </w:t>
      </w:r>
      <w:r w:rsidRPr="00F53177">
        <w:rPr>
          <w:rFonts w:eastAsia="Times New Roman" w:cs="Times New Roman"/>
        </w:rPr>
        <w:t xml:space="preserve">to become displaced and increased the risk of homelessness for those with unaccepting families </w:t>
      </w:r>
      <w:r w:rsidRPr="00F53177">
        <w:rPr>
          <w:rFonts w:eastAsia="Times New Roman" w:cs="Times New Roman"/>
        </w:rPr>
        <w:fldChar w:fldCharType="begin"/>
      </w:r>
      <w:r w:rsidRPr="00F53177">
        <w:rPr>
          <w:rFonts w:eastAsia="Times New Roman" w:cs="Times New Roman"/>
        </w:rPr>
        <w:instrText xml:space="preserve"> ADDIN ZOTERO_ITEM CSL_CITATION {"citationID":"YgkfJWsV","properties":{"formattedCitation":"(Gilbert et al., 2021)","plainCitation":"(Gilbert et al., 2021)","noteIndex":0},"citationItems":[{"id":2303,"uris":["http://zotero.org/users/5170283/items/E93RDWMH"],"itemData":{"id":2303,"type":"article-journal","abstract":"Lesbian, gay, bisexual, transgender, queer, and additional marginalized genders and sexualities. LGBTQ+ campus resource centers provide essential services for college and university communities and are increasingly necessary in light of the ongoing and reverberating impacts of the COVID-19 pandemic. This commentary describes specific needs of LGBTQ+ student populations in accessing health care, psychosocial support, advocacy, and academic support in the context of the COVID-19 pandemic. We briefly review current literature suggesting a disproportionate effect of COVID-19 on both general LGBTQ+ populations and LGBTQ+ college students. We then describe how the functions of LGBTQ+ campus resource centers—support, education, and advocacy—are aligned with the specific needs of these students. We argue that these centers are essential campus resources that must receive continued funding and support to address the unique needs of LGBTQ+ students affected by COVID-19. We conclude with suggestions for action for administrators, faculty, and students to ensure the continuity of LGBTQ+ campus resource centers. (PsycInfo Database Record (c) 2021 APA, all rights reserved)","container-title":"Psychology of Sexual Orientation and Gender Diversity","DOI":"10.1037/sgd0000451","ISSN":"2329-0390","issue":"2","note":"publisher-place: US\npublisher: Educational Publishing Foundation","page":"245-249","source":"APA PsycNet","title":"Why LGBTQ+ campus resource centers are essential","volume":"8","author":[{"family":"Gilbert","given":"Chelsea"},{"family":"Siepser","given":"Claire"},{"family":"Fink","given":"Ann E."},{"family":"Johnson","given":"Nicole L."}],"issued":{"date-parts":[["2021"]]}}}],"schema":"https://github.com/citation-style-language/schema/raw/master/csl-citation.json"}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(Gilbert et al., 2021)</w:t>
      </w:r>
      <w:r w:rsidRPr="00F53177">
        <w:rPr>
          <w:rFonts w:eastAsia="Times New Roman" w:cs="Times New Roman"/>
        </w:rPr>
        <w:fldChar w:fldCharType="end"/>
      </w:r>
      <w:r w:rsidRPr="00F53177">
        <w:rPr>
          <w:rFonts w:eastAsia="Times New Roman" w:cs="Times New Roman"/>
        </w:rPr>
        <w:t xml:space="preserve">. For LGBTQ+ students, having to return home to possibly unwelcoming or hostile environments may have led to increased experiences of violence from family members (Lederer et al., 2021). Certainly, </w:t>
      </w:r>
      <w:proofErr w:type="gramStart"/>
      <w:r w:rsidRPr="00F53177">
        <w:rPr>
          <w:rFonts w:eastAsia="Times New Roman" w:cs="Times New Roman"/>
        </w:rPr>
        <w:t>underrepresented</w:t>
      </w:r>
      <w:proofErr w:type="gramEnd"/>
      <w:r w:rsidRPr="00F53177">
        <w:rPr>
          <w:rFonts w:eastAsia="Times New Roman" w:cs="Times New Roman"/>
        </w:rPr>
        <w:t xml:space="preserve"> and marginalized students have additional risk factors that further challenge their mental health.</w:t>
      </w:r>
    </w:p>
    <w:p w14:paraId="6CF0AA40" w14:textId="77777777" w:rsidR="00F53177" w:rsidRPr="00F53177" w:rsidRDefault="00F53177" w:rsidP="002A047D">
      <w:pPr>
        <w:pStyle w:val="Heading4"/>
      </w:pPr>
      <w:r w:rsidRPr="00F53177">
        <w:t>Issues within a Program's Culture</w:t>
      </w:r>
    </w:p>
    <w:p w14:paraId="67C04E23" w14:textId="77777777" w:rsidR="00F53177" w:rsidRPr="00F53177" w:rsidRDefault="00F53177" w:rsidP="00F53177">
      <w:pPr>
        <w:spacing w:line="480" w:lineRule="auto"/>
        <w:ind w:firstLine="720"/>
        <w:rPr>
          <w:rFonts w:eastAsia="Times New Roman" w:cs="Times New Roman"/>
          <w:color w:val="FF0000"/>
        </w:rPr>
      </w:pPr>
      <w:r w:rsidRPr="00F53177">
        <w:rPr>
          <w:rFonts w:eastAsia="Times New Roman" w:cs="Times New Roman"/>
          <w:color w:val="222222"/>
          <w:highlight w:val="white"/>
        </w:rPr>
        <w:t>The cultural atmosphere within HEI majors also impacts students' access to mental health services. Some professional degree programs have subcultures that encourage competition, perfectionism, and self-reliance</w:t>
      </w:r>
      <w:r w:rsidRPr="00F53177">
        <w:rPr>
          <w:rFonts w:eastAsia="Times New Roman" w:cs="Times New Roman"/>
          <w:color w:val="222222"/>
        </w:rPr>
        <w:t xml:space="preserve">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{"citationID":"HplEteej","properties":{"formattedCitation":"(Evans et al., 2018; Hyun et al., 2006; Levecque et al., 2017; Lipson et al., 2016)","plainCitation":"(Evans et al., 2018; Hyun et al., 2006; Levecque et al., 2017; Lipson et al., 2016)","noteIndex":0},"citationItems":[{"id":3201,"uris":["http://zotero.org/users/5170283/items/NS3VJ5QR"],"itemData":{"id":3201,"type":"article-journal","abstract":"With mental illness a growing concern within graduate education, data from a new survey should prompt both academia and policy makers to consider intervention strategies.","container-title":"Nature Biotechnology","DOI":"10.1038/nbt.4089","ISSN":"1546-1696","issue":"3","journalAbbreviation":"Nat Biotechnol","language":"en","note":"number: 3\npublisher: Nature Publishing Group","page":"282-284","source":"www.nature.com","title":"Evidence for a mental health crisis in graduate education","URL":"https://www.nature.com/articles/nbt.4089","volume":"36","author":[{"family":"Evans","given":"Teresa M."},{"family":"Bira","given":"Lindsay"},{"family":"Gastelum","given":"Jazmin Beltran"},{"family":"Weiss","given":"L. Todd"},{"family":"Vanderford","given":"Nathan L."}],"accessed":{"date-parts":[["2022",6,20]]},"issued":{"date-parts":[["2018",3]]}}},{"id":20,"uris":["http://zotero.org/users/5170283/items/V6ZLJHIL"],"itemData":{"id":20,"type":"article-journal","container-title":"Journal of College Student Development","DOI":"10.1353/csd.2006.0030","ISSN":"1543-3382","issue":"3","journalAbbreviation":"Journal of College Student Development","language":"en","page":"247-266","source":"DOI.org (Crossref)","title":"Graduate student mental health: Needs assessment and utilization of counseling services","title-short":"Graduate student mental health","URL":"http://muse.jhu.edu/content/crossref/journals/journal_of_college_student_development/v047/47.3hyun.html","volume":"47","author":[{"family":"Hyun","given":"Jenny K"},{"family":"Quinn","given":"Brian C"},{"family":"Madon","given":"Temina"},{"family":"Lustig","given":"Steve"}],"accessed":{"date-parts":[["2019",11,23]]},"issued":{"date-parts":[["2006"]]}}},{"id":3200,"uris":["http://zotero.org/users/5170283/items/DR9SDQAE"],"itemData":{"id":3200,"type":"article-journal","abstract":"Research policy observers are increasingly concerned about the potential impact of current academic working conditions on mental health, particularly in PhD students. The aim of the current study is threefold. First, we assess the prevalence of mental health problems in a representative sample of PhD students in Flanders, Belgium (N=3659). Second, we compare PhD students to three other samples: (1) highly educated in the general population (N=769); (2) highly educated employees (N=592); and (3) higher education students (N=333). Third, we assess those organizational factors relating to the role of PhD students that predict mental health status. Results based on 12 mental health symptoms (GHQ-12) showed that 32% of PhD students are at risk of having or developing a common psychiatric disorder, especially depression. This estimate was significantly higher than those obtained in the comparison groups. Organizational policies were significantly associated with the prevalence of mental health problems. Especially work-family interface, job demands and job control, the supervisor’s leadership style, team decision-making culture, and perception of a career outside academia are linked to mental health problems.","container-title":"Research Policy","DOI":"10.1016/j.respol.2017.02.008","ISSN":"0048-7333","issue":"4","journalAbbreviation":"Research Policy","language":"en","page":"868-879","source":"ScienceDirect","title":"Work organization and mental health problems in PhD students","URL":"https://www.sciencedirect.com/science/article/pii/S0048733317300422","volume":"46","author":[{"family":"Levecque","given":"Katia"},{"family":"Anseel","given":"Frederik"},{"family":"De Beuckelaer","given":"Alain"},{"family":"Van der Heyden","given":"Johan"},{"family":"Gisle","given":"Lydia"}],"accessed":{"date-parts":[["2022",6,20]]},"issued":{"date-parts":[["2017",5,1]]}}},{"id":972,"uris":["http://zotero.org/users/5170283/items/BIF6X4XQ"],"itemData":{"id":972,"type":"article-journal","abstract":"This article explores variations in mental health and service utilization across academic disciplines using a random sample of undergraduate and graduate students (N = 64,519) at 81 colleges and universities. We report prevalence of depression, anxiety, suicidality, and self-injury, and rates of help-seeking across disciplines, including results from multivariate logistic regressions. We find significant variations: Students in humanities and art and design are significantly more likely to have mental health problems; and for students with apparent mental health problems, treatment rates are lowest among those in business and engineering. Noting these variations could enhance efforts to promote student mental health, particularly within academic departments.","container-title":"Journal of College Student Psychotherapy","DOI":"10.1080/87568225.2016.1105657","ISSN":"8756-8225","issue":"1","page":"23-41","source":"Taylor and Francis+NEJM","title":"Major differences: Variations in undergraduate and graduate student mental health and treatment utilization across academic disciplines","title-short":"Major differences","URL":"https://doi.org/10.1080/87568225.2016.1105657","volume":"30","author":[{"family":"Lipson","given":"Sarah Ketchen"},{"family":"Zhou","given":"Sasha"},{"family":"III","given":"Blake Wagner"},{"family":"Beck","given":"Katie"},{"family":"Eisenberg","given":"Daniel"}],"accessed":{"date-parts":[["2019",2,4]]},"issued":{"date-parts":[["2016",1,2]]}}}],"schema":"https://github.com/citation-style-language/schema/raw/master/csl-citation.json"}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 xml:space="preserve">(Evans et al., 2018; </w:t>
      </w:r>
      <w:proofErr w:type="spellStart"/>
      <w:r w:rsidRPr="00F53177">
        <w:rPr>
          <w:rFonts w:eastAsia="Times New Roman" w:cs="Times New Roman"/>
        </w:rPr>
        <w:t>Levecque</w:t>
      </w:r>
      <w:proofErr w:type="spellEnd"/>
      <w:r w:rsidRPr="00F53177">
        <w:rPr>
          <w:rFonts w:eastAsia="Times New Roman" w:cs="Times New Roman"/>
        </w:rPr>
        <w:t xml:space="preserve"> et al., 2017; Lipson et al., 2016)</w:t>
      </w:r>
      <w:r w:rsidRPr="00F53177">
        <w:rPr>
          <w:rFonts w:eastAsia="Times New Roman" w:cs="Times New Roman"/>
          <w:color w:val="222222"/>
        </w:rPr>
        <w:fldChar w:fldCharType="end"/>
      </w:r>
      <w:r w:rsidRPr="00F53177">
        <w:rPr>
          <w:rFonts w:eastAsia="Times New Roman" w:cs="Times New Roman"/>
          <w:color w:val="222222"/>
          <w:highlight w:val="white"/>
        </w:rPr>
        <w:t xml:space="preserve">. </w:t>
      </w:r>
      <w:r w:rsidRPr="00F53177">
        <w:rPr>
          <w:rFonts w:eastAsia="Times New Roman" w:cs="Times New Roman"/>
          <w:color w:val="222222"/>
        </w:rPr>
        <w:t xml:space="preserve">The pressure from this type of program culture may negatively impact mental health while discouraging help-seeking. Gatekeeping becomes a matter of avoiding inquiry altogether, which fosters misrepresentation of the mental health and wellbeing of the population of a degree </w:t>
      </w:r>
      <w:r w:rsidRPr="00F53177">
        <w:rPr>
          <w:rFonts w:eastAsia="Times New Roman" w:cs="Times New Roman"/>
          <w:color w:val="222222"/>
        </w:rPr>
        <w:lastRenderedPageBreak/>
        <w:t xml:space="preserve">program to sustain the illusion of meritocracy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{"citationID":"PK2EcnND","properties":{"formattedCitation":"(Jensen &amp; Cross, 2021; Vinkenburg, 2017)","plainCitation":"(Jensen &amp; Cross, 2021; Vinkenburg, 2017)","noteIndex":0},"citationItems":[{"id":2034,"uris":["http://zotero.org/users/5170283/items/MU2S8VZ9"],"itemData":{"id":2034,"type":"article-journal","abstract":"Background Stress is commonly experienced by college students, especially engineering students. However, the role of stress within engineering culture and its implications for engineering programs have not been fully explored in the literature. Purpose/Hypothesis The purpose of this study was to measure and examine the relationships among self-reported stress, anxiety, and depression; engineering identity; and perceptions of inclusion of undergraduate engineering students. Design/Method We validated a quantitative survey instrument built on previously published scales and used it to measure self-reported stress, anxiety, and depression; engineering identity; and perceptions of inclusion. Results Our findings indicate that self-reported levels of stress, anxiety, and depression are high for engineering students. Further, levels of stress and anxiety are significantly higher for female students, while levels of depression are higher for first-generation students. We find correlations between self-reported mental health symptoms, engineering identity, and perceptions of inclusion, and these relationships differ by gender. Lastly, we find that students underrepresented in engineering rate their departments as less diverse than their peers. Conclusions Our results suggest that perceptions of inclusion and engineering identity are related to student mental health, further emphasizing the importance of developing inclusive cultures in engineering programs. The findings suggest that mental health needs greater attention in engineering education, particularly for female and first-generation students.","container-title":"Journal of Engineering Education","DOI":"10.1002/jee.20391","ISSN":"2168-9830","issue":"2","language":"en","note":"_eprint: https://onlinelibrary.wiley.com/doi/pdf/10.1002/jee.20391","page":"371-392","source":"Wiley Online Library","title":"Engineering stress culture: Relationships among mental health, engineering identity, and sense of inclusion","title-short":"Engineering stress culture","URL":"https://onlinelibrary.wiley.com/doi/abs/10.1002/jee.20391","volume":"110","author":[{"family":"Jensen","given":"Karin J."},{"family":"Cross","given":"Kelly J."}],"accessed":{"date-parts":[["2021",9,4]]},"issued":{"date-parts":[["2021"]]}}},{"id":3195,"uris":["http://zotero.org/users/5170283/items/I8SNCSC8"],"itemData":{"id":3195,"type":"article-journal","abstract":"In this contribution to the Journal of Applied Behavioral Science Special Issue on Understanding Diversity Dynamics in Systems: Social Equality as an Organization Change Issue, I develop and describe design specifications for systemic diversity interventions in upward mobility career systems, aimed at optimizing decision making through mitigating bias by engaging gatekeepers. These interventions address the paradox of meritocracy that underlies the surprising lack of diversity at the top of the career pyramid in these systems. I ground the design specifications in the limited empirical evidence on “what works” in systemic interventions. Specifically, I describe examples from interventions in academic settings, including a bias literacy program, participatory modeling, and participant observation. The design specifications, paired with inspirational examples of successful interventions, should assist diversity officers and consultants in designing and implementing interventions to promote the advancement to and representation of nondominant group members at the top of the organizational hierarchy.","container-title":"The Journal of Applied Behavioral Science","DOI":"10.1177/0021886317703292","ISSN":"0021-8863","issue":"2","journalAbbreviation":"The Journal of Applied Behavioral Science","language":"en","note":"publisher: SAGE Publications Inc","page":"212-234","source":"SAGE Journals","title":"Engaging gatekeepers, optimizing decision making, and mitigating bias: Design specifications for systemic diversity interventions","title-short":"Engaging gatekeepers, optimizing decision making, and mitigating bias","URL":"https://doi.org/10.1177/0021886317703292","volume":"53","author":[{"family":"Vinkenburg","given":"Claartje J."}],"accessed":{"date-parts":[["2022",6,21]]},"issued":{"date-parts":[["2017",6,1]]}}}],"schema":"https://github.com/citation-style-language/schema/raw/master/csl-citation.json"}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 xml:space="preserve">(Jensen &amp; Cross, 2021; </w:t>
      </w:r>
      <w:proofErr w:type="spellStart"/>
      <w:r w:rsidRPr="00F53177">
        <w:rPr>
          <w:rFonts w:eastAsia="Times New Roman" w:cs="Times New Roman"/>
        </w:rPr>
        <w:t>Vinkenburg</w:t>
      </w:r>
      <w:proofErr w:type="spellEnd"/>
      <w:r w:rsidRPr="00F53177">
        <w:rPr>
          <w:rFonts w:eastAsia="Times New Roman" w:cs="Times New Roman"/>
        </w:rPr>
        <w:t>, 2017)</w:t>
      </w:r>
      <w:r w:rsidRPr="00F53177">
        <w:rPr>
          <w:rFonts w:eastAsia="Times New Roman" w:cs="Times New Roman"/>
          <w:color w:val="222222"/>
        </w:rPr>
        <w:fldChar w:fldCharType="end"/>
      </w:r>
      <w:r w:rsidRPr="00F53177">
        <w:rPr>
          <w:rFonts w:eastAsia="Times New Roman" w:cs="Times New Roman"/>
          <w:color w:val="222222"/>
        </w:rPr>
        <w:t xml:space="preserve">. Research on specific degree programs such as medicine, law, and engineering all noted the dearth of evidence regarding substance use by students in their programs, indicating that this information may have been deliberately obfuscated to avoid the need for mental health services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{"citationID":"AwlTIHZA","properties":{"formattedCitation":"(Ayala et al., 2017; Jensen &amp; Cross, 2021; Nahar et al., 2019)","plainCitation":"(Ayala et al., 2017; Jensen &amp; Cross, 2021; Nahar et al., 2019)","noteIndex":0},"citationItems":[{"id":2036,"uris":["http://zotero.org/users/5170283/items/9YUSGTQY"],"itemData":{"id":2036,"type":"article-journal","abstract":"Background: Research regarding the health and wellness of medical students has led to ongoing concerns regarding patterns of alcohol and drug use that take place during medical education. Such research, however, is typically limited to single-institution studies or has been conducted over 25 years ago.Objective: The objective of the investigation was to assess the prevalence and consequences of medical student alcohol and drug use and students’ perceptions of their medical school’s substance-use policies.Design: A total of 855 medical students representing 49 medical colleges throughout the United States participated in an online survey between December 2015 and March 2016.Results: Data showed that 91.3% and 26.2% of medical students consumed alcohol and used marijuana respectively in the past year, and 33.8% of medical students consumed five or more drinks in one sitting in the past two weeks. Differences in use emerged regarding demographic characteristics of students. Consequences of alcohol and drug use in this sample of medical students included but were not limited to interpersonal altercations, serious suicidal ideation, cognitive deficits, compromised academic performance, and driving under the influence of substances. Forty percent of medical students reported being unaware of their medical institution’s substance-use policies.Conclusions: Findings suggest that substance use among medical students in the US is ongoing and associated with consequences in various domains. There is a lack of familiarity regarding school substance-use policies. Although there has been some progress in characterizing medical student alcohol use, less is known about the factors surrounding medical students’ use of other substances. Updated, comprehensive studies on the patterns of medical student substance use are needed if we are to make the necessary changes needed to effectively prevent substance-use disorders among medical students and support those who are in need of help.","container-title":"Medical Education Online","DOI":"10.1080/10872981.2017.1392824","ISSN":"null","issue":"1","note":"publisher: Taylor &amp; Francis\n_eprint: https://doi.org/10.1080/10872981.2017.1392824\nPMID: 29072119","page":"1392824","source":"Taylor and Francis+NEJM","title":"Prevalence, perceptions, and consequences of substance use in medical students","URL":"https://doi.org/10.1080/10872981.2017.1392824","volume":"22","author":[{"family":"Ayala","given":"Erin E."},{"family":"Roseman","given":"Destiny"},{"family":"Winseman","given":"Jeffrey S."},{"family":"Mason","given":"Hyacinth R.C."}],"accessed":{"date-parts":[["2021",9,4]]},"issued":{"date-parts":[["2017",1,1]]}}},{"id":2034,"uris":["http://zotero.org/users/5170283/items/MU2S8VZ9"],"itemData":{"id":2034,"type":"article-journal","abstract":"Background Stress is commonly experienced by college students, especially engineering students. However, the role of stress within engineering culture and its implications for engineering programs have not been fully explored in the literature. Purpose/Hypothesis The purpose of this study was to measure and examine the relationships among self-reported stress, anxiety, and depression; engineering identity; and perceptions of inclusion of undergraduate engineering students. Design/Method We validated a quantitative survey instrument built on previously published scales and used it to measure self-reported stress, anxiety, and depression; engineering identity; and perceptions of inclusion. Results Our findings indicate that self-reported levels of stress, anxiety, and depression are high for engineering students. Further, levels of stress and anxiety are significantly higher for female students, while levels of depression are higher for first-generation students. We find correlations between self-reported mental health symptoms, engineering identity, and perceptions of inclusion, and these relationships differ by gender. Lastly, we find that students underrepresented in engineering rate their departments as less diverse than their peers. Conclusions Our results suggest that perceptions of inclusion and engineering identity are related to student mental health, further emphasizing the importance of developing inclusive cultures in engineering programs. The findings suggest that mental health needs greater attention in engineering education, particularly for female and first-generation students.","container-title":"Journal of Engineering Education","DOI":"10.1002/jee.20391","ISSN":"2168-9830","issue":"2","language":"en","note":"_eprint: https://onlinelibrary.wiley.com/doi/pdf/10.1002/jee.20391","page":"371-392","source":"Wiley Online Library","title":"Engineering stress culture: Relationships among mental health, engineering identity, and sense of inclusion","title-short":"Engineering stress culture","URL":"https://onlinelibrary.wiley.com/doi/abs/10.1002/jee.20391","volume":"110","author":[{"family":"Jensen","given":"Karin J."},{"family":"Cross","given":"Kelly J."}],"accessed":{"date-parts":[["2021",9,4]]},"issued":{"date-parts":[["2021"]]}}},{"id":2037,"uris":["http://zotero.org/users/5170283/items/QLRZ2T88"],"itemData":{"id":2037,"type":"article-journal","abstract":"It is no secret that the rigors of professional medical programs are creating an immense strain on mental health, and studies show that students are coping poorly. It is becoming more widely known that this problem especially exists in veterinary medicine. Veterinary colleges are starting to make changes to address the mental health crisis among their student (and practitioner) population, however, in order to solve a problem you must first understand your audience. There are still questions regarding who is more often affected and why? In this study, the prevalence and correlates of stress, anxiety, and depression among veterinary students in the Southeastern US is the primary focus. Three hundred and forty two participants answered survey questions addressing socio-demographics, as well as, completed a perceived stress scale and patient health questionnaire (PHQ-4) to measure anxiety and depression. Chi-square, independent samples t-test, and ANOVA were conducted to assess demographic correlates of stress, anxiety, and depression. High levels of stress, anxiety, and depression were identified among veterinary students participating in the study. Stress level was significantly associated with sex and Grade Point Average (GPA): females and those with GPA &lt;3.0 exhibited higher levels of stress. While it is good that veterinary colleges are already making changes, the question remains if these changes are significant enough. Based on this study's results, transitioning to a pass/fail grading system and implementing regular mindfulness practice are proposed changes that may aid in promoting a positive mental health culture for students and future veterinary professionals.","container-title":"Research in Veterinary Science","DOI":"10.1016/j.rvsc.2019.07.007","ISSN":"0034-5288","journalAbbreviation":"Research in Veterinary Science","language":"en","page":"370-373","source":"ScienceDirect","title":"The prevalence and demographic correlates of stress, anxiety, and depression among veterinary students in the Southeastern United States","URL":"https://www.sciencedirect.com/science/article/pii/S0034528819304436","volume":"125","author":[{"family":"Nahar","given":"Vinayak K."},{"family":"Davis","given":"Robert E."},{"family":"Dunn","given":"Clyde"},{"family":"Layman","given":"Bradford"},{"family":"Johnson","given":"Elizabeth C."},{"family":"Dascanio","given":"John J."},{"family":"Johnson","given":"Jason W."},{"family":"Sharma","given":"Manoj"}],"accessed":{"date-parts":[["2021",9,4]]},"issued":{"date-parts":[["2019",8,1]]}}}],"schema":"https://github.com/citation-style-language/schema/raw/master/csl-citation.json"}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(Ayala et al., 2017; Jensen &amp; Cross, 2021; Nahar et al., 2019)</w:t>
      </w:r>
      <w:r w:rsidRPr="00F53177">
        <w:rPr>
          <w:rFonts w:eastAsia="Times New Roman" w:cs="Times New Roman"/>
          <w:color w:val="222222"/>
          <w:highlight w:val="white"/>
        </w:rPr>
        <w:fldChar w:fldCharType="end"/>
      </w:r>
      <w:r w:rsidRPr="00F53177">
        <w:rPr>
          <w:rFonts w:eastAsia="Times New Roman" w:cs="Times New Roman"/>
          <w:color w:val="222222"/>
        </w:rPr>
        <w:t xml:space="preserve">. Programs often prefer a closed system to keep outsiders from potentially scrutinizing and holding them accountable for their students' mental health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{"citationID":"1vDpvOx8","properties":{"formattedCitation":"(Pacis et al., 2020; Tett, 2015)","plainCitation":"(Pacis et al., 2020; Tett, 2015)","noteIndex":0},"citationItems":[{"id":26,"uris":["http://zotero.org/users/5170283/items/9KP3YSBL"],"itemData":{"id":26,"type":"article-journal","container-title":"Journal of Women in Educational Leadership","page":"1-8","title":"Building a culture of innovation: Breaking down silos","title-short":"Building a culture of innovation","URL":"https://digitalcommons.unl.edu/jwel/219","volume":"219","author":[{"family":"Pacis","given":"Dina"},{"family":"Traynor-Nilsen","given":"Patricia"},{"family":"Marron","given":"Joesph"}],"issued":{"date-parts":[["2020"]]}}},{"id":18,"uris":["http://zotero.org/users/5170283/items/MU6ZZSSI"],"itemData":{"id":18,"type":"book","abstract":"Award-winning journalist Gillian Tett “applies her anthropologist’s lens to the problem of why so many organizations still suffer from a failure to communicate. It’s a profound idea, richly analyzed” (The Wall Street Journal), about how our tendency to create functional departments—silos—hinders our work.The Silo Effect asks a basic question: why do humans working in modern institutions collectively act in ways that sometimes seem stupid? Why do normally clever people fail to see risks and opportunities that later seem blindingly obvious? Why, as Daniel Kahnemann, the psychologist put it, are we sometimes so “blind to our own blindness”? Gillian Tett, “a first-rate journalist and a good storyteller” (The New York Times), answers these questions by plumbing her background as an anthropologist and her experience reporting on the financial crisis in 2008. In The Silo Effect, she shares eight different tales of the silo syndrome, spanning Bloomberg’s City Hall in New York, the Bank of England in London, Cleveland Clinic hospital in Ohio, UBS bank in Switzerland, Facebook in San Francisco, Sony in Tokyo, the BlueMountain hedge fund, and the Chicago police. Some of these narratives illustrate how foolishly people can behave when they are mastered by silos. Others, however, show how institutions and individuals can master their silos instead. “Highly intelligent, enjoyable, and enlivened by a string of vivid case studies….The Silo Effect is also genuinely important, because Tett’s prescription for curing the pathological silo-isation of business and government is refreshingly unorthodox and, in my view, convincing” (Financial Times). This is “an enjoyable call to action for better integration within organizations” (Publishers Weekly).","ISBN":"978-1-4516-4475-3","language":"en","note":"Google-Books-ID: ga7_BgAAQBAJ","number-of-pages":"304","publisher":"Simon and Schuster","source":"Google Books","title":"The silo effect: The peril of expertise and the promise of breaking down barriers","title-short":"The silo effect","author":[{"family":"Tett","given":"Gillian"}],"issued":{"date-parts":[["2015",9,1]]}}}],"schema":"https://github.com/citation-style-language/schema/raw/master/csl-citation.json"}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w:t>
      </w:r>
      <w:proofErr w:type="spellStart"/>
      <w:r w:rsidRPr="00F53177">
        <w:rPr>
          <w:rFonts w:eastAsia="Times New Roman" w:cs="Times New Roman"/>
        </w:rPr>
        <w:t>Pacis</w:t>
      </w:r>
      <w:proofErr w:type="spellEnd"/>
      <w:r w:rsidRPr="00F53177">
        <w:rPr>
          <w:rFonts w:eastAsia="Times New Roman" w:cs="Times New Roman"/>
        </w:rPr>
        <w:t xml:space="preserve"> et al., 2020; </w:t>
      </w:r>
      <w:proofErr w:type="spellStart"/>
      <w:r w:rsidRPr="00F53177">
        <w:rPr>
          <w:rFonts w:eastAsia="Times New Roman" w:cs="Times New Roman"/>
        </w:rPr>
        <w:t>Tett</w:t>
      </w:r>
      <w:proofErr w:type="spellEnd"/>
      <w:r w:rsidRPr="00F53177">
        <w:rPr>
          <w:rFonts w:eastAsia="Times New Roman" w:cs="Times New Roman"/>
        </w:rPr>
        <w:t>, 2015)</w:t>
      </w:r>
      <w:r w:rsidRPr="00F53177">
        <w:rPr>
          <w:rFonts w:eastAsia="Times New Roman" w:cs="Times New Roman"/>
          <w:color w:val="222222"/>
        </w:rPr>
        <w:fldChar w:fldCharType="end"/>
      </w:r>
      <w:r w:rsidRPr="00F53177">
        <w:rPr>
          <w:rFonts w:eastAsia="Times New Roman" w:cs="Times New Roman"/>
          <w:color w:val="222222"/>
        </w:rPr>
        <w:t xml:space="preserve">. The severe stress and competitive nature of some programs can raise student anxiety and depression </w:t>
      </w:r>
      <w:r w:rsidRPr="00F53177">
        <w:rPr>
          <w:rFonts w:eastAsia="Times New Roman" w:cs="Times New Roman"/>
          <w:color w:val="222222"/>
        </w:rPr>
        <w:fldChar w:fldCharType="begin"/>
      </w:r>
      <w:r w:rsidRPr="00F53177">
        <w:rPr>
          <w:rFonts w:eastAsia="Times New Roman" w:cs="Times New Roman"/>
          <w:color w:val="222222"/>
        </w:rPr>
        <w:instrText xml:space="preserve"> ADDIN ZOTERO_ITEM CSL_CITATION {"citationID":"5HC7IKsy","properties":{"formattedCitation":"(Nahar et al., 2019)","plainCitation":"(Nahar et al., 2019)","noteIndex":0},"citationItems":[{"id":2037,"uris":["http://zotero.org/users/5170283/items/QLRZ2T88"],"itemData":{"id":2037,"type":"article-journal","abstract":"It is no secret that the rigors of professional medical programs are creating an immense strain on mental health, and studies show that students are coping poorly. It is becoming more widely known that this problem especially exists in veterinary medicine. Veterinary colleges are starting to make changes to address the mental health crisis among their student (and practitioner) population, however, in order to solve a problem you must first understand your audience. There are still questions regarding who is more often affected and why? In this study, the prevalence and correlates of stress, anxiety, and depression among veterinary students in the Southeastern US is the primary focus. Three hundred and forty two participants answered survey questions addressing socio-demographics, as well as, completed a perceived stress scale and patient health questionnaire (PHQ-4) to measure anxiety and depression. Chi-square, independent samples t-test, and ANOVA were conducted to assess demographic correlates of stress, anxiety, and depression. High levels of stress, anxiety, and depression were identified among veterinary students participating in the study. Stress level was significantly associated with sex and Grade Point Average (GPA): females and those with GPA &lt;3.0 exhibited higher levels of stress. While it is good that veterinary colleges are already making changes, the question remains if these changes are significant enough. Based on this study's results, transitioning to a pass/fail grading system and implementing regular mindfulness practice are proposed changes that may aid in promoting a positive mental health culture for students and future veterinary professionals.","container-title":"Research in Veterinary Science","DOI":"10.1016/j.rvsc.2019.07.007","ISSN":"0034-5288","journalAbbreviation":"Research in Veterinary Science","language":"en","page":"370-373","source":"ScienceDirect","title":"The prevalence and demographic correlates of stress, anxiety, and depression among veterinary students in the Southeastern United States","URL":"https://www.sciencedirect.com/science/article/pii/S0034528819304436","volume":"125","author":[{"family":"Nahar","given":"Vinayak K."},{"family":"Davis","given":"Robert E."},{"family":"Dunn","given":"Clyde"},{"family":"Layman","given":"Bradford"},{"family":"Johnson","given":"Elizabeth C."},{"family":"Dascanio","given":"John J."},{"family":"Johnson","given":"Jason W."},{"family":"Sharma","given":"Manoj"}],"accessed":{"date-parts":[["2021",9,4]]},"issued":{"date-parts":[["2019",8,1]]}}}],"schema":"https://github.com/citation-style-language/schema/raw/master/csl-citation.json"} </w:instrText>
      </w:r>
      <w:r w:rsidRPr="00F53177">
        <w:rPr>
          <w:rFonts w:eastAsia="Times New Roman" w:cs="Times New Roman"/>
          <w:color w:val="222222"/>
        </w:rPr>
        <w:fldChar w:fldCharType="separate"/>
      </w:r>
      <w:r w:rsidRPr="00F53177">
        <w:rPr>
          <w:rFonts w:eastAsia="Times New Roman" w:cs="Times New Roman"/>
        </w:rPr>
        <w:t>(Nahar et al., 2019)</w:t>
      </w:r>
      <w:r w:rsidRPr="00F53177">
        <w:rPr>
          <w:rFonts w:eastAsia="Times New Roman" w:cs="Times New Roman"/>
          <w:color w:val="222222"/>
        </w:rPr>
        <w:fldChar w:fldCharType="end"/>
      </w:r>
      <w:r w:rsidRPr="00F53177">
        <w:rPr>
          <w:rFonts w:eastAsia="Times New Roman" w:cs="Times New Roman"/>
          <w:color w:val="222222"/>
        </w:rPr>
        <w:t xml:space="preserve">. Subsequently, students possess little awareness of screening and support systems to help, even though such programs are available in the college community </w:t>
      </w:r>
      <w:r w:rsidRPr="00F53177">
        <w:rPr>
          <w:rFonts w:eastAsia="Times New Roman" w:cs="Times New Roman"/>
        </w:rPr>
        <w:t>(Ayala et al., 2017)</w:t>
      </w:r>
      <w:r w:rsidRPr="00F53177">
        <w:rPr>
          <w:rFonts w:eastAsia="Times New Roman" w:cs="Times New Roman"/>
          <w:color w:val="222222"/>
        </w:rPr>
        <w:t xml:space="preserve">. Given the severity and scope of students' mental health needs, there is a high demand for comprehensive mental health service provision within the HEI. </w:t>
      </w:r>
    </w:p>
    <w:p w14:paraId="57827C57" w14:textId="77777777" w:rsidR="00F53177" w:rsidRPr="00F53177" w:rsidRDefault="00F53177" w:rsidP="002A047D">
      <w:pPr>
        <w:pStyle w:val="Heading2"/>
      </w:pPr>
      <w:bookmarkStart w:id="11" w:name="_Toc118991450"/>
      <w:r w:rsidRPr="00F53177">
        <w:t>MH Service</w:t>
      </w:r>
      <w:r w:rsidRPr="00F53177">
        <w:rPr>
          <w:highlight w:val="white"/>
        </w:rPr>
        <w:t xml:space="preserve"> </w:t>
      </w:r>
      <w:r w:rsidRPr="00F53177">
        <w:t>Provision in the HEI</w:t>
      </w:r>
      <w:bookmarkEnd w:id="11"/>
    </w:p>
    <w:p w14:paraId="43E8F776"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Depending on the source, students' service utilization of mental health resources is around 40 to 60% of a given campus </w:t>
      </w:r>
      <w:r w:rsidRPr="00F53177">
        <w:rPr>
          <w:rFonts w:eastAsia="Times New Roman" w:cs="Times New Roman"/>
        </w:rPr>
        <w:fldChar w:fldCharType="begin"/>
      </w:r>
      <w:r w:rsidRPr="00F53177">
        <w:rPr>
          <w:rFonts w:eastAsia="Times New Roman" w:cs="Times New Roman"/>
        </w:rPr>
        <w:instrText xml:space="preserve"> ADDIN ZOTERO_ITEM CSL_CITATION {"citationID":"gsz7YHKa","properties":{"formattedCitation":"(Gorman et al., 2020; Statista Research Department, 2022)","plainCitation":"(Gorman et al., 2020; Statista Research Department, 2022)","noteIndex":0},"citationItems":[{"id":2738,"uris":["http://zotero.org/users/5170283/items/54X9H5P6"],"itemData":{"id":2738,"type":"report","abstract":"A total of 477 counseling center directors responded to the 2019-2020 AUCCCD survey.  Throughout this report, the impact of COVID-19 on counseling center services will be emphasized. Many counseling centers began to shift service delivery in mid-March 2020 as colleges and universities moved to on-line instruction. Thus, this report uses March 15, 2020 as the last date of routine service delivery. Any comparisons for services because of COVID use July 1, 2019 to March 15, 2020 as the time in which routine services were provided and March 16, 2020 to June 30, 2020 as the time period in which services were shifted because of COVID.","event-place":"United States","genre":"Annual Survey","publisher-place":"United States","title":"The association for university and college counseling center directors annual survey","URL":"https://www.aucccd.org/assets/2020-21%20Annual%20Survey%20Report%20Public%20Survey.pdf","author":[{"family":"Gorman","given":"K"},{"family":"Bruns","given":"C"},{"family":"Chin","given":"C"},{"family":"Fitzpatrick","given":"N"},{"family":"Koenig","given":"L"},{"family":"LeViness","given":"P"},{"family":"Sokolowski","given":"K"}],"issued":{"date-parts":[["2020"]]}}},{"id":2959,"uris":["http://zotero.org/users/5170283/items/JY85WARW"],"itemData":{"id":2959,"type":"webpage","abstract":"The primary mental health concern of college students in the United States, as reported by mental health clinicians, for the academic school year 2020-2021 was anxiety.","container-title":"Statista","genre":"Business","language":"en","title":"Primary mental health concerns for college students U.S. 2020-2021","URL":"https://www.statista.com/statistics/827374/clinician-chosen-top-mental-health-concerns-for-college-students/","author":[{"family":"Statista Research Department","given":""}],"accessed":{"date-parts":[["2022",4,18]]},"issued":{"date-parts":[["2022",3,22]]}}}],"schema":"https://github.com/citation-style-language/schema/raw/master/csl-citation.json"}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(Gorman et al., 2020; Statista Research Department, 2022)</w:t>
      </w:r>
      <w:r w:rsidRPr="00F53177">
        <w:rPr>
          <w:rFonts w:eastAsia="Times New Roman" w:cs="Times New Roman"/>
        </w:rPr>
        <w:fldChar w:fldCharType="end"/>
      </w:r>
      <w:r w:rsidRPr="00F53177">
        <w:rPr>
          <w:rFonts w:eastAsia="Times New Roman" w:cs="Times New Roman"/>
        </w:rPr>
        <w:t xml:space="preserve">. </w:t>
      </w:r>
      <w:bookmarkStart w:id="12" w:name="_Hlk118556396"/>
      <w:r w:rsidRPr="00F53177">
        <w:rPr>
          <w:rFonts w:eastAsia="Times New Roman" w:cs="Times New Roman"/>
        </w:rPr>
        <w:t xml:space="preserve">Mental health service provision in the HEI continues to grow and develop depending on population, demand, and funding. Through funding, most HEI have been able to offer 1) university counseling centers, 2) university health clinics, 3) wellness centers, and 4) disability support services </w:t>
      </w:r>
      <w:r w:rsidRPr="00F53177">
        <w:rPr>
          <w:rFonts w:eastAsia="Times New Roman" w:cs="Times New Roman"/>
        </w:rPr>
        <w:fldChar w:fldCharType="begin"/>
      </w:r>
      <w:r w:rsidRPr="00F53177">
        <w:rPr>
          <w:rFonts w:eastAsia="Times New Roman" w:cs="Times New Roman"/>
        </w:rPr>
        <w:instrText xml:space="preserve"> ADDIN ZOTERO_ITEM CSL_CITATION {"citationID":"btNuCyQ4","properties":{"formattedCitation":"(Bourdon et al., 2020)","plainCitation":"(Bourdon et al., 2020)","noteIndex":0},"citationItems":[{"id":1000,"uris":["http://zotero.org/users/5170283/items/9RSHXLHC"],"itemData":{"id":1000,"type":"article-journal","abstract":"Little research exists into the trends associated with on-campus service utilization for mental health concerns of college students. Rates of broad service utilization exist, but no published study has examined the direct relationship between a range of common mental health symptoms and on-campus service utilization. The aims of the present study are to explore (1) which common mental health concerns are associated with specific on-campus service utilization in undergraduate students and (2) whether endorsement of more mental health concerns will predict a higher number of services utilized. Data were utilized from 3,734 undergraduates at a large (more than 20,000 undergraduates), urban university (Mage = 19.94 years, SD = 0.55 years; female = 66%). Four on-campus services (University Counseling Services, University Health Services, The Wellness Resource Center, and Disability Support Services) were regressed onto mental health concerns associated with symptoms of three disorders (anxiety, depression, alcohol use disorder [AUD]) and two mental health risk factors (stressful life events [SLEs], antisocial behaviors [ASBs]). AUD symptoms predicted the most overall and specific service utilization, followed by depression symptoms and SLEs. Anxiety symptoms and ASBs were not significant predictors when combined with other variables. This is the first study to investigate trends specific to on-campus college student service utilization. Findings will be helpful to mental health professionals on similar college campuses by providing insight into programming and outreach initiatives for these or related services. (PsycINFO Database Record (c) 2018 APA, all rights reserved)","container-title":"Psychological Services","DOI":"10.1037/ser0000296","ISSN":"1939-148X(Electronic),1541-1559(Print)","issue":"1","page":"118-136","source":"APA PsycNET","title":"The relationship between on-campus service utilization and common mental health concerns in undergraduate college students","volume":"17","author":[{"family":"Bourdon","given":"Jessica L."},{"family":"Moore","given":"Ashlee A."},{"family":"Long","given":"Elizabeth C."},{"family":"Kendler","given":"Kenneth S."},{"family":"Dick","given":"Danielle M."}],"issued":{"date-parts":[["2020"]]}}}],"schema":"https://github.com/citation-style-language/schema/raw/master/csl-citation.json"}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(Bourdon et al., 2020)</w:t>
      </w:r>
      <w:r w:rsidRPr="00F53177">
        <w:rPr>
          <w:rFonts w:eastAsia="Times New Roman" w:cs="Times New Roman"/>
        </w:rPr>
        <w:fldChar w:fldCharType="end"/>
      </w:r>
      <w:r w:rsidRPr="00F53177">
        <w:rPr>
          <w:rFonts w:eastAsia="Times New Roman" w:cs="Times New Roman"/>
        </w:rPr>
        <w:t xml:space="preserve">. </w:t>
      </w:r>
    </w:p>
    <w:bookmarkEnd w:id="12"/>
    <w:p w14:paraId="5B6A4C3F"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University counseling centers (UCC) provide services such as talk therapy, counseling groups, psycho-educational support, and substance use programming </w:t>
      </w:r>
      <w:r w:rsidRPr="00F53177">
        <w:rPr>
          <w:rFonts w:eastAsia="Times New Roman" w:cs="Times New Roman"/>
        </w:rPr>
        <w:fldChar w:fldCharType="begin"/>
      </w:r>
      <w:r w:rsidRPr="00F53177">
        <w:rPr>
          <w:rFonts w:eastAsia="Times New Roman" w:cs="Times New Roman"/>
        </w:rPr>
        <w:instrText xml:space="preserve"> ADDIN ZOTERO_ITEM CSL_CITATION {"citationID":"xPReDNqQ","properties":{"formattedCitation":"(Brunner et al., 2014)","plainCitation":"(Brunner et al., 2014)","noteIndex":0},"citationItems":[{"id":3164,"uris":["http://zotero.org/users/5170283/items/M8J4ULMI"],"itemData":{"id":3164,"type":"article-journal","abstract":"There is evidence that today’s college and university students are struggling with emotional and behavioral health problems at higher rates than in past generations. This article explores the various ways, utilizing a range of models, that college and university counseling centers have mobilized to respond to these challenges. We examine literature about the characteristics and concerns of the current student generation along with what counseling centers are doing to respond to the challenge of student needs. We describe a survey (N = 408) of members of the Association for University and College Counseling Center Directors (AUCCCD) and American College Counseling Association (ACCA) that elicited the kinds of services, functions, structures, and organizational relationships found in today’s counseling centers. In addition to confirming the core mission of providing counseling and psychotherapy, the survey revealed widespread counseling center collaboration and consultation activities beyond the counseling room. The survey also indicated a variety of administrative and structural arrangements in the way counseling centers are placed on their individual campuses. Finally, we suggest a framework for planning, executing, and evaluating counseling center and campus initiatives.","container-title":"Journal of College Student Psychotherapy","DOI":"10.1080/87568225.2014.948770","ISSN":"8756-8225","issue":"4","note":"publisher: Routledge\n_eprint: https://doi.org/10.1080/87568225.2014.948770","page":"257-324","source":"Taylor and Francis+NEJM","title":"College counseling today: contemporary students and how counseling centers meet their needs","title-short":"College counseling today","URL":"https://doi.org/10.1080/87568225.2014.948770","volume":"28","author":[{"family":"Brunner","given":"Jon L."},{"family":"Wallace","given":"David L."},{"family":"Reymann","given":"Linda S."},{"family":"Sellers","given":"Jes-James"},{"family":"McCabe","given":"Adam G."}],"accessed":{"date-parts":[["2022",7,3]]},"issued":{"date-parts":[["2014",10,2]]}}}],"schema":"https://github.com/citation-style-language/schema/raw/master/csl-citation.json"}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(Brunner et al., 2014)</w:t>
      </w:r>
      <w:r w:rsidRPr="00F53177">
        <w:rPr>
          <w:rFonts w:eastAsia="Times New Roman" w:cs="Times New Roman"/>
        </w:rPr>
        <w:fldChar w:fldCharType="end"/>
      </w:r>
      <w:r w:rsidRPr="00F53177">
        <w:rPr>
          <w:rFonts w:eastAsia="Times New Roman" w:cs="Times New Roman"/>
        </w:rPr>
        <w:t xml:space="preserve">. Many UCC also implement outreach programming and health and wellness education to provide information on prevention </w:t>
      </w:r>
      <w:r w:rsidRPr="00F53177">
        <w:rPr>
          <w:rFonts w:eastAsia="Times New Roman" w:cs="Times New Roman"/>
        </w:rPr>
        <w:fldChar w:fldCharType="begin"/>
      </w:r>
      <w:r w:rsidRPr="00F53177">
        <w:rPr>
          <w:rFonts w:eastAsia="Times New Roman" w:cs="Times New Roman"/>
        </w:rPr>
        <w:instrText xml:space="preserve"> ADDIN ZOTERO_ITEM CSL_CITATION {"citationID":"rjyicB1t","properties":{"formattedCitation":"(The Association for University and College Counseling Center Outreach [AUCCCO], 2022)","plainCitation":"(The Association for University and College Counseling Center Outreach [AUCCCO], 2022)","noteIndex":0},"citationItems":[{"id":3179,"uris":["http://zotero.org/users/5170283/items/22V92IET"],"itemData":{"id":3179,"type":"report","abstract":"The Association for University and College Counseling Center Outreach (AUCCCO), is a national organization of\ncounseling center professionals who are passionate about outreach. The association is akin to the counseling center associations for Directors, Training Directors and Clinical Directors. AUCCCO officially announced the establishment of\nthe organization on June 5, 2009 at the University of Michigan during the closing ceremonies of our 2nd National\nOutreach Conference for Counseling Centers. The formal association is in its 12th year and is currently comprised 137\nmembers. The mission of the AUCCCO is to assist professionals involved in the leadership of outreach, consultation, and\ncampus community interventions. AUCCCO provides opportunities for networking, professional identity development,\nidea exchange and creating standards for quality outreach services. AUCCCO promotes a broad understanding of\noutreach, prevention and education services based on the assumption that outreach must extend the expertise of\ncounseling centers to the larger campus community. AUCCCO recognizes that, as the campus climate has a profound\ninfluence on students’ lives, outreach services must be informed by perspectives that address the intersection of multiple social identities, promote social justice, and celebrate diversity in all its forms.","collection-title":"AUCCCO Annual Survey","event-place":"United States","genre":"Educational","publisher":"University of Michigan","publisher-place":"United States","title":"AUCCCO Annual Survey 20-21 Summary","URL":"http://auccco.com/resources/Documents/Annual%20Survey/AUCCCO%20Annual%20Survey%2020-21%20Summary-%20FINAL.pdf","author":[{"family":"The Association for University and College Counseling Center Outreach [AUCCCO]","given":""}],"accessed":{"date-parts":[["2022",7,3]]},"issued":{"date-parts":[["2022"]]}}}],"schema":"https://github.com/citation-style-language/schema/raw/master/csl-citation.json"}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 xml:space="preserve">(The Association for University and College Counseling Center </w:t>
      </w:r>
      <w:r w:rsidRPr="00F53177">
        <w:rPr>
          <w:rFonts w:eastAsia="Times New Roman" w:cs="Times New Roman"/>
        </w:rPr>
        <w:lastRenderedPageBreak/>
        <w:t>Outreach [AUCCCO], 2022)</w:t>
      </w:r>
      <w:r w:rsidRPr="00F53177">
        <w:rPr>
          <w:rFonts w:eastAsia="Times New Roman" w:cs="Times New Roman"/>
        </w:rPr>
        <w:fldChar w:fldCharType="end"/>
      </w:r>
      <w:r w:rsidRPr="00F53177">
        <w:rPr>
          <w:rFonts w:eastAsia="Times New Roman" w:cs="Times New Roman"/>
        </w:rPr>
        <w:t xml:space="preserve">. Most college counseling centers must offer session limits per individual client because of resource constraints and even then, clients may be seen on a bi-weekly basis </w:t>
      </w:r>
      <w:r w:rsidRPr="00F53177">
        <w:rPr>
          <w:rFonts w:eastAsia="Times New Roman" w:cs="Times New Roman"/>
        </w:rPr>
        <w:fldChar w:fldCharType="begin"/>
      </w:r>
      <w:r w:rsidRPr="00F53177">
        <w:rPr>
          <w:rFonts w:eastAsia="Times New Roman" w:cs="Times New Roman"/>
        </w:rPr>
        <w:instrText xml:space="preserve"> ADDIN ZOTERO_ITEM CSL_CITATION {"citationID":"z1ibLCDH","properties":{"formattedCitation":"(Center for Collegiate Mental Health, 2022)","plainCitation":"(Center for Collegiate Mental Health, 2022)","noteIndex":0},"citationItems":[{"id":3363,"uris":["http://zotero.org/users/5170283/items/D9Q9WTR7"],"itemData":{"id":3363,"type":"report","number":"Publication No. STA 22-132","title":"2021 Annual Report","URL":"https://ccmh.psu.edu/index.php?option=com_dailyplanetblog&amp;view=entry&amp;year=2022&amp;month=01&amp;day=24&amp;id=21:2021-annual-report","author":[{"family":"Center for Collegiate Mental Health","given":""}],"accessed":{"date-parts":[["2022",7,13]]},"issued":{"date-parts":[["2022",1]]}}}],"schema":"https://github.com/citation-style-language/schema/raw/master/csl-citation.json"}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(Center for Collegiate Mental Health, 2022)</w:t>
      </w:r>
      <w:r w:rsidRPr="00F53177">
        <w:rPr>
          <w:rFonts w:eastAsia="Times New Roman" w:cs="Times New Roman"/>
        </w:rPr>
        <w:fldChar w:fldCharType="end"/>
      </w:r>
      <w:r w:rsidRPr="00F53177">
        <w:rPr>
          <w:rFonts w:eastAsia="Times New Roman" w:cs="Times New Roman"/>
        </w:rPr>
        <w:t xml:space="preserve">. Based on the diverse needs of students, UCC are frequently staffed with a mix of mental health professionals to address concerns from multiple perspectives. The philosophy of practice and scope influence the learning environment as well, creating a rich, collaborative experience </w:t>
      </w:r>
      <w:r w:rsidRPr="00F53177">
        <w:rPr>
          <w:rFonts w:eastAsia="Times New Roman" w:cs="Times New Roman"/>
        </w:rPr>
        <w:fldChar w:fldCharType="begin"/>
      </w:r>
      <w:r w:rsidRPr="00F53177">
        <w:rPr>
          <w:rFonts w:eastAsia="Times New Roman" w:cs="Times New Roman"/>
        </w:rPr>
        <w:instrText xml:space="preserve"> ADDIN ZOTERO_ITEM CSL_CITATION {"citationID":"EjCTZAuk","properties":{"formattedCitation":"(Vereen et al., 2018)","plainCitation":"(Vereen et al., 2018)","noteIndex":0},"citationItems":[{"id":945,"uris":["http://zotero.org/users/5170283/items/L47R3SEB"],"itemData":{"id":945,"type":"article-journal","abstract":"A qualitative phenomenological inquiry was utilized in this exploratory study to investigate the impact of interprofessional education on the development of collaborative practice for five participants training to be professional clinical mental health counselors and eight students training to be speech language pathologists. Global implications for counselor training, interprofessional education, collaborative practice, and future research are provided.","container-title":"International Journal for the Advancement of Counselling","DOI":"10.1007/s10447-018-9335-1","ISSN":"1573-3246","issue":"4","journalAbbreviation":"Int J Adv Counselling","language":"en","page":"427-442","source":"Springer Link","title":"The phenomena of collaborative practice: The impact of interprofessional education","title-short":"The phenomena of collaborative practice","URL":"https://doi.org/10.1007/s10447-018-9335-1","volume":"40","author":[{"family":"Vereen","given":"Linwood G."},{"family":"Yates","given":"Chad"},{"family":"Hudock","given":"Daniel"},{"family":"Hill","given":"Nicole R."},{"family":"Jemmett","given":"McKenzie"},{"family":"O’Donnell","given":"Jody"},{"family":"Knudson","given":"Sarah"}],"accessed":{"date-parts":[["2020",10,13]]},"issued":{"date-parts":[["2018",12,1]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(Vereen et al., 2018)</w:t>
      </w:r>
      <w:r w:rsidRPr="00F53177">
        <w:rPr>
          <w:rFonts w:eastAsia="Times New Roman" w:cs="Times New Roman"/>
        </w:rPr>
        <w:fldChar w:fldCharType="end"/>
      </w:r>
      <w:r w:rsidRPr="00F53177">
        <w:rPr>
          <w:rFonts w:eastAsia="Times New Roman" w:cs="Times New Roman"/>
        </w:rPr>
        <w:t xml:space="preserve">. </w:t>
      </w:r>
      <w:proofErr w:type="gramStart"/>
      <w:r w:rsidRPr="00F53177">
        <w:rPr>
          <w:rFonts w:eastAsia="Times New Roman" w:cs="Times New Roman"/>
        </w:rPr>
        <w:t>The majority of</w:t>
      </w:r>
      <w:proofErr w:type="gramEnd"/>
      <w:r w:rsidRPr="00F53177">
        <w:rPr>
          <w:rFonts w:eastAsia="Times New Roman" w:cs="Times New Roman"/>
        </w:rPr>
        <w:t xml:space="preserve"> counseling center directors hold PhDs in clinical psychology (32.4%), counseling psychology (30.2%), or counseling (23.4%). Throughout the pandemic, a number of UCC also began to utilize telemental health services to help accommodate students during isolation </w:t>
      </w:r>
      <w:r w:rsidRPr="00F53177">
        <w:rPr>
          <w:rFonts w:eastAsia="Times New Roman" w:cs="Times New Roman"/>
        </w:rPr>
        <w:fldChar w:fldCharType="begin"/>
      </w:r>
      <w:r w:rsidRPr="00F53177">
        <w:rPr>
          <w:rFonts w:eastAsia="Times New Roman" w:cs="Times New Roman"/>
        </w:rPr>
        <w:instrText xml:space="preserve"> ADDIN ZOTERO_ITEM CSL_CITATION {"citationID":"XUXMwfvI","properties":{"formattedCitation":"(Gorman et al., 2020)","plainCitation":"(Gorman et al., 2020)","noteIndex":0},"citationItems":[{"id":2738,"uris":["http://zotero.org/users/5170283/items/54X9H5P6"],"itemData":{"id":2738,"type":"report","abstract":"A total of 477 counseling center directors responded to the 2019-2020 AUCCCD survey.  Throughout this report, the impact of COVID-19 on counseling center services will be emphasized. Many counseling centers began to shift service delivery in mid-March 2020 as colleges and universities moved to on-line instruction. Thus, this report uses March 15, 2020 as the last date of routine service delivery. Any comparisons for services because of COVID use July 1, 2019 to March 15, 2020 as the time in which routine services were provided and March 16, 2020 to June 30, 2020 as the time period in which services were shifted because of COVID.","event-place":"United States","genre":"Annual Survey","publisher-place":"United States","title":"The association for university and college counseling center directors annual survey","URL":"https://www.aucccd.org/assets/2020-21%20Annual%20Survey%20Report%20Public%20Survey.pdf","author":[{"family":"Gorman","given":"K"},{"family":"Bruns","given":"C"},{"family":"Chin","given":"C"},{"family":"Fitzpatrick","given":"N"},{"family":"Koenig","given":"L"},{"family":"LeViness","given":"P"},{"family":"Sokolowski","given":"K"}],"issued":{"date-parts":[["2020"]]}}}],"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(Gorman et al., 2020)</w:t>
      </w:r>
      <w:r w:rsidRPr="00F53177">
        <w:rPr>
          <w:rFonts w:eastAsia="Times New Roman" w:cs="Times New Roman"/>
        </w:rPr>
        <w:fldChar w:fldCharType="end"/>
      </w:r>
      <w:r w:rsidRPr="00F53177">
        <w:rPr>
          <w:rFonts w:eastAsia="Times New Roman" w:cs="Times New Roman"/>
        </w:rPr>
        <w:t xml:space="preserve">. According to data from a survey of campus pandemic responses, the majority (over 80%) of the responding centers reported supplementing in-person services with one or more telemental methods helped to alleviate some of the increased demand for services </w:t>
      </w:r>
      <w:r w:rsidRPr="00F53177">
        <w:rPr>
          <w:rFonts w:eastAsia="Times New Roman" w:cs="Times New Roman"/>
        </w:rPr>
        <w:fldChar w:fldCharType="begin"/>
      </w:r>
      <w:r w:rsidRPr="00F53177">
        <w:rPr>
          <w:rFonts w:eastAsia="Times New Roman" w:cs="Times New Roman"/>
        </w:rPr>
        <w:instrText xml:space="preserve"> ADDIN ZOTERO_ITEM CSL_CITATION {"citationID":"HwihIvnQ","properties":{"formattedCitation":"(American College Health Association [ACHA], 2021)","plainCitation":"(American College Health Association [ACHA], 2021)","noteIndex":0},"citationItems":[{"id":3159,"uris":["http://zotero.org/users/5170283/items/NWTCAP7K"],"itemData":{"id":3159,"type":"report","event-place":"Silver Spring, MD","genre":"Educational","number":"5","publisher":"American College Health Association","publisher-place":"Silver Spring, MD","title":"COVID-19 Effect on campus medical, counseling, and wellness services: A Survey of campus pandemic response successes and lessons learned from Fall 2020","URL":"https://www.acha.org/documents/Resources/COVID_19/COVID-19_Effect_On_Campus_Health_Services_REPORT_5_Jan2021.pdf","author":[{"family":"American College Health Association [ACHA]","given":""}],"accessed":{"date-parts":[["2022",7,5]]},"issued":{"date-parts":[["2021"]]}}}],"schema":"https://github.com/citation-style-language/schema/raw/master/csl-citation.json"}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(American College Health Association [ACHA], 2021)</w:t>
      </w:r>
      <w:r w:rsidRPr="00F53177">
        <w:rPr>
          <w:rFonts w:eastAsia="Times New Roman" w:cs="Times New Roman"/>
        </w:rPr>
        <w:fldChar w:fldCharType="end"/>
      </w:r>
      <w:r w:rsidRPr="00F53177">
        <w:rPr>
          <w:rFonts w:eastAsia="Times New Roman" w:cs="Times New Roman"/>
        </w:rPr>
        <w:t xml:space="preserve">. </w:t>
      </w:r>
    </w:p>
    <w:p w14:paraId="17FBF9AF"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University health clinics (UHC) Focus on screenings for a broad variety of health conditions and service students' physical, mental, and educational needs, providing brief medical treatment for illnesses, which can include mental health issues </w:t>
      </w:r>
      <w:r w:rsidRPr="00F53177">
        <w:rPr>
          <w:rFonts w:eastAsia="Times New Roman" w:cs="Times New Roman"/>
        </w:rPr>
        <w:fldChar w:fldCharType="begin"/>
      </w:r>
      <w:r w:rsidRPr="00F53177">
        <w:rPr>
          <w:rFonts w:eastAsia="Times New Roman" w:cs="Times New Roman"/>
        </w:rPr>
        <w:instrText xml:space="preserve"> ADDIN ZOTERO_ITEM CSL_CITATION {"citationID":"I93lssIa","properties":{"formattedCitation":"(Kunz et al., 1993)","plainCitation":"(Kunz et al., 1993)","noteIndex":0},"citationItems":[{"id":3163,"uris":["http://zotero.org/users/5170283/items/DQ6C3QJA"],"itemData":{"id":3163,"type":"article-journal","abstract":"When a mandatory health fee policy for students on campuses of the State University of New York (SUNY) was instituted in fall 1991, the projection was that the policy, which was at the option of individual institutions, would result in significant changes for SUNY health service operations. The changes would affect funding sources, staffing requirements, utilization rates, and services offered. In the past, the SUNY system had been inconsistent in health fee policies. This study was conducted to assist in implementing the mandatory health service fees. The authors surveyed 53 public higher education institutions viewed as comparable to the University at Buffalo in terms of location in an equivalent state, enrollment of 10,000 or more students, similar academic disciplines, average SAT scores, faculty salaries, and graduate enrollment. Two institutions that no longer met the original criteria were not included. The final tabulation was based on data from 42 institutions, for a return rate of 82%. Survey results showed that public higher education institutions are significantly altering traditional practices associated with student healthcare. Health services are providing more specialty services, increasing the focus on wellness and health education, seeking accreditation, and increasing student representation in decision making. In addition, funding sources have shifted dramatically, with a larger percentage of the student health budget derived directly from fees assessed to students and a much smaller percentage derived from institutional or state appropriations.","container-title":"Journal of American College Health","DOI":"10.1080/07448481.1993.9940450","ISSN":"0744-8481","issue":"1","note":"publisher: Taylor &amp; Francis\n_eprint: https://doi.org/10.1080/07448481.1993.9940450\nPMID: 8376676","page":"3-14","source":"Taylor and Francis+NEJM","title":"Health services at large public institutions: Funding, utilization, and staffing","title-short":"Health services at large public institutions","URL":"https://doi.org/10.1080/07448481.1993.9940450","volume":"42","author":[{"family":"Kunz","given":"Marie L."},{"family":"Irving","given":"Wendy M."},{"family":"Black","given":"Dennis R."}],"accessed":{"date-parts":[["2022",7,5]]},"issued":{"date-parts":[["1993",7,1]]}}}],"schema":"https://github.com/citation-style-language/schema/raw/master/csl-citation.json"}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(Kunz et al., 1993)</w:t>
      </w:r>
      <w:r w:rsidRPr="00F53177">
        <w:rPr>
          <w:rFonts w:eastAsia="Times New Roman" w:cs="Times New Roman"/>
        </w:rPr>
        <w:fldChar w:fldCharType="end"/>
      </w:r>
      <w:r w:rsidRPr="00F53177">
        <w:rPr>
          <w:rFonts w:eastAsia="Times New Roman" w:cs="Times New Roman"/>
        </w:rPr>
        <w:t xml:space="preserve">. The mental health and wellness aspects of this can include employing full-time psychiatrist on staff, who can provide diagnoses and medication treatment for more serious mental health issues like depression, PTSD, or psychosis </w:t>
      </w:r>
      <w:r w:rsidRPr="00F53177">
        <w:rPr>
          <w:rFonts w:eastAsia="Times New Roman" w:cs="Times New Roman"/>
        </w:rPr>
        <w:fldChar w:fldCharType="begin"/>
      </w:r>
      <w:r w:rsidRPr="00F53177">
        <w:rPr>
          <w:rFonts w:eastAsia="Times New Roman" w:cs="Times New Roman"/>
        </w:rPr>
        <w:instrText xml:space="preserve"> ADDIN ZOTERO_ITEM CSL_CITATION {"citationID":"RUDUf3SR","properties":{"formattedCitation":"(American College Health Association [ACHA], 2022)","plainCitation":"(American College Health Association [ACHA], 2022)","noteIndex":0},"citationItems":[{"id":3161,"uris":["http://zotero.org/users/5170283/items/Y575GPAS"],"itemData":{"id":3161,"type":"report","event-place":"Silver Spring, MD","genre":"Educational","publisher":"American College Health Association","publisher-place":"Silver Spring, MD","title":"National College Health Assessment III: Reference group executive summary Fall 2021.","URL":"https://www.acha.org/documents/ncha/NCHA-III_FALL_2021_REFERENCE_GROUP_EXECUTIVE_SUMMARY.pdf","author":[{"family":"American College Health Association [ACHA]","given":""}],"accessed":{"date-parts":[["2022",7,3]]},"issued":{"date-parts":[["2022"]]}}}],"schema":"https://github.com/citation-style-language/schema/raw/master/csl-citation.json"}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(American College Health Association [ACHA], 2022)</w:t>
      </w:r>
      <w:r w:rsidRPr="00F53177">
        <w:rPr>
          <w:rFonts w:eastAsia="Times New Roman" w:cs="Times New Roman"/>
        </w:rPr>
        <w:fldChar w:fldCharType="end"/>
      </w:r>
      <w:r w:rsidRPr="00F53177">
        <w:rPr>
          <w:rFonts w:eastAsia="Times New Roman" w:cs="Times New Roman"/>
        </w:rPr>
        <w:t xml:space="preserve">. In many cases these are the first line of inquiry students may use </w:t>
      </w:r>
      <w:proofErr w:type="gramStart"/>
      <w:r w:rsidRPr="00F53177">
        <w:rPr>
          <w:rFonts w:eastAsia="Times New Roman" w:cs="Times New Roman"/>
        </w:rPr>
        <w:t>in order to</w:t>
      </w:r>
      <w:proofErr w:type="gramEnd"/>
      <w:r w:rsidRPr="00F53177">
        <w:rPr>
          <w:rFonts w:eastAsia="Times New Roman" w:cs="Times New Roman"/>
        </w:rPr>
        <w:t xml:space="preserve"> find mental health help. Staffing in UHC includes an interdisciplinary staff of administrative support, nurses, advanced nurse practitioners, physicians, assistance, physicians, psychiatrists, and, in the case of embedded UCCs, allied health professionals such as counselors, social workers, and psychologists for the </w:t>
      </w:r>
      <w:r w:rsidRPr="00F53177">
        <w:rPr>
          <w:rFonts w:eastAsia="Times New Roman" w:cs="Times New Roman"/>
        </w:rPr>
        <w:lastRenderedPageBreak/>
        <w:t xml:space="preserve">provision of mental health services </w:t>
      </w:r>
      <w:r w:rsidRPr="00F53177">
        <w:rPr>
          <w:rFonts w:eastAsia="Times New Roman" w:cs="Times New Roman"/>
        </w:rPr>
        <w:fldChar w:fldCharType="begin"/>
      </w:r>
      <w:r w:rsidRPr="00F53177">
        <w:rPr>
          <w:rFonts w:eastAsia="Times New Roman" w:cs="Times New Roman"/>
        </w:rPr>
        <w:instrText xml:space="preserve"> ADDIN ZOTERO_ITEM CSL_CITATION {"citationID":"GLhiGK2I","properties":{"formattedCitation":"(2022)","plainCitation":"(2022)","dontUpdate":true,"noteIndex":0},"citationItems":[{"id":3161,"uris":["http://zotero.org/users/5170283/items/Y575GPAS"],"itemData":{"id":3161,"type":"report","event-place":"Silver Spring, MD","genre":"Educational","publisher":"American College Health Association","publisher-place":"Silver Spring, MD","title":"National College Health Assessment III: Reference group executive summary Fall 2021.","URL":"https://www.acha.org/documents/ncha/NCHA-III_FALL_2021_REFERENCE_GROUP_EXECUTIVE_SUMMARY.pdf","author":[{"family":"American College Health Association [ACHA]","given":""}],"accessed":{"date-parts":[["2022",7,3]]},"issued":{"date-parts":[["2022"]]}},"suppress-author":true}],"schema":"https://github.com/citation-style-language/schema/raw/master/csl-citation.json"}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(ACHA, 2022)</w:t>
      </w:r>
      <w:r w:rsidRPr="00F53177">
        <w:rPr>
          <w:rFonts w:eastAsia="Times New Roman" w:cs="Times New Roman"/>
        </w:rPr>
        <w:fldChar w:fldCharType="end"/>
      </w:r>
      <w:r w:rsidRPr="00F53177">
        <w:rPr>
          <w:rFonts w:eastAsia="Times New Roman" w:cs="Times New Roman"/>
        </w:rPr>
        <w:t xml:space="preserve">. The focus is usually on training students from those professions in their internship phase. During and post-pandemic, many UHC shifted to inclusion of telehealth services (ACHA, 2022). </w:t>
      </w:r>
    </w:p>
    <w:p w14:paraId="38A67E86"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According to </w:t>
      </w:r>
      <w:r w:rsidRPr="00F53177">
        <w:rPr>
          <w:rFonts w:eastAsia="Times New Roman" w:cs="Times New Roman"/>
        </w:rPr>
        <w:fldChar w:fldCharType="begin"/>
      </w:r>
      <w:r w:rsidRPr="00F53177">
        <w:rPr>
          <w:rFonts w:eastAsia="Times New Roman" w:cs="Times New Roman"/>
        </w:rPr>
        <w:instrText xml:space="preserve"> ADDIN ZOTERO_ITEM CSL_CITATION {"citationID":"FoAFxnVS","properties":{"formattedCitation":"(Strand et al., 2010)","plainCitation":"(Strand et al., 2010)","dontUpdate":true,"noteIndex":0},"citationItems":[{"id":3170,"uris":["http://zotero.org/users/5170283/items/3SHJKAD5"],"itemData":{"id":3170,"type":"article-journal","abstract":"Because the lifestyles of college students can often lead to unhealthy consequences, campus wellness programs can be instrumental in encouraging students to improve their health behaviors. The purpose of this study was to investigate the prevalence and characteristics of campus wellness programs and centers. A web-based survey was developed and emailed to wellness representatives at 241 colleges and universities in the nine states that make up the Central District Association of the American Alliance for Health, Physical Education, Recreation, and Dance (CDA-AAHPERD). Findings indicated that 64.7% of two-year institutions and 78.9% of four-year institutions had a wellness program. In addition, 68.6% of two-year institutions and 84.0% of four-year reported having a wellness center. The type of institution had no significant difference to the prevalence of wellness programs or centers. The prevalence of wellness centers may be increasing on college campuses. Respondents reported that they will be expanding or building new wellness facilities in the next five years. Twenty-seven percent of two-year institutions and 33.3% of four-year institutions will be expanding their wellness centers in the next five years. Building wellness centers also appears to be a development on college campuses as 16.7% of two-year institutions and 22.2% of four-year institutions reported that they have plans for new wellness centers within the next five years. Two-year institutions were compared with four-year institutions concerning the services, associations, and activities provided by wellness programs. Chi-square analysis and Fisher's exact test were performed and found more similarities than differences.","container-title":"Recreational Sports Journal","DOI":"10.1123/rsj.34.1.45","ISSN":"1558-8661","issue":"1","journalAbbreviation":"Recreational Sports Journal","language":"en","note":"publisher: SAGE Publications Inc","page":"45-57","source":"SAGE Journals","title":"The prevalence and characteristics of wellness programs and centers at two-year and four-year colleges and universities","URL":"https://doi.org/10.1123/rsj.34.1.45","volume":"34","author":[{"family":"Strand","given":"Bradford Neil"},{"family":"Egeberg","given":"James"},{"family":"Mozumdar","given":"Arupendra"}],"accessed":{"date-parts":[["2022",7,3]]},"issued":{"date-parts":[["2010",4,1]]}}}],"schema":"https://github.com/citation-style-language/schema/raw/master/csl-citation.json"}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Strand et al. (2010)</w:t>
      </w:r>
      <w:r w:rsidRPr="00F53177">
        <w:rPr>
          <w:rFonts w:eastAsia="Times New Roman" w:cs="Times New Roman"/>
        </w:rPr>
        <w:fldChar w:fldCharType="end"/>
      </w:r>
      <w:r w:rsidRPr="00F53177">
        <w:rPr>
          <w:rFonts w:eastAsia="Times New Roman" w:cs="Times New Roman"/>
        </w:rPr>
        <w:t xml:space="preserve">, around 80% of HEI had a wellness program or center. Wellness programs and centers traditionally focus on campus support for physical health (i.e., recreation and wellness centers), although a growing number of them are now including holistic health and wellness </w:t>
      </w:r>
      <w:r w:rsidRPr="00F53177">
        <w:rPr>
          <w:rFonts w:eastAsia="Times New Roman" w:cs="Times New Roman"/>
        </w:rPr>
        <w:fldChar w:fldCharType="begin"/>
      </w:r>
      <w:r w:rsidRPr="00F53177">
        <w:rPr>
          <w:rFonts w:eastAsia="Times New Roman" w:cs="Times New Roman"/>
        </w:rPr>
        <w:instrText xml:space="preserve"> ADDIN ZOTERO_ITEM CSL_CITATION {"citationID":"9twPGltS","properties":{"formattedCitation":"(Benson-Tilsen &amp; Cheskis-Gold, 2017)","plainCitation":"(Benson-Tilsen &amp; Cheskis-Gold, 2017)","noteIndex":0},"citationItems":[{"id":3165,"uris":["http://zotero.org/users/5170283/items/7IEQGR2A"],"itemData":{"id":3165,"type":"article-journal","abstract":"&lt;em&gt;Gale&lt;/em&gt; Academic OneFile includes Mind and Body: Wellness Center Trends in U.S. Higher Ed by Gilah Benson-Tilsen and Rena Cheskis-Go. Click to explore.","container-title":"Planning for Higher Education","ISSN":"07360983","issue":"4","language":"English","note":"publisher: Society for College and University Planning","page":"137-157","source":"go.gale.com","title":"Mind and body: Wellness center trends in U.S. higher education","title-short":"Mind and body","URL":"https://go.gale.com/ps/i.do?p=AONE&amp;sw=w&amp;issn=07360983&amp;v=2.1&amp;it=r&amp;id=GALE%7CA526051987&amp;sid=googleScholar&amp;linkaccess=abs","volume":"45","author":[{"family":"Benson-Tilsen","given":"Gilah"},{"family":"Cheskis-Gold","given":"Rena"}],"accessed":{"date-parts":[["2022",7,3]]},"issued":{"date-parts":[["2017",7,1]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(Benson-</w:t>
      </w:r>
      <w:proofErr w:type="spellStart"/>
      <w:r w:rsidRPr="00F53177">
        <w:rPr>
          <w:rFonts w:eastAsia="Times New Roman" w:cs="Times New Roman"/>
        </w:rPr>
        <w:t>Tilsen</w:t>
      </w:r>
      <w:proofErr w:type="spellEnd"/>
      <w:r w:rsidRPr="00F53177">
        <w:rPr>
          <w:rFonts w:eastAsia="Times New Roman" w:cs="Times New Roman"/>
        </w:rPr>
        <w:t xml:space="preserve"> &amp; </w:t>
      </w:r>
      <w:proofErr w:type="spellStart"/>
      <w:r w:rsidRPr="00F53177">
        <w:rPr>
          <w:rFonts w:eastAsia="Times New Roman" w:cs="Times New Roman"/>
        </w:rPr>
        <w:t>Cheskis</w:t>
      </w:r>
      <w:proofErr w:type="spellEnd"/>
      <w:r w:rsidRPr="00F53177">
        <w:rPr>
          <w:rFonts w:eastAsia="Times New Roman" w:cs="Times New Roman"/>
        </w:rPr>
        <w:t>-Gold, 2017)</w:t>
      </w:r>
      <w:r w:rsidRPr="00F53177">
        <w:rPr>
          <w:rFonts w:eastAsia="Times New Roman" w:cs="Times New Roman"/>
        </w:rPr>
        <w:fldChar w:fldCharType="end"/>
      </w:r>
      <w:r w:rsidRPr="00F53177">
        <w:rPr>
          <w:rFonts w:eastAsia="Times New Roman" w:cs="Times New Roman"/>
        </w:rPr>
        <w:t xml:space="preserve">. The services available can include health and wellness education and referrals, intramural sports individual fitness programs, nutrition mental health services, outdoor recreation, sports clubs, peer mentors, massage or physiotherapy, and child-care services </w:t>
      </w:r>
      <w:r w:rsidRPr="00F53177">
        <w:rPr>
          <w:rFonts w:eastAsia="Times New Roman" w:cs="Times New Roman"/>
        </w:rPr>
        <w:fldChar w:fldCharType="begin"/>
      </w:r>
      <w:r w:rsidRPr="00F53177">
        <w:rPr>
          <w:rFonts w:eastAsia="Times New Roman" w:cs="Times New Roman"/>
        </w:rPr>
        <w:instrText xml:space="preserve"> ADDIN ZOTERO_ITEM CSL_CITATION {"citationID":"wUdwL0Mf","properties":{"formattedCitation":"(Benson-Tilsen &amp; Cheskis-Gold, 2017)","plainCitation":"(Benson-Tilsen &amp; Cheskis-Gold, 2017)","noteIndex":0},"citationItems":[{"id":3165,"uris":["http://zotero.org/users/5170283/items/7IEQGR2A"],"itemData":{"id":3165,"type":"article-journal","abstract":"&lt;em&gt;Gale&lt;/em&gt; Academic OneFile includes Mind and Body: Wellness Center Trends in U.S. Higher Ed by Gilah Benson-Tilsen and Rena Cheskis-Go. Click to explore.","container-title":"Planning for Higher Education","ISSN":"07360983","issue":"4","language":"English","note":"publisher: Society for College and University Planning","page":"137-157","source":"go.gale.com","title":"Mind and body: Wellness center trends in U.S. higher education","title-short":"Mind and body","URL":"https://go.gale.com/ps/i.do?p=AONE&amp;sw=w&amp;issn=07360983&amp;v=2.1&amp;it=r&amp;id=GALE%7CA526051987&amp;sid=googleScholar&amp;linkaccess=abs","volume":"45","author":[{"family":"Benson-Tilsen","given":"Gilah"},{"family":"Cheskis-Gold","given":"Rena"}],"accessed":{"date-parts":[["2022",7,3]]},"issued":{"date-parts":[["2017",7,1]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(Benson-</w:t>
      </w:r>
      <w:proofErr w:type="spellStart"/>
      <w:r w:rsidRPr="00F53177">
        <w:rPr>
          <w:rFonts w:eastAsia="Times New Roman" w:cs="Times New Roman"/>
        </w:rPr>
        <w:t>Tilsen</w:t>
      </w:r>
      <w:proofErr w:type="spellEnd"/>
      <w:r w:rsidRPr="00F53177">
        <w:rPr>
          <w:rFonts w:eastAsia="Times New Roman" w:cs="Times New Roman"/>
        </w:rPr>
        <w:t xml:space="preserve"> &amp; </w:t>
      </w:r>
      <w:proofErr w:type="spellStart"/>
      <w:r w:rsidRPr="00F53177">
        <w:rPr>
          <w:rFonts w:eastAsia="Times New Roman" w:cs="Times New Roman"/>
        </w:rPr>
        <w:t>Cheskis</w:t>
      </w:r>
      <w:proofErr w:type="spellEnd"/>
      <w:r w:rsidRPr="00F53177">
        <w:rPr>
          <w:rFonts w:eastAsia="Times New Roman" w:cs="Times New Roman"/>
        </w:rPr>
        <w:t>-Gold, 2017)</w:t>
      </w:r>
      <w:r w:rsidRPr="00F53177">
        <w:rPr>
          <w:rFonts w:eastAsia="Times New Roman" w:cs="Times New Roman"/>
        </w:rPr>
        <w:fldChar w:fldCharType="end"/>
      </w:r>
      <w:r w:rsidRPr="00F53177">
        <w:rPr>
          <w:rFonts w:eastAsia="Times New Roman" w:cs="Times New Roman"/>
        </w:rPr>
        <w:t xml:space="preserve">. Directors of wellness centers are typically from the professions of recreation, sports, and medicine. Supporting staff tend to be students using work study programs in addition to graduate researchers, looking to extend their depth of knowledge with practical work experience </w:t>
      </w:r>
      <w:r w:rsidRPr="00F53177">
        <w:rPr>
          <w:rFonts w:eastAsia="Times New Roman" w:cs="Times New Roman"/>
        </w:rPr>
        <w:fldChar w:fldCharType="begin"/>
      </w:r>
      <w:r w:rsidRPr="00F53177">
        <w:rPr>
          <w:rFonts w:eastAsia="Times New Roman" w:cs="Times New Roman"/>
        </w:rPr>
        <w:instrText xml:space="preserve"> ADDIN ZOTERO_ITEM CSL_CITATION {"citationID":"p2NkITY1","properties":{"formattedCitation":"(Benson-Tilsen &amp; Cheskis-Gold, 2017)","plainCitation":"(Benson-Tilsen &amp; Cheskis-Gold, 2017)","noteIndex":0},"citationItems":[{"id":3165,"uris":["http://zotero.org/users/5170283/items/7IEQGR2A"],"itemData":{"id":3165,"type":"article-journal","abstract":"&lt;em&gt;Gale&lt;/em&gt; Academic OneFile includes Mind and Body: Wellness Center Trends in U.S. Higher Ed by Gilah Benson-Tilsen and Rena Cheskis-Go. Click to explore.","container-title":"Planning for Higher Education","ISSN":"07360983","issue":"4","language":"English","note":"publisher: Society for College and University Planning","page":"137-157","source":"go.gale.com","title":"Mind and body: Wellness center trends in U.S. higher education","title-short":"Mind and body","URL":"https://go.gale.com/ps/i.do?p=AONE&amp;sw=w&amp;issn=07360983&amp;v=2.1&amp;it=r&amp;id=GALE%7CA526051987&amp;sid=googleScholar&amp;linkaccess=abs","volume":"45","author":[{"family":"Benson-Tilsen","given":"Gilah"},{"family":"Cheskis-Gold","given":"Rena"}],"accessed":{"date-parts":[["2022",7,3]]},"issued":{"date-parts":[["2017",7,1]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(Benson-</w:t>
      </w:r>
      <w:proofErr w:type="spellStart"/>
      <w:r w:rsidRPr="00F53177">
        <w:rPr>
          <w:rFonts w:eastAsia="Times New Roman" w:cs="Times New Roman"/>
        </w:rPr>
        <w:t>Tilsen</w:t>
      </w:r>
      <w:proofErr w:type="spellEnd"/>
      <w:r w:rsidRPr="00F53177">
        <w:rPr>
          <w:rFonts w:eastAsia="Times New Roman" w:cs="Times New Roman"/>
        </w:rPr>
        <w:t xml:space="preserve"> &amp; </w:t>
      </w:r>
      <w:proofErr w:type="spellStart"/>
      <w:r w:rsidRPr="00F53177">
        <w:rPr>
          <w:rFonts w:eastAsia="Times New Roman" w:cs="Times New Roman"/>
        </w:rPr>
        <w:t>Cheskis</w:t>
      </w:r>
      <w:proofErr w:type="spellEnd"/>
      <w:r w:rsidRPr="00F53177">
        <w:rPr>
          <w:rFonts w:eastAsia="Times New Roman" w:cs="Times New Roman"/>
        </w:rPr>
        <w:t>-Gold, 2017)</w:t>
      </w:r>
      <w:r w:rsidRPr="00F53177">
        <w:rPr>
          <w:rFonts w:eastAsia="Times New Roman" w:cs="Times New Roman"/>
        </w:rPr>
        <w:fldChar w:fldCharType="end"/>
      </w:r>
      <w:r w:rsidRPr="00F53177">
        <w:rPr>
          <w:rFonts w:eastAsia="Times New Roman" w:cs="Times New Roman"/>
        </w:rPr>
        <w:t xml:space="preserve">. As wellness is an important aspect of recovery in the post-pandemic era and one that lends itself to resilience and healing </w:t>
      </w:r>
      <w:r w:rsidRPr="00F53177">
        <w:rPr>
          <w:rFonts w:eastAsia="Times New Roman" w:cs="Times New Roman"/>
        </w:rPr>
        <w:fldChar w:fldCharType="begin"/>
      </w:r>
      <w:r w:rsidRPr="00F53177">
        <w:rPr>
          <w:rFonts w:eastAsia="Times New Roman" w:cs="Times New Roman"/>
        </w:rPr>
        <w:instrText xml:space="preserve"> ADDIN ZOTERO_ITEM CSL_CITATION {"citationID":"TWoaIOED","properties":{"formattedCitation":"(J. Johnson et al., 2019)","plainCitation":"(J. Johnson et al., 2019)","noteIndex":0},"citationItems":[{"id":3169,"uris":["http://zotero.org/users/5170283/items/A3YD637Z"],"itemData":{"id":3169,"type":"article-journal","abstract":"College students are increasingly reporting higher stress, which can negatively influence their personal and intellectual development. Greater academic challenges and new social experiences in college may be accompanied by stressors like mental health issues, family concerns, or financial pressures. To help students manage stress, institutions typically provide resources through health services, student life or student affairs, recreation departments, or other entities that operates primarily outside the academic program. Recently, some institutions have integrated wellness education into the academic curriculum, leveraging the power of the classroom to deliver important lessons about accessible, evidence-based wellness strategies. Here we investigate if a first-year interdisciplinary writing class designed to help students learn about physical and mental wellbeing actually improved students’ awareness of their wellbeing and their confidence as first year learners. We share details of the course design, evidence of student learning, and advice for incorporating wellness content throughout the curriculum.","container-title":"Student Success","DOI":"10.5204/ssj.v10i3.1418","ISSN":"2205-0795","issue":"3","language":"en","note":"number: 3\npublisher: Student Success Journal","page":"92-103","source":"studentsuccessjournal.org","title":"Teaching the whole student: integrating wellness education into the academic classroom","title-short":"Teaching the whole student","URL":"https://studentsuccessjournal.org/article/view","volume":"10","author":[{"family":"Johnson","given":"Jeannine"},{"family":"Bauman","given":"Connie"},{"family":"Pociask","given":"Sarah"}],"accessed":{"date-parts":[["2022",7,3]]},"issued":{"date-parts":[["2019",12,16]]}}}],"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(J. Johnson et al., 2019)</w:t>
      </w:r>
      <w:r w:rsidRPr="00F53177">
        <w:rPr>
          <w:rFonts w:eastAsia="Times New Roman" w:cs="Times New Roman"/>
        </w:rPr>
        <w:fldChar w:fldCharType="end"/>
      </w:r>
      <w:r w:rsidRPr="00F53177">
        <w:rPr>
          <w:rFonts w:eastAsia="Times New Roman" w:cs="Times New Roman"/>
        </w:rPr>
        <w:t xml:space="preserve">, these centers attempted to promote these services although many lacked the staffing and infrastructure to meet the additional demand (Redden, 2021). </w:t>
      </w:r>
    </w:p>
    <w:p w14:paraId="6650AD40" w14:textId="77777777" w:rsidR="00F53177" w:rsidRPr="00F53177" w:rsidRDefault="00F53177" w:rsidP="00F53177">
      <w:pPr>
        <w:spacing w:line="480" w:lineRule="auto"/>
        <w:ind w:firstLine="720"/>
        <w:rPr>
          <w:rFonts w:eastAsia="Times New Roman" w:cs="Times New Roman"/>
          <w:b/>
          <w:bCs/>
          <w:i/>
          <w:iCs/>
        </w:rPr>
      </w:pPr>
      <w:r w:rsidRPr="00F53177">
        <w:rPr>
          <w:rFonts w:eastAsia="Times New Roman" w:cs="Times New Roman"/>
        </w:rPr>
        <w:t xml:space="preserve">Lastly, campus disability support services (DSS) function to increase inclusion rates in HEI settings and to facilitate the career development and opportunities of students with disabilities </w:t>
      </w:r>
      <w:r w:rsidRPr="00F53177">
        <w:rPr>
          <w:rFonts w:eastAsia="Times New Roman" w:cs="Times New Roman"/>
        </w:rPr>
        <w:fldChar w:fldCharType="begin"/>
      </w:r>
      <w:r w:rsidRPr="00F53177">
        <w:rPr>
          <w:rFonts w:eastAsia="Times New Roman" w:cs="Times New Roman"/>
        </w:rPr>
        <w:instrText xml:space="preserve"> ADDIN ZOTERO_ITEM CSL_CITATION {"citationID":"nMEsYKSB","properties":{"formattedCitation":"(Scott &amp; Marchetti, 2021)","plainCitation":"(Scott &amp; Marchetti, 2021)","noteIndex":0},"citationItems":[{"id":3172,"uris":["http://zotero.org/users/5170283/items/GPB3IDT4"],"itemData":{"id":3172,"type":"article-journal","container-title":"Journal of Postsecondary Education and Disability","ISSN":"ISSN-2379-7762","issue":"2","language":"en","page":"107-136","source":"Zotero","title":"A review of the biennial AHEAD surveys: Trends and changes in the demographics and work of disability resource professionals","volume":"34","author":[{"family":"Scott","given":"Sally"},{"family":"Marchetti","given":"Carol"}],"issued":{"date-parts":[["2021"]]}}}],"schema":"https://github.com/citation-style-language/schema/raw/master/csl-citation.json"}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(Scott &amp; Marchetti, 2021)</w:t>
      </w:r>
      <w:r w:rsidRPr="00F53177">
        <w:rPr>
          <w:rFonts w:eastAsia="Times New Roman" w:cs="Times New Roman"/>
        </w:rPr>
        <w:fldChar w:fldCharType="end"/>
      </w:r>
      <w:r w:rsidRPr="00F53177">
        <w:rPr>
          <w:rFonts w:eastAsia="Times New Roman" w:cs="Times New Roman"/>
        </w:rPr>
        <w:t xml:space="preserve">. Students with diagnosable mental illnesses may warrant protection under the American Disabilities Act of 1990 and 2008 through their DSS, which can provide reasonable accommodations to allow these students to gain equal access to their courses and success in their college endeavors </w:t>
      </w:r>
      <w:r w:rsidRPr="00F53177">
        <w:rPr>
          <w:rFonts w:eastAsia="Times New Roman" w:cs="Times New Roman"/>
        </w:rPr>
        <w:fldChar w:fldCharType="begin"/>
      </w:r>
      <w:r w:rsidRPr="00F53177">
        <w:rPr>
          <w:rFonts w:eastAsia="Times New Roman" w:cs="Times New Roman"/>
        </w:rPr>
        <w:instrText xml:space="preserve"> ADDIN ZOTERO_ITEM CSL_CITATION {"citationID":"MQtbmQii","properties":{"formattedCitation":"(Kiuhara &amp; Huefner, 2008)","plainCitation":"(Kiuhara &amp; Huefner, 2008)","noteIndex":0},"citationItems":[{"id":3160,"uris":["http://zotero.org/users/5170283/items/5ZU722YE"],"itemData":{"id":3160,"type":"article-journal","abstract":"College students with psychiatric disabilities face multiple challenges. Judicial rulings under the Americans With Disabilities Act (ADA) of 1990 have generated outcomes that are sometimes more harmful than helpful. To reduce discrimination against persons with disabilities requires, among other things, a cultural shift in how psychiatric disabilities are viewed. This article examines (a) challenges that students with psychiatric disabilities face on higher education campuses; (b) the definition of disability under the ADA, with a focus on major life activities that may be substantially limited for people with psychiatric disabilities; (c) the implications of judicial rulings under the ADA for students with psychiatric disabilities; and (d) recommendations for accommodating students with psychiatric disabilities in higher education settings.","container-title":"Journal of Disability Policy Studies","DOI":"10.1177/1044207308315277","ISSN":"1044-2073","issue":"2","journalAbbreviation":"Journal of Disability Policy Studies","language":"en","note":"publisher: SAGE Publications Inc","page":"103-113","source":"SAGE Journals","title":"Students with psychiatric disabilities in higher education settings: the Americans with Disabilities Act and beyond","title-short":"Students with psychiatric disabilities in higher education settings","URL":"https://doi.org/10.1177/1044207308315277","volume":"19","author":[{"family":"Kiuhara","given":"Sharlene A."},{"family":"Huefner","given":"Dixie S."}],"accessed":{"date-parts":[["2022",7,5]]},"issued":{"date-parts":[["2008",9,1]]}}}],"schema":"https://github.com/citation-style-language/schema/raw/master/csl-citation.json"}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w:t>
      </w:r>
      <w:proofErr w:type="spellStart"/>
      <w:r w:rsidRPr="00F53177">
        <w:rPr>
          <w:rFonts w:eastAsia="Times New Roman" w:cs="Times New Roman"/>
        </w:rPr>
        <w:t>Kiuhara</w:t>
      </w:r>
      <w:proofErr w:type="spellEnd"/>
      <w:r w:rsidRPr="00F53177">
        <w:rPr>
          <w:rFonts w:eastAsia="Times New Roman" w:cs="Times New Roman"/>
        </w:rPr>
        <w:t xml:space="preserve"> &amp; </w:t>
      </w:r>
      <w:proofErr w:type="spellStart"/>
      <w:r w:rsidRPr="00F53177">
        <w:rPr>
          <w:rFonts w:eastAsia="Times New Roman" w:cs="Times New Roman"/>
        </w:rPr>
        <w:t>Huefner</w:t>
      </w:r>
      <w:proofErr w:type="spellEnd"/>
      <w:r w:rsidRPr="00F53177">
        <w:rPr>
          <w:rFonts w:eastAsia="Times New Roman" w:cs="Times New Roman"/>
        </w:rPr>
        <w:t>, 2008)</w:t>
      </w:r>
      <w:r w:rsidRPr="00F53177">
        <w:rPr>
          <w:rFonts w:eastAsia="Times New Roman" w:cs="Times New Roman"/>
        </w:rPr>
        <w:fldChar w:fldCharType="end"/>
      </w:r>
      <w:r w:rsidRPr="00F53177">
        <w:rPr>
          <w:rFonts w:eastAsia="Times New Roman" w:cs="Times New Roman"/>
        </w:rPr>
        <w:t xml:space="preserve">. According to </w:t>
      </w:r>
      <w:r w:rsidRPr="00F53177">
        <w:rPr>
          <w:rFonts w:eastAsia="Times New Roman" w:cs="Times New Roman"/>
        </w:rPr>
        <w:fldChar w:fldCharType="begin"/>
      </w:r>
      <w:r w:rsidRPr="00F53177">
        <w:rPr>
          <w:rFonts w:eastAsia="Times New Roman" w:cs="Times New Roman"/>
        </w:rPr>
        <w:instrText xml:space="preserve"> ADDIN ZOTERO_ITEM CSL_CITATION {"citationID":"7q09PJRX","properties":{"formattedCitation":"(Scott &amp; Marchetti, 2021)","plainCitation":"(Scott &amp; Marchetti, 2021)","dontUpdate":true,"noteIndex":0},"citationItems":[{"id":3172,"uris":["http://zotero.org/users/5170283/items/GPB3IDT4"],"itemData":{"id":3172,"type":"article-journal","container-title":"Journal of Postsecondary Education and Disability","ISSN":"ISSN-2379-7762","issue":"2","language":"en","page":"107-136","source":"Zotero","title":"A review of the biennial AHEAD surveys: Trends and changes in the demographics and work of disability resource professionals","volume":"34","author":[{"family":"Scott","given":"Sally"},{"family":"Marchetti","given":"Carol"}],"issued":{"date-parts":[["2021"]]}}}],"schema":"https://github.com/citation-style-language/schema/raw/master/csl-citation.json"}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 xml:space="preserve">Scott and </w:t>
      </w:r>
      <w:r w:rsidRPr="00F53177">
        <w:rPr>
          <w:rFonts w:eastAsia="Times New Roman" w:cs="Times New Roman"/>
        </w:rPr>
        <w:lastRenderedPageBreak/>
        <w:t>Marchetti (2021)</w:t>
      </w:r>
      <w:r w:rsidRPr="00F53177">
        <w:rPr>
          <w:rFonts w:eastAsia="Times New Roman" w:cs="Times New Roman"/>
        </w:rPr>
        <w:fldChar w:fldCharType="end"/>
      </w:r>
      <w:r w:rsidRPr="00F53177">
        <w:rPr>
          <w:rFonts w:eastAsia="Times New Roman" w:cs="Times New Roman"/>
        </w:rPr>
        <w:t xml:space="preserve">, DSS directors are usually master's level administrators (72%) holding work experience in fields of teaching in higher education (37%), elementary and primary education for students with disabilities (30%), allied mental health professionals (e.g. counseling , psychological services, social workers, etc.), or student/academic affairs administrators. </w:t>
      </w:r>
    </w:p>
    <w:p w14:paraId="40135088"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Overall, however, as the pandemic and subsequent crises continue, HEI have not been able to meet the needs of their students and there are still gaps in mental health service provision. Many universities have retained the collaborative spirit that the pandemic forced them to confront, collaborating and partnering within the HEI, breaking down barriers to communication and opening to the greater community, and utilizing web-based services and communication to foster innovative policy options </w:t>
      </w:r>
      <w:r w:rsidRPr="00F53177">
        <w:rPr>
          <w:rFonts w:eastAsia="Times New Roman" w:cs="Times New Roman"/>
        </w:rPr>
        <w:fldChar w:fldCharType="begin"/>
      </w:r>
      <w:r w:rsidRPr="00F53177">
        <w:rPr>
          <w:rFonts w:eastAsia="Times New Roman" w:cs="Times New Roman"/>
        </w:rPr>
        <w:instrText xml:space="preserve"> ADDIN ZOTERO_ITEM CSL_CITATION {"citationID":"EwVVXfHs","properties":{"formattedCitation":"(2021)","plainCitation":"(2021)","dontUpdate":true,"noteIndex":0},"citationItems":[{"id":3159,"uris":["http://zotero.org/users/5170283/items/NWTCAP7K"],"itemData":{"id":3159,"type":"report","event-place":"Silver Spring, MD","genre":"Educational","number":"5","publisher":"American College Health Association","publisher-place":"Silver Spring, MD","title":"COVID-19 Effect on campus medical, counseling, and wellness services: A Survey of campus pandemic response successes and lessons learned from Fall 2020","URL":"https://www.acha.org/documents/Resources/COVID_19/COVID-19_Effect_On_Campus_Health_Services_REPORT_5_Jan2021.pdf","author":[{"family":"American College Health Association [ACHA]","given":""}],"accessed":{"date-parts":[["2022",7,5]]},"issued":{"date-parts":[["2021"]]}},"suppress-author":true}],"schema":"https://github.com/citation-style-language/schema/raw/master/csl-citation.json"}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(ACHA, 2021)</w:t>
      </w:r>
      <w:r w:rsidRPr="00F53177">
        <w:rPr>
          <w:rFonts w:eastAsia="Times New Roman" w:cs="Times New Roman"/>
        </w:rPr>
        <w:fldChar w:fldCharType="end"/>
      </w:r>
      <w:r w:rsidRPr="00F53177">
        <w:rPr>
          <w:rFonts w:eastAsia="Times New Roman" w:cs="Times New Roman"/>
        </w:rPr>
        <w:t>. In many cases, counselors and counselor educators have been an integral part of the ongoing process to meet mental health demands. The following section examines the implications for how CE might engage intentionally in the collaborative efforts to build partnerships that help meet these demands.</w:t>
      </w:r>
    </w:p>
    <w:p w14:paraId="40055AE8" w14:textId="77777777" w:rsidR="00F53177" w:rsidRPr="00F53177" w:rsidRDefault="00F53177" w:rsidP="002A047D">
      <w:pPr>
        <w:pStyle w:val="Heading2"/>
      </w:pPr>
      <w:bookmarkStart w:id="13" w:name="_Toc118991451"/>
      <w:r w:rsidRPr="00F53177">
        <w:t>Implications for Counselor Educators</w:t>
      </w:r>
      <w:bookmarkEnd w:id="13"/>
    </w:p>
    <w:p w14:paraId="287D4688" w14:textId="77777777" w:rsidR="00F53177" w:rsidRPr="00F53177" w:rsidRDefault="00F53177" w:rsidP="00F53177">
      <w:pPr>
        <w:tabs>
          <w:tab w:val="left" w:pos="0"/>
        </w:tabs>
        <w:spacing w:line="480" w:lineRule="auto"/>
        <w:rPr>
          <w:rFonts w:eastAsia="Times New Roman" w:cs="Times New Roman"/>
          <w:bCs/>
          <w:iCs/>
          <w:color w:val="222222"/>
        </w:rPr>
      </w:pPr>
      <w:r w:rsidRPr="00F53177">
        <w:rPr>
          <w:rFonts w:eastAsia="Times New Roman" w:cs="Times New Roman"/>
          <w:b/>
          <w:iCs/>
          <w:color w:val="222222"/>
        </w:rPr>
        <w:tab/>
      </w:r>
      <w:r w:rsidRPr="00F53177">
        <w:rPr>
          <w:rFonts w:eastAsia="Times New Roman" w:cs="Times New Roman"/>
          <w:bCs/>
          <w:iCs/>
          <w:color w:val="222222"/>
        </w:rPr>
        <w:t>T</w:t>
      </w:r>
      <w:r w:rsidRPr="00F53177">
        <w:rPr>
          <w:rFonts w:eastAsia="Times New Roman" w:cs="Times New Roman"/>
        </w:rPr>
        <w:t xml:space="preserve">he purpose of this manuscript was to examine the current literature on the specific mental health issues college students face on campuses nationwide. Key problems were reviewed to better understand the at-risk populations and the communities engaged in serving them. The following implications use relevant literature to illustrate the ways in which CE may be of service in helping to address unmet needs in their campus communities alongside those established services and programs, followed by actions CE can incorporate to increase their effectiveness moving forward. As </w:t>
      </w:r>
      <w:proofErr w:type="spellStart"/>
      <w:r w:rsidRPr="00F53177">
        <w:rPr>
          <w:rFonts w:eastAsia="Times New Roman" w:cs="Times New Roman"/>
        </w:rPr>
        <w:t>Fullmer</w:t>
      </w:r>
      <w:proofErr w:type="spellEnd"/>
      <w:r w:rsidRPr="00F53177">
        <w:rPr>
          <w:rFonts w:eastAsia="Times New Roman" w:cs="Times New Roman"/>
        </w:rPr>
        <w:t xml:space="preserve"> et al. (2021) highlighted, </w:t>
      </w:r>
      <w:r w:rsidRPr="00F53177">
        <w:rPr>
          <w:rFonts w:eastAsia="Times New Roman" w:cs="Times New Roman"/>
          <w:b/>
          <w:bCs/>
        </w:rPr>
        <w:t>"</w:t>
      </w:r>
      <w:r w:rsidRPr="00F53177">
        <w:rPr>
          <w:rFonts w:eastAsia="Times New Roman" w:cs="Times New Roman"/>
        </w:rPr>
        <w:t>Addressing mental health concerns among college students is a shared initiative across campus communities" (</w:t>
      </w:r>
      <w:r w:rsidRPr="00F53177">
        <w:rPr>
          <w:rFonts w:eastAsia="Times New Roman" w:cs="Times New Roman"/>
        </w:rPr>
        <w:fldChar w:fldCharType="begin"/>
      </w:r>
      <w:r w:rsidRPr="00F53177">
        <w:rPr>
          <w:rFonts w:eastAsia="Times New Roman" w:cs="Times New Roman"/>
        </w:rPr>
        <w:instrText xml:space="preserve"> ADDIN ZOTERO_ITEM CSL_CITATION {"citationID":"BBC82ZRz","properties":{"formattedCitation":"(Fullmer et al., 2021)","plainCitation":"(Fullmer et al., 2021)","dontUpdate":true,"noteIndex":0},"citationItems":[{"id":3100,"uris":["http://zotero.org/users/5170283/items/LRQQKC7X"],"itemData":{"id":3100,"type":"article-journal","abstract":"Colleges and universities are seeing increasing numbers of students seeking mental health services, including both students who have a history of mental health conditions and those seeking support for the first time. The academic consequences for students with mental health conditions are significant, including poor class attendance, lower grade-point average, and course failure. Individuals struggling academically are less likely to persist and graduate with a degree. Understanding student experiences, including their satisfaction with mental health services, is critical to providing effective resources. Perceptions of stigma, campus climate, and satisfaction with services are among the most prevalent barriers to help-seeking, presenting significant challenges to efforts to support student mental health. This study used data from the Healthy Minds questionnaire to examine differences in perceptions of help-seeking barriers based on students’ history of mental health diagnoses and indicators of self-harm. Results indicated students with histories of mental health and/or risk of self-harm have fewer positive perceptions of stigma, campus climate, and satisfaction with services on campus. Suggestions for professionals providing supports to college students with mental health disabilities are provided.","container-title":"Rehabilitation Counselors and Educators Journal","DOI":"10.52017/001c.24870","issue":"1","journalAbbreviation":"RCEJ","language":"en","page":"24870","source":"rcej.scholasticahq.com","title":"Perceptions of help-seeking barriers among college students with mental health disabilities","URL":"https://rcej.scholasticahq.com/article/24870-perceptions-of-help-seeking-barriers-among-college-students-with-mental-health-disabilities","volume":"10","author":[{"family":"Fullmer","given":"Lindsey"},{"family":"Fleming","given":"Allison R."},{"family":"Green","given":"Kathleen M."}],"accessed":{"date-parts":[["2022",5,20]]},"issued":{"date-parts":[["2021",6,24]]}}}],"schema":"https://github.com/citation-style-language/schema/raw/master/csl-citation.json"}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p. 7)</w:t>
      </w:r>
      <w:r w:rsidRPr="00F53177">
        <w:rPr>
          <w:rFonts w:eastAsia="Times New Roman" w:cs="Times New Roman"/>
        </w:rPr>
        <w:fldChar w:fldCharType="end"/>
      </w:r>
      <w:r w:rsidRPr="00F53177">
        <w:rPr>
          <w:rFonts w:eastAsia="Times New Roman" w:cs="Times New Roman"/>
        </w:rPr>
        <w:t>.</w:t>
      </w:r>
    </w:p>
    <w:p w14:paraId="6907977C" w14:textId="77777777" w:rsidR="00F53177" w:rsidRPr="00F53177" w:rsidRDefault="00F53177" w:rsidP="00F53177">
      <w:pPr>
        <w:spacing w:line="480" w:lineRule="auto"/>
        <w:ind w:firstLine="720"/>
        <w:rPr>
          <w:rFonts w:eastAsia="Times New Roman" w:cs="Times New Roman"/>
          <w:color w:val="000000"/>
        </w:rPr>
      </w:pPr>
      <w:r w:rsidRPr="00F53177">
        <w:rPr>
          <w:rFonts w:eastAsia="Times New Roman" w:cs="Times New Roman"/>
          <w:color w:val="222222"/>
        </w:rPr>
        <w:lastRenderedPageBreak/>
        <w:t xml:space="preserve">CEs already work collaboratively within their </w:t>
      </w:r>
      <w:r w:rsidRPr="00F53177">
        <w:rPr>
          <w:rFonts w:eastAsia="Times New Roman" w:cs="Times New Roman"/>
          <w:color w:val="222222"/>
          <w:highlight w:val="white"/>
        </w:rPr>
        <w:t xml:space="preserve">communities </w:t>
      </w:r>
      <w:r w:rsidRPr="00F53177">
        <w:rPr>
          <w:rFonts w:eastAsia="Times New Roman" w:cs="Times New Roman"/>
          <w:color w:val="222222"/>
        </w:rPr>
        <w:t xml:space="preserve">to address gaps in mental health services and provide the relevant training for students, </w:t>
      </w:r>
      <w:r w:rsidRPr="00F53177">
        <w:rPr>
          <w:rFonts w:eastAsia="Times New Roman" w:cs="Times New Roman"/>
          <w:color w:val="222222"/>
          <w:highlight w:val="white"/>
        </w:rPr>
        <w:t xml:space="preserve">demonstrating the core values of the counseling profession </w:t>
      </w:r>
      <w:r w:rsidRPr="00F53177">
        <w:rPr>
          <w:rFonts w:eastAsia="Times New Roman" w:cs="Times New Roman"/>
          <w:color w:val="222222"/>
          <w:highlight w:val="white"/>
        </w:rPr>
        <w:fldChar w:fldCharType="begin"/>
      </w:r>
      <w:r w:rsidRPr="00F53177">
        <w:rPr>
          <w:rFonts w:eastAsia="Times New Roman" w:cs="Times New Roman"/>
          <w:color w:val="222222"/>
          <w:highlight w:val="white"/>
        </w:rPr>
        <w:instrText xml:space="preserve"> ADDIN ZOTERO_ITEM CSL_CITATION {"citationID":"A2jHDHC3","properties":{"formattedCitation":"(Chan et al., 2019; Council for Accreditation of Counseling and Related Educational Programs [CACREP], 2016; Kaplan &amp; Gladding, 2011)","plainCitation":"(Chan et al., 2019; Council for Accreditation of Counseling and Related Educational Programs [CACREP], 2016; Kaplan &amp; Gladding, 2011)","noteIndex":0},"citationItems":[{"id":516,"uris":["http://zotero.org/users/5170283/items/B8P2IRQF"],"itemData":{"id":516,"type":"article-journal","abstract":"Counselor education has served as an instrumental root of professional advocacy intertwined with the history of counselor professional identity and values of client/student advocacy and social justice. The capacity for counselor educators to initiate platforms of advocacy among students continues to remain an extensive priority. Grounded in an ecological systems framework, this article systematically derives applications for counselor educators to institute student-focused advocacy at multiple systemic levels.","container-title":"Journal of Counselor Leadership and Advocacy","DOI":"10.1080/2326716X.2018.1545614","ISSN":"2326-716X","issue":"1","page":"30-41","source":"Taylor and Francis+NEJM","title":"Moving counselor educators to influential roles as advocates: An ecological systems approach to student-focused advocacy","title-short":"Moving counselor educators to influential roles as advocates","URL":"https://doi.org/10.1080/2326716X.2018.1545614","volume":"6","author":[{"family":"Chan","given":"Christian D."},{"family":"DeDiego","given":"Amanda C."},{"family":"Band","given":"Monica P."}],"accessed":{"date-parts":[["2020",2,23]]},"issued":{"date-parts":[["2019",1,2]]}}},{"id":158,"uris":["http://zotero.org/users/5170283/items/WCEK8M96"],"itemData":{"id":158,"type":"report","event-place":"Alexandria, VA","language":"en","publisher":"CACREP","publisher-place":"Alexandria, VA","title":"2016 CACREP Standards","URL":"http://www.cacrep.org/wp-content/uploads/2017/08/2016-Standards-with-citations.pdf","author":[{"family":"Council for Accreditation of Counseling and Related Educational Programs [CACREP]","given":""}],"issued":{"date-parts":[["2016"]]}}},{"id":727,"uris":["http://zotero.org/users/5170283/items/AP7MXFNR"],"itemData":{"id":727,"type":"article-journal","container-title":"Journal of Counseling &amp; Development","DOI":"10.1002/j.1556-6678.2011.tb00101.x","ISSN":"07489633","issue":"3","language":"en","page":"367-372","source":"Crossref","title":"A vision for the future of counseling: The 20/20 principles for unifying and strengthening the profession","title-short":"A vision for the future of counseling","URL":"http://doi.wiley.com/10.1002/j.1556-6678.2011.tb00101.x","volume":"89","author":[{"family":"Kaplan","given":"David M."},{"family":"Gladding","given":"Samuel T."}],"accessed":{"date-parts":[["2018",11,28]]},"issued":{"date-parts":[["2011",7]]}}}],"schema":"https://github.com/citation-style-language/schema/raw/master/csl-citation.json"} </w:instrText>
      </w:r>
      <w:r w:rsidRPr="00F53177">
        <w:rPr>
          <w:rFonts w:eastAsia="Times New Roman" w:cs="Times New Roman"/>
          <w:color w:val="222222"/>
          <w:highlight w:val="white"/>
        </w:rPr>
        <w:fldChar w:fldCharType="separate"/>
      </w:r>
      <w:r w:rsidRPr="00F53177">
        <w:rPr>
          <w:rFonts w:eastAsia="Times New Roman" w:cs="Times New Roman"/>
          <w:highlight w:val="white"/>
        </w:rPr>
        <w:t>(Chan et al., 2019; Council for Accreditation of Counseling and Related Educational Programs [CACREP], 2016; Kaplan &amp; Gladding, 2011)</w:t>
      </w:r>
      <w:r w:rsidRPr="00F53177">
        <w:rPr>
          <w:rFonts w:eastAsia="Times New Roman" w:cs="Times New Roman"/>
          <w:color w:val="222222"/>
          <w:highlight w:val="white"/>
        </w:rPr>
        <w:fldChar w:fldCharType="end"/>
      </w:r>
      <w:r w:rsidRPr="00F53177">
        <w:rPr>
          <w:rFonts w:eastAsia="Times New Roman" w:cs="Times New Roman"/>
          <w:color w:val="222222"/>
          <w:highlight w:val="white"/>
        </w:rPr>
        <w:t xml:space="preserve">. </w:t>
      </w:r>
      <w:r w:rsidRPr="00F53177">
        <w:rPr>
          <w:rFonts w:eastAsia="Times New Roman" w:cs="Times New Roman"/>
          <w:color w:val="000000"/>
        </w:rPr>
        <w:t>The importance of moving quickly to address gaps in care has been evidenced through the increasing rates of mental health issues. To accomplish this goal, CEs can demonstrate aspects of their professional identity as clinicians, educators, and advocates. The activities are meant to offer a myriad of ways CE can assist with on-campus mental health needs so that they can identify those that best fit with their expertise, available time, and resources.</w:t>
      </w:r>
    </w:p>
    <w:p w14:paraId="634B6635" w14:textId="77777777" w:rsidR="00F53177" w:rsidRPr="00F53177" w:rsidRDefault="00F53177" w:rsidP="00BA2E2C">
      <w:pPr>
        <w:pStyle w:val="Heading4"/>
      </w:pPr>
      <w:bookmarkStart w:id="14" w:name="_Hlk107846158"/>
      <w:r w:rsidRPr="00F53177">
        <w:t xml:space="preserve">Clinical Partnerships </w:t>
      </w:r>
    </w:p>
    <w:bookmarkEnd w:id="14"/>
    <w:p w14:paraId="5E9CEA40" w14:textId="77777777" w:rsidR="00F53177" w:rsidRPr="00F53177" w:rsidRDefault="00F53177" w:rsidP="00F53177">
      <w:pPr>
        <w:spacing w:line="480" w:lineRule="auto"/>
        <w:ind w:firstLine="720"/>
        <w:rPr>
          <w:rFonts w:eastAsia="Times New Roman" w:cs="Times New Roman"/>
          <w:color w:val="000000"/>
        </w:rPr>
      </w:pPr>
      <w:r w:rsidRPr="00F53177">
        <w:rPr>
          <w:rFonts w:eastAsia="Times New Roman" w:cs="Times New Roman"/>
          <w:color w:val="222222"/>
        </w:rPr>
        <w:t xml:space="preserve">Consistent with literature on CEs successful partnerships outside the campus community, </w:t>
      </w:r>
      <w:r w:rsidRPr="00F53177">
        <w:rPr>
          <w:rFonts w:eastAsia="Times New Roman" w:cs="Times New Roman"/>
          <w:color w:val="000000"/>
        </w:rPr>
        <w:t xml:space="preserve">CE can provide mental health resources to students who may be at greater risk for attrition, mental health disorders, and systemic oppression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{"citationID":"gce7QPfU","properties":{"formattedCitation":"(Brubaker &amp; LaGuardia, 2020; Cohen et al., 2020)","plainCitation":"(Brubaker &amp; LaGuardia, 2020; Cohen et al., 2020)","noteIndex":0},"citationItems":[{"id":2030,"uris":["http://zotero.org/users/5170283/items/HGYTTXRF"],"itemData":{"id":2030,"type":"article-journal","abstract":"We used an exploratory mixed-methods design with single-case comparative analysis and analysis of covariance to evaluate the potential effectiveness of an interprofessional clinical training in a mental health counseling program. Initial findings indicate those engaging in specialized learning experiences that attended to critical aspects of youth behavioral health care experienced benefits with regard to their professional development, interprofessional socialization and valuing, and counseling self-efficacy. Implications for the usefulness of trainings focused on interprofessional experiences are framed in relation to professional trends concerning integrated health care.","container-title":"Journal of Counseling &amp; Development","DOI":"10.1002/jcad.12346","ISSN":"1556-6676","issue":"4","language":"en","note":"_eprint: https://onlinelibrary.wiley.com/doi/pdf/10.1002/jcad.12346","page":"446-457","source":"Wiley Online Library","title":"Mixed-design training outcomes for fellows serving at-risk youth within integrated care settings","URL":"https://onlinelibrary.wiley.com/doi/abs/10.1002/jcad.12346","volume":"98","author":[{"family":"Brubaker","given":"Michael D."},{"family":"LaGuardia","given":"Amanda"}],"accessed":{"date-parts":[["2021",9,5]]},"issued":{"date-parts":[["2020"]]}}},{"id":2003,"uris":["http://zotero.org/users/5170283/items/T2Q8GAEZ"],"itemData":{"id":2003,"type":"article-journal","abstract":"Objective: To recognize gaps between students’ expectations of college counseling centers and centers’ current practices and to identify strategies to improve care from both clinicians and students. Participants: As part of an ongoing study on mobile technologies for stress management, we gathered data from counseling center clinicians and students at two large Midwestern universities. Methods: Clinicians completed online questionnaires on their current practices and interest in digital mental health tools. Students and clinicians completed co-design workshops. In subsequent individual interviews, students identified barriers to care. Results: Both students and clinicians recognized a need for stress management and mental health support outside of counseling sessions. Conclusions: Students and clinicians recognize barriers to face-to-face therapy and are eager to collaborate to identify opportunities to address barriers to mental health services. We discuss digital mental health tools as a potential opportunity for support and benefits of including students in discussions of treatment resources.","container-title":"Journal of American College Health","DOI":"10.1080/07448481.2020.1762611","ISSN":"0744-8481","issue":"0","note":"publisher: Taylor &amp; Francis\n_eprint: https://doi.org/10.1080/07448481.2020.1762611\nPMID: 32432973","page":"1-9","source":"Taylor and Francis+NEJM","title":"Aligning students and counseling centers on student mental health needs and treatment resources","URL":"https://doi.org/10.1080/07448481.2020.1762611","volume":"0","author":[{"family":"Cohen","given":"Katherine A."},{"family":"Graham","given":"Andrea K."},{"family":"Lattie","given":"Emily G."}],"accessed":{"date-parts":[["2021",9,6]]},"issued":{"date-parts":[["2020",5,20]]}}}],"schema":"https://github.com/citation-style-language/schema/raw/master/csl-citation.json"}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 Cohen et al., 2020)</w:t>
      </w:r>
      <w:r w:rsidRPr="00F53177">
        <w:rPr>
          <w:rFonts w:eastAsia="Times New Roman" w:cs="Times New Roman"/>
          <w:color w:val="000000"/>
        </w:rPr>
        <w:fldChar w:fldCharType="end"/>
      </w:r>
      <w:r w:rsidRPr="00F53177">
        <w:rPr>
          <w:rFonts w:eastAsia="Times New Roman" w:cs="Times New Roman"/>
          <w:color w:val="000000"/>
        </w:rPr>
        <w:t>. Counseling training provides skills needed for successful treatment for a variety of mental</w:t>
      </w:r>
      <w:r w:rsidRPr="00F53177">
        <w:rPr>
          <w:rFonts w:eastAsia="Times New Roman" w:cs="Times New Roman"/>
        </w:rPr>
        <w:t xml:space="preserve"> health disorders. CE </w:t>
      </w:r>
      <w:proofErr w:type="gramStart"/>
      <w:r w:rsidRPr="00F53177">
        <w:rPr>
          <w:rFonts w:eastAsia="Times New Roman" w:cs="Times New Roman"/>
        </w:rPr>
        <w:t>are able to</w:t>
      </w:r>
      <w:proofErr w:type="gramEnd"/>
      <w:r w:rsidRPr="00F53177">
        <w:rPr>
          <w:rFonts w:eastAsia="Times New Roman" w:cs="Times New Roman"/>
        </w:rPr>
        <w:t xml:space="preserve"> provide </w:t>
      </w:r>
      <w:r w:rsidRPr="00F53177">
        <w:rPr>
          <w:rFonts w:eastAsia="Times New Roman" w:cs="Times New Roman"/>
          <w:color w:val="000000"/>
        </w:rPr>
        <w:t>prevention and intervention for</w:t>
      </w:r>
      <w:r w:rsidRPr="00F53177">
        <w:rPr>
          <w:rFonts w:eastAsia="Times New Roman" w:cs="Times New Roman"/>
        </w:rPr>
        <w:t xml:space="preserve"> addictions, crisis- and trauma-informed care, and</w:t>
      </w:r>
      <w:r w:rsidRPr="00F53177">
        <w:rPr>
          <w:rFonts w:eastAsia="Times New Roman" w:cs="Times New Roman"/>
          <w:color w:val="000000"/>
        </w:rPr>
        <w:t xml:space="preserve"> various mental health concerns (CACREP, 2016). </w:t>
      </w:r>
      <w:r w:rsidRPr="00F53177">
        <w:rPr>
          <w:rFonts w:eastAsia="Times New Roman" w:cs="Times New Roman"/>
        </w:rPr>
        <w:t xml:space="preserve">Additionally, </w:t>
      </w:r>
      <w:r w:rsidRPr="00F53177">
        <w:rPr>
          <w:rFonts w:eastAsia="Times New Roman" w:cs="Times New Roman"/>
          <w:color w:val="000000"/>
        </w:rPr>
        <w:t>CEs can use their ethics training to help partners maintain high standards of care and best clinical practice.</w:t>
      </w:r>
    </w:p>
    <w:p w14:paraId="44D381C6" w14:textId="77777777" w:rsidR="00F53177" w:rsidRPr="00F53177" w:rsidRDefault="00F53177" w:rsidP="00F53177">
      <w:pPr>
        <w:spacing w:line="480" w:lineRule="auto"/>
        <w:ind w:firstLine="720"/>
        <w:rPr>
          <w:rFonts w:eastAsia="Times New Roman" w:cs="Times New Roman"/>
          <w:b/>
          <w:bCs/>
          <w:i/>
          <w:iCs/>
        </w:rPr>
      </w:pPr>
      <w:r w:rsidRPr="00F53177">
        <w:rPr>
          <w:rFonts w:eastAsia="Times New Roman" w:cs="Times New Roman"/>
          <w:color w:val="000000"/>
        </w:rPr>
        <w:t xml:space="preserve">Fostering clinical partnerships requires awareness of institutional statistics, as well as transparency regarding planning and goals with other professional programs, especially for programs that already house community- or campus-based training clinics.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{"citationID":"kyvUUtFR","properties":{"formattedCitation":"(O\\uc0\\u8217{}Halloran &amp; Glosoff, 2019)","plainCitation":"(O’Halloran &amp; Glosoff, 2019)","noteIndex":0},"citationItems":[{"id":969,"uris":["http://zotero.org/users/5170283/items/QZL83M2N"],"itemData":{"id":969,"type":"article-journal","abstract":"Higher education institutions have a unique opportunity to provide clinical training to future counselors while simultaneously serving underserved communities. This article discusses the opportunities and challenges encountered through the development of a multidisciplinary community mental health clinic, which aimed to serve members of the local community through a variety of services, while providing an interprofessional preparation experience for future counselors.","container-title":"Journal of Counselor Leadership and Advocacy","DOI":"10.1080/2326716X.2019.1677530","ISSN":"2326-716X, 2326-7178","journalAbbreviation":"Journal of Counselor Leadership and Advocacy","language":"en","page":"1-13","source":"DOI.org (Crossref)","title":"Multidisciplinary community mental health clinics: opportunities and challenges for counselor educators","title-short":"Multidisciplinary community mental health clinics","URL":"https://www.tandfonline.com/doi/full/10.1080/2326716X.2019.1677530","author":[{"family":"O’Halloran","given":"Kim C."},{"family":"Glosoff","given":"Harriet"}],"accessed":{"date-parts":[["2019",11,12]]},"issued":{"date-parts":[["2019",10,23]]}}}],"schema":"https://github.com/citation-style-language/schema/raw/master/csl-citation.json"}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 xml:space="preserve">(O’Halloran &amp; </w:t>
      </w:r>
      <w:proofErr w:type="spellStart"/>
      <w:r w:rsidRPr="00F53177">
        <w:rPr>
          <w:rFonts w:eastAsia="Times New Roman" w:cs="Times New Roman"/>
        </w:rPr>
        <w:t>Glosoff</w:t>
      </w:r>
      <w:proofErr w:type="spellEnd"/>
      <w:r w:rsidRPr="00F53177">
        <w:rPr>
          <w:rFonts w:eastAsia="Times New Roman" w:cs="Times New Roman"/>
        </w:rPr>
        <w:t>, 2019)</w:t>
      </w:r>
      <w:r w:rsidRPr="00F53177">
        <w:rPr>
          <w:rFonts w:eastAsia="Times New Roman" w:cs="Times New Roman"/>
          <w:color w:val="000000"/>
        </w:rPr>
        <w:fldChar w:fldCharType="end"/>
      </w:r>
      <w:r w:rsidRPr="00F53177">
        <w:rPr>
          <w:rFonts w:eastAsia="Times New Roman" w:cs="Times New Roman"/>
          <w:color w:val="000000"/>
        </w:rPr>
        <w:t xml:space="preserve">. Having a clear concept of professional identity in counseling and the areas of expertise faculty hold can help alleviate miscommunication, outline professional responsibilities, and enhance mutual respect between professions </w:t>
      </w:r>
      <w:r w:rsidRPr="00F53177">
        <w:rPr>
          <w:rFonts w:eastAsia="Times New Roman" w:cs="Times New Roman"/>
          <w:color w:val="000000"/>
        </w:rPr>
        <w:fldChar w:fldCharType="begin"/>
      </w:r>
      <w:r w:rsidRPr="00F53177">
        <w:rPr>
          <w:rFonts w:eastAsia="Times New Roman" w:cs="Times New Roman"/>
          <w:color w:val="000000"/>
        </w:rPr>
        <w:instrText xml:space="preserve"> ADDIN ZOTERO_ITEM CSL_CITATION {"citationID":"tYF23xDw","properties":{"formattedCitation":"(K. F. Johnson et al., 2015; Shoffner &amp; Briggs, 2001)","plainCitation":"(K. F. Johnson et al., 2015; Shoffner &amp; Briggs, 2001)","noteIndex":0},"citationItems":[{"id":89,"uris":["http://zotero.org/users/5170283/items/5P8NK9KD"],"itemData":{"id":89,"type":"article-journal","abstract":"Interprofessional education is a creative endeavor that seeks to prepare health professionals to collaborate within and outside of their profession to better serve clients. This article reports on the experiences and attitudes of counselors-in-training toward this approach before and after a semester-long interprofessional course. Results from quantitative and qualitative assessments show changes in attitudes and readiness for interprofessional education and practice.","container-title":"Journal of Creativity in Mental Health","DOI":"10.1080/15401383.2015.1044683","ISSN":"1540-1383","issue":"4","note":"publisher: Routledge\n_eprint: https://doi.org/10.1080/15401383.2015.1044683","page":"488-506","source":"Taylor and Francis+NEJM","title":"Educating counselors to practice interprofessionally through creative classroom experiences","URL":"https://doi.org/10.1080/15401383.2015.1044683","volume":"10","author":[{"family":"Johnson","given":"Kaprea F."},{"family":"Haney","given":"Tina"},{"family":"Rutledge","given":"Carolyn"}],"accessed":{"date-parts":[["2020",10,5]]},"issued":{"date-parts":[["2015",10,2]]}}},{"id":572,"uris":["http://zotero.org/users/5170283/items/W24JZS6G"],"itemData":{"id":572,"type":"article-journal","abstract":"School counselors are expected to be prepared to work cooperatively with school administrators, teachers, special education teachers, and other school personnel so that they can better serve students. Currently, the various professionals in schools, including school counselors, are trained separately and have few opportunities to learn about each other's roles, responsibilities, and perspectives. The authors discuss an interactive CD-ROM that is designed to prepare school counselors and other school professionals (e.g., teachers, school administrators) to solve problems collaboratively.","container-title":"Counselor Education and Supervision","DOI":"10.1002/j.1556-6978.2001.tb01252.x","ISSN":"1556-6978","issue":"3","language":"en","note":"_eprint: https://onlinelibrary.wiley.com/doi/pdf/10.1002/j.1556-6978.2001.tb01252.x","page":"193-202","source":"Wiley Online Library","title":"An interactive approach for developing interprofessional collaboration: Preparing school counselors","title-short":"An interactive approach for developing interprofessional collaboration","URL":"http://onlinelibrary.wiley.com/doi/abs/10.1002/j.1556-6978.2001.tb01252.x","volume":"40","author":[{"family":"Shoffner","given":"Marie F."},{"family":"Briggs","given":"Michele K."}],"accessed":{"date-parts":[["2020",10,5]]},"issued":{"date-parts":[["2001"]]}}}],"schema":"https://github.com/citation-style-language/schema/raw/master/csl-citation.json"} </w:instrText>
      </w:r>
      <w:r w:rsidRPr="00F53177">
        <w:rPr>
          <w:rFonts w:eastAsia="Times New Roman" w:cs="Times New Roman"/>
          <w:color w:val="000000"/>
        </w:rPr>
        <w:fldChar w:fldCharType="separate"/>
      </w:r>
      <w:r w:rsidRPr="00F53177">
        <w:rPr>
          <w:rFonts w:eastAsia="Times New Roman" w:cs="Times New Roman"/>
        </w:rPr>
        <w:t xml:space="preserve">(K. F. Johnson et al., 2015; Shoffner &amp; Briggs, </w:t>
      </w:r>
      <w:r w:rsidRPr="00F53177">
        <w:rPr>
          <w:rFonts w:eastAsia="Times New Roman" w:cs="Times New Roman"/>
        </w:rPr>
        <w:lastRenderedPageBreak/>
        <w:t>2001)</w:t>
      </w:r>
      <w:r w:rsidRPr="00F53177">
        <w:rPr>
          <w:rFonts w:eastAsia="Times New Roman" w:cs="Times New Roman"/>
          <w:color w:val="000000"/>
        </w:rPr>
        <w:fldChar w:fldCharType="end"/>
      </w:r>
      <w:r w:rsidRPr="00F53177">
        <w:rPr>
          <w:rFonts w:eastAsia="Times New Roman" w:cs="Times New Roman"/>
          <w:color w:val="000000"/>
        </w:rPr>
        <w:t xml:space="preserve">. When counselor education programs work on campuses, it is vital that they approach multidisciplinary collaborations with the awareness and cooperation of the UCC and other mental health services on campus. </w:t>
      </w:r>
      <w:r w:rsidRPr="00F53177">
        <w:rPr>
          <w:rFonts w:eastAsia="Times New Roman" w:cs="Times New Roman"/>
        </w:rPr>
        <w:t xml:space="preserve">UCC can offer a wealth of learning opportunities for clinical mental health counseling students as an internship site, as well as providing partnership and collaboration opportunities for program-centered training clinics, but transparency helps to minimize duplications of effort, wasted resources, and political issues. </w:t>
      </w:r>
    </w:p>
    <w:p w14:paraId="012671AF" w14:textId="77777777" w:rsidR="00F53177" w:rsidRPr="00F53177" w:rsidRDefault="00F53177" w:rsidP="00BA2E2C">
      <w:pPr>
        <w:pStyle w:val="Heading4"/>
      </w:pPr>
      <w:r w:rsidRPr="00F53177">
        <w:t>Educational Collaborations</w:t>
      </w:r>
    </w:p>
    <w:p w14:paraId="3AE3F781"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When CEs work collaboratively with educators from different academic programs, they can create broader interventions and unite students from separate fields to help them diversify and propel their education. </w:t>
      </w:r>
      <w:r w:rsidRPr="00F53177">
        <w:rPr>
          <w:rFonts w:eastAsia="Times New Roman" w:cs="Times New Roman"/>
          <w:color w:val="222222"/>
          <w:shd w:val="clear" w:color="auto" w:fill="FFFFFF"/>
        </w:rPr>
        <w:t xml:space="preserve">The recent years' events had many untrained educators in HEI needing to respond to the growing mental health demands of their students </w:t>
      </w:r>
      <w:r w:rsidRPr="00F53177">
        <w:rPr>
          <w:rFonts w:eastAsia="Times New Roman" w:cs="Times New Roman"/>
          <w:color w:val="000000"/>
        </w:rPr>
        <w:t>(Gulliver et al., 2019; Liu et al., 2020)</w:t>
      </w:r>
      <w:r w:rsidRPr="00F53177">
        <w:rPr>
          <w:rFonts w:eastAsia="Times New Roman" w:cs="Times New Roman"/>
          <w:color w:val="222222"/>
          <w:shd w:val="clear" w:color="auto" w:fill="FFFFFF"/>
        </w:rPr>
        <w:t xml:space="preserve">. However, this requires adequate training and literacy in mental health to identify the situation and direct students to the appropriate resources </w:t>
      </w:r>
      <w:r w:rsidRPr="00F53177">
        <w:rPr>
          <w:rFonts w:eastAsia="Times New Roman" w:cs="Times New Roman"/>
          <w:color w:val="000000"/>
        </w:rPr>
        <w:t>(Gulliver et al., 2019)</w:t>
      </w:r>
      <w:r w:rsidRPr="00F53177">
        <w:rPr>
          <w:rFonts w:eastAsia="Times New Roman" w:cs="Times New Roman"/>
          <w:color w:val="222222"/>
          <w:shd w:val="clear" w:color="auto" w:fill="FFFFFF"/>
        </w:rPr>
        <w:t xml:space="preserve">. Additionally, when educators do not feel adequately supported to help with those efforts, they may feel ineffective, exhausted, or burdened by their workload causing them to question the necessity of staying in a profession that demands them to work beyond the scope of their training </w:t>
      </w:r>
      <w:r w:rsidRPr="00F53177">
        <w:rPr>
          <w:rFonts w:eastAsia="Times New Roman" w:cs="Times New Roman"/>
          <w:color w:val="000000"/>
        </w:rPr>
        <w:t>(Awa et al., 2010)</w:t>
      </w:r>
      <w:r w:rsidRPr="00F53177">
        <w:rPr>
          <w:rFonts w:eastAsia="Times New Roman" w:cs="Times New Roman"/>
          <w:color w:val="222222"/>
          <w:shd w:val="clear" w:color="auto" w:fill="FFFFFF"/>
        </w:rPr>
        <w:t>. Suppose CEs, many of whom have invested time and energy into research focused on training and wellness, can help them identify strategies for implementing wellness into the curriculum. In that case</w:t>
      </w:r>
      <w:r w:rsidRPr="00F53177">
        <w:rPr>
          <w:rFonts w:eastAsia="Times New Roman" w:cs="Times New Roman"/>
          <w:color w:val="000000"/>
        </w:rPr>
        <w:t xml:space="preserve">, the overall health of the system will benefit. </w:t>
      </w:r>
      <w:r w:rsidRPr="00F53177">
        <w:rPr>
          <w:rFonts w:eastAsia="Times New Roman" w:cs="Times New Roman"/>
        </w:rPr>
        <w:t xml:space="preserve">In collaborating with other programs, workload and resources may be shared between budgets, and ingenuity may be dispersed more equitably.  </w:t>
      </w:r>
    </w:p>
    <w:p w14:paraId="569ADACB"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In previous literature, CEs have demonstrated that paying attention to the specific aspects of holism has helped students increase their self-awareness, coping strategies, and empathy with </w:t>
      </w:r>
      <w:r w:rsidRPr="00F53177">
        <w:rPr>
          <w:rFonts w:eastAsia="Times New Roman" w:cs="Times New Roman"/>
        </w:rPr>
        <w:lastRenderedPageBreak/>
        <w:t xml:space="preserve">others from different professional backgrounds </w:t>
      </w:r>
      <w:r w:rsidRPr="00F53177">
        <w:rPr>
          <w:rFonts w:eastAsia="Times New Roman" w:cs="Times New Roman"/>
        </w:rPr>
        <w:fldChar w:fldCharType="begin"/>
      </w:r>
      <w:r w:rsidRPr="00F53177">
        <w:rPr>
          <w:rFonts w:eastAsia="Times New Roman" w:cs="Times New Roman"/>
        </w:rPr>
        <w:instrText xml:space="preserve"> ADDIN ZOTERO_ITEM CSL_CITATION {"citationID":"7Elwg5OE","properties":{"formattedCitation":"(K. F. Johnson et al., 2015; K. F. Johnson &amp; Freeman, 2014; Reese, 2019)","plainCitation":"(K. F. Johnson et al., 2015; K. F. Johnson &amp; Freeman, 2014; Reese, 2019)","noteIndex":0},"citationItems":[{"id":89,"uris":["http://zotero.org/users/5170283/items/5P8NK9KD"],"itemData":{"id":89,"type":"article-journal","abstract":"Interprofessional education is a creative endeavor that seeks to prepare health professionals to collaborate within and outside of their profession to better serve clients. This article reports on the experiences and attitudes of counselors-in-training toward this approach before and after a semester-long interprofessional course. Results from quantitative and qualitative assessments show changes in attitudes and readiness for interprofessional education and practice.","container-title":"Journal of Creativity in Mental Health","DOI":"10.1080/15401383.2015.1044683","ISSN":"1540-1383","issue":"4","note":"publisher: Routledge\n_eprint: https://doi.org/10.1080/15401383.2015.1044683","page":"488-506","source":"Taylor and Francis+NEJM","title":"Educating counselors to practice interprofessionally through creative classroom experiences","URL":"https://doi.org/10.1080/15401383.2015.1044683","volume":"10","author":[{"family":"Johnson","given":"Kaprea F."},{"family":"Haney","given":"Tina"},{"family":"Rutledge","given":"Carolyn"}],"accessed":{"date-parts":[["2020",10,5]]},"issued":{"date-parts":[["2015",10,2]]}}},{"id":855,"uris":["http://zotero.org/users/5170283/items/LNKTY6V7"],"itemData":{"id":855,"type":"article-journal","abstract":"In 2009 six health disciplines identified interprofessional education and collaboration competencies (IPEC) to guide cross-discipline clinical and educational practices. This article gives an example of an attempt to integrate IPEC into mental health counselor education through an interprofessional course taught to 111 students of health sciences and counseling. Implications for mental health counselor educators and final conclusions are discussed.","container-title":"Journal of Mental Health Counseling","DOI":"10.17744/mehc.36.4.g47567602327j510","ISSN":"10402861","issue":"4","journalAbbreviation":"Journal of Mental Health Counseling","note":"publisher: American Mental Health Counselors Association","page":"328-344","source":"EBSCOhost","title":"Integrating interprofessional education and collaboration competencies (IPEC) into mental health counselor education","volume":"36","author":[{"family":"Johnson","given":"Kaprea F."},{"family":"Freeman","given":"Krystal L."}],"issued":{"date-parts":[["2014",10]]}}},{"id":584,"uris":["http://zotero.org/users/5170283/items/4L4KJGZD"],"itemData":{"id":584,"type":"article-journal","abstract":"Interprofessional education (IPE) is a pedagogic strategy in which pre-professionals from multiple disciplines learn alongside one another. IPE works most eﬀectively in institutions where related preprofessional programs operate in close proximity and with parallel learning requirements. However, not all counselor education programs co-occur with related disciplines, including programs housed at universities with smaller student populations and fewer related academic programs. The purpose of this article is to report the development, application, and pilot qualitative evaluation of a collaboration at a small university in which masters-level counseling students engaged in creative IPE experiences with students enrolled in a masters-level writing program. Relevant literature is reviewed and the strengths and challenges of utilizing an IPE approach in counselor preparation are examined. Implications for counselor education and research are discussed.","container-title":"Journal of Creativity in Mental Health","DOI":"10.1080/15401383.2019.1623736","ISSN":"1540-1383, 1540-1391","issue":"3","journalAbbreviation":"Journal of Creativity in Mental Health","language":"en","page":"357-371","source":"DOI.org (Crossref)","title":"Augmenting master of counseling student learning outcomes through interprofessional education experiences with master of fine arts students","URL":"https://www.tandfonline.com/doi/full/10.1080/15401383.2019.1623736","volume":"14","author":[{"family":"Reese","given":"Ryan F."}],"accessed":{"date-parts":[["2020",10,4]]},"issued":{"date-parts":[["2019",7,3]]}}}],"schema":"https://github.com/citation-style-language/schema/raw/master/csl-citation.json"}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(K. F. Johnson et al., 2015;  Reese, 2019)</w:t>
      </w:r>
      <w:r w:rsidRPr="00F53177">
        <w:rPr>
          <w:rFonts w:eastAsia="Times New Roman" w:cs="Times New Roman"/>
        </w:rPr>
        <w:fldChar w:fldCharType="end"/>
      </w:r>
      <w:r w:rsidRPr="00F53177">
        <w:rPr>
          <w:rFonts w:eastAsia="Times New Roman" w:cs="Times New Roman"/>
        </w:rPr>
        <w:t xml:space="preserve">. </w:t>
      </w:r>
      <w:r w:rsidRPr="00F53177">
        <w:rPr>
          <w:rFonts w:eastAsia="Times New Roman" w:cs="Times New Roman"/>
          <w:color w:val="000000"/>
        </w:rPr>
        <w:t>Developing mutually effective educational relationships enriches students' experiences and enhances professional advocacy for the counseling profession. </w:t>
      </w:r>
    </w:p>
    <w:p w14:paraId="0DC87544" w14:textId="77777777" w:rsidR="00F53177" w:rsidRPr="00F53177" w:rsidRDefault="00F53177" w:rsidP="00BA2E2C">
      <w:pPr>
        <w:pStyle w:val="Heading4"/>
      </w:pPr>
      <w:r w:rsidRPr="00F53177">
        <w:t>Advocacy Opportunities</w:t>
      </w:r>
    </w:p>
    <w:p w14:paraId="5E476B2C"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color w:val="222222"/>
          <w:shd w:val="clear" w:color="auto" w:fill="FFFFFF"/>
        </w:rPr>
        <w:t xml:space="preserve">CE working in leadership in various roles in the HEI understand the impact of their professional counselor identity during discussions of funding, advocacy, and support, and they can use their position to advocate for students' mental health needs </w:t>
      </w:r>
      <w:r w:rsidRPr="00F53177">
        <w:rPr>
          <w:rFonts w:eastAsia="Times New Roman" w:cs="Times New Roman"/>
          <w:color w:val="000000"/>
        </w:rPr>
        <w:t>(Chan et al., 2018; Pérez &amp; Carney, 2018)</w:t>
      </w:r>
      <w:r w:rsidRPr="00F53177">
        <w:rPr>
          <w:rFonts w:eastAsia="Times New Roman" w:cs="Times New Roman"/>
          <w:color w:val="222222"/>
          <w:shd w:val="clear" w:color="auto" w:fill="FFFFFF"/>
        </w:rPr>
        <w:t>.</w:t>
      </w:r>
      <w:r w:rsidRPr="00F53177">
        <w:rPr>
          <w:rFonts w:eastAsia="Times New Roman" w:cs="Times New Roman"/>
        </w:rPr>
        <w:t xml:space="preserve"> CE can demonstrate their awareness and education concerning social justice inequities and work to change legislation with policymakers, both on campus and off, to establish pathways to better service provision for all </w:t>
      </w:r>
      <w:r w:rsidRPr="00F53177">
        <w:rPr>
          <w:rFonts w:eastAsia="Times New Roman" w:cs="Times New Roman"/>
        </w:rPr>
        <w:fldChar w:fldCharType="begin"/>
      </w:r>
      <w:r w:rsidRPr="00F53177">
        <w:rPr>
          <w:rFonts w:eastAsia="Times New Roman" w:cs="Times New Roman"/>
        </w:rPr>
        <w:instrText xml:space="preserve"> ADDIN ZOTERO_ITEM CSL_CITATION {"citationID":"MI0OGRdz","properties":{"formattedCitation":"(Chan et al., 2019; Farrell &amp; Minton, 2019)","plainCitation":"(Chan et al., 2019; Farrell &amp; Minton, 2019)","noteIndex":0},"citationItems":[{"id":516,"uris":["http://zotero.org/users/5170283/items/B8P2IRQF"],"itemData":{"id":516,"type":"article-journal","abstract":"Counselor education has served as an instrumental root of professional advocacy intertwined with the history of counselor professional identity and values of client/student advocacy and social justice. The capacity for counselor educators to initiate platforms of advocacy among students continues to remain an extensive priority. Grounded in an ecological systems framework, this article systematically derives applications for counselor educators to institute student-focused advocacy at multiple systemic levels.","container-title":"Journal of Counselor Leadership and Advocacy","DOI":"10.1080/2326716X.2018.1545614","ISSN":"2326-716X","issue":"1","page":"30-41","source":"Taylor and Francis+NEJM","title":"Moving counselor educators to influential roles as advocates: An ecological systems approach to student-focused advocacy","title-short":"Moving counselor educators to influential roles as advocates","URL":"https://doi.org/10.1080/2326716X.2018.1545614","volume":"6","author":[{"family":"Chan","given":"Christian D."},{"family":"DeDiego","given":"Amanda C."},{"family":"Band","given":"Monica P."}],"accessed":{"date-parts":[["2020",2,23]]},"issued":{"date-parts":[["2019",1,2]]}}},{"id":604,"uris":["http://zotero.org/users/5170283/items/23RSPUWT"],"itemData":{"id":604,"type":"article-journal","abstract":"This constructivist grounded theory study explored the process of legislative professional advocacy for 15 leaders leading to development of The Three-Tiered Legislative Professional Advocacy Model. The model includes three phases. Advocacy Catalyst provided a connection to the advocacy need. Advocacy Action involved ways advocates acted upon advocacy. Advocacy Training provided participants with support and knowledge to apply to their Advocacy Action. Implications for professional organization leadership and continuing education are addressed.","container-title":"Journal of Counselor Leadership and Advocacy","DOI":"10.1080/2326716X.2019.1644254","ISSN":"2326-716X","issue":"2","page":"144-159","source":"Taylor and Francis+NEJM","title":"Advocacy among counseling leaders: The Three-Tiered Legislative Professional Advocacy Model","title-short":"Advocacy among counseling leaders","URL":"https://doi.org/10.1080/2326716X.2019.1644254","volume":"6","author":[{"family":"Farrell","given":"Isabel C."},{"family":"Minton","given":"Casey A. Barrio"}],"accessed":{"date-parts":[["2020",3,1]]},"issued":{"date-parts":[["2019",7,3]]}}}],"schema":"https://github.com/citation-style-language/schema/raw/master/csl-citation.json"}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(Chan et al., 2019; Farrell &amp; Minton, 2019)</w:t>
      </w:r>
      <w:r w:rsidRPr="00F53177">
        <w:rPr>
          <w:rFonts w:eastAsia="Times New Roman" w:cs="Times New Roman"/>
        </w:rPr>
        <w:fldChar w:fldCharType="end"/>
      </w:r>
      <w:r w:rsidRPr="00F53177">
        <w:rPr>
          <w:rFonts w:eastAsia="Times New Roman" w:cs="Times New Roman"/>
        </w:rPr>
        <w:t>.</w:t>
      </w:r>
    </w:p>
    <w:p w14:paraId="74E75D09"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color w:val="222222"/>
          <w:shd w:val="clear" w:color="auto" w:fill="FFFFFF"/>
        </w:rPr>
        <w:t xml:space="preserve">CEs have demonstrated that they can work with individuals and groups to create culturally sensitive approaches that are mindful of the systemic histories of oppression </w:t>
      </w:r>
      <w:r w:rsidRPr="00F53177">
        <w:rPr>
          <w:rFonts w:eastAsia="Times New Roman" w:cs="Times New Roman"/>
          <w:color w:val="222222"/>
          <w:shd w:val="clear" w:color="auto" w:fill="FFFFFF"/>
        </w:rPr>
        <w:fldChar w:fldCharType="begin"/>
      </w:r>
      <w:r w:rsidRPr="00F53177">
        <w:rPr>
          <w:rFonts w:eastAsia="Times New Roman" w:cs="Times New Roman"/>
          <w:color w:val="222222"/>
          <w:shd w:val="clear" w:color="auto" w:fill="FFFFFF"/>
        </w:rPr>
        <w:instrText xml:space="preserve"> ADDIN ZOTERO_ITEM CSL_CITATION {"citationID":"YZV0WX5K","properties":{"formattedCitation":"(King &amp; Summers, 2020)","plainCitation":"(King &amp; Summers, 2020)","noteIndex":0},"citationItems":[{"id":2707,"uris":["http://zotero.org/users/5170283/items/8BULTHA6"],"itemData":{"id":2707,"type":"article-journal","abstract":"Predictors of broaching race for trainees and professionals (N = 85) seeing clients were examined in a correlational design. Results showed multicultural competence was a strong positive predictor of broaching, color blindness was a moderate negative predictor, and interpersonal communication as a predictor was mediated by multicultural competence. Demographics and experience were also studied to guide recommendations for broaching.","container-title":"Counselor Education and Supervision","DOI":"10.1002/ceas.12185","ISSN":"1556-6978","issue":"3","language":"en","note":"_eprint: https://onlinelibrary.wiley.com/doi/pdf/10.1002/ceas.12185","page":"216-230","source":"Wiley Online Library","title":"Predictors of broaching: multicultural competence, racial color blindness, and interpersonal communication","title-short":"Predictors of broaching","URL":"https://onlinelibrary.wiley.com/doi/abs/10.1002/ceas.12185","volume":"59","author":[{"family":"King","given":"Kelly M."},{"family":"Summers","given":"LaTonya"}],"accessed":{"date-parts":[["2022",1,31]]},"issued":{"date-parts":[["2020"]]}}}],"schema":"https://github.com/citation-style-language/schema/raw/master/csl-citation.json"} </w:instrText>
      </w:r>
      <w:r w:rsidRPr="00F53177">
        <w:rPr>
          <w:rFonts w:eastAsia="Times New Roman" w:cs="Times New Roman"/>
          <w:color w:val="222222"/>
          <w:shd w:val="clear" w:color="auto" w:fill="FFFFFF"/>
        </w:rPr>
        <w:fldChar w:fldCharType="separate"/>
      </w:r>
      <w:r w:rsidRPr="00F53177">
        <w:rPr>
          <w:rFonts w:eastAsia="Times New Roman" w:cs="Times New Roman"/>
        </w:rPr>
        <w:t>(King &amp; Summers, 2020)</w:t>
      </w:r>
      <w:r w:rsidRPr="00F53177">
        <w:rPr>
          <w:rFonts w:eastAsia="Times New Roman" w:cs="Times New Roman"/>
          <w:color w:val="222222"/>
          <w:shd w:val="clear" w:color="auto" w:fill="FFFFFF"/>
        </w:rPr>
        <w:fldChar w:fldCharType="end"/>
      </w:r>
      <w:r w:rsidRPr="00F53177">
        <w:rPr>
          <w:rFonts w:eastAsia="Times New Roman" w:cs="Times New Roman"/>
          <w:color w:val="222222"/>
          <w:shd w:val="clear" w:color="auto" w:fill="FFFFFF"/>
        </w:rPr>
        <w:t>. They may choose to utilize the M</w:t>
      </w:r>
      <w:r w:rsidRPr="00F53177">
        <w:rPr>
          <w:rFonts w:eastAsia="Times New Roman" w:cs="Times New Roman"/>
          <w:color w:val="000000"/>
        </w:rPr>
        <w:t xml:space="preserve">ulticultural and Social Justice Counseling Competencies (MSJCC) framework to address systemic inequities of care for underserved communities in the HEI. Consequently, </w:t>
      </w:r>
      <w:r w:rsidRPr="00F53177">
        <w:rPr>
          <w:rFonts w:eastAsia="Times New Roman" w:cs="Times New Roman"/>
        </w:rPr>
        <w:t xml:space="preserve">CE can help to normalize and destigmatize topics in communities where discussions about mental health and wellness may still be considered taboo or threatening </w:t>
      </w:r>
      <w:r w:rsidRPr="00F53177">
        <w:rPr>
          <w:rFonts w:eastAsia="Times New Roman" w:cs="Times New Roman"/>
        </w:rPr>
        <w:fldChar w:fldCharType="begin"/>
      </w:r>
      <w:r w:rsidRPr="00F53177">
        <w:rPr>
          <w:rFonts w:eastAsia="Times New Roman" w:cs="Times New Roman"/>
        </w:rPr>
        <w:instrText xml:space="preserve"> ADDIN ZOTERO_ITEM CSL_CITATION {"citationID":"d5dkyCA6","properties":{"formattedCitation":"(Collins et al., 2015; Overton &amp; Medina, 2008)","plainCitation":"(Collins et al., 2015; Overton &amp; Medina, 2008)","noteIndex":0},"citationItems":[{"id":3150,"uris":["http://zotero.org/users/5170283/items/7UTZQA99"],"itemData":{"id":3150,"type":"article-journal","abstract":"The Critical Incident Technique (CIT) was used to gather information from master’s level counseling students regarding their perceived preparedness to engage in multicultural counseling and social justice practice. Thirty-two participants provided critical incidents and responded to a series of prompts in an online survey to document the helpful and hindering aspects of their graduate education. The data analysis paralleled the Enhanced CIT three-stage inductive process for analyzing thematic content. The participants’ critical incident statements were fragmented into simpler text segments representing distinct, nonoverlapping themes. More than 800 items were coded into 51 specific themes, 13 broad categories, 3 organizing domains, and 3 critical incident categories. These critical incident categories were (a) single graduate course, (b) practicum/practicum supervisor, and (b) specific learning activities. The three organizing domains described the outcomes of the participant experiences: (a) competencies facilitated, (b) barriers encountered, and (c) gaps identified. Most of the data reflected the competencies facilitated domain, indicating that students reported their multicultural and/or social justice education was generally positive, although certain barriers and gaps were identified. The data also showed that the participants’ education primarily resulted from a single course design and an emphasis on awareness and knowledge of culture; however, attainment of multicultural counseling skills and attention to social justice tenets and advocacy were reported as lacking or absent from their education. Implications for counselor education are discussed. (PsycINFO Database Record (c) 2017 APA, all rights reserved)","container-title":"Training and Education in Professional Psychology","DOI":"10.1037/tep0000070","ISSN":"1931-3926","issue":"2","note":"publisher-place: US\npublisher: Educational Publishing Foundation","page":"153-160","source":"APA PsycNet","title":"Student perspectives: Graduate education facilitation of multicultural counseling and social justice competency","title-short":"Student perspectives","volume":"9","author":[{"family":"Collins","given":"Sandra"},{"family":"Arthur","given":"Nancy"},{"family":"Brown","given":"Candace"},{"family":"Kennedy","given":"Barbara"}],"issued":{"date-parts":[["2015"]]}}},{"id":298,"uris":["http://zotero.org/users/5170283/items/T7RM4NHD"],"itemData":{"id":298,"type":"article-journal","abstract":"Stigma surrounding major mental illness creates many barriers. People who experience mental illness face discrimination and prejudice when renting homes, applying for jobs, and accessing mental health services. The authors review the current literature regarding stigma and mental illness. They define stigma and review theories that explain its impact. Counselor training is a peak time to identify and begin to mitigate stigma related to people with mental illness. Implications for counselor training are addressed.","container-title":"Journal of Counseling &amp; Development","DOI":"10.1002/j.1556-6678.2008.tb00491.x","ISSN":"1556-6676","issue":"2","language":"en","page":"143-151","source":"Wiley Online Library","title":"The stigma of mental illness","URL":"https://onlinelibrary.wiley.com/doi/abs/10.1002/j.1556-6678.2008.tb00491.x","volume":"86","author":[{"family":"Overton","given":"Stacy L."},{"family":"Medina","given":"Sondra L."}],"accessed":{"date-parts":[["2019",3,4]]},"issued":{"date-parts":[["2008"]]}}}],"schema":"https://github.com/citation-style-language/schema/raw/master/csl-citation.json"} </w:instrText>
      </w:r>
      <w:r w:rsidRPr="00F53177">
        <w:rPr>
          <w:rFonts w:eastAsia="Times New Roman" w:cs="Times New Roman"/>
        </w:rPr>
        <w:fldChar w:fldCharType="separate"/>
      </w:r>
      <w:r w:rsidRPr="00F53177">
        <w:rPr>
          <w:rFonts w:eastAsia="Times New Roman" w:cs="Times New Roman"/>
        </w:rPr>
        <w:t>( Overton &amp; Medina, 2008)</w:t>
      </w:r>
      <w:r w:rsidRPr="00F53177">
        <w:rPr>
          <w:rFonts w:eastAsia="Times New Roman" w:cs="Times New Roman"/>
        </w:rPr>
        <w:fldChar w:fldCharType="end"/>
      </w:r>
      <w:r w:rsidRPr="00F53177">
        <w:rPr>
          <w:rFonts w:eastAsia="Times New Roman" w:cs="Times New Roman"/>
        </w:rPr>
        <w:t xml:space="preserve">. </w:t>
      </w:r>
    </w:p>
    <w:p w14:paraId="6AE90B3E" w14:textId="77777777" w:rsidR="00F53177" w:rsidRPr="00F53177" w:rsidRDefault="00F53177" w:rsidP="00BA2E2C">
      <w:pPr>
        <w:pStyle w:val="Heading4"/>
      </w:pPr>
      <w:r w:rsidRPr="00F53177">
        <w:t xml:space="preserve">Moving Forward </w:t>
      </w:r>
    </w:p>
    <w:p w14:paraId="096135CC" w14:textId="77777777" w:rsidR="00F53177" w:rsidRPr="00F53177" w:rsidRDefault="00F53177" w:rsidP="00F53177">
      <w:pPr>
        <w:spacing w:line="480" w:lineRule="auto"/>
        <w:ind w:firstLine="720"/>
        <w:rPr>
          <w:rFonts w:eastAsia="Times New Roman" w:cs="Times New Roman"/>
        </w:rPr>
      </w:pPr>
      <w:r w:rsidRPr="00F53177">
        <w:rPr>
          <w:rFonts w:eastAsia="Times New Roman" w:cs="Times New Roman"/>
        </w:rPr>
        <w:t xml:space="preserve">Addressing the mental health crisis can seem daunting given the scope and severity of the problems. However, it should be noted that this manuscript exemplifies the many ways in which the framework and structure of the HEI may be used to develop interprofessional relationships and collaborations that promote student wellness. Using that knowledge, the following action </w:t>
      </w:r>
      <w:r w:rsidRPr="00F53177">
        <w:rPr>
          <w:rFonts w:eastAsia="Times New Roman" w:cs="Times New Roman"/>
        </w:rPr>
        <w:lastRenderedPageBreak/>
        <w:t xml:space="preserve">steps illustrate practical ways in which CE, as individuals and as a faculty group, may help address HEI students' mental health.  </w:t>
      </w:r>
    </w:p>
    <w:p w14:paraId="715998B7" w14:textId="77777777" w:rsidR="00F53177" w:rsidRPr="00F53177" w:rsidRDefault="00F53177" w:rsidP="00F53177">
      <w:pPr>
        <w:spacing w:line="480" w:lineRule="auto"/>
        <w:ind w:firstLine="720"/>
        <w:rPr>
          <w:rFonts w:eastAsia="Times New Roman" w:cs="Times New Roman"/>
          <w:color w:val="000000"/>
        </w:rPr>
      </w:pPr>
      <w:r w:rsidRPr="00BA2E2C">
        <w:rPr>
          <w:rStyle w:val="Heading5Char"/>
        </w:rPr>
        <w:t>Action 1. Begin to analyze current interprofessional relationships.</w:t>
      </w:r>
      <w:r w:rsidRPr="00F53177">
        <w:rPr>
          <w:rFonts w:eastAsia="Times New Roman" w:cs="Times New Roman"/>
          <w:color w:val="000000"/>
        </w:rPr>
        <w:t xml:space="preserve"> As individuals, CE can start by recognizing opportunities to engage in meaningful discourse surrounding mental health issues by exploring relationships that have already been cultivated through other activities. Reviewing the types of programs in which a relationship exists may yield support and solutions to previously unaddressed problems </w:t>
      </w:r>
      <w:r w:rsidRPr="00F53177">
        <w:rPr>
          <w:rFonts w:eastAsia="Times New Roman" w:cs="Times New Roman"/>
        </w:rPr>
        <w:t>without creating an undue burden on the workload</w:t>
      </w:r>
      <w:r w:rsidRPr="00F53177">
        <w:rPr>
          <w:rFonts w:eastAsia="Times New Roman" w:cs="Times New Roman"/>
          <w:color w:val="000000"/>
        </w:rPr>
        <w:t xml:space="preserve">. As a faculty group, regularly scheduled reviews of interprofessional relationships will help generate dialogue for professional development, motivation, and focus, </w:t>
      </w:r>
      <w:proofErr w:type="gramStart"/>
      <w:r w:rsidRPr="00F53177">
        <w:rPr>
          <w:rFonts w:eastAsia="Times New Roman" w:cs="Times New Roman"/>
          <w:color w:val="000000"/>
        </w:rPr>
        <w:t>in order to</w:t>
      </w:r>
      <w:proofErr w:type="gramEnd"/>
      <w:r w:rsidRPr="00F53177">
        <w:rPr>
          <w:rFonts w:eastAsia="Times New Roman" w:cs="Times New Roman"/>
          <w:color w:val="000000"/>
        </w:rPr>
        <w:t xml:space="preserve"> create a pattern of campus-oriented awareness. </w:t>
      </w:r>
    </w:p>
    <w:p w14:paraId="15449ADF" w14:textId="77777777" w:rsidR="00F53177" w:rsidRPr="00F53177" w:rsidRDefault="00F53177" w:rsidP="00F53177">
      <w:pPr>
        <w:spacing w:line="480" w:lineRule="auto"/>
        <w:ind w:firstLine="720"/>
        <w:rPr>
          <w:rFonts w:eastAsia="Times New Roman" w:cs="Times New Roman"/>
          <w:color w:val="000000"/>
        </w:rPr>
      </w:pPr>
      <w:r w:rsidRPr="00BA2E2C">
        <w:rPr>
          <w:rStyle w:val="Heading5Char"/>
        </w:rPr>
        <w:t>Action 2. Create a plan of advocacy.</w:t>
      </w:r>
      <w:r w:rsidRPr="00F53177">
        <w:rPr>
          <w:rFonts w:eastAsia="Times New Roman" w:cs="Times New Roman"/>
          <w:b/>
          <w:bCs/>
          <w:i/>
          <w:iCs/>
          <w:color w:val="000000"/>
        </w:rPr>
        <w:t xml:space="preserve"> </w:t>
      </w:r>
      <w:r w:rsidRPr="00F53177">
        <w:rPr>
          <w:rFonts w:eastAsia="Times New Roman" w:cs="Times New Roman"/>
          <w:color w:val="000000"/>
        </w:rPr>
        <w:t>For both CE individuals and faculty groups, using the MSJCC as a framework can facilitate bridging educational silos and administrative programs. Interprofessional communication requires cultural awareness and knowledge, so educating oneself on a profession's history with mental health, problem areas, and specific stigmas may help smooth collaborative efforts. Similarly, making efforts to understand systemic lenses when working with administrative programs like student support services or wellness centers will have a more positive effect if the collaborators demonstrate cultural humility and curiosity.</w:t>
      </w:r>
    </w:p>
    <w:p w14:paraId="03F61031" w14:textId="77777777" w:rsidR="00F53177" w:rsidRPr="00F53177" w:rsidRDefault="00F53177" w:rsidP="00F53177">
      <w:pPr>
        <w:spacing w:line="480" w:lineRule="auto"/>
        <w:ind w:firstLine="720"/>
        <w:rPr>
          <w:rFonts w:eastAsia="Times New Roman" w:cs="Times New Roman"/>
          <w:color w:val="222222"/>
        </w:rPr>
      </w:pPr>
      <w:r w:rsidRPr="00BA2E2C">
        <w:rPr>
          <w:rStyle w:val="Heading5Char"/>
        </w:rPr>
        <w:t>Action 3. Build a solid collaborative relationship with the Office of Technology (OIT).</w:t>
      </w:r>
      <w:r w:rsidRPr="00F53177">
        <w:rPr>
          <w:rFonts w:eastAsia="Times New Roman" w:cs="Times New Roman"/>
          <w:color w:val="000000"/>
        </w:rPr>
        <w:t xml:space="preserve"> Given the recent upswing in telehealth services, technology can and should be used to facilitate student wellness and provide psychoeducation. OIT departments can often offer a wealth of resources to faculty and students, including helping to create collaborative services to address specific gaps in care. For example, a technology-based clinical directory for depression, anxiety, substance use, and suicidality can be used to connect students to their campus </w:t>
      </w:r>
      <w:r w:rsidRPr="00F53177">
        <w:rPr>
          <w:rFonts w:eastAsia="Times New Roman" w:cs="Times New Roman"/>
          <w:color w:val="000000"/>
        </w:rPr>
        <w:lastRenderedPageBreak/>
        <w:t xml:space="preserve">community by dispersing self-assessments, holding regular developmental and professionally appropriate trainings, creating relevant materials, and generating discourse with their student populations. As an individual faculty member, it would be worth analyzing the other tech-based services and resources that may exist for </w:t>
      </w:r>
      <w:r w:rsidRPr="00F53177">
        <w:rPr>
          <w:rFonts w:eastAsia="Times New Roman" w:cs="Times New Roman"/>
          <w:color w:val="222222"/>
        </w:rPr>
        <w:t xml:space="preserve">strength-based approaches. Counselor perspectives afford clients a wellness perspective of their mental health journey that could be linked to those resources through more intentional collaborative efforts. </w:t>
      </w:r>
    </w:p>
    <w:p w14:paraId="11D7DD9A" w14:textId="77777777" w:rsidR="00F53177" w:rsidRPr="00F53177" w:rsidRDefault="00F53177" w:rsidP="00F53177">
      <w:pPr>
        <w:spacing w:line="480" w:lineRule="auto"/>
        <w:ind w:firstLine="720"/>
        <w:rPr>
          <w:rFonts w:eastAsia="Times New Roman" w:cs="Times New Roman"/>
          <w:color w:val="000000"/>
        </w:rPr>
      </w:pPr>
      <w:r w:rsidRPr="00BA2E2C">
        <w:rPr>
          <w:rStyle w:val="Heading5Char"/>
        </w:rPr>
        <w:t>Action 4. Provide specific course experiences that increase mental health literacy.</w:t>
      </w:r>
      <w:r w:rsidRPr="00F53177">
        <w:rPr>
          <w:rFonts w:eastAsia="Times New Roman" w:cs="Times New Roman"/>
          <w:color w:val="222222"/>
        </w:rPr>
        <w:t xml:space="preserve"> CE as individuals can offer various educational experiences through classroom exercises or facilitate specific training on wellness, holism, and strengths-based self-awareness in the campus community. These are strategies to help the student body explore mental health in an engaging way that also offers an opportunity for students to become knowledgeable about the distinctions among the mental health helping professions. Such efforts could be enacted by partnering with a wellness center to offer combined mental health with fitness classes, engaging with the DSS to create more inclusive activities or make sure materials and classroom experiences are inclusive, offering counseling centers information about future special topics classes, or creating a specific needs assessment to determine which mental health classes might be the most relevant for a program. </w:t>
      </w:r>
    </w:p>
    <w:p w14:paraId="215D2075" w14:textId="77777777" w:rsidR="00F53177" w:rsidRPr="00F53177" w:rsidRDefault="00F53177" w:rsidP="00F53177">
      <w:pPr>
        <w:spacing w:line="480" w:lineRule="auto"/>
        <w:ind w:firstLine="720"/>
        <w:rPr>
          <w:rFonts w:eastAsia="Times New Roman" w:cs="Times New Roman"/>
          <w:color w:val="000000"/>
        </w:rPr>
      </w:pPr>
      <w:r w:rsidRPr="00F53177">
        <w:rPr>
          <w:rFonts w:eastAsia="Times New Roman" w:cs="Times New Roman"/>
          <w:b/>
          <w:bCs/>
          <w:i/>
          <w:iCs/>
        </w:rPr>
        <w:t xml:space="preserve"> </w:t>
      </w:r>
      <w:r w:rsidRPr="00BA2E2C">
        <w:rPr>
          <w:rStyle w:val="Heading5Char"/>
        </w:rPr>
        <w:t>Action 5. Create a campus-wide discussion of wellness and holism.</w:t>
      </w:r>
      <w:r w:rsidRPr="00F53177">
        <w:rPr>
          <w:rFonts w:eastAsia="Times New Roman" w:cs="Times New Roman"/>
          <w:color w:val="000000"/>
        </w:rPr>
        <w:t xml:space="preserve"> Foundational to the profession of counseling is the concept of the rights each person has toward achieving their "optimal state of health and wellbeing" (Myers et al., 2000, p. 252). This action blends seamlessly with CE leadership and advocacy work when the previous steps are taken because the intentionality has been integrated throughout their work. As a faculty group, CE can help HEI identify mental health resource gaps and strategies for implementing wellness into the overall </w:t>
      </w:r>
      <w:r w:rsidRPr="00F53177">
        <w:rPr>
          <w:rFonts w:eastAsia="Times New Roman" w:cs="Times New Roman"/>
          <w:color w:val="000000"/>
        </w:rPr>
        <w:lastRenderedPageBreak/>
        <w:t>system. Counselor strength-based approaches allow the HEI community (</w:t>
      </w:r>
      <w:proofErr w:type="gramStart"/>
      <w:r w:rsidRPr="00F53177">
        <w:rPr>
          <w:rFonts w:eastAsia="Times New Roman" w:cs="Times New Roman"/>
          <w:color w:val="000000"/>
        </w:rPr>
        <w:t>e.g.</w:t>
      </w:r>
      <w:proofErr w:type="gramEnd"/>
      <w:r w:rsidRPr="00F53177">
        <w:rPr>
          <w:rFonts w:eastAsia="Times New Roman" w:cs="Times New Roman"/>
          <w:color w:val="000000"/>
        </w:rPr>
        <w:t xml:space="preserve"> students, staff, faculty, and administrators) to engage with more intentional programming, policymaking, classroom activities, program interventions, and crisis prevention. </w:t>
      </w:r>
    </w:p>
    <w:p w14:paraId="0CB2F53C" w14:textId="77777777" w:rsidR="00F53177" w:rsidRPr="00F53177" w:rsidRDefault="00F53177" w:rsidP="00BA2E2C">
      <w:pPr>
        <w:pStyle w:val="Heading2"/>
      </w:pPr>
      <w:bookmarkStart w:id="15" w:name="_Toc118991452"/>
      <w:r w:rsidRPr="00F53177">
        <w:t>Conclusion</w:t>
      </w:r>
      <w:bookmarkEnd w:id="15"/>
    </w:p>
    <w:p w14:paraId="4876B246" w14:textId="77777777" w:rsidR="00F53177" w:rsidRPr="00F53177" w:rsidRDefault="00F53177" w:rsidP="00F53177">
      <w:pPr>
        <w:spacing w:line="480" w:lineRule="auto"/>
        <w:ind w:firstLine="720"/>
        <w:rPr>
          <w:rFonts w:eastAsia="Times New Roman" w:cs="Times New Roman"/>
          <w:color w:val="222222"/>
          <w:shd w:val="clear" w:color="auto" w:fill="FFFFFF"/>
        </w:rPr>
      </w:pPr>
      <w:r w:rsidRPr="00F53177">
        <w:rPr>
          <w:rFonts w:eastAsia="Times New Roman" w:cs="Times New Roman"/>
        </w:rPr>
        <w:t xml:space="preserve">Throughout this manuscript, the underlying theme has been that mental health services and college campuses cannot meet the current demand and major global systemic problems embedded in the larger culture. A vital implication is examining how CE may contribute to the HEI to address these challenges. Further research is needed to determine what CE are currently doing in the HEI community regarding mental health service provision. Action research and applied learning opportunities can provide evidence for funding, which may come from </w:t>
      </w:r>
      <w:r w:rsidRPr="00F53177">
        <w:rPr>
          <w:rFonts w:eastAsia="Times New Roman" w:cs="Times New Roman"/>
          <w:color w:val="222222"/>
          <w:shd w:val="clear" w:color="auto" w:fill="FFFFFF"/>
        </w:rPr>
        <w:t xml:space="preserve">collaborative relationships wherein mutual goals can be established to address mental health deficits and resource needs. The need for mental health services continues to grow, and CE are trained in education and mental health and wellness provision, making them ideal partners for employing effective strategies for prevention. </w:t>
      </w:r>
      <w:bookmarkStart w:id="16" w:name="_heading=h.4y03ystskxso" w:colFirst="0" w:colLast="0"/>
      <w:bookmarkStart w:id="17" w:name="_heading=h.3znysh7" w:colFirst="0" w:colLast="0"/>
      <w:bookmarkEnd w:id="16"/>
      <w:bookmarkEnd w:id="17"/>
    </w:p>
    <w:p w14:paraId="0CA1F91B" w14:textId="77777777" w:rsidR="00F53177" w:rsidRPr="00F53177" w:rsidRDefault="00F53177" w:rsidP="00F53177">
      <w:pPr>
        <w:spacing w:after="160" w:line="259" w:lineRule="auto"/>
        <w:rPr>
          <w:rFonts w:eastAsia="Times New Roman" w:cs="Times New Roman"/>
          <w:color w:val="222222"/>
          <w:shd w:val="clear" w:color="auto" w:fill="FFFFFF"/>
        </w:rPr>
      </w:pPr>
      <w:r w:rsidRPr="00F53177">
        <w:rPr>
          <w:rFonts w:eastAsia="Times New Roman" w:cs="Times New Roman"/>
          <w:color w:val="222222"/>
          <w:shd w:val="clear" w:color="auto" w:fill="FFFFFF"/>
        </w:rPr>
        <w:br w:type="page"/>
      </w:r>
    </w:p>
    <w:p w14:paraId="337766F8" w14:textId="6C3A0AF9" w:rsidR="00F53177" w:rsidRPr="00F53177" w:rsidRDefault="00214608" w:rsidP="007C39BF">
      <w:pPr>
        <w:pStyle w:val="Heading1"/>
      </w:pPr>
      <w:bookmarkStart w:id="18" w:name="_Hlk115679855"/>
      <w:bookmarkStart w:id="19" w:name="_Toc118991453"/>
      <w:r w:rsidRPr="00F53177">
        <w:rPr>
          <w:shd w:val="clear" w:color="auto" w:fill="FFFFFF"/>
        </w:rPr>
        <w:lastRenderedPageBreak/>
        <w:t>References</w:t>
      </w:r>
      <w:bookmarkEnd w:id="19"/>
      <w:r w:rsidR="00F53177" w:rsidRPr="00F53177">
        <w:rPr>
          <w:shd w:val="clear" w:color="auto" w:fill="FFFFFF"/>
        </w:rPr>
        <w:fldChar w:fldCharType="begin"/>
      </w:r>
      <w:r w:rsidR="00F53177" w:rsidRPr="00F53177">
        <w:rPr>
          <w:shd w:val="clear" w:color="auto" w:fill="FFFFFF"/>
        </w:rPr>
        <w:instrText xml:space="preserve"> ADDIN ZOTERO_BIBL {"uncited":[],"omitted":[],"custom":[]} CSL_BIBLIOGRAPHY </w:instrText>
      </w:r>
      <w:r w:rsidR="00F53177" w:rsidRPr="00F53177">
        <w:rPr>
          <w:shd w:val="clear" w:color="auto" w:fill="FFFFFF"/>
        </w:rPr>
        <w:fldChar w:fldCharType="separate"/>
      </w:r>
    </w:p>
    <w:p w14:paraId="06B603DA"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American College Health Association [ACHA]. (2021). </w:t>
      </w:r>
      <w:r w:rsidRPr="00F53177">
        <w:rPr>
          <w:rFonts w:eastAsia="Times New Roman" w:cs="Times New Roman"/>
          <w:i/>
          <w:iCs/>
        </w:rPr>
        <w:t>COVID-19 Effect on campus medical, counseling, and wellness services: A Survey of campus pandemic response successes and lessons learned from Fall 2020</w:t>
      </w:r>
      <w:r w:rsidRPr="00F53177">
        <w:rPr>
          <w:rFonts w:eastAsia="Times New Roman" w:cs="Times New Roman"/>
        </w:rPr>
        <w:t xml:space="preserve"> (Educational No. 5). American College Health Association. https://www.acha.org/documents/Resources/COVID_19/COVID-19_Effect_On_Campus_Health_Services_REPORT_5_Jan2021.pdf</w:t>
      </w:r>
    </w:p>
    <w:p w14:paraId="0FBE67D0"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American College Health Association [ACHA]. (2022). </w:t>
      </w:r>
      <w:r w:rsidRPr="00F53177">
        <w:rPr>
          <w:rFonts w:eastAsia="Times New Roman" w:cs="Times New Roman"/>
          <w:i/>
          <w:iCs/>
        </w:rPr>
        <w:t>National College Health Assessment III: Reference group executive summary Fall 2021.</w:t>
      </w:r>
      <w:r w:rsidRPr="00F53177">
        <w:rPr>
          <w:rFonts w:eastAsia="Times New Roman" w:cs="Times New Roman"/>
        </w:rPr>
        <w:t xml:space="preserve"> [Educational]. American College Health Association. https://www.acha.org/documents/ncha/NCHA-III_FALL_2021_REFERENCE_GROUP_EXECUTIVE_SUMMARY.pdf</w:t>
      </w:r>
    </w:p>
    <w:p w14:paraId="16A15116"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American Council on Education. (2018, December 17). </w:t>
      </w:r>
      <w:r w:rsidRPr="00F53177">
        <w:rPr>
          <w:rFonts w:eastAsia="Times New Roman" w:cs="Times New Roman"/>
          <w:i/>
          <w:iCs/>
        </w:rPr>
        <w:t>The rise of mental health on college campuses: Protecting the emotional health of our nation's college students</w:t>
      </w:r>
      <w:r w:rsidRPr="00F53177">
        <w:rPr>
          <w:rFonts w:eastAsia="Times New Roman" w:cs="Times New Roman"/>
        </w:rPr>
        <w:t xml:space="preserve"> [Blog]. Higher Education Today. https://www.higheredtoday.org/2018/12/17/rise-mental-health-college-campuses-protecting-emotional-health-nations-college-students/</w:t>
      </w:r>
    </w:p>
    <w:p w14:paraId="45B06726"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Arnett, J. (2015). College students as emerging adults. </w:t>
      </w:r>
      <w:r w:rsidRPr="00F53177">
        <w:rPr>
          <w:rFonts w:eastAsia="Times New Roman" w:cs="Times New Roman"/>
          <w:i/>
          <w:iCs/>
        </w:rPr>
        <w:t>Emerging Adulthood</w:t>
      </w:r>
      <w:r w:rsidRPr="00F53177">
        <w:rPr>
          <w:rFonts w:eastAsia="Times New Roman" w:cs="Times New Roman"/>
        </w:rPr>
        <w:t xml:space="preserve">, </w:t>
      </w:r>
      <w:r w:rsidRPr="00F53177">
        <w:rPr>
          <w:rFonts w:eastAsia="Times New Roman" w:cs="Times New Roman"/>
          <w:i/>
          <w:iCs/>
        </w:rPr>
        <w:t>4</w:t>
      </w:r>
      <w:r w:rsidRPr="00F53177">
        <w:rPr>
          <w:rFonts w:eastAsia="Times New Roman" w:cs="Times New Roman"/>
        </w:rPr>
        <w:t>(3), 219–222. https://doi.org/10.1177/2167696815587422</w:t>
      </w:r>
    </w:p>
    <w:p w14:paraId="1B71F273"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Auerbach, R. P., Mortier, P., </w:t>
      </w:r>
      <w:proofErr w:type="spellStart"/>
      <w:r w:rsidRPr="00F53177">
        <w:rPr>
          <w:rFonts w:eastAsia="Times New Roman" w:cs="Times New Roman"/>
        </w:rPr>
        <w:t>Bruffaerts</w:t>
      </w:r>
      <w:proofErr w:type="spellEnd"/>
      <w:r w:rsidRPr="00F53177">
        <w:rPr>
          <w:rFonts w:eastAsia="Times New Roman" w:cs="Times New Roman"/>
        </w:rPr>
        <w:t xml:space="preserve">, R., Alonso, J., </w:t>
      </w:r>
      <w:proofErr w:type="spellStart"/>
      <w:r w:rsidRPr="00F53177">
        <w:rPr>
          <w:rFonts w:eastAsia="Times New Roman" w:cs="Times New Roman"/>
        </w:rPr>
        <w:t>Benjet</w:t>
      </w:r>
      <w:proofErr w:type="spellEnd"/>
      <w:r w:rsidRPr="00F53177">
        <w:rPr>
          <w:rFonts w:eastAsia="Times New Roman" w:cs="Times New Roman"/>
        </w:rPr>
        <w:t xml:space="preserve">, C., </w:t>
      </w:r>
      <w:proofErr w:type="spellStart"/>
      <w:r w:rsidRPr="00F53177">
        <w:rPr>
          <w:rFonts w:eastAsia="Times New Roman" w:cs="Times New Roman"/>
        </w:rPr>
        <w:t>Cuijpers</w:t>
      </w:r>
      <w:proofErr w:type="spellEnd"/>
      <w:r w:rsidRPr="00F53177">
        <w:rPr>
          <w:rFonts w:eastAsia="Times New Roman" w:cs="Times New Roman"/>
        </w:rPr>
        <w:t xml:space="preserve">, P., </w:t>
      </w:r>
      <w:proofErr w:type="spellStart"/>
      <w:r w:rsidRPr="00F53177">
        <w:rPr>
          <w:rFonts w:eastAsia="Times New Roman" w:cs="Times New Roman"/>
        </w:rPr>
        <w:t>Demyttenaere</w:t>
      </w:r>
      <w:proofErr w:type="spellEnd"/>
      <w:r w:rsidRPr="00F53177">
        <w:rPr>
          <w:rFonts w:eastAsia="Times New Roman" w:cs="Times New Roman"/>
        </w:rPr>
        <w:t xml:space="preserve">, K., Ebert, D. D., Green, J. G., </w:t>
      </w:r>
      <w:proofErr w:type="spellStart"/>
      <w:r w:rsidRPr="00F53177">
        <w:rPr>
          <w:rFonts w:eastAsia="Times New Roman" w:cs="Times New Roman"/>
        </w:rPr>
        <w:t>Hasking</w:t>
      </w:r>
      <w:proofErr w:type="spellEnd"/>
      <w:r w:rsidRPr="00F53177">
        <w:rPr>
          <w:rFonts w:eastAsia="Times New Roman" w:cs="Times New Roman"/>
        </w:rPr>
        <w:t>, P., Murray, E., Nock, M. K., Pinder-</w:t>
      </w:r>
      <w:proofErr w:type="spellStart"/>
      <w:r w:rsidRPr="00F53177">
        <w:rPr>
          <w:rFonts w:eastAsia="Times New Roman" w:cs="Times New Roman"/>
        </w:rPr>
        <w:t>Amaker</w:t>
      </w:r>
      <w:proofErr w:type="spellEnd"/>
      <w:r w:rsidRPr="00F53177">
        <w:rPr>
          <w:rFonts w:eastAsia="Times New Roman" w:cs="Times New Roman"/>
        </w:rPr>
        <w:t xml:space="preserve">, S., Sampson, N. A., Stein, D. J., </w:t>
      </w:r>
      <w:proofErr w:type="spellStart"/>
      <w:r w:rsidRPr="00F53177">
        <w:rPr>
          <w:rFonts w:eastAsia="Times New Roman" w:cs="Times New Roman"/>
        </w:rPr>
        <w:t>Vilagut</w:t>
      </w:r>
      <w:proofErr w:type="spellEnd"/>
      <w:r w:rsidRPr="00F53177">
        <w:rPr>
          <w:rFonts w:eastAsia="Times New Roman" w:cs="Times New Roman"/>
        </w:rPr>
        <w:t xml:space="preserve">, G., </w:t>
      </w:r>
      <w:proofErr w:type="spellStart"/>
      <w:r w:rsidRPr="00F53177">
        <w:rPr>
          <w:rFonts w:eastAsia="Times New Roman" w:cs="Times New Roman"/>
        </w:rPr>
        <w:t>Zaslavsky</w:t>
      </w:r>
      <w:proofErr w:type="spellEnd"/>
      <w:r w:rsidRPr="00F53177">
        <w:rPr>
          <w:rFonts w:eastAsia="Times New Roman" w:cs="Times New Roman"/>
        </w:rPr>
        <w:t xml:space="preserve">, A. M., Kessler, R. C., &amp; WHO WMH-ICS Collaborators. (2018). WHO World Mental Health Surveys International College Student Project: Prevalence and distribution of mental disorders. </w:t>
      </w:r>
      <w:r w:rsidRPr="00F53177">
        <w:rPr>
          <w:rFonts w:eastAsia="Times New Roman" w:cs="Times New Roman"/>
          <w:i/>
          <w:iCs/>
        </w:rPr>
        <w:t>Journal of Abnormal Psychology</w:t>
      </w:r>
      <w:r w:rsidRPr="00F53177">
        <w:rPr>
          <w:rFonts w:eastAsia="Times New Roman" w:cs="Times New Roman"/>
        </w:rPr>
        <w:t xml:space="preserve">, </w:t>
      </w:r>
      <w:r w:rsidRPr="00F53177">
        <w:rPr>
          <w:rFonts w:eastAsia="Times New Roman" w:cs="Times New Roman"/>
          <w:i/>
          <w:iCs/>
        </w:rPr>
        <w:t>127</w:t>
      </w:r>
      <w:r w:rsidRPr="00F53177">
        <w:rPr>
          <w:rFonts w:eastAsia="Times New Roman" w:cs="Times New Roman"/>
        </w:rPr>
        <w:t>(7), 623–638. https://doi.org/10.1037/abn0000362</w:t>
      </w:r>
    </w:p>
    <w:p w14:paraId="7D6EF0DA"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lastRenderedPageBreak/>
        <w:t xml:space="preserve">Ayala, E. E., Roseman, D., </w:t>
      </w:r>
      <w:proofErr w:type="spellStart"/>
      <w:r w:rsidRPr="00F53177">
        <w:rPr>
          <w:rFonts w:eastAsia="Times New Roman" w:cs="Times New Roman"/>
        </w:rPr>
        <w:t>Winseman</w:t>
      </w:r>
      <w:proofErr w:type="spellEnd"/>
      <w:r w:rsidRPr="00F53177">
        <w:rPr>
          <w:rFonts w:eastAsia="Times New Roman" w:cs="Times New Roman"/>
        </w:rPr>
        <w:t xml:space="preserve">, J. S., &amp; Mason, H. R. C. (2017). Prevalence, perceptions, and consequences of substance use in medical students. </w:t>
      </w:r>
      <w:r w:rsidRPr="00F53177">
        <w:rPr>
          <w:rFonts w:eastAsia="Times New Roman" w:cs="Times New Roman"/>
          <w:i/>
          <w:iCs/>
        </w:rPr>
        <w:t>Medical Education Online</w:t>
      </w:r>
      <w:r w:rsidRPr="00F53177">
        <w:rPr>
          <w:rFonts w:eastAsia="Times New Roman" w:cs="Times New Roman"/>
        </w:rPr>
        <w:t xml:space="preserve">, </w:t>
      </w:r>
      <w:r w:rsidRPr="00F53177">
        <w:rPr>
          <w:rFonts w:eastAsia="Times New Roman" w:cs="Times New Roman"/>
          <w:i/>
          <w:iCs/>
        </w:rPr>
        <w:t>22</w:t>
      </w:r>
      <w:r w:rsidRPr="00F53177">
        <w:rPr>
          <w:rFonts w:eastAsia="Times New Roman" w:cs="Times New Roman"/>
        </w:rPr>
        <w:t>(1), 1392824. https://doi.org/10.1080/10872981.2017.1392824</w:t>
      </w:r>
    </w:p>
    <w:p w14:paraId="241ADB8D"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Benson-</w:t>
      </w:r>
      <w:proofErr w:type="spellStart"/>
      <w:r w:rsidRPr="00F53177">
        <w:rPr>
          <w:rFonts w:eastAsia="Times New Roman" w:cs="Times New Roman"/>
        </w:rPr>
        <w:t>Tilsen</w:t>
      </w:r>
      <w:proofErr w:type="spellEnd"/>
      <w:r w:rsidRPr="00F53177">
        <w:rPr>
          <w:rFonts w:eastAsia="Times New Roman" w:cs="Times New Roman"/>
        </w:rPr>
        <w:t xml:space="preserve">, G., &amp; </w:t>
      </w:r>
      <w:proofErr w:type="spellStart"/>
      <w:r w:rsidRPr="00F53177">
        <w:rPr>
          <w:rFonts w:eastAsia="Times New Roman" w:cs="Times New Roman"/>
        </w:rPr>
        <w:t>Cheskis</w:t>
      </w:r>
      <w:proofErr w:type="spellEnd"/>
      <w:r w:rsidRPr="00F53177">
        <w:rPr>
          <w:rFonts w:eastAsia="Times New Roman" w:cs="Times New Roman"/>
        </w:rPr>
        <w:t xml:space="preserve">-Gold, R. (2017). Mind and body: Wellness center trends in U.S. higher education. </w:t>
      </w:r>
      <w:r w:rsidRPr="00F53177">
        <w:rPr>
          <w:rFonts w:eastAsia="Times New Roman" w:cs="Times New Roman"/>
          <w:i/>
          <w:iCs/>
        </w:rPr>
        <w:t>Planning for Higher Education</w:t>
      </w:r>
      <w:r w:rsidRPr="00F53177">
        <w:rPr>
          <w:rFonts w:eastAsia="Times New Roman" w:cs="Times New Roman"/>
        </w:rPr>
        <w:t xml:space="preserve">, </w:t>
      </w:r>
      <w:r w:rsidRPr="00F53177">
        <w:rPr>
          <w:rFonts w:eastAsia="Times New Roman" w:cs="Times New Roman"/>
          <w:i/>
          <w:iCs/>
        </w:rPr>
        <w:t>45</w:t>
      </w:r>
      <w:r w:rsidRPr="00F53177">
        <w:rPr>
          <w:rFonts w:eastAsia="Times New Roman" w:cs="Times New Roman"/>
        </w:rPr>
        <w:t>(4), 137–157. https://go.gale.com/ps/i.do?p=AONE&amp;sw=w&amp;issn=07360983&amp;v=2.1&amp;it=r&amp;id=GALE%7CA526051987&amp;sid=googleScholar&amp;linkaccess=abs</w:t>
      </w:r>
    </w:p>
    <w:p w14:paraId="3565698B"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Bourdon, J. L., Moore, A. A., Long, E. C., Kendler, K. S., &amp; Dick, D. M. (2020). The relationship between on-campus service utilization and common mental health concerns in undergraduate college students. </w:t>
      </w:r>
      <w:r w:rsidRPr="00F53177">
        <w:rPr>
          <w:rFonts w:eastAsia="Times New Roman" w:cs="Times New Roman"/>
          <w:i/>
          <w:iCs/>
        </w:rPr>
        <w:t>Psychological Services</w:t>
      </w:r>
      <w:r w:rsidRPr="00F53177">
        <w:rPr>
          <w:rFonts w:eastAsia="Times New Roman" w:cs="Times New Roman"/>
        </w:rPr>
        <w:t xml:space="preserve">, </w:t>
      </w:r>
      <w:r w:rsidRPr="00F53177">
        <w:rPr>
          <w:rFonts w:eastAsia="Times New Roman" w:cs="Times New Roman"/>
          <w:i/>
          <w:iCs/>
        </w:rPr>
        <w:t>17</w:t>
      </w:r>
      <w:r w:rsidRPr="00F53177">
        <w:rPr>
          <w:rFonts w:eastAsia="Times New Roman" w:cs="Times New Roman"/>
        </w:rPr>
        <w:t>(1), 118–136. https://doi.org/10.1037/ser0000296</w:t>
      </w:r>
    </w:p>
    <w:p w14:paraId="0E8ED19D"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Brocato</w:t>
      </w:r>
      <w:proofErr w:type="spellEnd"/>
      <w:r w:rsidRPr="00F53177">
        <w:rPr>
          <w:rFonts w:eastAsia="Times New Roman" w:cs="Times New Roman"/>
        </w:rPr>
        <w:t xml:space="preserve">, N., </w:t>
      </w:r>
      <w:proofErr w:type="spellStart"/>
      <w:r w:rsidRPr="00F53177">
        <w:rPr>
          <w:rFonts w:eastAsia="Times New Roman" w:cs="Times New Roman"/>
        </w:rPr>
        <w:t>Luebber</w:t>
      </w:r>
      <w:proofErr w:type="spellEnd"/>
      <w:r w:rsidRPr="00F53177">
        <w:rPr>
          <w:rFonts w:eastAsia="Times New Roman" w:cs="Times New Roman"/>
        </w:rPr>
        <w:t xml:space="preserve">, F., Taylor, M., Gonzalez, A., Chessman, H., &amp; Zhao, Y. (2021). </w:t>
      </w:r>
      <w:r w:rsidRPr="00F53177">
        <w:rPr>
          <w:rFonts w:eastAsia="Times New Roman" w:cs="Times New Roman"/>
          <w:i/>
          <w:iCs/>
        </w:rPr>
        <w:t>Wellbeing for  students  with  minoritized  identities</w:t>
      </w:r>
      <w:r w:rsidRPr="00F53177">
        <w:rPr>
          <w:rFonts w:eastAsia="Times New Roman" w:cs="Times New Roman"/>
        </w:rPr>
        <w:t xml:space="preserve"> (p. 33) [Issue Brief]. American Council on Education. https://www.acenet.edu/Pages/Publications.aspx</w:t>
      </w:r>
    </w:p>
    <w:p w14:paraId="180C3EE4"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Broner, S. E., </w:t>
      </w:r>
      <w:proofErr w:type="spellStart"/>
      <w:r w:rsidRPr="00F53177">
        <w:rPr>
          <w:rFonts w:eastAsia="Times New Roman" w:cs="Times New Roman"/>
        </w:rPr>
        <w:t>Hareli</w:t>
      </w:r>
      <w:proofErr w:type="spellEnd"/>
      <w:r w:rsidRPr="00F53177">
        <w:rPr>
          <w:rFonts w:eastAsia="Times New Roman" w:cs="Times New Roman"/>
        </w:rPr>
        <w:t xml:space="preserve">, M., Gonzales, C. H., Conley, C. S., &amp; Ruggieri, A. L. (2022). Finding silver linings: A mixed methods analysis of COVID-19's challenges and opportunities for college students' functioning and outlook. </w:t>
      </w:r>
      <w:r w:rsidRPr="00F53177">
        <w:rPr>
          <w:rFonts w:eastAsia="Times New Roman" w:cs="Times New Roman"/>
          <w:i/>
          <w:iCs/>
        </w:rPr>
        <w:t>Emerging Adulthood</w:t>
      </w:r>
      <w:r w:rsidRPr="00F53177">
        <w:rPr>
          <w:rFonts w:eastAsia="Times New Roman" w:cs="Times New Roman"/>
        </w:rPr>
        <w:t xml:space="preserve">, </w:t>
      </w:r>
      <w:r w:rsidRPr="00F53177">
        <w:rPr>
          <w:rFonts w:eastAsia="Times New Roman" w:cs="Times New Roman"/>
          <w:i/>
          <w:iCs/>
        </w:rPr>
        <w:t>10</w:t>
      </w:r>
      <w:r w:rsidRPr="00F53177">
        <w:rPr>
          <w:rFonts w:eastAsia="Times New Roman" w:cs="Times New Roman"/>
        </w:rPr>
        <w:t>(2), 491–510. https://doi.org/10.1177/21676968211060946</w:t>
      </w:r>
    </w:p>
    <w:p w14:paraId="28D575EA"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Brownson, C., Drum, D. J., Becker, M. A. S., Saathoff, A., &amp; </w:t>
      </w:r>
      <w:proofErr w:type="spellStart"/>
      <w:r w:rsidRPr="00F53177">
        <w:rPr>
          <w:rFonts w:eastAsia="Times New Roman" w:cs="Times New Roman"/>
        </w:rPr>
        <w:t>Hentschel</w:t>
      </w:r>
      <w:proofErr w:type="spellEnd"/>
      <w:r w:rsidRPr="00F53177">
        <w:rPr>
          <w:rFonts w:eastAsia="Times New Roman" w:cs="Times New Roman"/>
        </w:rPr>
        <w:t xml:space="preserve">, E. (2016). Distress and suicidality in higher education: Implications for population-oriented prevention paradigms. </w:t>
      </w:r>
      <w:r w:rsidRPr="00F53177">
        <w:rPr>
          <w:rFonts w:eastAsia="Times New Roman" w:cs="Times New Roman"/>
          <w:i/>
          <w:iCs/>
        </w:rPr>
        <w:t>Journal of College Student Psychotherapy</w:t>
      </w:r>
      <w:r w:rsidRPr="00F53177">
        <w:rPr>
          <w:rFonts w:eastAsia="Times New Roman" w:cs="Times New Roman"/>
        </w:rPr>
        <w:t xml:space="preserve">, </w:t>
      </w:r>
      <w:r w:rsidRPr="00F53177">
        <w:rPr>
          <w:rFonts w:eastAsia="Times New Roman" w:cs="Times New Roman"/>
          <w:i/>
          <w:iCs/>
        </w:rPr>
        <w:t>30</w:t>
      </w:r>
      <w:r w:rsidRPr="00F53177">
        <w:rPr>
          <w:rFonts w:eastAsia="Times New Roman" w:cs="Times New Roman"/>
        </w:rPr>
        <w:t>(2), 98–113. https://doi.org/10.1080/87568225.2016.1140978</w:t>
      </w:r>
    </w:p>
    <w:p w14:paraId="2019579E"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lastRenderedPageBreak/>
        <w:t xml:space="preserve">Brunner, J. L., Wallace, D. L., </w:t>
      </w:r>
      <w:proofErr w:type="spellStart"/>
      <w:r w:rsidRPr="00F53177">
        <w:rPr>
          <w:rFonts w:eastAsia="Times New Roman" w:cs="Times New Roman"/>
        </w:rPr>
        <w:t>Reymann</w:t>
      </w:r>
      <w:proofErr w:type="spellEnd"/>
      <w:r w:rsidRPr="00F53177">
        <w:rPr>
          <w:rFonts w:eastAsia="Times New Roman" w:cs="Times New Roman"/>
        </w:rPr>
        <w:t xml:space="preserve">, L. S., Sellers, J.-J., &amp; McCabe, A. G. (2014). College counseling today: Contemporary students and how counseling centers meet their needs. </w:t>
      </w:r>
      <w:r w:rsidRPr="00F53177">
        <w:rPr>
          <w:rFonts w:eastAsia="Times New Roman" w:cs="Times New Roman"/>
          <w:i/>
          <w:iCs/>
        </w:rPr>
        <w:t>Journal of College Student Psychotherapy</w:t>
      </w:r>
      <w:r w:rsidRPr="00F53177">
        <w:rPr>
          <w:rFonts w:eastAsia="Times New Roman" w:cs="Times New Roman"/>
        </w:rPr>
        <w:t xml:space="preserve">, </w:t>
      </w:r>
      <w:r w:rsidRPr="00F53177">
        <w:rPr>
          <w:rFonts w:eastAsia="Times New Roman" w:cs="Times New Roman"/>
          <w:i/>
          <w:iCs/>
        </w:rPr>
        <w:t>28</w:t>
      </w:r>
      <w:r w:rsidRPr="00F53177">
        <w:rPr>
          <w:rFonts w:eastAsia="Times New Roman" w:cs="Times New Roman"/>
        </w:rPr>
        <w:t>(4), 257–324. https://doi.org/10.1080/87568225.2014.948770</w:t>
      </w:r>
    </w:p>
    <w:p w14:paraId="0743186D"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Casey, S. M., Varela, A., Marriott, J. P., Coleman, C. M., &amp; Harlow, B. L. (2022a). The influence of diagnosed mental health conditions and symptoms of depression and/or anxiety on suicide ideation, plan, and attempt among college students: Findings from the Healthy Minds Study, 2018–2019. </w:t>
      </w:r>
      <w:r w:rsidRPr="00F53177">
        <w:rPr>
          <w:rFonts w:eastAsia="Times New Roman" w:cs="Times New Roman"/>
          <w:i/>
          <w:iCs/>
        </w:rPr>
        <w:t>Journal of Affective Disorders</w:t>
      </w:r>
      <w:r w:rsidRPr="00F53177">
        <w:rPr>
          <w:rFonts w:eastAsia="Times New Roman" w:cs="Times New Roman"/>
        </w:rPr>
        <w:t xml:space="preserve">, </w:t>
      </w:r>
      <w:r w:rsidRPr="00F53177">
        <w:rPr>
          <w:rFonts w:eastAsia="Times New Roman" w:cs="Times New Roman"/>
          <w:i/>
          <w:iCs/>
        </w:rPr>
        <w:t>298</w:t>
      </w:r>
      <w:r w:rsidRPr="00F53177">
        <w:rPr>
          <w:rFonts w:eastAsia="Times New Roman" w:cs="Times New Roman"/>
        </w:rPr>
        <w:t>(Part A), 464–471. https://doi.org/10.1016/j.jad.2021.11.006</w:t>
      </w:r>
    </w:p>
    <w:p w14:paraId="340CC0C6"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Casey, S. M., Varela, A., Marriott, J. P., Coleman, C. M., &amp; Harlow, B. L. (2022b). The influence of diagnosed mental health conditions and symptoms of depression and/or anxiety on suicide ideation, plan, and attempt among college students: Findings from the Healthy Minds Study, 2018–2019. </w:t>
      </w:r>
      <w:r w:rsidRPr="00F53177">
        <w:rPr>
          <w:rFonts w:eastAsia="Times New Roman" w:cs="Times New Roman"/>
          <w:i/>
          <w:iCs/>
        </w:rPr>
        <w:t>Journal of Affective Disorders</w:t>
      </w:r>
      <w:r w:rsidRPr="00F53177">
        <w:rPr>
          <w:rFonts w:eastAsia="Times New Roman" w:cs="Times New Roman"/>
        </w:rPr>
        <w:t xml:space="preserve">, </w:t>
      </w:r>
      <w:r w:rsidRPr="00F53177">
        <w:rPr>
          <w:rFonts w:eastAsia="Times New Roman" w:cs="Times New Roman"/>
          <w:i/>
          <w:iCs/>
        </w:rPr>
        <w:t>298</w:t>
      </w:r>
      <w:r w:rsidRPr="00F53177">
        <w:rPr>
          <w:rFonts w:eastAsia="Times New Roman" w:cs="Times New Roman"/>
        </w:rPr>
        <w:t>, 464–471. https://doi.org/10.1016/j.jad.2021.11.006</w:t>
      </w:r>
    </w:p>
    <w:p w14:paraId="684C4817"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Center for Collegiate Mental Health. (2022). </w:t>
      </w:r>
      <w:r w:rsidRPr="00F53177">
        <w:rPr>
          <w:rFonts w:eastAsia="Times New Roman" w:cs="Times New Roman"/>
          <w:i/>
          <w:iCs/>
        </w:rPr>
        <w:t>2021 Annual Report</w:t>
      </w:r>
      <w:r w:rsidRPr="00F53177">
        <w:rPr>
          <w:rFonts w:eastAsia="Times New Roman" w:cs="Times New Roman"/>
        </w:rPr>
        <w:t xml:space="preserve"> (Publication No. STA 22-132). https://ccmh.psu.edu/index.php?option=com_dailyplanetblog&amp;view=entry&amp;year=2022&amp;month=01&amp;day=24&amp;id=21:2021-annual-report</w:t>
      </w:r>
    </w:p>
    <w:p w14:paraId="5176843A"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Chan, C. D., </w:t>
      </w:r>
      <w:proofErr w:type="spellStart"/>
      <w:r w:rsidRPr="00F53177">
        <w:rPr>
          <w:rFonts w:eastAsia="Times New Roman" w:cs="Times New Roman"/>
        </w:rPr>
        <w:t>DeDiego</w:t>
      </w:r>
      <w:proofErr w:type="spellEnd"/>
      <w:r w:rsidRPr="00F53177">
        <w:rPr>
          <w:rFonts w:eastAsia="Times New Roman" w:cs="Times New Roman"/>
        </w:rPr>
        <w:t xml:space="preserve">, A. C., &amp; Band, M. P. (2019). Moving counselor educators to influential roles as advocates: An ecological systems approach to student-focused advocacy. </w:t>
      </w:r>
      <w:r w:rsidRPr="00F53177">
        <w:rPr>
          <w:rFonts w:eastAsia="Times New Roman" w:cs="Times New Roman"/>
          <w:i/>
          <w:iCs/>
        </w:rPr>
        <w:t>Journal of Counselor Leadership and Advocacy</w:t>
      </w:r>
      <w:r w:rsidRPr="00F53177">
        <w:rPr>
          <w:rFonts w:eastAsia="Times New Roman" w:cs="Times New Roman"/>
        </w:rPr>
        <w:t xml:space="preserve">, </w:t>
      </w:r>
      <w:r w:rsidRPr="00F53177">
        <w:rPr>
          <w:rFonts w:eastAsia="Times New Roman" w:cs="Times New Roman"/>
          <w:i/>
          <w:iCs/>
        </w:rPr>
        <w:t>6</w:t>
      </w:r>
      <w:r w:rsidRPr="00F53177">
        <w:rPr>
          <w:rFonts w:eastAsia="Times New Roman" w:cs="Times New Roman"/>
        </w:rPr>
        <w:t>(1), 30–41. https://doi.org/10.1080/2326716X.2018.1545614</w:t>
      </w:r>
    </w:p>
    <w:p w14:paraId="4ABB9829"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lastRenderedPageBreak/>
        <w:t>Chirikov</w:t>
      </w:r>
      <w:proofErr w:type="spellEnd"/>
      <w:r w:rsidRPr="00F53177">
        <w:rPr>
          <w:rFonts w:eastAsia="Times New Roman" w:cs="Times New Roman"/>
        </w:rPr>
        <w:t xml:space="preserve">, I., Soria, K. M., </w:t>
      </w:r>
      <w:proofErr w:type="spellStart"/>
      <w:r w:rsidRPr="00F53177">
        <w:rPr>
          <w:rFonts w:eastAsia="Times New Roman" w:cs="Times New Roman"/>
        </w:rPr>
        <w:t>Horgos</w:t>
      </w:r>
      <w:proofErr w:type="spellEnd"/>
      <w:r w:rsidRPr="00F53177">
        <w:rPr>
          <w:rFonts w:eastAsia="Times New Roman" w:cs="Times New Roman"/>
        </w:rPr>
        <w:t xml:space="preserve">, B., &amp; Jones-White, D. (2020). </w:t>
      </w:r>
      <w:r w:rsidRPr="00F53177">
        <w:rPr>
          <w:rFonts w:eastAsia="Times New Roman" w:cs="Times New Roman"/>
          <w:i/>
          <w:iCs/>
        </w:rPr>
        <w:t>Undergraduate and graduate students' mental health during the COVID-19 pandemic</w:t>
      </w:r>
      <w:r w:rsidRPr="00F53177">
        <w:rPr>
          <w:rFonts w:eastAsia="Times New Roman" w:cs="Times New Roman"/>
        </w:rPr>
        <w:t>. https://escholarship.org/uc/item/80k5d5hw</w:t>
      </w:r>
    </w:p>
    <w:p w14:paraId="19C936BC"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Chow, K., &amp; Healey, M. (2008). Place attachment and place identity: First-year undergraduates making the transition from home to university. </w:t>
      </w:r>
      <w:r w:rsidRPr="00F53177">
        <w:rPr>
          <w:rFonts w:eastAsia="Times New Roman" w:cs="Times New Roman"/>
          <w:i/>
          <w:iCs/>
        </w:rPr>
        <w:t>Journal of Environmental Psychology</w:t>
      </w:r>
      <w:r w:rsidRPr="00F53177">
        <w:rPr>
          <w:rFonts w:eastAsia="Times New Roman" w:cs="Times New Roman"/>
        </w:rPr>
        <w:t xml:space="preserve">, </w:t>
      </w:r>
      <w:r w:rsidRPr="00F53177">
        <w:rPr>
          <w:rFonts w:eastAsia="Times New Roman" w:cs="Times New Roman"/>
          <w:i/>
          <w:iCs/>
        </w:rPr>
        <w:t>28</w:t>
      </w:r>
      <w:r w:rsidRPr="00F53177">
        <w:rPr>
          <w:rFonts w:eastAsia="Times New Roman" w:cs="Times New Roman"/>
        </w:rPr>
        <w:t>(4), 362–372. https://doi.org/10.1016/j.jenvp.2008.02.011</w:t>
      </w:r>
    </w:p>
    <w:p w14:paraId="57459BF8"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Cohen, K. A., Graham, A. K., &amp; </w:t>
      </w:r>
      <w:proofErr w:type="spellStart"/>
      <w:r w:rsidRPr="00F53177">
        <w:rPr>
          <w:rFonts w:eastAsia="Times New Roman" w:cs="Times New Roman"/>
        </w:rPr>
        <w:t>Lattie</w:t>
      </w:r>
      <w:proofErr w:type="spellEnd"/>
      <w:r w:rsidRPr="00F53177">
        <w:rPr>
          <w:rFonts w:eastAsia="Times New Roman" w:cs="Times New Roman"/>
        </w:rPr>
        <w:t xml:space="preserve">, E. G. (2020). Aligning students and counseling centers on student mental health needs and treatment resources. </w:t>
      </w:r>
      <w:r w:rsidRPr="00F53177">
        <w:rPr>
          <w:rFonts w:eastAsia="Times New Roman" w:cs="Times New Roman"/>
          <w:i/>
          <w:iCs/>
        </w:rPr>
        <w:t>Journal of American College Health</w:t>
      </w:r>
      <w:r w:rsidRPr="00F53177">
        <w:rPr>
          <w:rFonts w:eastAsia="Times New Roman" w:cs="Times New Roman"/>
        </w:rPr>
        <w:t xml:space="preserve">, </w:t>
      </w:r>
      <w:r w:rsidRPr="00F53177">
        <w:rPr>
          <w:rFonts w:eastAsia="Times New Roman" w:cs="Times New Roman"/>
          <w:i/>
          <w:iCs/>
        </w:rPr>
        <w:t>0</w:t>
      </w:r>
      <w:r w:rsidRPr="00F53177">
        <w:rPr>
          <w:rFonts w:eastAsia="Times New Roman" w:cs="Times New Roman"/>
        </w:rPr>
        <w:t>(0), 1–9. https://doi.org/10.1080/07448481.2020.1762611</w:t>
      </w:r>
    </w:p>
    <w:p w14:paraId="247D527C"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Conrad, R. C., </w:t>
      </w:r>
      <w:proofErr w:type="spellStart"/>
      <w:r w:rsidRPr="00F53177">
        <w:rPr>
          <w:rFonts w:eastAsia="Times New Roman" w:cs="Times New Roman"/>
        </w:rPr>
        <w:t>Hahm</w:t>
      </w:r>
      <w:proofErr w:type="spellEnd"/>
      <w:r w:rsidRPr="00F53177">
        <w:rPr>
          <w:rFonts w:eastAsia="Times New Roman" w:cs="Times New Roman"/>
        </w:rPr>
        <w:t xml:space="preserve">, H. “Chris,” </w:t>
      </w:r>
      <w:proofErr w:type="spellStart"/>
      <w:r w:rsidRPr="00F53177">
        <w:rPr>
          <w:rFonts w:eastAsia="Times New Roman" w:cs="Times New Roman"/>
        </w:rPr>
        <w:t>Koire</w:t>
      </w:r>
      <w:proofErr w:type="spellEnd"/>
      <w:r w:rsidRPr="00F53177">
        <w:rPr>
          <w:rFonts w:eastAsia="Times New Roman" w:cs="Times New Roman"/>
        </w:rPr>
        <w:t>, A., Pinder-</w:t>
      </w:r>
      <w:proofErr w:type="spellStart"/>
      <w:r w:rsidRPr="00F53177">
        <w:rPr>
          <w:rFonts w:eastAsia="Times New Roman" w:cs="Times New Roman"/>
        </w:rPr>
        <w:t>Amaker</w:t>
      </w:r>
      <w:proofErr w:type="spellEnd"/>
      <w:r w:rsidRPr="00F53177">
        <w:rPr>
          <w:rFonts w:eastAsia="Times New Roman" w:cs="Times New Roman"/>
        </w:rPr>
        <w:t xml:space="preserve">, S., &amp; Liu, C. H. (2021). College student mental health risks during the COVID-19 pandemic: Implications of campus relocation. </w:t>
      </w:r>
      <w:r w:rsidRPr="00F53177">
        <w:rPr>
          <w:rFonts w:eastAsia="Times New Roman" w:cs="Times New Roman"/>
          <w:i/>
          <w:iCs/>
        </w:rPr>
        <w:t>Journal of Psychiatric Research</w:t>
      </w:r>
      <w:r w:rsidRPr="00F53177">
        <w:rPr>
          <w:rFonts w:eastAsia="Times New Roman" w:cs="Times New Roman"/>
        </w:rPr>
        <w:t xml:space="preserve">, </w:t>
      </w:r>
      <w:r w:rsidRPr="00F53177">
        <w:rPr>
          <w:rFonts w:eastAsia="Times New Roman" w:cs="Times New Roman"/>
          <w:i/>
          <w:iCs/>
        </w:rPr>
        <w:t>136</w:t>
      </w:r>
      <w:r w:rsidRPr="00F53177">
        <w:rPr>
          <w:rFonts w:eastAsia="Times New Roman" w:cs="Times New Roman"/>
        </w:rPr>
        <w:t>, 117–126. https://doi.org/10.1016/j.jpsychires.2021.01.054</w:t>
      </w:r>
    </w:p>
    <w:p w14:paraId="76D22D45"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Cooper, K. M., Gin, L. E., Barnes, M. E., &amp; Brownell, S. E. (2020). An exploratory study of students with depression in undergraduate research experiences. </w:t>
      </w:r>
      <w:r w:rsidRPr="00F53177">
        <w:rPr>
          <w:rFonts w:eastAsia="Times New Roman" w:cs="Times New Roman"/>
          <w:i/>
          <w:iCs/>
        </w:rPr>
        <w:t>CBE—Life Sciences Education</w:t>
      </w:r>
      <w:r w:rsidRPr="00F53177">
        <w:rPr>
          <w:rFonts w:eastAsia="Times New Roman" w:cs="Times New Roman"/>
        </w:rPr>
        <w:t xml:space="preserve">, </w:t>
      </w:r>
      <w:r w:rsidRPr="00F53177">
        <w:rPr>
          <w:rFonts w:eastAsia="Times New Roman" w:cs="Times New Roman"/>
          <w:i/>
          <w:iCs/>
        </w:rPr>
        <w:t>19</w:t>
      </w:r>
      <w:r w:rsidRPr="00F53177">
        <w:rPr>
          <w:rFonts w:eastAsia="Times New Roman" w:cs="Times New Roman"/>
        </w:rPr>
        <w:t>(2), ar19. https://doi.org/10.1187/cbe.19-11-0217</w:t>
      </w:r>
    </w:p>
    <w:p w14:paraId="781FA22E"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Council for Accreditation of Counseling and Related Educational Programs [CACREP]. (2016). </w:t>
      </w:r>
      <w:r w:rsidRPr="00F53177">
        <w:rPr>
          <w:rFonts w:eastAsia="Times New Roman" w:cs="Times New Roman"/>
          <w:i/>
          <w:iCs/>
        </w:rPr>
        <w:t>2016 CACREP Standards</w:t>
      </w:r>
      <w:r w:rsidRPr="00F53177">
        <w:rPr>
          <w:rFonts w:eastAsia="Times New Roman" w:cs="Times New Roman"/>
        </w:rPr>
        <w:t>. CACREP. http://www.cacrep.org/wp-content/uploads/2017/08/2016-Standards-with-citations.pdf</w:t>
      </w:r>
    </w:p>
    <w:p w14:paraId="709DB120"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Curtis-Boles, H., </w:t>
      </w:r>
      <w:proofErr w:type="spellStart"/>
      <w:r w:rsidRPr="00F53177">
        <w:rPr>
          <w:rFonts w:eastAsia="Times New Roman" w:cs="Times New Roman"/>
        </w:rPr>
        <w:t>Chupina</w:t>
      </w:r>
      <w:proofErr w:type="spellEnd"/>
      <w:r w:rsidRPr="00F53177">
        <w:rPr>
          <w:rFonts w:eastAsia="Times New Roman" w:cs="Times New Roman"/>
        </w:rPr>
        <w:t xml:space="preserve">, A. G., &amp; Okubo, Y. (2020). Social justice challenges: Students of color and critical incidents in the graduate classroom. </w:t>
      </w:r>
      <w:r w:rsidRPr="00F53177">
        <w:rPr>
          <w:rFonts w:eastAsia="Times New Roman" w:cs="Times New Roman"/>
          <w:i/>
          <w:iCs/>
        </w:rPr>
        <w:t>Training and Education in Professional Psychology</w:t>
      </w:r>
      <w:r w:rsidRPr="00F53177">
        <w:rPr>
          <w:rFonts w:eastAsia="Times New Roman" w:cs="Times New Roman"/>
        </w:rPr>
        <w:t xml:space="preserve">, </w:t>
      </w:r>
      <w:r w:rsidRPr="00F53177">
        <w:rPr>
          <w:rFonts w:eastAsia="Times New Roman" w:cs="Times New Roman"/>
          <w:i/>
          <w:iCs/>
        </w:rPr>
        <w:t>14</w:t>
      </w:r>
      <w:r w:rsidRPr="00F53177">
        <w:rPr>
          <w:rFonts w:eastAsia="Times New Roman" w:cs="Times New Roman"/>
        </w:rPr>
        <w:t>(2), 100–108. https://doi.org/10.1037/tep0000293</w:t>
      </w:r>
    </w:p>
    <w:p w14:paraId="6CA1008C"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lastRenderedPageBreak/>
        <w:t xml:space="preserve">de Brey, C., </w:t>
      </w:r>
      <w:proofErr w:type="spellStart"/>
      <w:r w:rsidRPr="00F53177">
        <w:rPr>
          <w:rFonts w:eastAsia="Times New Roman" w:cs="Times New Roman"/>
        </w:rPr>
        <w:t>Musu</w:t>
      </w:r>
      <w:proofErr w:type="spellEnd"/>
      <w:r w:rsidRPr="00F53177">
        <w:rPr>
          <w:rFonts w:eastAsia="Times New Roman" w:cs="Times New Roman"/>
        </w:rPr>
        <w:t xml:space="preserve">, L., McFarland, J., Wilkinson-Flicker, S., </w:t>
      </w:r>
      <w:proofErr w:type="spellStart"/>
      <w:r w:rsidRPr="00F53177">
        <w:rPr>
          <w:rFonts w:eastAsia="Times New Roman" w:cs="Times New Roman"/>
        </w:rPr>
        <w:t>Diliberti</w:t>
      </w:r>
      <w:proofErr w:type="spellEnd"/>
      <w:r w:rsidRPr="00F53177">
        <w:rPr>
          <w:rFonts w:eastAsia="Times New Roman" w:cs="Times New Roman"/>
        </w:rPr>
        <w:t xml:space="preserve">, M., &amp; Zhang, A. (2019). </w:t>
      </w:r>
      <w:r w:rsidRPr="00F53177">
        <w:rPr>
          <w:rFonts w:eastAsia="Times New Roman" w:cs="Times New Roman"/>
          <w:i/>
          <w:iCs/>
        </w:rPr>
        <w:t>Status and trends in the education of racial and ethnic groups.</w:t>
      </w:r>
      <w:r w:rsidRPr="00F53177">
        <w:rPr>
          <w:rFonts w:eastAsia="Times New Roman" w:cs="Times New Roman"/>
        </w:rPr>
        <w:t xml:space="preserve"> (Governmental Indicator 23; Postsecondary Graduation Rates). National Center for Educational Statistics. https://nces.ed.gov/programs/raceindicators/indicator_red.asp</w:t>
      </w:r>
    </w:p>
    <w:p w14:paraId="779EF8A9"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Duggan, M., &amp; </w:t>
      </w:r>
      <w:proofErr w:type="spellStart"/>
      <w:r w:rsidRPr="00F53177">
        <w:rPr>
          <w:rFonts w:eastAsia="Times New Roman" w:cs="Times New Roman"/>
        </w:rPr>
        <w:t>Kozsela</w:t>
      </w:r>
      <w:proofErr w:type="spellEnd"/>
      <w:r w:rsidRPr="00F53177">
        <w:rPr>
          <w:rFonts w:eastAsia="Times New Roman" w:cs="Times New Roman"/>
        </w:rPr>
        <w:t xml:space="preserve">, S. (2022). </w:t>
      </w:r>
      <w:r w:rsidRPr="00F53177">
        <w:rPr>
          <w:rFonts w:eastAsia="Times New Roman" w:cs="Times New Roman"/>
          <w:i/>
          <w:iCs/>
        </w:rPr>
        <w:t>Peer counseling in college mental health: A survey of students' attitudes and experiences with mental health peer counseling</w:t>
      </w:r>
      <w:r w:rsidRPr="00F53177">
        <w:rPr>
          <w:rFonts w:eastAsia="Times New Roman" w:cs="Times New Roman"/>
        </w:rPr>
        <w:t xml:space="preserve"> [Educational]. Born This Way Foundation, the Mary Christie Institute, and the MassINC Polling Group. https://drive.google.com/file/d/1bpb2KJdNAtLGoUJpHtZaS9JvovOHWI1w/view?usp=embed_facebook</w:t>
      </w:r>
    </w:p>
    <w:p w14:paraId="28B66AB3"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Eisenberg, D., Hunt, J., &amp; Speer, N. (2012). Help seeking for mental health on college campuses: Review of evidence and next steps for research and practice. </w:t>
      </w:r>
      <w:r w:rsidRPr="00F53177">
        <w:rPr>
          <w:rFonts w:eastAsia="Times New Roman" w:cs="Times New Roman"/>
          <w:i/>
          <w:iCs/>
        </w:rPr>
        <w:t>Harvard Review of Psychiatry</w:t>
      </w:r>
      <w:r w:rsidRPr="00F53177">
        <w:rPr>
          <w:rFonts w:eastAsia="Times New Roman" w:cs="Times New Roman"/>
        </w:rPr>
        <w:t xml:space="preserve">, </w:t>
      </w:r>
      <w:r w:rsidRPr="00F53177">
        <w:rPr>
          <w:rFonts w:eastAsia="Times New Roman" w:cs="Times New Roman"/>
          <w:i/>
          <w:iCs/>
        </w:rPr>
        <w:t>20</w:t>
      </w:r>
      <w:r w:rsidRPr="00F53177">
        <w:rPr>
          <w:rFonts w:eastAsia="Times New Roman" w:cs="Times New Roman"/>
        </w:rPr>
        <w:t>(4), 222–232. https://doi.org/10.3109/10673229.2012.712839</w:t>
      </w:r>
    </w:p>
    <w:p w14:paraId="79281FE1"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Evans, T. M., Bira, L., </w:t>
      </w:r>
      <w:proofErr w:type="spellStart"/>
      <w:r w:rsidRPr="00F53177">
        <w:rPr>
          <w:rFonts w:eastAsia="Times New Roman" w:cs="Times New Roman"/>
        </w:rPr>
        <w:t>Gastelum</w:t>
      </w:r>
      <w:proofErr w:type="spellEnd"/>
      <w:r w:rsidRPr="00F53177">
        <w:rPr>
          <w:rFonts w:eastAsia="Times New Roman" w:cs="Times New Roman"/>
        </w:rPr>
        <w:t xml:space="preserve">, J. B., Weiss, L. T., &amp; </w:t>
      </w:r>
      <w:proofErr w:type="spellStart"/>
      <w:r w:rsidRPr="00F53177">
        <w:rPr>
          <w:rFonts w:eastAsia="Times New Roman" w:cs="Times New Roman"/>
        </w:rPr>
        <w:t>Vanderford</w:t>
      </w:r>
      <w:proofErr w:type="spellEnd"/>
      <w:r w:rsidRPr="00F53177">
        <w:rPr>
          <w:rFonts w:eastAsia="Times New Roman" w:cs="Times New Roman"/>
        </w:rPr>
        <w:t xml:space="preserve">, N. L. (2018). Evidence for a mental health crisis in graduate education. </w:t>
      </w:r>
      <w:r w:rsidRPr="00F53177">
        <w:rPr>
          <w:rFonts w:eastAsia="Times New Roman" w:cs="Times New Roman"/>
          <w:i/>
          <w:iCs/>
        </w:rPr>
        <w:t>Nature Biotechnology</w:t>
      </w:r>
      <w:r w:rsidRPr="00F53177">
        <w:rPr>
          <w:rFonts w:eastAsia="Times New Roman" w:cs="Times New Roman"/>
        </w:rPr>
        <w:t xml:space="preserve">, </w:t>
      </w:r>
      <w:r w:rsidRPr="00F53177">
        <w:rPr>
          <w:rFonts w:eastAsia="Times New Roman" w:cs="Times New Roman"/>
          <w:i/>
          <w:iCs/>
        </w:rPr>
        <w:t>36</w:t>
      </w:r>
      <w:r w:rsidRPr="00F53177">
        <w:rPr>
          <w:rFonts w:eastAsia="Times New Roman" w:cs="Times New Roman"/>
        </w:rPr>
        <w:t>(3), 282–284. https://doi.org/10.1038/nbt.4089</w:t>
      </w:r>
    </w:p>
    <w:p w14:paraId="135BE630"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Faas</w:t>
      </w:r>
      <w:proofErr w:type="spellEnd"/>
      <w:r w:rsidRPr="00F53177">
        <w:rPr>
          <w:rFonts w:eastAsia="Times New Roman" w:cs="Times New Roman"/>
        </w:rPr>
        <w:t xml:space="preserve">, C., McFall, J., Peer, J. W., </w:t>
      </w:r>
      <w:proofErr w:type="spellStart"/>
      <w:r w:rsidRPr="00F53177">
        <w:rPr>
          <w:rFonts w:eastAsia="Times New Roman" w:cs="Times New Roman"/>
        </w:rPr>
        <w:t>Schmolesky</w:t>
      </w:r>
      <w:proofErr w:type="spellEnd"/>
      <w:r w:rsidRPr="00F53177">
        <w:rPr>
          <w:rFonts w:eastAsia="Times New Roman" w:cs="Times New Roman"/>
        </w:rPr>
        <w:t xml:space="preserve">, M. T., Chalk, H. M., Hermann, A., </w:t>
      </w:r>
      <w:proofErr w:type="spellStart"/>
      <w:r w:rsidRPr="00F53177">
        <w:rPr>
          <w:rFonts w:eastAsia="Times New Roman" w:cs="Times New Roman"/>
        </w:rPr>
        <w:t>Chopik</w:t>
      </w:r>
      <w:proofErr w:type="spellEnd"/>
      <w:r w:rsidRPr="00F53177">
        <w:rPr>
          <w:rFonts w:eastAsia="Times New Roman" w:cs="Times New Roman"/>
        </w:rPr>
        <w:t xml:space="preserve">, W. J., Leighton, D. C., Lazzara, J., Kemp, A., </w:t>
      </w:r>
      <w:proofErr w:type="spellStart"/>
      <w:r w:rsidRPr="00F53177">
        <w:rPr>
          <w:rFonts w:eastAsia="Times New Roman" w:cs="Times New Roman"/>
        </w:rPr>
        <w:t>DiLillio</w:t>
      </w:r>
      <w:proofErr w:type="spellEnd"/>
      <w:r w:rsidRPr="00F53177">
        <w:rPr>
          <w:rFonts w:eastAsia="Times New Roman" w:cs="Times New Roman"/>
        </w:rPr>
        <w:t xml:space="preserve">, V., &amp; </w:t>
      </w:r>
      <w:proofErr w:type="spellStart"/>
      <w:r w:rsidRPr="00F53177">
        <w:rPr>
          <w:rFonts w:eastAsia="Times New Roman" w:cs="Times New Roman"/>
        </w:rPr>
        <w:t>Grahe</w:t>
      </w:r>
      <w:proofErr w:type="spellEnd"/>
      <w:r w:rsidRPr="00F53177">
        <w:rPr>
          <w:rFonts w:eastAsia="Times New Roman" w:cs="Times New Roman"/>
        </w:rPr>
        <w:t xml:space="preserve">, J. (2020). Emerging adulthood </w:t>
      </w:r>
      <w:proofErr w:type="spellStart"/>
      <w:r w:rsidRPr="00F53177">
        <w:rPr>
          <w:rFonts w:eastAsia="Times New Roman" w:cs="Times New Roman"/>
        </w:rPr>
        <w:t>MoA</w:t>
      </w:r>
      <w:proofErr w:type="spellEnd"/>
      <w:r w:rsidRPr="00F53177">
        <w:rPr>
          <w:rFonts w:eastAsia="Times New Roman" w:cs="Times New Roman"/>
        </w:rPr>
        <w:t xml:space="preserve">/IDEA-8 scale characteristics from multiple institutions. </w:t>
      </w:r>
      <w:r w:rsidRPr="00F53177">
        <w:rPr>
          <w:rFonts w:eastAsia="Times New Roman" w:cs="Times New Roman"/>
          <w:i/>
          <w:iCs/>
        </w:rPr>
        <w:t>Emerging Adulthood</w:t>
      </w:r>
      <w:r w:rsidRPr="00F53177">
        <w:rPr>
          <w:rFonts w:eastAsia="Times New Roman" w:cs="Times New Roman"/>
        </w:rPr>
        <w:t xml:space="preserve">, </w:t>
      </w:r>
      <w:r w:rsidRPr="00F53177">
        <w:rPr>
          <w:rFonts w:eastAsia="Times New Roman" w:cs="Times New Roman"/>
          <w:i/>
          <w:iCs/>
        </w:rPr>
        <w:t>8</w:t>
      </w:r>
      <w:r w:rsidRPr="00F53177">
        <w:rPr>
          <w:rFonts w:eastAsia="Times New Roman" w:cs="Times New Roman"/>
        </w:rPr>
        <w:t>(4), 259–269. https://doi.org/10.1177/2167696818811192</w:t>
      </w:r>
    </w:p>
    <w:p w14:paraId="479A8532"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Farrell, I. C., &amp; Minton, C. A. B. (2019). Advocacy among counseling leaders: The Three-Tiered Legislative Professional Advocacy Model. </w:t>
      </w:r>
      <w:r w:rsidRPr="00F53177">
        <w:rPr>
          <w:rFonts w:eastAsia="Times New Roman" w:cs="Times New Roman"/>
          <w:i/>
          <w:iCs/>
        </w:rPr>
        <w:t>Journal of Counselor Leadership and Advocacy</w:t>
      </w:r>
      <w:r w:rsidRPr="00F53177">
        <w:rPr>
          <w:rFonts w:eastAsia="Times New Roman" w:cs="Times New Roman"/>
        </w:rPr>
        <w:t xml:space="preserve">, </w:t>
      </w:r>
      <w:r w:rsidRPr="00F53177">
        <w:rPr>
          <w:rFonts w:eastAsia="Times New Roman" w:cs="Times New Roman"/>
          <w:i/>
          <w:iCs/>
        </w:rPr>
        <w:t>6</w:t>
      </w:r>
      <w:r w:rsidRPr="00F53177">
        <w:rPr>
          <w:rFonts w:eastAsia="Times New Roman" w:cs="Times New Roman"/>
        </w:rPr>
        <w:t>(2), 144–159. https://doi.org/10.1080/2326716X.2019.1644254</w:t>
      </w:r>
    </w:p>
    <w:p w14:paraId="0DF4AD21"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lastRenderedPageBreak/>
        <w:t xml:space="preserve">Farrer, L. M., Gulliver, A., </w:t>
      </w:r>
      <w:proofErr w:type="spellStart"/>
      <w:r w:rsidRPr="00F53177">
        <w:rPr>
          <w:rFonts w:eastAsia="Times New Roman" w:cs="Times New Roman"/>
        </w:rPr>
        <w:t>Katruss</w:t>
      </w:r>
      <w:proofErr w:type="spellEnd"/>
      <w:r w:rsidRPr="00F53177">
        <w:rPr>
          <w:rFonts w:eastAsia="Times New Roman" w:cs="Times New Roman"/>
        </w:rPr>
        <w:t xml:space="preserve">, N., </w:t>
      </w:r>
      <w:proofErr w:type="spellStart"/>
      <w:r w:rsidRPr="00F53177">
        <w:rPr>
          <w:rFonts w:eastAsia="Times New Roman" w:cs="Times New Roman"/>
        </w:rPr>
        <w:t>Fassnacht</w:t>
      </w:r>
      <w:proofErr w:type="spellEnd"/>
      <w:r w:rsidRPr="00F53177">
        <w:rPr>
          <w:rFonts w:eastAsia="Times New Roman" w:cs="Times New Roman"/>
        </w:rPr>
        <w:t xml:space="preserve">, D. B., Kyrios, M., &amp; </w:t>
      </w:r>
      <w:proofErr w:type="spellStart"/>
      <w:r w:rsidRPr="00F53177">
        <w:rPr>
          <w:rFonts w:eastAsia="Times New Roman" w:cs="Times New Roman"/>
        </w:rPr>
        <w:t>Batterham</w:t>
      </w:r>
      <w:proofErr w:type="spellEnd"/>
      <w:r w:rsidRPr="00F53177">
        <w:rPr>
          <w:rFonts w:eastAsia="Times New Roman" w:cs="Times New Roman"/>
        </w:rPr>
        <w:t xml:space="preserve">, P. J. (2019). A novel multi-component online intervention to improve the mental health of university students: </w:t>
      </w:r>
      <w:proofErr w:type="spellStart"/>
      <w:r w:rsidRPr="00F53177">
        <w:rPr>
          <w:rFonts w:eastAsia="Times New Roman" w:cs="Times New Roman"/>
        </w:rPr>
        <w:t>Randomised</w:t>
      </w:r>
      <w:proofErr w:type="spellEnd"/>
      <w:r w:rsidRPr="00F53177">
        <w:rPr>
          <w:rFonts w:eastAsia="Times New Roman" w:cs="Times New Roman"/>
        </w:rPr>
        <w:t xml:space="preserve"> controlled trial of the Uni Virtual Clinic. </w:t>
      </w:r>
      <w:r w:rsidRPr="00F53177">
        <w:rPr>
          <w:rFonts w:eastAsia="Times New Roman" w:cs="Times New Roman"/>
          <w:i/>
          <w:iCs/>
        </w:rPr>
        <w:t>Internet Interventions</w:t>
      </w:r>
      <w:r w:rsidRPr="00F53177">
        <w:rPr>
          <w:rFonts w:eastAsia="Times New Roman" w:cs="Times New Roman"/>
        </w:rPr>
        <w:t xml:space="preserve">, </w:t>
      </w:r>
      <w:r w:rsidRPr="00F53177">
        <w:rPr>
          <w:rFonts w:eastAsia="Times New Roman" w:cs="Times New Roman"/>
          <w:i/>
          <w:iCs/>
        </w:rPr>
        <w:t>18</w:t>
      </w:r>
      <w:r w:rsidRPr="00F53177">
        <w:rPr>
          <w:rFonts w:eastAsia="Times New Roman" w:cs="Times New Roman"/>
        </w:rPr>
        <w:t>, 100276. https://doi.org/10.1016/j.invent.2019.100276</w:t>
      </w:r>
    </w:p>
    <w:p w14:paraId="7EA275EB"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Fullmer</w:t>
      </w:r>
      <w:proofErr w:type="spellEnd"/>
      <w:r w:rsidRPr="00F53177">
        <w:rPr>
          <w:rFonts w:eastAsia="Times New Roman" w:cs="Times New Roman"/>
        </w:rPr>
        <w:t xml:space="preserve">, L., Fleming, A. R., &amp; Green, K. M. (2021). Perceptions of help-seeking barriers among college students with mental health disabilities. </w:t>
      </w:r>
      <w:r w:rsidRPr="00F53177">
        <w:rPr>
          <w:rFonts w:eastAsia="Times New Roman" w:cs="Times New Roman"/>
          <w:i/>
          <w:iCs/>
        </w:rPr>
        <w:t>Rehabilitation Counselors and Educators Journal</w:t>
      </w:r>
      <w:r w:rsidRPr="00F53177">
        <w:rPr>
          <w:rFonts w:eastAsia="Times New Roman" w:cs="Times New Roman"/>
        </w:rPr>
        <w:t xml:space="preserve">, </w:t>
      </w:r>
      <w:r w:rsidRPr="00F53177">
        <w:rPr>
          <w:rFonts w:eastAsia="Times New Roman" w:cs="Times New Roman"/>
          <w:i/>
          <w:iCs/>
        </w:rPr>
        <w:t>10</w:t>
      </w:r>
      <w:r w:rsidRPr="00F53177">
        <w:rPr>
          <w:rFonts w:eastAsia="Times New Roman" w:cs="Times New Roman"/>
        </w:rPr>
        <w:t>(1), 24870. https://doi.org/10.52017/001c.24870</w:t>
      </w:r>
    </w:p>
    <w:p w14:paraId="3992BBA5"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Gilbert, C., </w:t>
      </w:r>
      <w:proofErr w:type="spellStart"/>
      <w:r w:rsidRPr="00F53177">
        <w:rPr>
          <w:rFonts w:eastAsia="Times New Roman" w:cs="Times New Roman"/>
        </w:rPr>
        <w:t>Siepser</w:t>
      </w:r>
      <w:proofErr w:type="spellEnd"/>
      <w:r w:rsidRPr="00F53177">
        <w:rPr>
          <w:rFonts w:eastAsia="Times New Roman" w:cs="Times New Roman"/>
        </w:rPr>
        <w:t xml:space="preserve">, C., Fink, A. E., &amp; Johnson, N. L. (2021). Why LGBTQ+ campus resource centers are essential. </w:t>
      </w:r>
      <w:r w:rsidRPr="00F53177">
        <w:rPr>
          <w:rFonts w:eastAsia="Times New Roman" w:cs="Times New Roman"/>
          <w:i/>
          <w:iCs/>
        </w:rPr>
        <w:t>Psychology of Sexual Orientation and Gender Diversity</w:t>
      </w:r>
      <w:r w:rsidRPr="00F53177">
        <w:rPr>
          <w:rFonts w:eastAsia="Times New Roman" w:cs="Times New Roman"/>
        </w:rPr>
        <w:t xml:space="preserve">, </w:t>
      </w:r>
      <w:r w:rsidRPr="00F53177">
        <w:rPr>
          <w:rFonts w:eastAsia="Times New Roman" w:cs="Times New Roman"/>
          <w:i/>
          <w:iCs/>
        </w:rPr>
        <w:t>8</w:t>
      </w:r>
      <w:r w:rsidRPr="00F53177">
        <w:rPr>
          <w:rFonts w:eastAsia="Times New Roman" w:cs="Times New Roman"/>
        </w:rPr>
        <w:t>(2), 245–249. https://doi.org/10.1037/sgd0000451</w:t>
      </w:r>
    </w:p>
    <w:p w14:paraId="4D358BC5"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Gorman, K., Bruns, C., Chin, C., Fitzpatrick, N., Koenig, L., </w:t>
      </w:r>
      <w:proofErr w:type="spellStart"/>
      <w:r w:rsidRPr="00F53177">
        <w:rPr>
          <w:rFonts w:eastAsia="Times New Roman" w:cs="Times New Roman"/>
        </w:rPr>
        <w:t>LeViness</w:t>
      </w:r>
      <w:proofErr w:type="spellEnd"/>
      <w:r w:rsidRPr="00F53177">
        <w:rPr>
          <w:rFonts w:eastAsia="Times New Roman" w:cs="Times New Roman"/>
        </w:rPr>
        <w:t xml:space="preserve">, P., &amp; Sokolowski, K. (2020). </w:t>
      </w:r>
      <w:r w:rsidRPr="00F53177">
        <w:rPr>
          <w:rFonts w:eastAsia="Times New Roman" w:cs="Times New Roman"/>
          <w:i/>
          <w:iCs/>
        </w:rPr>
        <w:t>The association for university and college counseling center directors annual survey</w:t>
      </w:r>
      <w:r w:rsidRPr="00F53177">
        <w:rPr>
          <w:rFonts w:eastAsia="Times New Roman" w:cs="Times New Roman"/>
        </w:rPr>
        <w:t xml:space="preserve"> [Annual Survey]. https://www.aucccd.org/assets/2020-21%20Annual%20Survey%20Report%20Public%20Survey.pdf</w:t>
      </w:r>
    </w:p>
    <w:p w14:paraId="1A3FF4D0"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Gratz, K. L., Mann, A. J. D., &amp; </w:t>
      </w:r>
      <w:proofErr w:type="spellStart"/>
      <w:r w:rsidRPr="00F53177">
        <w:rPr>
          <w:rFonts w:eastAsia="Times New Roman" w:cs="Times New Roman"/>
        </w:rPr>
        <w:t>Tull</w:t>
      </w:r>
      <w:proofErr w:type="spellEnd"/>
      <w:r w:rsidRPr="00F53177">
        <w:rPr>
          <w:rFonts w:eastAsia="Times New Roman" w:cs="Times New Roman"/>
        </w:rPr>
        <w:t xml:space="preserve">, M. T. (2021). Suicidal ideation among university students during the COVID-19 pandemic: Identifying at-risk subgroups. </w:t>
      </w:r>
      <w:r w:rsidRPr="00F53177">
        <w:rPr>
          <w:rFonts w:eastAsia="Times New Roman" w:cs="Times New Roman"/>
          <w:i/>
          <w:iCs/>
        </w:rPr>
        <w:t>Psychiatry Research</w:t>
      </w:r>
      <w:r w:rsidRPr="00F53177">
        <w:rPr>
          <w:rFonts w:eastAsia="Times New Roman" w:cs="Times New Roman"/>
        </w:rPr>
        <w:t xml:space="preserve">, </w:t>
      </w:r>
      <w:r w:rsidRPr="00F53177">
        <w:rPr>
          <w:rFonts w:eastAsia="Times New Roman" w:cs="Times New Roman"/>
          <w:i/>
          <w:iCs/>
        </w:rPr>
        <w:t>302</w:t>
      </w:r>
      <w:r w:rsidRPr="00F53177">
        <w:rPr>
          <w:rFonts w:eastAsia="Times New Roman" w:cs="Times New Roman"/>
        </w:rPr>
        <w:t>, 114034. https://doi.org/10.1016/j.psychres.2021.114034</w:t>
      </w:r>
    </w:p>
    <w:p w14:paraId="229F86C9"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Gruttadaro</w:t>
      </w:r>
      <w:proofErr w:type="spellEnd"/>
      <w:r w:rsidRPr="00F53177">
        <w:rPr>
          <w:rFonts w:eastAsia="Times New Roman" w:cs="Times New Roman"/>
        </w:rPr>
        <w:t xml:space="preserve">, D., &amp; Crudo, D. (2012). </w:t>
      </w:r>
      <w:r w:rsidRPr="00F53177">
        <w:rPr>
          <w:rFonts w:eastAsia="Times New Roman" w:cs="Times New Roman"/>
          <w:i/>
          <w:iCs/>
        </w:rPr>
        <w:t>College students speak: A survey report on mental health</w:t>
      </w:r>
      <w:r w:rsidRPr="00F53177">
        <w:rPr>
          <w:rFonts w:eastAsia="Times New Roman" w:cs="Times New Roman"/>
        </w:rPr>
        <w:t>. National Alliance on Mental Illness. https://www.nami.org/Get-Involved/NAMI-on-Campus</w:t>
      </w:r>
    </w:p>
    <w:p w14:paraId="5D02A1D6"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Hays, D. G., Bolin, T., &amp; Chen, C.-C. (2019). Closing the gap: Fostering successful research-practice partnerships in counselor education. </w:t>
      </w:r>
      <w:r w:rsidRPr="00F53177">
        <w:rPr>
          <w:rFonts w:eastAsia="Times New Roman" w:cs="Times New Roman"/>
          <w:i/>
          <w:iCs/>
        </w:rPr>
        <w:t>Counselor Education and Supervision</w:t>
      </w:r>
      <w:r w:rsidRPr="00F53177">
        <w:rPr>
          <w:rFonts w:eastAsia="Times New Roman" w:cs="Times New Roman"/>
        </w:rPr>
        <w:t xml:space="preserve">, </w:t>
      </w:r>
      <w:r w:rsidRPr="00F53177">
        <w:rPr>
          <w:rFonts w:eastAsia="Times New Roman" w:cs="Times New Roman"/>
          <w:i/>
          <w:iCs/>
        </w:rPr>
        <w:t>58</w:t>
      </w:r>
      <w:r w:rsidRPr="00F53177">
        <w:rPr>
          <w:rFonts w:eastAsia="Times New Roman" w:cs="Times New Roman"/>
        </w:rPr>
        <w:t>(4), 278–292. https://doi.org/10.1002/ceas.12157</w:t>
      </w:r>
    </w:p>
    <w:p w14:paraId="49078042"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lastRenderedPageBreak/>
        <w:t xml:space="preserve">Hodges, S. J. (2015). College counseling: Past, present, and future. In </w:t>
      </w:r>
      <w:r w:rsidRPr="00F53177">
        <w:rPr>
          <w:rFonts w:eastAsia="Times New Roman" w:cs="Times New Roman"/>
          <w:i/>
          <w:iCs/>
        </w:rPr>
        <w:t>The college and university counseling manual: Integrating essential services across the campus</w:t>
      </w:r>
      <w:r w:rsidRPr="00F53177">
        <w:rPr>
          <w:rFonts w:eastAsia="Times New Roman" w:cs="Times New Roman"/>
        </w:rPr>
        <w:t xml:space="preserve"> (pp. 1–12). Springer Publishing Company. https://connect.springerpub.com/content/book/978-0-8261-9979-9/chapter/ch01</w:t>
      </w:r>
    </w:p>
    <w:p w14:paraId="3FD044EF"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Hussain, M., &amp; Jones, J. M. (2021). Discrimination, diversity, and sense of belonging: Experiences of students of color. </w:t>
      </w:r>
      <w:r w:rsidRPr="00F53177">
        <w:rPr>
          <w:rFonts w:eastAsia="Times New Roman" w:cs="Times New Roman"/>
          <w:i/>
          <w:iCs/>
        </w:rPr>
        <w:t>Journal of Diversity in Higher Education</w:t>
      </w:r>
      <w:r w:rsidRPr="00F53177">
        <w:rPr>
          <w:rFonts w:eastAsia="Times New Roman" w:cs="Times New Roman"/>
        </w:rPr>
        <w:t xml:space="preserve">, </w:t>
      </w:r>
      <w:r w:rsidRPr="00F53177">
        <w:rPr>
          <w:rFonts w:eastAsia="Times New Roman" w:cs="Times New Roman"/>
          <w:i/>
          <w:iCs/>
        </w:rPr>
        <w:t>14</w:t>
      </w:r>
      <w:r w:rsidRPr="00F53177">
        <w:rPr>
          <w:rFonts w:eastAsia="Times New Roman" w:cs="Times New Roman"/>
        </w:rPr>
        <w:t>(1), 63–71. https://doi.org/10.1037/dhe0000117</w:t>
      </w:r>
    </w:p>
    <w:p w14:paraId="33F16050"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Ivey-Stephenson, A. Z. (2022). Suicidal Thoughts and Behaviors Among Adults Aged ≥18 Years—United States, 2015–2019. </w:t>
      </w:r>
      <w:r w:rsidRPr="00F53177">
        <w:rPr>
          <w:rFonts w:eastAsia="Times New Roman" w:cs="Times New Roman"/>
          <w:i/>
          <w:iCs/>
        </w:rPr>
        <w:t>MMWR. Surveillance Summaries</w:t>
      </w:r>
      <w:r w:rsidRPr="00F53177">
        <w:rPr>
          <w:rFonts w:eastAsia="Times New Roman" w:cs="Times New Roman"/>
        </w:rPr>
        <w:t xml:space="preserve">, </w:t>
      </w:r>
      <w:r w:rsidRPr="00F53177">
        <w:rPr>
          <w:rFonts w:eastAsia="Times New Roman" w:cs="Times New Roman"/>
          <w:i/>
          <w:iCs/>
        </w:rPr>
        <w:t>71</w:t>
      </w:r>
      <w:r w:rsidRPr="00F53177">
        <w:rPr>
          <w:rFonts w:eastAsia="Times New Roman" w:cs="Times New Roman"/>
        </w:rPr>
        <w:t>. https://doi.org/10.15585/mmwr.ss7101a1</w:t>
      </w:r>
    </w:p>
    <w:p w14:paraId="4E08AE95"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Jensen, K. J., &amp; Cross, K. J. (2021). Engineering stress culture: Relationships among mental health, engineering identity, and sense of inclusion. </w:t>
      </w:r>
      <w:r w:rsidRPr="00F53177">
        <w:rPr>
          <w:rFonts w:eastAsia="Times New Roman" w:cs="Times New Roman"/>
          <w:i/>
          <w:iCs/>
        </w:rPr>
        <w:t>Journal of Engineering Education</w:t>
      </w:r>
      <w:r w:rsidRPr="00F53177">
        <w:rPr>
          <w:rFonts w:eastAsia="Times New Roman" w:cs="Times New Roman"/>
        </w:rPr>
        <w:t xml:space="preserve">, </w:t>
      </w:r>
      <w:r w:rsidRPr="00F53177">
        <w:rPr>
          <w:rFonts w:eastAsia="Times New Roman" w:cs="Times New Roman"/>
          <w:i/>
          <w:iCs/>
        </w:rPr>
        <w:t>110</w:t>
      </w:r>
      <w:r w:rsidRPr="00F53177">
        <w:rPr>
          <w:rFonts w:eastAsia="Times New Roman" w:cs="Times New Roman"/>
        </w:rPr>
        <w:t>(2), 371–392. https://doi.org/10.1002/jee.20391</w:t>
      </w:r>
    </w:p>
    <w:p w14:paraId="3E1E7BF2"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Johnson, J., Bauman, C., &amp; </w:t>
      </w:r>
      <w:proofErr w:type="spellStart"/>
      <w:r w:rsidRPr="00F53177">
        <w:rPr>
          <w:rFonts w:eastAsia="Times New Roman" w:cs="Times New Roman"/>
        </w:rPr>
        <w:t>Pociask</w:t>
      </w:r>
      <w:proofErr w:type="spellEnd"/>
      <w:r w:rsidRPr="00F53177">
        <w:rPr>
          <w:rFonts w:eastAsia="Times New Roman" w:cs="Times New Roman"/>
        </w:rPr>
        <w:t xml:space="preserve">, S. (2019). Teaching the whole student: Integrating wellness education into the academic classroom. </w:t>
      </w:r>
      <w:r w:rsidRPr="00F53177">
        <w:rPr>
          <w:rFonts w:eastAsia="Times New Roman" w:cs="Times New Roman"/>
          <w:i/>
          <w:iCs/>
        </w:rPr>
        <w:t>Student Success</w:t>
      </w:r>
      <w:r w:rsidRPr="00F53177">
        <w:rPr>
          <w:rFonts w:eastAsia="Times New Roman" w:cs="Times New Roman"/>
        </w:rPr>
        <w:t xml:space="preserve">, </w:t>
      </w:r>
      <w:r w:rsidRPr="00F53177">
        <w:rPr>
          <w:rFonts w:eastAsia="Times New Roman" w:cs="Times New Roman"/>
          <w:i/>
          <w:iCs/>
        </w:rPr>
        <w:t>10</w:t>
      </w:r>
      <w:r w:rsidRPr="00F53177">
        <w:rPr>
          <w:rFonts w:eastAsia="Times New Roman" w:cs="Times New Roman"/>
        </w:rPr>
        <w:t>(3), 92–103. https://doi.org/10.5204/ssj.v10i3.1418</w:t>
      </w:r>
    </w:p>
    <w:p w14:paraId="3285C962"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Johnson, K. F., Haney, T., &amp; Rutledge, C. (2015). Educating counselors to practice </w:t>
      </w:r>
      <w:proofErr w:type="spellStart"/>
      <w:r w:rsidRPr="00F53177">
        <w:rPr>
          <w:rFonts w:eastAsia="Times New Roman" w:cs="Times New Roman"/>
        </w:rPr>
        <w:t>interprofessionally</w:t>
      </w:r>
      <w:proofErr w:type="spellEnd"/>
      <w:r w:rsidRPr="00F53177">
        <w:rPr>
          <w:rFonts w:eastAsia="Times New Roman" w:cs="Times New Roman"/>
        </w:rPr>
        <w:t xml:space="preserve"> through creative classroom experiences. </w:t>
      </w:r>
      <w:r w:rsidRPr="00F53177">
        <w:rPr>
          <w:rFonts w:eastAsia="Times New Roman" w:cs="Times New Roman"/>
          <w:i/>
          <w:iCs/>
        </w:rPr>
        <w:t>Journal of Creativity in Mental Health</w:t>
      </w:r>
      <w:r w:rsidRPr="00F53177">
        <w:rPr>
          <w:rFonts w:eastAsia="Times New Roman" w:cs="Times New Roman"/>
        </w:rPr>
        <w:t xml:space="preserve">, </w:t>
      </w:r>
      <w:r w:rsidRPr="00F53177">
        <w:rPr>
          <w:rFonts w:eastAsia="Times New Roman" w:cs="Times New Roman"/>
          <w:i/>
          <w:iCs/>
        </w:rPr>
        <w:t>10</w:t>
      </w:r>
      <w:r w:rsidRPr="00F53177">
        <w:rPr>
          <w:rFonts w:eastAsia="Times New Roman" w:cs="Times New Roman"/>
        </w:rPr>
        <w:t>(4), 488–506. https://doi.org/10.1080/15401383.2015.1044683</w:t>
      </w:r>
    </w:p>
    <w:p w14:paraId="518B7F9B"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Kaniuka</w:t>
      </w:r>
      <w:proofErr w:type="spellEnd"/>
      <w:r w:rsidRPr="00F53177">
        <w:rPr>
          <w:rFonts w:eastAsia="Times New Roman" w:cs="Times New Roman"/>
        </w:rPr>
        <w:t xml:space="preserve">, A., Pugh, K. C., Jordan, M., Brooks, B., Dodd, J., Mann, A. K., Williams, S. L., &amp; Hirsch, J. K. (2019). Stigma and suicide risk among the LGBTQ population: Are anxiety and depression to blame and can connectedness to the LGBTQ community help? </w:t>
      </w:r>
      <w:r w:rsidRPr="00F53177">
        <w:rPr>
          <w:rFonts w:eastAsia="Times New Roman" w:cs="Times New Roman"/>
          <w:i/>
          <w:iCs/>
        </w:rPr>
        <w:t xml:space="preserve">Journal </w:t>
      </w:r>
      <w:r w:rsidRPr="00F53177">
        <w:rPr>
          <w:rFonts w:eastAsia="Times New Roman" w:cs="Times New Roman"/>
          <w:i/>
          <w:iCs/>
        </w:rPr>
        <w:lastRenderedPageBreak/>
        <w:t>of Gay &amp; Lesbian Mental Health</w:t>
      </w:r>
      <w:r w:rsidRPr="00F53177">
        <w:rPr>
          <w:rFonts w:eastAsia="Times New Roman" w:cs="Times New Roman"/>
        </w:rPr>
        <w:t xml:space="preserve">, </w:t>
      </w:r>
      <w:r w:rsidRPr="00F53177">
        <w:rPr>
          <w:rFonts w:eastAsia="Times New Roman" w:cs="Times New Roman"/>
          <w:i/>
          <w:iCs/>
        </w:rPr>
        <w:t>23</w:t>
      </w:r>
      <w:r w:rsidRPr="00F53177">
        <w:rPr>
          <w:rFonts w:eastAsia="Times New Roman" w:cs="Times New Roman"/>
        </w:rPr>
        <w:t>(2), 205–220. https://doi.org/10.1080/19359705.2018.1560385</w:t>
      </w:r>
    </w:p>
    <w:p w14:paraId="6FAB3054"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Kaplan, D. M., &amp; Gladding, S. T. (2011). A vision for the future of counseling: The 20/20 principles for unifying and strengthening the profession. </w:t>
      </w:r>
      <w:r w:rsidRPr="00F53177">
        <w:rPr>
          <w:rFonts w:eastAsia="Times New Roman" w:cs="Times New Roman"/>
          <w:i/>
          <w:iCs/>
        </w:rPr>
        <w:t>Journal of Counseling &amp; Development</w:t>
      </w:r>
      <w:r w:rsidRPr="00F53177">
        <w:rPr>
          <w:rFonts w:eastAsia="Times New Roman" w:cs="Times New Roman"/>
        </w:rPr>
        <w:t xml:space="preserve">, </w:t>
      </w:r>
      <w:r w:rsidRPr="00F53177">
        <w:rPr>
          <w:rFonts w:eastAsia="Times New Roman" w:cs="Times New Roman"/>
          <w:i/>
          <w:iCs/>
        </w:rPr>
        <w:t>89</w:t>
      </w:r>
      <w:r w:rsidRPr="00F53177">
        <w:rPr>
          <w:rFonts w:eastAsia="Times New Roman" w:cs="Times New Roman"/>
        </w:rPr>
        <w:t>(3), 367–372. https://doi.org/10.1002/j.1556-6678.2011.tb00101.x</w:t>
      </w:r>
    </w:p>
    <w:p w14:paraId="1569EA40"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King, K. M., &amp; Summers, L. (2020). Predictors of broaching: Multicultural competence, racial color blindness, and interpersonal communication. </w:t>
      </w:r>
      <w:r w:rsidRPr="00F53177">
        <w:rPr>
          <w:rFonts w:eastAsia="Times New Roman" w:cs="Times New Roman"/>
          <w:i/>
          <w:iCs/>
        </w:rPr>
        <w:t>Counselor Education and Supervision</w:t>
      </w:r>
      <w:r w:rsidRPr="00F53177">
        <w:rPr>
          <w:rFonts w:eastAsia="Times New Roman" w:cs="Times New Roman"/>
        </w:rPr>
        <w:t xml:space="preserve">, </w:t>
      </w:r>
      <w:r w:rsidRPr="00F53177">
        <w:rPr>
          <w:rFonts w:eastAsia="Times New Roman" w:cs="Times New Roman"/>
          <w:i/>
          <w:iCs/>
        </w:rPr>
        <w:t>59</w:t>
      </w:r>
      <w:r w:rsidRPr="00F53177">
        <w:rPr>
          <w:rFonts w:eastAsia="Times New Roman" w:cs="Times New Roman"/>
        </w:rPr>
        <w:t>(3), 216–230. https://doi.org/10.1002/ceas.12185</w:t>
      </w:r>
    </w:p>
    <w:p w14:paraId="1B4C43BD"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Kiuhara</w:t>
      </w:r>
      <w:proofErr w:type="spellEnd"/>
      <w:r w:rsidRPr="00F53177">
        <w:rPr>
          <w:rFonts w:eastAsia="Times New Roman" w:cs="Times New Roman"/>
        </w:rPr>
        <w:t xml:space="preserve">, S. A., &amp; </w:t>
      </w:r>
      <w:proofErr w:type="spellStart"/>
      <w:r w:rsidRPr="00F53177">
        <w:rPr>
          <w:rFonts w:eastAsia="Times New Roman" w:cs="Times New Roman"/>
        </w:rPr>
        <w:t>Huefner</w:t>
      </w:r>
      <w:proofErr w:type="spellEnd"/>
      <w:r w:rsidRPr="00F53177">
        <w:rPr>
          <w:rFonts w:eastAsia="Times New Roman" w:cs="Times New Roman"/>
        </w:rPr>
        <w:t xml:space="preserve">, D. S. (2008). Students with psychiatric disabilities in higher education settings: The Americans with Disabilities Act and beyond. </w:t>
      </w:r>
      <w:r w:rsidRPr="00F53177">
        <w:rPr>
          <w:rFonts w:eastAsia="Times New Roman" w:cs="Times New Roman"/>
          <w:i/>
          <w:iCs/>
        </w:rPr>
        <w:t>Journal of Disability Policy Studies</w:t>
      </w:r>
      <w:r w:rsidRPr="00F53177">
        <w:rPr>
          <w:rFonts w:eastAsia="Times New Roman" w:cs="Times New Roman"/>
        </w:rPr>
        <w:t xml:space="preserve">, </w:t>
      </w:r>
      <w:r w:rsidRPr="00F53177">
        <w:rPr>
          <w:rFonts w:eastAsia="Times New Roman" w:cs="Times New Roman"/>
          <w:i/>
          <w:iCs/>
        </w:rPr>
        <w:t>19</w:t>
      </w:r>
      <w:r w:rsidRPr="00F53177">
        <w:rPr>
          <w:rFonts w:eastAsia="Times New Roman" w:cs="Times New Roman"/>
        </w:rPr>
        <w:t>(2), 103–113. https://doi.org/10.1177/1044207308315277</w:t>
      </w:r>
    </w:p>
    <w:p w14:paraId="57CF5CC3"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Kraft, D. P. (2011). One hundred years of college mental health. </w:t>
      </w:r>
      <w:r w:rsidRPr="00F53177">
        <w:rPr>
          <w:rFonts w:eastAsia="Times New Roman" w:cs="Times New Roman"/>
          <w:i/>
          <w:iCs/>
        </w:rPr>
        <w:t>Journal of American College Health</w:t>
      </w:r>
      <w:r w:rsidRPr="00F53177">
        <w:rPr>
          <w:rFonts w:eastAsia="Times New Roman" w:cs="Times New Roman"/>
        </w:rPr>
        <w:t xml:space="preserve">, </w:t>
      </w:r>
      <w:r w:rsidRPr="00F53177">
        <w:rPr>
          <w:rFonts w:eastAsia="Times New Roman" w:cs="Times New Roman"/>
          <w:i/>
          <w:iCs/>
        </w:rPr>
        <w:t>59</w:t>
      </w:r>
      <w:r w:rsidRPr="00F53177">
        <w:rPr>
          <w:rFonts w:eastAsia="Times New Roman" w:cs="Times New Roman"/>
        </w:rPr>
        <w:t>(6), 477–481. https://doi.org/10.1080/07448481.2011.569964</w:t>
      </w:r>
    </w:p>
    <w:p w14:paraId="49267A08"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Kunz, M. L., Irving, W. M., &amp; Black, D. R. (1993). Health services at large public institutions: Funding, utilization, and staffing. </w:t>
      </w:r>
      <w:r w:rsidRPr="00F53177">
        <w:rPr>
          <w:rFonts w:eastAsia="Times New Roman" w:cs="Times New Roman"/>
          <w:i/>
          <w:iCs/>
        </w:rPr>
        <w:t>Journal of American College Health</w:t>
      </w:r>
      <w:r w:rsidRPr="00F53177">
        <w:rPr>
          <w:rFonts w:eastAsia="Times New Roman" w:cs="Times New Roman"/>
        </w:rPr>
        <w:t xml:space="preserve">, </w:t>
      </w:r>
      <w:r w:rsidRPr="00F53177">
        <w:rPr>
          <w:rFonts w:eastAsia="Times New Roman" w:cs="Times New Roman"/>
          <w:i/>
          <w:iCs/>
        </w:rPr>
        <w:t>42</w:t>
      </w:r>
      <w:r w:rsidRPr="00F53177">
        <w:rPr>
          <w:rFonts w:eastAsia="Times New Roman" w:cs="Times New Roman"/>
        </w:rPr>
        <w:t>(1), 3–14. https://doi.org/10.1080/07448481.1993.9940450</w:t>
      </w:r>
    </w:p>
    <w:p w14:paraId="642472E6"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LaFollette, A. (2009). The Evolution of University Counseling: From Educational Guidance to Multicultural Competence, Severe Mental Illnesses and Crisis Planning. </w:t>
      </w:r>
      <w:r w:rsidRPr="00F53177">
        <w:rPr>
          <w:rFonts w:eastAsia="Times New Roman" w:cs="Times New Roman"/>
          <w:i/>
          <w:iCs/>
        </w:rPr>
        <w:t>Graduate Journal of Counseling Psychology</w:t>
      </w:r>
      <w:r w:rsidRPr="00F53177">
        <w:rPr>
          <w:rFonts w:eastAsia="Times New Roman" w:cs="Times New Roman"/>
        </w:rPr>
        <w:t xml:space="preserve">, </w:t>
      </w:r>
      <w:r w:rsidRPr="00F53177">
        <w:rPr>
          <w:rFonts w:eastAsia="Times New Roman" w:cs="Times New Roman"/>
          <w:i/>
          <w:iCs/>
        </w:rPr>
        <w:t>1</w:t>
      </w:r>
      <w:r w:rsidRPr="00F53177">
        <w:rPr>
          <w:rFonts w:eastAsia="Times New Roman" w:cs="Times New Roman"/>
        </w:rPr>
        <w:t>(2). https://epublications.marquette.edu/gjcp/vol1/iss2/11</w:t>
      </w:r>
    </w:p>
    <w:p w14:paraId="6558D445"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Lederer, A. M., Hoban, M. T., Lipson, S. K., Zhou, S., &amp; Eisenberg, D. (2021). More than inconvenienced: The unique needs of U.S. college students during the COVID-19 </w:t>
      </w:r>
      <w:r w:rsidRPr="00F53177">
        <w:rPr>
          <w:rFonts w:eastAsia="Times New Roman" w:cs="Times New Roman"/>
        </w:rPr>
        <w:lastRenderedPageBreak/>
        <w:t xml:space="preserve">pandemic. </w:t>
      </w:r>
      <w:r w:rsidRPr="00F53177">
        <w:rPr>
          <w:rFonts w:eastAsia="Times New Roman" w:cs="Times New Roman"/>
          <w:i/>
          <w:iCs/>
        </w:rPr>
        <w:t>Health Education &amp; Behavior</w:t>
      </w:r>
      <w:r w:rsidRPr="00F53177">
        <w:rPr>
          <w:rFonts w:eastAsia="Times New Roman" w:cs="Times New Roman"/>
        </w:rPr>
        <w:t xml:space="preserve">, </w:t>
      </w:r>
      <w:r w:rsidRPr="00F53177">
        <w:rPr>
          <w:rFonts w:eastAsia="Times New Roman" w:cs="Times New Roman"/>
          <w:i/>
          <w:iCs/>
        </w:rPr>
        <w:t>48</w:t>
      </w:r>
      <w:r w:rsidRPr="00F53177">
        <w:rPr>
          <w:rFonts w:eastAsia="Times New Roman" w:cs="Times New Roman"/>
        </w:rPr>
        <w:t>(1), 14–19. https://doi.org/10.1177/1090198120969372</w:t>
      </w:r>
    </w:p>
    <w:p w14:paraId="1BD4386E"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Lee, J., </w:t>
      </w:r>
      <w:proofErr w:type="spellStart"/>
      <w:r w:rsidRPr="00F53177">
        <w:rPr>
          <w:rFonts w:eastAsia="Times New Roman" w:cs="Times New Roman"/>
        </w:rPr>
        <w:t>Jeong</w:t>
      </w:r>
      <w:proofErr w:type="spellEnd"/>
      <w:r w:rsidRPr="00F53177">
        <w:rPr>
          <w:rFonts w:eastAsia="Times New Roman" w:cs="Times New Roman"/>
        </w:rPr>
        <w:t xml:space="preserve">, H. J., &amp; Kim, S. (2021). Stress, anxiety, and depression among undergraduate students during the COVID-19 pandemic and their use of mental health services. </w:t>
      </w:r>
      <w:r w:rsidRPr="00F53177">
        <w:rPr>
          <w:rFonts w:eastAsia="Times New Roman" w:cs="Times New Roman"/>
          <w:i/>
          <w:iCs/>
        </w:rPr>
        <w:t>Innovative Higher Education</w:t>
      </w:r>
      <w:r w:rsidRPr="00F53177">
        <w:rPr>
          <w:rFonts w:eastAsia="Times New Roman" w:cs="Times New Roman"/>
        </w:rPr>
        <w:t xml:space="preserve">, </w:t>
      </w:r>
      <w:r w:rsidRPr="00F53177">
        <w:rPr>
          <w:rFonts w:eastAsia="Times New Roman" w:cs="Times New Roman"/>
          <w:i/>
          <w:iCs/>
        </w:rPr>
        <w:t>46</w:t>
      </w:r>
      <w:r w:rsidRPr="00F53177">
        <w:rPr>
          <w:rFonts w:eastAsia="Times New Roman" w:cs="Times New Roman"/>
        </w:rPr>
        <w:t>(5), 519–538. https://doi.org/10.1007/s10755-021-09552-y</w:t>
      </w:r>
    </w:p>
    <w:p w14:paraId="378593E0"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Levecque</w:t>
      </w:r>
      <w:proofErr w:type="spellEnd"/>
      <w:r w:rsidRPr="00F53177">
        <w:rPr>
          <w:rFonts w:eastAsia="Times New Roman" w:cs="Times New Roman"/>
        </w:rPr>
        <w:t xml:space="preserve">, K., </w:t>
      </w:r>
      <w:proofErr w:type="spellStart"/>
      <w:r w:rsidRPr="00F53177">
        <w:rPr>
          <w:rFonts w:eastAsia="Times New Roman" w:cs="Times New Roman"/>
        </w:rPr>
        <w:t>Anseel</w:t>
      </w:r>
      <w:proofErr w:type="spellEnd"/>
      <w:r w:rsidRPr="00F53177">
        <w:rPr>
          <w:rFonts w:eastAsia="Times New Roman" w:cs="Times New Roman"/>
        </w:rPr>
        <w:t xml:space="preserve">, F., De </w:t>
      </w:r>
      <w:proofErr w:type="spellStart"/>
      <w:r w:rsidRPr="00F53177">
        <w:rPr>
          <w:rFonts w:eastAsia="Times New Roman" w:cs="Times New Roman"/>
        </w:rPr>
        <w:t>Beuckelaer</w:t>
      </w:r>
      <w:proofErr w:type="spellEnd"/>
      <w:r w:rsidRPr="00F53177">
        <w:rPr>
          <w:rFonts w:eastAsia="Times New Roman" w:cs="Times New Roman"/>
        </w:rPr>
        <w:t xml:space="preserve">, A., Van der </w:t>
      </w:r>
      <w:proofErr w:type="spellStart"/>
      <w:r w:rsidRPr="00F53177">
        <w:rPr>
          <w:rFonts w:eastAsia="Times New Roman" w:cs="Times New Roman"/>
        </w:rPr>
        <w:t>Heyden</w:t>
      </w:r>
      <w:proofErr w:type="spellEnd"/>
      <w:r w:rsidRPr="00F53177">
        <w:rPr>
          <w:rFonts w:eastAsia="Times New Roman" w:cs="Times New Roman"/>
        </w:rPr>
        <w:t xml:space="preserve">, J., &amp; </w:t>
      </w:r>
      <w:proofErr w:type="spellStart"/>
      <w:r w:rsidRPr="00F53177">
        <w:rPr>
          <w:rFonts w:eastAsia="Times New Roman" w:cs="Times New Roman"/>
        </w:rPr>
        <w:t>Gisle</w:t>
      </w:r>
      <w:proofErr w:type="spellEnd"/>
      <w:r w:rsidRPr="00F53177">
        <w:rPr>
          <w:rFonts w:eastAsia="Times New Roman" w:cs="Times New Roman"/>
        </w:rPr>
        <w:t xml:space="preserve">, L. (2017). Work organization and mental health problems in PhD students. </w:t>
      </w:r>
      <w:r w:rsidRPr="00F53177">
        <w:rPr>
          <w:rFonts w:eastAsia="Times New Roman" w:cs="Times New Roman"/>
          <w:i/>
          <w:iCs/>
        </w:rPr>
        <w:t>Research Policy</w:t>
      </w:r>
      <w:r w:rsidRPr="00F53177">
        <w:rPr>
          <w:rFonts w:eastAsia="Times New Roman" w:cs="Times New Roman"/>
        </w:rPr>
        <w:t xml:space="preserve">, </w:t>
      </w:r>
      <w:r w:rsidRPr="00F53177">
        <w:rPr>
          <w:rFonts w:eastAsia="Times New Roman" w:cs="Times New Roman"/>
          <w:i/>
          <w:iCs/>
        </w:rPr>
        <w:t>46</w:t>
      </w:r>
      <w:r w:rsidRPr="00F53177">
        <w:rPr>
          <w:rFonts w:eastAsia="Times New Roman" w:cs="Times New Roman"/>
        </w:rPr>
        <w:t>(4), 868–879. https://doi.org/10.1016/j.respol.2017.02.008</w:t>
      </w:r>
    </w:p>
    <w:p w14:paraId="1A86CFE5"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LeViness</w:t>
      </w:r>
      <w:proofErr w:type="spellEnd"/>
      <w:r w:rsidRPr="00F53177">
        <w:rPr>
          <w:rFonts w:eastAsia="Times New Roman" w:cs="Times New Roman"/>
        </w:rPr>
        <w:t xml:space="preserve">, P., </w:t>
      </w:r>
      <w:proofErr w:type="spellStart"/>
      <w:r w:rsidRPr="00F53177">
        <w:rPr>
          <w:rFonts w:eastAsia="Times New Roman" w:cs="Times New Roman"/>
        </w:rPr>
        <w:t>Bershad</w:t>
      </w:r>
      <w:proofErr w:type="spellEnd"/>
      <w:r w:rsidRPr="00F53177">
        <w:rPr>
          <w:rFonts w:eastAsia="Times New Roman" w:cs="Times New Roman"/>
        </w:rPr>
        <w:t xml:space="preserve">, C., Gorman, K., Braun, L., &amp; Murray, T. (2018). </w:t>
      </w:r>
      <w:r w:rsidRPr="00F53177">
        <w:rPr>
          <w:rFonts w:eastAsia="Times New Roman" w:cs="Times New Roman"/>
          <w:i/>
          <w:iCs/>
        </w:rPr>
        <w:t>The association for university and college counseling center directors annual survey</w:t>
      </w:r>
      <w:r w:rsidRPr="00F53177">
        <w:rPr>
          <w:rFonts w:eastAsia="Times New Roman" w:cs="Times New Roman"/>
        </w:rPr>
        <w:t xml:space="preserve"> (Directors Annual Survey) [Annual Survey]. The Association for University and College Counseling Center Directors (AUCCCD). https://www. </w:t>
      </w:r>
      <w:proofErr w:type="spellStart"/>
      <w:r w:rsidRPr="00F53177">
        <w:rPr>
          <w:rFonts w:eastAsia="Times New Roman" w:cs="Times New Roman"/>
        </w:rPr>
        <w:t>aucccd</w:t>
      </w:r>
      <w:proofErr w:type="spellEnd"/>
      <w:r w:rsidRPr="00F53177">
        <w:rPr>
          <w:rFonts w:eastAsia="Times New Roman" w:cs="Times New Roman"/>
        </w:rPr>
        <w:t>. org/assets/documents/Governance/2017% 20aucccd% 20surveypublicapr26. pdf.</w:t>
      </w:r>
    </w:p>
    <w:p w14:paraId="40E23DA9"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Li, W., </w:t>
      </w:r>
      <w:proofErr w:type="spellStart"/>
      <w:r w:rsidRPr="00F53177">
        <w:rPr>
          <w:rFonts w:eastAsia="Times New Roman" w:cs="Times New Roman"/>
        </w:rPr>
        <w:t>Dorstyn</w:t>
      </w:r>
      <w:proofErr w:type="spellEnd"/>
      <w:r w:rsidRPr="00F53177">
        <w:rPr>
          <w:rFonts w:eastAsia="Times New Roman" w:cs="Times New Roman"/>
        </w:rPr>
        <w:t xml:space="preserve">, D. S., &amp; Jarmon, E. (2020). Identifying suicide risk among college students: A systematic review. </w:t>
      </w:r>
      <w:r w:rsidRPr="00F53177">
        <w:rPr>
          <w:rFonts w:eastAsia="Times New Roman" w:cs="Times New Roman"/>
          <w:i/>
          <w:iCs/>
        </w:rPr>
        <w:t>Death Studies</w:t>
      </w:r>
      <w:r w:rsidRPr="00F53177">
        <w:rPr>
          <w:rFonts w:eastAsia="Times New Roman" w:cs="Times New Roman"/>
        </w:rPr>
        <w:t xml:space="preserve">, </w:t>
      </w:r>
      <w:r w:rsidRPr="00F53177">
        <w:rPr>
          <w:rFonts w:eastAsia="Times New Roman" w:cs="Times New Roman"/>
          <w:i/>
          <w:iCs/>
        </w:rPr>
        <w:t>44</w:t>
      </w:r>
      <w:r w:rsidRPr="00F53177">
        <w:rPr>
          <w:rFonts w:eastAsia="Times New Roman" w:cs="Times New Roman"/>
        </w:rPr>
        <w:t>(7), 450–458. https://doi.org/10.1080/07481187.2019.1578305</w:t>
      </w:r>
    </w:p>
    <w:p w14:paraId="42646272"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Lipson, S. K., </w:t>
      </w:r>
      <w:proofErr w:type="spellStart"/>
      <w:r w:rsidRPr="00F53177">
        <w:rPr>
          <w:rFonts w:eastAsia="Times New Roman" w:cs="Times New Roman"/>
        </w:rPr>
        <w:t>Lattie</w:t>
      </w:r>
      <w:proofErr w:type="spellEnd"/>
      <w:r w:rsidRPr="00F53177">
        <w:rPr>
          <w:rFonts w:eastAsia="Times New Roman" w:cs="Times New Roman"/>
        </w:rPr>
        <w:t xml:space="preserve">, E. G., &amp; Eisenberg, D. (2019). Increased rates of mental health service utilization by U.S. college students: 10-year population-level trends (2007–2017). </w:t>
      </w:r>
      <w:r w:rsidRPr="00F53177">
        <w:rPr>
          <w:rFonts w:eastAsia="Times New Roman" w:cs="Times New Roman"/>
          <w:i/>
          <w:iCs/>
        </w:rPr>
        <w:t>Psychiatric Services</w:t>
      </w:r>
      <w:r w:rsidRPr="00F53177">
        <w:rPr>
          <w:rFonts w:eastAsia="Times New Roman" w:cs="Times New Roman"/>
        </w:rPr>
        <w:t xml:space="preserve">, </w:t>
      </w:r>
      <w:r w:rsidRPr="00F53177">
        <w:rPr>
          <w:rFonts w:eastAsia="Times New Roman" w:cs="Times New Roman"/>
          <w:i/>
          <w:iCs/>
        </w:rPr>
        <w:t>70</w:t>
      </w:r>
      <w:r w:rsidRPr="00F53177">
        <w:rPr>
          <w:rFonts w:eastAsia="Times New Roman" w:cs="Times New Roman"/>
        </w:rPr>
        <w:t>(1), 60–63. https://doi.org/10.1176/appi.ps.201800332</w:t>
      </w:r>
    </w:p>
    <w:p w14:paraId="20219864"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Lipson, S. K., Zhou, S., III, B. W., Beck, K., &amp; Eisenberg, D. (2016). Major differences: Variations in undergraduate and graduate student mental health and treatment utilization </w:t>
      </w:r>
      <w:r w:rsidRPr="00F53177">
        <w:rPr>
          <w:rFonts w:eastAsia="Times New Roman" w:cs="Times New Roman"/>
        </w:rPr>
        <w:lastRenderedPageBreak/>
        <w:t xml:space="preserve">across academic disciplines. </w:t>
      </w:r>
      <w:r w:rsidRPr="00F53177">
        <w:rPr>
          <w:rFonts w:eastAsia="Times New Roman" w:cs="Times New Roman"/>
          <w:i/>
          <w:iCs/>
        </w:rPr>
        <w:t>Journal of College Student Psychotherapy</w:t>
      </w:r>
      <w:r w:rsidRPr="00F53177">
        <w:rPr>
          <w:rFonts w:eastAsia="Times New Roman" w:cs="Times New Roman"/>
        </w:rPr>
        <w:t xml:space="preserve">, </w:t>
      </w:r>
      <w:r w:rsidRPr="00F53177">
        <w:rPr>
          <w:rFonts w:eastAsia="Times New Roman" w:cs="Times New Roman"/>
          <w:i/>
          <w:iCs/>
        </w:rPr>
        <w:t>30</w:t>
      </w:r>
      <w:r w:rsidRPr="00F53177">
        <w:rPr>
          <w:rFonts w:eastAsia="Times New Roman" w:cs="Times New Roman"/>
        </w:rPr>
        <w:t>(1), 23–41. https://doi.org/10.1080/87568225.2016.1105657</w:t>
      </w:r>
    </w:p>
    <w:p w14:paraId="43DFFA29"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Litam</w:t>
      </w:r>
      <w:proofErr w:type="spellEnd"/>
      <w:r w:rsidRPr="00F53177">
        <w:rPr>
          <w:rFonts w:eastAsia="Times New Roman" w:cs="Times New Roman"/>
        </w:rPr>
        <w:t xml:space="preserve">, S. D. A., &amp; Hipolito-Delgado, C. P. (2021). When being "essential" </w:t>
      </w:r>
      <w:proofErr w:type="gramStart"/>
      <w:r w:rsidRPr="00F53177">
        <w:rPr>
          <w:rFonts w:eastAsia="Times New Roman" w:cs="Times New Roman"/>
        </w:rPr>
        <w:t>illuminates</w:t>
      </w:r>
      <w:proofErr w:type="gramEnd"/>
      <w:r w:rsidRPr="00F53177">
        <w:rPr>
          <w:rFonts w:eastAsia="Times New Roman" w:cs="Times New Roman"/>
        </w:rPr>
        <w:t xml:space="preserve"> disparities: Counseling clients affected by COVID-19. </w:t>
      </w:r>
      <w:r w:rsidRPr="00F53177">
        <w:rPr>
          <w:rFonts w:eastAsia="Times New Roman" w:cs="Times New Roman"/>
          <w:i/>
          <w:iCs/>
        </w:rPr>
        <w:t>Journal of Counseling &amp; Development</w:t>
      </w:r>
      <w:r w:rsidRPr="00F53177">
        <w:rPr>
          <w:rFonts w:eastAsia="Times New Roman" w:cs="Times New Roman"/>
        </w:rPr>
        <w:t xml:space="preserve">, </w:t>
      </w:r>
      <w:r w:rsidRPr="00F53177">
        <w:rPr>
          <w:rFonts w:eastAsia="Times New Roman" w:cs="Times New Roman"/>
          <w:i/>
          <w:iCs/>
        </w:rPr>
        <w:t>99</w:t>
      </w:r>
      <w:r w:rsidRPr="00F53177">
        <w:rPr>
          <w:rFonts w:eastAsia="Times New Roman" w:cs="Times New Roman"/>
        </w:rPr>
        <w:t>(1), 3–10. https://doi.org/10.1002/jcad.12349</w:t>
      </w:r>
    </w:p>
    <w:p w14:paraId="028CDBD4"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Martinez, A., &amp; Nguyen, S. (2020). </w:t>
      </w:r>
      <w:r w:rsidRPr="00F53177">
        <w:rPr>
          <w:rFonts w:eastAsia="Times New Roman" w:cs="Times New Roman"/>
          <w:i/>
          <w:iCs/>
        </w:rPr>
        <w:t>The impact of COVID-19 on college student wellbeing</w:t>
      </w:r>
      <w:r w:rsidRPr="00F53177">
        <w:rPr>
          <w:rFonts w:eastAsia="Times New Roman" w:cs="Times New Roman"/>
        </w:rPr>
        <w:t xml:space="preserve"> [Report]. New America. https://vtechworks.lib.vt.edu/handle/10919/99741</w:t>
      </w:r>
    </w:p>
    <w:p w14:paraId="70D9FAD3"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Meyer, M. L., &amp; Young, E. (2021). Best practice recommendations for psychologists working with marginalized populations impacted by COVID-19. </w:t>
      </w:r>
      <w:r w:rsidRPr="00F53177">
        <w:rPr>
          <w:rFonts w:eastAsia="Times New Roman" w:cs="Times New Roman"/>
          <w:i/>
          <w:iCs/>
        </w:rPr>
        <w:t>Professional Psychology: Research and Practice</w:t>
      </w:r>
      <w:r w:rsidRPr="00F53177">
        <w:rPr>
          <w:rFonts w:eastAsia="Times New Roman" w:cs="Times New Roman"/>
        </w:rPr>
        <w:t xml:space="preserve">, </w:t>
      </w:r>
      <w:r w:rsidRPr="00F53177">
        <w:rPr>
          <w:rFonts w:eastAsia="Times New Roman" w:cs="Times New Roman"/>
          <w:i/>
          <w:iCs/>
        </w:rPr>
        <w:t>52</w:t>
      </w:r>
      <w:r w:rsidRPr="00F53177">
        <w:rPr>
          <w:rFonts w:eastAsia="Times New Roman" w:cs="Times New Roman"/>
        </w:rPr>
        <w:t>(4), 309–317. https://doi.org/10.1037/pro0000409</w:t>
      </w:r>
    </w:p>
    <w:p w14:paraId="7578744D"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Mundy, D. (2018). Identity, Visibility &amp; Measurement: How University LGBTQ Centers Engage and Advocate for Today's LGBTQ Student. </w:t>
      </w:r>
      <w:r w:rsidRPr="00F53177">
        <w:rPr>
          <w:rFonts w:eastAsia="Times New Roman" w:cs="Times New Roman"/>
          <w:i/>
          <w:iCs/>
        </w:rPr>
        <w:t>The Journal of Public Interest Communications</w:t>
      </w:r>
      <w:r w:rsidRPr="00F53177">
        <w:rPr>
          <w:rFonts w:eastAsia="Times New Roman" w:cs="Times New Roman"/>
        </w:rPr>
        <w:t xml:space="preserve">, </w:t>
      </w:r>
      <w:r w:rsidRPr="00F53177">
        <w:rPr>
          <w:rFonts w:eastAsia="Times New Roman" w:cs="Times New Roman"/>
          <w:i/>
          <w:iCs/>
        </w:rPr>
        <w:t>2</w:t>
      </w:r>
      <w:r w:rsidRPr="00F53177">
        <w:rPr>
          <w:rFonts w:eastAsia="Times New Roman" w:cs="Times New Roman"/>
        </w:rPr>
        <w:t>(2), 239–239. https://doi.org/10.32473/jpic.v2.i2.p239</w:t>
      </w:r>
    </w:p>
    <w:p w14:paraId="2912A449"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Myers, J. E., Sweeney, T. J., &amp; Witmer, J. M. (2000). The wheel of wellness counseling for wellness: A holistic model for treatment planning. </w:t>
      </w:r>
      <w:r w:rsidRPr="00F53177">
        <w:rPr>
          <w:rFonts w:eastAsia="Times New Roman" w:cs="Times New Roman"/>
          <w:i/>
          <w:iCs/>
        </w:rPr>
        <w:t>Journal of Counseling &amp; Development</w:t>
      </w:r>
      <w:r w:rsidRPr="00F53177">
        <w:rPr>
          <w:rFonts w:eastAsia="Times New Roman" w:cs="Times New Roman"/>
        </w:rPr>
        <w:t xml:space="preserve">, </w:t>
      </w:r>
      <w:r w:rsidRPr="00F53177">
        <w:rPr>
          <w:rFonts w:eastAsia="Times New Roman" w:cs="Times New Roman"/>
          <w:i/>
          <w:iCs/>
        </w:rPr>
        <w:t>78</w:t>
      </w:r>
      <w:r w:rsidRPr="00F53177">
        <w:rPr>
          <w:rFonts w:eastAsia="Times New Roman" w:cs="Times New Roman"/>
        </w:rPr>
        <w:t>(3), 251–266. https://doi.org/10.1002/j.1556-6676.2000.tb01906.x</w:t>
      </w:r>
    </w:p>
    <w:p w14:paraId="4B35572A"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Nahar, V. K., Davis, R. E., Dunn, C., Layman, B., Johnson, E. C., </w:t>
      </w:r>
      <w:proofErr w:type="spellStart"/>
      <w:r w:rsidRPr="00F53177">
        <w:rPr>
          <w:rFonts w:eastAsia="Times New Roman" w:cs="Times New Roman"/>
        </w:rPr>
        <w:t>Dascanio</w:t>
      </w:r>
      <w:proofErr w:type="spellEnd"/>
      <w:r w:rsidRPr="00F53177">
        <w:rPr>
          <w:rFonts w:eastAsia="Times New Roman" w:cs="Times New Roman"/>
        </w:rPr>
        <w:t xml:space="preserve">, J. J., Johnson, J. W., &amp; Sharma, M. (2019). The prevalence and demographic correlates of stress, anxiety, and depression among veterinary students in the Southeastern United States. </w:t>
      </w:r>
      <w:r w:rsidRPr="00F53177">
        <w:rPr>
          <w:rFonts w:eastAsia="Times New Roman" w:cs="Times New Roman"/>
          <w:i/>
          <w:iCs/>
        </w:rPr>
        <w:t>Research in Veterinary Science</w:t>
      </w:r>
      <w:r w:rsidRPr="00F53177">
        <w:rPr>
          <w:rFonts w:eastAsia="Times New Roman" w:cs="Times New Roman"/>
        </w:rPr>
        <w:t xml:space="preserve">, </w:t>
      </w:r>
      <w:r w:rsidRPr="00F53177">
        <w:rPr>
          <w:rFonts w:eastAsia="Times New Roman" w:cs="Times New Roman"/>
          <w:i/>
          <w:iCs/>
        </w:rPr>
        <w:t>125</w:t>
      </w:r>
      <w:r w:rsidRPr="00F53177">
        <w:rPr>
          <w:rFonts w:eastAsia="Times New Roman" w:cs="Times New Roman"/>
        </w:rPr>
        <w:t>, 370–373. https://doi.org/10.1016/j.rvsc.2019.07.007</w:t>
      </w:r>
    </w:p>
    <w:p w14:paraId="585DCD82"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National Institute on Drug Abuse. (2020). </w:t>
      </w:r>
      <w:r w:rsidRPr="00F53177">
        <w:rPr>
          <w:rFonts w:eastAsia="Times New Roman" w:cs="Times New Roman"/>
          <w:i/>
          <w:iCs/>
        </w:rPr>
        <w:t>Common Comorbidities with Substance Use Disorders Research Report</w:t>
      </w:r>
      <w:r w:rsidRPr="00F53177">
        <w:rPr>
          <w:rFonts w:eastAsia="Times New Roman" w:cs="Times New Roman"/>
        </w:rPr>
        <w:t xml:space="preserve"> [Government]. National Institutes of Health. </w:t>
      </w:r>
      <w:r w:rsidRPr="00F53177">
        <w:rPr>
          <w:rFonts w:eastAsia="Times New Roman" w:cs="Times New Roman"/>
        </w:rPr>
        <w:lastRenderedPageBreak/>
        <w:t>https://nida.nih.gov/publications/research-reports/common-comorbidities-substance-use-disorders/why-there-comorbidity-between-substance-use-disorders-mental-illnesses</w:t>
      </w:r>
    </w:p>
    <w:p w14:paraId="21A1D99B"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O’Halloran, K. C., &amp; </w:t>
      </w:r>
      <w:proofErr w:type="spellStart"/>
      <w:r w:rsidRPr="00F53177">
        <w:rPr>
          <w:rFonts w:eastAsia="Times New Roman" w:cs="Times New Roman"/>
        </w:rPr>
        <w:t>Glosoff</w:t>
      </w:r>
      <w:proofErr w:type="spellEnd"/>
      <w:r w:rsidRPr="00F53177">
        <w:rPr>
          <w:rFonts w:eastAsia="Times New Roman" w:cs="Times New Roman"/>
        </w:rPr>
        <w:t xml:space="preserve">, H. (2019). Multidisciplinary community mental health clinics: Opportunities and challenges for counselor educators. </w:t>
      </w:r>
      <w:r w:rsidRPr="00F53177">
        <w:rPr>
          <w:rFonts w:eastAsia="Times New Roman" w:cs="Times New Roman"/>
          <w:i/>
          <w:iCs/>
        </w:rPr>
        <w:t>Journal of Counselor Leadership and Advocacy</w:t>
      </w:r>
      <w:r w:rsidRPr="00F53177">
        <w:rPr>
          <w:rFonts w:eastAsia="Times New Roman" w:cs="Times New Roman"/>
        </w:rPr>
        <w:t>, 1–13. https://doi.org/10.1080/2326716X.2019.1677530</w:t>
      </w:r>
    </w:p>
    <w:p w14:paraId="5925DFEE"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Overton, S. L., &amp; Medina, S. L. (2008). The stigma of mental illness. </w:t>
      </w:r>
      <w:r w:rsidRPr="00F53177">
        <w:rPr>
          <w:rFonts w:eastAsia="Times New Roman" w:cs="Times New Roman"/>
          <w:i/>
          <w:iCs/>
        </w:rPr>
        <w:t>Journal of Counseling &amp; Development</w:t>
      </w:r>
      <w:r w:rsidRPr="00F53177">
        <w:rPr>
          <w:rFonts w:eastAsia="Times New Roman" w:cs="Times New Roman"/>
        </w:rPr>
        <w:t xml:space="preserve">, </w:t>
      </w:r>
      <w:r w:rsidRPr="00F53177">
        <w:rPr>
          <w:rFonts w:eastAsia="Times New Roman" w:cs="Times New Roman"/>
          <w:i/>
          <w:iCs/>
        </w:rPr>
        <w:t>86</w:t>
      </w:r>
      <w:r w:rsidRPr="00F53177">
        <w:rPr>
          <w:rFonts w:eastAsia="Times New Roman" w:cs="Times New Roman"/>
        </w:rPr>
        <w:t>(2), 143–151. https://doi.org/10.1002/j.1556-6678.2008.tb00491.x</w:t>
      </w:r>
    </w:p>
    <w:p w14:paraId="1D0C9863"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Pacis</w:t>
      </w:r>
      <w:proofErr w:type="spellEnd"/>
      <w:r w:rsidRPr="00F53177">
        <w:rPr>
          <w:rFonts w:eastAsia="Times New Roman" w:cs="Times New Roman"/>
        </w:rPr>
        <w:t xml:space="preserve">, D., Traynor-Nilsen, P., &amp; Marron, J. (2020). Building a culture of innovation: Breaking down silos. </w:t>
      </w:r>
      <w:r w:rsidRPr="00F53177">
        <w:rPr>
          <w:rFonts w:eastAsia="Times New Roman" w:cs="Times New Roman"/>
          <w:i/>
          <w:iCs/>
        </w:rPr>
        <w:t>Journal of Women in Educational Leadership</w:t>
      </w:r>
      <w:r w:rsidRPr="00F53177">
        <w:rPr>
          <w:rFonts w:eastAsia="Times New Roman" w:cs="Times New Roman"/>
        </w:rPr>
        <w:t xml:space="preserve">, </w:t>
      </w:r>
      <w:r w:rsidRPr="00F53177">
        <w:rPr>
          <w:rFonts w:eastAsia="Times New Roman" w:cs="Times New Roman"/>
          <w:i/>
          <w:iCs/>
        </w:rPr>
        <w:t>219</w:t>
      </w:r>
      <w:r w:rsidRPr="00F53177">
        <w:rPr>
          <w:rFonts w:eastAsia="Times New Roman" w:cs="Times New Roman"/>
        </w:rPr>
        <w:t>, 1–8. https://digitalcommons.unl.edu/jwel/219</w:t>
      </w:r>
    </w:p>
    <w:p w14:paraId="073EC929"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Parrish, E. (2020). The next pandemic: COVID-19 mental health pandemic. </w:t>
      </w:r>
      <w:r w:rsidRPr="00F53177">
        <w:rPr>
          <w:rFonts w:eastAsia="Times New Roman" w:cs="Times New Roman"/>
          <w:i/>
          <w:iCs/>
        </w:rPr>
        <w:t>Perspectives in Psychiatric Care</w:t>
      </w:r>
      <w:r w:rsidRPr="00F53177">
        <w:rPr>
          <w:rFonts w:eastAsia="Times New Roman" w:cs="Times New Roman"/>
        </w:rPr>
        <w:t xml:space="preserve">, </w:t>
      </w:r>
      <w:r w:rsidRPr="00F53177">
        <w:rPr>
          <w:rFonts w:eastAsia="Times New Roman" w:cs="Times New Roman"/>
          <w:i/>
          <w:iCs/>
        </w:rPr>
        <w:t>56</w:t>
      </w:r>
      <w:r w:rsidRPr="00F53177">
        <w:rPr>
          <w:rFonts w:eastAsia="Times New Roman" w:cs="Times New Roman"/>
        </w:rPr>
        <w:t>(3), 485. https://doi.org/10.1111/ppc.12571</w:t>
      </w:r>
    </w:p>
    <w:p w14:paraId="0EB7F068"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Pascoe, M. C., Hetrick, S. E., &amp; Parker, A. G. (2020). The impact of stress on students in secondary school and higher education. </w:t>
      </w:r>
      <w:r w:rsidRPr="00F53177">
        <w:rPr>
          <w:rFonts w:eastAsia="Times New Roman" w:cs="Times New Roman"/>
          <w:i/>
          <w:iCs/>
        </w:rPr>
        <w:t>International Journal of Adolescence and Youth</w:t>
      </w:r>
      <w:r w:rsidRPr="00F53177">
        <w:rPr>
          <w:rFonts w:eastAsia="Times New Roman" w:cs="Times New Roman"/>
        </w:rPr>
        <w:t xml:space="preserve">, </w:t>
      </w:r>
      <w:r w:rsidRPr="00F53177">
        <w:rPr>
          <w:rFonts w:eastAsia="Times New Roman" w:cs="Times New Roman"/>
          <w:i/>
          <w:iCs/>
        </w:rPr>
        <w:t>25</w:t>
      </w:r>
      <w:r w:rsidRPr="00F53177">
        <w:rPr>
          <w:rFonts w:eastAsia="Times New Roman" w:cs="Times New Roman"/>
        </w:rPr>
        <w:t>(1), 104–112. https://doi.org/10.1080/02673843.2019.1596823</w:t>
      </w:r>
    </w:p>
    <w:p w14:paraId="418E7656"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Pedrelli</w:t>
      </w:r>
      <w:proofErr w:type="spellEnd"/>
      <w:r w:rsidRPr="00F53177">
        <w:rPr>
          <w:rFonts w:eastAsia="Times New Roman" w:cs="Times New Roman"/>
        </w:rPr>
        <w:t xml:space="preserve">, P., </w:t>
      </w:r>
      <w:proofErr w:type="spellStart"/>
      <w:r w:rsidRPr="00F53177">
        <w:rPr>
          <w:rFonts w:eastAsia="Times New Roman" w:cs="Times New Roman"/>
        </w:rPr>
        <w:t>Nyer</w:t>
      </w:r>
      <w:proofErr w:type="spellEnd"/>
      <w:r w:rsidRPr="00F53177">
        <w:rPr>
          <w:rFonts w:eastAsia="Times New Roman" w:cs="Times New Roman"/>
        </w:rPr>
        <w:t xml:space="preserve">, M., Yeung, A., </w:t>
      </w:r>
      <w:proofErr w:type="spellStart"/>
      <w:r w:rsidRPr="00F53177">
        <w:rPr>
          <w:rFonts w:eastAsia="Times New Roman" w:cs="Times New Roman"/>
        </w:rPr>
        <w:t>Zulauf</w:t>
      </w:r>
      <w:proofErr w:type="spellEnd"/>
      <w:r w:rsidRPr="00F53177">
        <w:rPr>
          <w:rFonts w:eastAsia="Times New Roman" w:cs="Times New Roman"/>
        </w:rPr>
        <w:t xml:space="preserve">, C., &amp; </w:t>
      </w:r>
      <w:proofErr w:type="spellStart"/>
      <w:r w:rsidRPr="00F53177">
        <w:rPr>
          <w:rFonts w:eastAsia="Times New Roman" w:cs="Times New Roman"/>
        </w:rPr>
        <w:t>Wilens</w:t>
      </w:r>
      <w:proofErr w:type="spellEnd"/>
      <w:r w:rsidRPr="00F53177">
        <w:rPr>
          <w:rFonts w:eastAsia="Times New Roman" w:cs="Times New Roman"/>
        </w:rPr>
        <w:t xml:space="preserve">, T. (2015). College students: Mental health problems and treatment considerations. </w:t>
      </w:r>
      <w:r w:rsidRPr="00F53177">
        <w:rPr>
          <w:rFonts w:eastAsia="Times New Roman" w:cs="Times New Roman"/>
          <w:i/>
          <w:iCs/>
        </w:rPr>
        <w:t>Academic Psychiatry</w:t>
      </w:r>
      <w:r w:rsidRPr="00F53177">
        <w:rPr>
          <w:rFonts w:eastAsia="Times New Roman" w:cs="Times New Roman"/>
        </w:rPr>
        <w:t xml:space="preserve">, </w:t>
      </w:r>
      <w:r w:rsidRPr="00F53177">
        <w:rPr>
          <w:rFonts w:eastAsia="Times New Roman" w:cs="Times New Roman"/>
          <w:i/>
          <w:iCs/>
        </w:rPr>
        <w:t>39</w:t>
      </w:r>
      <w:r w:rsidRPr="00F53177">
        <w:rPr>
          <w:rFonts w:eastAsia="Times New Roman" w:cs="Times New Roman"/>
        </w:rPr>
        <w:t>(5), 503–511. https://doi.org/10.1007/s40596-014-0205-9</w:t>
      </w:r>
    </w:p>
    <w:p w14:paraId="115E8FB2"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Pharo</w:t>
      </w:r>
      <w:proofErr w:type="spellEnd"/>
      <w:r w:rsidRPr="00F53177">
        <w:rPr>
          <w:rFonts w:eastAsia="Times New Roman" w:cs="Times New Roman"/>
        </w:rPr>
        <w:t xml:space="preserve">, H., Sim, C., Graham, M., Gross, J., &amp; Hayne, H. (2011). Risky business: Executive function, personality, and reckless behavior during adolescence and emerging adulthood. </w:t>
      </w:r>
      <w:r w:rsidRPr="00F53177">
        <w:rPr>
          <w:rFonts w:eastAsia="Times New Roman" w:cs="Times New Roman"/>
          <w:i/>
          <w:iCs/>
        </w:rPr>
        <w:t>Behavioral Neuroscience</w:t>
      </w:r>
      <w:r w:rsidRPr="00F53177">
        <w:rPr>
          <w:rFonts w:eastAsia="Times New Roman" w:cs="Times New Roman"/>
        </w:rPr>
        <w:t xml:space="preserve">, </w:t>
      </w:r>
      <w:r w:rsidRPr="00F53177">
        <w:rPr>
          <w:rFonts w:eastAsia="Times New Roman" w:cs="Times New Roman"/>
          <w:i/>
          <w:iCs/>
        </w:rPr>
        <w:t>125</w:t>
      </w:r>
      <w:r w:rsidRPr="00F53177">
        <w:rPr>
          <w:rFonts w:eastAsia="Times New Roman" w:cs="Times New Roman"/>
        </w:rPr>
        <w:t>(6), 970–978. https://doi.org/10.1037/a0025768</w:t>
      </w:r>
    </w:p>
    <w:p w14:paraId="73BB59F5"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Ratts</w:t>
      </w:r>
      <w:proofErr w:type="spellEnd"/>
      <w:r w:rsidRPr="00F53177">
        <w:rPr>
          <w:rFonts w:eastAsia="Times New Roman" w:cs="Times New Roman"/>
        </w:rPr>
        <w:t xml:space="preserve">, M. J., &amp; Greenleaf, A. T. (2017). Multicultural and Social Justice Counseling Competencies: A leadership framework for professional school counselors. </w:t>
      </w:r>
      <w:r w:rsidRPr="00F53177">
        <w:rPr>
          <w:rFonts w:eastAsia="Times New Roman" w:cs="Times New Roman"/>
          <w:i/>
          <w:iCs/>
        </w:rPr>
        <w:t xml:space="preserve">Professional </w:t>
      </w:r>
      <w:r w:rsidRPr="00F53177">
        <w:rPr>
          <w:rFonts w:eastAsia="Times New Roman" w:cs="Times New Roman"/>
          <w:i/>
          <w:iCs/>
        </w:rPr>
        <w:lastRenderedPageBreak/>
        <w:t>School Counseling</w:t>
      </w:r>
      <w:r w:rsidRPr="00F53177">
        <w:rPr>
          <w:rFonts w:eastAsia="Times New Roman" w:cs="Times New Roman"/>
        </w:rPr>
        <w:t xml:space="preserve">, </w:t>
      </w:r>
      <w:r w:rsidRPr="00F53177">
        <w:rPr>
          <w:rFonts w:eastAsia="Times New Roman" w:cs="Times New Roman"/>
          <w:i/>
          <w:iCs/>
        </w:rPr>
        <w:t>21</w:t>
      </w:r>
      <w:r w:rsidRPr="00F53177">
        <w:rPr>
          <w:rFonts w:eastAsia="Times New Roman" w:cs="Times New Roman"/>
        </w:rPr>
        <w:t>(1b), 2156759X1877358. https://doi.org/10.1177/2156759X18773582</w:t>
      </w:r>
    </w:p>
    <w:p w14:paraId="7576F1FA"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Reese, R. F. (2019). Augmenting </w:t>
      </w:r>
      <w:proofErr w:type="gramStart"/>
      <w:r w:rsidRPr="00F53177">
        <w:rPr>
          <w:rFonts w:eastAsia="Times New Roman" w:cs="Times New Roman"/>
        </w:rPr>
        <w:t>master of counseling student</w:t>
      </w:r>
      <w:proofErr w:type="gramEnd"/>
      <w:r w:rsidRPr="00F53177">
        <w:rPr>
          <w:rFonts w:eastAsia="Times New Roman" w:cs="Times New Roman"/>
        </w:rPr>
        <w:t xml:space="preserve"> learning outcomes through interprofessional education experiences with master of fine arts students. </w:t>
      </w:r>
      <w:r w:rsidRPr="00F53177">
        <w:rPr>
          <w:rFonts w:eastAsia="Times New Roman" w:cs="Times New Roman"/>
          <w:i/>
          <w:iCs/>
        </w:rPr>
        <w:t>Journal of Creativity in Mental Health</w:t>
      </w:r>
      <w:r w:rsidRPr="00F53177">
        <w:rPr>
          <w:rFonts w:eastAsia="Times New Roman" w:cs="Times New Roman"/>
        </w:rPr>
        <w:t xml:space="preserve">, </w:t>
      </w:r>
      <w:r w:rsidRPr="00F53177">
        <w:rPr>
          <w:rFonts w:eastAsia="Times New Roman" w:cs="Times New Roman"/>
          <w:i/>
          <w:iCs/>
        </w:rPr>
        <w:t>14</w:t>
      </w:r>
      <w:r w:rsidRPr="00F53177">
        <w:rPr>
          <w:rFonts w:eastAsia="Times New Roman" w:cs="Times New Roman"/>
        </w:rPr>
        <w:t>(3), 357–371. https://doi.org/10.1080/15401383.2019.1623736</w:t>
      </w:r>
    </w:p>
    <w:p w14:paraId="6F2E0C43"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Scott, S., &amp; Marchetti, C. (2021). A review of the biennial AHEAD surveys: Trends and changes in the demographics and work of disability resource professionals. </w:t>
      </w:r>
      <w:r w:rsidRPr="00F53177">
        <w:rPr>
          <w:rFonts w:eastAsia="Times New Roman" w:cs="Times New Roman"/>
          <w:i/>
          <w:iCs/>
        </w:rPr>
        <w:t>Journal of Postsecondary Education and Disability</w:t>
      </w:r>
      <w:r w:rsidRPr="00F53177">
        <w:rPr>
          <w:rFonts w:eastAsia="Times New Roman" w:cs="Times New Roman"/>
        </w:rPr>
        <w:t xml:space="preserve">, </w:t>
      </w:r>
      <w:r w:rsidRPr="00F53177">
        <w:rPr>
          <w:rFonts w:eastAsia="Times New Roman" w:cs="Times New Roman"/>
          <w:i/>
          <w:iCs/>
        </w:rPr>
        <w:t>34</w:t>
      </w:r>
      <w:r w:rsidRPr="00F53177">
        <w:rPr>
          <w:rFonts w:eastAsia="Times New Roman" w:cs="Times New Roman"/>
        </w:rPr>
        <w:t>(2), 107–136.</w:t>
      </w:r>
    </w:p>
    <w:p w14:paraId="54995DB3"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Shoffner, M. F., &amp; Briggs, M. K. (2001). An interactive approach for developing interprofessional collaboration: Preparing school counselors. </w:t>
      </w:r>
      <w:r w:rsidRPr="00F53177">
        <w:rPr>
          <w:rFonts w:eastAsia="Times New Roman" w:cs="Times New Roman"/>
          <w:i/>
          <w:iCs/>
        </w:rPr>
        <w:t>Counselor Education and Supervision</w:t>
      </w:r>
      <w:r w:rsidRPr="00F53177">
        <w:rPr>
          <w:rFonts w:eastAsia="Times New Roman" w:cs="Times New Roman"/>
        </w:rPr>
        <w:t xml:space="preserve">, </w:t>
      </w:r>
      <w:r w:rsidRPr="00F53177">
        <w:rPr>
          <w:rFonts w:eastAsia="Times New Roman" w:cs="Times New Roman"/>
          <w:i/>
          <w:iCs/>
        </w:rPr>
        <w:t>40</w:t>
      </w:r>
      <w:r w:rsidRPr="00F53177">
        <w:rPr>
          <w:rFonts w:eastAsia="Times New Roman" w:cs="Times New Roman"/>
        </w:rPr>
        <w:t>(3), 193–202. https://doi.org/10.1002/j.1556-6978.2001.tb01252.x</w:t>
      </w:r>
    </w:p>
    <w:p w14:paraId="1AAC8382"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Statista Research Department. (2022, March 22). </w:t>
      </w:r>
      <w:r w:rsidRPr="00F53177">
        <w:rPr>
          <w:rFonts w:eastAsia="Times New Roman" w:cs="Times New Roman"/>
          <w:i/>
          <w:iCs/>
        </w:rPr>
        <w:t>Primary mental health concerns for college students U.S. 2020-2021</w:t>
      </w:r>
      <w:r w:rsidRPr="00F53177">
        <w:rPr>
          <w:rFonts w:eastAsia="Times New Roman" w:cs="Times New Roman"/>
        </w:rPr>
        <w:t xml:space="preserve"> [Business]. Statista. https://www.statista.com/statistics/827374/clinician-chosen-top-mental-health-concerns-for-college-students/</w:t>
      </w:r>
    </w:p>
    <w:p w14:paraId="673DBFC8"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Stolzenberg</w:t>
      </w:r>
      <w:proofErr w:type="spellEnd"/>
      <w:r w:rsidRPr="00F53177">
        <w:rPr>
          <w:rFonts w:eastAsia="Times New Roman" w:cs="Times New Roman"/>
        </w:rPr>
        <w:t xml:space="preserve">, E.B., Eagan, M. K., Romo, E., </w:t>
      </w:r>
      <w:proofErr w:type="spellStart"/>
      <w:r w:rsidRPr="00F53177">
        <w:rPr>
          <w:rFonts w:eastAsia="Times New Roman" w:cs="Times New Roman"/>
        </w:rPr>
        <w:t>Tamargo</w:t>
      </w:r>
      <w:proofErr w:type="spellEnd"/>
      <w:r w:rsidRPr="00F53177">
        <w:rPr>
          <w:rFonts w:eastAsia="Times New Roman" w:cs="Times New Roman"/>
        </w:rPr>
        <w:t xml:space="preserve">, E. J., Aragon, M. C., Luedke, M., &amp; Kang, N. (2018). </w:t>
      </w:r>
      <w:r w:rsidRPr="00F53177">
        <w:rPr>
          <w:rFonts w:eastAsia="Times New Roman" w:cs="Times New Roman"/>
          <w:i/>
          <w:iCs/>
        </w:rPr>
        <w:t>The American freshman: National norms Fall 2018.</w:t>
      </w:r>
      <w:r w:rsidRPr="00F53177">
        <w:rPr>
          <w:rFonts w:eastAsia="Times New Roman" w:cs="Times New Roman"/>
        </w:rPr>
        <w:t xml:space="preserve"> Higher Education Research Institute, UCLA.</w:t>
      </w:r>
    </w:p>
    <w:p w14:paraId="46F34647"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Strand, B. N., </w:t>
      </w:r>
      <w:proofErr w:type="spellStart"/>
      <w:r w:rsidRPr="00F53177">
        <w:rPr>
          <w:rFonts w:eastAsia="Times New Roman" w:cs="Times New Roman"/>
        </w:rPr>
        <w:t>Egeberg</w:t>
      </w:r>
      <w:proofErr w:type="spellEnd"/>
      <w:r w:rsidRPr="00F53177">
        <w:rPr>
          <w:rFonts w:eastAsia="Times New Roman" w:cs="Times New Roman"/>
        </w:rPr>
        <w:t xml:space="preserve">, J., &amp; </w:t>
      </w:r>
      <w:proofErr w:type="spellStart"/>
      <w:r w:rsidRPr="00F53177">
        <w:rPr>
          <w:rFonts w:eastAsia="Times New Roman" w:cs="Times New Roman"/>
        </w:rPr>
        <w:t>Mozumdar</w:t>
      </w:r>
      <w:proofErr w:type="spellEnd"/>
      <w:r w:rsidRPr="00F53177">
        <w:rPr>
          <w:rFonts w:eastAsia="Times New Roman" w:cs="Times New Roman"/>
        </w:rPr>
        <w:t xml:space="preserve">, A. (2010). The prevalence and characteristics of wellness programs and centers at two-year and four-year colleges and universities. </w:t>
      </w:r>
      <w:r w:rsidRPr="00F53177">
        <w:rPr>
          <w:rFonts w:eastAsia="Times New Roman" w:cs="Times New Roman"/>
          <w:i/>
          <w:iCs/>
        </w:rPr>
        <w:t>Recreational Sports Journal</w:t>
      </w:r>
      <w:r w:rsidRPr="00F53177">
        <w:rPr>
          <w:rFonts w:eastAsia="Times New Roman" w:cs="Times New Roman"/>
        </w:rPr>
        <w:t xml:space="preserve">, </w:t>
      </w:r>
      <w:r w:rsidRPr="00F53177">
        <w:rPr>
          <w:rFonts w:eastAsia="Times New Roman" w:cs="Times New Roman"/>
          <w:i/>
          <w:iCs/>
        </w:rPr>
        <w:t>34</w:t>
      </w:r>
      <w:r w:rsidRPr="00F53177">
        <w:rPr>
          <w:rFonts w:eastAsia="Times New Roman" w:cs="Times New Roman"/>
        </w:rPr>
        <w:t>(1), 45–57. https://doi.org/10.1123/rsj.34.1.45</w:t>
      </w:r>
    </w:p>
    <w:p w14:paraId="7DDBFDD6"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lastRenderedPageBreak/>
        <w:t xml:space="preserve">Tetreault, P. A., </w:t>
      </w:r>
      <w:proofErr w:type="spellStart"/>
      <w:r w:rsidRPr="00F53177">
        <w:rPr>
          <w:rFonts w:eastAsia="Times New Roman" w:cs="Times New Roman"/>
        </w:rPr>
        <w:t>Fette</w:t>
      </w:r>
      <w:proofErr w:type="spellEnd"/>
      <w:r w:rsidRPr="00F53177">
        <w:rPr>
          <w:rFonts w:eastAsia="Times New Roman" w:cs="Times New Roman"/>
        </w:rPr>
        <w:t xml:space="preserve">, R., </w:t>
      </w:r>
      <w:proofErr w:type="spellStart"/>
      <w:r w:rsidRPr="00F53177">
        <w:rPr>
          <w:rFonts w:eastAsia="Times New Roman" w:cs="Times New Roman"/>
        </w:rPr>
        <w:t>Meidlinger</w:t>
      </w:r>
      <w:proofErr w:type="spellEnd"/>
      <w:r w:rsidRPr="00F53177">
        <w:rPr>
          <w:rFonts w:eastAsia="Times New Roman" w:cs="Times New Roman"/>
        </w:rPr>
        <w:t xml:space="preserve">, P. C., &amp; Hope, D. (2013). Perceptions of campus climate by sexual minorities. </w:t>
      </w:r>
      <w:r w:rsidRPr="00F53177">
        <w:rPr>
          <w:rFonts w:eastAsia="Times New Roman" w:cs="Times New Roman"/>
          <w:i/>
          <w:iCs/>
        </w:rPr>
        <w:t>Journal of Homosexuality</w:t>
      </w:r>
      <w:r w:rsidRPr="00F53177">
        <w:rPr>
          <w:rFonts w:eastAsia="Times New Roman" w:cs="Times New Roman"/>
        </w:rPr>
        <w:t xml:space="preserve">, </w:t>
      </w:r>
      <w:r w:rsidRPr="00F53177">
        <w:rPr>
          <w:rFonts w:eastAsia="Times New Roman" w:cs="Times New Roman"/>
          <w:i/>
          <w:iCs/>
        </w:rPr>
        <w:t>60</w:t>
      </w:r>
      <w:r w:rsidRPr="00F53177">
        <w:rPr>
          <w:rFonts w:eastAsia="Times New Roman" w:cs="Times New Roman"/>
        </w:rPr>
        <w:t>(7), 947–964. https://doi.org/10.1080/00918369.2013.774874</w:t>
      </w:r>
    </w:p>
    <w:p w14:paraId="7BA5F818"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Tett</w:t>
      </w:r>
      <w:proofErr w:type="spellEnd"/>
      <w:r w:rsidRPr="00F53177">
        <w:rPr>
          <w:rFonts w:eastAsia="Times New Roman" w:cs="Times New Roman"/>
        </w:rPr>
        <w:t xml:space="preserve">, G. (2015). </w:t>
      </w:r>
      <w:r w:rsidRPr="00F53177">
        <w:rPr>
          <w:rFonts w:eastAsia="Times New Roman" w:cs="Times New Roman"/>
          <w:i/>
          <w:iCs/>
        </w:rPr>
        <w:t>The silo effect: The peril of expertise and the promise of breaking down barriers</w:t>
      </w:r>
      <w:r w:rsidRPr="00F53177">
        <w:rPr>
          <w:rFonts w:eastAsia="Times New Roman" w:cs="Times New Roman"/>
        </w:rPr>
        <w:t>. Simon and Schuster.</w:t>
      </w:r>
    </w:p>
    <w:p w14:paraId="292BAC94"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The Association for University and College Counseling Center Outreach [AUCCCO]. (2022). </w:t>
      </w:r>
      <w:r w:rsidRPr="00F53177">
        <w:rPr>
          <w:rFonts w:eastAsia="Times New Roman" w:cs="Times New Roman"/>
          <w:i/>
          <w:iCs/>
        </w:rPr>
        <w:t>AUCCCO Annual Survey 20-21 Summary</w:t>
      </w:r>
      <w:r w:rsidRPr="00F53177">
        <w:rPr>
          <w:rFonts w:eastAsia="Times New Roman" w:cs="Times New Roman"/>
        </w:rPr>
        <w:t xml:space="preserve"> (AUCCCO Annual Survey) [Educational]. University of Michigan. http://auccco.com/resources/Documents/Annual%20Survey/AUCCCO%20Annual%20Survey%2020-21%20Summary-%20FINAL.pdf</w:t>
      </w:r>
    </w:p>
    <w:p w14:paraId="0B8866FC"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Vereen, L. G., Yates, C., </w:t>
      </w:r>
      <w:proofErr w:type="spellStart"/>
      <w:r w:rsidRPr="00F53177">
        <w:rPr>
          <w:rFonts w:eastAsia="Times New Roman" w:cs="Times New Roman"/>
        </w:rPr>
        <w:t>Hudock</w:t>
      </w:r>
      <w:proofErr w:type="spellEnd"/>
      <w:r w:rsidRPr="00F53177">
        <w:rPr>
          <w:rFonts w:eastAsia="Times New Roman" w:cs="Times New Roman"/>
        </w:rPr>
        <w:t xml:space="preserve">, D., Hill, N. R., </w:t>
      </w:r>
      <w:proofErr w:type="spellStart"/>
      <w:r w:rsidRPr="00F53177">
        <w:rPr>
          <w:rFonts w:eastAsia="Times New Roman" w:cs="Times New Roman"/>
        </w:rPr>
        <w:t>Jemmett</w:t>
      </w:r>
      <w:proofErr w:type="spellEnd"/>
      <w:r w:rsidRPr="00F53177">
        <w:rPr>
          <w:rFonts w:eastAsia="Times New Roman" w:cs="Times New Roman"/>
        </w:rPr>
        <w:t xml:space="preserve">, M., O'Donnell, J., &amp; Knudson, S. (2018). The phenomena of collaborative practice: The impact of interprofessional education. </w:t>
      </w:r>
      <w:r w:rsidRPr="00F53177">
        <w:rPr>
          <w:rFonts w:eastAsia="Times New Roman" w:cs="Times New Roman"/>
          <w:i/>
          <w:iCs/>
        </w:rPr>
        <w:t>International Journal for the Advancement of Counselling</w:t>
      </w:r>
      <w:r w:rsidRPr="00F53177">
        <w:rPr>
          <w:rFonts w:eastAsia="Times New Roman" w:cs="Times New Roman"/>
        </w:rPr>
        <w:t xml:space="preserve">, </w:t>
      </w:r>
      <w:r w:rsidRPr="00F53177">
        <w:rPr>
          <w:rFonts w:eastAsia="Times New Roman" w:cs="Times New Roman"/>
          <w:i/>
          <w:iCs/>
        </w:rPr>
        <w:t>40</w:t>
      </w:r>
      <w:r w:rsidRPr="00F53177">
        <w:rPr>
          <w:rFonts w:eastAsia="Times New Roman" w:cs="Times New Roman"/>
        </w:rPr>
        <w:t>(4), 427–442. https://doi.org/10.1007/s10447-018-9335-1</w:t>
      </w:r>
    </w:p>
    <w:p w14:paraId="0AE39463"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Vinkenburg</w:t>
      </w:r>
      <w:proofErr w:type="spellEnd"/>
      <w:r w:rsidRPr="00F53177">
        <w:rPr>
          <w:rFonts w:eastAsia="Times New Roman" w:cs="Times New Roman"/>
        </w:rPr>
        <w:t xml:space="preserve">, C. J. (2017). Engaging gatekeepers, optimizing decision making, and mitigating bias: Design specifications for systemic diversity interventions. </w:t>
      </w:r>
      <w:r w:rsidRPr="00F53177">
        <w:rPr>
          <w:rFonts w:eastAsia="Times New Roman" w:cs="Times New Roman"/>
          <w:i/>
          <w:iCs/>
        </w:rPr>
        <w:t>The Journal of Applied Behavioral Science</w:t>
      </w:r>
      <w:r w:rsidRPr="00F53177">
        <w:rPr>
          <w:rFonts w:eastAsia="Times New Roman" w:cs="Times New Roman"/>
        </w:rPr>
        <w:t xml:space="preserve">, </w:t>
      </w:r>
      <w:r w:rsidRPr="00F53177">
        <w:rPr>
          <w:rFonts w:eastAsia="Times New Roman" w:cs="Times New Roman"/>
          <w:i/>
          <w:iCs/>
        </w:rPr>
        <w:t>53</w:t>
      </w:r>
      <w:r w:rsidRPr="00F53177">
        <w:rPr>
          <w:rFonts w:eastAsia="Times New Roman" w:cs="Times New Roman"/>
        </w:rPr>
        <w:t>(2), 212–234. https://doi.org/10.1177/0021886317703292</w:t>
      </w:r>
    </w:p>
    <w:p w14:paraId="57C04E57" w14:textId="77777777" w:rsidR="00F53177" w:rsidRPr="00F53177" w:rsidRDefault="00F53177" w:rsidP="00F53177">
      <w:pPr>
        <w:spacing w:line="480" w:lineRule="auto"/>
        <w:ind w:left="720" w:hanging="720"/>
        <w:rPr>
          <w:rFonts w:eastAsia="Times New Roman" w:cs="Times New Roman"/>
        </w:rPr>
      </w:pPr>
      <w:r w:rsidRPr="00F53177">
        <w:rPr>
          <w:rFonts w:eastAsia="Times New Roman" w:cs="Times New Roman"/>
        </w:rPr>
        <w:t xml:space="preserve">World Health Organization. (2005). </w:t>
      </w:r>
      <w:r w:rsidRPr="00F53177">
        <w:rPr>
          <w:rFonts w:eastAsia="Times New Roman" w:cs="Times New Roman"/>
          <w:i/>
          <w:iCs/>
        </w:rPr>
        <w:t>Promoting mental health: Concepts, emerging evidence, practice</w:t>
      </w:r>
      <w:r w:rsidRPr="00F53177">
        <w:rPr>
          <w:rFonts w:eastAsia="Times New Roman" w:cs="Times New Roman"/>
        </w:rPr>
        <w:t xml:space="preserve"> [Summary report]. World Health Organization.</w:t>
      </w:r>
    </w:p>
    <w:p w14:paraId="078A382D" w14:textId="77777777" w:rsidR="00F53177" w:rsidRPr="00F53177" w:rsidRDefault="00F53177" w:rsidP="00F53177">
      <w:pPr>
        <w:spacing w:line="480" w:lineRule="auto"/>
        <w:ind w:left="720" w:hanging="720"/>
        <w:rPr>
          <w:rFonts w:eastAsia="Times New Roman" w:cs="Times New Roman"/>
        </w:rPr>
      </w:pPr>
      <w:proofErr w:type="spellStart"/>
      <w:r w:rsidRPr="00F53177">
        <w:rPr>
          <w:rFonts w:eastAsia="Times New Roman" w:cs="Times New Roman"/>
        </w:rPr>
        <w:t>Zarrett</w:t>
      </w:r>
      <w:proofErr w:type="spellEnd"/>
      <w:r w:rsidRPr="00F53177">
        <w:rPr>
          <w:rFonts w:eastAsia="Times New Roman" w:cs="Times New Roman"/>
        </w:rPr>
        <w:t xml:space="preserve">, N., &amp; Eccles, J. (2006). The passage to adulthood: Challenges of late adolescence. </w:t>
      </w:r>
      <w:r w:rsidRPr="00F53177">
        <w:rPr>
          <w:rFonts w:eastAsia="Times New Roman" w:cs="Times New Roman"/>
          <w:i/>
          <w:iCs/>
        </w:rPr>
        <w:t>New Directions for Youth Development</w:t>
      </w:r>
      <w:r w:rsidRPr="00F53177">
        <w:rPr>
          <w:rFonts w:eastAsia="Times New Roman" w:cs="Times New Roman"/>
        </w:rPr>
        <w:t xml:space="preserve">, </w:t>
      </w:r>
      <w:r w:rsidRPr="00F53177">
        <w:rPr>
          <w:rFonts w:eastAsia="Times New Roman" w:cs="Times New Roman"/>
          <w:i/>
          <w:iCs/>
        </w:rPr>
        <w:t>2006</w:t>
      </w:r>
      <w:r w:rsidRPr="00F53177">
        <w:rPr>
          <w:rFonts w:eastAsia="Times New Roman" w:cs="Times New Roman"/>
        </w:rPr>
        <w:t>(111), 13–28. https://doi.org/10.1002/yd.179</w:t>
      </w:r>
    </w:p>
    <w:p w14:paraId="631C5B01" w14:textId="32448EA1" w:rsidR="00C93C39" w:rsidRDefault="00F53177" w:rsidP="00F53177">
      <w:pPr>
        <w:rPr>
          <w:rFonts w:ascii="Times" w:hAnsi="Times"/>
        </w:rPr>
      </w:pPr>
      <w:r w:rsidRPr="00F53177">
        <w:rPr>
          <w:rFonts w:eastAsia="Times New Roman" w:cs="Times New Roman"/>
          <w:color w:val="222222"/>
          <w:shd w:val="clear" w:color="auto" w:fill="FFFFFF"/>
        </w:rPr>
        <w:fldChar w:fldCharType="end"/>
      </w:r>
      <w:bookmarkEnd w:id="18"/>
    </w:p>
    <w:p w14:paraId="04441657" w14:textId="77777777" w:rsidR="00C93C39" w:rsidRDefault="00C93C39" w:rsidP="00E63C24">
      <w:pPr>
        <w:jc w:val="center"/>
        <w:rPr>
          <w:rFonts w:ascii="Times" w:hAnsi="Times"/>
        </w:rPr>
      </w:pPr>
    </w:p>
    <w:p w14:paraId="771EC0C0" w14:textId="77777777" w:rsidR="00C93C39" w:rsidRDefault="00C93C39" w:rsidP="00E63C24">
      <w:pPr>
        <w:jc w:val="center"/>
        <w:rPr>
          <w:rFonts w:ascii="Times" w:hAnsi="Times"/>
        </w:rPr>
      </w:pPr>
    </w:p>
    <w:p w14:paraId="71D57B3C" w14:textId="77777777" w:rsidR="00C93C39" w:rsidRDefault="00C93C39" w:rsidP="00E63C24">
      <w:pPr>
        <w:jc w:val="center"/>
        <w:rPr>
          <w:rFonts w:ascii="Times" w:hAnsi="Times"/>
        </w:rPr>
      </w:pPr>
    </w:p>
    <w:p w14:paraId="414EF12C" w14:textId="031C90C9" w:rsidR="00C93C39" w:rsidRDefault="00025E19" w:rsidP="007C39BF">
      <w:pPr>
        <w:pStyle w:val="Heading1"/>
      </w:pPr>
      <w:bookmarkStart w:id="20" w:name="_Toc118991454"/>
      <w:r>
        <w:lastRenderedPageBreak/>
        <w:t xml:space="preserve">Chapter II: </w:t>
      </w:r>
      <w:r w:rsidRPr="007C7C4C">
        <w:t>Counselor Educators’ Engagement in Mental Health</w:t>
      </w:r>
      <w:r>
        <w:t xml:space="preserve"> </w:t>
      </w:r>
      <w:r w:rsidRPr="007C7C4C">
        <w:t>Services</w:t>
      </w:r>
      <w:r>
        <w:t xml:space="preserve"> i</w:t>
      </w:r>
      <w:r w:rsidRPr="007C7C4C">
        <w:t>n Higher Education Institutions</w:t>
      </w:r>
      <w:bookmarkEnd w:id="20"/>
    </w:p>
    <w:p w14:paraId="33B6A1A2" w14:textId="77777777" w:rsidR="00C93C39" w:rsidRDefault="00C93C39" w:rsidP="00E63C24">
      <w:pPr>
        <w:jc w:val="center"/>
        <w:rPr>
          <w:rFonts w:ascii="Times" w:hAnsi="Times"/>
          <w:i/>
          <w:iCs/>
        </w:rPr>
      </w:pPr>
      <w:r>
        <w:rPr>
          <w:rFonts w:ascii="Times" w:hAnsi="Times"/>
          <w:i/>
          <w:iCs/>
        </w:rPr>
        <w:t>(Leave the rest of this page blank.)</w:t>
      </w:r>
    </w:p>
    <w:p w14:paraId="0063960D" w14:textId="77777777" w:rsidR="00C93C39" w:rsidRDefault="00C93C39" w:rsidP="00E63C24">
      <w:pPr>
        <w:jc w:val="center"/>
        <w:rPr>
          <w:rFonts w:ascii="Times" w:hAnsi="Times"/>
          <w:i/>
          <w:iCs/>
        </w:rPr>
      </w:pPr>
    </w:p>
    <w:p w14:paraId="07802E2B" w14:textId="77777777" w:rsidR="00C93C39" w:rsidRDefault="00C93C39" w:rsidP="00E63C24">
      <w:pPr>
        <w:jc w:val="center"/>
        <w:rPr>
          <w:rFonts w:ascii="Times" w:hAnsi="Times"/>
          <w:i/>
          <w:iCs/>
        </w:rPr>
      </w:pPr>
    </w:p>
    <w:p w14:paraId="5B77D900" w14:textId="77777777" w:rsidR="00C93C39" w:rsidRDefault="00C93C39" w:rsidP="00E63C24">
      <w:pPr>
        <w:jc w:val="center"/>
        <w:rPr>
          <w:rFonts w:ascii="Times" w:hAnsi="Times"/>
          <w:i/>
          <w:iCs/>
        </w:rPr>
      </w:pPr>
    </w:p>
    <w:p w14:paraId="1FCCB1C1" w14:textId="77777777" w:rsidR="00C93C39" w:rsidRDefault="00C93C39" w:rsidP="00E63C24">
      <w:pPr>
        <w:jc w:val="center"/>
        <w:rPr>
          <w:rFonts w:ascii="Times" w:hAnsi="Times"/>
          <w:i/>
          <w:iCs/>
        </w:rPr>
      </w:pPr>
    </w:p>
    <w:p w14:paraId="0ACBFEBA" w14:textId="77777777" w:rsidR="00C93C39" w:rsidRDefault="00C93C39" w:rsidP="00E63C24">
      <w:pPr>
        <w:jc w:val="center"/>
        <w:rPr>
          <w:rFonts w:ascii="Times" w:hAnsi="Times"/>
          <w:i/>
          <w:iCs/>
        </w:rPr>
      </w:pPr>
    </w:p>
    <w:p w14:paraId="4EF7CF3B" w14:textId="77777777" w:rsidR="00C93C39" w:rsidRDefault="00C93C39" w:rsidP="00E63C24">
      <w:pPr>
        <w:jc w:val="center"/>
        <w:rPr>
          <w:rFonts w:ascii="Times" w:hAnsi="Times"/>
          <w:i/>
          <w:iCs/>
        </w:rPr>
      </w:pPr>
    </w:p>
    <w:p w14:paraId="13D5E3FA" w14:textId="77777777" w:rsidR="00C93C39" w:rsidRDefault="00C93C39" w:rsidP="00E63C24">
      <w:pPr>
        <w:jc w:val="center"/>
        <w:rPr>
          <w:rFonts w:ascii="Times" w:hAnsi="Times"/>
          <w:i/>
          <w:iCs/>
        </w:rPr>
      </w:pPr>
    </w:p>
    <w:p w14:paraId="0F97A39F" w14:textId="77777777" w:rsidR="00C93C39" w:rsidRDefault="00C93C39" w:rsidP="00E63C24">
      <w:pPr>
        <w:jc w:val="center"/>
        <w:rPr>
          <w:rFonts w:ascii="Times" w:hAnsi="Times"/>
          <w:i/>
          <w:iCs/>
        </w:rPr>
      </w:pPr>
    </w:p>
    <w:p w14:paraId="476CCE46" w14:textId="77777777" w:rsidR="00C93C39" w:rsidRDefault="00C93C39" w:rsidP="00E63C24">
      <w:pPr>
        <w:jc w:val="center"/>
        <w:rPr>
          <w:rFonts w:ascii="Times" w:hAnsi="Times"/>
          <w:i/>
          <w:iCs/>
        </w:rPr>
      </w:pPr>
    </w:p>
    <w:p w14:paraId="34322028" w14:textId="77777777" w:rsidR="00C93C39" w:rsidRDefault="00C93C39" w:rsidP="00E63C24">
      <w:pPr>
        <w:jc w:val="center"/>
        <w:rPr>
          <w:rFonts w:ascii="Times" w:hAnsi="Times"/>
          <w:i/>
          <w:iCs/>
        </w:rPr>
      </w:pPr>
    </w:p>
    <w:p w14:paraId="02087860" w14:textId="77777777" w:rsidR="00C93C39" w:rsidRDefault="00C93C39" w:rsidP="00E63C24">
      <w:pPr>
        <w:jc w:val="center"/>
        <w:rPr>
          <w:rFonts w:ascii="Times" w:hAnsi="Times"/>
          <w:i/>
          <w:iCs/>
        </w:rPr>
      </w:pPr>
    </w:p>
    <w:p w14:paraId="19FEA630" w14:textId="77777777" w:rsidR="00C93C39" w:rsidRDefault="00C93C39" w:rsidP="00E63C24">
      <w:pPr>
        <w:jc w:val="center"/>
        <w:rPr>
          <w:rFonts w:ascii="Times" w:hAnsi="Times"/>
          <w:i/>
          <w:iCs/>
        </w:rPr>
      </w:pPr>
    </w:p>
    <w:p w14:paraId="593A3277" w14:textId="77777777" w:rsidR="00C93C39" w:rsidRDefault="00C93C39" w:rsidP="00E63C24">
      <w:pPr>
        <w:jc w:val="center"/>
        <w:rPr>
          <w:rFonts w:ascii="Times" w:hAnsi="Times"/>
          <w:i/>
          <w:iCs/>
        </w:rPr>
      </w:pPr>
    </w:p>
    <w:p w14:paraId="28AEE476" w14:textId="77777777" w:rsidR="00C93C39" w:rsidRDefault="00C93C39" w:rsidP="00E63C24">
      <w:pPr>
        <w:jc w:val="center"/>
        <w:rPr>
          <w:rFonts w:ascii="Times" w:hAnsi="Times"/>
          <w:i/>
          <w:iCs/>
        </w:rPr>
      </w:pPr>
    </w:p>
    <w:p w14:paraId="587F458D" w14:textId="77777777" w:rsidR="00C93C39" w:rsidRDefault="00C93C39" w:rsidP="00E63C24">
      <w:pPr>
        <w:jc w:val="center"/>
        <w:rPr>
          <w:rFonts w:ascii="Times" w:hAnsi="Times"/>
          <w:i/>
          <w:iCs/>
        </w:rPr>
      </w:pPr>
    </w:p>
    <w:p w14:paraId="259C2564" w14:textId="77777777" w:rsidR="00C93C39" w:rsidRDefault="00C93C39" w:rsidP="00E63C24">
      <w:pPr>
        <w:jc w:val="center"/>
        <w:rPr>
          <w:rFonts w:ascii="Times" w:hAnsi="Times"/>
          <w:i/>
          <w:iCs/>
        </w:rPr>
      </w:pPr>
    </w:p>
    <w:p w14:paraId="725327C5" w14:textId="77777777" w:rsidR="00C93C39" w:rsidRDefault="00C93C39" w:rsidP="00E63C24">
      <w:pPr>
        <w:jc w:val="center"/>
        <w:rPr>
          <w:rFonts w:ascii="Times" w:hAnsi="Times"/>
          <w:i/>
          <w:iCs/>
        </w:rPr>
      </w:pPr>
    </w:p>
    <w:p w14:paraId="7B29A47A" w14:textId="77777777" w:rsidR="00C93C39" w:rsidRDefault="00C93C39" w:rsidP="00E63C24">
      <w:pPr>
        <w:jc w:val="center"/>
        <w:rPr>
          <w:rFonts w:ascii="Times" w:hAnsi="Times"/>
          <w:i/>
          <w:iCs/>
        </w:rPr>
      </w:pPr>
    </w:p>
    <w:p w14:paraId="0797DC87" w14:textId="77777777" w:rsidR="00C93C39" w:rsidRDefault="00C93C39" w:rsidP="00E63C24">
      <w:pPr>
        <w:jc w:val="center"/>
        <w:rPr>
          <w:rFonts w:ascii="Times" w:hAnsi="Times"/>
          <w:i/>
          <w:iCs/>
        </w:rPr>
      </w:pPr>
    </w:p>
    <w:p w14:paraId="67F3D26D" w14:textId="77777777" w:rsidR="00C93C39" w:rsidRDefault="00C93C39" w:rsidP="00E63C24">
      <w:pPr>
        <w:jc w:val="center"/>
        <w:rPr>
          <w:rFonts w:ascii="Times" w:hAnsi="Times"/>
          <w:i/>
          <w:iCs/>
        </w:rPr>
      </w:pPr>
    </w:p>
    <w:p w14:paraId="0FDC7FF5" w14:textId="77777777" w:rsidR="00C93C39" w:rsidRDefault="00C93C39" w:rsidP="00E63C24">
      <w:pPr>
        <w:jc w:val="center"/>
        <w:rPr>
          <w:rFonts w:ascii="Times" w:hAnsi="Times"/>
          <w:i/>
          <w:iCs/>
        </w:rPr>
      </w:pPr>
    </w:p>
    <w:p w14:paraId="1925A41C" w14:textId="77777777" w:rsidR="00C93C39" w:rsidRDefault="00C93C39" w:rsidP="00E63C24">
      <w:pPr>
        <w:jc w:val="center"/>
        <w:rPr>
          <w:rFonts w:ascii="Times" w:hAnsi="Times"/>
          <w:i/>
          <w:iCs/>
        </w:rPr>
      </w:pPr>
    </w:p>
    <w:p w14:paraId="5415924C" w14:textId="77777777" w:rsidR="00C93C39" w:rsidRDefault="00C93C39" w:rsidP="00E63C24">
      <w:pPr>
        <w:jc w:val="center"/>
        <w:rPr>
          <w:rFonts w:ascii="Times" w:hAnsi="Times"/>
          <w:i/>
          <w:iCs/>
        </w:rPr>
      </w:pPr>
    </w:p>
    <w:p w14:paraId="5A9A5C6D" w14:textId="77777777" w:rsidR="00C93C39" w:rsidRDefault="00C93C39" w:rsidP="00E63C24">
      <w:pPr>
        <w:jc w:val="center"/>
        <w:rPr>
          <w:rFonts w:ascii="Times" w:hAnsi="Times"/>
          <w:i/>
          <w:iCs/>
        </w:rPr>
      </w:pPr>
    </w:p>
    <w:p w14:paraId="6ED8B43C" w14:textId="77777777" w:rsidR="00C93C39" w:rsidRDefault="00C93C39" w:rsidP="00E63C24">
      <w:pPr>
        <w:jc w:val="center"/>
        <w:rPr>
          <w:rFonts w:ascii="Times" w:hAnsi="Times"/>
          <w:i/>
          <w:iCs/>
        </w:rPr>
      </w:pPr>
    </w:p>
    <w:p w14:paraId="0A875E8E" w14:textId="77777777" w:rsidR="00C93C39" w:rsidRDefault="00C93C39" w:rsidP="00E63C24">
      <w:pPr>
        <w:jc w:val="center"/>
        <w:rPr>
          <w:rFonts w:ascii="Times" w:hAnsi="Times"/>
          <w:i/>
          <w:iCs/>
        </w:rPr>
      </w:pPr>
    </w:p>
    <w:p w14:paraId="064331B3" w14:textId="77777777" w:rsidR="00C93C39" w:rsidRDefault="00C93C39" w:rsidP="00E63C24">
      <w:pPr>
        <w:jc w:val="center"/>
        <w:rPr>
          <w:rFonts w:ascii="Times" w:hAnsi="Times"/>
          <w:i/>
          <w:iCs/>
        </w:rPr>
      </w:pPr>
    </w:p>
    <w:p w14:paraId="5AD657C6" w14:textId="77777777" w:rsidR="00C93C39" w:rsidRDefault="00C93C39" w:rsidP="00E63C24">
      <w:pPr>
        <w:jc w:val="center"/>
        <w:rPr>
          <w:rFonts w:ascii="Times" w:hAnsi="Times"/>
          <w:i/>
          <w:iCs/>
        </w:rPr>
      </w:pPr>
    </w:p>
    <w:p w14:paraId="6BF22629" w14:textId="77777777" w:rsidR="00C93C39" w:rsidRDefault="00C93C39" w:rsidP="00E63C24">
      <w:pPr>
        <w:jc w:val="center"/>
        <w:rPr>
          <w:rFonts w:ascii="Times" w:hAnsi="Times"/>
          <w:i/>
          <w:iCs/>
        </w:rPr>
      </w:pPr>
    </w:p>
    <w:p w14:paraId="43AEEDED" w14:textId="77777777" w:rsidR="00C93C39" w:rsidRDefault="00C93C39" w:rsidP="00E63C24">
      <w:pPr>
        <w:jc w:val="center"/>
        <w:rPr>
          <w:rFonts w:ascii="Times" w:hAnsi="Times"/>
          <w:i/>
          <w:iCs/>
        </w:rPr>
      </w:pPr>
    </w:p>
    <w:p w14:paraId="28EA80D4" w14:textId="77777777" w:rsidR="00C93C39" w:rsidRDefault="00C93C39" w:rsidP="00E63C24">
      <w:pPr>
        <w:jc w:val="center"/>
        <w:rPr>
          <w:rFonts w:ascii="Times" w:hAnsi="Times"/>
          <w:i/>
          <w:iCs/>
        </w:rPr>
      </w:pPr>
    </w:p>
    <w:p w14:paraId="475D15CA" w14:textId="77777777" w:rsidR="00C93C39" w:rsidRDefault="00C93C39" w:rsidP="00E63C24">
      <w:pPr>
        <w:jc w:val="center"/>
        <w:rPr>
          <w:rFonts w:ascii="Times" w:hAnsi="Times"/>
          <w:i/>
          <w:iCs/>
        </w:rPr>
      </w:pPr>
    </w:p>
    <w:p w14:paraId="5919B8E1" w14:textId="77777777" w:rsidR="00C93C39" w:rsidRDefault="00C93C39" w:rsidP="00E63C24">
      <w:pPr>
        <w:jc w:val="center"/>
        <w:rPr>
          <w:rFonts w:ascii="Times" w:hAnsi="Times"/>
          <w:i/>
          <w:iCs/>
        </w:rPr>
      </w:pPr>
    </w:p>
    <w:p w14:paraId="4AD6690D" w14:textId="77777777" w:rsidR="00C93C39" w:rsidRDefault="00C93C39" w:rsidP="00E63C24">
      <w:pPr>
        <w:jc w:val="center"/>
        <w:rPr>
          <w:rFonts w:ascii="Times" w:hAnsi="Times"/>
          <w:i/>
          <w:iCs/>
        </w:rPr>
      </w:pPr>
    </w:p>
    <w:p w14:paraId="1E890558" w14:textId="77777777" w:rsidR="00C93C39" w:rsidRDefault="00C93C39" w:rsidP="00E63C24">
      <w:pPr>
        <w:jc w:val="center"/>
        <w:rPr>
          <w:rFonts w:ascii="Times" w:hAnsi="Times"/>
          <w:i/>
          <w:iCs/>
        </w:rPr>
      </w:pPr>
    </w:p>
    <w:p w14:paraId="099ED0D9" w14:textId="77777777" w:rsidR="00C93C39" w:rsidRDefault="00C93C39" w:rsidP="00E63C24">
      <w:pPr>
        <w:jc w:val="center"/>
        <w:rPr>
          <w:rFonts w:ascii="Times" w:hAnsi="Times"/>
          <w:i/>
          <w:iCs/>
        </w:rPr>
      </w:pPr>
    </w:p>
    <w:p w14:paraId="2CBEBA13" w14:textId="77777777" w:rsidR="00C93C39" w:rsidRDefault="00C93C39" w:rsidP="00E63C24">
      <w:pPr>
        <w:jc w:val="center"/>
        <w:rPr>
          <w:rFonts w:ascii="Times" w:hAnsi="Times"/>
          <w:i/>
          <w:iCs/>
        </w:rPr>
      </w:pPr>
    </w:p>
    <w:p w14:paraId="2BF528F2" w14:textId="77777777" w:rsidR="00C93C39" w:rsidRDefault="00C93C39" w:rsidP="00E63C24">
      <w:pPr>
        <w:jc w:val="center"/>
        <w:rPr>
          <w:rFonts w:ascii="Times" w:hAnsi="Times"/>
          <w:i/>
          <w:iCs/>
        </w:rPr>
      </w:pPr>
    </w:p>
    <w:p w14:paraId="77308EAC" w14:textId="77777777" w:rsidR="00C93C39" w:rsidRDefault="00C93C39" w:rsidP="00E63C24">
      <w:pPr>
        <w:jc w:val="center"/>
        <w:rPr>
          <w:rFonts w:ascii="Times" w:hAnsi="Times"/>
          <w:i/>
          <w:iCs/>
        </w:rPr>
      </w:pPr>
    </w:p>
    <w:p w14:paraId="1CDE569F" w14:textId="77777777" w:rsidR="00C93C39" w:rsidRDefault="00C93C39" w:rsidP="00E63C24">
      <w:pPr>
        <w:jc w:val="center"/>
        <w:rPr>
          <w:rFonts w:ascii="Times" w:hAnsi="Times"/>
          <w:i/>
          <w:iCs/>
        </w:rPr>
      </w:pPr>
    </w:p>
    <w:p w14:paraId="18ADC83D" w14:textId="77777777" w:rsidR="00C93C39" w:rsidRDefault="00C93C39" w:rsidP="00E63C24">
      <w:pPr>
        <w:jc w:val="center"/>
        <w:rPr>
          <w:rFonts w:ascii="Times" w:hAnsi="Times"/>
          <w:i/>
          <w:iCs/>
        </w:rPr>
      </w:pPr>
    </w:p>
    <w:p w14:paraId="37CF8742" w14:textId="3B3BC3BF" w:rsidR="00C93C39" w:rsidRPr="006E58C8" w:rsidRDefault="00BA252E" w:rsidP="007C39BF">
      <w:pPr>
        <w:pStyle w:val="Heading1"/>
      </w:pPr>
      <w:bookmarkStart w:id="21" w:name="_Toc118991455"/>
      <w:r w:rsidRPr="006E58C8">
        <w:lastRenderedPageBreak/>
        <w:t>Abstract</w:t>
      </w:r>
      <w:bookmarkEnd w:id="21"/>
    </w:p>
    <w:p w14:paraId="4E9C728A" w14:textId="6A849D0E" w:rsidR="00503AE4" w:rsidRDefault="00503AE4" w:rsidP="00425D66">
      <w:pPr>
        <w:spacing w:line="480" w:lineRule="auto"/>
        <w:jc w:val="both"/>
        <w:rPr>
          <w:rFonts w:eastAsia="Times New Roman" w:cs="Times New Roman"/>
          <w:b/>
        </w:rPr>
      </w:pPr>
      <w:r>
        <w:rPr>
          <w:rFonts w:ascii="Times" w:hAnsi="Times"/>
        </w:rPr>
        <w:t xml:space="preserve">Higher education institutions have a responsibility to the </w:t>
      </w:r>
      <w:r w:rsidR="008861A1">
        <w:rPr>
          <w:rFonts w:ascii="Times" w:hAnsi="Times"/>
        </w:rPr>
        <w:t>Counselor educators are</w:t>
      </w:r>
      <w:r w:rsidR="008360EE">
        <w:rPr>
          <w:rFonts w:ascii="Times" w:hAnsi="Times"/>
        </w:rPr>
        <w:t xml:space="preserve"> </w:t>
      </w:r>
      <w:r w:rsidR="008861A1" w:rsidRPr="008861A1">
        <w:rPr>
          <w:rFonts w:ascii="Times" w:hAnsi="Times"/>
        </w:rPr>
        <w:t xml:space="preserve">professional counselors, leaders, or advocates </w:t>
      </w:r>
      <w:r w:rsidR="008360EE">
        <w:rPr>
          <w:rFonts w:ascii="Times" w:hAnsi="Times"/>
        </w:rPr>
        <w:t xml:space="preserve">who provide the </w:t>
      </w:r>
      <w:r w:rsidR="00536972">
        <w:rPr>
          <w:rFonts w:ascii="Times" w:hAnsi="Times"/>
        </w:rPr>
        <w:t xml:space="preserve">training </w:t>
      </w:r>
      <w:r w:rsidR="008360EE">
        <w:rPr>
          <w:rFonts w:ascii="Times" w:hAnsi="Times"/>
        </w:rPr>
        <w:t xml:space="preserve"> </w:t>
      </w:r>
      <w:r w:rsidR="00CC3685">
        <w:rPr>
          <w:rFonts w:ascii="Times" w:hAnsi="Times"/>
        </w:rPr>
        <w:t xml:space="preserve">for </w:t>
      </w:r>
      <w:r w:rsidR="008360EE">
        <w:rPr>
          <w:rFonts w:ascii="Times" w:hAnsi="Times"/>
        </w:rPr>
        <w:t xml:space="preserve">the future counselors </w:t>
      </w:r>
      <w:r w:rsidR="00CC3685">
        <w:rPr>
          <w:rFonts w:ascii="Times" w:hAnsi="Times"/>
        </w:rPr>
        <w:t xml:space="preserve">of our society. </w:t>
      </w:r>
      <w:r w:rsidR="008861A1" w:rsidRPr="008861A1">
        <w:rPr>
          <w:rFonts w:ascii="Times" w:hAnsi="Times"/>
        </w:rPr>
        <w:t>for the wellness of student populations in HEI. It is more than likely that CE are engaged in diverse service efforts in their HEI community, revealing and promoting holism and wellness with other programs, departments, and administrations. It is an area that has yet to be defined in the literature. This current study aims to provide a clearer picture of the characteristics of CE who participate in addressing mental health issues in their HEI, including whether their identities as professional counselors, organizational stewards, or multicultural and social justice advocates influence their participation.</w:t>
      </w:r>
      <w:r w:rsidR="0006790F" w:rsidRPr="0006790F">
        <w:t xml:space="preserve"> </w:t>
      </w:r>
      <w:r w:rsidR="00FD4CB1">
        <w:rPr>
          <w:rFonts w:ascii="Times" w:hAnsi="Times"/>
        </w:rPr>
        <w:t xml:space="preserve">Participant survey data from a quantitative study of </w:t>
      </w:r>
      <w:r w:rsidR="007E3F88">
        <w:rPr>
          <w:rFonts w:ascii="Times" w:hAnsi="Times"/>
        </w:rPr>
        <w:t xml:space="preserve">81 Counselor Educators working as faculty in Higher Education Institutions for at least one year </w:t>
      </w:r>
      <w:r w:rsidR="00307399">
        <w:rPr>
          <w:rFonts w:ascii="Times" w:hAnsi="Times"/>
        </w:rPr>
        <w:t>were assessed f</w:t>
      </w:r>
      <w:r w:rsidR="002D2F1C">
        <w:rPr>
          <w:rFonts w:ascii="Times" w:hAnsi="Times"/>
        </w:rPr>
        <w:t xml:space="preserve">ollowing an 8-week recruitment process. </w:t>
      </w:r>
      <w:r w:rsidR="00307399">
        <w:rPr>
          <w:rFonts w:ascii="Times" w:hAnsi="Times"/>
        </w:rPr>
        <w:t>V</w:t>
      </w:r>
      <w:r w:rsidR="00FD4CB1">
        <w:rPr>
          <w:rFonts w:ascii="Times" w:hAnsi="Times"/>
        </w:rPr>
        <w:t xml:space="preserve">ariables </w:t>
      </w:r>
      <w:r w:rsidR="00433BA9">
        <w:rPr>
          <w:rFonts w:ascii="Times" w:hAnsi="Times"/>
        </w:rPr>
        <w:t>were</w:t>
      </w:r>
      <w:r w:rsidR="00FD4CB1">
        <w:rPr>
          <w:rFonts w:ascii="Times" w:hAnsi="Times"/>
        </w:rPr>
        <w:t xml:space="preserve"> measured using a Bivariate Correlational and </w:t>
      </w:r>
      <w:r w:rsidR="00FD4CB1" w:rsidRPr="0079691A">
        <w:rPr>
          <w:rFonts w:ascii="Times" w:hAnsi="Times"/>
        </w:rPr>
        <w:t>Standard Logistic Regression analys</w:t>
      </w:r>
      <w:r w:rsidR="00FD4CB1">
        <w:rPr>
          <w:rFonts w:ascii="Times" w:hAnsi="Times"/>
        </w:rPr>
        <w:t>e</w:t>
      </w:r>
      <w:r w:rsidR="00FD4CB1" w:rsidRPr="0079691A">
        <w:rPr>
          <w:rFonts w:ascii="Times" w:hAnsi="Times"/>
        </w:rPr>
        <w:t xml:space="preserve">s to assess if professional identity development, organizational stewardship, and social justice advocacy, related to CE engagement level (no engagement, engagement). </w:t>
      </w:r>
      <w:r w:rsidR="0006790F" w:rsidRPr="0006790F">
        <w:rPr>
          <w:rFonts w:ascii="Times" w:hAnsi="Times"/>
        </w:rPr>
        <w:t>The findings of the present research</w:t>
      </w:r>
      <w:r w:rsidR="008861A1" w:rsidRPr="008861A1">
        <w:rPr>
          <w:rFonts w:ascii="Times" w:hAnsi="Times"/>
        </w:rPr>
        <w:t xml:space="preserve"> </w:t>
      </w:r>
      <w:r w:rsidR="00433BA9">
        <w:rPr>
          <w:rFonts w:ascii="Times" w:hAnsi="Times"/>
        </w:rPr>
        <w:t>…</w:t>
      </w:r>
      <w:r w:rsidR="00425D66" w:rsidRPr="00425D66">
        <w:rPr>
          <w:rFonts w:ascii="Times" w:hAnsi="Times"/>
        </w:rPr>
        <w:t>A discussion of the implications for counselor educators’ leadership, advocacy, and professional identity development follows</w:t>
      </w:r>
      <w:r w:rsidR="00433BA9">
        <w:rPr>
          <w:rFonts w:ascii="Times" w:hAnsi="Times"/>
        </w:rPr>
        <w:t>.</w:t>
      </w:r>
      <w:r>
        <w:rPr>
          <w:rFonts w:eastAsia="Times New Roman" w:cs="Times New Roman"/>
          <w:b/>
        </w:rPr>
        <w:br w:type="page"/>
      </w:r>
    </w:p>
    <w:p w14:paraId="111DFA2E" w14:textId="4B7E704E" w:rsidR="003C0A0C" w:rsidRPr="003C0A0C" w:rsidRDefault="003C0A0C" w:rsidP="003F4896">
      <w:pPr>
        <w:pStyle w:val="Heading2"/>
      </w:pPr>
      <w:bookmarkStart w:id="22" w:name="_Toc118991456"/>
      <w:r w:rsidRPr="003C0A0C">
        <w:lastRenderedPageBreak/>
        <w:t>Counselor Educators’ Engagement in Mental Health Services in Higher Education Institutions</w:t>
      </w:r>
      <w:bookmarkEnd w:id="22"/>
    </w:p>
    <w:p w14:paraId="46137DF8" w14:textId="77777777" w:rsidR="003C0A0C" w:rsidRPr="003C0A0C" w:rsidRDefault="003C0A0C" w:rsidP="003C0A0C">
      <w:pPr>
        <w:spacing w:line="480" w:lineRule="auto"/>
        <w:ind w:firstLine="720"/>
        <w:rPr>
          <w:rFonts w:eastAsia="Times New Roman" w:cs="Times New Roman"/>
        </w:rPr>
      </w:pPr>
      <w:bookmarkStart w:id="23" w:name="_heading=h.h6lj81ky5oog" w:colFirst="0" w:colLast="0"/>
      <w:bookmarkStart w:id="24" w:name="_heading=h.idkoix7po6sl" w:colFirst="0" w:colLast="0"/>
      <w:bookmarkStart w:id="25" w:name="_heading=h.6tlil9kuv625" w:colFirst="0" w:colLast="0"/>
      <w:bookmarkStart w:id="26" w:name="_heading=h.r28mjj4v12vj" w:colFirst="0" w:colLast="0"/>
      <w:bookmarkEnd w:id="23"/>
      <w:bookmarkEnd w:id="24"/>
      <w:bookmarkEnd w:id="25"/>
      <w:bookmarkEnd w:id="26"/>
      <w:r w:rsidRPr="003C0A0C">
        <w:rPr>
          <w:rFonts w:eastAsia="Times New Roman" w:cs="Times New Roman"/>
        </w:rPr>
        <w:t>As mental health stigma has been lessening, the demand for mental health services has risen steadily in Higher Education Institutions (HEI) over the past two decades (</w:t>
      </w:r>
      <w:r w:rsidRPr="003C0A0C">
        <w:rPr>
          <w:rFonts w:eastAsia="Times New Roman" w:cs="Times New Roman"/>
        </w:rPr>
        <w:fldChar w:fldCharType="begin"/>
      </w:r>
      <w:r w:rsidRPr="003C0A0C">
        <w:rPr>
          <w:rFonts w:eastAsia="Times New Roman" w:cs="Times New Roman"/>
        </w:rPr>
        <w:instrText xml:space="preserve"> ADDIN ZOTERO_ITEM CSL_CITATION {"citationID":"GigYzt2S","properties":{"formattedCitation":"(Lipson et al., 2019)","plainCitation":"(Lipson et al., 2019)","dontUpdate":true,"noteIndex":0},"citationItems":[{"id":2043,"uris":["http://zotero.org/users/5170283/items/56DCYBIS"],"itemData":{"id":2043,"type":"article-journal","abstract":"Objective:\n\nThis study aimed to document population-level trends in mental health service utilization by college students.\n\nMethods:\n\nThe study drew on 10 years of data from the Healthy Minds Study, an annual Web-based survey, with a sample comprising 155,026 students from 196 campuses. Analyses focused on past-year mental health treatment and lifetime diagnoses of a mental health condition. Changes in symptoms of depression and suicidal ideation and levels of stigma were hypothesized as potential explanatory factors.\n\nResults:\n\nRates of treatment and diagnosis increased significantly. The rate of treatment increased from 19% in 2007 to 34% by 2017, while the percentage of students with lifetime diagnoses increased from 22% to 36%. The prevalence of depression and suicidality also increased, while stigma decreased.\n\nConclusions:\n\nThis study provides the most comprehensive evidence to date regarding upward trends in mental health service utilization on U.S. campuses over the past 10 years. Increasing prevalence of mental health problems and decreasing stigma help to explain this trend.","container-title":"Psychiatric Services","DOI":"10.1176/appi.ps.201800332","ISSN":"1075-2730","issue":"1","journalAbbreviation":"PS","note":"publisher: American Psychiatric Publishing","page":"60-63","source":"ps.psychiatryonline.org (Atypon)","title":"Increased rates of mental health service utilization by U.S. college students: 10-year population-level trends (2007–2017)","title-short":"Increased rates of mental health service utilization by u.s. college students","URL":"https://ps.psychiatryonline.org/doi/10.1176/appi.ps.201800332","volume":"70","author":[{"family":"Lipson","given":"Sarah Ketchen"},{"family":"Lattie","given":"Emily G."},{"family":"Eisenberg","given":"Daniel"}],"accessed":{"date-parts":[["2021",9,4]]},"issued":{"date-parts":[["2019",1,1]]}}}],"schema":"https://github.com/citation-style-language/schema/raw/master/csl-citation.json"}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Lipson et al., 2019)</w:t>
      </w:r>
      <w:r w:rsidRPr="003C0A0C">
        <w:rPr>
          <w:rFonts w:eastAsia="Times New Roman" w:cs="Times New Roman"/>
        </w:rPr>
        <w:fldChar w:fldCharType="end"/>
      </w:r>
      <w:r w:rsidRPr="003C0A0C">
        <w:rPr>
          <w:rFonts w:eastAsia="Times New Roman" w:cs="Times New Roman"/>
        </w:rPr>
        <w:t xml:space="preserve">. This increase has recently been exacerbated by the stressors of the global pandemic </w:t>
      </w:r>
      <w:r w:rsidRPr="003C0A0C">
        <w:rPr>
          <w:rFonts w:eastAsia="Times New Roman" w:cs="Times New Roman"/>
        </w:rPr>
        <w:fldChar w:fldCharType="begin"/>
      </w:r>
      <w:r w:rsidRPr="003C0A0C">
        <w:rPr>
          <w:rFonts w:eastAsia="Times New Roman" w:cs="Times New Roman"/>
        </w:rPr>
        <w:instrText xml:space="preserve"> ADDIN ZOTERO_ITEM CSL_CITATION {"citationID":"CgcXfuob","properties":{"formattedCitation":"(Liu et al., 2020)","plainCitation":"(Liu et al., 2020)","noteIndex":0},"citationItems":[{"id":915,"uris":["http://zotero.org/users/5170283/items/ILIRI4QD"],"itemData":{"id":915,"type":"article-journal","abstract":"The COVID-19 pandemic has already produced profound impacts on college students, with unprecedented directives for student relocation from their college campuses and dormitories mid-semester and coursework that took place through virtual learning. The current disruptions and anticipated potential long-term changes call for immediate prioritization regarding next steps for addressing college mental health and well-being. This viewpoint article highlights two urgent priorities for addressing current college mental health needs: the development of strategies for ensuring mental health service access, and intentional outreach to college students with special circumstances. The current crisis also represents an opportunity for campus administrators, mental health professionals, researchers, and policymakers to leverage innovative models of care as well as identity-related student assets, strengths, and resilience-promoting factors to support students’ eventual return to campus and to respond more effectively to future massive disruptions.","container-title":"Journal of American College Health","DOI":"10.1080/07448481.2020.1803882","ISSN":"0744-8481","issue":"0","note":"publisher: Taylor &amp; Francis\n_eprint: https://doi.org/10.1080/07448481.2020.1803882\nPMID: 33048654","page":"1-3","source":"Taylor and Francis+NEJM","title":"Priorities for addressing the impact of the COVID-19 pandemic on college student mental health","URL":"https://doi.org/10.1080/07448481.2020.1803882","volume":"0","author":[{"family":"Liu","given":"Cindy H."},{"family":"Pinder-Amaker","given":"Stephanie"},{"family":"Hahm","given":"Hyeouk “Chris”"},{"family":"Chen","given":"Justin A."}],"accessed":{"date-parts":[["2021",8,24]]},"issued":{"date-parts":[["2020",10,13]]}}}],"schema":"https://github.com/citation-style-language/schema/raw/master/csl-citation.json"}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(Liu et al., 2020)</w:t>
      </w:r>
      <w:r w:rsidRPr="003C0A0C">
        <w:rPr>
          <w:rFonts w:eastAsia="Times New Roman" w:cs="Times New Roman"/>
        </w:rPr>
        <w:fldChar w:fldCharType="end"/>
      </w:r>
      <w:r w:rsidRPr="003C0A0C">
        <w:rPr>
          <w:rFonts w:eastAsia="Times New Roman" w:cs="Times New Roman"/>
        </w:rPr>
        <w:t xml:space="preserve">, environmental catastrophes </w:t>
      </w:r>
      <w:r w:rsidRPr="003C0A0C">
        <w:rPr>
          <w:rFonts w:eastAsia="Times New Roman" w:cs="Times New Roman"/>
        </w:rPr>
        <w:fldChar w:fldCharType="begin"/>
      </w:r>
      <w:r w:rsidRPr="003C0A0C">
        <w:rPr>
          <w:rFonts w:eastAsia="Times New Roman" w:cs="Times New Roman"/>
        </w:rPr>
        <w:instrText xml:space="preserve"> ADDIN ZOTERO_ITEM CSL_CITATION {"citationID":"w6F4S4e1","properties":{"formattedCitation":"(Comtesse et al., 2021; Cox et al., 2021)","plainCitation":"(Comtesse et al., 2021; Cox et al., 2021)","noteIndex":0},"citationItems":[{"id":2723,"uris":["http://zotero.org/users/5170283/items/7SSDDZQF"],"itemData":{"id":2723,"type":"article-journal","abstract":"The perception of the impact of climate change on the environment is becoming a lived experience for more and more people. Several new terms for climate change-induced distress have been introduced to describe the long-term emotional consequences of anticipated or actual environmental changes, with ecological grief as a prime example. The mourning of the loss of ecosystems, landscapes, species and ways of life is likely to become a more frequent experience around the world. However, there is a lack of conceptual clarity and systematic research efforts with regard to such ecological grief. This perspective article introduces the concept of ecological grief and contextualizes it within the field of bereavement. We provide a case description of a mountaineer in Central Europe dealing with ecological grief. We introduce ways by which ecological grief may pose a mental health risk and/or motivate environmental behavior and delineate aspects by which it can be differentiated from related concepts of solastalgia and eco-anxiety. In conclusion, we offer a systematic agenda for future research that is embedded in the context of disaster mental health and bereavement research.","container-title":"International Journal of Environmental Research and Public Health","DOI":"10.3390/ijerph18020734","ISSN":"1660-4601","issue":"2","language":"en","note":"number: 2\npublisher: Multidisciplinary Digital Publishing Institute","page":"734","source":"www.mdpi.com","title":"Ecological grief as a response to environmental change: A mental health risk or functional response?","title-short":"Ecological grief as a response to environmental change","URL":"https://www.mdpi.com/1660-4601/18/2/734","volume":"18","author":[{"family":"Comtesse","given":"Hannah"},{"family":"Ertl","given":"Verena"},{"family":"Hengst","given":"Sophie M. C."},{"family":"Rosner","given":"Rita"},{"family":"Smid","given":"Geert E."}],"accessed":{"date-parts":[["2022",1,31]]},"issued":{"date-parts":[["2021",1]]}}},{"id":2720,"uris":["http://zotero.org/users/5170283/items/GQQ689SI"],"itemData":{"id":2720,"type":"article-journal","abstract":"Youth-Creative Action Research (Y-CAR) is a variant of participatory action research specifically suited for exploring and developing evidence-informed innovations to address complex social challenges such as climate change. In this paper, we present an overview of Y-CAR and explore its core defining features, potential for application in research and action, and connection to other action-oriented research methodologies. We draw on a range of examples of this emergent methodology that illustrates its evolution and core principles in action and show how it has been implemented in research. We conclude the paper by examining key learnings, future leverage points, and limitations to applying Y-CAR in practice.","container-title":"Educational Action Research","DOI":"10.1080/09650792.2021.1925569","ISSN":"0965-0792","issue":"4","note":"publisher: Routledge\n_eprint: https://doi.org/10.1080/09650792.2021.1925569","page":"569-587","source":"Taylor and Francis+NEJM","title":"Creative action research","URL":"https://doi.org/10.1080/09650792.2021.1925569","volume":"29","author":[{"family":"Cox","given":"Robin"},{"family":"Heykoop","given":"Cheryl"},{"family":"Fletcher","given":"Sarah"},{"family":"Hill","given":"Tiffany"},{"family":"Scannell","given":"Leila"},{"family":"Wright","given":"Laura"},{"family":"Alexander","given":"Kiana"},{"family":"Deans","given":"Nigel"},{"family":"Plush","given":"Tamara"}],"accessed":{"date-parts":[["2022",1,31]]},"issued":{"date-parts":[["2021",8,8]]}}}],"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(Comtesse et al., 2021; Cox et al., 2021)</w:t>
      </w:r>
      <w:r w:rsidRPr="003C0A0C">
        <w:rPr>
          <w:rFonts w:eastAsia="Times New Roman" w:cs="Times New Roman"/>
        </w:rPr>
        <w:fldChar w:fldCharType="end"/>
      </w:r>
      <w:r w:rsidRPr="003C0A0C">
        <w:rPr>
          <w:rFonts w:eastAsia="Times New Roman" w:cs="Times New Roman"/>
        </w:rPr>
        <w:t>, and rising aggression against marginalized communities</w:t>
      </w:r>
      <w:r w:rsidRPr="003C0A0C" w:rsidDel="00724BA9">
        <w:rPr>
          <w:rFonts w:eastAsia="Times New Roman" w:cs="Times New Roman"/>
        </w:rPr>
        <w:t xml:space="preserve"> </w:t>
      </w:r>
      <w:r w:rsidRPr="003C0A0C">
        <w:rPr>
          <w:rFonts w:eastAsia="Times New Roman" w:cs="Times New Roman"/>
        </w:rPr>
        <w:fldChar w:fldCharType="begin"/>
      </w:r>
      <w:r w:rsidRPr="003C0A0C">
        <w:rPr>
          <w:rFonts w:eastAsia="Times New Roman" w:cs="Times New Roman"/>
        </w:rPr>
        <w:instrText xml:space="preserve"> ADDIN ZOTERO_ITEM CSL_CITATION {"citationID":"uENhmQRj","properties":{"formattedCitation":"(Gilbert et al., 2021; Tessler et al., 2020; Vasquez Reyes, 2020)","plainCitation":"(Gilbert et al., 2021; Tessler et al., 2020; Vasquez Reyes, 2020)","noteIndex":0},"citationItems":[{"id":2303,"uris":["http://zotero.org/users/5170283/items/E93RDWMH"],"itemData":{"id":2303,"type":"article-journal","abstract":"Lesbian, gay, bisexual, transgender, queer, and additional marginalized genders and sexualities. LGBTQ+ campus resource centers provide essential services for college and university communities and are increasingly necessary in light of the ongoing and reverberating impacts of the COVID-19 pandemic. This commentary describes specific needs of LGBTQ+ student populations in accessing health care, psychosocial support, advocacy, and academic support in the context of the COVID-19 pandemic. We briefly review current literature suggesting a disproportionate effect of COVID-19 on both general LGBTQ+ populations and LGBTQ+ college students. We then describe how the functions of LGBTQ+ campus resource centers—support, education, and advocacy—are aligned with the specific needs of these students. We argue that these centers are essential campus resources that must receive continued funding and support to address the unique needs of LGBTQ+ students affected by COVID-19. We conclude with suggestions for action for administrators, faculty, and students to ensure the continuity of LGBTQ+ campus resource centers. (PsycInfo Database Record (c) 2021 APA, all rights reserved)","container-title":"Psychology of Sexual Orientation and Gender Diversity","DOI":"10.1037/sgd0000451","ISSN":"2329-0390","issue":"2","note":"publisher-place: US\npublisher: Educational Publishing Foundation","page":"245-249","source":"APA PsycNet","title":"Why LGBTQ+ campus resource centers are essential","volume":"8","author":[{"family":"Gilbert","given":"Chelsea"},{"family":"Siepser","given":"Claire"},{"family":"Fink","given":"Ann E."},{"family":"Johnson","given":"Nicole L."}],"issued":{"date-parts":[["2021"]]}}},{"id":2403,"uris":["http://zotero.org/users/5170283/items/PCJSIFQF"],"itemData":{"id":2403,"type":"article-journal","abstract":"In this essay, we review how the COVID-19 (coronavirus) pandemic that began in the United States in early 2020 has elevated the risks of Asian Americans to hate crimes and Asian American businesses to vandalism. During the COVID-19 pandemic, the incidents of negative bias and microaggressions against Asian Americans have also increased. COVID-19 is directly linked to China, not just in terms of the origins of the disease, but also in the coverage of it. Because Asian Americans have historically been viewed as perpetually foreign no matter how long they have lived in the United States, we posit that it has been relatively easy for people to treat Chinese or Asian Americans as the physical embodiment of foreignness and disease. We examine the historical antecedents that link Asian Americans to infectious diseases. Finally, we contemplate the possibility that these experiences will lead to a reinvigoration of a panethnic Asian American identity and social movement.","container-title":"American Journal of Criminal Justice","DOI":"10.1007/s12103-020-09541-5","ISSN":"1936-1351","issue":"4","journalAbbreviation":"Am J Crim Just","language":"en","page":"636-646","source":"Springer Link","title":"The anxiety of being Asian American: Hate crimes and negative biases during the COVID-19 pandemic","title-short":"The anxiety of being asian american","URL":"https://doi.org/10.1007/s12103-020-09541-5","volume":"45","author":[{"family":"Tessler","given":"Hannah"},{"family":"Choi","given":"Meera"},{"family":"Kao","given":"Grace"}],"accessed":{"date-parts":[["2022",1,13]]},"issued":{"date-parts":[["2020",8,1]]}}},{"id":2479,"uris":["http://zotero.org/users/5170283/items/SMWIVUK6"],"itemData":{"id":2479,"type":"article-journal","container-title":"Health and Human Rights","ISSN":"1079-0969","issue":"2","journalAbbreviation":"Health Hum Rights","note":"PMID: 33390715\nPMCID: PMC7762908","page":"299-307","source":"PubMed Central","title":"The disproportional impact of COVID-19 on African Americans","URL":"https://www.ncbi.nlm.nih.gov/pmc/articles/PMC7762908/","volume":"22","author":[{"family":"Vasquez Reyes","given":"Maritza"}],"accessed":{"date-parts":[["2022",1,3]]},"issued":{"date-parts":[["2020",12]]}}}],"schema":"https://github.com/citation-style-language/schema/raw/master/csl-citation.json"}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(Gilbert et al., 2021; Tessler et al., 2020; Vasquez Reyes, 2020)</w:t>
      </w:r>
      <w:r w:rsidRPr="003C0A0C">
        <w:rPr>
          <w:rFonts w:eastAsia="Times New Roman" w:cs="Times New Roman"/>
        </w:rPr>
        <w:fldChar w:fldCharType="end"/>
      </w:r>
      <w:r w:rsidRPr="003C0A0C">
        <w:rPr>
          <w:rFonts w:eastAsia="Times New Roman" w:cs="Times New Roman"/>
        </w:rPr>
        <w:t xml:space="preserve">. College students have demonstrated increasing anxiety, depression, and suicide in response to these more recent global and environmental changes </w:t>
      </w:r>
      <w:r w:rsidRPr="003C0A0C">
        <w:rPr>
          <w:rFonts w:eastAsia="Times New Roman" w:cs="Times New Roman"/>
        </w:rPr>
        <w:fldChar w:fldCharType="begin"/>
      </w:r>
      <w:r w:rsidRPr="003C0A0C">
        <w:rPr>
          <w:rFonts w:eastAsia="Times New Roman" w:cs="Times New Roman"/>
        </w:rPr>
        <w:instrText xml:space="preserve"> ADDIN ZOTERO_ITEM CSL_CITATION {"citationID":"AzW7dyn0","properties":{"formattedCitation":"(American Council on Education, 2018; Lederer &amp; Oswalt, 2017)","plainCitation":"(American Council on Education, 2018; Lederer &amp; Oswalt, 2017)","noteIndex":0},"citationItems":[{"id":420,"uris":["http://zotero.org/users/5170283/items/FRVCKSQY"],"itemData":{"id":420,"type":"webpage","container-title":"Higher Education Today","genre":"Blog","title":"The rise of mental health on college campuses: Protecting the emotional health of our nation’s college students","URL":"https://www.higheredtoday.org/2018/12/17/rise-mental-health-college-campuses-protecting-emotional-health-nations-college-students/","author":[{"family":"American Council on Education","given":""}],"accessed":{"date-parts":[["2019",10,8]]},"issued":{"date-parts":[["2018",12,17]]}}},{"id":913,"uris":["http://zotero.org/users/5170283/items/5NARND72"],"itemData":{"id":913,"type":"article-journal","abstract":"College students are an important priority population, and higher education is an opportune setting for chronic disease prevention and health promotion. Yet many people do not understand why enhancing the well-being of college students is of value. In this commentary, we address 3 common misperceptions about college health promotion: (1) College students are privileged and do not reflect most of the United States population; (2) college students are generally healthy; and (3) it is not the university’s responsibility to focus on students’ health. We contend that in actuality, college students increasingly represent the US population; that college students struggle with numerous health concerns and are in fact unhealthier than many other subpopulations; and that institutions of higher education are a unique setting that can not only improve the health of a large segment of the US population but that doing so is actually integral to the mission of higher education. Topics that merit additional research are discussed in an effort to further enhance college health promotion practice.","container-title":"American Journal of Health Education","DOI":"10.1080/19325037.2017.1316692","ISSN":"1932-5037","issue":"4","note":"publisher: Routledge\n_eprint: https://doi.org/10.1080/19325037.2017.1316692","page":"215-218","source":"Taylor and Francis+NEJM","title":"The value of college health promotion: A critical population and setting for improving the public’s health","title-short":"The value of college health promotion","URL":"https://doi.org/10.1080/19325037.2017.1316692","volume":"48","author":[{"family":"Lederer","given":"Alyssa M."},{"family":"Oswalt","given":"Sara B."}],"accessed":{"date-parts":[["2021",8,24]]},"issued":{"date-parts":[["2017"]]}}}],"schema":"https://github.com/citation-style-language/schema/raw/master/csl-citation.json"}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(American Council on Education, 2018; Lederer &amp; Oswalt, 2017)</w:t>
      </w:r>
      <w:r w:rsidRPr="003C0A0C">
        <w:rPr>
          <w:rFonts w:eastAsia="Times New Roman" w:cs="Times New Roman"/>
        </w:rPr>
        <w:fldChar w:fldCharType="end"/>
      </w:r>
      <w:r w:rsidRPr="003C0A0C">
        <w:rPr>
          <w:rFonts w:eastAsia="Times New Roman" w:cs="Times New Roman"/>
        </w:rPr>
        <w:t xml:space="preserve">. However, there are indications that campus-based counseling and health centers may not be able to support these increased mental health needs alone </w:t>
      </w:r>
      <w:r w:rsidRPr="003C0A0C">
        <w:rPr>
          <w:rFonts w:eastAsia="Times New Roman" w:cs="Times New Roman"/>
        </w:rPr>
        <w:fldChar w:fldCharType="begin"/>
      </w:r>
      <w:r w:rsidRPr="003C0A0C">
        <w:rPr>
          <w:rFonts w:eastAsia="Times New Roman" w:cs="Times New Roman"/>
        </w:rPr>
        <w:instrText xml:space="preserve"> ADDIN ZOTERO_ITEM CSL_CITATION {"citationID":"iKrY13c7","properties":{"formattedCitation":"(Bourdon et al., 2020; Gilbert et al., 2021; Liu et al., 2020)","plainCitation":"(Bourdon et al., 2020; Gilbert et al., 2021; Liu et al., 2020)","noteIndex":0},"citationItems":[{"id":1000,"uris":["http://zotero.org/users/5170283/items/9RSHXLHC"],"itemData":{"id":1000,"type":"article-journal","abstract":"Little research exists into the trends associated with on-campus service utilization for mental health concerns of college students. Rates of broad service utilization exist, but no published study has examined the direct relationship between a range of common mental health symptoms and on-campus service utilization. The aims of the present study are to explore (1) which common mental health concerns are associated with specific on-campus service utilization in undergraduate students and (2) whether endorsement of more mental health concerns will predict a higher number of services utilized. Data were utilized from 3,734 undergraduates at a large (more than 20,000 undergraduates), urban university (Mage = 19.94 years, SD = 0.55 years; female = 66%). Four on-campus services (University Counseling Services, University Health Services, The Wellness Resource Center, and Disability Support Services) were regressed onto mental health concerns associated with symptoms of three disorders (anxiety, depression, alcohol use disorder [AUD]) and two mental health risk factors (stressful life events [SLEs], antisocial behaviors [ASBs]). AUD symptoms predicted the most overall and specific service utilization, followed by depression symptoms and SLEs. Anxiety symptoms and ASBs were not significant predictors when combined with other variables. This is the first study to investigate trends specific to on-campus college student service utilization. Findings will be helpful to mental health professionals on similar college campuses by providing insight into programming and outreach initiatives for these or related services. (PsycINFO Database Record (c) 2018 APA, all rights reserved)","container-title":"Psychological Services","DOI":"10.1037/ser0000296","ISSN":"1939-148X(Electronic),1541-1559(Print)","issue":"1","page":"118-136","source":"APA PsycNET","title":"The relationship between on-campus service utilization and common mental health concerns in undergraduate college students","volume":"17","author":[{"family":"Bourdon","given":"Jessica L."},{"family":"Moore","given":"Ashlee A."},{"family":"Long","given":"Elizabeth C."},{"family":"Kendler","given":"Kenneth S."},{"family":"Dick","given":"Danielle M."}],"issued":{"date-parts":[["2020"]]}}},{"id":2303,"uris":["http://zotero.org/users/5170283/items/E93RDWMH"],"itemData":{"id":2303,"type":"article-journal","abstract":"Lesbian, gay, bisexual, transgender, queer, and additional marginalized genders and sexualities. LGBTQ+ campus resource centers provide essential services for college and university communities and are increasingly necessary in light of the ongoing and reverberating impacts of the COVID-19 pandemic. This commentary describes specific needs of LGBTQ+ student populations in accessing health care, psychosocial support, advocacy, and academic support in the context of the COVID-19 pandemic. We briefly review current literature suggesting a disproportionate effect of COVID-19 on both general LGBTQ+ populations and LGBTQ+ college students. We then describe how the functions of LGBTQ+ campus resource centers—support, education, and advocacy—are aligned with the specific needs of these students. We argue that these centers are essential campus resources that must receive continued funding and support to address the unique needs of LGBTQ+ students affected by COVID-19. We conclude with suggestions for action for administrators, faculty, and students to ensure the continuity of LGBTQ+ campus resource centers. (PsycInfo Database Record (c) 2021 APA, all rights reserved)","container-title":"Psychology of Sexual Orientation and Gender Diversity","DOI":"10.1037/sgd0000451","ISSN":"2329-0390","issue":"2","note":"publisher-place: US\npublisher: Educational Publishing Foundation","page":"245-249","source":"APA PsycNet","title":"Why LGBTQ+ campus resource centers are essential","volume":"8","author":[{"family":"Gilbert","given":"Chelsea"},{"family":"Siepser","given":"Claire"},{"family":"Fink","given":"Ann E."},{"family":"Johnson","given":"Nicole L."}],"issued":{"date-parts":[["2021"]]}}},{"id":915,"uris":["http://zotero.org/users/5170283/items/ILIRI4QD"],"itemData":{"id":915,"type":"article-journal","abstract":"The COVID-19 pandemic has already produced profound impacts on college students, with unprecedented directives for student relocation from their college campuses and dormitories mid-semester and coursework that took place through virtual learning. The current disruptions and anticipated potential long-term changes call for immediate prioritization regarding next steps for addressing college mental health and well-being. This viewpoint article highlights two urgent priorities for addressing current college mental health needs: the development of strategies for ensuring mental health service access, and intentional outreach to college students with special circumstances. The current crisis also represents an opportunity for campus administrators, mental health professionals, researchers, and policymakers to leverage innovative models of care as well as identity-related student assets, strengths, and resilience-promoting factors to support students’ eventual return to campus and to respond more effectively to future massive disruptions.","container-title":"Journal of American College Health","DOI":"10.1080/07448481.2020.1803882","ISSN":"0744-8481","issue":"0","note":"publisher: Taylor &amp; Francis\n_eprint: https://doi.org/10.1080/07448481.2020.1803882\nPMID: 33048654","page":"1-3","source":"Taylor and Francis+NEJM","title":"Priorities for addressing the impact of the COVID-19 pandemic on college student mental health","URL":"https://doi.org/10.1080/07448481.2020.1803882","volume":"0","author":[{"family":"Liu","given":"Cindy H."},{"family":"Pinder-Amaker","given":"Stephanie"},{"family":"Hahm","given":"Hyeouk “Chris”"},{"family":"Chen","given":"Justin A."}],"accessed":{"date-parts":[["2021",8,24]]},"issued":{"date-parts":[["2020",10,13]]}}}],"schema":"https://github.com/citation-style-language/schema/raw/master/csl-citation.json"}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(Bourdon et al., 2020; Gilbert et al., 2021; Liu et al., 2020)</w:t>
      </w:r>
      <w:r w:rsidRPr="003C0A0C">
        <w:rPr>
          <w:rFonts w:eastAsia="Times New Roman" w:cs="Times New Roman"/>
        </w:rPr>
        <w:fldChar w:fldCharType="end"/>
      </w:r>
      <w:r w:rsidRPr="003C0A0C">
        <w:rPr>
          <w:rFonts w:eastAsia="Times New Roman" w:cs="Times New Roman"/>
        </w:rPr>
        <w:t xml:space="preserve">. As trained mental health providers who educate future counselors, Counselor Educators (CE) are skilled professionals capable of helping bridge the gap between mental health services and student demand </w:t>
      </w:r>
      <w:r w:rsidRPr="003C0A0C">
        <w:rPr>
          <w:rFonts w:eastAsia="Times New Roman" w:cs="Times New Roman"/>
        </w:rPr>
        <w:fldChar w:fldCharType="begin"/>
      </w:r>
      <w:r w:rsidRPr="003C0A0C">
        <w:rPr>
          <w:rFonts w:eastAsia="Times New Roman" w:cs="Times New Roman"/>
        </w:rPr>
        <w:instrText xml:space="preserve"> ADDIN ZOTERO_ITEM CSL_CITATION {"citationID":"T6G4qERF","properties":{"formattedCitation":"(American Counseling Association, 2014)","plainCitation":"(American Counseling Association, 2014)","dontUpdate":true,"noteIndex":0},"citationItems":[{"id":204,"uris":["http://zotero.org/users/5170283/items/T7WBDR6S"],"itemData":{"id":204,"type":"book","event-place":"Alexandria, VA","number-of-pages":"24","publisher":"Author","publisher-place":"Alexandria, VA","title":"ACA code of ethics","URL":"https://www.counseling.org/resources/aca-code-of-ethics.pdf","author":[{"family":"American Counseling Association","given":""}],"accessed":{"date-parts":[["2018",10,22]]},"issued":{"date-parts":[["2014"]]}}}],"schema":"https://github.com/citation-style-language/schema/raw/master/csl-citation.json"}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(American Counseling Association [ACA], 2014)</w:t>
      </w:r>
      <w:r w:rsidRPr="003C0A0C">
        <w:rPr>
          <w:rFonts w:eastAsia="Times New Roman" w:cs="Times New Roman"/>
        </w:rPr>
        <w:fldChar w:fldCharType="end"/>
      </w:r>
      <w:r w:rsidRPr="003C0A0C">
        <w:rPr>
          <w:rFonts w:eastAsia="Times New Roman" w:cs="Times New Roman"/>
        </w:rPr>
        <w:t>. This study examines how the relationship between CE’ identity as counselors, leaders, and advocates</w:t>
      </w:r>
      <w:r w:rsidRPr="003C0A0C" w:rsidDel="003235FE">
        <w:rPr>
          <w:rFonts w:eastAsia="Times New Roman" w:cs="Times New Roman"/>
        </w:rPr>
        <w:t xml:space="preserve"> </w:t>
      </w:r>
      <w:r w:rsidRPr="003C0A0C">
        <w:rPr>
          <w:rFonts w:eastAsia="Times New Roman" w:cs="Times New Roman"/>
        </w:rPr>
        <w:t>impacts their involvement in addressing the mental health needs of students at their HEI.</w:t>
      </w:r>
    </w:p>
    <w:p w14:paraId="74D462F7" w14:textId="77777777" w:rsidR="003C0A0C" w:rsidRPr="003C0A0C" w:rsidRDefault="003C0A0C" w:rsidP="003F4896">
      <w:pPr>
        <w:pStyle w:val="Heading2"/>
      </w:pPr>
      <w:bookmarkStart w:id="27" w:name="_Toc118991457"/>
      <w:r w:rsidRPr="003C0A0C">
        <w:t>Mental Health Services at HEI</w:t>
      </w:r>
      <w:bookmarkEnd w:id="27"/>
    </w:p>
    <w:p w14:paraId="12E58FB3"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Prior to the pandemic and concurrent environmental and political crises, the necessity for mental health services at HEI was already growing. As the stigma surrounding mental health issues continued to decrease (Lipson et al., 2019), a growing wellness culture and more widespread awareness of systemic problems of oppression created an increased demand for services that most college campuses struggled to meet (Lederer et al., 2021; Liu et al., 2018). In </w:t>
      </w:r>
      <w:r w:rsidRPr="003C0A0C">
        <w:rPr>
          <w:rFonts w:eastAsia="Times New Roman" w:cs="Times New Roman"/>
        </w:rPr>
        <w:lastRenderedPageBreak/>
        <w:t xml:space="preserve">2021, over 80% of college presidents surveyed by the American Council on Education reported a change in prioritizing students’ mental health, citing an increased demand from students, faculty, and staff (Melidona et al., 2021). This was due, in large part, to high rates of depression and anxiety, which climbed as high as 40% in self-reported studies of student mental health </w:t>
      </w:r>
      <w:r w:rsidRPr="003C0A0C">
        <w:rPr>
          <w:rFonts w:eastAsia="Times New Roman" w:cs="Times New Roman"/>
        </w:rPr>
        <w:fldChar w:fldCharType="begin"/>
      </w:r>
      <w:r w:rsidRPr="003C0A0C">
        <w:rPr>
          <w:rFonts w:eastAsia="Times New Roman" w:cs="Times New Roman"/>
        </w:rPr>
        <w:instrText xml:space="preserve"> ADDIN ZOTERO_ITEM CSL_CITATION {"citationID":"ZrrZhC1i","properties":{"formattedCitation":"(Eisenberg &amp; Lipson, 2020; Oh et al., 2021)","plainCitation":"(Eisenberg &amp; Lipson, 2020; Oh et al., 2021)","noteIndex":0},"citationItems":[{"id":2726,"uris":["http://zotero.org/users/5170283/items/CVBZC6MW"],"itemData":{"id":2726,"type":"webpage","abstract":"The Healthy Minds Study – Student Survey The Healthy Minds Network’s annual web-based survey study examining mental health, service utilization, and related issues among undergraduate and graduate students.  Since its national launch in 2007, HMS has been fielded at about 400 colleges and universities, with over 550,000 survey respondents.   Ready to enroll your college or […]","container-title":"Healthy Minds Network","genre":"Research","language":"en-US","title":"Healthy minds network [internet]","URL":"https://healthymindsnetwork.org/hms/","author":[{"family":"Eisenberg","given":"Daniel"},{"family":"Lipson","given":"Sarah K."}],"accessed":{"date-parts":[["2022",1,31]]},"issued":{"date-parts":[["2020"]]}}},{"id":2727,"uris":["http://zotero.org/users/5170283/items/222W44CC"],"itemData":{"id":2727,"type":"article-journal","abstract":"Aim Socioeconomic status (SES) is linked to psychosis, and much can be learned by examining how various indicators of SES—specifically economic strain and intergenerational transfer of resources—are related to sub-threshold psychotic experiences among college students. Methods Using data from the Healthy Minds Survey (September 2020–December 2020), we used multivariable logistic regression models to examine the associations between five SES indicators and 12-month psychotic experiences, adjusting for age, gender and race/ethnicity. We also examined the count of predictors and psychotic experiences. Results Each indicator of economic strain was associated with greater odds of psychotic experiences. In particular, increasing levels of financial stress (current, childhood and pandemic-related) were associated with greater odds of psychotic experiences in a dose–response fashion. Food insecurity was associated with double the odds of psychotic experiences. In terms of intergenerational transfer of resources, having either one or no parents who attended college was associated with significantly greater odds of having psychotic experiences, when compared with having both parents who attended college. Examining all predictors in the same model, only childhood and current financial stress and food insecurity were significantly associated with psychotic experiences. The count of predictors was significantly associated with greater odds of having psychotic experiences in a dose-dependent fashion. Conclusions Among college students, economic strain and intergenerational transfer of resources were associated with recent psychotic experiences, highlighting the importance of economic interventions targeting young adults to influence risk for psychosis.","container-title":"Early Intervention in Psychiatry","DOI":"10.1111/eip.13221","ISSN":"1751-7893","issue":"n/a","language":"en","note":"_eprint: https://onlinelibrary.wiley.com/doi/pdf/10.1111/eip.13221","source":"Wiley Online Library","title":"Economic strain, parental education and psychotic experiences among college students in the United States: Findings from the Healthy Minds Study 2020","title-short":"Economic strain, parental education and psychotic experiences among college students in the United States","URL":"https://onlinelibrary.wiley.com/doi/abs/10.1111/eip.13221","volume":"n/a","author":[{"family":"Oh","given":"Hans"},{"family":"Nagendra","given":"Arundati"},{"family":"Besecker","given":"Megan"},{"family":"Smith","given":"Lee"},{"family":"Koyanagi","given":"Ai"},{"family":"Wang","given":"Julia Shu-Huah"}],"accessed":{"date-parts":[["2022",1,31]]},"issued":{"date-parts":[["2021"]]}}}],"schema":"https://github.com/citation-style-language/schema/raw/master/csl-citation.json"}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(Eisenberg &amp; Lipson, 2020; Oh et al., 2021)</w:t>
      </w:r>
      <w:r w:rsidRPr="003C0A0C">
        <w:rPr>
          <w:rFonts w:eastAsia="Times New Roman" w:cs="Times New Roman"/>
        </w:rPr>
        <w:fldChar w:fldCharType="end"/>
      </w:r>
      <w:r w:rsidRPr="003C0A0C">
        <w:rPr>
          <w:rFonts w:eastAsia="Times New Roman" w:cs="Times New Roman"/>
        </w:rPr>
        <w:t xml:space="preserve">. Relatedly, Bourdon et al. (2020) reported alcohol and drug use rates to be a primary reason for students seeking treatment. These coinciding mental health factors can powerfully impact suicidal ideation and behaviors </w:t>
      </w:r>
      <w:r w:rsidRPr="003C0A0C">
        <w:rPr>
          <w:rFonts w:eastAsia="Times New Roman" w:cs="Times New Roman"/>
        </w:rPr>
        <w:fldChar w:fldCharType="begin"/>
      </w:r>
      <w:r w:rsidRPr="003C0A0C">
        <w:rPr>
          <w:rFonts w:eastAsia="Times New Roman" w:cs="Times New Roman"/>
        </w:rPr>
        <w:instrText xml:space="preserve"> ADDIN ZOTERO_ITEM CSL_CITATION {"citationID":"hRHaZAIS","properties":{"formattedCitation":"(Casey et al., 2022; Gratz et al., 2021)","plainCitation":"(Casey et al., 2022; Gratz et al., 2021)","noteIndex":0},"citationItems":[{"id":"QQGzQ4aD/OdpNxhgi","uris":["http://zotero.org/users/5170283/items/C4P7343Y"],"itemData":{"id":2760,"type":"article-journal","abstract":"Background\nApproximately 11% of 18–25 year-olds report thoughts of suicide. Additionally, suicide is the second leading cause of death in college student populations. We sought to evaluate the relationship between diagnosed mental health conditions and current symptoms of depression and/or anxiety and suicidality in the past year.\nMethods\nHealthy Minds Study (HMS) 2018–2019 data from 38,757 college students were analyzed. The PHQ-9, GAD-7, and prior mental health condition diagnoses were used to create a suicidality severity index and we determined how these associations varied by race/ethnicity, gender, and sexual orientation. We also assessed non-suicidal self-injury (NSSI) outcomes in the past year.\nResults\nStudents with both a mental health condition diagnosis and current moderate/severe symptoms of depression and/or anxiety had a higher prevalence of NSSI, 10 times the odds (95% CI 9.4–11.5) of suicide ideation, 28 times the odds (95% CI 23.8–33.1) of suicide ideation, with planning or attempt, and 47 times the odds (95% CI 31.1–71.4) of suicide ideation, with planning and attempt, compared to students with none/minimal depression and/or anxiety symptoms and no mental health condition diagnosis.\nLimitations\nWe could not clinically confirm depression or anxiety diagnoses nor infer causality of associations in this cross-sectional study. Future longitudinal studies are needed to establish temporality.\nConclusions\nMental health condition diagnoses and moderate/severe symptoms of depression and/or anxiety were strongly associated with suicidality among college students. These findings identify potential opportunities to further understand and address the mental health needs of college students.","container-title":"Journal of Affective Disorders","DOI":"10.1016/j.jad.2021.11.006","ISSN":"0165-0327","journalAbbreviation":"Journal of Affective Disorders","language":"en","page":"464-471","source":"ScienceDirect","title":"The influence of diagnosed mental health conditions and symptoms of depression and/or anxiety on suicide ideation, plan, and attempt among college students: Findings from the Healthy Minds Study, 2018–2019","title-short":"The influence of diagnosed mental health conditions and symptoms of depression and/or anxiety on suicide ideation, plan, and attempt among college students","URL":"https://www.sciencedirect.com/science/article/pii/S0165032721012246","volume":"298","author":[{"family":"Casey","given":"Sharon M."},{"family":"Varela","given":"Alejandro"},{"family":"Marriott","given":"James P."},{"family":"Coleman","given":"Chad M."},{"family":"Harlow","given":"Bernard L."}],"accessed":{"date-parts":[["2022",2,9]]},"issued":{"date-parts":[["2022",2,1]]}}},{"id":2750,"uris":["http://zotero.org/users/5170283/items/FTL8XLFM"],"itemData":{"id":2750,"type":"article-journal","abstract":"Given concerns of increased suicide risk among university students during the COVID-19 pandemic, this study examined rates of lifetime and past-year suicidal ideation (SI) among university students in Fall 2020 (vs. two earlier semesters), overall and across gender, racial/ethnic background, and sexual identity. Participants included 1700 university students enrolled in a general education psychology course in Fall 2020, Fall 2014, or Fall 2013. Rates of SI were not significantly higher in Fall 2020 versus the earlier semesters and did not differ across racial/ethnic background. However, rates of SI in Fall 2020 were significantly higher among sexual minority than heterosexual students.","container-title":"Psychiatry Research","DOI":"10.1016/j.psychres.2021.114034","ISSN":"0165-1781","journalAbbreviation":"Psychiatry Research","language":"en","page":"114034","source":"ScienceDirect","title":"Suicidal ideation among university students during the COVID-19 pandemic: Identifying at-risk subgroups","title-short":"Suicidal ideation among university students during the COVID-19 pandemic","URL":"https://www.sciencedirect.com/science/article/pii/S0165178121003310","volume":"302","author":[{"family":"Gratz","given":"Kim L."},{"family":"Mann","given":"Adam J. D."},{"family":"Tull","given":"Matthew T."}],"accessed":{"date-parts":[["2022",2,9]]},"issued":{"date-parts":[["2021",8,1]]}}}],"schema":"https://github.com/citation-style-language/schema/raw/master/csl-citation.json"}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(Casey et al., 2022; Gratz et al., 2021)</w:t>
      </w:r>
      <w:r w:rsidRPr="003C0A0C">
        <w:rPr>
          <w:rFonts w:eastAsia="Times New Roman" w:cs="Times New Roman"/>
        </w:rPr>
        <w:fldChar w:fldCharType="end"/>
      </w:r>
      <w:r w:rsidRPr="003C0A0C">
        <w:rPr>
          <w:rFonts w:eastAsia="Times New Roman" w:cs="Times New Roman"/>
        </w:rPr>
        <w:t xml:space="preserve"> and suicidal ideation rates continue to remain high at around 10% and are still the second leading cause of death for college-aged populations (Oswalt et al., 2020). </w:t>
      </w:r>
    </w:p>
    <w:p w14:paraId="0BC68425" w14:textId="77777777" w:rsidR="003C0A0C" w:rsidRPr="003C0A0C" w:rsidRDefault="003C0A0C" w:rsidP="003C0A0C">
      <w:pPr>
        <w:spacing w:line="480" w:lineRule="auto"/>
        <w:ind w:firstLine="720"/>
        <w:rPr>
          <w:rFonts w:eastAsia="Times New Roman" w:cs="Times New Roman"/>
          <w:i/>
        </w:rPr>
      </w:pPr>
      <w:r w:rsidRPr="003C0A0C">
        <w:rPr>
          <w:rFonts w:eastAsia="Times New Roman" w:cs="Times New Roman"/>
        </w:rPr>
        <w:t>These mental health concerns rise significantly more if the people experiencing them belong to a group that has been marginalized or oppressed culturally. Prior to the pandemic, the National Center for Education Statistics (NCES;</w:t>
      </w:r>
      <w:r w:rsidRPr="003C0A0C">
        <w:rPr>
          <w:rFonts w:eastAsia="Times New Roman" w:cs="Times New Roman"/>
        </w:rPr>
        <w:fldChar w:fldCharType="begin"/>
      </w:r>
      <w:r w:rsidRPr="003C0A0C">
        <w:rPr>
          <w:rFonts w:eastAsia="Times New Roman" w:cs="Times New Roman"/>
        </w:rPr>
        <w:instrText xml:space="preserve"> ADDIN ZOTERO_ITEM CSL_CITATION {"citationID":"2ecp4BcZ","properties":{"formattedCitation":"(National Center for Education Statistics, 2022)","plainCitation":"(National Center for Education Statistics, 2022)","dontUpdate":true,"noteIndex":0},"citationItems":[{"id":3371,"uris":["http://zotero.org/users/5170283/items/6QZQATLT"],"itemData":{"id":3371,"type":"report","abstract":"Hate Crime Incidents at Postsecondary Institutions.","collection-title":"Condition of Education","event-place":"U.S. Department of Education","publisher":"Institute of Education Sciences","publisher-place":"U.S. Department of Education","title":"Hate Crime Incidents at Postsecondary Institutions","URL":"https://nces.ed.gov/programs/coe/indicator/a22/postsecondary-hate-crimes","author":[{"family":"National Center for Education Statistics","given":""}],"accessed":{"date-parts":[["2022",7,13]]},"issued":{"date-parts":[["2022"]]}}}],"schema":"https://github.com/citation-style-language/schema/raw/master/csl-citation.json"}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 xml:space="preserve"> 2022)</w:t>
      </w:r>
      <w:r w:rsidRPr="003C0A0C">
        <w:rPr>
          <w:rFonts w:eastAsia="Times New Roman" w:cs="Times New Roman"/>
        </w:rPr>
        <w:fldChar w:fldCharType="end"/>
      </w:r>
      <w:r w:rsidRPr="003C0A0C">
        <w:rPr>
          <w:rFonts w:eastAsia="Times New Roman" w:cs="Times New Roman"/>
        </w:rPr>
        <w:t xml:space="preserve"> reported that “race and sexual orientation were the two largest categories of bias motivating hate crimes at postsecondary institutions in 2019, accounting for about two-thirds of crimes” (p. 5). </w:t>
      </w:r>
      <w:r w:rsidRPr="003C0A0C">
        <w:rPr>
          <w:rFonts w:eastAsia="Times New Roman" w:cs="Times New Roman"/>
          <w:b/>
          <w:bCs/>
        </w:rPr>
        <w:t xml:space="preserve"> </w:t>
      </w:r>
      <w:r w:rsidRPr="003C0A0C">
        <w:rPr>
          <w:rFonts w:eastAsia="Times New Roman" w:cs="Times New Roman"/>
        </w:rPr>
        <w:t xml:space="preserve">In an article examining the specific impacts of the COVID-19 pandemic on college student mental health, </w:t>
      </w:r>
      <w:r w:rsidRPr="003C0A0C">
        <w:rPr>
          <w:rFonts w:eastAsia="Times New Roman" w:cs="Times New Roman"/>
        </w:rPr>
        <w:fldChar w:fldCharType="begin"/>
      </w:r>
      <w:r w:rsidRPr="003C0A0C">
        <w:rPr>
          <w:rFonts w:eastAsia="Times New Roman" w:cs="Times New Roman"/>
        </w:rPr>
        <w:instrText xml:space="preserve"> ADDIN ZOTERO_ITEM CSL_CITATION {"citationID":"OKt1tiM7","properties":{"formattedCitation":"(Liu et al., 2020)","plainCitation":"(Liu et al., 2020)","dontUpdate":true,"noteIndex":0},"citationItems":[{"id":915,"uris":["http://zotero.org/users/5170283/items/ILIRI4QD"],"itemData":{"id":915,"type":"article-journal","abstract":"The COVID-19 pandemic has already produced profound impacts on college students, with unprecedented directives for student relocation from their college campuses and dormitories mid-semester and coursework that took place through virtual learning. The current disruptions and anticipated potential long-term changes call for immediate prioritization regarding next steps for addressing college mental health and well-being. This viewpoint article highlights two urgent priorities for addressing current college mental health needs: the development of strategies for ensuring mental health service access, and intentional outreach to college students with special circumstances. The current crisis also represents an opportunity for campus administrators, mental health professionals, researchers, and policymakers to leverage innovative models of care as well as identity-related student assets, strengths, and resilience-promoting factors to support students’ eventual return to campus and to respond more effectively to future massive disruptions.","container-title":"Journal of American College Health","DOI":"10.1080/07448481.2020.1803882","ISSN":"0744-8481","issue":"0","note":"publisher: Taylor &amp; Francis\n_eprint: https://doi.org/10.1080/07448481.2020.1803882\nPMID: 33048654","page":"1-3","source":"Taylor and Francis+NEJM","title":"Priorities for addressing the impact of the COVID-19 pandemic on college student mental health","URL":"https://doi.org/10.1080/07448481.2020.1803882","volume":"0","author":[{"family":"Liu","given":"Cindy H."},{"family":"Pinder-Amaker","given":"Stephanie"},{"family":"Hahm","given":"Hyeouk “Chris”"},{"family":"Chen","given":"Justin A."}],"accessed":{"date-parts":[["2021",8,24]]},"issued":{"date-parts":[["2020",10,13]]}}}],"schema":"https://github.com/citation-style-language/schema/raw/master/csl-citation.json"} </w:instrText>
      </w:r>
      <w:r w:rsidRPr="003C0A0C">
        <w:rPr>
          <w:rFonts w:eastAsia="Times New Roman" w:cs="Times New Roman"/>
        </w:rPr>
        <w:fldChar w:fldCharType="separate"/>
      </w:r>
      <w:r w:rsidRPr="003C0A0C">
        <w:rPr>
          <w:rFonts w:cs="Times New Roman"/>
          <w:szCs w:val="22"/>
        </w:rPr>
        <w:t>Liu et al. (2020)</w:t>
      </w:r>
      <w:r w:rsidRPr="003C0A0C">
        <w:rPr>
          <w:rFonts w:eastAsia="Times New Roman" w:cs="Times New Roman"/>
        </w:rPr>
        <w:fldChar w:fldCharType="end"/>
      </w:r>
      <w:r w:rsidRPr="003C0A0C">
        <w:rPr>
          <w:rFonts w:eastAsia="Times New Roman" w:cs="Times New Roman"/>
        </w:rPr>
        <w:t xml:space="preserve"> noted that mental health issues disproportionately affected those with minoritized and marginalized identities, in many cases increasing oppressive systemic narratives.</w:t>
      </w:r>
      <w:r w:rsidRPr="003C0A0C">
        <w:rPr>
          <w:rFonts w:eastAsia="Times New Roman" w:cs="Times New Roman"/>
          <w:b/>
          <w:bCs/>
        </w:rPr>
        <w:t xml:space="preserve"> </w:t>
      </w:r>
      <w:r w:rsidRPr="003C0A0C">
        <w:rPr>
          <w:rFonts w:eastAsia="Times New Roman" w:cs="Times New Roman"/>
          <w:b/>
          <w:bCs/>
        </w:rPr>
        <w:fldChar w:fldCharType="begin"/>
      </w:r>
      <w:r w:rsidRPr="003C0A0C">
        <w:rPr>
          <w:rFonts w:eastAsia="Times New Roman" w:cs="Times New Roman"/>
          <w:b/>
          <w:bCs/>
        </w:rPr>
        <w:instrText xml:space="preserve"> ADDIN ZOTERO_ITEM CSL_CITATION {"citationID":"RcGOhj44","properties":{"formattedCitation":"(Molock &amp; Parchem, 2021)","plainCitation":"(Molock &amp; Parchem, 2021)","dontUpdate":true,"noteIndex":0},"citationItems":[{"id":"QQGzQ4aD/bSabIN12","uris":["http://zotero.org/users/5170283/items/H5KNH5SL"],"itemData":{"id":2765,"type":"article-journal","abstract":"Objective To assess the impact of the COVID-19 pandemic on daily living, mental well-being, and experiences of racial discrimination among college students from communities of color. Participants: Sample comprised 193 ethnically diverse college students, aged 18 to 25 years (M = 20.5 years), who were participating in virtual internships due to the COVID-19 pandemic. Methods: A cross-sectional 16-item survey was developed as a partnership between two nonprofit organizations. The survey included both close-ended and open-ended questions assessing the impact of COVID-19. Results: The students of color reported disruptive changes in finances (54%), living situation (35%), academic performance (46%), educational plans (49%), and career goals (36%). Primary mental health challenges included stress (41%), anxiety (33%), and depression (18%). Students also noted challenges managing racial injustice during the COVID-19 pandemic. Conclusions: Higher education institutions will benefit from financially and emotionally supporting students of color during the COVID-19 pandemic and growing visibility of systemic racism.","container-title":"Journal of American College Health","DOI":"10.1080/07448481.2020.1865380","ISSN":"0744-8481","issue":"0","note":"publisher: Taylor &amp; Francis\n_eprint: https://doi.org/10.1080/07448481.2020.1865380\nPMID: 33502970","page":"1-7","source":"Taylor and Francis+NEJM","title":"The impact of COVID-19 on college students from communities of color","URL":"https://doi.org/10.1080/07448481.2020.1865380","volume":"0","author":[{"family":"Molock","given":"Sherry Davis"},{"family":"Parchem","given":"Benjamin"}],"accessed":{"date-parts":[["2022",2,22]]},"issued":{"date-parts":[["2021",1,27]]}}}],"schema":"https://github.com/citation-style-language/schema/raw/master/csl-citation.json"} </w:instrText>
      </w:r>
      <w:r w:rsidRPr="003C0A0C">
        <w:rPr>
          <w:rFonts w:eastAsia="Times New Roman" w:cs="Times New Roman"/>
          <w:b/>
          <w:bCs/>
        </w:rPr>
        <w:fldChar w:fldCharType="separate"/>
      </w:r>
      <w:proofErr w:type="spellStart"/>
      <w:r w:rsidRPr="003C0A0C">
        <w:rPr>
          <w:rFonts w:eastAsia="Times New Roman" w:cs="Times New Roman"/>
        </w:rPr>
        <w:t>Molock</w:t>
      </w:r>
      <w:proofErr w:type="spellEnd"/>
      <w:r w:rsidRPr="003C0A0C">
        <w:rPr>
          <w:rFonts w:eastAsia="Times New Roman" w:cs="Times New Roman"/>
        </w:rPr>
        <w:t xml:space="preserve"> and </w:t>
      </w:r>
      <w:proofErr w:type="spellStart"/>
      <w:r w:rsidRPr="003C0A0C">
        <w:rPr>
          <w:rFonts w:eastAsia="Times New Roman" w:cs="Times New Roman"/>
        </w:rPr>
        <w:t>Parchem</w:t>
      </w:r>
      <w:proofErr w:type="spellEnd"/>
      <w:r w:rsidRPr="003C0A0C">
        <w:rPr>
          <w:rFonts w:eastAsia="Times New Roman" w:cs="Times New Roman"/>
        </w:rPr>
        <w:t xml:space="preserve"> (2021)</w:t>
      </w:r>
      <w:r w:rsidRPr="003C0A0C">
        <w:rPr>
          <w:rFonts w:eastAsia="Times New Roman" w:cs="Times New Roman"/>
          <w:b/>
          <w:bCs/>
        </w:rPr>
        <w:fldChar w:fldCharType="end"/>
      </w:r>
      <w:r w:rsidRPr="003C0A0C">
        <w:rPr>
          <w:rFonts w:eastAsia="Times New Roman" w:cs="Times New Roman"/>
        </w:rPr>
        <w:t xml:space="preserve"> reported that, in addition to increased rates of anxiety and depression, students from communities of color reported disruptions to economic and environmental security which significantly impacted their ability to navigate the challenges of the pandemic. Specifically in the U.S., the violence against BIPOC students led to an increase in hate crimes, which grew to include Asian and Pacific Islanders as racist rhetoric spread misinformation about the origins of the pandemic </w:t>
      </w:r>
      <w:r w:rsidRPr="003C0A0C">
        <w:rPr>
          <w:rFonts w:eastAsia="Times New Roman" w:cs="Times New Roman"/>
        </w:rPr>
        <w:fldChar w:fldCharType="begin"/>
      </w:r>
      <w:r w:rsidRPr="003C0A0C">
        <w:rPr>
          <w:rFonts w:eastAsia="Times New Roman" w:cs="Times New Roman"/>
        </w:rPr>
        <w:instrText xml:space="preserve"> ADDIN ZOTERO_ITEM CSL_CITATION {"citationID":"zvb4pCx5","properties":{"formattedCitation":"(Newman et al., 2022)","plainCitation":"(Newman et al., 2022)","noteIndex":0},"citationItems":[{"id":2779,"uris":["http://zotero.org/users/5170283/items/UHUQUGVK"],"itemData":{"id":2779,"type":"article-journal","abstract":"The dual pandemic of 2020 – COVID-19 and systemic racism – continues to reshape society. The current study examines how this dual pandemic contributes to the psychological distress of college student-athletes, with attention to college student-athletes who identify as Black, Indigenous, or people of colour (BIPOC). A total of 222 student-athletes from nine universities completed the online survey. Student-athletes reported COVID-19 had a moderate impact on daily life. The direct effect of COVID-19 on psychological distress was found to be positive and significant but did not differ for BIPOC and White participants. Additionally, nearly all BIPOC student-athletes reported experiencing systemic racism; yet the level of systemic racism did not predict psychological distress. Findings provide insight related to the importance of mental health among college student-athletes.","container-title":"International Journal of Sport and Exercise Psychology","DOI":"10.1080/1612197X.2022.2026997","ISSN":"1612-197X","issue":"0","note":"publisher: Routledge\n_eprint: https://doi.org/10.1080/1612197X.2022.2026997","page":"1-18","source":"Taylor and Francis+NEJM","title":"The dual pandemic: COVID-19, systemic racism, and college student-athletic mental health","title-short":"The dual pandemic","URL":"https://doi.org/10.1080/1612197X.2022.2026997","volume":"0","author":[{"family":"Newman","given":"Tarkington J."},{"family":"Turgeon","given":"Stéphanie"},{"family":"Moore","given":"Matt"},{"family":"Bean","given":"Corliss"},{"family":"Lee","given":"Levone"},{"family":"Knuettel","given":"Megan"},{"family":"Osmers Rahill","given":"Cathy"}],"accessed":{"date-parts":[["2022",2,22]]},"issued":{"date-parts":[["2022",1,17]]}}}],"schema":"https://github.com/citation-style-language/schema/raw/master/csl-citation.json"}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(Newman et al., 2022)</w:t>
      </w:r>
      <w:r w:rsidRPr="003C0A0C">
        <w:rPr>
          <w:rFonts w:eastAsia="Times New Roman" w:cs="Times New Roman"/>
        </w:rPr>
        <w:fldChar w:fldCharType="end"/>
      </w:r>
      <w:r w:rsidRPr="003C0A0C">
        <w:rPr>
          <w:rFonts w:eastAsia="Times New Roman" w:cs="Times New Roman"/>
        </w:rPr>
        <w:t xml:space="preserve">. Added to that, some students of the LGBTQ+ community were left </w:t>
      </w:r>
      <w:r w:rsidRPr="003C0A0C">
        <w:rPr>
          <w:rFonts w:eastAsia="Times New Roman" w:cs="Times New Roman"/>
        </w:rPr>
        <w:lastRenderedPageBreak/>
        <w:t xml:space="preserve">without housing when universities moved into isolation and relocation and families had rejected and abandoned them </w:t>
      </w:r>
      <w:r w:rsidRPr="003C0A0C">
        <w:rPr>
          <w:rFonts w:eastAsia="Times New Roman" w:cs="Times New Roman"/>
        </w:rPr>
        <w:fldChar w:fldCharType="begin"/>
      </w:r>
      <w:r w:rsidRPr="003C0A0C">
        <w:rPr>
          <w:rFonts w:eastAsia="Times New Roman" w:cs="Times New Roman"/>
        </w:rPr>
        <w:instrText xml:space="preserve"> ADDIN ZOTERO_ITEM CSL_CITATION {"citationID":"C8ZRTKNN","properties":{"formattedCitation":"(Conrad et al., 2021)","plainCitation":"(Conrad et al., 2021)","noteIndex":0},"citationItems":[{"id":2791,"uris":["http://zotero.org/users/5170283/items/BYUIPHHX"],"itemData":{"id":2791,"type":"article-journal","abstract":"Purpose\nDuring the COVID-19 pandemic, many universities evacuated their campuses, requiring students to vacate on campus residences. The psychological outcomes of students who relocated during the pandemic remains unknown. We examined mandated relocation experiences related to self-reported worry, grief, loneliness, and depressive, generalized anxiety, and post-traumatic stress disorder (PTSD) symptoms among college students during the COVID-19 pandemic.\nMethods\nWe analyzed cross-sectional survey data obtained from April 9 to August 4, 2020 on 791 young adults (ages 18–30 years) who were enrolled at a U.S. university. The CARES 2020 Project (COVID-19 Adult Resilience Experiences Study) is an online survey of young adults’ mental health during the COVID-19 pandemic. Recruitment relied on snowball sampling. Participants were asked if they were required to relocate from campus and among those who did, their experiences in moving. COVID-19-related worry and grief, loneliness, and depressive, anxiety, and PTSD symptoms were assessed.\nResults\nApproximately one-third of students reported being mandated to relocate. Students mandated to relocate reported more COVID-19-related grief, loneliness, and generalized anxiety symptoms compared to those who did not even after controlling for the severity level of local COVID-19 outbreaks. Students who had to leave behind valuable personal belongings reported more COVID-19-related worries, grief, and depressive, generalized anxiety, and PTSD symptoms.\nConclusions\nStudents who were mandated to relocate reported worse psychological outcomes compared to students who were not mandated to relocate. Our findings have implications for addressing the psychological impact of evacuating college campuses during public health emergencies and other disasters.","container-title":"Journal of Psychiatric Research","DOI":"10.1016/j.jpsychires.2021.01.054","ISSN":"0022-3956","journalAbbreviation":"Journal of Psychiatric Research","language":"en","page":"117-126","source":"ScienceDirect","title":"College student mental health risks during the COVID-19 pandemic: Implications of campus relocation","title-short":"College student mental health risks during the COVID-19 pandemic","URL":"https://www.sciencedirect.com/science/article/pii/S0022395621000650","volume":"136","author":[{"family":"Conrad","given":"Rachel C."},{"family":"Hahm","given":"Hyeouk “Chris”"},{"family":"Koire","given":"Amanda"},{"family":"Pinder-Amaker","given":"Stephanie"},{"family":"Liu","given":"Cindy H."}],"accessed":{"date-parts":[["2022",2,22]]},"issued":{"date-parts":[["2021",4,1]]}}}],"schema":"https://github.com/citation-style-language/schema/raw/master/csl-citation.json"}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(Conrad et al., 2021)</w:t>
      </w:r>
      <w:r w:rsidRPr="003C0A0C">
        <w:rPr>
          <w:rFonts w:eastAsia="Times New Roman" w:cs="Times New Roman"/>
        </w:rPr>
        <w:fldChar w:fldCharType="end"/>
      </w:r>
      <w:r w:rsidRPr="003C0A0C">
        <w:rPr>
          <w:rFonts w:eastAsia="Times New Roman" w:cs="Times New Roman"/>
        </w:rPr>
        <w:t xml:space="preserve">. Mental health for underserved and marginalized groups remains a major concern and requires attention to effectively address gaps in care. </w:t>
      </w:r>
    </w:p>
    <w:p w14:paraId="59C8492B"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Traditionally, college counseling centers are responsible for providing mental health services on campuses </w:t>
      </w:r>
      <w:r w:rsidRPr="003C0A0C">
        <w:rPr>
          <w:rFonts w:eastAsia="Times New Roman" w:cs="Times New Roman"/>
        </w:rPr>
        <w:fldChar w:fldCharType="begin"/>
      </w:r>
      <w:r w:rsidRPr="003C0A0C">
        <w:rPr>
          <w:rFonts w:eastAsia="Times New Roman" w:cs="Times New Roman"/>
        </w:rPr>
        <w:instrText xml:space="preserve"> ADDIN ZOTERO_ITEM CSL_CITATION {"citationID":"3BIcf5yU","properties":{"formattedCitation":"(Bourdon et al., 2020)","plainCitation":"(Bourdon et al., 2020)","noteIndex":0},"citationItems":[{"id":1000,"uris":["http://zotero.org/users/5170283/items/9RSHXLHC"],"itemData":{"id":1000,"type":"article-journal","abstract":"Little research exists into the trends associated with on-campus service utilization for mental health concerns of college students. Rates of broad service utilization exist, but no published study has examined the direct relationship between a range of common mental health symptoms and on-campus service utilization. The aims of the present study are to explore (1) which common mental health concerns are associated with specific on-campus service utilization in undergraduate students and (2) whether endorsement of more mental health concerns will predict a higher number of services utilized. Data were utilized from 3,734 undergraduates at a large (more than 20,000 undergraduates), urban university (Mage = 19.94 years, SD = 0.55 years; female = 66%). Four on-campus services (University Counseling Services, University Health Services, The Wellness Resource Center, and Disability Support Services) were regressed onto mental health concerns associated with symptoms of three disorders (anxiety, depression, alcohol use disorder [AUD]) and two mental health risk factors (stressful life events [SLEs], antisocial behaviors [ASBs]). AUD symptoms predicted the most overall and specific service utilization, followed by depression symptoms and SLEs. Anxiety symptoms and ASBs were not significant predictors when combined with other variables. This is the first study to investigate trends specific to on-campus college student service utilization. Findings will be helpful to mental health professionals on similar college campuses by providing insight into programming and outreach initiatives for these or related services. (PsycINFO Database Record (c) 2018 APA, all rights reserved)","container-title":"Psychological Services","DOI":"10.1037/ser0000296","ISSN":"1939-148X(Electronic),1541-1559(Print)","issue":"1","page":"118-136","source":"APA PsycNET","title":"The relationship between on-campus service utilization and common mental health concerns in undergraduate college students","volume":"17","author":[{"family":"Bourdon","given":"Jessica L."},{"family":"Moore","given":"Ashlee A."},{"family":"Long","given":"Elizabeth C."},{"family":"Kendler","given":"Kenneth S."},{"family":"Dick","given":"Danielle M."}],"issued":{"date-parts":[["2020"]]}}}],"schema":"https://github.com/citation-style-language/schema/raw/master/csl-citation.json"}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(Bourdon et al., 2020)</w:t>
      </w:r>
      <w:r w:rsidRPr="003C0A0C">
        <w:rPr>
          <w:rFonts w:eastAsia="Times New Roman" w:cs="Times New Roman"/>
        </w:rPr>
        <w:fldChar w:fldCharType="end"/>
      </w:r>
      <w:r w:rsidRPr="003C0A0C">
        <w:rPr>
          <w:rFonts w:eastAsia="Times New Roman" w:cs="Times New Roman"/>
        </w:rPr>
        <w:t xml:space="preserve">. However, these centers are often supplemented by campus training clinics in mental health professions, campus wellness centers, disability services, and local community agencies outside the university </w:t>
      </w:r>
      <w:r w:rsidRPr="003C0A0C">
        <w:rPr>
          <w:rFonts w:eastAsia="Times New Roman" w:cs="Times New Roman"/>
        </w:rPr>
        <w:fldChar w:fldCharType="begin"/>
      </w:r>
      <w:r w:rsidRPr="003C0A0C">
        <w:rPr>
          <w:rFonts w:eastAsia="Times New Roman" w:cs="Times New Roman"/>
        </w:rPr>
        <w:instrText xml:space="preserve"> ADDIN ZOTERO_ITEM CSL_CITATION {"citationID":"F3yl7cIx","properties":{"formattedCitation":"(American Council on Education, 2018; Bourdon et al., 2020; Gorman et al., 2020)","plainCitation":"(American Council on Education, 2018; Bourdon et al., 2020; Gorman et al., 2020)","noteIndex":0},"citationItems":[{"id":420,"uris":["http://zotero.org/users/5170283/items/FRVCKSQY"],"itemData":{"id":420,"type":"webpage","container-title":"Higher Education Today","genre":"Blog","title":"The rise of mental health on college campuses: Protecting the emotional health of our nation’s college students","URL":"https://www.higheredtoday.org/2018/12/17/rise-mental-health-college-campuses-protecting-emotional-health-nations-college-students/","author":[{"family":"American Council on Education","given":""}],"accessed":{"date-parts":[["2019",10,8]]},"issued":{"date-parts":[["2018",12,17]]}}},{"id":1000,"uris":["http://zotero.org/users/5170283/items/9RSHXLHC"],"itemData":{"id":1000,"type":"article-journal","abstract":"Little research exists into the trends associated with on-campus service utilization for mental health concerns of college students. Rates of broad service utilization exist, but no published study has examined the direct relationship between a range of common mental health symptoms and on-campus service utilization. The aims of the present study are to explore (1) which common mental health concerns are associated with specific on-campus service utilization in undergraduate students and (2) whether endorsement of more mental health concerns will predict a higher number of services utilized. Data were utilized from 3,734 undergraduates at a large (more than 20,000 undergraduates), urban university (Mage = 19.94 years, SD = 0.55 years; female = 66%). Four on-campus services (University Counseling Services, University Health Services, The Wellness Resource Center, and Disability Support Services) were regressed onto mental health concerns associated with symptoms of three disorders (anxiety, depression, alcohol use disorder [AUD]) and two mental health risk factors (stressful life events [SLEs], antisocial behaviors [ASBs]). AUD symptoms predicted the most overall and specific service utilization, followed by depression symptoms and SLEs. Anxiety symptoms and ASBs were not significant predictors when combined with other variables. This is the first study to investigate trends specific to on-campus college student service utilization. Findings will be helpful to mental health professionals on similar college campuses by providing insight into programming and outreach initiatives for these or related services. (PsycINFO Database Record (c) 2018 APA, all rights reserved)","container-title":"Psychological Services","DOI":"10.1037/ser0000296","ISSN":"1939-148X(Electronic),1541-1559(Print)","issue":"1","page":"118-136","source":"APA PsycNET","title":"The relationship between on-campus service utilization and common mental health concerns in undergraduate college students","volume":"17","author":[{"family":"Bourdon","given":"Jessica L."},{"family":"Moore","given":"Ashlee A."},{"family":"Long","given":"Elizabeth C."},{"family":"Kendler","given":"Kenneth S."},{"family":"Dick","given":"Danielle M."}],"issued":{"date-parts":[["2020"]]}}},{"id":2738,"uris":["http://zotero.org/users/5170283/items/54X9H5P6"],"itemData":{"id":2738,"type":"report","abstract":"A total of 477 counseling center directors responded to the 2019-2020 AUCCCD survey.  Throughout this report, the impact of COVID-19 on counseling center services will be emphasized. Many counseling centers began to shift service delivery in mid-March 2020 as colleges and universities moved to on-line instruction. Thus, this report uses March 15, 2020 as the last date of routine service delivery. Any comparisons for services because of COVID use July 1, 2019 to March 15, 2020 as the time in which routine services were provided and March 16, 2020 to June 30, 2020 as the time period in which services were shifted because of COVID.","event-place":"United States","genre":"Annual Survey","publisher-place":"United States","title":"The association for university and college counseling center directors annual survey","URL":"https://www.aucccd.org/assets/2020-21%20Annual%20Survey%20Report%20Public%20Survey.pdf","author":[{"family":"Gorman","given":"K"},{"family":"Bruns","given":"C"},{"family":"Chin","given":"C"},{"family":"Fitzpatrick","given":"N"},{"family":"Koenig","given":"L"},{"family":"LeViness","given":"P"},{"family":"Sokolowski","given":"K"}],"issued":{"date-parts":[["2020"]]}}}],"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(American Council on Education, 2018; Bourdon et al., 2020; Gorman et al., 2020)</w:t>
      </w:r>
      <w:r w:rsidRPr="003C0A0C">
        <w:rPr>
          <w:rFonts w:eastAsia="Times New Roman" w:cs="Times New Roman"/>
        </w:rPr>
        <w:fldChar w:fldCharType="end"/>
      </w:r>
      <w:r w:rsidRPr="003C0A0C">
        <w:rPr>
          <w:rFonts w:eastAsia="Times New Roman" w:cs="Times New Roman"/>
        </w:rPr>
        <w:t xml:space="preserve">. According to the 2020 Annual Survey of University and College Counseling Center Directors, universities have steadily increased funding for mental health services in college counseling centers over the last decade. </w:t>
      </w:r>
    </w:p>
    <w:p w14:paraId="73ABECA1"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Demand, however, still far exceeds session availability </w:t>
      </w:r>
      <w:r w:rsidRPr="003C0A0C">
        <w:rPr>
          <w:rFonts w:eastAsia="Times New Roman" w:cs="Times New Roman"/>
        </w:rPr>
        <w:fldChar w:fldCharType="begin"/>
      </w:r>
      <w:r w:rsidRPr="003C0A0C">
        <w:rPr>
          <w:rFonts w:eastAsia="Times New Roman" w:cs="Times New Roman"/>
        </w:rPr>
        <w:instrText xml:space="preserve"> ADDIN ZOTERO_ITEM CSL_CITATION {"citationID":"Wk5DJpJO","properties":{"formattedCitation":"(Gorman et al., 2020)","plainCitation":"(Gorman et al., 2020)","noteIndex":0},"citationItems":[{"id":2738,"uris":["http://zotero.org/users/5170283/items/54X9H5P6"],"itemData":{"id":2738,"type":"report","abstract":"A total of 477 counseling center directors responded to the 2019-2020 AUCCCD survey.  Throughout this report, the impact of COVID-19 on counseling center services will be emphasized. Many counseling centers began to shift service delivery in mid-March 2020 as colleges and universities moved to on-line instruction. Thus, this report uses March 15, 2020 as the last date of routine service delivery. Any comparisons for services because of COVID use July 1, 2019 to March 15, 2020 as the time in which routine services were provided and March 16, 2020 to June 30, 2020 as the time period in which services were shifted because of COVID.","event-place":"United States","genre":"Annual Survey","publisher-place":"United States","title":"The association for university and college counseling center directors annual survey","URL":"https://www.aucccd.org/assets/2020-21%20Annual%20Survey%20Report%20Public%20Survey.pdf","author":[{"family":"Gorman","given":"K"},{"family":"Bruns","given":"C"},{"family":"Chin","given":"C"},{"family":"Fitzpatrick","given":"N"},{"family":"Koenig","given":"L"},{"family":"LeViness","given":"P"},{"family":"Sokolowski","given":"K"}],"issued":{"date-parts":[["2020"]]}}}],"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(Gorman et al., 2020)</w:t>
      </w:r>
      <w:r w:rsidRPr="003C0A0C">
        <w:rPr>
          <w:rFonts w:eastAsia="Times New Roman" w:cs="Times New Roman"/>
        </w:rPr>
        <w:fldChar w:fldCharType="end"/>
      </w:r>
      <w:r w:rsidRPr="003C0A0C">
        <w:rPr>
          <w:rFonts w:eastAsia="Times New Roman" w:cs="Times New Roman"/>
        </w:rPr>
        <w:t xml:space="preserve">. For instance, during the pandemic, the HMS reported that 60% of students found it difficult to access mental health services from their university </w:t>
      </w:r>
      <w:r w:rsidRPr="003C0A0C">
        <w:rPr>
          <w:rFonts w:eastAsia="Times New Roman" w:cs="Times New Roman"/>
        </w:rPr>
        <w:fldChar w:fldCharType="begin"/>
      </w:r>
      <w:r w:rsidRPr="003C0A0C">
        <w:rPr>
          <w:rFonts w:eastAsia="Times New Roman" w:cs="Times New Roman"/>
        </w:rPr>
        <w:instrText xml:space="preserve"> ADDIN ZOTERO_ITEM CSL_CITATION {"citationID":"DWJihxpX","properties":{"formattedCitation":"(Oh et al., 2021)","plainCitation":"(Oh et al., 2021)","noteIndex":0},"citationItems":[{"id":2727,"uris":["http://zotero.org/users/5170283/items/222W44CC"],"itemData":{"id":2727,"type":"article-journal","abstract":"Aim Socioeconomic status (SES) is linked to psychosis, and much can be learned by examining how various indicators of SES—specifically economic strain and intergenerational transfer of resources—are related to sub-threshold psychotic experiences among college students. Methods Using data from the Healthy Minds Survey (September 2020–December 2020), we used multivariable logistic regression models to examine the associations between five SES indicators and 12-month psychotic experiences, adjusting for age, gender and race/ethnicity. We also examined the count of predictors and psychotic experiences. Results Each indicator of economic strain was associated with greater odds of psychotic experiences. In particular, increasing levels of financial stress (current, childhood and pandemic-related) were associated with greater odds of psychotic experiences in a dose–response fashion. Food insecurity was associated with double the odds of psychotic experiences. In terms of intergenerational transfer of resources, having either one or no parents who attended college was associated with significantly greater odds of having psychotic experiences, when compared with having both parents who attended college. Examining all predictors in the same model, only childhood and current financial stress and food insecurity were significantly associated with psychotic experiences. The count of predictors was significantly associated with greater odds of having psychotic experiences in a dose-dependent fashion. Conclusions Among college students, economic strain and intergenerational transfer of resources were associated with recent psychotic experiences, highlighting the importance of economic interventions targeting young adults to influence risk for psychosis.","container-title":"Early Intervention in Psychiatry","DOI":"10.1111/eip.13221","ISSN":"1751-7893","issue":"n/a","language":"en","note":"_eprint: https://onlinelibrary.wiley.com/doi/pdf/10.1111/eip.13221","source":"Wiley Online Library","title":"Economic strain, parental education and psychotic experiences among college students in the United States: Findings from the Healthy Minds Study 2020","title-short":"Economic strain, parental education and psychotic experiences among college students in the United States","URL":"https://onlinelibrary.wiley.com/doi/abs/10.1111/eip.13221","volume":"n/a","author":[{"family":"Oh","given":"Hans"},{"family":"Nagendra","given":"Arundati"},{"family":"Besecker","given":"Megan"},{"family":"Smith","given":"Lee"},{"family":"Koyanagi","given":"Ai"},{"family":"Wang","given":"Julia Shu-Huah"}],"accessed":{"date-parts":[["2022",1,31]]},"issued":{"date-parts":[["2021"]]}}}],"schema":"https://github.com/citation-style-language/schema/raw/master/csl-citation.json"}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(Oh et al., 2021)</w:t>
      </w:r>
      <w:r w:rsidRPr="003C0A0C">
        <w:rPr>
          <w:rFonts w:eastAsia="Times New Roman" w:cs="Times New Roman"/>
        </w:rPr>
        <w:fldChar w:fldCharType="end"/>
      </w:r>
      <w:r w:rsidRPr="003C0A0C">
        <w:rPr>
          <w:rFonts w:eastAsia="Times New Roman" w:cs="Times New Roman"/>
        </w:rPr>
        <w:t xml:space="preserve">. These difficulties were often the result of short supply </w:t>
      </w:r>
      <w:r w:rsidRPr="003C0A0C">
        <w:rPr>
          <w:rFonts w:eastAsia="Times New Roman" w:cs="Times New Roman"/>
        </w:rPr>
        <w:fldChar w:fldCharType="begin"/>
      </w:r>
      <w:r w:rsidRPr="003C0A0C">
        <w:rPr>
          <w:rFonts w:eastAsia="Times New Roman" w:cs="Times New Roman"/>
        </w:rPr>
        <w:instrText xml:space="preserve"> ADDIN ZOTERO_ITEM CSL_CITATION {"citationID":"MVvlTELN","properties":{"formattedCitation":"(Liu et al., 2020)","plainCitation":"(Liu et al., 2020)","noteIndex":0},"citationItems":[{"id":915,"uris":["http://zotero.org/users/5170283/items/ILIRI4QD"],"itemData":{"id":915,"type":"article-journal","abstract":"The COVID-19 pandemic has already produced profound impacts on college students, with unprecedented directives for student relocation from their college campuses and dormitories mid-semester and coursework that took place through virtual learning. The current disruptions and anticipated potential long-term changes call for immediate prioritization regarding next steps for addressing college mental health and well-being. This viewpoint article highlights two urgent priorities for addressing current college mental health needs: the development of strategies for ensuring mental health service access, and intentional outreach to college students with special circumstances. The current crisis also represents an opportunity for campus administrators, mental health professionals, researchers, and policymakers to leverage innovative models of care as well as identity-related student assets, strengths, and resilience-promoting factors to support students’ eventual return to campus and to respond more effectively to future massive disruptions.","container-title":"Journal of American College Health","DOI":"10.1080/07448481.2020.1803882","ISSN":"0744-8481","issue":"0","note":"publisher: Taylor &amp; Francis\n_eprint: https://doi.org/10.1080/07448481.2020.1803882\nPMID: 33048654","page":"1-3","source":"Taylor and Francis+NEJM","title":"Priorities for addressing the impact of the COVID-19 pandemic on college student mental health","URL":"https://doi.org/10.1080/07448481.2020.1803882","volume":"0","author":[{"family":"Liu","given":"Cindy H."},{"family":"Pinder-Amaker","given":"Stephanie"},{"family":"Hahm","given":"Hyeouk “Chris”"},{"family":"Chen","given":"Justin A."}],"accessed":{"date-parts":[["2021",8,24]]},"issued":{"date-parts":[["2020",10,13]]}}}],"schema":"https://github.com/citation-style-language/schema/raw/master/csl-citation.json"}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(Liu et al., 2020)</w:t>
      </w:r>
      <w:r w:rsidRPr="003C0A0C">
        <w:rPr>
          <w:rFonts w:eastAsia="Times New Roman" w:cs="Times New Roman"/>
        </w:rPr>
        <w:fldChar w:fldCharType="end"/>
      </w:r>
      <w:r w:rsidRPr="003C0A0C">
        <w:rPr>
          <w:rFonts w:eastAsia="Times New Roman" w:cs="Times New Roman"/>
        </w:rPr>
        <w:t xml:space="preserve">, lack of knowledge about where to find resources </w:t>
      </w:r>
      <w:r w:rsidRPr="003C0A0C">
        <w:rPr>
          <w:rFonts w:eastAsia="Times New Roman" w:cs="Times New Roman"/>
        </w:rPr>
        <w:fldChar w:fldCharType="begin"/>
      </w:r>
      <w:r w:rsidRPr="003C0A0C">
        <w:rPr>
          <w:rFonts w:eastAsia="Times New Roman" w:cs="Times New Roman"/>
        </w:rPr>
        <w:instrText xml:space="preserve"> ADDIN ZOTERO_ITEM CSL_CITATION {"citationID":"AWrcjzAJ","properties":{"formattedCitation":"(Bourdon et al., 2020)","plainCitation":"(Bourdon et al., 2020)","noteIndex":0},"citationItems":[{"id":1000,"uris":["http://zotero.org/users/5170283/items/9RSHXLHC"],"itemData":{"id":1000,"type":"article-journal","abstract":"Little research exists into the trends associated with on-campus service utilization for mental health concerns of college students. Rates of broad service utilization exist, but no published study has examined the direct relationship between a range of common mental health symptoms and on-campus service utilization. The aims of the present study are to explore (1) which common mental health concerns are associated with specific on-campus service utilization in undergraduate students and (2) whether endorsement of more mental health concerns will predict a higher number of services utilized. Data were utilized from 3,734 undergraduates at a large (more than 20,000 undergraduates), urban university (Mage = 19.94 years, SD = 0.55 years; female = 66%). Four on-campus services (University Counseling Services, University Health Services, The Wellness Resource Center, and Disability Support Services) were regressed onto mental health concerns associated with symptoms of three disorders (anxiety, depression, alcohol use disorder [AUD]) and two mental health risk factors (stressful life events [SLEs], antisocial behaviors [ASBs]). AUD symptoms predicted the most overall and specific service utilization, followed by depression symptoms and SLEs. Anxiety symptoms and ASBs were not significant predictors when combined with other variables. This is the first study to investigate trends specific to on-campus college student service utilization. Findings will be helpful to mental health professionals on similar college campuses by providing insight into programming and outreach initiatives for these or related services. (PsycINFO Database Record (c) 2018 APA, all rights reserved)","container-title":"Psychological Services","DOI":"10.1037/ser0000296","ISSN":"1939-148X(Electronic),1541-1559(Print)","issue":"1","page":"118-136","source":"APA PsycNET","title":"The relationship between on-campus service utilization and common mental health concerns in undergraduate college students","volume":"17","author":[{"family":"Bourdon","given":"Jessica L."},{"family":"Moore","given":"Ashlee A."},{"family":"Long","given":"Elizabeth C."},{"family":"Kendler","given":"Kenneth S."},{"family":"Dick","given":"Danielle M."}],"issued":{"date-parts":[["2020"]]}}}],"schema":"https://github.com/citation-style-language/schema/raw/master/csl-citation.json"}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(Bourdon et al., 2020)</w:t>
      </w:r>
      <w:r w:rsidRPr="003C0A0C">
        <w:rPr>
          <w:rFonts w:eastAsia="Times New Roman" w:cs="Times New Roman"/>
        </w:rPr>
        <w:fldChar w:fldCharType="end"/>
      </w:r>
      <w:r w:rsidRPr="003C0A0C">
        <w:rPr>
          <w:rFonts w:eastAsia="Times New Roman" w:cs="Times New Roman"/>
        </w:rPr>
        <w:t xml:space="preserve">, and in some cases, lack of therapist diversity, including the offering of telehealth services </w:t>
      </w:r>
      <w:r w:rsidRPr="003C0A0C">
        <w:rPr>
          <w:rFonts w:eastAsia="Times New Roman" w:cs="Times New Roman"/>
        </w:rPr>
        <w:fldChar w:fldCharType="begin"/>
      </w:r>
      <w:r w:rsidRPr="003C0A0C">
        <w:rPr>
          <w:rFonts w:eastAsia="Times New Roman" w:cs="Times New Roman"/>
        </w:rPr>
        <w:instrText xml:space="preserve"> ADDIN ZOTERO_ITEM CSL_CITATION {"citationID":"c3wX68l1","properties":{"formattedCitation":"(Johnson &amp; Rehfuss, 2020)","plainCitation":"(Johnson &amp; Rehfuss, 2020)","noteIndex":0},"citationItems":[{"id":731,"uris":["http://zotero.org/users/5170283/items/WIYRVF7J"],"itemData":{"id":731,"type":"article-journal","abstract":"Telehealth involves health services using technology to provide care remotely. Growth in use, 53% from 2016-to-2017, increases the need for related training. Consensual qualitative research with 11 counselor trainees engaged in telehealth training garnered four major domains: benefits, reflections, training needs, and concerns/challenges. Implications for telehealth education initiatives, training, and benefits to the field of counseling conclude.","container-title":"Journal of Creativity in Mental Health","DOI":"10.1080/15401383.2020.1751766","ISSN":"1540-1383","issue":"0","note":"publisher: Routledge\n_eprint: https://doi.org/10.1080/15401383.2020.1751766","page":"1-16","source":"Taylor and Francis+NEJM","title":"Telehealth interprofessional education: Benefits, desires, and concerns of counselor trainees","title-short":"Telehealth interprofessional education","URL":"https://doi.org/10.1080/15401383.2020.1751766","volume":"0","author":[{"family":"Johnson","given":"Kaprea F."},{"family":"Rehfuss","given":"Mark"}],"accessed":{"date-parts":[["2020",10,5]]},"issued":{"date-parts":[["2020",4,26]]}}}],"schema":"https://github.com/citation-style-language/schema/raw/master/csl-citation.json"}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 xml:space="preserve">(Johnson &amp; </w:t>
      </w:r>
      <w:proofErr w:type="spellStart"/>
      <w:r w:rsidRPr="003C0A0C">
        <w:rPr>
          <w:rFonts w:eastAsia="Times New Roman" w:cs="Times New Roman"/>
        </w:rPr>
        <w:t>Rehfuss</w:t>
      </w:r>
      <w:proofErr w:type="spellEnd"/>
      <w:r w:rsidRPr="003C0A0C">
        <w:rPr>
          <w:rFonts w:eastAsia="Times New Roman" w:cs="Times New Roman"/>
        </w:rPr>
        <w:t>, 2020)</w:t>
      </w:r>
      <w:r w:rsidRPr="003C0A0C">
        <w:rPr>
          <w:rFonts w:eastAsia="Times New Roman" w:cs="Times New Roman"/>
        </w:rPr>
        <w:fldChar w:fldCharType="end"/>
      </w:r>
      <w:r w:rsidRPr="003C0A0C">
        <w:rPr>
          <w:rFonts w:eastAsia="Times New Roman" w:cs="Times New Roman"/>
        </w:rPr>
        <w:t xml:space="preserve">.  In all of these studies, the authors emphasized the need for HEI to prioritize strategies to reach more students before crises escalate and to provide more widespread education concerning mental health and wellness </w:t>
      </w:r>
      <w:r w:rsidRPr="003C0A0C">
        <w:rPr>
          <w:rFonts w:eastAsia="Times New Roman" w:cs="Times New Roman"/>
        </w:rPr>
        <w:fldChar w:fldCharType="begin"/>
      </w:r>
      <w:r w:rsidRPr="003C0A0C">
        <w:rPr>
          <w:rFonts w:eastAsia="Times New Roman" w:cs="Times New Roman"/>
        </w:rPr>
        <w:instrText xml:space="preserve"> ADDIN ZOTERO_ITEM CSL_CITATION {"citationID":"Osy5l2Is","properties":{"formattedCitation":"(Bourdon et al., 2020; Lederer et al., 2021; Liu et al., 2020)","plainCitation":"(Bourdon et al., 2020; Lederer et al., 2021; Liu et al., 2020)","noteIndex":0},"citationItems":[{"id":1000,"uris":["http://zotero.org/users/5170283/items/9RSHXLHC"],"itemData":{"id":1000,"type":"article-journal","abstract":"Little research exists into the trends associated with on-campus service utilization for mental health concerns of college students. Rates of broad service utilization exist, but no published study has examined the direct relationship between a range of common mental health symptoms and on-campus service utilization. The aims of the present study are to explore (1) which common mental health concerns are associated with specific on-campus service utilization in undergraduate students and (2) whether endorsement of more mental health concerns will predict a higher number of services utilized. Data were utilized from 3,734 undergraduates at a large (more than 20,000 undergraduates), urban university (Mage = 19.94 years, SD = 0.55 years; female = 66%). Four on-campus services (University Counseling Services, University Health Services, The Wellness Resource Center, and Disability Support Services) were regressed onto mental health concerns associated with symptoms of three disorders (anxiety, depression, alcohol use disorder [AUD]) and two mental health risk factors (stressful life events [SLEs], antisocial behaviors [ASBs]). AUD symptoms predicted the most overall and specific service utilization, followed by depression symptoms and SLEs. Anxiety symptoms and ASBs were not significant predictors when combined with other variables. This is the first study to investigate trends specific to on-campus college student service utilization. Findings will be helpful to mental health professionals on similar college campuses by providing insight into programming and outreach initiatives for these or related services. (PsycINFO Database Record (c) 2018 APA, all rights reserved)","container-title":"Psychological Services","DOI":"10.1037/ser0000296","ISSN":"1939-148X(Electronic),1541-1559(Print)","issue":"1","page":"118-136","source":"APA PsycNET","title":"The relationship between on-campus service utilization and common mental health concerns in undergraduate college students","volume":"17","author":[{"family":"Bourdon","given":"Jessica L."},{"family":"Moore","given":"Ashlee A."},{"family":"Long","given":"Elizabeth C."},{"family":"Kendler","given":"Kenneth S."},{"family":"Dick","given":"Danielle M."}],"issued":{"date-parts":[["2020"]]}}},{"id":2386,"uris":["http://zotero.org/users/5170283/items/KL2NQZUI"],"itemData":{"id":2386,"type":"article-journal","abstract":"U.S. college students are a distinct population facing major challenges due to the COVID-19 pandemic. Before the pandemic, students were already experiencing substantial mental health concerns, putting both their health and academic success in jeopardy. College students now face increasing housing and food insecurity, financial hardships, a lack of social connectedness and sense of belonging, uncertainty about the future, and access issues that impede their academic performance and well-being. There is also reason to believe that COVID-19 is exacerbating inequalities for students of color and low-income students. We provide several recommendations for institutions of higher education to mitigate these obstacles, including engaging in data-driven decision making, delivering clear and informative messaging to students, prioritizing and expanding student support services, and using an equity framework to guide all processes.","container-title":"Health Education &amp; Behavior","DOI":"10.1177/1090198120969372","ISSN":"1090-1981","issue":"1","journalAbbreviation":"Health Educ Behav","language":"en","note":"publisher: SAGE Publications Inc","page":"14-19","source":"SAGE Journals","title":"More than inconvenienced: The unique needs of US college students during the COVID-19 pandemic","title-short":"More than inconvenienced","URL":"https://doi.org/10.1177/1090198120969372","volume":"48","author":[{"family":"Lederer","given":"Alyssa M."},{"family":"Hoban","given":"Mary T."},{"family":"Lipson","given":"Sarah K."},{"family":"Zhou","given":"Sasha"},{"family":"Eisenberg","given":"Daniel"}],"accessed":{"date-parts":[["2022",1,14]]},"issued":{"date-parts":[["2021",2,1]]}}},{"id":915,"uris":["http://zotero.org/users/5170283/items/ILIRI4QD"],"itemData":{"id":915,"type":"article-journal","abstract":"The COVID-19 pandemic has already produced profound impacts on college students, with unprecedented directives for student relocation from their college campuses and dormitories mid-semester and coursework that took place through virtual learning. The current disruptions and anticipated potential long-term changes call for immediate prioritization regarding next steps for addressing college mental health and well-being. This viewpoint article highlights two urgent priorities for addressing current college mental health needs: the development of strategies for ensuring mental health service access, and intentional outreach to college students with special circumstances. The current crisis also represents an opportunity for campus administrators, mental health professionals, researchers, and policymakers to leverage innovative models of care as well as identity-related student assets, strengths, and resilience-promoting factors to support students’ eventual return to campus and to respond more effectively to future massive disruptions.","container-title":"Journal of American College Health","DOI":"10.1080/07448481.2020.1803882","ISSN":"0744-8481","issue":"0","note":"publisher: Taylor &amp; Francis\n_eprint: https://doi.org/10.1080/07448481.2020.1803882\nPMID: 33048654","page":"1-3","source":"Taylor and Francis+NEJM","title":"Priorities for addressing the impact of the COVID-19 pandemic on college student mental health","URL":"https://doi.org/10.1080/07448481.2020.1803882","volume":"0","author":[{"family":"Liu","given":"Cindy H."},{"family":"Pinder-Amaker","given":"Stephanie"},{"family":"Hahm","given":"Hyeouk “Chris”"},{"family":"Chen","given":"Justin A."}],"accessed":{"date-parts":[["2021",8,24]]},"issued":{"date-parts":[["2020",10,13]]}}}],"schema":"https://github.com/citation-style-language/schema/raw/master/csl-citation.json"}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(Bourdon et al., 2020; Lederer et al., 2021; Liu et al., 2020)</w:t>
      </w:r>
      <w:r w:rsidRPr="003C0A0C">
        <w:rPr>
          <w:rFonts w:eastAsia="Times New Roman" w:cs="Times New Roman"/>
        </w:rPr>
        <w:fldChar w:fldCharType="end"/>
      </w:r>
      <w:r w:rsidRPr="003C0A0C">
        <w:rPr>
          <w:rFonts w:eastAsia="Times New Roman" w:cs="Times New Roman"/>
        </w:rPr>
        <w:t>. Given the current health, environmental, and political challenges that the HEI faces, CE could be welcome contributors to providing mental health services and education.</w:t>
      </w:r>
    </w:p>
    <w:p w14:paraId="25A1DFEA" w14:textId="77777777" w:rsidR="003C0A0C" w:rsidRPr="003C0A0C" w:rsidRDefault="003C0A0C" w:rsidP="003F4896">
      <w:pPr>
        <w:pStyle w:val="Heading2"/>
      </w:pPr>
      <w:bookmarkStart w:id="28" w:name="_Toc118991458"/>
      <w:r w:rsidRPr="003C0A0C">
        <w:lastRenderedPageBreak/>
        <w:t>Counselor Educators</w:t>
      </w:r>
      <w:bookmarkEnd w:id="28"/>
    </w:p>
    <w:p w14:paraId="4E17DE90"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Through their dual identities of counselor and educator, CE are model leaders for whom advocacy embodies the foundational charge of the counseling profession </w:t>
      </w:r>
      <w:r w:rsidRPr="003C0A0C">
        <w:rPr>
          <w:rFonts w:eastAsia="Times New Roman" w:cs="Times New Roman"/>
        </w:rPr>
        <w:fldChar w:fldCharType="begin"/>
      </w:r>
      <w:r w:rsidRPr="003C0A0C">
        <w:rPr>
          <w:rFonts w:eastAsia="Times New Roman" w:cs="Times New Roman"/>
        </w:rPr>
        <w:instrText xml:space="preserve"> ADDIN ZOTERO_ITEM CSL_CITATION {"citationID":"eB4FkVxc","properties":{"formattedCitation":"(Chan et al., 2019; Woo et al., 2016)","plainCitation":"(Chan et al., 2019; Woo et al., 2016)","noteIndex":0},"citationItems":[{"id":516,"uris":["http://zotero.org/users/5170283/items/B8P2IRQF"],"itemData":{"id":516,"type":"article-journal","abstract":"Counselor education has served as an instrumental root of professional advocacy intertwined with the history of counselor professional identity and values of client/student advocacy and social justice. The capacity for counselor educators to initiate platforms of advocacy among students continues to remain an extensive priority. Grounded in an ecological systems framework, this article systematically derives applications for counselor educators to institute student-focused advocacy at multiple systemic levels.","container-title":"Journal of Counselor Leadership and Advocacy","DOI":"10.1080/2326716X.2018.1545614","ISSN":"2326-716X","issue":"1","page":"30-41","source":"Taylor and Francis+NEJM","title":"Moving counselor educators to influential roles as advocates: An ecological systems approach to student-focused advocacy","title-short":"Moving counselor educators to influential roles as advocates","URL":"https://doi.org/10.1080/2326716X.2018.1545614","volume":"6","author":[{"family":"Chan","given":"Christian D."},{"family":"DeDiego","given":"Amanda C."},{"family":"Band","given":"Monica P."}],"accessed":{"date-parts":[["2020",2,23]]},"issued":{"date-parts":[["2019",1,2]]}}},{"id":943,"uris":["http://zotero.org/users/5170283/items/BEJTG2DC"],"itemData":{"id":943,"type":"article-journal","abstract":"The perceptions of professional identity development from 10 counseling leaders were examined through consensual qualitative research methodology. Themes and implications include the (a) intersection of being counselor educators and leaders in the counseling field and (b) the development and strengthening of professional identity over time.","container-title":"Counselor Education and Supervision","DOI":"10.1002/ceas.12054","ISSN":"1556-6978","issue":"4","language":"en","note":"_eprint: https://onlinelibrary.wiley.com/doi/pdf/10.1002/ceas.12054","page":"278-293","source":"Wiley Online Library","title":"Perceptions of professional identity development from counselor educators in leadership positions","URL":"https://onlinelibrary.wiley.com/doi/abs/10.1002/ceas.12054","volume":"55","author":[{"family":"Woo","given":"Hongryun"},{"family":"Storlie","given":"Cassandra A."},{"family":"Baltrinic","given":"Eric R."}],"accessed":{"date-parts":[["2020",9,9]]},"issued":{"date-parts":[["2016"]]}}}],"schema":"https://github.com/citation-style-language/schema/raw/master/csl-citation.json"}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(Chan et al., 2019; Woo et al., 2016)</w:t>
      </w:r>
      <w:r w:rsidRPr="003C0A0C">
        <w:rPr>
          <w:rFonts w:eastAsia="Times New Roman" w:cs="Times New Roman"/>
        </w:rPr>
        <w:fldChar w:fldCharType="end"/>
      </w:r>
      <w:r w:rsidRPr="003C0A0C">
        <w:rPr>
          <w:rFonts w:eastAsia="Times New Roman" w:cs="Times New Roman"/>
        </w:rPr>
        <w:t xml:space="preserve">, which is “to empower diverse individuals, families, and groups to accomplish mental health, wellness, education, and career goals” </w:t>
      </w:r>
      <w:r w:rsidRPr="003C0A0C">
        <w:rPr>
          <w:rFonts w:eastAsia="Times New Roman" w:cs="Times New Roman"/>
        </w:rPr>
        <w:fldChar w:fldCharType="begin"/>
      </w:r>
      <w:r w:rsidRPr="003C0A0C">
        <w:rPr>
          <w:rFonts w:eastAsia="Times New Roman" w:cs="Times New Roman"/>
        </w:rPr>
        <w:instrText xml:space="preserve"> ADDIN ZOTERO_ITEM CSL_CITATION {"citationID":"EGW54sHy","properties":{"formattedCitation":"(Kaplan et al., 2014)","plainCitation":"(Kaplan et al., 2014)","dontUpdate":true,"noteIndex":0},"citationItems":[{"id":2241,"uris":["http://zotero.org/users/5170283/items/88VKVNB4"],"itemData":{"id":2241,"type":"article-journal","abstract":"With the promulgation of the 20/20: A Vision for the Future of Counseling consensus definition of counseling, there is finally profession-wide clarity as to what it means to engage in professional counseling. This article describes the development and discusses the implications of the definition: “Counseling is a professional relationship that empowers diverse individuals, families, and groups to accomplish mental health, wellness, education, and career goals.” This consensus definition has been endorsed by 29 major counseling organizations.","container-title":"Journal of Counseling &amp; Development","DOI":"10.1002/j.1556-6676.2014.00164.x","ISSN":"1556-6676","issue":"3","language":"en","note":"_eprint: https://onlinelibrary.wiley.com/doi/pdf/10.1002/j.1556-6676.2014.00164.x","page":"366-372","source":"Wiley Online Library","title":"20/20: A vision for the future of counseling: The new consensus definition of counseling","title-short":"20/20","URL":"http://onlinelibrary.wiley.com/doi/abs/10.1002/j.1556-6676.2014.00164.x","volume":"92","author":[{"family":"Kaplan","given":"David M."},{"family":"Tarvydas","given":"Vilia M."},{"family":"Gladding","given":"Samuel T."}],"accessed":{"date-parts":[["2021",10,3]]},"issued":{"date-parts":[["2014"]]}}}],"schema":"https://github.com/citation-style-language/schema/raw/master/csl-citation.json"}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(Kaplan et al., 2014, p. 366)</w:t>
      </w:r>
      <w:r w:rsidRPr="003C0A0C">
        <w:rPr>
          <w:rFonts w:eastAsia="Times New Roman" w:cs="Times New Roman"/>
        </w:rPr>
        <w:fldChar w:fldCharType="end"/>
      </w:r>
      <w:r w:rsidRPr="003C0A0C">
        <w:rPr>
          <w:rFonts w:eastAsia="Times New Roman" w:cs="Times New Roman"/>
        </w:rPr>
        <w:t xml:space="preserve">. Currently, there are over 900 counselor education programs located on campuses across the U.S. </w:t>
      </w:r>
      <w:r w:rsidRPr="003C0A0C">
        <w:rPr>
          <w:rFonts w:eastAsia="Times New Roman" w:cs="Times New Roman"/>
        </w:rPr>
        <w:fldChar w:fldCharType="begin"/>
      </w:r>
      <w:r w:rsidRPr="003C0A0C">
        <w:rPr>
          <w:rFonts w:eastAsia="Times New Roman" w:cs="Times New Roman"/>
        </w:rPr>
        <w:instrText xml:space="preserve"> ADDIN ZOTERO_ITEM CSL_CITATION {"citationID":"0Y8NPhLp","properties":{"formattedCitation":"(Council for the Accreditation of Counseling and Related Educational Programs [CACREP], 2022)","plainCitation":"(Council for the Accreditation of Counseling and Related Educational Programs [CACREP], 2022)","dontUpdate":true,"noteIndex":0},"citationItems":[{"id":2771,"uris":["http://zotero.org/users/5170283/items/RVNY76NN"],"itemData":{"id":2771,"type":"webpage","abstract":"Excellence in Counselor Education since 1981","container-title":"CACREP","genre":"Organization","language":"en-US","title":"CACREP Home","URL":"https://www.cacrep.org/","author":[{"family":"Council for the Accreditation of Counseling and Related Educational Programs [CACREP]","given":""}],"accessed":{"date-parts":[["2022",2,22]]},"issued":{"date-parts":[["2022"]]}}}],"schema":"https://github.com/citation-style-language/schema/raw/master/csl-citation.json"}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(CACREP, 2022)</w:t>
      </w:r>
      <w:r w:rsidRPr="003C0A0C">
        <w:rPr>
          <w:rFonts w:eastAsia="Times New Roman" w:cs="Times New Roman"/>
        </w:rPr>
        <w:fldChar w:fldCharType="end"/>
      </w:r>
      <w:r w:rsidRPr="003C0A0C">
        <w:rPr>
          <w:rFonts w:eastAsia="Times New Roman" w:cs="Times New Roman"/>
        </w:rPr>
        <w:t xml:space="preserve">. The ACA Code of Ethics (2014) indicates that CE work as leaders in counseling, </w:t>
      </w:r>
      <w:proofErr w:type="gramStart"/>
      <w:r w:rsidRPr="003C0A0C">
        <w:rPr>
          <w:rFonts w:eastAsia="Times New Roman" w:cs="Times New Roman"/>
        </w:rPr>
        <w:t>directing</w:t>
      </w:r>
      <w:proofErr w:type="gramEnd"/>
      <w:r w:rsidRPr="003C0A0C">
        <w:rPr>
          <w:rFonts w:eastAsia="Times New Roman" w:cs="Times New Roman"/>
        </w:rPr>
        <w:t xml:space="preserve"> and shaping the profession as educators, supervisors, and practitioners. CE </w:t>
      </w:r>
      <w:r w:rsidRPr="003C0A0C">
        <w:rPr>
          <w:rFonts w:eastAsia="Times New Roman" w:cs="Times New Roman"/>
          <w:color w:val="000000"/>
        </w:rPr>
        <w:t xml:space="preserve">consistently demonstrate strong leadership and advocacy for the counseling profession through communicating the shared values of holism, wellness, and care for others </w:t>
      </w:r>
      <w:r w:rsidRPr="003C0A0C">
        <w:rPr>
          <w:rFonts w:eastAsia="Times New Roman" w:cs="Times New Roman"/>
          <w:color w:val="000000"/>
        </w:rPr>
        <w:fldChar w:fldCharType="begin"/>
      </w:r>
      <w:r w:rsidRPr="003C0A0C">
        <w:rPr>
          <w:rFonts w:eastAsia="Times New Roman" w:cs="Times New Roman"/>
          <w:color w:val="000000"/>
        </w:rPr>
        <w:instrText xml:space="preserve"> ADDIN ZOTERO_ITEM CSL_CITATION {"citationID":"XwdhVCNL","properties":{"formattedCitation":"(Calley &amp; Hawley, 2008; Gibson et al., 2015; Peters &amp; Vereen, 2020)","plainCitation":"(Calley &amp; Hawley, 2008; Gibson et al., 2015; Peters &amp; Vereen, 2020)","noteIndex":0},"citationItems":[{"id":977,"uris":["http://zotero.org/users/5170283/items/3TN7KW2Z"],"itemData":{"id":977,"type":"article-journal","abstract":"A national survey of 70 counselor educators was conducted to examine the professional identity of counselor educators. Academic degrees, professional association membership, theoretical orientation, types of courses taught, scholarship, scope of service activities, career choice, and self-identification were among the factors explored relating to professional identity development among counselor educators. Demographic data such as the college or school in which counseling programs are housed and the percentage of faculty self-identified as counselors within counseling programs or departments was also explored. The results of the study and implications for the professional identity of the counseling field are discussed.","container-title":"The Clinical Supervisor","DOI":"10.1080/07325220802221454","ISSN":"0732-5223, 1545-231X","issue":"1","journalAbbreviation":"The Clinical Supervisor","language":"en","page":"3-16","source":"DOI.org (Crossref)","title":"The professional identity of counselor educators","URL":"http://www.tandfonline.com/doi/abs/10.1080/07325220802221454","volume":"27","author":[{"family":"Calley","given":"Nancy G."},{"family":"Hawley","given":"Lisa D."}],"accessed":{"date-parts":[["2020",10,6]]},"issued":{"date-parts":[["2008",8,15]]}}},{"id":776,"uris":["http://zotero.org/users/5170283/items/62HTEYTC"],"itemData":{"id":776,"type":"article-journal","abstract":"The authors used grounded theory to explore transformational tasks related to professional identity development of 18 tenured and tenure-track counselor educators in a cross-section sample based on professoriate rank classiﬁcations (i.e., Assistant, Associate, or Full). The evolving role of relationships in supporting identity, perceived autonomy in the role of counselor educator, and responsibility in the profession of counselor education developed as the counselor educators transitioned through their careers. Implications for counselor education and the counseling profession are offered.","container-title":"Journal of Counselor Leadership and Advocacy","DOI":"10.1080/2326716X.2015.1042095","ISSN":"2326-716X, 2326-7178","issue":"2","journalAbbreviation":"Journal of Counselor Leadership and Advocacy","language":"en","page":"113-130","source":"DOI.org (Crossref)","title":"Professional identity development of tenured and tenure-track counselor educators","URL":"http://www.tandfonline.com/doi/full/10.1080/2326716X.2015.1042095","volume":"2","author":[{"family":"Gibson","given":"Donna M."},{"family":"Dollarhide","given":"Colette T."},{"family":"Leach","given":"David"},{"family":"Moss","given":"Julia M."}],"accessed":{"date-parts":[["2020",8,25]]},"issued":{"date-parts":[["2015",7,3]]}}},{"id":13,"uris":["http://zotero.org/users/5170283/items/QPS243FL"],"itemData":{"id":13,"type":"article-journal","abstract":"This phenomenological study explored the perspectives and experiences of 12 counseling leaders grounding their leadership within professional counselor identity. The results of this study yielded five main themes (i.e., person as leader, culture, privilege and responsibility, counseling leadership, advocacy and impact), each with three subthemes. Implications for counseling leadership, leadership training, multicultural leadership, and research are discussed.","container-title":"Journal of Counselor Leadership and Advocacy","DOI":"10.1080/2326716X.2020.1770143","ISSN":"2326-716X, 2326-7178","issue":"2","journalAbbreviation":"Journal of Counselor Leadership and Advocacy","language":"en","page":"99-117","source":"DOI.org (Crossref)","title":"Counseling leadership and professional counselor identity: a phenomenological study","title-short":"Counseling leadership and professional counselor identity","URL":"https://www.tandfonline.com/doi/full/10.1080/2326716X.2020.1770143","volume":"7","author":[{"family":"Peters","given":"Harvey Charles"},{"family":"Vereen","given":"Linwood G."}],"accessed":{"date-parts":[["2021",7,19]]},"issued":{"date-parts":[["2020",7,2]]}}}],"schema":"https://github.com/citation-style-language/schema/raw/master/csl-citation.json"} </w:instrText>
      </w:r>
      <w:r w:rsidRPr="003C0A0C">
        <w:rPr>
          <w:rFonts w:eastAsia="Times New Roman" w:cs="Times New Roman"/>
          <w:color w:val="000000"/>
        </w:rPr>
        <w:fldChar w:fldCharType="separate"/>
      </w:r>
      <w:r w:rsidRPr="003C0A0C">
        <w:rPr>
          <w:rFonts w:eastAsia="Times New Roman" w:cs="Times New Roman"/>
        </w:rPr>
        <w:t>(Calley &amp; Hawley, 2008; Gibson et al., 2015; Peters &amp; Vereen, 2020)</w:t>
      </w:r>
      <w:r w:rsidRPr="003C0A0C">
        <w:rPr>
          <w:rFonts w:eastAsia="Times New Roman" w:cs="Times New Roman"/>
          <w:color w:val="000000"/>
        </w:rPr>
        <w:fldChar w:fldCharType="end"/>
      </w:r>
      <w:r w:rsidRPr="003C0A0C">
        <w:rPr>
          <w:rFonts w:eastAsia="Times New Roman" w:cs="Times New Roman"/>
          <w:color w:val="000000"/>
        </w:rPr>
        <w:t xml:space="preserve">. </w:t>
      </w:r>
      <w:r w:rsidRPr="003C0A0C">
        <w:rPr>
          <w:rFonts w:eastAsia="Times New Roman" w:cs="Times New Roman"/>
        </w:rPr>
        <w:t xml:space="preserve">Recently, Hays et al. (2021) conducted a grounded theory study in which they noted that CE build relationships and carry out professional obligations in the HEI that align to their value system and professional identity, often intertwining with their knowledge base as counselors and their advocacy for social justice. While there is very little quantitative evidence of the connections between these foundational characteristics of CE, qualitative research rich with description on how to understand the relationships between CE and their work in HEI to address mental health disparities does exist. </w:t>
      </w:r>
    </w:p>
    <w:p w14:paraId="04C209E4" w14:textId="77777777" w:rsidR="003C0A0C" w:rsidRPr="003C0A0C" w:rsidRDefault="003C0A0C" w:rsidP="003F4896">
      <w:pPr>
        <w:pStyle w:val="Heading3"/>
      </w:pPr>
      <w:bookmarkStart w:id="29" w:name="_Toc118991459"/>
      <w:r w:rsidRPr="003C0A0C">
        <w:t>Professional Counselor Identity</w:t>
      </w:r>
      <w:bookmarkEnd w:id="29"/>
    </w:p>
    <w:p w14:paraId="23021F8F" w14:textId="77777777" w:rsidR="003C0A0C" w:rsidRPr="003C0A0C" w:rsidRDefault="003C0A0C" w:rsidP="003C0A0C">
      <w:pPr>
        <w:spacing w:line="480" w:lineRule="auto"/>
        <w:ind w:firstLine="720"/>
        <w:rPr>
          <w:rFonts w:eastAsia="Times New Roman" w:cs="Times New Roman"/>
          <w:bCs/>
        </w:rPr>
      </w:pPr>
      <w:r w:rsidRPr="003C0A0C">
        <w:rPr>
          <w:rFonts w:eastAsia="Times New Roman" w:cs="Times New Roman"/>
          <w:bCs/>
        </w:rPr>
        <w:t xml:space="preserve">The core tenets of counselor identity are human development throughout the lifespan, engagement in preventative care, and a holistic orientation that focuses on strengths and wellness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{"citationID":"Nso3WIw1","properties":{"formattedCitation":"(Kaplan et al., 2014; Kiselica &amp; Robinson, 2001; Mellin et al., 2010; Myers &amp; Sweeney, 2008; Woo et al., 2016, 2017)","plainCitation":"(Kaplan et al., 2014; Kiselica &amp; Robinson, 2001; Mellin et al., 2010; Myers &amp; Sweeney, 2008; Woo et al., 2016, 2017)","noteIndex":0},"citationItems":[{"id":2241,"uris":["http://zotero.org/users/5170283/items/88VKVNB4"],"itemData":{"id":2241,"type":"article-journal","abstract":"With the promulgation of the 20/20: A Vision for the Future of Counseling consensus definition of counseling, there is finally profession-wide clarity as to what it means to engage in professional counseling. This article describes the development and discusses the implications of the definition: “Counseling is a professional relationship that empowers diverse individuals, families, and groups to accomplish mental health, wellness, education, and career goals.” This consensus definition has been endorsed by 29 major counseling organizations.","container-title":"Journal of Counseling &amp; Development","DOI":"10.1002/j.1556-6676.2014.00164.x","ISSN":"1556-6676","issue":"3","language":"en","note":"_eprint: https://onlinelibrary.wiley.com/doi/pdf/10.1002/j.1556-6676.2014.00164.x","page":"366-372","source":"Wiley Online Library","title":"20/20: A vision for the future of counseling: The new consensus definition of counseling","title-short":"20/20","URL":"http://onlinelibrary.wiley.com/doi/abs/10.1002/j.1556-6676.2014.00164.x","volume":"92","author":[{"family":"Kaplan","given":"David M."},{"family":"Tarvydas","given":"Vilia M."},{"family":"Gladding","given":"Samuel T."}],"accessed":{"date-parts":[["2021",10,3]]},"issued":{"date-parts":[["2014"]]}}},{"id":720,"uris":["http://zotero.org/users/5170283/items/CS5N58BM"],"itemData":{"id":720,"type":"article-journal","container-title":"Journal of Counseling &amp; Development","DOI":"10.1002/j.1556-6676.2001.tb01985.x","ISSN":"07489633","issue":"4","language":"en","page":"387-397","source":"Crossref","title":"Bringing advocacy counseling to life: The history, issues, and human dramas of social justice work in counseling","title-short":"Bringing advocacy counseling to life","URL":"http://doi.wiley.com/10.1002/j.1556-6676.2001.tb01985.x","volume":"79","author":[{"family":"Kiselica","given":"Mark S."},{"family":"Robinson","given":"Michelle"}],"accessed":{"date-parts":[["2019",3,11]]},"issued":{"date-parts":[["2001",10]]}}},{"id":576,"uris":["http://zotero.org/users/5170283/items/47WRBC2I"],"itemData":{"id":576,"type":"article-journal","abstract":"Expanded school mental health (ESMH) utilizes interprofessional collaboration to implement learning support and mental health promotion strategies in schools. This study reports on the early development and initial psychometric examination of a new scale, the Index of Interprofessional Team Collaboration for Expanded School Mental Health (IITC-ESMH), for measuring the functioning of interprofessional teams. Exploratory factor analysis results, using data collected from 436 members of interprofessional teams in schools, yielded a 26-item scale with a four-factor model (a) Reﬂection on Process, (b) Professional Flexibility, (c) Newly Created Professional Activities, and (d) Role Interdependence. Cronbach’s alphas for the four factors were .91, .91, .84, and .80 respectively. The ﬁndings from this study provide evidence to support the IITC-ESMH as a reliable instrument for measuring interprofessional collaboration.","container-title":"Journal of Interprofessional Care","DOI":"10.3109/13561821003624622","ISSN":"1356-1820, 1469-9567","issue":"5","journalAbbreviation":"Journal of Interprofessional Care","language":"en","page":"514-523","source":"DOI.org (Crossref)","title":"Measuring interprofessional team collaboration in expanded school mental health: Model refinement and scale development","title-short":"Measuring interprofessional team collaboration in expanded school mental health","URL":"http://www.tandfonline.com/doi/full/10.3109/13561821003624622","volume":"24","author":[{"family":"Mellin","given":"Elizabeth A."},{"family":"Bronstein","given":"Laura"},{"family":"Anderson-Butcher","given":"Dawn"},{"family":"Amorose","given":"Anthony J."},{"family":"Ball","given":"Anna"},{"family":"Green","given":"Jennifer"}],"accessed":{"date-parts":[["2020",10,5]]},"issued":{"date-parts":[["2010",9]]}}},{"id":862,"uris":["http://zotero.org/users/5170283/items/SB5FT72R"],"itemData":{"id":862,"type":"article-journal","container-title":"Journal of Counseling &amp; Development","DOI":"10.1002/j.1556-6678.2008.tb00536.x","ISSN":"07489633","issue":"4","language":"en","page":"482-493","source":"Crossref","title":"Wellness counseling: The evidence base for practice","title-short":"Wellness counseling","URL":"http://doi.wiley.com/10.1002/j.1556-6678.2008.tb00536.x","volume":"86","author":[{"family":"Myers","given":"Jane E."},{"family":"Sweeney","given":"Thomas J."}],"accessed":{"date-parts":[["2019",3,9]]},"issued":{"date-parts":[["2008",10]]}}},{"id":943,"uris":["http://zotero.org/users/5170283/items/BEJTG2DC"],"itemData":{"id":943,"type":"article-journal","abstract":"The perceptions of professional identity development from 10 counseling leaders were examined through consensual qualitative research methodology. Themes and implications include the (a) intersection of being counselor educators and leaders in the counseling field and (b) the development and strengthening of professional identity over time.","container-title":"Counselor Education and Supervision","DOI":"10.1002/ceas.12054","ISSN":"1556-6978","issue":"4","language":"en","note":"_eprint: https://onlinelibrary.wiley.com/doi/pdf/10.1002/ceas.12054","page":"278-293","source":"Wiley Online Library","title":"Perceptions of professional identity development from counselor educators in leadership positions","URL":"https://onlinelibrary.wiley.com/doi/abs/10.1002/ceas.12054","volume":"55","author":[{"family":"Woo","given":"Hongryun"},{"family":"Storlie","given":"Cassandra A."},{"family":"Baltrinic","given":"Eric R."}],"accessed":{"date-parts":[["2020",9,9]]},"issued":{"date-parts":[["2016"]]}}},{"id":2365,"uris":["http://zotero.org/users/5170283/items/LIEB6J5A"],"itemData":{"id":2365,"type":"article-journal","abstract":"This study examined group differences in professional identity among 316 counseling professionals (i.e., master's- and doctoral-level counseling students and counselor educators) using the Professional Identity Scale in Counseling (PISC). Counselor educators rated five out of six subscales (i.e., Engagement behaviors, Knowledge of the profession, Philosophy of the profession, Attitude, and Professional roles and expertise) in the PISC significantly higher than doctoral students, followed by master's students. On the Professional values subscale, a different pattern in group comparisons was found with doctoral students having higher scores than counselor educators. Implications for the counseling profession are addressed.","container-title":"Counseling Outcome Research and Evaluation","DOI":"10.1080/03054985.2017.1297184","ISSN":"2150-1378","issue":"1","note":"publisher: Routledge\n_eprint: https://doi.org/10.1080/03054985.2017.1297184","page":"15-30","source":"Taylor and Francis+NEJM","title":"Professional identity development in counseling professionals","URL":"https://doi.org/10.1080/03054985.2017.1297184","volume":"8","author":[{"family":"Woo","given":"Hongryun"},{"family":"Lu","given":"Junfei"},{"family":"Harris","given":"Chaiqua"},{"family":"Cauley","given":"Bridget"}],"accessed":{"date-parts":[["2021",11,15]]},"issued":{"date-parts":[["2017",1,2]]}}}],"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rPr>
        <w:t xml:space="preserve">(Kaplan et al., 2014; </w:t>
      </w:r>
      <w:proofErr w:type="spellStart"/>
      <w:r w:rsidRPr="003C0A0C">
        <w:rPr>
          <w:rFonts w:eastAsia="Times New Roman" w:cs="Times New Roman"/>
          <w:bCs/>
        </w:rPr>
        <w:t>Kiselica</w:t>
      </w:r>
      <w:proofErr w:type="spellEnd"/>
      <w:r w:rsidRPr="003C0A0C">
        <w:rPr>
          <w:rFonts w:eastAsia="Times New Roman" w:cs="Times New Roman"/>
          <w:bCs/>
        </w:rPr>
        <w:t xml:space="preserve"> &amp; Robinson, 2001; </w:t>
      </w:r>
      <w:proofErr w:type="spellStart"/>
      <w:r w:rsidRPr="003C0A0C">
        <w:rPr>
          <w:rFonts w:eastAsia="Times New Roman" w:cs="Times New Roman"/>
          <w:bCs/>
        </w:rPr>
        <w:t>Mellin</w:t>
      </w:r>
      <w:proofErr w:type="spellEnd"/>
      <w:r w:rsidRPr="003C0A0C">
        <w:rPr>
          <w:rFonts w:eastAsia="Times New Roman" w:cs="Times New Roman"/>
          <w:bCs/>
        </w:rPr>
        <w:t xml:space="preserve"> et al., 2010; Myers &amp; Sweeney, 2008; Woo et al., 2016, 2017)</w:t>
      </w:r>
      <w:r w:rsidRPr="003C0A0C">
        <w:rPr>
          <w:rFonts w:eastAsia="Times New Roman" w:cs="Times New Roman"/>
          <w:bCs/>
        </w:rPr>
        <w:fldChar w:fldCharType="end"/>
      </w:r>
      <w:r w:rsidRPr="003C0A0C">
        <w:rPr>
          <w:rFonts w:eastAsia="Times New Roman" w:cs="Times New Roman"/>
          <w:bCs/>
        </w:rPr>
        <w:t xml:space="preserve">. Along with the core definition described above, counselors can now describe their professional distinctions to the communities in which they serve and counseling </w:t>
      </w:r>
      <w:r w:rsidRPr="003C0A0C">
        <w:rPr>
          <w:rFonts w:eastAsia="Times New Roman" w:cs="Times New Roman"/>
          <w:bCs/>
        </w:rPr>
        <w:lastRenderedPageBreak/>
        <w:t xml:space="preserve">leaders can advocate systemically for resources and rights on behalf of the profession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{"citationID":"OXvhoMWz","properties":{"formattedCitation":"(Brown, 2017; Chan et al., 2019; Farrell &amp; Minton, 2019)","plainCitation":"(Brown, 2017; Chan et al., 2019; Farrell &amp; Minton, 2019)","dontUpdate":true,"noteIndex":0},"citationItems":[{"id":825,"uris":["http://zotero.org/users/5170283/items/HZKAA88B"],"itemData":{"id":825,"type":"article-journal","abstract":"Higher education accountability is a field characterized by complexity. Prior frameworks grounded in psychometrics, economics, and history fall short in explaining the persistence and composition of its complexity. This article employs organizational theory to identify the multiple conflicting approaches of higher education accountability and explain their persistence. The seven identified fields function as specialized silos, each with a unique logic and approach toward accountability, they are: assessment, accreditation, institutional research, institutional effectiveness, educational evaluation, educational measurement, and higher education public policy. The seven accountability silos are systematized into a single conceptual model using an institutional logics framework. This article provides an alternative to the silo-based approach and argues that future accountability efforts must integrate by examining the knowledge domains of other silos to successfully navigate the changing environment of higher education. The implications of an integrated accountability approach are considered for five topic areas: data, the professions, structure, responsibility, and transparency.","container-title":"Research &amp; Practice in Assessment","ISSN":"EISSN-2161-4210","language":"en","note":"publisher: Virginia Assessment Group","page":"41-58","source":"ERIC","title":"The seven silos of accountability in higher education: Systematizing multiple logics and fields","title-short":"The seven silos of accountability in higher education","URL":"https://eric.ed.gov/?id=EJ1137933","volume":"11","author":[{"family":"Brown","given":"Joshua Travis"}],"accessed":{"date-parts":[["2020",10,12]]},"issued":{"date-parts":[["2017"]]}}},{"id":516,"uris":["http://zotero.org/users/5170283/items/B8P2IRQF"],"itemData":{"id":516,"type":"article-journal","abstract":"Counselor education has served as an instrumental root of professional advocacy intertwined with the history of counselor professional identity and values of client/student advocacy and social justice. The capacity for counselor educators to initiate platforms of advocacy among students continues to remain an extensive priority. Grounded in an ecological systems framework, this article systematically derives applications for counselor educators to institute student-focused advocacy at multiple systemic levels.","container-title":"Journal of Counselor Leadership and Advocacy","DOI":"10.1080/2326716X.2018.1545614","ISSN":"2326-716X","issue":"1","page":"30-41","source":"Taylor and Francis+NEJM","title":"Moving counselor educators to influential roles as advocates: An ecological systems approach to student-focused advocacy","title-short":"Moving counselor educators to influential roles as advocates","URL":"https://doi.org/10.1080/2326716X.2018.1545614","volume":"6","author":[{"family":"Chan","given":"Christian D."},{"family":"DeDiego","given":"Amanda C."},{"family":"Band","given":"Monica P."}],"accessed":{"date-parts":[["2020",2,23]]},"issued":{"date-parts":[["2019",1,2]]}}},{"id":604,"uris":["http://zotero.org/users/5170283/items/23RSPUWT"],"itemData":{"id":604,"type":"article-journal","abstract":"This constructivist grounded theory study explored the process of legislative professional advocacy for 15 leaders leading to development of The Three-Tiered Legislative Professional Advocacy Model. The model includes three phases. Advocacy Catalyst provided a connection to the advocacy need. Advocacy Action involved ways advocates acted upon advocacy. Advocacy Training provided participants with support and knowledge to apply to their Advocacy Action. Implications for professional organization leadership and continuing education are addressed.","container-title":"Journal of Counselor Leadership and Advocacy","DOI":"10.1080/2326716X.2019.1644254","ISSN":"2326-716X","issue":"2","page":"144-159","source":"Taylor and Francis+NEJM","title":"Advocacy among counseling leaders: The Three-Tiered Legislative Professional Advocacy Model","title-short":"Advocacy among counseling leaders","URL":"https://doi.org/10.1080/2326716X.2019.1644254","volume":"6","author":[{"family":"Farrell","given":"Isabel C."},{"family":"Minton","given":"Casey A. Barrio"}],"accessed":{"date-parts":[["2020",3,1]]},"issued":{"date-parts":[["2019",7,3]]}}}],"schema":"https://github.com/citation-style-language/schema/raw/master/csl-citation.json"}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lang w:val="en"/>
        </w:rPr>
        <w:t>(Chan et al., 2019; Farrell &amp; Minton, 2019)</w:t>
      </w:r>
      <w:r w:rsidRPr="003C0A0C">
        <w:rPr>
          <w:rFonts w:eastAsia="Times New Roman" w:cs="Times New Roman"/>
          <w:bCs/>
        </w:rPr>
        <w:fldChar w:fldCharType="end"/>
      </w:r>
      <w:r w:rsidRPr="003C0A0C">
        <w:rPr>
          <w:rFonts w:eastAsia="Times New Roman" w:cs="Times New Roman"/>
          <w:bCs/>
        </w:rPr>
        <w:t xml:space="preserve">. </w:t>
      </w:r>
    </w:p>
    <w:p w14:paraId="23817F7A" w14:textId="77777777" w:rsidR="003C0A0C" w:rsidRPr="003C0A0C" w:rsidRDefault="003C0A0C" w:rsidP="003C0A0C">
      <w:pPr>
        <w:spacing w:line="480" w:lineRule="auto"/>
        <w:ind w:firstLine="720"/>
        <w:rPr>
          <w:rFonts w:eastAsia="Times New Roman" w:cs="Times New Roman"/>
          <w:bCs/>
        </w:rPr>
      </w:pPr>
      <w:r w:rsidRPr="003C0A0C">
        <w:rPr>
          <w:rFonts w:eastAsia="Times New Roman" w:cs="Times New Roman"/>
          <w:bCs/>
        </w:rPr>
        <w:t xml:space="preserve">Counselor identity is a central component of CE identity, particularly for those who focus on advocacy and leadership work in their communities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{"citationID":"GvWe8iHr","properties":{"formattedCitation":"(Brat et al., 2016; Woo et al., 2016)","plainCitation":"(Brat et al., 2016; Woo et al., 2016)","noteIndex":0},"citationItems":[{"id":535,"uris":["http://zotero.org/users/5170283/items/X4KU4XRM"],"itemData":{"id":535,"type":"article-journal","abstract":"Professional advocacy is foundational for the development of a counselor’s professional identity. It was also one of the main foci of Dr. Jane E. Myers’s lifetime of leadership and scholarship. Despite its importance, efforts fall behind where they should be, given the evolution of the counseling profession. The authors propose an integration of a Professional Identity Expression model and CSI Advocacy Themes to promote professional advocacy.","container-title":"Journal of Counselor Leadership and Advocacy","DOI":"10.1080/2326716X.2016.1145560","ISSN":"2326-716X","issue":"1","page":"62-70","source":"Taylor and Francis+NEJM","title":"Promoting professional counselor advocacy through professional identity development efforts in counselor education","URL":"https://doi.org/10.1080/2326716X.2016.1145560","volume":"3","author":[{"family":"Brat","given":"Mansi"},{"family":"O’Hara","given":"Caroline"},{"family":"McGhee","given":"Carla M."},{"family":"Chang","given":"Catherine Y."}],"accessed":{"date-parts":[["2020",2,23]]},"issued":{"date-parts":[["2016",1,2]]}}},{"id":943,"uris":["http://zotero.org/users/5170283/items/BEJTG2DC"],"itemData":{"id":943,"type":"article-journal","abstract":"The perceptions of professional identity development from 10 counseling leaders were examined through consensual qualitative research methodology. Themes and implications include the (a) intersection of being counselor educators and leaders in the counseling field and (b) the development and strengthening of professional identity over time.","container-title":"Counselor Education and Supervision","DOI":"10.1002/ceas.12054","ISSN":"1556-6978","issue":"4","language":"en","note":"_eprint: https://onlinelibrary.wiley.com/doi/pdf/10.1002/ceas.12054","page":"278-293","source":"Wiley Online Library","title":"Perceptions of professional identity development from counselor educators in leadership positions","URL":"https://onlinelibrary.wiley.com/doi/abs/10.1002/ceas.12054","volume":"55","author":[{"family":"Woo","given":"Hongryun"},{"family":"Storlie","given":"Cassandra A."},{"family":"Baltrinic","given":"Eric R."}],"accessed":{"date-parts":[["2020",9,9]]},"issued":{"date-parts":[["2016"]]}}}],"schema":"https://github.com/citation-style-language/schema/raw/master/csl-citation.json"}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(Brat et al., 2016; Woo et al., 2016)</w:t>
      </w:r>
      <w:r w:rsidRPr="003C0A0C">
        <w:rPr>
          <w:rFonts w:eastAsia="Times New Roman" w:cs="Times New Roman"/>
          <w:bCs/>
        </w:rPr>
        <w:fldChar w:fldCharType="end"/>
      </w:r>
      <w:r w:rsidRPr="003C0A0C">
        <w:rPr>
          <w:rFonts w:eastAsia="Times New Roman" w:cs="Times New Roman"/>
          <w:bCs/>
        </w:rPr>
        <w:t xml:space="preserve">. This is because CE first trained as counselors with the same ideologies and history in humanism which cause the counselor identity to be firmly imbedded into their educator role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{"citationID":"y6jmCtle","properties":{"formattedCitation":"(Woo et al., 2016)","plainCitation":"(Woo et al., 2016)","noteIndex":0},"citationItems":[{"id":943,"uris":["http://zotero.org/users/5170283/items/BEJTG2DC"],"itemData":{"id":943,"type":"article-journal","abstract":"The perceptions of professional identity development from 10 counseling leaders were examined through consensual qualitative research methodology. Themes and implications include the (a) intersection of being counselor educators and leaders in the counseling field and (b) the development and strengthening of professional identity over time.","container-title":"Counselor Education and Supervision","DOI":"10.1002/ceas.12054","ISSN":"1556-6978","issue":"4","language":"en","note":"_eprint: https://onlinelibrary.wiley.com/doi/pdf/10.1002/ceas.12054","page":"278-293","source":"Wiley Online Library","title":"Perceptions of professional identity development from counselor educators in leadership positions","URL":"https://onlinelibrary.wiley.com/doi/abs/10.1002/ceas.12054","volume":"55","author":[{"family":"Woo","given":"Hongryun"},{"family":"Storlie","given":"Cassandra A."},{"family":"Baltrinic","given":"Eric R."}],"accessed":{"date-parts":[["2020",9,9]]},"issued":{"date-parts":[["2016"]]}}}],"schema":"https://github.com/citation-style-language/schema/raw/master/csl-citation.json"}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(Woo et al., 2016)</w:t>
      </w:r>
      <w:r w:rsidRPr="003C0A0C">
        <w:rPr>
          <w:rFonts w:eastAsia="Times New Roman" w:cs="Times New Roman"/>
          <w:bCs/>
        </w:rPr>
        <w:fldChar w:fldCharType="end"/>
      </w:r>
      <w:r w:rsidRPr="003C0A0C">
        <w:rPr>
          <w:rFonts w:eastAsia="Times New Roman" w:cs="Times New Roman"/>
          <w:bCs/>
        </w:rPr>
        <w:t>. Vereen et al. (2014) stated “</w:t>
      </w:r>
      <w:r w:rsidRPr="003C0A0C">
        <w:rPr>
          <w:rFonts w:eastAsia="Times New Roman" w:cs="Times New Roman"/>
        </w:rPr>
        <w:t xml:space="preserve">The counseling profession’s emphasis on human growth and development is demonstrated through action, education and training, and scholarship” </w:t>
      </w:r>
      <w:r w:rsidRPr="003C0A0C">
        <w:rPr>
          <w:rFonts w:eastAsia="Times New Roman" w:cs="Times New Roman"/>
        </w:rPr>
        <w:fldChar w:fldCharType="begin"/>
      </w:r>
      <w:r w:rsidRPr="003C0A0C">
        <w:rPr>
          <w:rFonts w:eastAsia="Times New Roman" w:cs="Times New Roman"/>
        </w:rPr>
        <w:instrText xml:space="preserve"> ADDIN ZOTERO_ITEM CSL_CITATION {"citationID":"mQq7fuuC","properties":{"formattedCitation":"(2014, p. 192)","plainCitation":"(2014, p. 192)","dontUpdate":true,"noteIndex":0},"citationItems":[{"id":2840,"uris":["http://zotero.org/users/5170283/items/D2KWDKC9"],"itemData":{"id":2840,"type":"article-journal","abstract":"The authors present the argument that professional counseling is philosophically grounded in humanism. As evidence, 5 major presuppositions of professional counseling—relationality, development, empowerment, wellness, and social justice—are situated as fundamental to the understanding of humanism. These tenets are presented as a foundation to ground professional counselor identity as humanistic, and thus position humanism as synonymic with professional counseling.","container-title":"The Journal of Humanistic Counseling","DOI":"10.1002/j.2161-1939.2014.00056.x","ISSN":"2161-1939","issue":"3","language":"en","note":"_eprint: https://onlinelibrary.wiley.com/doi/pdf/10.1002/j.2161-1939.2014.00056.x","page":"191-202","source":"Wiley Online Library","title":"The synonymic nature of professional counseling and humanism: Presuppositions that guide our identities","title-short":"The Synonymic Nature of Professional Counseling and Humanism","URL":"http://onlinelibrary.wiley.com/doi/abs/10.1002/j.2161-1939.2014.00056.x","volume":"53","author":[{"family":"Vereen","given":"Linwood G."},{"family":"Hill","given":"Nicole R."},{"family":"Sosa","given":"Gloria Aquino"},{"family":"Kress","given":"Victoria"}],"accessed":{"date-parts":[["2022",3,21]]},"issued":{"date-parts":[["2014"]]}},"locator":"192","suppress-author":true}],"schema":"https://github.com/citation-style-language/schema/raw/master/csl-citation.json"}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(p. 192)</w:t>
      </w:r>
      <w:r w:rsidRPr="003C0A0C">
        <w:rPr>
          <w:rFonts w:eastAsia="Times New Roman" w:cs="Times New Roman"/>
        </w:rPr>
        <w:fldChar w:fldCharType="end"/>
      </w:r>
      <w:r w:rsidRPr="003C0A0C">
        <w:rPr>
          <w:rFonts w:eastAsia="Times New Roman" w:cs="Times New Roman"/>
        </w:rPr>
        <w:t xml:space="preserve">. Focusing on helping others has tremendous cultural, social, and political implications. Peters and Vereen </w:t>
      </w:r>
      <w:r w:rsidRPr="003C0A0C">
        <w:rPr>
          <w:rFonts w:eastAsia="Times New Roman" w:cs="Times New Roman"/>
        </w:rPr>
        <w:fldChar w:fldCharType="begin"/>
      </w:r>
      <w:r w:rsidRPr="003C0A0C">
        <w:rPr>
          <w:rFonts w:eastAsia="Times New Roman" w:cs="Times New Roman"/>
        </w:rPr>
        <w:instrText xml:space="preserve"> ADDIN ZOTERO_ITEM CSL_CITATION {"citationID":"8Od8an80","properties":{"formattedCitation":"(2020)","plainCitation":"(2020)","noteIndex":0},"citationItems":[{"id":13,"uris":["http://zotero.org/users/5170283/items/QPS243FL"],"itemData":{"id":13,"type":"article-journal","abstract":"This phenomenological study explored the perspectives and experiences of 12 counseling leaders grounding their leadership within professional counselor identity. The results of this study yielded five main themes (i.e., person as leader, culture, privilege and responsibility, counseling leadership, advocacy and impact), each with three subthemes. Implications for counseling leadership, leadership training, multicultural leadership, and research are discussed.","container-title":"Journal of Counselor Leadership and Advocacy","DOI":"10.1080/2326716X.2020.1770143","ISSN":"2326-716X, 2326-7178","issue":"2","journalAbbreviation":"Journal of Counselor Leadership and Advocacy","language":"en","page":"99-117","source":"DOI.org (Crossref)","title":"Counseling leadership and professional counselor identity: a phenomenological study","title-short":"Counseling leadership and professional counselor identity","URL":"https://www.tandfonline.com/doi/full/10.1080/2326716X.2020.1770143","volume":"7","author":[{"family":"Peters","given":"Harvey Charles"},{"family":"Vereen","given":"Linwood G."}],"accessed":{"date-parts":[["2021",7,19]]},"issued":{"date-parts":[["2020",7,2]]}},"suppress-author":true}],"schema":"https://github.com/citation-style-language/schema/raw/master/csl-citation.json"}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(2020)</w:t>
      </w:r>
      <w:r w:rsidRPr="003C0A0C">
        <w:rPr>
          <w:rFonts w:eastAsia="Times New Roman" w:cs="Times New Roman"/>
        </w:rPr>
        <w:fldChar w:fldCharType="end"/>
      </w:r>
      <w:r w:rsidRPr="003C0A0C">
        <w:rPr>
          <w:rFonts w:eastAsia="Times New Roman" w:cs="Times New Roman"/>
        </w:rPr>
        <w:t xml:space="preserve"> explored theses narratives about the ways CE maintain their identities. Their participants described how profoundly this impacts their engagement within their communities through the strength of their counselor identities, their connections with their cultures, and their responsibilities to clients and the profession. </w:t>
      </w:r>
      <w:r w:rsidRPr="003C0A0C">
        <w:rPr>
          <w:rFonts w:eastAsia="Times New Roman" w:cs="Times New Roman"/>
          <w:bCs/>
        </w:rPr>
        <w:t xml:space="preserve">This responsibility empowers CE to clarify the work of counselors and establishes them as educators of wellness and holistic health. </w:t>
      </w:r>
    </w:p>
    <w:p w14:paraId="3A042C95" w14:textId="77777777" w:rsidR="003C0A0C" w:rsidRPr="003C0A0C" w:rsidRDefault="003C0A0C" w:rsidP="003C0A0C">
      <w:pPr>
        <w:tabs>
          <w:tab w:val="left" w:pos="3960"/>
        </w:tabs>
        <w:spacing w:line="480" w:lineRule="auto"/>
        <w:ind w:firstLine="720"/>
        <w:rPr>
          <w:rFonts w:eastAsia="Times New Roman" w:cs="Times New Roman"/>
          <w:bCs/>
        </w:rPr>
      </w:pPr>
      <w:r w:rsidRPr="003C0A0C">
        <w:rPr>
          <w:rFonts w:eastAsia="Times New Roman" w:cs="Times New Roman"/>
          <w:bCs/>
        </w:rPr>
        <w:t xml:space="preserve">CE often demonstrate their commitment to counselor identity through their community-based outreach. Much of this is though the development of skills and standards associated with the identity of counseling for their students, their peers, and administrators, decreasing role confusion when working with other mental health professionals, another significant aspect of CE community work is in creating advocacy inroads that normalize mental health help-seeking within client populations. Frequently this means liaising with established community representatives and formulating lines of communication and services that meet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{"citationID":"IiPUdaYr","properties":{"formattedCitation":"(Chan et al., 2018; Paolini &amp; Topdemir, 2013)","plainCitation":"(Chan et al., 2018; Paolini &amp; Topdemir, 2013)","noteIndex":0},"citationItems":[{"id":564,"uris":["http://zotero.org/users/5170283/items/N9W8IQY7"],"itemData":{"id":564,"type":"article-journal","abstract":"Multiculturalism and social justice are considered major forces in the counseling profession, revolutionizing the complexity of social identity, cultural identity, and diversity. Although these major forces have influenced the profession, many challenges exist with their implementation within counselor education curriculum and pedagogy. A major challenge is the complex dynamics of privilege and oppression that both counselor educators and counseling students face. This article discusses the use of intersectionality to approach counselor education pedagogy and practice.","container-title":"Journal of Multicultural Counseling and Development","DOI":"10.1002/jmcd.12092","ISSN":"08838534","issue":"1","language":"en","page":"58-73","source":"Crossref","title":"Privilege and oppression in counselor education: An intersectionality framework","title-short":"Privilege and oppression in counselor education","URL":"http://doi.wiley.com/10.1002/jmcd.12092","volume":"46","author":[{"family":"Chan","given":"Christian D."},{"family":"Cor","given":"Deanna N."},{"family":"Band","given":"Monica P."}],"accessed":{"date-parts":[["2019",3,9]]},"issued":{"date-parts":[["2018",1]]}}},{"id":2839,"uris":["http://zotero.org/users/5170283/items/APQ7NJJS"],"itemData":{"id":2839,"type":"report","abstract":"This article addresses the issue of school counselor role confusion and the importance of demonstrating accountability so that counselors can clarify and validate their roles as relevant stakeholders and systemic change agents in the school setting. Further, this article discusses the advantages of following the ASCA National Model and the benefits of being data-driven in order to reduce and clarify role confusion. Implications for the school counselor regarding the importance of using data are examined. In addition, suggestions for future research are stated, in order for counselors to further substantiate that they are valuable participants and play an instrumental role in the success of all students.","collection-title":"Ideas and research you can use: VISTAS 2013.","language":"en","number":"93","page":"18","publisher":"American Counseling Association","source":"Zotero","title":"Impact of accountability on role confusion: Implications for school counselor practice","URL":"https://www.counseling.org/docs/default-source/vistas/impact-of-accountability-on-role-confusion.pdf","author":[{"family":"Paolini","given":"Allison C"},{"family":"Topdemir","given":"Cindy M"}],"issued":{"date-parts":[["2013"]]}}}],"schema":"https://github.com/citation-style-language/schema/raw/master/csl-citation.json"}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 xml:space="preserve">(Chan et al., 2018; </w:t>
      </w:r>
      <w:proofErr w:type="spellStart"/>
      <w:r w:rsidRPr="003C0A0C">
        <w:rPr>
          <w:rFonts w:eastAsia="Times New Roman" w:cs="Times New Roman"/>
        </w:rPr>
        <w:t>Paolini</w:t>
      </w:r>
      <w:proofErr w:type="spellEnd"/>
      <w:r w:rsidRPr="003C0A0C">
        <w:rPr>
          <w:rFonts w:eastAsia="Times New Roman" w:cs="Times New Roman"/>
        </w:rPr>
        <w:t xml:space="preserve"> &amp; </w:t>
      </w:r>
      <w:proofErr w:type="spellStart"/>
      <w:r w:rsidRPr="003C0A0C">
        <w:rPr>
          <w:rFonts w:eastAsia="Times New Roman" w:cs="Times New Roman"/>
        </w:rPr>
        <w:t>Topdemir</w:t>
      </w:r>
      <w:proofErr w:type="spellEnd"/>
      <w:r w:rsidRPr="003C0A0C">
        <w:rPr>
          <w:rFonts w:eastAsia="Times New Roman" w:cs="Times New Roman"/>
        </w:rPr>
        <w:t>, 2013)</w:t>
      </w:r>
      <w:r w:rsidRPr="003C0A0C">
        <w:rPr>
          <w:rFonts w:eastAsia="Times New Roman" w:cs="Times New Roman"/>
          <w:bCs/>
        </w:rPr>
        <w:fldChar w:fldCharType="end"/>
      </w:r>
      <w:r w:rsidRPr="003C0A0C">
        <w:rPr>
          <w:rFonts w:eastAsia="Times New Roman" w:cs="Times New Roman"/>
          <w:bCs/>
        </w:rPr>
        <w:t xml:space="preserve">. Given the overwhelming need, CE could use their counselor identity to help with mental health service provision in the HEI as well. </w:t>
      </w:r>
    </w:p>
    <w:p w14:paraId="4D2F31FC" w14:textId="77777777" w:rsidR="003C0A0C" w:rsidRPr="003C0A0C" w:rsidRDefault="003C0A0C" w:rsidP="003F4896">
      <w:pPr>
        <w:pStyle w:val="Heading3"/>
      </w:pPr>
      <w:bookmarkStart w:id="30" w:name="_Toc118991460"/>
      <w:r w:rsidRPr="003C0A0C">
        <w:lastRenderedPageBreak/>
        <w:t>Leadership through Organizational Stewardship</w:t>
      </w:r>
      <w:bookmarkEnd w:id="30"/>
    </w:p>
    <w:p w14:paraId="269D72EE" w14:textId="77777777" w:rsidR="003C0A0C" w:rsidRPr="003C0A0C" w:rsidRDefault="003C0A0C" w:rsidP="003C0A0C">
      <w:pPr>
        <w:spacing w:line="480" w:lineRule="auto"/>
        <w:ind w:firstLine="720"/>
        <w:rPr>
          <w:rFonts w:eastAsia="Times New Roman" w:cs="Times New Roman"/>
          <w:bCs/>
        </w:rPr>
      </w:pPr>
      <w:r w:rsidRPr="003C0A0C">
        <w:rPr>
          <w:rFonts w:eastAsia="Times New Roman" w:cs="Times New Roman"/>
          <w:bCs/>
        </w:rPr>
        <w:t xml:space="preserve">For many CE, their relationship with leadership is an extension of their identity as advocates and counselors. Subsequently, many CE find their beliefs and values closely align with servant leadership. Greenleaf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{"citationID":"RKZBGePs","properties":{"formattedCitation":"(Greenleaf, 1977)","plainCitation":"(Greenleaf, 1977)","dontUpdate":true,"noteIndex":0},"citationItems":[{"id":2420,"uris":["http://zotero.org/users/5170283/items/4LCV3GFN"],"itemData":{"id":2420,"type":"book","abstract":"This book explores the role of spirituality in leadership. It declares that spirituality is a part of the nature of legitimate power and greatness.","ISBN":"978-0-8091-0220-4","language":"en","note":"Google-Books-ID: kayPQgAACAAJ","number-of-pages":"335","publisher":"Paulist Press","source":"Google Books","title":"Servant Leadership: A journey into the nature of legitimate power and greatness","title-short":"Servant leadership","author":[{"family":"Greenleaf","given":"Robert K."}],"issued":{"date-parts":[["1977"]]}}}],"schema":"https://github.com/citation-style-language/schema/raw/master/csl-citation.json"}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rPr>
        <w:t>(1977)</w:t>
      </w:r>
      <w:r w:rsidRPr="003C0A0C">
        <w:rPr>
          <w:rFonts w:eastAsia="Times New Roman" w:cs="Times New Roman"/>
          <w:bCs/>
        </w:rPr>
        <w:fldChar w:fldCharType="end"/>
      </w:r>
      <w:r w:rsidRPr="003C0A0C">
        <w:rPr>
          <w:rFonts w:eastAsia="Times New Roman" w:cs="Times New Roman"/>
          <w:bCs/>
        </w:rPr>
        <w:t xml:space="preserve"> described servant leadership as leading through compassionate acts of service from a place of altruism. It starts with a noble desire to help, which then motivates people to create opportunities for others. These opportunities allow others to have what they need for the support and achievement of their goals and the transformation of their lives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{"citationID":"IG57Af35","properties":{"formattedCitation":"(Greenleaf, 1977)","plainCitation":"(Greenleaf, 1977)","noteIndex":0},"citationItems":[{"id":2420,"uris":["http://zotero.org/users/5170283/items/4LCV3GFN"],"itemData":{"id":2420,"type":"book","abstract":"This book explores the role of spirituality in leadership. It declares that spirituality is a part of the nature of legitimate power and greatness.","ISBN":"978-0-8091-0220-4","language":"en","note":"Google-Books-ID: kayPQgAACAAJ","number-of-pages":"335","publisher":"Paulist Press","source":"Google Books","title":"Servant Leadership: A journey into the nature of legitimate power and greatness","title-short":"Servant leadership","author":[{"family":"Greenleaf","given":"Robert K."}],"issued":{"date-parts":[["1977"]]}}}],"schema":"https://github.com/citation-style-language/schema/raw/master/csl-citation.json"}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rPr>
        <w:t>(Greenleaf, 1977)</w:t>
      </w:r>
      <w:r w:rsidRPr="003C0A0C">
        <w:rPr>
          <w:rFonts w:eastAsia="Times New Roman" w:cs="Times New Roman"/>
          <w:bCs/>
        </w:rPr>
        <w:fldChar w:fldCharType="end"/>
      </w:r>
      <w:r w:rsidRPr="003C0A0C">
        <w:rPr>
          <w:rFonts w:eastAsia="Times New Roman" w:cs="Times New Roman"/>
          <w:bCs/>
        </w:rPr>
        <w:t xml:space="preserve">. Servant leaders focus on understanding problems from the perspective of the community and developing solutions alongside them. They facilitate this process of addressing problems using the skills of empathy and compassion. This leadership style focuses on the emotional connection, helping others to grow and succeed, and using organization to attain goals. According to </w:t>
      </w:r>
      <w:proofErr w:type="spellStart"/>
      <w:r w:rsidRPr="003C0A0C">
        <w:rPr>
          <w:rFonts w:eastAsia="Times New Roman" w:cs="Times New Roman"/>
          <w:bCs/>
        </w:rPr>
        <w:t>Barbuto</w:t>
      </w:r>
      <w:proofErr w:type="spellEnd"/>
      <w:r w:rsidRPr="003C0A0C">
        <w:rPr>
          <w:rFonts w:eastAsia="Times New Roman" w:cs="Times New Roman"/>
          <w:bCs/>
        </w:rPr>
        <w:t xml:space="preserve"> and Wheeler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{"citationID":"cXot2XRM","properties":{"formattedCitation":"(2006)","plainCitation":"(2006)","noteIndex":0},"citationItems":[{"id":2435,"uris":["http://zotero.org/users/5170283/items/ZIGL4VFL"],"itemData":{"id":2435,"type":"article-journal","abstract":"This article presents an integrated construct of servant leadership derived from a review of the literature. Subscale items were developed to measure 11 potential dimensions of servant leadership: calling, listening, empathy, healing, awareness, persuasion, conceptualization, foresight, stewardship, growth, and community building. Data from 80 leaders and 388 raters were used to test the internal consistency, confirm factor structure, and assess convergent, divergent, and predictive validity. Results produced five servant leadership factors—altruistic calling, emotional healing, persuasive mapping, wisdom, and organizational stewardship—with significant relations to transformational leadership, leader-member exchange, extra effort, satisfaction, and organizational effectiveness. Strong factor structures and good performance in all validity criteria indicate that the instrument offers value for future research.","container-title":"Group &amp; Organization Management","DOI":"10.1177/1059601106287091","ISSN":"1059-6011","issue":"3","journalAbbreviation":"Group &amp; Organization Management","language":"en","note":"publisher: SAGE Publications Inc","page":"300-326","source":"SAGE Journals","title":"Scale development and construct clarification of servant leadership","URL":"https://doi.org/10.1177/1059601106287091","volume":"31","author":[{"family":"Barbuto","given":"John E."},{"family":"Wheeler","given":"Daniel W."}],"accessed":{"date-parts":[["2022",1,6]]},"issued":{"date-parts":[["2006",6,1]]}},"suppress-author":true}],"schema":"https://github.com/citation-style-language/schema/raw/master/csl-citation.json"}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rPr>
        <w:t>(2006)</w:t>
      </w:r>
      <w:r w:rsidRPr="003C0A0C">
        <w:rPr>
          <w:rFonts w:eastAsia="Times New Roman" w:cs="Times New Roman"/>
          <w:bCs/>
        </w:rPr>
        <w:fldChar w:fldCharType="end"/>
      </w:r>
      <w:r w:rsidRPr="003C0A0C">
        <w:rPr>
          <w:rFonts w:eastAsia="Times New Roman" w:cs="Times New Roman"/>
          <w:bCs/>
        </w:rPr>
        <w:t>, the defining characteristics of servant leaders are</w:t>
      </w:r>
      <w:r w:rsidRPr="003C0A0C">
        <w:rPr>
          <w:rFonts w:eastAsia="Times New Roman" w:cs="Times New Roman"/>
        </w:rPr>
        <w:t xml:space="preserve">: </w:t>
      </w:r>
      <w:r w:rsidRPr="003C0A0C">
        <w:rPr>
          <w:rFonts w:eastAsia="Times New Roman" w:cs="Times New Roman"/>
          <w:bCs/>
        </w:rPr>
        <w:t xml:space="preserve">a) altruistic calling, b) emotional healing, c) wisdom, d) persuasive mapping, and e) organizational stewardship. </w:t>
      </w:r>
    </w:p>
    <w:p w14:paraId="014EDAE6" w14:textId="77777777" w:rsidR="003C0A0C" w:rsidRPr="003C0A0C" w:rsidRDefault="003C0A0C" w:rsidP="003C0A0C">
      <w:pPr>
        <w:spacing w:line="480" w:lineRule="auto"/>
        <w:ind w:firstLine="720"/>
        <w:rPr>
          <w:rFonts w:eastAsia="Times New Roman" w:cs="Times New Roman"/>
          <w:bCs/>
        </w:rPr>
      </w:pPr>
      <w:r w:rsidRPr="003C0A0C">
        <w:rPr>
          <w:rFonts w:eastAsia="Times New Roman" w:cs="Times New Roman"/>
          <w:bCs/>
        </w:rPr>
        <w:t>The use of servant leadership has been endorsed broadly by CE because it reflects</w:t>
      </w:r>
      <w:r w:rsidRPr="003C0A0C">
        <w:rPr>
          <w:rFonts w:eastAsia="Times New Roman" w:cs="Times New Roman"/>
          <w:b/>
        </w:rPr>
        <w:t xml:space="preserve"> </w:t>
      </w:r>
      <w:r w:rsidRPr="003C0A0C">
        <w:rPr>
          <w:rFonts w:eastAsia="Times New Roman" w:cs="Times New Roman"/>
          <w:bCs/>
        </w:rPr>
        <w:t xml:space="preserve"> curiosity, selflessness, and empowerment as a basis for increasing an individual’s or community’s autonomy, closely aligning with the counseling profession's goals of autonomy, service, and beneficence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{"citationID":"PUrOHYHk","properties":{"formattedCitation":"(American Counseling Association, 2014; Barbuto &amp; Wheeler, 2006; Prasath &amp; Bhat, 2022)","plainCitation":"(American Counseling Association, 2014; Barbuto &amp; Wheeler, 2006; Prasath &amp; Bhat, 2022)","dontUpdate":true,"noteIndex":0},"citationItems":[{"id":204,"uris":["http://zotero.org/users/5170283/items/T7WBDR6S"],"itemData":{"id":204,"type":"book","event-place":"Alexandria, VA","number-of-pages":"24","publisher":"Author","publisher-place":"Alexandria, VA","title":"ACA code of ethics","URL":"https://www.counseling.org/resources/aca-code-of-ethics.pdf","author":[{"family":"American Counseling Association","given":""}],"accessed":{"date-parts":[["2018",10,22]]},"issued":{"date-parts":[["2014"]]}}},{"id":2435,"uris":["http://zotero.org/users/5170283/items/ZIGL4VFL"],"itemData":{"id":2435,"type":"article-journal","abstract":"This article presents an integrated construct of servant leadership derived from a review of the literature. Subscale items were developed to measure 11 potential dimensions of servant leadership: calling, listening, empathy, healing, awareness, persuasion, conceptualization, foresight, stewardship, growth, and community building. Data from 80 leaders and 388 raters were used to test the internal consistency, confirm factor structure, and assess convergent, divergent, and predictive validity. Results produced five servant leadership factors—altruistic calling, emotional healing, persuasive mapping, wisdom, and organizational stewardship—with significant relations to transformational leadership, leader-member exchange, extra effort, satisfaction, and organizational effectiveness. Strong factor structures and good performance in all validity criteria indicate that the instrument offers value for future research.","container-title":"Group &amp; Organization Management","DOI":"10.1177/1059601106287091","ISSN":"1059-6011","issue":"3","journalAbbreviation":"Group &amp; Organization Management","language":"en","note":"publisher: SAGE Publications Inc","page":"300-326","source":"SAGE Journals","title":"Scale development and construct clarification of servant leadership","URL":"https://doi.org/10.1177/1059601106287091","volume":"31","author":[{"family":"Barbuto","given":"John E."},{"family":"Wheeler","given":"Daniel W."}],"accessed":{"date-parts":[["2022",1,6]]},"issued":{"date-parts":[["2006",6,1]]}}},{"id":2773,"uris":["http://zotero.org/users/5170283/items/LJ6KPDNM"],"itemData":{"id":2773,"type":"article-journal","abstract":"We investigated psychological capital (PsyCap) as an antecedent of servant leadership. Findings show that PsyCap was a strong predictor of servant leadership, particularly in counseling students when compared to experienced counseling professionals. Suggestions to develop servant leadership in counseling students, counselors, counselor educators, and supervisors are discussed.","container-title":"Journal of Counselor Leadership and Advocacy","DOI":"10.1080/2326716X.2022.2036269","ISSN":"2326-716X","issue":"0","note":"publisher: Routledge\n_eprint: https://doi.org/10.1080/2326716X.2022.2036269","page":"1-15","source":"Taylor and Francis+NEJM","title":"Psychological capital as an antecedent to servant leadership in the counseling profession","URL":"https://doi.org/10.1080/2326716X.2022.2036269","volume":"0","author":[{"family":"Prasath","given":"Priscilla Rose"},{"family":"Bhat","given":"Christine Suniti"}],"accessed":{"date-parts":[["2022",2,22]]},"issued":{"date-parts":[["2022",2,8]]}}}],"schema":"https://github.com/citation-style-language/schema/raw/master/csl-citation.json"}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 xml:space="preserve">(American Counseling Association, 2014; </w:t>
      </w:r>
      <w:proofErr w:type="spellStart"/>
      <w:r w:rsidRPr="003C0A0C">
        <w:rPr>
          <w:rFonts w:eastAsia="Times New Roman" w:cs="Times New Roman"/>
        </w:rPr>
        <w:t>Barbuto</w:t>
      </w:r>
      <w:proofErr w:type="spellEnd"/>
      <w:r w:rsidRPr="003C0A0C">
        <w:rPr>
          <w:rFonts w:eastAsia="Times New Roman" w:cs="Times New Roman"/>
        </w:rPr>
        <w:t xml:space="preserve"> &amp; Wheeler, 2006; Prasath &amp; Bhat, 2021)</w:t>
      </w:r>
      <w:r w:rsidRPr="003C0A0C">
        <w:rPr>
          <w:rFonts w:eastAsia="Times New Roman" w:cs="Times New Roman"/>
          <w:bCs/>
        </w:rPr>
        <w:fldChar w:fldCharType="end"/>
      </w:r>
      <w:r w:rsidRPr="003C0A0C">
        <w:rPr>
          <w:rFonts w:eastAsia="Times New Roman" w:cs="Times New Roman"/>
          <w:bCs/>
        </w:rPr>
        <w:t xml:space="preserve">. In a recent article by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{"citationID":"ZYp3q8OI","properties":{"formattedCitation":"(Prasath et al., 2021)","plainCitation":"(Prasath et al., 2021)","dontUpdate":true,"noteIndex":0},"citationItems":[{"id":2448,"uris":["http://zotero.org/users/5170283/items/DWJKMEJH"],"itemData":{"id":2448,"type":"article-journal","abstract":"The aim of this article is to encourage professional counselors to consider using their counseling competencies outside of the counseling field as servant leaders in organizational settings. The authors identified counseling competencies that both bring support to these servant leadership dimensions and serve as transferable skills within diverse organizational leadership roles. Implications are suggested for graduate programs and the counseling profession.","container-title":"Journal of Counselor Leadership and Advocacy","DOI":"10.1080/2326716X.2021.1904460","ISSN":"2326-716X","issue":"2","note":"publisher: Routledge\n_eprint: https://doi.org/10.1080/2326716X.2021.1904460","page":"146-156","source":"Taylor and Francis+NEJM","title":"Counselors as organizational leaders: Exploring parallels of servant leadership and professional counseling","title-short":"Counselors as organizational leaders","URL":"https://doi.org/10.1080/2326716X.2021.1904460","volume":"8","author":[{"family":"Prasath","given":"Priscilla Rose"},{"family":"Lindinger-Sternart","given":"Sylvia"},{"family":"Duffey","given":"Thelma L."}],"accessed":{"date-parts":[["2022",1,4]]},"issued":{"date-parts":[["2021",7,3]]}}}],"schema":"https://github.com/citation-style-language/schema/raw/master/csl-citation.json"}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rPr>
        <w:t>Prasath et al. (2021)</w:t>
      </w:r>
      <w:r w:rsidRPr="003C0A0C">
        <w:rPr>
          <w:rFonts w:eastAsia="Times New Roman" w:cs="Times New Roman"/>
          <w:bCs/>
        </w:rPr>
        <w:fldChar w:fldCharType="end"/>
      </w:r>
      <w:r w:rsidRPr="003C0A0C">
        <w:rPr>
          <w:rFonts w:eastAsia="Times New Roman" w:cs="Times New Roman"/>
          <w:bCs/>
        </w:rPr>
        <w:t xml:space="preserve">, the authors described how counseling was a natural precursor to servant leadership in various organizations, including schools, businesses, and local government because of the intrinsic values of autonomy and empowerment, that foster cooperation and a sense of purpose among the members of the </w:t>
      </w:r>
      <w:r w:rsidRPr="003C0A0C">
        <w:rPr>
          <w:rFonts w:eastAsia="Times New Roman" w:cs="Times New Roman"/>
          <w:bCs/>
        </w:rPr>
        <w:lastRenderedPageBreak/>
        <w:t xml:space="preserve">community. This is best reflected through the specific aspect of servant leadership: </w:t>
      </w:r>
      <w:r w:rsidRPr="003C0A0C">
        <w:rPr>
          <w:rFonts w:eastAsia="Times New Roman" w:cs="Times New Roman"/>
        </w:rPr>
        <w:t>organizational stewardship</w:t>
      </w:r>
      <w:r w:rsidRPr="003C0A0C">
        <w:rPr>
          <w:rFonts w:eastAsia="Times New Roman" w:cs="Times New Roman"/>
          <w:bCs/>
        </w:rPr>
        <w:t>.</w:t>
      </w:r>
    </w:p>
    <w:p w14:paraId="49305324"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Organizational stewardship is distinguished from the totality of servant leadership because of its specific focus on service to the community for the betterment of the system and the future generations </w:t>
      </w:r>
      <w:r w:rsidRPr="003C0A0C">
        <w:rPr>
          <w:rFonts w:eastAsia="Times New Roman" w:cs="Times New Roman"/>
        </w:rPr>
        <w:fldChar w:fldCharType="begin"/>
      </w:r>
      <w:r w:rsidRPr="003C0A0C">
        <w:rPr>
          <w:rFonts w:eastAsia="Times New Roman" w:cs="Times New Roman"/>
        </w:rPr>
        <w:instrText xml:space="preserve"> ADDIN ZOTERO_ITEM CSL_CITATION {"citationID":"UEA25q2m","properties":{"formattedCitation":"(Simpkins &amp; Lemyre, 2018)","plainCitation":"(Simpkins &amp; Lemyre, 2018)","noteIndex":0},"citationItems":[{"id":3376,"uris":["http://zotero.org/users/5170283/items/L4FZZU6E"],"itemData":{"id":3376,"type":"article-journal","abstract":"Recently, scholars and practitioners have called for a more systemic approach to workplace well-being, shifting the focus from individual attitudes and behaviours to underlying factors of the work environment as key ingredients in the mitigation of work stress. While leadership has been examined extensively in organisational research as a personal characteristic, stewardship represents a metaphenomenon functioning beyond interpersonal exchanges. Stewardship is proposed as an organisational approach that emphasizes a sense of purpose toward the common good through the sharing of power, resources, and information across networks in working through complex issues. The present study examined the concept of stewardship within the framework of organisational stress and well-being. Using a large sample of 2,314 senior executives from the Canadian public service a questionnaire measure of stewardship was developed and tested using exploratory factor analysis (EFA), confirmatory factor analysis (CFA), and reliability estimates. Results indicated that the 5-item scale was reliable, displayed a unitary factor structure and correlated significantly with established job resources, perceived stress, and indicators of well-being. Then, hierarchical regression analyses revealed that stewardship contributed significant incremental variance in the relationship between psychological stress and measures of distress, cynicism, and work engagement. Moreover, hierarchical regression results revealed that stewardship was conceptually distinct from other established job resources (such as job control and social support). Overall, the results supported the notion of stewardship as an important additional systemic organisational resource. Findings have important implications for both researchers and practitioners interested in the well-being and performance of executives. (PsycINFO Database Record (c) 2018 APA, all rights reserved)","container-title":"Canadian Journal of Behavioural Science / Revue canadienne des sciences du comportement","DOI":"10.1037/cbs0000104","ISSN":"1879-2669","issue":"3","note":"publisher-place: US\npublisher: Educational Publishing Foundation","page":"144-155","source":"APA PsycNet","title":"Organizational stewardship: Examining a new measure in the stress and well-being framework","title-short":"Organizational stewardship","volume":"50","author":[{"family":"Simpkins","given":"Leah"},{"family":"Lemyre","given":"Louise"}],"issued":{"date-parts":[["2018"]]}}}],"schema":"https://github.com/citation-style-language/schema/raw/master/csl-citation.json"}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 xml:space="preserve">(Simpkins &amp; </w:t>
      </w:r>
      <w:proofErr w:type="spellStart"/>
      <w:r w:rsidRPr="003C0A0C">
        <w:rPr>
          <w:rFonts w:eastAsia="Times New Roman" w:cs="Times New Roman"/>
        </w:rPr>
        <w:t>Lemyre</w:t>
      </w:r>
      <w:proofErr w:type="spellEnd"/>
      <w:r w:rsidRPr="003C0A0C">
        <w:rPr>
          <w:rFonts w:eastAsia="Times New Roman" w:cs="Times New Roman"/>
        </w:rPr>
        <w:t>, 2018)</w:t>
      </w:r>
      <w:r w:rsidRPr="003C0A0C">
        <w:rPr>
          <w:rFonts w:eastAsia="Times New Roman" w:cs="Times New Roman"/>
        </w:rPr>
        <w:fldChar w:fldCharType="end"/>
      </w:r>
      <w:r w:rsidRPr="003C0A0C">
        <w:rPr>
          <w:rFonts w:eastAsia="Times New Roman" w:cs="Times New Roman"/>
        </w:rPr>
        <w:t xml:space="preserve">. </w:t>
      </w:r>
      <w:proofErr w:type="spellStart"/>
      <w:r w:rsidRPr="003C0A0C">
        <w:rPr>
          <w:rFonts w:eastAsia="Times New Roman" w:cs="Times New Roman"/>
        </w:rPr>
        <w:t>Barbuto</w:t>
      </w:r>
      <w:proofErr w:type="spellEnd"/>
      <w:r w:rsidRPr="003C0A0C">
        <w:rPr>
          <w:rFonts w:eastAsia="Times New Roman" w:cs="Times New Roman"/>
        </w:rPr>
        <w:t xml:space="preserve"> and Wheeler (2006) define it as “the extent to which leaders prepare an organization to make a positive contribution to society through community development programs and outreach” (p. 319). The concept of organizational stewardship is endorsed through </w:t>
      </w:r>
      <w:r w:rsidRPr="003C0A0C">
        <w:rPr>
          <w:rFonts w:eastAsia="Times New Roman" w:cs="Times New Roman"/>
          <w:bCs/>
        </w:rPr>
        <w:t>CE work to</w:t>
      </w:r>
      <w:r w:rsidRPr="003C0A0C">
        <w:rPr>
          <w:rFonts w:eastAsia="Times New Roman" w:cs="Times New Roman"/>
        </w:rPr>
        <w:t xml:space="preserve"> support communities by transmitting their understanding of the impacts of relational experiences in training future counselors</w:t>
      </w:r>
      <w:r w:rsidRPr="003C0A0C">
        <w:rPr>
          <w:rFonts w:eastAsia="Times New Roman" w:cs="Times New Roman"/>
          <w:bCs/>
        </w:rPr>
        <w:t xml:space="preserve"> to address mental health advocacy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{"citationID":"BbO78EQe","properties":{"formattedCitation":"(Evans et al., 2016)","plainCitation":"(Evans et al., 2016)","noteIndex":0},"citationItems":[{"id":2419,"uris":["http://zotero.org/users/5170283/items/3K5NV8ZQ"],"itemData":{"id":2419,"type":"article-journal","container-title":"VISTAS","title":"Incorporating leadership models into counseling supervision: Recommendations to strengthen services.","author":[{"family":"Evans","given":"Amanda M"},{"family":"Wright","given":"Steven"},{"family":"Murphy","given":"Patrick"},{"family":"Maki","given":"Justin"}],"issued":{"date-parts":[["2016"]]}}}],"schema":"https://github.com/citation-style-language/schema/raw/master/csl-citation.json"}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rPr>
        <w:t>(Evans et al., 2016)</w:t>
      </w:r>
      <w:r w:rsidRPr="003C0A0C">
        <w:rPr>
          <w:rFonts w:eastAsia="Times New Roman" w:cs="Times New Roman"/>
          <w:bCs/>
        </w:rPr>
        <w:fldChar w:fldCharType="end"/>
      </w:r>
      <w:r w:rsidRPr="003C0A0C">
        <w:rPr>
          <w:rFonts w:eastAsia="Times New Roman" w:cs="Times New Roman"/>
          <w:bCs/>
        </w:rPr>
        <w:t>. Even so, it is unknown whether CE’ involvement in HEI mental health service provision can be connected to a sense of organizational stewardship.</w:t>
      </w:r>
    </w:p>
    <w:p w14:paraId="5DF25EA6" w14:textId="77777777" w:rsidR="003C0A0C" w:rsidRPr="003C0A0C" w:rsidRDefault="003C0A0C" w:rsidP="003F4896">
      <w:pPr>
        <w:pStyle w:val="Heading3"/>
      </w:pPr>
      <w:bookmarkStart w:id="31" w:name="_Toc118991461"/>
      <w:r w:rsidRPr="003C0A0C">
        <w:t>Social Justice Advocacy</w:t>
      </w:r>
      <w:bookmarkEnd w:id="31"/>
    </w:p>
    <w:p w14:paraId="3625F20D" w14:textId="77777777" w:rsidR="003C0A0C" w:rsidRPr="003C0A0C" w:rsidRDefault="003C0A0C" w:rsidP="003C0A0C">
      <w:pPr>
        <w:spacing w:line="480" w:lineRule="auto"/>
        <w:ind w:firstLine="720"/>
        <w:rPr>
          <w:rFonts w:eastAsia="Times New Roman" w:cs="Times New Roman"/>
          <w:bCs/>
        </w:rPr>
      </w:pPr>
      <w:r w:rsidRPr="003C0A0C">
        <w:rPr>
          <w:rFonts w:eastAsia="Times New Roman" w:cs="Times New Roman"/>
          <w:bCs/>
        </w:rPr>
        <w:t xml:space="preserve">Similar to the premises of servant leadership, social justice outlines the concepts of equity, access, participation, and harmony within the counseling profession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{"citationID":"Z8GSzM1m","properties":{"formattedCitation":"(Lyons et al., 2013)","plainCitation":"(Lyons et al., 2013)","noteIndex":0},"citationItems":[{"id":2802,"uris":["http://zotero.org/users/5170283/items/5LTZU5HM"],"itemData":{"id":2802,"type":"article-journal","abstract":"The qualitative research process can offer counselors and\n        psychologists the opportunity to participate in social justice practice. Qualitative\n        research contributes to social justice when researchers promote the following principles:\n        equity, access, participation, and harmony for culturally diverse populations, those\n        currently most at risk for acts of social injustice. In this manuscript we suggests ways in\n        which qualitative approaches can provide a vehicle by which social justice can be enacted\n        when researchers are conscious and deliberate about these intentions. To this end, we review\n        and highlight best practices in socially just qualitative research processes across the\n        following aspects of research: design, data collection, data analysis and interpretation,\n        and application of findings.","container-title":"Journal for Social Action in Counseling &amp; Psychology","DOI":"10.33043/JSACP.5.2.10-25","ISSN":"2159-8142","issue":"2","language":"en","note":"number: 2","page":"10-25","source":"openjournals.bsu.edu","title":"Qualitative research as social justice practice with culturally diverse populations","URL":"https://openjournals.bsu.edu/jsacp/article/view/485","volume":"5","author":[{"family":"Lyons","given":"Heather Z."},{"family":"Bike","given":"Denise H."},{"family":"Ojeda","given":"Lizette"},{"family":"Johnson","given":"Adanna"},{"family":"Rosales","given":"Rocío"},{"family":"Flores","given":"Lisa Y."}],"accessed":{"date-parts":[["2022",2,22]]},"issued":{"date-parts":[["2013",5,1]]}}}],"schema":"https://github.com/citation-style-language/schema/raw/master/csl-citation.json"}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(Lyons et al., 2013)</w:t>
      </w:r>
      <w:r w:rsidRPr="003C0A0C">
        <w:rPr>
          <w:rFonts w:eastAsia="Times New Roman" w:cs="Times New Roman"/>
          <w:bCs/>
        </w:rPr>
        <w:fldChar w:fldCharType="end"/>
      </w:r>
      <w:r w:rsidRPr="003C0A0C">
        <w:rPr>
          <w:rFonts w:eastAsia="Times New Roman" w:cs="Times New Roman"/>
          <w:bCs/>
        </w:rPr>
        <w:t xml:space="preserve">. In their seminal article on the history of advocacy in counseling,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{"citationID":"y6kdXHSw","properties":{"formattedCitation":"(Kiselica &amp; Robinson, 2001)","plainCitation":"(Kiselica &amp; Robinson, 2001)","dontUpdate":true,"noteIndex":0},"citationItems":[{"id":720,"uris":["http://zotero.org/users/5170283/items/CS5N58BM"],"itemData":{"id":720,"type":"article-journal","container-title":"Journal of Counseling &amp; Development","DOI":"10.1002/j.1556-6676.2001.tb01985.x","ISSN":"07489633","issue":"4","language":"en","page":"387-397","source":"Crossref","title":"Bringing advocacy counseling to life: The history, issues, and human dramas of social justice work in counseling","title-short":"Bringing advocacy counseling to life","URL":"http://doi.wiley.com/10.1002/j.1556-6676.2001.tb01985.x","volume":"79","author":[{"family":"Kiselica","given":"Mark S."},{"family":"Robinson","given":"Michelle"}],"accessed":{"date-parts":[["2019",3,11]]},"issued":{"date-parts":[["2001",10]]}}}],"schema":"https://github.com/citation-style-language/schema/raw/master/csl-citation.json"} </w:instrText>
      </w:r>
      <w:r w:rsidRPr="003C0A0C">
        <w:rPr>
          <w:rFonts w:eastAsia="Times New Roman" w:cs="Times New Roman"/>
          <w:bCs/>
        </w:rPr>
        <w:fldChar w:fldCharType="separate"/>
      </w:r>
      <w:proofErr w:type="spellStart"/>
      <w:r w:rsidRPr="003C0A0C">
        <w:rPr>
          <w:rFonts w:eastAsia="Times New Roman" w:cs="Times New Roman"/>
          <w:bCs/>
        </w:rPr>
        <w:t>Kiselica</w:t>
      </w:r>
      <w:proofErr w:type="spellEnd"/>
      <w:r w:rsidRPr="003C0A0C">
        <w:rPr>
          <w:rFonts w:eastAsia="Times New Roman" w:cs="Times New Roman"/>
          <w:bCs/>
        </w:rPr>
        <w:t xml:space="preserve"> and Robinson (2001)</w:t>
      </w:r>
      <w:r w:rsidRPr="003C0A0C">
        <w:rPr>
          <w:rFonts w:eastAsia="Times New Roman" w:cs="Times New Roman"/>
          <w:bCs/>
        </w:rPr>
        <w:fldChar w:fldCharType="end"/>
      </w:r>
      <w:r w:rsidRPr="003C0A0C">
        <w:rPr>
          <w:rFonts w:eastAsia="Times New Roman" w:cs="Times New Roman"/>
          <w:bCs/>
        </w:rPr>
        <w:t xml:space="preserve"> described social justice as a human rights issue that required activism to help clients achieve their personal growth. The work of social justice centers around acknowledging how power and privilege create oppression and injustice that must be counteracted through intentionally engaging in awareness, education, and intervention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{"citationID":"VnDwAknp","properties":{"formattedCitation":"(Shah, 2018)","plainCitation":"(Shah, 2018)","noteIndex":0},"citationItems":[{"id":2804,"uris":["http://zotero.org/users/5170283/items/EFGWQY9Y"],"itemData":{"id":2804,"type":"article-journal","abstract":"This study explores leadership for social justice from the perspective of school principals who identify as having greater relative privilege than the students and families they serve. Furman’s (2012) Praxis-Dimension-Capacities Framework of leadership for social justice is used to explore the perspective of four white, middle-class, female school administrators, who identify as privileged in relation to the students, families and communities they serve and who identify as social justice leaders. In-depth interviews were conducted with four administrators in the Toronto District School Board to explore how this particular group of administrators understands and enacts the five dimensions presented in this framework.  Findings suggest that there are specific forms of reflection and action particular to this group such as the development of a multiple consciousnesses and a matchmaker identity. This study suggests that further exploration is required to explore how leaders with various and intersecting identities enact leadership for social justice, so that difference is centered in how we understand the possibilities and limitations of this work.","archive_location":"School administrators","container-title":"Journal of Global Citizenship &amp; Equity Education","ISSN":"1927-2669","issue":"1","language":"en","note":"number: 1","source":"journals.sfu.ca","title":"Leadership for social justice through the lens of self- identified, racially and other-privileged leaders","URL":"https://journals.sfu.ca/jgcee/index.php/jgcee/article/view/168","volume":"6","author":[{"family":"Shah","given":"Vidya"}],"accessed":{"date-parts":[["2022",2,22]]},"issued":{"date-parts":[["2018",12,20]]}}}],"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(Shah, 2018)</w:t>
      </w:r>
      <w:r w:rsidRPr="003C0A0C">
        <w:rPr>
          <w:rFonts w:eastAsia="Times New Roman" w:cs="Times New Roman"/>
          <w:bCs/>
        </w:rPr>
        <w:fldChar w:fldCharType="end"/>
      </w:r>
      <w:r w:rsidRPr="003C0A0C">
        <w:rPr>
          <w:rFonts w:eastAsia="Times New Roman" w:cs="Times New Roman"/>
          <w:bCs/>
        </w:rPr>
        <w:t xml:space="preserve">. </w:t>
      </w:r>
    </w:p>
    <w:p w14:paraId="68C3BE34" w14:textId="77777777" w:rsidR="003C0A0C" w:rsidRPr="003C0A0C" w:rsidRDefault="003C0A0C" w:rsidP="003C0A0C">
      <w:pPr>
        <w:spacing w:line="480" w:lineRule="auto"/>
        <w:ind w:firstLine="720"/>
        <w:rPr>
          <w:rFonts w:eastAsia="Times New Roman" w:cs="Times New Roman"/>
          <w:bCs/>
        </w:rPr>
      </w:pPr>
      <w:r w:rsidRPr="003C0A0C">
        <w:rPr>
          <w:rFonts w:eastAsia="Times New Roman" w:cs="Times New Roman"/>
          <w:bCs/>
        </w:rPr>
        <w:t xml:space="preserve">The Multicultural and Social Justice Counseling Competencies (MSJCC) represent the best efforts of the counseling profession to provide a unified standard of practice and training for counselors regarding social justice advocacy work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{"citationID":"f7nTTSmu","properties":{"formattedCitation":"(Ratts &amp; Greenleaf, 2017)","plainCitation":"(Ratts &amp; Greenleaf, 2017)","noteIndex":0},"citationItems":[{"id":330,"uris":["http://zotero.org/users/5170283/items/8UB47T9N"],"itemData":{"id":330,"type":"article-journal","container-title":"Professional School Counseling","DOI":"10.1177/2156759X18773582","ISSN":"1096-2409, 2156-759X","issue":"1b","language":"en","page":"2156759X1877358","source":"Crossref","title":"Multicultural and Social Justice Counseling Competencies: A leadership framework for professional school counselors","title-short":"Multicultural and social justice counseling competencies","URL":"http://journals.sagepub.com/doi/10.1177/2156759X18773582","volume":"21","author":[{"family":"Ratts","given":"Manivong J."},{"family":"Greenleaf","given":"Arie T."}],"accessed":{"date-parts":[["2019",1,31]]},"issued":{"date-parts":[["2017",1]]}}}],"schema":"https://github.com/citation-style-language/schema/raw/master/csl-citation.json"}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w:t>
      </w:r>
      <w:proofErr w:type="spellStart"/>
      <w:r w:rsidRPr="003C0A0C">
        <w:rPr>
          <w:rFonts w:eastAsia="Times New Roman" w:cs="Times New Roman"/>
        </w:rPr>
        <w:t>Ratts</w:t>
      </w:r>
      <w:proofErr w:type="spellEnd"/>
      <w:r w:rsidRPr="003C0A0C">
        <w:rPr>
          <w:rFonts w:eastAsia="Times New Roman" w:cs="Times New Roman"/>
        </w:rPr>
        <w:t xml:space="preserve"> &amp; Greenleaf, 2017)</w:t>
      </w:r>
      <w:r w:rsidRPr="003C0A0C">
        <w:rPr>
          <w:rFonts w:eastAsia="Times New Roman" w:cs="Times New Roman"/>
          <w:bCs/>
        </w:rPr>
        <w:fldChar w:fldCharType="end"/>
      </w:r>
      <w:r w:rsidRPr="003C0A0C">
        <w:rPr>
          <w:rFonts w:eastAsia="Times New Roman" w:cs="Times New Roman"/>
          <w:bCs/>
        </w:rPr>
        <w:t xml:space="preserve">. CE utilize the </w:t>
      </w:r>
      <w:r w:rsidRPr="003C0A0C">
        <w:rPr>
          <w:rFonts w:eastAsia="Times New Roman" w:cs="Times New Roman"/>
          <w:bCs/>
        </w:rPr>
        <w:lastRenderedPageBreak/>
        <w:t>MSJCC to connect their work with students to social justice and advocacy actions in the communities in which they serve (</w:t>
      </w:r>
      <w:proofErr w:type="spellStart"/>
      <w:r w:rsidRPr="003C0A0C">
        <w:rPr>
          <w:rFonts w:eastAsia="Times New Roman" w:cs="Times New Roman"/>
          <w:bCs/>
        </w:rPr>
        <w:fldChar w:fldCharType="begin"/>
      </w:r>
      <w:r w:rsidRPr="003C0A0C">
        <w:rPr>
          <w:rFonts w:eastAsia="Times New Roman" w:cs="Times New Roman"/>
          <w:bCs/>
        </w:rPr>
        <w:instrText xml:space="preserve"> ADDIN ZOTERO_ITEM CSL_CITATION {"citationID":"2PqCfmTT","properties":{"formattedCitation":"(Hays, 2020; Ratts &amp; Greenleaf, 2017; Sue et al., 1992)","plainCitation":"(Hays, 2020; Ratts &amp; Greenleaf, 2017; Sue et al., 1992)","dontUpdate":true,"noteIndex":0},"citationItems":[{"id":76,"uris":["http://zotero.org/users/5170283/items/TPLICYBD"],"itemData":{"id":76,"type":"article-journal","abstract":"The development of the Multicultural and Social Justice Counseling Competencies (Ratts, Singh, Nassar-McMillan, Butler, &amp; McCullough, 2015) provides a framework to reflect upon previous scholarship and explore further approaches for methodological innovation in counseling. The author presents available counseling and interdisciplinary scholarship related to multicultural and social justice competency, identifies gaps and future research directions of that research, and proposes innovative strategies and methods for conducting rigorous multicultural and social justice research. Implications for preparing future counseling scholars are also included.","container-title":"Journal of Counseling &amp; Development","DOI":"10.1002/jcad.12327","ISSN":"1556-6676","issue":"3","language":"en","note":"_eprint: https://onlinelibrary.wiley.com/doi/pdf/10.1002/jcad.12327","page":"331-344","source":"Wiley Online Library","title":"Multicultural and social justice counseling competency research: Opportunities for innovation","title-short":"Multicultural and social justice counseling competency research","URL":"http://onlinelibrary.wiley.com/doi/abs/10.1002/jcad.12327","volume":"98","author":[{"family":"Hays","given":"Danica G."}],"accessed":{"date-parts":[["2020",10,15]]},"issued":{"date-parts":[["2020"]]}}},{"id":330,"uris":["http://zotero.org/users/5170283/items/8UB47T9N"],"itemData":{"id":330,"type":"article-journal","container-title":"Professional School Counseling","DOI":"10.1177/2156759X18773582","ISSN":"1096-2409, 2156-759X","issue":"1b","language":"en","page":"2156759X1877358","source":"Crossref","title":"Multicultural and Social Justice Counseling Competencies: A leadership framework for professional school counselors","title-short":"Multicultural and social justice counseling competencies","URL":"http://journals.sagepub.com/doi/10.1177/2156759X18773582","volume":"21","author":[{"family":"Ratts","given":"Manivong J."},{"family":"Greenleaf","given":"Arie T."}],"accessed":{"date-parts":[["2019",1,31]]},"issued":{"date-parts":[["2017",1]]}}},{"id":602,"uris":["http://zotero.org/users/5170283/items/86YATEC4"],"itemData":{"id":602,"type":"article-journal","container-title":"Journal of Multicultural Counseling and Development","DOI":"10.1002/j.2161-1912.1992.tb00563.x","ISSN":"08838534","issue":"2","language":"en","page":"64-88","source":"DOI.org (Crossref)","title":"Multicultural counseling competencies and standards: A call to the profession","title-short":"Multicultural counseling competencies and standards","URL":"http://doi.wiley.com/10.1002/j.2161-1912.1992.tb00563.x","volume":"20","author":[{"family":"Sue","given":"Derald Wing"},{"family":"Arredondo","given":"Patricia"},{"family":"McDavis","given":"Roderick J."}],"accessed":{"date-parts":[["2019",4,24]]},"issued":{"date-parts":[["1992",4]]}}}],"schema":"https://github.com/citation-style-language/schema/raw/master/csl-citation.json"}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bCs/>
        </w:rPr>
        <w:t>Ratts</w:t>
      </w:r>
      <w:proofErr w:type="spellEnd"/>
      <w:r w:rsidRPr="003C0A0C">
        <w:rPr>
          <w:rFonts w:eastAsia="Times New Roman" w:cs="Times New Roman"/>
          <w:bCs/>
        </w:rPr>
        <w:t xml:space="preserve"> &amp; Greenleaf, 2017; Sue et al., 1992)</w:t>
      </w:r>
      <w:r w:rsidRPr="003C0A0C">
        <w:rPr>
          <w:rFonts w:eastAsia="Times New Roman" w:cs="Times New Roman"/>
          <w:bCs/>
        </w:rPr>
        <w:fldChar w:fldCharType="end"/>
      </w:r>
      <w:r w:rsidRPr="003C0A0C">
        <w:rPr>
          <w:rFonts w:eastAsia="Times New Roman" w:cs="Times New Roman"/>
          <w:bCs/>
        </w:rPr>
        <w:t xml:space="preserve">. CE report working with a variety of community partners to address mental health issues, including with K-12 schools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{"citationID":"nycOXdu6","properties":{"formattedCitation":"(Gay &amp; Swank, 2021; Geesa et al., 2020; Novakovic et al., 2020)","plainCitation":"(Gay &amp; Swank, 2021; Geesa et al., 2020; Novakovic et al., 2020)","noteIndex":0},"citationItems":[{"id":2854,"uris":["http://zotero.org/users/5170283/items/IAFE2UJG"],"itemData":{"id":2854,"type":"article-journal","abstract":"The American School Counselor Association Closing-the-Gap Action Plan template is a tool created to help school counselors identify educational gaps and track interventions. We applied a transcendental, phenomenological qualitative research method to explore school counselors’ use of the template to advocate for students. Our findings demonstrate the rationale for using the Closing-the-Gap Action Plan template and we discuss how school counselors use it for advocacy. We also present implications for using the template as a training tool for school counselors in training.","container-title":"Professional School Counseling","DOI":"10.1177/2156759X211058669","ISSN":"1096-2409","issue":"1","journalAbbreviation":"Professional School Counseling","language":"en","note":"publisher: SAGE Publications Inc","page":"2156759X211058669","source":"SAGE Journals","title":"School counselors’ use of the ASCA closing-the-gap action plan template to address educational disparities","URL":"https://doi.org/10.1177/2156759X211058669","volume":"25","author":[{"family":"Gay","given":"Jan L."},{"family":"Swank","given":"Jacqueline M."}],"accessed":{"date-parts":[["2022",3,18]]},"issued":{"date-parts":[["2021",7,1]]}}},{"id":28,"uris":["http://zotero.org/users/5170283/items/WXDJENWC"],"itemData":{"id":28,"type":"article-journal","abstract":"This paper presents a practical training framework for collaboration\nfor pre-service and in-service school counselors and principal training programs, which can serve as a model for other programs to\nbest meet the social, emotional, academic, and career and college\nreadiness needs of P-12 students. The framework includes six elements: 1) effective pre-service preparation; 2) sustainable partnerships; 3) stakeholder collaboration; 4) current practitioner\nsupport; 5) model site development; and, 6) ongoing research and\nprofessional learning. Each element of the framework is presented\nwith examples of collaboration among principal and school counselor preparation programs. While principals and school counselors\nhave unique and diverse roles in schools, their collaboration supports the holistic (e.g. academic, social, and emotional) development of P-12 students. Similarly, collaboration between pre-service\ntraining programs, community partners, and practitioners can be\nbeneficial for both students and educators. Little information is\nknown about how these collaborative skillsets are developed in\npre-service and in-service training programs, however. This framework provides faculty in higher education and pre- and in-service\npractitioners insights to foster school counselor and principal collaboration and positive relationships.","container-title":"International Journal of Leadership in Education","DOI":"10.1080/13603124.2020.1787525","ISSN":"1360-3124, 1464-5092","journalAbbreviation":"International Journal of Leadership in Education","language":"en","page":"1-24","source":"DOI.org (Crossref)","title":"Increasing partnerships in educational leadership and school counseling: A framework for collaborative school principal and school counselor preparation and support","title-short":"Increasing partnerships in educational leadership and school counseling","URL":"https://www.tandfonline.com/doi/full/10.1080/13603124.2020.1787525","author":[{"family":"Geesa","given":"Rachel Louise"},{"family":"Mayes","given":"Renae D."},{"family":"Lowery","given":"Kendra P."},{"family":"Quick","given":"Marilynn M."},{"family":"Boyland","given":"Lori G."},{"family":"Kim","given":"Jungnam"},{"family":"Elam","given":"Nicholas P."},{"family":"McDonald","given":"Kaylee M."}],"accessed":{"date-parts":[["2020",10,10]]},"issued":{"date-parts":[["2020"]]}}},{"id":2855,"uris":["http://zotero.org/users/5170283/items/3TKUMMIN"],"itemData":{"id":2855,"type":"article-journal","abstract":"School counselors are called to advocate for social justice in education and use evidence-based practice (EBP) to meet the diverse needs of students in schools today. This conceptual article describes the approach of one Council for Accreditation of Counseling and Related Educational Programs (CACREP)?accredited counselor education program to train future school counselors to use EBP to advocate for social justice and improve equity and access in education. We provide a case study regarding specific curricular changes to meet this imperative and offer recommendations for future research.","container-title":"Professional School Counseling","DOI":"10.1177/2156759X20904472","ISSN":"1096-2409","issue":"1_part_3","journalAbbreviation":"Professional School Counseling","note":"publisher: SAGE Publications Inc","page":"2156759X20904472","source":"SAGE Journals","title":"Teaching school counselors to use evidence-based practice to advance social justice: A case study","title-short":"Teaching school counselors to use evidence-based practice to advance social justice","URL":"https://doi.org/10.1177/2156759X20904472","volume":"23","author":[{"family":"Novakovic","given":"Alexandra"},{"family":"Michel","given":"Rebecca E."},{"family":"Ockerman","given":"Melissa S."}],"accessed":{"date-parts":[["2022",3,18]]},"issued":{"date-parts":[["2020",1,1]]}}}],"schema":"https://github.com/citation-style-language/schema/raw/master/csl-citation.json"}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 xml:space="preserve">(Gay &amp; Swank, 2021; </w:t>
      </w:r>
      <w:proofErr w:type="spellStart"/>
      <w:r w:rsidRPr="003C0A0C">
        <w:rPr>
          <w:rFonts w:eastAsia="Times New Roman" w:cs="Times New Roman"/>
        </w:rPr>
        <w:t>Geesa</w:t>
      </w:r>
      <w:proofErr w:type="spellEnd"/>
      <w:r w:rsidRPr="003C0A0C">
        <w:rPr>
          <w:rFonts w:eastAsia="Times New Roman" w:cs="Times New Roman"/>
        </w:rPr>
        <w:t xml:space="preserve"> et al., 2020; Novakovic et al., 2020)</w:t>
      </w:r>
      <w:r w:rsidRPr="003C0A0C">
        <w:rPr>
          <w:rFonts w:eastAsia="Times New Roman" w:cs="Times New Roman"/>
          <w:bCs/>
        </w:rPr>
        <w:fldChar w:fldCharType="end"/>
      </w:r>
      <w:r w:rsidRPr="003C0A0C">
        <w:rPr>
          <w:rFonts w:eastAsia="Times New Roman" w:cs="Times New Roman"/>
          <w:bCs/>
        </w:rPr>
        <w:t xml:space="preserve">, veterans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{"citationID":"yw4zopps","properties":{"formattedCitation":"(Duchac et al., 2020; Prosek &amp; Burgin, 2020)","plainCitation":"(Duchac et al., 2020; Prosek &amp; Burgin, 2020)","noteIndex":0},"citationItems":[{"id":2869,"uris":["http://zotero.org/users/5170283/items/87QE9AIZ"],"itemData":{"id":2869,"type":"article-journal","abstract":"Clinical supervision is a vital part of the educational process and is tied universally to academic and professional competencies. One area of clinical supervision that has not been addressed in the literature is the clinical supervision of veterans and of current or recently retired service members seeking to be master and doctoral level practitioners. Duchac and Stower (2011) developed a model for providing clinical supervision to these individuals. The Military Model of Supervision depicts and explores four possible combinations of supervisor and supervisee relationships. Additionally, other pertinent factors of military culture and experience that influence the supervisory relationship and the conceptualization of treatment with both veteran and non-veteran clients are noted. The purpose of this paper is to provide a brief historical context of supervision in the field of counseling and to discuss this supervisory model in detail within the confines of clinical supervision in academic, community, and private practice settings. Factors influencing both the supervisor and supervisee relationships will be identified and discussed. Moreover, the power differential, which is atypical of current supervision models, will be explored. Implications for practice, remediation, development, and maintenance will also be discussed.","container-title":"Journal of Asia Pacific Counseling","DOI":"10.18401/2020.10.1.7","ISSN":"22336710","issue":"1","note":"publisher: Korean Counseling Association","page":"85-97","source":"EBSCOhost","title":"Clinical Supervision: Working with Military Veterans and Service Members","title-short":"Clinical Supervision","URL":"https://utk.idm.oclc.org/login?url=https://search.ebscohost.com/login.aspx?direct=true&amp;db=a9h&amp;AN=142508715&amp;site=ehost-live&amp;scope=site","volume":"10","author":[{"family":"Duchac","given":"Neil E."},{"family":"Stower","given":"Catherine"},{"family":"Bledsoe","given":"Jennifer"},{"family":"Frye","given":"Tami"},{"family":"Attridge","given":"William C."},{"family":"Sherman","given":"Jocelyn"}],"accessed":{"date-parts":[["2022",3,17]]},"issued":{"date-parts":[["2020",2]]}}},{"id":2865,"uris":["http://zotero.org/users/5170283/items/GTMIXL57"],"itemData":{"id":2865,"type":"article-journal","abstract":"Mental health scholarship of military populations is largely guided by researchers in psychiatry and psychology. Recent advocacy efforts have created increased opportunities for professional counselors to serve military clients, but the research within the profession has yet to be explored. A content analysis of 23 professional counseling journals from June 1998 to June 2018 was conducted to determine military population research trends. Findings indicated that counselors are researching topics similar to those of other mental health fields, such as posttraumatic stress, but are contributing to those topics conceptually rather than empirically. Topical areas in which counselors do produce more empirical studies include career counseling, and these studies relied on college student veteran populations. Suggestions for incorporating the philosophical principles of counseling into future research are provided to inform the trajectory of military scholarship in the profession.","container-title":"Journal of Counseling &amp; Development","DOI":"10.1002/jcad.12344","ISSN":"1556-6676","issue":"4","language":"en","note":"_eprint: https://onlinelibrary.wiley.com/doi/pdf/10.1002/jcad.12344","page":"423-434","source":"Wiley Online Library","title":"Counseling military populations: A content analysis of counseling journals from 1998 to 2018","title-short":"Counseling military populations","URL":"http://onlinelibrary.wiley.com/doi/abs/10.1002/jcad.12344","volume":"98","author":[{"family":"Prosek","given":"Elizabeth A."},{"family":"Burgin","given":"Elizabeth E."}],"accessed":{"date-parts":[["2022",3,18]]},"issued":{"date-parts":[["2020"]]}}}],"schema":"https://github.com/citation-style-language/schema/raw/master/csl-citation.json"}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w:t>
      </w:r>
      <w:proofErr w:type="spellStart"/>
      <w:r w:rsidRPr="003C0A0C">
        <w:rPr>
          <w:rFonts w:eastAsia="Times New Roman" w:cs="Times New Roman"/>
        </w:rPr>
        <w:t>Duchac</w:t>
      </w:r>
      <w:proofErr w:type="spellEnd"/>
      <w:r w:rsidRPr="003C0A0C">
        <w:rPr>
          <w:rFonts w:eastAsia="Times New Roman" w:cs="Times New Roman"/>
        </w:rPr>
        <w:t xml:space="preserve"> et al., 2020; </w:t>
      </w:r>
      <w:proofErr w:type="spellStart"/>
      <w:r w:rsidRPr="003C0A0C">
        <w:rPr>
          <w:rFonts w:eastAsia="Times New Roman" w:cs="Times New Roman"/>
        </w:rPr>
        <w:t>Prosek</w:t>
      </w:r>
      <w:proofErr w:type="spellEnd"/>
      <w:r w:rsidRPr="003C0A0C">
        <w:rPr>
          <w:rFonts w:eastAsia="Times New Roman" w:cs="Times New Roman"/>
        </w:rPr>
        <w:t xml:space="preserve"> &amp; Burgin, 2020)</w:t>
      </w:r>
      <w:r w:rsidRPr="003C0A0C">
        <w:rPr>
          <w:rFonts w:eastAsia="Times New Roman" w:cs="Times New Roman"/>
          <w:bCs/>
        </w:rPr>
        <w:fldChar w:fldCharType="end"/>
      </w:r>
      <w:r w:rsidRPr="003C0A0C">
        <w:rPr>
          <w:rFonts w:eastAsia="Times New Roman" w:cs="Times New Roman"/>
          <w:bCs/>
        </w:rPr>
        <w:t xml:space="preserve">, and local non-profits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{"citationID":"jXzdxv1B","properties":{"formattedCitation":"(Grimmett et al., 2017; Smith &amp; Cashwell, 2010)","plainCitation":"(Grimmett et al., 2017; Smith &amp; Cashwell, 2010)","noteIndex":0},"citationItems":[{"id":2860,"uris":["http://zotero.org/users/5170283/items/C3NU69H2"],"itemData":{"id":2860,"type":"article-journal","abstract":"The Community Counseling, Education, and Research Center (CCERC) model addresses a critical public health need for accessible, affordable, high-quality mental health services focused on wellness. Within a southeastern urban community, the multicultural and social justice foundation of the model responds to systemic needs and creates an optimal learning environment for counselor education graduate students, unavailable in traditional health-care and human service systems. A client study is offered to demonstrate the application of the model.","container-title":"Journal of Counselor Leadership and Advocacy","DOI":"10.1080/2326716X.2017.1347390","ISSN":"2326-716X","issue":"2","note":"publisher: Routledge\n_eprint: https://doi.org/10.1080/2326716X.2017.1347390","page":"161-171","source":"Taylor and Francis+NEJM","title":"A community counseling center model for multicultural and social justice counselor education","URL":"https://doi.org/10.1080/2326716X.2017.1347390","volume":"4","author":[{"family":"Grimmett","given":"Marc A."},{"family":"Beckwith","given":"Alyx"},{"family":"Lupton-Smith","given":"Helen"},{"family":"Agronin","given":"Joni"},{"family":"Englert","given":"Michael"}],"accessed":{"date-parts":[["2022",3,18]]},"issued":{"date-parts":[["2017",7,3]]}}},{"id":302,"uris":["http://zotero.org/users/5170283/items/WFZYX7V7"],"itemData":{"id":302,"type":"article-journal","abstract":"The authors explored attitudes toward adults with mental illness. Results suggest that mental health trainees and professionals had less stigmatizing attitudes than did non-mental-health trainees and professionals. Professionals receiving supervision had higher mean scores on the Benevolence subscale than did professionals who were not receiving supervision. Implications for teaching, practice, and research are discussed.","container-title":"The Journal of Humanistic Counseling, Education and Development","DOI":"10.1002/j.2161-1939.2010.tb00097.x","ISSN":"2164-490X","issue":"2","language":"en","page":"189-202","source":"Wiley Online Library","title":"Stigma and mental illness: Investigating attitudes of mental health and non-mental-health professionals and trainees","title-short":"Stigma and mental illness","URL":"https://onlinelibrary.wiley.com/doi/abs/10.1002/j.2161-1939.2010.tb00097.x","volume":"49","author":[{"family":"Smith","given":"Allison L."},{"family":"Cashwell","given":"Craig S."}],"accessed":{"date-parts":[["2019",3,4]]},"issued":{"date-parts":[["2010"]]}}}],"schema":"https://github.com/citation-style-language/schema/raw/master/csl-citation.json"}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w:t>
      </w:r>
      <w:proofErr w:type="spellStart"/>
      <w:r w:rsidRPr="003C0A0C">
        <w:rPr>
          <w:rFonts w:eastAsia="Times New Roman" w:cs="Times New Roman"/>
        </w:rPr>
        <w:t>Grimmett</w:t>
      </w:r>
      <w:proofErr w:type="spellEnd"/>
      <w:r w:rsidRPr="003C0A0C">
        <w:rPr>
          <w:rFonts w:eastAsia="Times New Roman" w:cs="Times New Roman"/>
        </w:rPr>
        <w:t xml:space="preserve"> et al., 2017; Smith &amp; Cashwell, 2010)</w:t>
      </w:r>
      <w:r w:rsidRPr="003C0A0C">
        <w:rPr>
          <w:rFonts w:eastAsia="Times New Roman" w:cs="Times New Roman"/>
          <w:bCs/>
        </w:rPr>
        <w:fldChar w:fldCharType="end"/>
      </w:r>
      <w:r w:rsidRPr="003C0A0C">
        <w:rPr>
          <w:rFonts w:eastAsia="Times New Roman" w:cs="Times New Roman"/>
          <w:bCs/>
        </w:rPr>
        <w:t xml:space="preserve">. However, a dominant implication has been for CE to address the dearth of literature on empirically validated social justice advocacy efforts that counselors and counselor educators are doing in their communities </w:t>
      </w:r>
      <w:r w:rsidRPr="003C0A0C">
        <w:rPr>
          <w:rFonts w:eastAsia="Times New Roman" w:cs="Times New Roman"/>
          <w:bCs/>
        </w:rPr>
        <w:fldChar w:fldCharType="begin"/>
      </w:r>
      <w:r w:rsidRPr="003C0A0C">
        <w:rPr>
          <w:rFonts w:eastAsia="Times New Roman" w:cs="Times New Roman"/>
          <w:bCs/>
        </w:rPr>
        <w:instrText xml:space="preserve"> ADDIN ZOTERO_ITEM CSL_CITATION {"citationID":"3wWf5C7T","properties":{"formattedCitation":"(Chan et al., 2019; Hays, 2020; Prosek &amp; Burgin, 2020)","plainCitation":"(Chan et al., 2019; Hays, 2020; Prosek &amp; Burgin, 2020)","noteIndex":0},"citationItems":[{"id":516,"uris":["http://zotero.org/users/5170283/items/B8P2IRQF"],"itemData":{"id":516,"type":"article-journal","abstract":"Counselor education has served as an instrumental root of professional advocacy intertwined with the history of counselor professional identity and values of client/student advocacy and social justice. The capacity for counselor educators to initiate platforms of advocacy among students continues to remain an extensive priority. Grounded in an ecological systems framework, this article systematically derives applications for counselor educators to institute student-focused advocacy at multiple systemic levels.","container-title":"Journal of Counselor Leadership and Advocacy","DOI":"10.1080/2326716X.2018.1545614","ISSN":"2326-716X","issue":"1","page":"30-41","source":"Taylor and Francis+NEJM","title":"Moving counselor educators to influential roles as advocates: An ecological systems approach to student-focused advocacy","title-short":"Moving counselor educators to influential roles as advocates","URL":"https://doi.org/10.1080/2326716X.2018.1545614","volume":"6","author":[{"family":"Chan","given":"Christian D."},{"family":"DeDiego","given":"Amanda C."},{"family":"Band","given":"Monica P."}],"accessed":{"date-parts":[["2020",2,23]]},"issued":{"date-parts":[["2019",1,2]]}}},{"id":76,"uris":["http://zotero.org/users/5170283/items/TPLICYBD"],"itemData":{"id":76,"type":"article-journal","abstract":"The development of the Multicultural and Social Justice Counseling Competencies (Ratts, Singh, Nassar-McMillan, Butler, &amp; McCullough, 2015) provides a framework to reflect upon previous scholarship and explore further approaches for methodological innovation in counseling. The author presents available counseling and interdisciplinary scholarship related to multicultural and social justice competency, identifies gaps and future research directions of that research, and proposes innovative strategies and methods for conducting rigorous multicultural and social justice research. Implications for preparing future counseling scholars are also included.","container-title":"Journal of Counseling &amp; Development","DOI":"10.1002/jcad.12327","ISSN":"1556-6676","issue":"3","language":"en","note":"_eprint: https://onlinelibrary.wiley.com/doi/pdf/10.1002/jcad.12327","page":"331-344","source":"Wiley Online Library","title":"Multicultural and social justice counseling competency research: Opportunities for innovation","title-short":"Multicultural and social justice counseling competency research","URL":"http://onlinelibrary.wiley.com/doi/abs/10.1002/jcad.12327","volume":"98","author":[{"family":"Hays","given":"Danica G."}],"accessed":{"date-parts":[["2020",10,15]]},"issued":{"date-parts":[["2020"]]}}},{"id":2865,"uris":["http://zotero.org/users/5170283/items/GTMIXL57"],"itemData":{"id":2865,"type":"article-journal","abstract":"Mental health scholarship of military populations is largely guided by researchers in psychiatry and psychology. Recent advocacy efforts have created increased opportunities for professional counselors to serve military clients, but the research within the profession has yet to be explored. A content analysis of 23 professional counseling journals from June 1998 to June 2018 was conducted to determine military population research trends. Findings indicated that counselors are researching topics similar to those of other mental health fields, such as posttraumatic stress, but are contributing to those topics conceptually rather than empirically. Topical areas in which counselors do produce more empirical studies include career counseling, and these studies relied on college student veteran populations. Suggestions for incorporating the philosophical principles of counseling into future research are provided to inform the trajectory of military scholarship in the profession.","container-title":"Journal of Counseling &amp; Development","DOI":"10.1002/jcad.12344","ISSN":"1556-6676","issue":"4","language":"en","note":"_eprint: https://onlinelibrary.wiley.com/doi/pdf/10.1002/jcad.12344","page":"423-434","source":"Wiley Online Library","title":"Counseling military populations: A content analysis of counseling journals from 1998 to 2018","title-short":"Counseling military populations","URL":"http://onlinelibrary.wiley.com/doi/abs/10.1002/jcad.12344","volume":"98","author":[{"family":"Prosek","given":"Elizabeth A."},{"family":"Burgin","given":"Elizabeth E."}],"accessed":{"date-parts":[["2022",3,18]]},"issued":{"date-parts":[["2020"]]}}}],"schema":"https://github.com/citation-style-language/schema/raw/master/csl-citation.json"} </w:instrText>
      </w:r>
      <w:r w:rsidRPr="003C0A0C">
        <w:rPr>
          <w:rFonts w:eastAsia="Times New Roman" w:cs="Times New Roman"/>
          <w:bCs/>
        </w:rPr>
        <w:fldChar w:fldCharType="separate"/>
      </w:r>
      <w:r w:rsidRPr="003C0A0C">
        <w:rPr>
          <w:rFonts w:eastAsia="Times New Roman" w:cs="Times New Roman"/>
        </w:rPr>
        <w:t xml:space="preserve">(Chan et al., 2019; Hays, 2020; </w:t>
      </w:r>
      <w:proofErr w:type="spellStart"/>
      <w:r w:rsidRPr="003C0A0C">
        <w:rPr>
          <w:rFonts w:eastAsia="Times New Roman" w:cs="Times New Roman"/>
        </w:rPr>
        <w:t>Prosek</w:t>
      </w:r>
      <w:proofErr w:type="spellEnd"/>
      <w:r w:rsidRPr="003C0A0C">
        <w:rPr>
          <w:rFonts w:eastAsia="Times New Roman" w:cs="Times New Roman"/>
        </w:rPr>
        <w:t xml:space="preserve"> &amp; Burgin, 2020)</w:t>
      </w:r>
      <w:r w:rsidRPr="003C0A0C">
        <w:rPr>
          <w:rFonts w:eastAsia="Times New Roman" w:cs="Times New Roman"/>
          <w:bCs/>
        </w:rPr>
        <w:fldChar w:fldCharType="end"/>
      </w:r>
      <w:r w:rsidRPr="003C0A0C">
        <w:rPr>
          <w:rFonts w:eastAsia="Times New Roman" w:cs="Times New Roman"/>
          <w:bCs/>
        </w:rPr>
        <w:t>. To date, research has only minimally explored social justice and work at HEI.</w:t>
      </w:r>
    </w:p>
    <w:p w14:paraId="3864B6CB" w14:textId="77777777" w:rsidR="003C0A0C" w:rsidRPr="003C0A0C" w:rsidRDefault="003C0A0C" w:rsidP="003F4896">
      <w:pPr>
        <w:pStyle w:val="Heading4"/>
      </w:pPr>
      <w:r w:rsidRPr="003C0A0C">
        <w:t xml:space="preserve">Purpose of the Study </w:t>
      </w:r>
    </w:p>
    <w:p w14:paraId="0AC564CA" w14:textId="77777777" w:rsidR="003C0A0C" w:rsidRPr="003C0A0C" w:rsidRDefault="003C0A0C" w:rsidP="003C0A0C">
      <w:pPr>
        <w:spacing w:line="480" w:lineRule="auto"/>
        <w:ind w:firstLine="720"/>
        <w:rPr>
          <w:rFonts w:eastAsia="Times New Roman" w:cs="Times New Roman"/>
        </w:rPr>
      </w:pPr>
      <w:bookmarkStart w:id="32" w:name="_heading=h.g55edinxcn24" w:colFirst="0" w:colLast="0"/>
      <w:bookmarkStart w:id="33" w:name="_heading=h.erm1evmoqqmp" w:colFirst="0" w:colLast="0"/>
      <w:bookmarkStart w:id="34" w:name="_heading=h.ge2r6gnc8u8g" w:colFirst="0" w:colLast="0"/>
      <w:bookmarkStart w:id="35" w:name="_heading=h.4tn6fdqksdsf" w:colFirst="0" w:colLast="0"/>
      <w:bookmarkEnd w:id="32"/>
      <w:bookmarkEnd w:id="33"/>
      <w:bookmarkEnd w:id="34"/>
      <w:bookmarkEnd w:id="35"/>
      <w:r w:rsidRPr="003C0A0C">
        <w:rPr>
          <w:rFonts w:eastAsia="Times New Roman" w:cs="Times New Roman"/>
          <w:bCs/>
        </w:rPr>
        <w:t xml:space="preserve">At this point in time, there is no research indicating the amount of impact CE are making as professional counselors, leaders, or advocates for the wellness of student populations in HEI. </w:t>
      </w:r>
      <w:r w:rsidRPr="003C0A0C">
        <w:rPr>
          <w:rFonts w:eastAsia="Times New Roman" w:cs="Times New Roman"/>
        </w:rPr>
        <w:t xml:space="preserve">It is more than likely that CE are engaged in diverse service efforts in their HEI community, revealing and promoting holism and wellness with other programs, departments, and administrations. It is an area that has yet to be defined in the literature. This current study aims to provide a clearer picture of the characteristics of CE who participate in addressing mental health issues in their HEI, including whether their identities as professional counselors, organizational stewards, or multicultural and social justice advocates influence their participation. </w:t>
      </w:r>
    </w:p>
    <w:p w14:paraId="51B84118" w14:textId="77777777" w:rsidR="003C0A0C" w:rsidRPr="003C0A0C" w:rsidRDefault="003C0A0C" w:rsidP="003F4896">
      <w:pPr>
        <w:pStyle w:val="Heading4"/>
      </w:pPr>
      <w:r w:rsidRPr="003C0A0C">
        <w:t xml:space="preserve">Research Questions: </w:t>
      </w:r>
    </w:p>
    <w:p w14:paraId="24A619E6" w14:textId="77777777" w:rsidR="003C0A0C" w:rsidRPr="003C0A0C" w:rsidRDefault="003C0A0C" w:rsidP="00025551">
      <w:pPr>
        <w:numPr>
          <w:ilvl w:val="0"/>
          <w:numId w:val="5"/>
        </w:numPr>
        <w:spacing w:after="160" w:line="480" w:lineRule="auto"/>
        <w:ind w:left="720"/>
        <w:rPr>
          <w:rFonts w:eastAsia="Times New Roman" w:cs="Times New Roman"/>
        </w:rPr>
      </w:pPr>
      <w:r w:rsidRPr="003C0A0C">
        <w:rPr>
          <w:rFonts w:eastAsia="Times New Roman" w:cs="Times New Roman"/>
        </w:rPr>
        <w:t>In what ways are CE involved in addressing mental health issues in HEI?</w:t>
      </w:r>
    </w:p>
    <w:p w14:paraId="133C60C7" w14:textId="77777777" w:rsidR="003C0A0C" w:rsidRPr="003C0A0C" w:rsidRDefault="003C0A0C" w:rsidP="00025551">
      <w:pPr>
        <w:numPr>
          <w:ilvl w:val="0"/>
          <w:numId w:val="5"/>
        </w:numPr>
        <w:spacing w:after="160" w:line="480" w:lineRule="auto"/>
        <w:ind w:left="720"/>
        <w:rPr>
          <w:rFonts w:eastAsia="Times New Roman" w:cs="Times New Roman"/>
        </w:rPr>
      </w:pPr>
      <w:r w:rsidRPr="003C0A0C">
        <w:rPr>
          <w:rFonts w:eastAsia="Times New Roman" w:cs="Times New Roman"/>
        </w:rPr>
        <w:t>What specific factors influence CE to engage in on-campus mental health services?</w:t>
      </w:r>
    </w:p>
    <w:p w14:paraId="0E596C11" w14:textId="77777777" w:rsidR="003C0A0C" w:rsidRPr="003C0A0C" w:rsidRDefault="003C0A0C" w:rsidP="003C0A0C">
      <w:pPr>
        <w:spacing w:line="480" w:lineRule="auto"/>
        <w:ind w:left="1080"/>
        <w:rPr>
          <w:rFonts w:eastAsia="Times New Roman" w:cs="Times New Roman"/>
        </w:rPr>
      </w:pPr>
      <w:r w:rsidRPr="003C0A0C">
        <w:rPr>
          <w:rFonts w:eastAsia="Times New Roman" w:cs="Times New Roman"/>
        </w:rPr>
        <w:t>H</w:t>
      </w:r>
      <w:r w:rsidRPr="003C0A0C">
        <w:rPr>
          <w:rFonts w:eastAsia="Times New Roman" w:cs="Times New Roman"/>
          <w:vertAlign w:val="subscript"/>
        </w:rPr>
        <w:t>1</w:t>
      </w:r>
      <w:r w:rsidRPr="003C0A0C">
        <w:rPr>
          <w:rFonts w:eastAsia="Times New Roman" w:cs="Times New Roman"/>
        </w:rPr>
        <w:t>: Based on prior research, I hypothesize that CE with a higher counselor identity will be more likely to engage in on-campus mental health services.</w:t>
      </w:r>
    </w:p>
    <w:p w14:paraId="17937D61" w14:textId="77777777" w:rsidR="003C0A0C" w:rsidRPr="003C0A0C" w:rsidRDefault="003C0A0C" w:rsidP="003C0A0C">
      <w:pPr>
        <w:spacing w:line="480" w:lineRule="auto"/>
        <w:ind w:left="1080"/>
        <w:rPr>
          <w:rFonts w:eastAsia="Times New Roman" w:cs="Times New Roman"/>
        </w:rPr>
      </w:pPr>
      <w:r w:rsidRPr="003C0A0C">
        <w:rPr>
          <w:rFonts w:eastAsia="Times New Roman" w:cs="Times New Roman"/>
        </w:rPr>
        <w:lastRenderedPageBreak/>
        <w:t>H</w:t>
      </w:r>
      <w:r w:rsidRPr="003C0A0C">
        <w:rPr>
          <w:rFonts w:eastAsia="Times New Roman" w:cs="Times New Roman"/>
          <w:vertAlign w:val="subscript"/>
        </w:rPr>
        <w:t>2</w:t>
      </w:r>
      <w:r w:rsidRPr="003C0A0C">
        <w:rPr>
          <w:rFonts w:eastAsia="Times New Roman" w:cs="Times New Roman"/>
        </w:rPr>
        <w:t>: Based on prior research, I hypothesize that CE with higher levels of organizational stewardship will be more likely to engage in on-campus mental health services.</w:t>
      </w:r>
    </w:p>
    <w:p w14:paraId="103DA45E" w14:textId="77777777" w:rsidR="003C0A0C" w:rsidRPr="003C0A0C" w:rsidRDefault="003C0A0C" w:rsidP="003C0A0C">
      <w:pPr>
        <w:spacing w:line="480" w:lineRule="auto"/>
        <w:ind w:left="1080"/>
        <w:rPr>
          <w:rFonts w:eastAsia="Times New Roman" w:cs="Times New Roman"/>
        </w:rPr>
      </w:pPr>
      <w:r w:rsidRPr="003C0A0C">
        <w:rPr>
          <w:rFonts w:eastAsia="Times New Roman" w:cs="Times New Roman"/>
        </w:rPr>
        <w:t>H</w:t>
      </w:r>
      <w:r w:rsidRPr="003C0A0C">
        <w:rPr>
          <w:rFonts w:eastAsia="Times New Roman" w:cs="Times New Roman"/>
          <w:vertAlign w:val="subscript"/>
        </w:rPr>
        <w:t>3</w:t>
      </w:r>
      <w:r w:rsidRPr="003C0A0C">
        <w:rPr>
          <w:rFonts w:eastAsia="Times New Roman" w:cs="Times New Roman"/>
        </w:rPr>
        <w:t>: Based on prior research, I hypothesize that CE with a greater degree of social change advocacy will be more likely to engage in on-campus mental health services.</w:t>
      </w:r>
    </w:p>
    <w:p w14:paraId="27D7717B" w14:textId="77777777" w:rsidR="003C0A0C" w:rsidRPr="003C0A0C" w:rsidRDefault="003C0A0C" w:rsidP="003F4896">
      <w:pPr>
        <w:pStyle w:val="Heading2"/>
      </w:pPr>
      <w:bookmarkStart w:id="36" w:name="_Toc118991462"/>
      <w:r w:rsidRPr="003C0A0C">
        <w:t>Method</w:t>
      </w:r>
      <w:bookmarkEnd w:id="36"/>
    </w:p>
    <w:p w14:paraId="0F295287" w14:textId="77777777" w:rsidR="003C0A0C" w:rsidRPr="003C0A0C" w:rsidRDefault="003C0A0C" w:rsidP="003F4896">
      <w:pPr>
        <w:pStyle w:val="Heading3"/>
      </w:pPr>
      <w:bookmarkStart w:id="37" w:name="_Toc118991463"/>
      <w:r w:rsidRPr="003C0A0C">
        <w:t>Research Design</w:t>
      </w:r>
      <w:bookmarkEnd w:id="37"/>
    </w:p>
    <w:p w14:paraId="3F4FCC86"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This study follows a non-experimental, descriptive research design, using a web-based cross-sectional survey. Cost-effectiveness, ease of use, availability, and reliability are strengths of the quantitative survey approach to research </w:t>
      </w:r>
      <w:r w:rsidRPr="003C0A0C">
        <w:rPr>
          <w:rFonts w:eastAsia="Times New Roman" w:cs="Times New Roman"/>
        </w:rPr>
        <w:fldChar w:fldCharType="begin"/>
      </w:r>
      <w:r w:rsidRPr="003C0A0C">
        <w:rPr>
          <w:rFonts w:eastAsia="Times New Roman" w:cs="Times New Roman"/>
        </w:rPr>
        <w:instrText xml:space="preserve"> ADDIN ZOTERO_ITEM CSL_CITATION {"citationID":"kQoNptqS","properties":{"formattedCitation":"(Gravetter et al., 2020)","plainCitation":"(Gravetter et al., 2020)","noteIndex":0},"citationItems":[{"id":2231,"uris":["http://zotero.org/users/5170283/items/LU5RCCA8"],"itemData":{"id":2231,"type":"book","abstract":"Updated with current research that's relevant to today's learners, Gravetter/Wallnau/Forzano/Witnauer's ESSENTIALS OF STATISTICS FOR THE BEHAVIORAL SCIENCES, 10th Edition delivers straightforward instruction, unrivaled accuracy, hands-on learning tools and a wealth of real-world examples and illustrations. Giving extra focus to difficult topics, the authors take time to explain statistical procedures so that readers can go beyond memorizing formulas to truly understanding the hows and whys of statistics. Integrated applications reinforce concepts, ensuring that even those with a weak background in mathematics can fully grasp statistical concepts. As a result, readers become savvy consumers of information.Important Notice: Media content referenced within the product description or the product text may not be available in the ebook version.","ISBN":"978-0-357-03558-0","language":"en","note":"Google-Books-ID: AizLDwAAQBAJ","number-of-pages":"690","publisher":"Cengage Learning","source":"Google Books","title":"Essentials of statistics for the behavioral sciences","author":[{"family":"Gravetter","given":"Frederick J."},{"family":"Wallnau","given":"Larry B."},{"family":"Forzano","given":"Lori-Ann B."},{"family":"Witnauer","given":"James E."}],"issued":{"date-parts":[["2020",1,23]]}}}],"schema":"https://github.com/citation-style-language/schema/raw/master/csl-citation.json"}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w:t>
      </w:r>
      <w:proofErr w:type="spellStart"/>
      <w:r w:rsidRPr="003C0A0C">
        <w:rPr>
          <w:rFonts w:eastAsia="Times New Roman" w:cs="Times New Roman"/>
        </w:rPr>
        <w:t>Gravetter</w:t>
      </w:r>
      <w:proofErr w:type="spellEnd"/>
      <w:r w:rsidRPr="003C0A0C">
        <w:rPr>
          <w:rFonts w:eastAsia="Times New Roman" w:cs="Times New Roman"/>
        </w:rPr>
        <w:t xml:space="preserve"> et al., 2020)</w:t>
      </w:r>
      <w:r w:rsidRPr="003C0A0C">
        <w:rPr>
          <w:rFonts w:eastAsia="Times New Roman" w:cs="Times New Roman"/>
        </w:rPr>
        <w:fldChar w:fldCharType="end"/>
      </w:r>
      <w:r w:rsidRPr="003C0A0C">
        <w:rPr>
          <w:rFonts w:eastAsia="Times New Roman" w:cs="Times New Roman"/>
        </w:rPr>
        <w:t xml:space="preserve">. The gap in the literature has been established, and there is not yet information to support the need for larger-scale studies with interventions. </w:t>
      </w:r>
    </w:p>
    <w:p w14:paraId="73661575" w14:textId="77777777" w:rsidR="003C0A0C" w:rsidRPr="003C0A0C" w:rsidRDefault="003C0A0C" w:rsidP="003F4896">
      <w:pPr>
        <w:pStyle w:val="Heading3"/>
      </w:pPr>
      <w:bookmarkStart w:id="38" w:name="_Toc118991464"/>
      <w:r w:rsidRPr="003C0A0C">
        <w:t>Participants</w:t>
      </w:r>
      <w:bookmarkEnd w:id="38"/>
    </w:p>
    <w:p w14:paraId="2E520F1C" w14:textId="77777777" w:rsidR="003C0A0C" w:rsidRPr="003C0A0C" w:rsidRDefault="003C0A0C" w:rsidP="003C0A0C">
      <w:pPr>
        <w:spacing w:line="480" w:lineRule="auto"/>
        <w:rPr>
          <w:rFonts w:eastAsia="Times New Roman" w:cs="Times New Roman"/>
        </w:rPr>
      </w:pPr>
      <w:r w:rsidRPr="003C0A0C">
        <w:rPr>
          <w:rFonts w:eastAsia="Times New Roman" w:cs="Times New Roman"/>
        </w:rPr>
        <w:t xml:space="preserve"> </w:t>
      </w:r>
      <w:r w:rsidRPr="003C0A0C">
        <w:rPr>
          <w:rFonts w:eastAsia="Times New Roman" w:cs="Times New Roman"/>
        </w:rPr>
        <w:tab/>
        <w:t xml:space="preserve">To be eligible for this study, participants must hold a Ph.D. in counselor education, be a CE working as faculty in an HEI environment (Approximate population is N=2400; CACREP, 2015), and must have at least one year of experience working in this setting. Similar quantitative studies of CE have established a range of participants between 107 and 220 as acceptable for surveys of this nature </w:t>
      </w:r>
      <w:r w:rsidRPr="003C0A0C">
        <w:rPr>
          <w:rFonts w:eastAsia="Times New Roman" w:cs="Times New Roman"/>
        </w:rPr>
        <w:fldChar w:fldCharType="begin"/>
      </w:r>
      <w:r w:rsidRPr="003C0A0C">
        <w:rPr>
          <w:rFonts w:eastAsia="Times New Roman" w:cs="Times New Roman"/>
        </w:rPr>
        <w:instrText xml:space="preserve"> ADDIN ZOTERO_ITEM CSL_CITATION {"citationID":"sGu6hrFf","properties":{"formattedCitation":"(Neale-McFall et al., 2018; Sangganjanavanich &amp; Balkin, 2013)","plainCitation":"(Neale-McFall et al., 2018; Sangganjanavanich &amp; Balkin, 2013)","noteIndex":0},"citationItems":[{"id":3365,"uris":["http://zotero.org/users/5170283/items/NCAQZJ2W"],"itemData":{"id":3365,"type":"article-journal","abstract":"The authors examined the occupational satisfaction of 107 counselor educator mothers and found that work-to-family enrichment, support from colleagues, and number of children under age 6 were significant predictors of occupational satisfaction. These results underscore the importance of policies and programs to increase occupational satisfaction of academic mothers and to support their recruitment and retention.","container-title":"Counselor Education and Supervision","DOI":"10.1002/ceas.12099","ISSN":"1556-6978","issue":"2","language":"en","note":"_eprint: https://onlinelibrary.wiley.com/doi/pdf/10.1002/ceas.12099","page":"147-159","source":"Wiley Online Library","title":"Counselor Educator mothers: A quantitative analysis of job satisfaction","title-short":"Counselor educator mothers","URL":"https://onlinelibrary.wiley.com/doi/abs/10.1002/ceas.12099","volume":"57","author":[{"family":"Neale-McFall","given":"Cheryl"},{"family":"Eckart","given":"Emeline"},{"family":"Hermann","given":"Mary"},{"family":"Haskins","given":"Natoya"},{"family":"Ziomek-Daigle","given":"Jolie"}],"accessed":{"date-parts":[["2022",7,13]]},"issued":{"date-parts":[["2018"]]}}},{"id":3367,"uris":["http://zotero.org/users/5170283/items/EDBEH5ER"],"itemData":{"id":3367,"type":"article-journal","abstract":"The relationship between burnout and job satisfaction among counselor educators was investigated. A total of 220 full-time counselor educators participated in this quantitative research study. Emotional exhaustion seemed to be the most significant predictor of burnout among counselor educators. Implications for counselor education and future research are discussed.","container-title":"The Journal of Humanistic Counseling","DOI":"10.1002/j.2161-1939.2013.00033.x","ISSN":"2161-1939","issue":"1","language":"en","note":"_eprint: https://onlinelibrary.wiley.com/doi/pdf/10.1002/j.2161-1939.2013.00033.x","page":"67-79","source":"Wiley Online Library","title":"Burnout and job satisfaction among counselor educators","URL":"https://onlinelibrary.wiley.com/doi/abs/10.1002/j.2161-1939.2013.00033.x","volume":"52","author":[{"family":"Sangganjanavanich","given":"Varunee Faii"},{"family":"Balkin","given":"Richard S."}],"accessed":{"date-parts":[["2022",7,13]]},"issued":{"date-parts":[["2013"]]}}}],"schema":"https://github.com/citation-style-language/schema/raw/master/csl-citation.json"}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 xml:space="preserve">(Neale-McFall et al., 2018; </w:t>
      </w:r>
      <w:proofErr w:type="spellStart"/>
      <w:r w:rsidRPr="003C0A0C">
        <w:rPr>
          <w:rFonts w:eastAsia="Times New Roman" w:cs="Times New Roman"/>
        </w:rPr>
        <w:t>Sangganjanavanich</w:t>
      </w:r>
      <w:proofErr w:type="spellEnd"/>
      <w:r w:rsidRPr="003C0A0C">
        <w:rPr>
          <w:rFonts w:eastAsia="Times New Roman" w:cs="Times New Roman"/>
        </w:rPr>
        <w:t xml:space="preserve"> &amp; </w:t>
      </w:r>
      <w:proofErr w:type="spellStart"/>
      <w:r w:rsidRPr="003C0A0C">
        <w:rPr>
          <w:rFonts w:eastAsia="Times New Roman" w:cs="Times New Roman"/>
        </w:rPr>
        <w:t>Balkin</w:t>
      </w:r>
      <w:proofErr w:type="spellEnd"/>
      <w:r w:rsidRPr="003C0A0C">
        <w:rPr>
          <w:rFonts w:eastAsia="Times New Roman" w:cs="Times New Roman"/>
        </w:rPr>
        <w:t>, 2013)</w:t>
      </w:r>
      <w:r w:rsidRPr="003C0A0C">
        <w:rPr>
          <w:rFonts w:eastAsia="Times New Roman" w:cs="Times New Roman"/>
        </w:rPr>
        <w:fldChar w:fldCharType="end"/>
      </w:r>
      <w:r w:rsidRPr="003C0A0C">
        <w:rPr>
          <w:rFonts w:eastAsia="Times New Roman" w:cs="Times New Roman"/>
        </w:rPr>
        <w:t xml:space="preserve">. An a priori analysis was conducted to determine adequate sample size for the current study. Given an alpha level of .05 and a moderate effect size, a sample size of 91 was necessary to achieve adequate power (1 – β = .80; </w:t>
      </w:r>
      <w:proofErr w:type="spellStart"/>
      <w:r w:rsidRPr="003C0A0C">
        <w:rPr>
          <w:rFonts w:eastAsia="Times New Roman" w:cs="Times New Roman"/>
        </w:rPr>
        <w:t>Gravetter</w:t>
      </w:r>
      <w:proofErr w:type="spellEnd"/>
      <w:r w:rsidRPr="003C0A0C">
        <w:rPr>
          <w:rFonts w:eastAsia="Times New Roman" w:cs="Times New Roman"/>
        </w:rPr>
        <w:t xml:space="preserve"> et al., 2020; </w:t>
      </w:r>
      <w:proofErr w:type="spellStart"/>
      <w:r w:rsidRPr="003C0A0C">
        <w:rPr>
          <w:rFonts w:eastAsia="Times New Roman" w:cs="Times New Roman"/>
        </w:rPr>
        <w:t>Tabachnick</w:t>
      </w:r>
      <w:proofErr w:type="spellEnd"/>
      <w:r w:rsidRPr="003C0A0C">
        <w:rPr>
          <w:rFonts w:eastAsia="Times New Roman" w:cs="Times New Roman"/>
        </w:rPr>
        <w:t xml:space="preserve"> &amp; </w:t>
      </w:r>
      <w:proofErr w:type="spellStart"/>
      <w:r w:rsidRPr="003C0A0C">
        <w:rPr>
          <w:rFonts w:eastAsia="Times New Roman" w:cs="Times New Roman"/>
        </w:rPr>
        <w:t>Fidell</w:t>
      </w:r>
      <w:proofErr w:type="spellEnd"/>
      <w:r w:rsidRPr="003C0A0C">
        <w:rPr>
          <w:rFonts w:eastAsia="Times New Roman" w:cs="Times New Roman"/>
        </w:rPr>
        <w:t>, 2019). Demographics on participants were collected as part of the survey and are detailed below.</w:t>
      </w:r>
    </w:p>
    <w:p w14:paraId="1D1A6457"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lastRenderedPageBreak/>
        <w:t xml:space="preserve">The total number of respondents for this study was 104. XX cases were removed due ineligibility determined by the screening questions asked prior to survey measures. Data was then analyzed for missing data, and those with missing or incomplete data from the primary survey measures were eliminated (n=XX). The final participant total was XX. </w:t>
      </w:r>
    </w:p>
    <w:p w14:paraId="0AF5B95F" w14:textId="77777777" w:rsidR="00A7627C" w:rsidRPr="00A7627C" w:rsidRDefault="003C0A0C" w:rsidP="00A7627C">
      <w:pPr>
        <w:pStyle w:val="Heading4"/>
        <w:rPr>
          <w:rStyle w:val="Heading4Char"/>
          <w:rFonts w:eastAsiaTheme="minorHAnsi"/>
          <w:b/>
          <w:bCs/>
          <w:i/>
          <w:iCs/>
        </w:rPr>
      </w:pPr>
      <w:r w:rsidRPr="00A7627C">
        <w:rPr>
          <w:rStyle w:val="Heading4Char"/>
          <w:b/>
          <w:bCs/>
          <w:i/>
          <w:iCs/>
        </w:rPr>
        <w:t>Participant Characteristics</w:t>
      </w:r>
    </w:p>
    <w:p w14:paraId="188815CE" w14:textId="70D3DDED"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The majority participants identified racially as White/European American (XX%). Remaining participants identified as Black/African American (XX%), Asian (XX%), and several identified as more than one race (XX%). The mean age of the participants was XX years. Most participants identified as female (XX%), with the remaining participants identifying as male (XX%), or non-binary, transgender, or non-identifying (XX%). The participants from this survey described </w:t>
      </w:r>
      <w:proofErr w:type="gramStart"/>
      <w:r w:rsidRPr="003C0A0C">
        <w:rPr>
          <w:rFonts w:eastAsia="Times New Roman" w:cs="Times New Roman"/>
        </w:rPr>
        <w:t>fairly homogeneous</w:t>
      </w:r>
      <w:proofErr w:type="gramEnd"/>
      <w:r w:rsidRPr="003C0A0C">
        <w:rPr>
          <w:rFonts w:eastAsia="Times New Roman" w:cs="Times New Roman"/>
        </w:rPr>
        <w:t xml:space="preserve"> educational and licensing backgrounds. XX participants identified themselves as having graduated from </w:t>
      </w:r>
      <w:proofErr w:type="gramStart"/>
      <w:r w:rsidRPr="003C0A0C">
        <w:rPr>
          <w:rFonts w:eastAsia="Times New Roman" w:cs="Times New Roman"/>
        </w:rPr>
        <w:t>a</w:t>
      </w:r>
      <w:proofErr w:type="gramEnd"/>
      <w:r w:rsidRPr="003C0A0C">
        <w:rPr>
          <w:rFonts w:eastAsia="Times New Roman" w:cs="Times New Roman"/>
        </w:rPr>
        <w:t xml:space="preserve"> XXX graduate program and XXX doctoral program. </w:t>
      </w:r>
      <w:proofErr w:type="gramStart"/>
      <w:r w:rsidRPr="003C0A0C">
        <w:rPr>
          <w:rFonts w:eastAsia="Times New Roman" w:cs="Times New Roman"/>
        </w:rPr>
        <w:t>The majority of</w:t>
      </w:r>
      <w:proofErr w:type="gramEnd"/>
      <w:r w:rsidRPr="003C0A0C">
        <w:rPr>
          <w:rFonts w:eastAsia="Times New Roman" w:cs="Times New Roman"/>
        </w:rPr>
        <w:t xml:space="preserve"> participants (n= XX) described holding licenses in XX, XX, and XX. Most participants held a current position as XX in their university and had worked an average of XX years at that university. The mean years of working as a counselor educator for this participant pool was XX. See Table 1 for a summary of participant characteristics. </w:t>
      </w:r>
    </w:p>
    <w:p w14:paraId="6EB75907" w14:textId="77777777" w:rsidR="003C0A0C" w:rsidRPr="003C0A0C" w:rsidRDefault="003C0A0C" w:rsidP="003C0A0C">
      <w:pPr>
        <w:spacing w:line="480" w:lineRule="auto"/>
        <w:ind w:firstLine="720"/>
        <w:rPr>
          <w:rFonts w:eastAsia="Times New Roman" w:cs="Times New Roman"/>
          <w:b/>
          <w:i/>
          <w:iCs/>
        </w:rPr>
      </w:pPr>
      <w:r w:rsidRPr="003C0A0C">
        <w:rPr>
          <w:rStyle w:val="Heading5Char"/>
        </w:rPr>
        <w:t>Program Characteristics.</w:t>
      </w:r>
      <w:r w:rsidRPr="003C0A0C">
        <w:rPr>
          <w:rFonts w:eastAsia="Times New Roman" w:cs="Times New Roman"/>
        </w:rPr>
        <w:t xml:space="preserve"> XX percent of participants identified that their program was CACREP accredited at the time of this survey. Many participants described having their program tied to a counseling center or a center that provides counseling services on campus (n=XX). Most participants described their programs as Mostly or fully in person (n=XX) under normal circumstances/non-pandemic). Some participants identified that their program run a training clinic for counselors-in-training (n=XX). See Table 2 for a </w:t>
      </w:r>
      <w:bookmarkStart w:id="39" w:name="_Hlk118646323"/>
      <w:r w:rsidRPr="003C0A0C">
        <w:rPr>
          <w:rFonts w:eastAsia="Times New Roman" w:cs="Times New Roman"/>
        </w:rPr>
        <w:t>summary of program characteristics</w:t>
      </w:r>
      <w:bookmarkEnd w:id="39"/>
      <w:r w:rsidRPr="003C0A0C">
        <w:rPr>
          <w:rFonts w:eastAsia="Times New Roman" w:cs="Times New Roman"/>
        </w:rPr>
        <w:t>.</w:t>
      </w:r>
      <w:r w:rsidRPr="003C0A0C">
        <w:rPr>
          <w:rFonts w:eastAsia="Times New Roman" w:cs="Times New Roman"/>
          <w:b/>
          <w:i/>
          <w:iCs/>
        </w:rPr>
        <w:t xml:space="preserve"> </w:t>
      </w:r>
    </w:p>
    <w:p w14:paraId="758E2AB0" w14:textId="77777777" w:rsidR="003C0A0C" w:rsidRPr="003C0A0C" w:rsidRDefault="003C0A0C" w:rsidP="003F4896">
      <w:pPr>
        <w:pStyle w:val="Heading4"/>
      </w:pPr>
      <w:r w:rsidRPr="003C0A0C">
        <w:t xml:space="preserve">Instrumentation </w:t>
      </w:r>
    </w:p>
    <w:p w14:paraId="6A08879D" w14:textId="77777777" w:rsidR="003C0A0C" w:rsidRPr="003C0A0C" w:rsidRDefault="003C0A0C" w:rsidP="003C0A0C">
      <w:pPr>
        <w:spacing w:line="480" w:lineRule="auto"/>
        <w:ind w:firstLine="720"/>
        <w:rPr>
          <w:rFonts w:eastAsia="Times New Roman" w:cs="Times New Roman"/>
        </w:rPr>
      </w:pPr>
      <w:r w:rsidRPr="003C0A0C">
        <w:rPr>
          <w:rStyle w:val="Heading5Char"/>
        </w:rPr>
        <w:lastRenderedPageBreak/>
        <w:t xml:space="preserve">Survey of CE Involvement in On-Campus Mental Health Services (SCEMHS). </w:t>
      </w:r>
      <w:r w:rsidRPr="003C0A0C">
        <w:rPr>
          <w:rFonts w:eastAsia="Times New Roman" w:cs="Times New Roman"/>
        </w:rPr>
        <w:t xml:space="preserve">The SCEMHS was developed for this study to measure what kinds of mental health service provision CE engage in within their HEI community. The survey begins with a dichotomous (yes/no) question to ascertain if the participant is currently involved in addressing mental health issues on their campus. If participants answer yes to question 1, they will be asked to provide details via checkboxes and short answers on their specific experiences regarding the types of mental health services they engage in and the people they serve in their HEI (see </w:t>
      </w:r>
      <w:hyperlink w:anchor="Appendix_B" w:history="1">
        <w:r w:rsidRPr="003C0A0C">
          <w:rPr>
            <w:rFonts w:eastAsia="Times New Roman" w:cs="Times New Roman"/>
            <w:color w:val="0000FF"/>
            <w:u w:val="single"/>
          </w:rPr>
          <w:t>Appendix B</w:t>
        </w:r>
      </w:hyperlink>
      <w:r w:rsidRPr="003C0A0C">
        <w:rPr>
          <w:rFonts w:eastAsia="Times New Roman" w:cs="Times New Roman"/>
        </w:rPr>
        <w:t xml:space="preserve">). Examples of these inquiries are “What type of mental health programming are you currently or previously involved with on your campus?” and “What types of topics do your services address?”. </w:t>
      </w:r>
    </w:p>
    <w:p w14:paraId="64477E9B" w14:textId="77777777" w:rsidR="003C0A0C" w:rsidRPr="003C0A0C" w:rsidRDefault="003C0A0C" w:rsidP="003C0A0C">
      <w:pPr>
        <w:spacing w:line="480" w:lineRule="auto"/>
        <w:ind w:firstLine="720"/>
        <w:rPr>
          <w:rFonts w:eastAsia="Times New Roman" w:cs="Times New Roman"/>
          <w:b/>
          <w:bCs/>
        </w:rPr>
      </w:pPr>
      <w:r w:rsidRPr="003C0A0C">
        <w:rPr>
          <w:rStyle w:val="Heading5Char"/>
        </w:rPr>
        <w:t xml:space="preserve">Professional Identity Scale in Counseling -Short Form </w:t>
      </w:r>
      <w:r w:rsidRPr="003C0A0C">
        <w:rPr>
          <w:rStyle w:val="Heading5Char"/>
        </w:rPr>
        <w:fldChar w:fldCharType="begin"/>
      </w:r>
      <w:r w:rsidRPr="003C0A0C">
        <w:rPr>
          <w:rStyle w:val="Heading5Char"/>
        </w:rPr>
        <w:instrText xml:space="preserve"> ADDIN ZOTERO_ITEM CSL_CITATION {"citationID":"GUtwFHqD","properties":{"formattedCitation":"(Woo et al., 2018)","plainCitation":"(Woo et al., 2018)","dontUpdate":true,"noteIndex":0},"citationItems":[{"id":589,"uris":["http://zotero.org/users/5170283/items/4P54GVBI"],"itemData":{"id":589,"type":"article-journal","abstract":"This study reexamined the factor structure of the 62-item Professional Identity Scale in Counseling (PISC). An exploratory factor analysis suggested a 16-item, four-factor solution, and all four factors were positively correlated with subscales of the Professional Identity and Values Scale (PIVS). Confirmatory factory analysis revealed that this model is a good candidate for further testing.","container-title":"Journal of Counselor Leadership and Advocacy","DOI":"10.1080/2326716X.2018.1452078","ISSN":"2326-716X","issue":"2","note":"publisher: Routledge\n_eprint: https://doi.org/10.1080/2326716X.2018.1452078","page":"137-152","source":"Taylor and Francis+NEJM","title":"Professional Identity Scale in Counseling (PISC): Revision of factor structure and psychometrics","title-short":"Professional Identity Scale in Counseling (PISC)","URL":"https://doi.org/10.1080/2326716X.2018.1452078","volume":"5","author":[{"family":"Woo","given":"Hongryun"},{"family":"Lu","given":"Junfei"},{"family":"Bang","given":"Nami"}],"accessed":{"date-parts":[["2020",9,24]]},"issued":{"date-parts":[["2018",7,3]]}}}],"schema":"https://github.com/citation-style-language/schema/raw/master/csl-citation.json"} </w:instrText>
      </w:r>
      <w:r w:rsidRPr="003C0A0C">
        <w:rPr>
          <w:rStyle w:val="Heading5Char"/>
        </w:rPr>
        <w:fldChar w:fldCharType="separate"/>
      </w:r>
      <w:r w:rsidRPr="003C0A0C">
        <w:rPr>
          <w:rStyle w:val="Heading5Char"/>
        </w:rPr>
        <w:t>(PISC-S; Woo et al., 2018)</w:t>
      </w:r>
      <w:r w:rsidRPr="003C0A0C">
        <w:rPr>
          <w:rStyle w:val="Heading5Char"/>
        </w:rPr>
        <w:fldChar w:fldCharType="end"/>
      </w:r>
      <w:r w:rsidRPr="003C0A0C">
        <w:rPr>
          <w:rStyle w:val="Heading5Char"/>
        </w:rPr>
        <w:t>.</w:t>
      </w:r>
      <w:r w:rsidRPr="003C0A0C">
        <w:rPr>
          <w:rFonts w:eastAsia="Times New Roman" w:cs="Times New Roman"/>
          <w:b/>
          <w:bCs/>
        </w:rPr>
        <w:t xml:space="preserve"> </w:t>
      </w:r>
      <w:r w:rsidRPr="003C0A0C">
        <w:rPr>
          <w:rFonts w:eastAsia="Times New Roman" w:cs="Times New Roman"/>
        </w:rPr>
        <w:t xml:space="preserve">The PISC-S is a 16-item short-form version of the Professional Identity Scale in Counseling (PISC). The original PISC was a 52-item scale designed to measure the constructs of the unified professional identity of counseling, such as “engagement behaviors, knowledge of the profession, professional roles and expertise, attitude, philosophy of the profession, and professional values” </w:t>
      </w:r>
      <w:r w:rsidRPr="003C0A0C">
        <w:rPr>
          <w:rFonts w:eastAsia="Times New Roman" w:cs="Times New Roman"/>
        </w:rPr>
        <w:fldChar w:fldCharType="begin"/>
      </w:r>
      <w:r w:rsidRPr="003C0A0C">
        <w:rPr>
          <w:rFonts w:eastAsia="Times New Roman" w:cs="Times New Roman"/>
        </w:rPr>
        <w:instrText xml:space="preserve"> ADDIN ZOTERO_ITEM CSL_CITATION {"citationID":"alYT2m9d","properties":{"formattedCitation":"(Kaplan et al., 2014; Woo, 2013, pp. 9\\uc0\\u8211{}10)","plainCitation":"(Kaplan et al., 2014; Woo, 2013, pp. 9–10)","dontUpdate":true,"noteIndex":0},"citationItems":[{"id":2241,"uris":["http://zotero.org/users/5170283/items/88VKVNB4"],"itemData":{"id":2241,"type":"article-journal","abstract":"With the promulgation of the 20/20: A Vision for the Future of Counseling consensus definition of counseling, there is finally profession-wide clarity as to what it means to engage in professional counseling. This article describes the development and discusses the implications of the definition: “Counseling is a professional relationship that empowers diverse individuals, families, and groups to accomplish mental health, wellness, education, and career goals.” This consensus definition has been endorsed by 29 major counseling organizations.","container-title":"Journal of Counseling &amp; Development","DOI":"10.1002/j.1556-6676.2014.00164.x","ISSN":"1556-6676","issue":"3","language":"en","note":"_eprint: https://onlinelibrary.wiley.com/doi/pdf/10.1002/j.1556-6676.2014.00164.x","page":"366-372","source":"Wiley Online Library","title":"20/20: A vision for the future of counseling: The new consensus definition of counseling","title-short":"20/20","URL":"http://onlinelibrary.wiley.com/doi/abs/10.1002/j.1556-6676.2014.00164.x","volume":"92","author":[{"family":"Kaplan","given":"David M."},{"family":"Tarvydas","given":"Vilia M."},{"family":"Gladding","given":"Samuel T."}],"accessed":{"date-parts":[["2021",10,3]]},"issued":{"date-parts":[["2014"]]}}},{"id":2136,"uris":["http://zotero.org/users/5170283/items/CY75L4VD"],"itemData":{"id":2136,"type":"thesis","event-place":"Springfield, IA","publisher":"University of Iowa","publisher-place":"Springfield, IA","title":"Instrument construction and initial validation: Professional Identity Scale in Counseling (PISC)","title-short":"Instrument construction and initial validation","URL":"https://ir.uiowa.edu/etd/2663","author":[{"family":"Woo","given":"Hongryun"}],"issued":{"date-parts":[["2013",5,1]]}},"locator":"9-10"}],"schema":"https://github.com/citation-style-language/schema/raw/master/csl-citation.json"}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(Woo, 2013, pp. 9–10)</w:t>
      </w:r>
      <w:r w:rsidRPr="003C0A0C">
        <w:rPr>
          <w:rFonts w:eastAsia="Times New Roman" w:cs="Times New Roman"/>
        </w:rPr>
        <w:fldChar w:fldCharType="end"/>
      </w:r>
      <w:r w:rsidRPr="003C0A0C">
        <w:rPr>
          <w:rFonts w:eastAsia="Times New Roman" w:cs="Times New Roman"/>
        </w:rPr>
        <w:t>. The scale uses a five-point Likert scale (i.e., not at all, somewhat, neutral/uncertain; mostly, and totally in agreement). The items for the PISC-S are summed according to four domains labeled I) professional knowledge, II) professional competency, III) attitude toward the profession, and IV) engagement in the counseling profession, or a total score may be used (see</w:t>
      </w:r>
      <w:r w:rsidRPr="003C0A0C">
        <w:rPr>
          <w:rFonts w:eastAsia="Times New Roman" w:cs="Times New Roman"/>
          <w:b/>
          <w:bCs/>
        </w:rPr>
        <w:t xml:space="preserve"> </w:t>
      </w:r>
      <w:hyperlink w:anchor="Appendix_C" w:history="1">
        <w:r w:rsidRPr="003C0A0C">
          <w:rPr>
            <w:rFonts w:eastAsia="Times New Roman" w:cs="Times New Roman"/>
            <w:color w:val="0000FF"/>
            <w:u w:val="single"/>
          </w:rPr>
          <w:t>Appendix</w:t>
        </w:r>
      </w:hyperlink>
      <w:r w:rsidRPr="003C0A0C">
        <w:rPr>
          <w:rFonts w:eastAsia="Times New Roman" w:cs="Times New Roman"/>
          <w:color w:val="0000FF"/>
          <w:u w:val="single"/>
        </w:rPr>
        <w:t xml:space="preserve"> C</w:t>
      </w:r>
      <w:r w:rsidRPr="003C0A0C">
        <w:rPr>
          <w:rFonts w:eastAsia="Times New Roman" w:cs="Times New Roman"/>
        </w:rPr>
        <w:t xml:space="preserve">). Scores may be totaled for higher scores indicate a greater degree of counselor identity. Internal reliabilities for the short form ranged from .72 to .85 (good). This version of the PISC needs further testing to ascertain validity, but in the initial formation of the measure, the PISC had a correlation of .70 with a similar instrument of its kind, demonstrating its construct validity </w:t>
      </w:r>
      <w:r w:rsidRPr="003C0A0C">
        <w:rPr>
          <w:rFonts w:eastAsia="Times New Roman" w:cs="Times New Roman"/>
        </w:rPr>
        <w:fldChar w:fldCharType="begin"/>
      </w:r>
      <w:r w:rsidRPr="003C0A0C">
        <w:rPr>
          <w:rFonts w:eastAsia="Times New Roman" w:cs="Times New Roman"/>
        </w:rPr>
        <w:instrText xml:space="preserve"> ADDIN ZOTERO_ITEM CSL_CITATION {"citationID":"0oEcUPhp","properties":{"formattedCitation":"(Woo et al., 2017)","plainCitation":"(Woo et al., 2017)","noteIndex":0},"citationItems":[{"id":2365,"uris":["http://zotero.org/users/5170283/items/LIEB6J5A"],"itemData":{"id":2365,"type":"article-journal","abstract":"This study examined group differences in professional identity among 316 counseling professionals (i.e., master's- and doctoral-level counseling students and counselor educators) using the Professional Identity Scale in Counseling (PISC). Counselor educators rated five out of six subscales (i.e., Engagement behaviors, Knowledge of the profession, Philosophy of the profession, Attitude, and Professional roles and expertise) in the PISC significantly higher than doctoral students, followed by master's students. On the Professional values subscale, a different pattern in group comparisons was found with doctoral students having higher scores than counselor educators. Implications for the counseling profession are addressed.","container-title":"Counseling Outcome Research and Evaluation","DOI":"10.1080/03054985.2017.1297184","ISSN":"2150-1378","issue":"1","note":"publisher: Routledge\n_eprint: https://doi.org/10.1080/03054985.2017.1297184","page":"15-30","source":"Taylor and Francis+NEJM","title":"Professional identity development in counseling professionals","URL":"https://doi.org/10.1080/03054985.2017.1297184","volume":"8","author":[{"family":"Woo","given":"Hongryun"},{"family":"Lu","given":"Junfei"},{"family":"Harris","given":"Chaiqua"},{"family":"Cauley","given":"Bridget"}],"accessed":{"date-parts":[["2021",11,15]]},"issued":{"date-parts":[["2017",1,2]]}}}],"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(Woo et al., 2017)</w:t>
      </w:r>
      <w:r w:rsidRPr="003C0A0C">
        <w:rPr>
          <w:rFonts w:eastAsia="Times New Roman" w:cs="Times New Roman"/>
        </w:rPr>
        <w:fldChar w:fldCharType="end"/>
      </w:r>
      <w:r w:rsidRPr="003C0A0C">
        <w:rPr>
          <w:rFonts w:eastAsia="Times New Roman" w:cs="Times New Roman"/>
        </w:rPr>
        <w:t>.</w:t>
      </w:r>
    </w:p>
    <w:p w14:paraId="25D0E1B8" w14:textId="77777777" w:rsidR="003C0A0C" w:rsidRPr="003C0A0C" w:rsidRDefault="003C0A0C" w:rsidP="003C0A0C">
      <w:pPr>
        <w:autoSpaceDE w:val="0"/>
        <w:autoSpaceDN w:val="0"/>
        <w:adjustRightInd w:val="0"/>
        <w:spacing w:line="480" w:lineRule="auto"/>
        <w:ind w:firstLine="720"/>
        <w:rPr>
          <w:rFonts w:eastAsia="Times New Roman" w:cs="Times New Roman"/>
        </w:rPr>
      </w:pPr>
      <w:r w:rsidRPr="003C0A0C">
        <w:rPr>
          <w:rStyle w:val="Heading5Char"/>
        </w:rPr>
        <w:lastRenderedPageBreak/>
        <w:t xml:space="preserve">Organizational Stewardship Subscale, Servant Leadership Questionnaire </w:t>
      </w:r>
      <w:r w:rsidRPr="003C0A0C">
        <w:rPr>
          <w:rStyle w:val="Heading5Char"/>
        </w:rPr>
        <w:fldChar w:fldCharType="begin"/>
      </w:r>
      <w:r w:rsidRPr="003C0A0C">
        <w:rPr>
          <w:rStyle w:val="Heading5Char"/>
        </w:rPr>
        <w:instrText xml:space="preserve"> ADDIN ZOTERO_ITEM CSL_CITATION {"citationID":"v4mxxBFR","properties":{"formattedCitation":"(Barbuto &amp; Wheeler, 2006)","plainCitation":"(Barbuto &amp; Wheeler, 2006)","dontUpdate":true,"noteIndex":0},"citationItems":[{"id":2435,"uris":["http://zotero.org/users/5170283/items/ZIGL4VFL"],"itemData":{"id":2435,"type":"article-journal","abstract":"This article presents an integrated construct of servant leadership derived from a review of the literature. Subscale items were developed to measure 11 potential dimensions of servant leadership: calling, listening, empathy, healing, awareness, persuasion, conceptualization, foresight, stewardship, growth, and community building. Data from 80 leaders and 388 raters were used to test the internal consistency, confirm factor structure, and assess convergent, divergent, and predictive validity. Results produced five servant leadership factors—altruistic calling, emotional healing, persuasive mapping, wisdom, and organizational stewardship—with significant relations to transformational leadership, leader-member exchange, extra effort, satisfaction, and organizational effectiveness. Strong factor structures and good performance in all validity criteria indicate that the instrument offers value for future research.","container-title":"Group &amp; Organization Management","DOI":"10.1177/1059601106287091","ISSN":"1059-6011","issue":"3","journalAbbreviation":"Group &amp; Organization Management","language":"en","note":"publisher: SAGE Publications Inc","page":"300-326","source":"SAGE Journals","title":"Scale development and construct clarification of servant leadership","URL":"https://doi.org/10.1177/1059601106287091","volume":"31","author":[{"family":"Barbuto","given":"John E."},{"family":"Wheeler","given":"Daniel W."}],"accessed":{"date-parts":[["2022",1,6]]},"issued":{"date-parts":[["2006",6,1]]}}}],"schema":"https://github.com/citation-style-language/schema/raw/master/csl-citation.json"} </w:instrText>
      </w:r>
      <w:r w:rsidRPr="003C0A0C">
        <w:rPr>
          <w:rStyle w:val="Heading5Char"/>
        </w:rPr>
        <w:fldChar w:fldCharType="separate"/>
      </w:r>
      <w:r w:rsidRPr="003C0A0C">
        <w:rPr>
          <w:rStyle w:val="Heading5Char"/>
        </w:rPr>
        <w:t xml:space="preserve">(OSS-SLQ; </w:t>
      </w:r>
      <w:proofErr w:type="spellStart"/>
      <w:r w:rsidRPr="003C0A0C">
        <w:rPr>
          <w:rStyle w:val="Heading5Char"/>
        </w:rPr>
        <w:t>Barbuto</w:t>
      </w:r>
      <w:proofErr w:type="spellEnd"/>
      <w:r w:rsidRPr="003C0A0C">
        <w:rPr>
          <w:rStyle w:val="Heading5Char"/>
        </w:rPr>
        <w:t xml:space="preserve"> &amp; Wheeler, 2006)</w:t>
      </w:r>
      <w:r w:rsidRPr="003C0A0C">
        <w:rPr>
          <w:rStyle w:val="Heading5Char"/>
        </w:rPr>
        <w:fldChar w:fldCharType="end"/>
      </w:r>
      <w:r w:rsidRPr="003C0A0C">
        <w:rPr>
          <w:rStyle w:val="Heading5Char"/>
        </w:rPr>
        <w:t>.</w:t>
      </w:r>
      <w:r w:rsidRPr="003C0A0C">
        <w:rPr>
          <w:rFonts w:eastAsia="Times New Roman" w:cs="Times New Roman"/>
          <w:b/>
          <w:bCs/>
        </w:rPr>
        <w:t xml:space="preserve"> </w:t>
      </w:r>
      <w:r w:rsidRPr="003C0A0C">
        <w:rPr>
          <w:rFonts w:eastAsia="Times New Roman" w:cs="Times New Roman"/>
        </w:rPr>
        <w:t xml:space="preserve">The five-item OSS subscale of the SLQ (see </w:t>
      </w:r>
      <w:hyperlink w:anchor="Appendix_D" w:history="1">
        <w:r w:rsidRPr="003C0A0C">
          <w:rPr>
            <w:rFonts w:eastAsia="Times New Roman" w:cs="Times New Roman"/>
            <w:color w:val="0000FF"/>
            <w:u w:val="single"/>
          </w:rPr>
          <w:t>Appendix D</w:t>
        </w:r>
      </w:hyperlink>
      <w:r w:rsidRPr="003C0A0C">
        <w:rPr>
          <w:rFonts w:eastAsia="Times New Roman" w:cs="Times New Roman"/>
        </w:rPr>
        <w:t>) measures</w:t>
      </w:r>
      <w:r w:rsidRPr="003C0A0C" w:rsidDel="00767625">
        <w:rPr>
          <w:rFonts w:eastAsia="Times New Roman" w:cs="Times New Roman"/>
        </w:rPr>
        <w:t xml:space="preserve"> </w:t>
      </w:r>
      <w:r w:rsidRPr="003C0A0C">
        <w:rPr>
          <w:rFonts w:eastAsia="Times New Roman" w:cs="Times New Roman"/>
        </w:rPr>
        <w:t xml:space="preserve">the degree to which people engage in interprofessional collaboration and community development programs and outreach. </w:t>
      </w:r>
      <w:proofErr w:type="spellStart"/>
      <w:r w:rsidRPr="003C0A0C">
        <w:rPr>
          <w:rFonts w:eastAsia="Times New Roman" w:cs="Times New Roman"/>
        </w:rPr>
        <w:t>Barbuto</w:t>
      </w:r>
      <w:proofErr w:type="spellEnd"/>
      <w:r w:rsidRPr="003C0A0C">
        <w:rPr>
          <w:rFonts w:eastAsia="Times New Roman" w:cs="Times New Roman"/>
        </w:rPr>
        <w:t xml:space="preserve"> and Wheeler</w:t>
      </w:r>
      <w:r w:rsidRPr="003C0A0C" w:rsidDel="00767625">
        <w:rPr>
          <w:rFonts w:eastAsia="Times New Roman" w:cs="Times New Roman"/>
        </w:rPr>
        <w:t xml:space="preserve"> </w:t>
      </w:r>
      <w:r w:rsidRPr="003C0A0C">
        <w:rPr>
          <w:rFonts w:eastAsia="Times New Roman" w:cs="Times New Roman"/>
        </w:rPr>
        <w:t xml:space="preserve">(2006) reported that organizational stewardship was the highest correlate subscale in the SLQ for extra effort, employee satisfaction, and perceptions of organizational effectiveness. Sample items like “I see the organization for its potential to contribute to society” and “I am preparing the organization to make a positive difference in the future” demonstrate the ways in which leaders see themselves as change-agents for the larger systemic issues. </w:t>
      </w:r>
    </w:p>
    <w:p w14:paraId="5970086A" w14:textId="77777777" w:rsidR="003C0A0C" w:rsidRPr="003C0A0C" w:rsidRDefault="003C0A0C" w:rsidP="003C0A0C">
      <w:pPr>
        <w:autoSpaceDE w:val="0"/>
        <w:autoSpaceDN w:val="0"/>
        <w:adjustRightInd w:val="0"/>
        <w:spacing w:line="480" w:lineRule="auto"/>
        <w:ind w:firstLine="720"/>
        <w:rPr>
          <w:rFonts w:eastAsia="Times New Roman" w:cs="Times New Roman"/>
        </w:rPr>
      </w:pPr>
      <w:r w:rsidRPr="003C0A0C">
        <w:rPr>
          <w:rFonts w:eastAsia="Times New Roman" w:cs="Times New Roman"/>
        </w:rPr>
        <w:t xml:space="preserve">Each item in this subscale uses a four-point Likert scale (i.e., 1 = strongly disagree, 2 = somewhat disagree, 3 = somewhat agree, and 4 = strongly agree) wherein a higher score indicates higher levels of organizational stewardship. In previous studies, the OSS has demonstrated consistent reliability coefficient with alphas of .89 and .92 </w:t>
      </w:r>
      <w:r w:rsidRPr="003C0A0C">
        <w:rPr>
          <w:rFonts w:eastAsia="Times New Roman" w:cs="Times New Roman"/>
        </w:rPr>
        <w:fldChar w:fldCharType="begin"/>
      </w:r>
      <w:r w:rsidRPr="003C0A0C">
        <w:rPr>
          <w:rFonts w:eastAsia="Times New Roman" w:cs="Times New Roman"/>
        </w:rPr>
        <w:instrText xml:space="preserve"> ADDIN ZOTERO_ITEM CSL_CITATION {"citationID":"3BmEtHJQ","properties":{"formattedCitation":"(Barbuto &amp; Wheeler, 2006; Mahembe &amp; Engelbrecht, 2013)","plainCitation":"(Barbuto &amp; Wheeler, 2006; Mahembe &amp; Engelbrecht, 2013)","noteIndex":0},"citationItems":[{"id":2435,"uris":["http://zotero.org/users/5170283/items/ZIGL4VFL"],"itemData":{"id":2435,"type":"article-journal","abstract":"This article presents an integrated construct of servant leadership derived from a review of the literature. Subscale items were developed to measure 11 potential dimensions of servant leadership: calling, listening, empathy, healing, awareness, persuasion, conceptualization, foresight, stewardship, growth, and community building. Data from 80 leaders and 388 raters were used to test the internal consistency, confirm factor structure, and assess convergent, divergent, and predictive validity. Results produced five servant leadership factors—altruistic calling, emotional healing, persuasive mapping, wisdom, and organizational stewardship—with significant relations to transformational leadership, leader-member exchange, extra effort, satisfaction, and organizational effectiveness. Strong factor structures and good performance in all validity criteria indicate that the instrument offers value for future research.","container-title":"Group &amp; Organization Management","DOI":"10.1177/1059601106287091","ISSN":"1059-6011","issue":"3","journalAbbreviation":"Group &amp; Organization Management","language":"en","note":"publisher: SAGE Publications Inc","page":"300-326","source":"SAGE Journals","title":"Scale development and construct clarification of servant leadership","URL":"https://doi.org/10.1177/1059601106287091","volume":"31","author":[{"family":"Barbuto","given":"John E."},{"family":"Wheeler","given":"Daniel W."}],"accessed":{"date-parts":[["2022",1,6]]},"issued":{"date-parts":[["2006",6,1]]}}},{"id":3374,"uris":["http://zotero.org/users/5170283/items/VPUVDRUB"],"itemData":{"id":3374,"type":"article-journal","abstract":"Orientation:  Servant leadership is a value-based leadership practice that plays a critical role in team effectiveness and organisational success.  Research purpose:  The goal of the study was to validate the Servant Leadership Questionnaire(SLQ), which Barbuto and Wheeler developed, on a South African sample.   Motivation for the study:  The literature is replete with evidence of the role of follower focused leadership practices in improving team effectiveness, employee engagement and organisational success. We need to complement these efforts with psychometrically sound measuring instruments.   Research design, approach and method:  The authors drew a convenience sample of 288 school teachers from schools in the Western Cape Province of South Africa. They used the SLQ that Barbuto and Wheeler developed to measure servant leadership.   Main findings:  The authors found high levels of reliability for the sub-scales of the latent variables. They found good fit with the data for the measurement model of the five latent servant leadership dimensions (altruistic calling, persuasive mapping, emotional healing, wisdom and organisational stewardship) through confirmatory factor analyses (CFA). They obtained reasonable fit for the first- and second-order servant leadership CFA. The authors concluded that the SLQ shows reasonable fit.   Practical/managerial implications:  The SLQ showed evidence of reliability and construct validity. It can contribute to the scientific selection and development of education leaders in South African schools.   Contribution/value add:  Servant leadership incorporates a service ethic that fosters participatory management, teacher development and team building. The department of education should increase team effectiveness in schools by selecting and developing servant leadership.","container-title":"SA Journal of Industrial Psychology","ISSN":"2071-0763","issue":"2","language":"en","note":"number: 2","page":"8","source":"sajip.co.za","title":"A confirmatory factor analytical study of a servant leadership measure in South Africa","URL":"https://sajip.co.za/index.php/sajip/article/view/1127","volume":"39","author":[{"family":"Mahembe","given":"Bright"},{"family":"Engelbrecht","given":"Amos S."}],"accessed":{"date-parts":[["2022",7,19]]},"issued":{"date-parts":[["2013",9,27]]}}}],"schema":"https://github.com/citation-style-language/schema/raw/master/csl-citation.json"}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w:t>
      </w:r>
      <w:proofErr w:type="spellStart"/>
      <w:r w:rsidRPr="003C0A0C">
        <w:rPr>
          <w:rFonts w:eastAsia="Times New Roman" w:cs="Times New Roman"/>
        </w:rPr>
        <w:t>Barbuto</w:t>
      </w:r>
      <w:proofErr w:type="spellEnd"/>
      <w:r w:rsidRPr="003C0A0C">
        <w:rPr>
          <w:rFonts w:eastAsia="Times New Roman" w:cs="Times New Roman"/>
        </w:rPr>
        <w:t xml:space="preserve"> &amp; Wheeler, 2006; </w:t>
      </w:r>
      <w:proofErr w:type="spellStart"/>
      <w:r w:rsidRPr="003C0A0C">
        <w:rPr>
          <w:rFonts w:eastAsia="Times New Roman" w:cs="Times New Roman"/>
        </w:rPr>
        <w:t>Mahembe</w:t>
      </w:r>
      <w:proofErr w:type="spellEnd"/>
      <w:r w:rsidRPr="003C0A0C">
        <w:rPr>
          <w:rFonts w:eastAsia="Times New Roman" w:cs="Times New Roman"/>
        </w:rPr>
        <w:t xml:space="preserve"> &amp; Engelbrecht, 2013)</w:t>
      </w:r>
      <w:r w:rsidRPr="003C0A0C">
        <w:rPr>
          <w:rFonts w:eastAsia="Times New Roman" w:cs="Times New Roman"/>
        </w:rPr>
        <w:fldChar w:fldCharType="end"/>
      </w:r>
      <w:r w:rsidRPr="003C0A0C">
        <w:rPr>
          <w:rFonts w:eastAsia="Times New Roman" w:cs="Times New Roman"/>
        </w:rPr>
        <w:t xml:space="preserve">. According to </w:t>
      </w:r>
      <w:proofErr w:type="spellStart"/>
      <w:r w:rsidRPr="003C0A0C">
        <w:rPr>
          <w:rFonts w:eastAsia="Times New Roman" w:cs="Times New Roman"/>
        </w:rPr>
        <w:t>Barbuto</w:t>
      </w:r>
      <w:proofErr w:type="spellEnd"/>
      <w:r w:rsidRPr="003C0A0C">
        <w:rPr>
          <w:rFonts w:eastAsia="Times New Roman" w:cs="Times New Roman"/>
        </w:rPr>
        <w:t xml:space="preserve"> and Wheeler (2006), the SLQ in its entirety has demonstrated strong convergent, divergent, and predictive validity, and factor structure making it a valuable tool for research of this kind. </w:t>
      </w:r>
      <w:r w:rsidRPr="003C0A0C" w:rsidDel="00377B8A">
        <w:rPr>
          <w:rFonts w:eastAsia="Times New Roman" w:cs="Times New Roman"/>
        </w:rPr>
        <w:t xml:space="preserve"> </w:t>
      </w:r>
    </w:p>
    <w:p w14:paraId="39FFA9AB" w14:textId="77777777" w:rsidR="003C0A0C" w:rsidRPr="003C0A0C" w:rsidRDefault="003C0A0C" w:rsidP="003C0A0C">
      <w:pPr>
        <w:spacing w:line="480" w:lineRule="auto"/>
        <w:ind w:firstLine="720"/>
        <w:rPr>
          <w:rFonts w:eastAsia="Times New Roman" w:cs="Times New Roman"/>
        </w:rPr>
      </w:pPr>
      <w:r w:rsidRPr="003C0A0C">
        <w:rPr>
          <w:rStyle w:val="Heading5Char"/>
        </w:rPr>
        <w:t xml:space="preserve">The Advocacy Competencies Self-Assessment </w:t>
      </w:r>
      <w:r w:rsidRPr="003C0A0C">
        <w:rPr>
          <w:rStyle w:val="Heading5Char"/>
        </w:rPr>
        <w:fldChar w:fldCharType="begin"/>
      </w:r>
      <w:r w:rsidRPr="003C0A0C">
        <w:rPr>
          <w:rStyle w:val="Heading5Char"/>
        </w:rPr>
        <w:instrText xml:space="preserve"> ADDIN ZOTERO_ITEM CSL_CITATION {"citationID":"syE4QLqx","properties":{"formattedCitation":"(Ratts &amp; Ford, 2010)","plainCitation":"(Ratts &amp; Ford, 2010)","dontUpdate":true,"noteIndex":0},"citationItems":[{"id":2470,"uris":["http://zotero.org/users/5170283/items/3NHYTP2L"],"itemData":{"id":2470,"type":"chapter","abstract":"Given the need to prepare counselors to be social change agents and suggestions that this may be accomplished through the Advocacy Competencies, this chapter introduces readers to the Advocacy Competencies Self-Assessment (ACSA) Survey. The ACSA Survey was developed as a tool to help social service and education professionals understand their level of advocacy competence. More specifically, helping professionals can use the survey to assess their comfort level with being a social change agent as it pertains to the framework articulated in the Advocacy Competencies. The following sections begin with an overview of what competencies entail and their relevance to the counseling profession. A description of the ACSA Survey is also provided. Suggestions for using the ACSA Survey in counseling and counselor education are also discussed. (PsycInfo Database Record (c) 2020 APA, all rights reserved)","container-title":"ACA advocacy competencies: A social justice framework for counselors","event-place":"Alexandria, VA, US","ISBN":"978-1-55620-293-3","page":"21-26","publisher":"American Counseling Association","publisher-place":"Alexandria, VA, US","source":"APA PsycNet","title":"Advocacy Competencies Self-Assessment (ACSA) Survey©: A tool for measuring advocacy competence","title-short":"Advocacy Competencies Self-Assessment (ACSA) Survey©","author":[{"family":"Ratts","given":"Manivong J."},{"family":"Ford","given":"Amy"}],"issued":{"date-parts":[["2010"]]}}}],"schema":"https://github.com/citation-style-language/schema/raw/master/csl-citation.json"} </w:instrText>
      </w:r>
      <w:r w:rsidRPr="003C0A0C">
        <w:rPr>
          <w:rStyle w:val="Heading5Char"/>
        </w:rPr>
        <w:fldChar w:fldCharType="separate"/>
      </w:r>
      <w:r w:rsidRPr="003C0A0C">
        <w:rPr>
          <w:rStyle w:val="Heading5Char"/>
        </w:rPr>
        <w:t xml:space="preserve">(ACSA; </w:t>
      </w:r>
      <w:proofErr w:type="spellStart"/>
      <w:r w:rsidRPr="003C0A0C">
        <w:rPr>
          <w:rStyle w:val="Heading5Char"/>
        </w:rPr>
        <w:t>Ratts</w:t>
      </w:r>
      <w:proofErr w:type="spellEnd"/>
      <w:r w:rsidRPr="003C0A0C">
        <w:rPr>
          <w:rStyle w:val="Heading5Char"/>
        </w:rPr>
        <w:t xml:space="preserve"> &amp; Ford, 2010)</w:t>
      </w:r>
      <w:r w:rsidRPr="003C0A0C">
        <w:rPr>
          <w:rStyle w:val="Heading5Char"/>
        </w:rPr>
        <w:fldChar w:fldCharType="end"/>
      </w:r>
      <w:r w:rsidRPr="003C0A0C">
        <w:rPr>
          <w:rStyle w:val="Heading5Char"/>
        </w:rPr>
        <w:t xml:space="preserve">. </w:t>
      </w:r>
      <w:r w:rsidRPr="003C0A0C">
        <w:rPr>
          <w:rFonts w:eastAsia="Times New Roman" w:cs="Times New Roman"/>
        </w:rPr>
        <w:t xml:space="preserve">The ACSA is a 30-item measure that measures social justice advocacy (see </w:t>
      </w:r>
      <w:hyperlink w:anchor="Appendix_E" w:history="1">
        <w:r w:rsidRPr="003C0A0C">
          <w:rPr>
            <w:rFonts w:eastAsia="Times New Roman" w:cs="Times New Roman"/>
            <w:color w:val="0000FF"/>
            <w:u w:val="single"/>
          </w:rPr>
          <w:t>Appendix E</w:t>
        </w:r>
      </w:hyperlink>
      <w:r w:rsidRPr="003C0A0C">
        <w:rPr>
          <w:rFonts w:eastAsia="Times New Roman" w:cs="Times New Roman"/>
        </w:rPr>
        <w:t>). This self-report measure examines counselor advocacy efforts and social justice engagement across six domains: 1) client/student empowerment, 2) community collaboration, 3) public information, 4) student advocacy, and 5) systems advocacy, and 6) social/political advocacy. The survey uses a three-point Likert scale (i.e., almost always, sometimes, almost never).</w:t>
      </w:r>
      <w:r w:rsidRPr="003C0A0C">
        <w:rPr>
          <w:rFonts w:eastAsia="Times New Roman" w:cs="Times New Roman"/>
          <w:i/>
          <w:iCs/>
        </w:rPr>
        <w:t xml:space="preserve"> </w:t>
      </w:r>
      <w:r w:rsidRPr="003C0A0C">
        <w:rPr>
          <w:rFonts w:eastAsia="Times New Roman" w:cs="Times New Roman"/>
        </w:rPr>
        <w:t xml:space="preserve">Sample items include "I support existing alliances and movements for social change” and "I assist clients/students with </w:t>
      </w:r>
      <w:r w:rsidRPr="003C0A0C">
        <w:rPr>
          <w:rFonts w:eastAsia="Times New Roman" w:cs="Times New Roman"/>
        </w:rPr>
        <w:lastRenderedPageBreak/>
        <w:t xml:space="preserve">developing self-advocacy skills". Higher scores indicate a greater degree of social change advocacy. The items are summed according to domains, and then each domain is totaled for a global measure of advocacy competency. In a study specifically designed to determine the reliability and validity of the ACSA, </w:t>
      </w:r>
      <w:r w:rsidRPr="003C0A0C">
        <w:rPr>
          <w:rFonts w:eastAsia="Times New Roman" w:cs="Times New Roman"/>
        </w:rPr>
        <w:fldChar w:fldCharType="begin"/>
      </w:r>
      <w:r w:rsidRPr="003C0A0C">
        <w:rPr>
          <w:rFonts w:eastAsia="Times New Roman" w:cs="Times New Roman"/>
        </w:rPr>
        <w:instrText xml:space="preserve"> ADDIN ZOTERO_ITEM CSL_CITATION {"citationID":"lYLeR5IO","properties":{"formattedCitation":"(Bvunzawabaya, 2012)","plainCitation":"(Bvunzawabaya, 2012)","dontUpdate":true,"noteIndex":0},"citationItems":[{"id":2416,"uris":["http://zotero.org/users/5170283/items/ZCT7CC8K"],"itemData":{"id":2416,"type":"article-journal","abstract":"The current study conducted reliability and validity analyses on the Advocacy Competencies Self-Assessment (ACSA) Survey©.  Self-report measures were used to collect data from mental health professionals who were not currently enrolled as students and who were currently providing counseling or psychotherapy services or had done so in the last year.  Data from 109 participants was analyzed using Correlational Analyses and Confirmatory Factor Analyses.  Results indicated that the ACSA Survey© has good reliability but has mixed results in terms of the measure’s construct validity.  In addition, results did not support the six factors proposed by the authors; thus further research is needed to validate the measure.","language":"en","note":"Accepted: 2012-10-23T20:24:09Z","source":"etd.auburn.edu","title":"Social justice counseling: establishing psychometric properties for the Advocacy Competencies Self-Assessment Survey©","title-short":"Social justice counseling","URL":"https://etd.auburn.edu//handle/10415/3369","author":[{"family":"Bvunzawabaya","given":"Batsirai"}],"accessed":{"date-parts":[["2022",1,5]]},"issued":{"date-parts":[["2012"]]}}}],"schema":"https://github.com/citation-style-language/schema/raw/master/csl-citation.json"} </w:instrText>
      </w:r>
      <w:r w:rsidRPr="003C0A0C">
        <w:rPr>
          <w:rFonts w:eastAsia="Times New Roman" w:cs="Times New Roman"/>
        </w:rPr>
        <w:fldChar w:fldCharType="separate"/>
      </w:r>
      <w:proofErr w:type="spellStart"/>
      <w:r w:rsidRPr="003C0A0C">
        <w:rPr>
          <w:rFonts w:eastAsia="Times New Roman" w:cs="Times New Roman"/>
        </w:rPr>
        <w:t>Bvunzawabaya</w:t>
      </w:r>
      <w:proofErr w:type="spellEnd"/>
      <w:r w:rsidRPr="003C0A0C">
        <w:rPr>
          <w:rFonts w:eastAsia="Times New Roman" w:cs="Times New Roman"/>
        </w:rPr>
        <w:t xml:space="preserve"> (2012)</w:t>
      </w:r>
      <w:r w:rsidRPr="003C0A0C">
        <w:rPr>
          <w:rFonts w:eastAsia="Times New Roman" w:cs="Times New Roman"/>
        </w:rPr>
        <w:fldChar w:fldCharType="end"/>
      </w:r>
      <w:r w:rsidRPr="003C0A0C">
        <w:rPr>
          <w:rFonts w:eastAsia="Times New Roman" w:cs="Times New Roman"/>
        </w:rPr>
        <w:t xml:space="preserve"> reported that it had demonstrated the reliability of α = .93 but “has mixed results for validity”, demonstrating a need for further research.</w:t>
      </w:r>
    </w:p>
    <w:p w14:paraId="201CD2D3" w14:textId="77777777" w:rsidR="003C0A0C" w:rsidRPr="003C0A0C" w:rsidRDefault="003C0A0C" w:rsidP="003C0A0C">
      <w:pPr>
        <w:spacing w:line="480" w:lineRule="auto"/>
        <w:ind w:firstLine="720"/>
        <w:rPr>
          <w:rFonts w:eastAsia="Times New Roman" w:cs="Times New Roman"/>
          <w:b/>
          <w:bCs/>
          <w:color w:val="000000"/>
        </w:rPr>
      </w:pPr>
      <w:r w:rsidRPr="003C0A0C">
        <w:rPr>
          <w:rStyle w:val="Heading5Char"/>
        </w:rPr>
        <w:t>Demographics Questionnaire.</w:t>
      </w:r>
      <w:r w:rsidRPr="003C0A0C">
        <w:rPr>
          <w:rFonts w:eastAsia="Times New Roman" w:cs="Times New Roman"/>
          <w:b/>
          <w:bCs/>
        </w:rPr>
        <w:t xml:space="preserve"> </w:t>
      </w:r>
      <w:r w:rsidRPr="003C0A0C">
        <w:rPr>
          <w:rFonts w:eastAsia="Times New Roman" w:cs="Times New Roman"/>
        </w:rPr>
        <w:t>Participants will be asked to respond to 15 demographics variables that are specific to the population of interest, counselor educators (see</w:t>
      </w:r>
      <w:r w:rsidRPr="003C0A0C">
        <w:rPr>
          <w:rFonts w:eastAsia="Times New Roman" w:cs="Times New Roman"/>
          <w:b/>
          <w:bCs/>
        </w:rPr>
        <w:t xml:space="preserve"> </w:t>
      </w:r>
      <w:hyperlink w:anchor="Appendix_F" w:history="1">
        <w:r w:rsidRPr="003C0A0C">
          <w:rPr>
            <w:rFonts w:eastAsia="Times New Roman" w:cs="Times New Roman"/>
            <w:color w:val="0000FF"/>
            <w:u w:val="single"/>
          </w:rPr>
          <w:t>Appendix F</w:t>
        </w:r>
      </w:hyperlink>
      <w:r w:rsidRPr="003C0A0C">
        <w:rPr>
          <w:rFonts w:eastAsia="Times New Roman" w:cs="Times New Roman"/>
        </w:rPr>
        <w:t xml:space="preserve">). The demographic questionnaire contains items that ask participants to describe their race, age category, ethnic </w:t>
      </w:r>
      <w:proofErr w:type="gramStart"/>
      <w:r w:rsidRPr="003C0A0C">
        <w:rPr>
          <w:rFonts w:eastAsia="Times New Roman" w:cs="Times New Roman"/>
        </w:rPr>
        <w:t>gender</w:t>
      </w:r>
      <w:proofErr w:type="gramEnd"/>
      <w:r w:rsidRPr="003C0A0C">
        <w:rPr>
          <w:rFonts w:eastAsia="Times New Roman" w:cs="Times New Roman"/>
        </w:rPr>
        <w:t xml:space="preserve"> and sexuality identity attributes, as well as attributes related to their professional identity such as years in practice memberships and types of work they do in their university. </w:t>
      </w:r>
    </w:p>
    <w:p w14:paraId="0F9809F6" w14:textId="77777777" w:rsidR="003C0A0C" w:rsidRPr="003C0A0C" w:rsidRDefault="003C0A0C" w:rsidP="00D90A77">
      <w:pPr>
        <w:pStyle w:val="Heading3"/>
      </w:pPr>
      <w:bookmarkStart w:id="40" w:name="_Toc118991465"/>
      <w:r w:rsidRPr="003C0A0C">
        <w:t>Procedures</w:t>
      </w:r>
      <w:bookmarkEnd w:id="40"/>
    </w:p>
    <w:p w14:paraId="56C2EEDE" w14:textId="77777777" w:rsidR="003C0A0C" w:rsidRPr="001832B0" w:rsidRDefault="003C0A0C" w:rsidP="001832B0">
      <w:pPr>
        <w:pStyle w:val="Heading4"/>
      </w:pPr>
      <w:r w:rsidRPr="001832B0">
        <w:t xml:space="preserve">Recruitment </w:t>
      </w:r>
    </w:p>
    <w:p w14:paraId="0F52A5F3"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Following IRB approval, participant recruitment will take place through email invitation which will be distributed via the counselor education listserv: CESNET and leaders in the professional organizations who are identified as counselor educators and whose email contact is provided publicly (i.e., Chi Sigma Iota, American Counseling Association, Association for Counselor Education and Supervision, American Mental Health Counseling Association, National Board for Certified Counselors, and American School Counseling Association). All faculty who </w:t>
      </w:r>
      <w:proofErr w:type="gramStart"/>
      <w:r w:rsidRPr="003C0A0C">
        <w:rPr>
          <w:rFonts w:eastAsia="Times New Roman" w:cs="Times New Roman"/>
        </w:rPr>
        <w:t>respond</w:t>
      </w:r>
      <w:proofErr w:type="gramEnd"/>
      <w:r w:rsidRPr="003C0A0C">
        <w:rPr>
          <w:rFonts w:eastAsia="Times New Roman" w:cs="Times New Roman"/>
        </w:rPr>
        <w:t xml:space="preserve"> to the email and meet the inclusion criteria will be directed to an online consent form and access the online survey at the end of the study description. Participants will be </w:t>
      </w:r>
      <w:r w:rsidRPr="003C0A0C">
        <w:rPr>
          <w:rFonts w:eastAsia="Times New Roman" w:cs="Times New Roman"/>
        </w:rPr>
        <w:lastRenderedPageBreak/>
        <w:t xml:space="preserve">asked to forward a link to any colleagues they know who meet the study criteria (see </w:t>
      </w:r>
      <w:hyperlink w:anchor="Appendix_A" w:history="1">
        <w:r w:rsidRPr="003C0A0C">
          <w:rPr>
            <w:rFonts w:eastAsia="Times New Roman" w:cs="Times New Roman"/>
            <w:color w:val="0000FF"/>
            <w:u w:val="single"/>
          </w:rPr>
          <w:t>Appendix A</w:t>
        </w:r>
      </w:hyperlink>
      <w:r w:rsidRPr="003C0A0C">
        <w:rPr>
          <w:rFonts w:eastAsia="Times New Roman" w:cs="Times New Roman"/>
        </w:rPr>
        <w:t xml:space="preserve">) for sample recruitment email). </w:t>
      </w:r>
    </w:p>
    <w:p w14:paraId="70B512F2" w14:textId="77777777" w:rsidR="003C0A0C" w:rsidRPr="003C0A0C" w:rsidRDefault="003C0A0C" w:rsidP="001832B0">
      <w:pPr>
        <w:pStyle w:val="Heading4"/>
      </w:pPr>
      <w:r w:rsidRPr="003C0A0C">
        <w:t xml:space="preserve">Data Collection </w:t>
      </w:r>
    </w:p>
    <w:p w14:paraId="6DA4CC8A"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Qualtrics survey platform was used for data collection for the online survey. Professional listservs (CESNET, AMHCA, state associations) along with snowball sampling will be used to solicit participants and direct them to the Qualtrics survey platform where they would provide informed consent and continue to the measures. Data collection was originally set to occur for a six-week period utilizing these means. However, since the number of responses did not meet the necessary amount for rigorous statistical analyses (n=110), data collection continued for another 3 weeks using snowball sampling via personal emails, Facebook solicitation, and conference flyers. All potential participants, regardless of survey completion had an option of providing an e-mail contact to be entered in one of three $50 Amazon gift cards on a separate google form (</w:t>
      </w:r>
      <w:hyperlink w:anchor="Appendix_G" w:history="1">
        <w:r w:rsidRPr="003C0A0C">
          <w:rPr>
            <w:rFonts w:eastAsia="Times New Roman" w:cs="Times New Roman"/>
            <w:color w:val="0000FF"/>
            <w:u w:val="single"/>
          </w:rPr>
          <w:t>see Appendix G</w:t>
        </w:r>
      </w:hyperlink>
      <w:r w:rsidRPr="003C0A0C">
        <w:rPr>
          <w:rFonts w:eastAsia="Times New Roman" w:cs="Times New Roman"/>
        </w:rPr>
        <w:t>). Responses from that form were randomized and 3 recipients were emailed the gift cards directly from the website.</w:t>
      </w:r>
    </w:p>
    <w:p w14:paraId="6647C96F" w14:textId="77777777" w:rsidR="003C0A0C" w:rsidRPr="003C0A0C" w:rsidRDefault="003C0A0C" w:rsidP="001832B0">
      <w:pPr>
        <w:pStyle w:val="Heading3"/>
      </w:pPr>
      <w:bookmarkStart w:id="41" w:name="_Toc118991466"/>
      <w:r w:rsidRPr="003C0A0C">
        <w:t>Plans for Analyses</w:t>
      </w:r>
      <w:bookmarkEnd w:id="41"/>
    </w:p>
    <w:p w14:paraId="6B07988A" w14:textId="77777777" w:rsidR="003C0A0C" w:rsidRPr="003C0A0C" w:rsidRDefault="003C0A0C" w:rsidP="003C0A0C">
      <w:pPr>
        <w:spacing w:line="480" w:lineRule="auto"/>
        <w:rPr>
          <w:rFonts w:eastAsia="Times New Roman" w:cs="Times New Roman"/>
        </w:rPr>
      </w:pPr>
      <w:r w:rsidRPr="003C0A0C">
        <w:rPr>
          <w:rFonts w:eastAsia="Times New Roman" w:cs="Times New Roman"/>
          <w:b/>
          <w:bCs/>
        </w:rPr>
        <w:tab/>
      </w:r>
      <w:r w:rsidRPr="003C0A0C">
        <w:rPr>
          <w:rFonts w:eastAsia="Times New Roman" w:cs="Times New Roman"/>
        </w:rPr>
        <w:t xml:space="preserve">Upon completion of data collection, a detailed data codebook will be used to organize the measures by documenting the variable, label, value, and the statistical plan for each </w:t>
      </w:r>
      <w:r w:rsidRPr="003C0A0C">
        <w:rPr>
          <w:rFonts w:eastAsia="Times New Roman" w:cs="Times New Roman"/>
        </w:rPr>
        <w:fldChar w:fldCharType="begin"/>
      </w:r>
      <w:r w:rsidRPr="003C0A0C">
        <w:rPr>
          <w:rFonts w:eastAsia="Times New Roman" w:cs="Times New Roman"/>
        </w:rPr>
        <w:instrText xml:space="preserve"> ADDIN ZOTERO_ITEM CSL_CITATION {"citationID":"RR0bEuYT","properties":{"formattedCitation":"(Morrow &amp; Skolitz, 2014)","plainCitation":"(Morrow &amp; Skolitz, 2014)","noteIndex":0},"citationItems":[{"id":2134,"uris":["http://zotero.org/users/5170283/items/S6SEXQG7"],"itemData":{"id":2134,"type":"speech","event":"The 28th Annual Conference of the American Evaluafion Association","event-place":"Denver, CO","genre":"Workshop","publisher-place":"Denver, CO","title":"The twelve steps of data cleaning: Strategies for dealing with dirty data.","URL":"https://www. eval. org/evaluafion2014","author":[{"family":"Morrow","given":"J"},{"family":"Skolitz","given":"G"}],"issued":{"date-parts":[["2014",11]]}}}],"schema":"https://github.com/citation-style-language/schema/raw/master/csl-citation.json"} </w:instrText>
      </w:r>
      <w:r w:rsidRPr="003C0A0C">
        <w:rPr>
          <w:rFonts w:eastAsia="Times New Roman" w:cs="Times New Roman"/>
        </w:rPr>
        <w:fldChar w:fldCharType="separate"/>
      </w:r>
      <w:r w:rsidRPr="003C0A0C">
        <w:rPr>
          <w:rFonts w:eastAsia="Times New Roman" w:cs="Times New Roman"/>
        </w:rPr>
        <w:t xml:space="preserve">(Morrow &amp; </w:t>
      </w:r>
      <w:proofErr w:type="spellStart"/>
      <w:r w:rsidRPr="003C0A0C">
        <w:rPr>
          <w:rFonts w:eastAsia="Times New Roman" w:cs="Times New Roman"/>
        </w:rPr>
        <w:t>Skolitz</w:t>
      </w:r>
      <w:proofErr w:type="spellEnd"/>
      <w:r w:rsidRPr="003C0A0C">
        <w:rPr>
          <w:rFonts w:eastAsia="Times New Roman" w:cs="Times New Roman"/>
        </w:rPr>
        <w:t>, 2014)</w:t>
      </w:r>
      <w:r w:rsidRPr="003C0A0C">
        <w:rPr>
          <w:rFonts w:eastAsia="Times New Roman" w:cs="Times New Roman"/>
        </w:rPr>
        <w:fldChar w:fldCharType="end"/>
      </w:r>
      <w:r w:rsidRPr="003C0A0C">
        <w:rPr>
          <w:rFonts w:eastAsia="Times New Roman" w:cs="Times New Roman"/>
        </w:rPr>
        <w:t>. For the data cleaning process, SPSS statistical software was employed to address data irregularities and missing values. In the case of irregularities in the data set, checks for coding errors, extreme values, and missing data were identified using data visualization (</w:t>
      </w:r>
      <w:proofErr w:type="gramStart"/>
      <w:r w:rsidRPr="003C0A0C">
        <w:rPr>
          <w:rFonts w:eastAsia="Times New Roman" w:cs="Times New Roman"/>
        </w:rPr>
        <w:t>i.e.</w:t>
      </w:r>
      <w:proofErr w:type="gramEnd"/>
      <w:r w:rsidRPr="003C0A0C">
        <w:rPr>
          <w:rFonts w:eastAsia="Times New Roman" w:cs="Times New Roman"/>
        </w:rPr>
        <w:t xml:space="preserve"> histograms, boxplots, etc.). MCAR (missing completely at random) or MAR (missing at random) were addressed using the MVA (missing values analysis).    </w:t>
      </w:r>
    </w:p>
    <w:p w14:paraId="1D73D195"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lastRenderedPageBreak/>
        <w:t>SPSS 27 was used for the remaining statistical tests and graphing. For research question one, descriptive analyses (</w:t>
      </w:r>
      <w:proofErr w:type="gramStart"/>
      <w:r w:rsidRPr="003C0A0C">
        <w:rPr>
          <w:rFonts w:eastAsia="Times New Roman" w:cs="Times New Roman"/>
        </w:rPr>
        <w:t>i.e.</w:t>
      </w:r>
      <w:proofErr w:type="gramEnd"/>
      <w:r w:rsidRPr="003C0A0C">
        <w:rPr>
          <w:rFonts w:eastAsia="Times New Roman" w:cs="Times New Roman"/>
        </w:rPr>
        <w:t xml:space="preserve"> measures of central tendency, frequencies, and cross-tabulations) was used to summarize participants’ involvement in on-campus mental health services and demographic information about the participant pool. </w:t>
      </w:r>
    </w:p>
    <w:p w14:paraId="7F3C06E2"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To address research question two, bivariate correlational analyses will be used to evaluate whether any significant relationships exist between the independent variables and the level of engagement in on-campus mental health support services. A Standard Logistic Regression analysis will be conducted including the statistically significant variables from the correlational analyses to assess if professional identity development, organizational stewardship, and social justice advocacy, related to CE engagement level (no engagement, engagement).</w:t>
      </w:r>
    </w:p>
    <w:p w14:paraId="3CE1106D" w14:textId="77777777" w:rsidR="003C0A0C" w:rsidRPr="003C0A0C" w:rsidRDefault="003C0A0C" w:rsidP="001832B0">
      <w:pPr>
        <w:pStyle w:val="Heading2"/>
      </w:pPr>
      <w:bookmarkStart w:id="42" w:name="_Toc118991467"/>
      <w:r w:rsidRPr="003C0A0C">
        <w:t>Results</w:t>
      </w:r>
      <w:bookmarkEnd w:id="42"/>
    </w:p>
    <w:p w14:paraId="213FF70C" w14:textId="77777777"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Upon determining that all advertising requests for participation had been exhausted and data collection was complete after two full months of collection, participant data cleaned and evaluated for eligibility, extreme or incongruent values, and percent of missingness. Descriptive analyses were conducted for each variable. These analyses included frequencies for categorical variables, as well as the mean and standard deviation for each factor. Scatterplots were examined for linearity and for any outliers that may exist in the data. XX outliers were identified in the XX variable but were left in as they did not impact the overall effectiveness of the analyses. Correlations between variables were also examined. </w:t>
      </w:r>
    </w:p>
    <w:p w14:paraId="2DF54BD8" w14:textId="1E82416B" w:rsidR="003C0A0C" w:rsidRPr="003C0A0C" w:rsidRDefault="003C0A0C" w:rsidP="001832B0">
      <w:pPr>
        <w:pStyle w:val="Heading3"/>
      </w:pPr>
      <w:bookmarkStart w:id="43" w:name="_Toc118991468"/>
      <w:r w:rsidRPr="003C0A0C">
        <w:t>Analyses</w:t>
      </w:r>
      <w:bookmarkEnd w:id="43"/>
      <w:r w:rsidRPr="003C0A0C">
        <w:t xml:space="preserve"> </w:t>
      </w:r>
    </w:p>
    <w:p w14:paraId="366B780F" w14:textId="4D2CE4F2" w:rsidR="003C0A0C" w:rsidRPr="003C0A0C" w:rsidRDefault="003C0A0C" w:rsidP="003C0A0C">
      <w:pPr>
        <w:spacing w:line="480" w:lineRule="auto"/>
        <w:ind w:firstLine="720"/>
        <w:rPr>
          <w:rFonts w:eastAsia="Times New Roman" w:cs="Times New Roman"/>
        </w:rPr>
      </w:pPr>
      <w:r w:rsidRPr="003C0A0C">
        <w:rPr>
          <w:rFonts w:eastAsia="Times New Roman" w:cs="Times New Roman"/>
        </w:rPr>
        <w:t xml:space="preserve">Correlations among study variables were examined. A summary of the correlations can be found in Table 4. Several significant correlations were found. </w:t>
      </w:r>
      <w:proofErr w:type="gramStart"/>
      <w:r w:rsidRPr="003C0A0C">
        <w:rPr>
          <w:rFonts w:eastAsia="Times New Roman" w:cs="Times New Roman"/>
        </w:rPr>
        <w:t>All of</w:t>
      </w:r>
      <w:proofErr w:type="gramEnd"/>
      <w:r w:rsidRPr="003C0A0C">
        <w:rPr>
          <w:rFonts w:eastAsia="Times New Roman" w:cs="Times New Roman"/>
        </w:rPr>
        <w:t xml:space="preserve"> the variables assessed in the measures were </w:t>
      </w:r>
      <w:r w:rsidR="00097A4C">
        <w:rPr>
          <w:rFonts w:eastAsia="Times New Roman" w:cs="Times New Roman"/>
        </w:rPr>
        <w:t>XXX</w:t>
      </w:r>
      <w:r w:rsidRPr="003C0A0C">
        <w:rPr>
          <w:rFonts w:eastAsia="Times New Roman" w:cs="Times New Roman"/>
        </w:rPr>
        <w:t xml:space="preserve"> correlated with each other at a minimum statistical significance level of </w:t>
      </w:r>
      <w:r w:rsidRPr="003C0A0C">
        <w:rPr>
          <w:rFonts w:eastAsia="Times New Roman" w:cs="Times New Roman"/>
        </w:rPr>
        <w:lastRenderedPageBreak/>
        <w:t>p&lt;0.05. X and XX were not found to be significantly correlated with the variables pertaining to the participants’ XXX, XXXX, or XXXXX. Although not statistically significant, XXXX was found to be negatively correlated with XXX.</w:t>
      </w:r>
    </w:p>
    <w:p w14:paraId="4943B91F" w14:textId="03834618" w:rsidR="000B3CB2" w:rsidRDefault="000B3CB2" w:rsidP="00BE50FB">
      <w:pPr>
        <w:pStyle w:val="Heading4"/>
      </w:pPr>
      <w:r>
        <w:t>Quantitative Analyses to Address Research Questions</w:t>
      </w:r>
    </w:p>
    <w:p w14:paraId="58804A64" w14:textId="14F7983D" w:rsidR="00D55001" w:rsidRPr="003C0A0C" w:rsidRDefault="003C0A0C" w:rsidP="00D55001">
      <w:pPr>
        <w:spacing w:line="480" w:lineRule="auto"/>
        <w:ind w:firstLine="720"/>
        <w:rPr>
          <w:rFonts w:eastAsia="Times New Roman" w:cs="Times New Roman"/>
        </w:rPr>
      </w:pPr>
      <w:r w:rsidRPr="003C0A0C">
        <w:rPr>
          <w:rFonts w:eastAsia="Times New Roman" w:cs="Times New Roman"/>
          <w:b/>
          <w:bCs/>
        </w:rPr>
        <w:t>Research Question 1: In what ways are CE involved in addressing mental health issues in HEI?</w:t>
      </w:r>
      <w:r w:rsidR="000B3CB2">
        <w:rPr>
          <w:rFonts w:eastAsia="Times New Roman" w:cs="Times New Roman"/>
          <w:b/>
          <w:bCs/>
        </w:rPr>
        <w:t xml:space="preserve"> </w:t>
      </w:r>
      <w:r w:rsidR="00D55001" w:rsidRPr="003C0A0C">
        <w:rPr>
          <w:rFonts w:eastAsia="Times New Roman" w:cs="Times New Roman"/>
        </w:rPr>
        <w:t xml:space="preserve">Additional participant characteristics were explored </w:t>
      </w:r>
      <w:r w:rsidR="00705AE4" w:rsidRPr="003C0A0C">
        <w:rPr>
          <w:rFonts w:eastAsia="Times New Roman" w:cs="Times New Roman"/>
        </w:rPr>
        <w:t>to</w:t>
      </w:r>
      <w:r w:rsidR="00D55001" w:rsidRPr="003C0A0C">
        <w:rPr>
          <w:rFonts w:eastAsia="Times New Roman" w:cs="Times New Roman"/>
        </w:rPr>
        <w:t xml:space="preserve"> examine the potential impact on </w:t>
      </w:r>
      <w:r w:rsidR="00705AE4">
        <w:rPr>
          <w:rFonts w:eastAsia="Times New Roman" w:cs="Times New Roman"/>
        </w:rPr>
        <w:t>CE engagement in mental health services</w:t>
      </w:r>
      <w:r w:rsidR="00D55001" w:rsidRPr="003C0A0C">
        <w:rPr>
          <w:rFonts w:eastAsia="Times New Roman" w:cs="Times New Roman"/>
        </w:rPr>
        <w:t xml:space="preserve">. An independent samples t-test was conducted to examine the differences in </w:t>
      </w:r>
      <w:r w:rsidR="000839B5" w:rsidRPr="000839B5">
        <w:rPr>
          <w:rFonts w:eastAsia="Times New Roman" w:cs="Times New Roman"/>
        </w:rPr>
        <w:t xml:space="preserve">CE engagement in mental health services </w:t>
      </w:r>
      <w:r w:rsidR="00D55001" w:rsidRPr="003C0A0C">
        <w:rPr>
          <w:rFonts w:eastAsia="Times New Roman" w:cs="Times New Roman"/>
        </w:rPr>
        <w:t xml:space="preserve">between </w:t>
      </w:r>
      <w:r w:rsidR="00705AE4">
        <w:rPr>
          <w:rFonts w:eastAsia="Times New Roman" w:cs="Times New Roman"/>
        </w:rPr>
        <w:t>demographic characteristics</w:t>
      </w:r>
      <w:r w:rsidR="00A223B5">
        <w:rPr>
          <w:rFonts w:eastAsia="Times New Roman" w:cs="Times New Roman"/>
        </w:rPr>
        <w:t>.</w:t>
      </w:r>
      <w:r w:rsidR="00D55001" w:rsidRPr="003C0A0C">
        <w:rPr>
          <w:rFonts w:eastAsia="Times New Roman" w:cs="Times New Roman"/>
        </w:rPr>
        <w:t xml:space="preserve"> Finally, a correlational analysis was conducted to explore the relationship between </w:t>
      </w:r>
      <w:r w:rsidR="00A223B5">
        <w:rPr>
          <w:rFonts w:eastAsia="Times New Roman" w:cs="Times New Roman"/>
        </w:rPr>
        <w:t>XXX</w:t>
      </w:r>
      <w:r w:rsidR="00D55001" w:rsidRPr="003C0A0C">
        <w:rPr>
          <w:rFonts w:eastAsia="Times New Roman" w:cs="Times New Roman"/>
        </w:rPr>
        <w:t xml:space="preserve"> and </w:t>
      </w:r>
      <w:r w:rsidR="00A223B5">
        <w:rPr>
          <w:rFonts w:eastAsia="Times New Roman" w:cs="Times New Roman"/>
        </w:rPr>
        <w:t>XXXX</w:t>
      </w:r>
      <w:r w:rsidR="00D55001" w:rsidRPr="003C0A0C">
        <w:rPr>
          <w:rFonts w:eastAsia="Times New Roman" w:cs="Times New Roman"/>
        </w:rPr>
        <w:t xml:space="preserve">. No relationship between </w:t>
      </w:r>
      <w:r w:rsidR="00A223B5">
        <w:rPr>
          <w:rFonts w:eastAsia="Times New Roman" w:cs="Times New Roman"/>
        </w:rPr>
        <w:t>XXX</w:t>
      </w:r>
      <w:r w:rsidR="00D55001" w:rsidRPr="003C0A0C">
        <w:rPr>
          <w:rFonts w:eastAsia="Times New Roman" w:cs="Times New Roman"/>
        </w:rPr>
        <w:t xml:space="preserve"> and </w:t>
      </w:r>
      <w:r w:rsidR="00A223B5">
        <w:rPr>
          <w:rFonts w:eastAsia="Times New Roman" w:cs="Times New Roman"/>
        </w:rPr>
        <w:t>XXXX</w:t>
      </w:r>
      <w:r w:rsidR="00D55001" w:rsidRPr="003C0A0C">
        <w:rPr>
          <w:rFonts w:eastAsia="Times New Roman" w:cs="Times New Roman"/>
        </w:rPr>
        <w:t xml:space="preserve"> was found (r=.</w:t>
      </w:r>
      <w:r w:rsidR="00A223B5">
        <w:rPr>
          <w:rFonts w:eastAsia="Times New Roman" w:cs="Times New Roman"/>
        </w:rPr>
        <w:t>XXX</w:t>
      </w:r>
      <w:r w:rsidR="00D55001" w:rsidRPr="003C0A0C">
        <w:rPr>
          <w:rFonts w:eastAsia="Times New Roman" w:cs="Times New Roman"/>
        </w:rPr>
        <w:t>, p=.</w:t>
      </w:r>
      <w:r w:rsidR="00A223B5">
        <w:rPr>
          <w:rFonts w:eastAsia="Times New Roman" w:cs="Times New Roman"/>
        </w:rPr>
        <w:t>XXX</w:t>
      </w:r>
      <w:r w:rsidR="00D55001" w:rsidRPr="003C0A0C">
        <w:rPr>
          <w:rFonts w:eastAsia="Times New Roman" w:cs="Times New Roman"/>
        </w:rPr>
        <w:t>).</w:t>
      </w:r>
    </w:p>
    <w:p w14:paraId="7FD290E0" w14:textId="4E32C235" w:rsidR="003C0A0C" w:rsidRPr="003C0A0C" w:rsidRDefault="003C0A0C" w:rsidP="00BE50FB">
      <w:pPr>
        <w:spacing w:line="480" w:lineRule="auto"/>
        <w:ind w:firstLine="720"/>
        <w:rPr>
          <w:rFonts w:eastAsia="Times New Roman" w:cs="Times New Roman"/>
        </w:rPr>
      </w:pPr>
      <w:bookmarkStart w:id="44" w:name="_Toc118991469"/>
      <w:r w:rsidRPr="003C0A0C">
        <w:rPr>
          <w:rStyle w:val="Heading3Char"/>
          <w:rFonts w:eastAsiaTheme="minorHAnsi"/>
        </w:rPr>
        <w:t>Research Question 2: What specific factors influence CE to engage in on-campus mental health services?</w:t>
      </w:r>
      <w:bookmarkEnd w:id="44"/>
      <w:r w:rsidR="00BE50FB">
        <w:rPr>
          <w:rFonts w:eastAsia="Times New Roman" w:cs="Times New Roman"/>
          <w:b/>
          <w:bCs/>
        </w:rPr>
        <w:t xml:space="preserve"> </w:t>
      </w:r>
      <w:r w:rsidRPr="003C0A0C">
        <w:rPr>
          <w:rFonts w:eastAsia="Times New Roman" w:cs="Times New Roman"/>
        </w:rPr>
        <w:t xml:space="preserve">Additional participant characteristics were explored </w:t>
      </w:r>
      <w:proofErr w:type="gramStart"/>
      <w:r w:rsidRPr="003C0A0C">
        <w:rPr>
          <w:rFonts w:eastAsia="Times New Roman" w:cs="Times New Roman"/>
        </w:rPr>
        <w:t>in order to</w:t>
      </w:r>
      <w:proofErr w:type="gramEnd"/>
      <w:r w:rsidRPr="003C0A0C">
        <w:rPr>
          <w:rFonts w:eastAsia="Times New Roman" w:cs="Times New Roman"/>
        </w:rPr>
        <w:t xml:space="preserve"> examine the potential impact on professional identity. An independent samples t-test was conducted to examine the differences in professional identity between males and females. No significant difference (t=1.321, p=.188) was found in the means on the measure of professional identity for females (n=197) and males (n=17). Finally, a correlational analysis was conducted to explore the relationship between participant age and professional identity. No relationship between participant age and professional identity was found (r=.037, p=.583).</w:t>
      </w:r>
    </w:p>
    <w:p w14:paraId="23F1EB34" w14:textId="6011843E" w:rsidR="003C0A0C" w:rsidRPr="003C0A0C" w:rsidRDefault="003C0A0C" w:rsidP="00BE50FB">
      <w:pPr>
        <w:spacing w:line="480" w:lineRule="auto"/>
        <w:ind w:firstLine="720"/>
        <w:rPr>
          <w:rFonts w:eastAsia="Times New Roman" w:cs="Times New Roman"/>
          <w:b/>
          <w:bCs/>
          <w:i/>
          <w:iCs/>
        </w:rPr>
      </w:pPr>
      <w:r w:rsidRPr="003C0A0C">
        <w:rPr>
          <w:rStyle w:val="Heading6Char"/>
          <w:rFonts w:eastAsiaTheme="minorHAnsi"/>
        </w:rPr>
        <w:t>Hypothesis 1: Based on prior research, CE with a higher counselor identity will be more likely to engage in on-campus mental health services.</w:t>
      </w:r>
      <w:r w:rsidR="00BE50FB">
        <w:rPr>
          <w:rFonts w:eastAsia="Times New Roman" w:cs="Times New Roman"/>
          <w:b/>
          <w:bCs/>
          <w:i/>
          <w:iCs/>
        </w:rPr>
        <w:t xml:space="preserve"> </w:t>
      </w:r>
      <w:r w:rsidRPr="003C0A0C">
        <w:rPr>
          <w:rFonts w:eastAsia="Times New Roman" w:cs="Times New Roman"/>
        </w:rPr>
        <w:t xml:space="preserve">This hypothesis predicted that the total scores from the PISC would be higher in counselors who engage in on-campus mental health services that those who do not. After conducting a correlational analysis, </w:t>
      </w:r>
    </w:p>
    <w:p w14:paraId="2782B05C" w14:textId="35B9DA26" w:rsidR="003C0A0C" w:rsidRPr="003C0A0C" w:rsidRDefault="003C0A0C" w:rsidP="0063062D">
      <w:pPr>
        <w:spacing w:line="480" w:lineRule="auto"/>
        <w:ind w:firstLine="720"/>
        <w:rPr>
          <w:rFonts w:eastAsia="Times New Roman" w:cs="Times New Roman"/>
          <w:b/>
          <w:bCs/>
          <w:i/>
          <w:iCs/>
        </w:rPr>
      </w:pPr>
      <w:r w:rsidRPr="003C0A0C">
        <w:rPr>
          <w:rStyle w:val="Heading6Char"/>
          <w:rFonts w:eastAsiaTheme="minorHAnsi"/>
        </w:rPr>
        <w:lastRenderedPageBreak/>
        <w:t>Hypothesis 2: Based on prior research, CE with higher levels of organizational stewardship will be more likely to engage in on-campus mental health services.</w:t>
      </w:r>
      <w:r w:rsidRPr="003C0A0C">
        <w:rPr>
          <w:rFonts w:eastAsia="Times New Roman" w:cs="Times New Roman"/>
          <w:b/>
          <w:bCs/>
          <w:i/>
          <w:iCs/>
        </w:rPr>
        <w:t xml:space="preserve"> </w:t>
      </w:r>
      <w:r w:rsidRPr="003C0A0C">
        <w:rPr>
          <w:rFonts w:eastAsia="Times New Roman" w:cs="Times New Roman"/>
        </w:rPr>
        <w:t xml:space="preserve">This hypothesis predicted that the total scores from the OSS-SLQ would be higher in counselors who engage in on-campus mental health services that those who do not. </w:t>
      </w:r>
    </w:p>
    <w:p w14:paraId="39A7A155" w14:textId="7EE3E055" w:rsidR="003C0A0C" w:rsidRPr="003C0A0C" w:rsidRDefault="003C0A0C" w:rsidP="003C0A0C">
      <w:pPr>
        <w:spacing w:line="480" w:lineRule="auto"/>
        <w:ind w:firstLine="720"/>
        <w:rPr>
          <w:rFonts w:eastAsia="Times New Roman" w:cs="Times New Roman"/>
          <w:b/>
          <w:bCs/>
        </w:rPr>
      </w:pPr>
      <w:r w:rsidRPr="003C0A0C">
        <w:rPr>
          <w:rStyle w:val="Heading6Char"/>
          <w:rFonts w:eastAsiaTheme="minorHAnsi"/>
        </w:rPr>
        <w:t>Hypothesis 3: Based on prior research, CE with a greater degree of social change advocacy will be more likely to engage in on-campus mental health services.</w:t>
      </w:r>
      <w:r w:rsidRPr="003C0A0C">
        <w:rPr>
          <w:rFonts w:eastAsia="Times New Roman" w:cs="Times New Roman"/>
          <w:b/>
          <w:bCs/>
          <w:i/>
          <w:iCs/>
        </w:rPr>
        <w:t xml:space="preserve"> </w:t>
      </w:r>
      <w:r w:rsidRPr="003C0A0C">
        <w:rPr>
          <w:rFonts w:eastAsia="Times New Roman" w:cs="Times New Roman"/>
        </w:rPr>
        <w:t xml:space="preserve">This hypothesis predicted that the total scores from the ACSA would be higher in counselors who engage in on-campus mental health services that those who do not. After conducting a correlational analysis, </w:t>
      </w:r>
    </w:p>
    <w:p w14:paraId="6EE5040E" w14:textId="77777777" w:rsidR="003C0A0C" w:rsidRPr="003C0A0C" w:rsidRDefault="003C0A0C" w:rsidP="0063062D">
      <w:pPr>
        <w:pStyle w:val="Heading2"/>
      </w:pPr>
      <w:bookmarkStart w:id="45" w:name="_Toc118991470"/>
      <w:r w:rsidRPr="003C0A0C">
        <w:t>Discussion</w:t>
      </w:r>
      <w:bookmarkEnd w:id="45"/>
    </w:p>
    <w:p w14:paraId="62D9868B" w14:textId="3EBAD29E" w:rsidR="003C0A0C" w:rsidRPr="003C0A0C" w:rsidRDefault="003C0A0C" w:rsidP="003C0A0C">
      <w:pPr>
        <w:spacing w:line="480" w:lineRule="auto"/>
        <w:ind w:firstLine="720"/>
        <w:rPr>
          <w:rFonts w:eastAsia="Times New Roman" w:cs="Times New Roman"/>
          <w:i/>
          <w:iCs/>
        </w:rPr>
      </w:pPr>
      <w:r w:rsidRPr="003C0A0C">
        <w:rPr>
          <w:rFonts w:eastAsia="Times New Roman" w:cs="Times New Roman"/>
        </w:rPr>
        <w:t xml:space="preserve">The focus of this research was to provide a clearer picture of the characteristics of CE who participate in addressing mental health issues in their HEI. The present study sought to examine their identities as professional counselors, organizational stewards, or multicultural and social justice advocates influence their participation in service provision for the students in their HEI. Furthermore, this research sought to add to the professional literature on CE leadership and advocacy by examining the </w:t>
      </w:r>
      <w:proofErr w:type="gramStart"/>
      <w:r w:rsidRPr="003C0A0C">
        <w:rPr>
          <w:rFonts w:eastAsia="Times New Roman" w:cs="Times New Roman"/>
        </w:rPr>
        <w:t>manner in which</w:t>
      </w:r>
      <w:proofErr w:type="gramEnd"/>
      <w:r w:rsidRPr="003C0A0C">
        <w:rPr>
          <w:rFonts w:eastAsia="Times New Roman" w:cs="Times New Roman"/>
        </w:rPr>
        <w:t xml:space="preserve"> they relate to these aspects of CE identity. Even though the sample size was small, a strong relationship was found among the major variables assessed in this study. Professional identity was highly correlated with XXX, as well as with XXX. </w:t>
      </w:r>
    </w:p>
    <w:p w14:paraId="16263917" w14:textId="77777777" w:rsidR="00FA042C" w:rsidRPr="003C0A0C" w:rsidRDefault="00FA042C" w:rsidP="00FA042C">
      <w:pPr>
        <w:pStyle w:val="Heading3"/>
      </w:pPr>
      <w:bookmarkStart w:id="46" w:name="_Toc118991471"/>
      <w:r w:rsidRPr="003C0A0C">
        <w:t>Implications for Counselor Educators</w:t>
      </w:r>
      <w:bookmarkEnd w:id="46"/>
    </w:p>
    <w:p w14:paraId="5368DC2E" w14:textId="72695ABA" w:rsidR="00FA042C" w:rsidRPr="003C0A0C" w:rsidRDefault="00FA042C" w:rsidP="00FA042C">
      <w:pPr>
        <w:spacing w:line="480" w:lineRule="auto"/>
        <w:ind w:firstLine="720"/>
        <w:rPr>
          <w:rFonts w:eastAsia="Times New Roman" w:cs="Times New Roman"/>
        </w:rPr>
      </w:pPr>
      <w:r w:rsidRPr="003C0A0C">
        <w:rPr>
          <w:rFonts w:eastAsia="Times New Roman" w:cs="Times New Roman"/>
        </w:rPr>
        <w:t xml:space="preserve">The examination of the relationship between </w:t>
      </w:r>
      <w:r>
        <w:rPr>
          <w:rFonts w:eastAsia="Times New Roman" w:cs="Times New Roman"/>
        </w:rPr>
        <w:t>…</w:t>
      </w:r>
      <w:r w:rsidRPr="003C0A0C">
        <w:rPr>
          <w:rFonts w:eastAsia="Times New Roman" w:cs="Times New Roman"/>
        </w:rPr>
        <w:t xml:space="preserve">This finding aligns with </w:t>
      </w:r>
      <w:r>
        <w:rPr>
          <w:rFonts w:eastAsia="Times New Roman" w:cs="Times New Roman"/>
        </w:rPr>
        <w:t>..</w:t>
      </w:r>
      <w:r w:rsidRPr="003C0A0C">
        <w:rPr>
          <w:rFonts w:eastAsia="Times New Roman" w:cs="Times New Roman"/>
        </w:rPr>
        <w:t xml:space="preserve">. </w:t>
      </w:r>
    </w:p>
    <w:p w14:paraId="3471035B" w14:textId="77777777" w:rsidR="00FA042C" w:rsidRPr="003C0A0C" w:rsidRDefault="00FA042C" w:rsidP="00FA042C">
      <w:pPr>
        <w:pStyle w:val="Heading4"/>
      </w:pPr>
      <w:r w:rsidRPr="003C0A0C">
        <w:t xml:space="preserve">The Role of </w:t>
      </w:r>
      <w:r>
        <w:t xml:space="preserve">Counselor Educator Identity Factors </w:t>
      </w:r>
      <w:r w:rsidRPr="003C0A0C">
        <w:t xml:space="preserve">Mental Health Service Provision </w:t>
      </w:r>
    </w:p>
    <w:p w14:paraId="6E9A801D" w14:textId="77777777" w:rsidR="00FA042C" w:rsidRPr="003C0A0C" w:rsidRDefault="00FA042C" w:rsidP="00FA042C">
      <w:pPr>
        <w:spacing w:line="480" w:lineRule="auto"/>
        <w:ind w:firstLine="720"/>
        <w:rPr>
          <w:rFonts w:eastAsia="Times New Roman" w:cs="Times New Roman"/>
          <w:i/>
          <w:iCs/>
        </w:rPr>
      </w:pPr>
      <w:r w:rsidRPr="003C0A0C">
        <w:rPr>
          <w:rFonts w:eastAsia="Times New Roman" w:cs="Times New Roman"/>
        </w:rPr>
        <w:t>Finally</w:t>
      </w:r>
      <w:r>
        <w:rPr>
          <w:rFonts w:eastAsia="Times New Roman" w:cs="Times New Roman"/>
        </w:rPr>
        <w:t>,</w:t>
      </w:r>
    </w:p>
    <w:p w14:paraId="097F6C75" w14:textId="77777777" w:rsidR="003C0A0C" w:rsidRPr="003C0A0C" w:rsidRDefault="003C0A0C" w:rsidP="0063062D">
      <w:pPr>
        <w:pStyle w:val="Heading3"/>
      </w:pPr>
      <w:bookmarkStart w:id="47" w:name="_Toc118991472"/>
      <w:r w:rsidRPr="003C0A0C">
        <w:lastRenderedPageBreak/>
        <w:t>Limitations of the Present Study</w:t>
      </w:r>
      <w:bookmarkEnd w:id="47"/>
    </w:p>
    <w:p w14:paraId="78706937" w14:textId="108B6A0B" w:rsidR="003C0A0C" w:rsidRPr="003C0A0C" w:rsidRDefault="00FA042C" w:rsidP="003C0A0C">
      <w:pPr>
        <w:spacing w:line="480" w:lineRule="auto"/>
        <w:ind w:firstLine="720"/>
        <w:rPr>
          <w:rFonts w:eastAsia="Times New Roman" w:cs="Times New Roman"/>
        </w:rPr>
      </w:pPr>
      <w:r w:rsidRPr="003C0A0C">
        <w:rPr>
          <w:rFonts w:eastAsia="Times New Roman" w:cs="Times New Roman"/>
        </w:rPr>
        <w:t xml:space="preserve">Despite the limitations of this research, several important findings were present. </w:t>
      </w:r>
      <w:r w:rsidR="003C0A0C" w:rsidRPr="003C0A0C">
        <w:rPr>
          <w:rFonts w:eastAsia="Times New Roman" w:cs="Times New Roman"/>
        </w:rPr>
        <w:t xml:space="preserve">As with all research, several limitations impact the findings of this study. The low response rate of this participant sample impacts the validity of the current findings. Additionally, participants could have a self-selection bias as well as indicates a level of professional identity could be positively skewed due to the participants’ choice to participate in counseling research. The choice to participate in research could be inherently reflective of a strong professional identity, which was also considered to be a limitation in the development of the PISC (Woo, &amp; Henfield, 2015). </w:t>
      </w:r>
    </w:p>
    <w:p w14:paraId="0B816356" w14:textId="4F6FDFAB" w:rsidR="003C0A0C" w:rsidRPr="003C0A0C" w:rsidRDefault="003C0A0C" w:rsidP="0063062D">
      <w:pPr>
        <w:pStyle w:val="Heading3"/>
      </w:pPr>
      <w:bookmarkStart w:id="48" w:name="_Toc118991473"/>
      <w:r w:rsidRPr="003C0A0C">
        <w:t>Future Research</w:t>
      </w:r>
      <w:bookmarkEnd w:id="48"/>
      <w:r w:rsidRPr="003C0A0C">
        <w:t xml:space="preserve"> </w:t>
      </w:r>
    </w:p>
    <w:p w14:paraId="7DCC938F" w14:textId="52B5F630" w:rsidR="003C0A0C" w:rsidRPr="003C0A0C" w:rsidRDefault="00A6704B" w:rsidP="003C0A0C">
      <w:pPr>
        <w:spacing w:line="480" w:lineRule="auto"/>
        <w:ind w:firstLine="720"/>
        <w:rPr>
          <w:rFonts w:eastAsia="Times New Roman" w:cs="Times New Roman"/>
        </w:rPr>
      </w:pPr>
      <w:r w:rsidRPr="003C0A0C">
        <w:rPr>
          <w:rFonts w:eastAsia="Times New Roman" w:cs="Times New Roman"/>
        </w:rPr>
        <w:t xml:space="preserve">The findings of </w:t>
      </w:r>
      <w:r>
        <w:rPr>
          <w:rFonts w:eastAsia="Times New Roman" w:cs="Times New Roman"/>
        </w:rPr>
        <w:t xml:space="preserve">this </w:t>
      </w:r>
      <w:r w:rsidR="00616399">
        <w:rPr>
          <w:rFonts w:eastAsia="Times New Roman" w:cs="Times New Roman"/>
        </w:rPr>
        <w:t>research</w:t>
      </w:r>
      <w:r>
        <w:rPr>
          <w:rFonts w:eastAsia="Times New Roman" w:cs="Times New Roman"/>
        </w:rPr>
        <w:t xml:space="preserve"> into CE engagement in mental health service provision </w:t>
      </w:r>
      <w:r w:rsidR="007C03D5">
        <w:rPr>
          <w:rFonts w:eastAsia="Times New Roman" w:cs="Times New Roman"/>
        </w:rPr>
        <w:t>highlight the need for con</w:t>
      </w:r>
      <w:r w:rsidR="00616399">
        <w:rPr>
          <w:rFonts w:eastAsia="Times New Roman" w:cs="Times New Roman"/>
        </w:rPr>
        <w:t xml:space="preserve">tinued exploration in the </w:t>
      </w:r>
      <w:r>
        <w:rPr>
          <w:rFonts w:eastAsia="Times New Roman" w:cs="Times New Roman"/>
        </w:rPr>
        <w:t xml:space="preserve"> </w:t>
      </w:r>
    </w:p>
    <w:p w14:paraId="48CF615E" w14:textId="74FFECDF" w:rsidR="0063062D" w:rsidRDefault="00FA042C" w:rsidP="00FA042C">
      <w:pPr>
        <w:pStyle w:val="Heading3"/>
      </w:pPr>
      <w:bookmarkStart w:id="49" w:name="_Toc118991474"/>
      <w:r w:rsidRPr="00FA042C">
        <w:t>Co</w:t>
      </w:r>
      <w:r>
        <w:t>nclusion</w:t>
      </w:r>
      <w:bookmarkEnd w:id="49"/>
      <w:r w:rsidRPr="00FA042C">
        <w:t xml:space="preserve"> </w:t>
      </w:r>
      <w:r w:rsidR="0063062D">
        <w:br w:type="page"/>
      </w:r>
    </w:p>
    <w:p w14:paraId="2606AB0D" w14:textId="3F07AA76" w:rsidR="003C0A0C" w:rsidRPr="0063062D" w:rsidRDefault="00BA252E" w:rsidP="007C39BF">
      <w:pPr>
        <w:pStyle w:val="Heading1"/>
      </w:pPr>
      <w:bookmarkStart w:id="50" w:name="_Toc118991475"/>
      <w:r w:rsidRPr="0063062D">
        <w:lastRenderedPageBreak/>
        <w:t>References</w:t>
      </w:r>
      <w:bookmarkEnd w:id="50"/>
    </w:p>
    <w:p w14:paraId="68DCEB43" w14:textId="77777777" w:rsidR="003C0A0C" w:rsidRPr="00B6759A" w:rsidRDefault="003C0A0C" w:rsidP="00B6759A">
      <w:pPr>
        <w:spacing w:line="480" w:lineRule="auto"/>
        <w:ind w:left="720" w:hanging="720"/>
        <w:rPr>
          <w:rFonts w:cs="Times New Roman"/>
        </w:rPr>
      </w:pPr>
      <w:r w:rsidRPr="00B6759A">
        <w:rPr>
          <w:rFonts w:cs="Times New Roman"/>
          <w:b/>
          <w:bCs/>
        </w:rPr>
        <w:fldChar w:fldCharType="begin"/>
      </w:r>
      <w:r w:rsidRPr="00B6759A">
        <w:rPr>
          <w:rFonts w:cs="Times New Roman"/>
          <w:b/>
          <w:bCs/>
        </w:rPr>
        <w:instrText xml:space="preserve"> ADDIN ZOTERO_BIBL {"uncited":[],"omitted":[],"custom":[]} CSL_BIBLIOGRAPHY </w:instrText>
      </w:r>
      <w:r w:rsidRPr="00B6759A">
        <w:rPr>
          <w:rFonts w:cs="Times New Roman"/>
          <w:b/>
          <w:bCs/>
        </w:rPr>
        <w:fldChar w:fldCharType="separate"/>
      </w:r>
      <w:r w:rsidRPr="00B6759A">
        <w:rPr>
          <w:rFonts w:cs="Times New Roman"/>
        </w:rPr>
        <w:t xml:space="preserve">American Council on Education. (2018, December 17). </w:t>
      </w:r>
      <w:r w:rsidRPr="00B6759A">
        <w:rPr>
          <w:rFonts w:cs="Times New Roman"/>
          <w:i/>
          <w:iCs/>
        </w:rPr>
        <w:t>The rise of mental health on college campuses: Protecting the emotional health of our nation’s college students</w:t>
      </w:r>
      <w:r w:rsidRPr="00B6759A">
        <w:rPr>
          <w:rFonts w:cs="Times New Roman"/>
        </w:rPr>
        <w:t xml:space="preserve"> [Blog]. Higher Education Today. https://www.higheredtoday.org/2018/12/17/rise-mental-health-college-campuses-protecting-emotional-health-nations-college-students/</w:t>
      </w:r>
    </w:p>
    <w:p w14:paraId="7E3A4580" w14:textId="77777777" w:rsidR="003C0A0C" w:rsidRPr="00B6759A" w:rsidRDefault="003C0A0C" w:rsidP="00B6759A">
      <w:pPr>
        <w:spacing w:line="480" w:lineRule="auto"/>
        <w:ind w:left="720" w:hanging="720"/>
        <w:rPr>
          <w:rFonts w:cs="Times New Roman"/>
        </w:rPr>
      </w:pPr>
      <w:r w:rsidRPr="00B6759A">
        <w:rPr>
          <w:rFonts w:cs="Times New Roman"/>
        </w:rPr>
        <w:t xml:space="preserve">American Counseling Association. (2014). </w:t>
      </w:r>
      <w:r w:rsidRPr="00B6759A">
        <w:rPr>
          <w:rFonts w:cs="Times New Roman"/>
          <w:i/>
          <w:iCs/>
        </w:rPr>
        <w:t>ACA code of ethics</w:t>
      </w:r>
      <w:r w:rsidRPr="00B6759A">
        <w:rPr>
          <w:rFonts w:cs="Times New Roman"/>
        </w:rPr>
        <w:t>. Author. https://www.counseling.org/resources/aca-code-of-ethics.pdf</w:t>
      </w:r>
    </w:p>
    <w:p w14:paraId="1C892960" w14:textId="77777777" w:rsidR="003C0A0C" w:rsidRPr="00B6759A" w:rsidRDefault="003C0A0C" w:rsidP="00B6759A">
      <w:pPr>
        <w:spacing w:line="480" w:lineRule="auto"/>
        <w:ind w:left="720" w:hanging="720"/>
        <w:rPr>
          <w:rFonts w:cs="Times New Roman"/>
        </w:rPr>
      </w:pPr>
      <w:proofErr w:type="spellStart"/>
      <w:r w:rsidRPr="00B6759A">
        <w:rPr>
          <w:rFonts w:cs="Times New Roman"/>
        </w:rPr>
        <w:t>Barbuto</w:t>
      </w:r>
      <w:proofErr w:type="spellEnd"/>
      <w:r w:rsidRPr="00B6759A">
        <w:rPr>
          <w:rFonts w:cs="Times New Roman"/>
        </w:rPr>
        <w:t xml:space="preserve">, J. E., &amp; Wheeler, D. W. (2006). Scale development and construct clarification of servant leadership. </w:t>
      </w:r>
      <w:r w:rsidRPr="00B6759A">
        <w:rPr>
          <w:rFonts w:cs="Times New Roman"/>
          <w:i/>
          <w:iCs/>
        </w:rPr>
        <w:t>Group &amp; Organization Management</w:t>
      </w:r>
      <w:r w:rsidRPr="00B6759A">
        <w:rPr>
          <w:rFonts w:cs="Times New Roman"/>
        </w:rPr>
        <w:t xml:space="preserve">, </w:t>
      </w:r>
      <w:r w:rsidRPr="00B6759A">
        <w:rPr>
          <w:rFonts w:cs="Times New Roman"/>
          <w:i/>
          <w:iCs/>
        </w:rPr>
        <w:t>31</w:t>
      </w:r>
      <w:r w:rsidRPr="00B6759A">
        <w:rPr>
          <w:rFonts w:cs="Times New Roman"/>
        </w:rPr>
        <w:t>(3), 300–326. https://doi.org/10.1177/1059601106287091</w:t>
      </w:r>
    </w:p>
    <w:p w14:paraId="550514AD" w14:textId="77777777" w:rsidR="003C0A0C" w:rsidRPr="00B6759A" w:rsidRDefault="003C0A0C" w:rsidP="00B6759A">
      <w:pPr>
        <w:spacing w:line="480" w:lineRule="auto"/>
        <w:ind w:left="720" w:hanging="720"/>
        <w:rPr>
          <w:rFonts w:cs="Times New Roman"/>
        </w:rPr>
      </w:pPr>
      <w:r w:rsidRPr="00B6759A">
        <w:rPr>
          <w:rFonts w:cs="Times New Roman"/>
        </w:rPr>
        <w:t xml:space="preserve">Bourdon, J. L., Moore, A. A., Long, E. C., Kendler, K. S., &amp; Dick, D. M. (2020). The relationship between on-campus service utilization and common mental health concerns in undergraduate college students. </w:t>
      </w:r>
      <w:r w:rsidRPr="00B6759A">
        <w:rPr>
          <w:rFonts w:cs="Times New Roman"/>
          <w:i/>
          <w:iCs/>
        </w:rPr>
        <w:t>Psychological Services</w:t>
      </w:r>
      <w:r w:rsidRPr="00B6759A">
        <w:rPr>
          <w:rFonts w:cs="Times New Roman"/>
        </w:rPr>
        <w:t xml:space="preserve">, </w:t>
      </w:r>
      <w:r w:rsidRPr="00B6759A">
        <w:rPr>
          <w:rFonts w:cs="Times New Roman"/>
          <w:i/>
          <w:iCs/>
        </w:rPr>
        <w:t>17</w:t>
      </w:r>
      <w:r w:rsidRPr="00B6759A">
        <w:rPr>
          <w:rFonts w:cs="Times New Roman"/>
        </w:rPr>
        <w:t>(1), 118–136. https://doi.org/10.1037/ser0000296</w:t>
      </w:r>
    </w:p>
    <w:p w14:paraId="3EF711A8" w14:textId="77777777" w:rsidR="003C0A0C" w:rsidRPr="00B6759A" w:rsidRDefault="003C0A0C" w:rsidP="00B6759A">
      <w:pPr>
        <w:spacing w:line="480" w:lineRule="auto"/>
        <w:ind w:left="720" w:hanging="720"/>
        <w:rPr>
          <w:rFonts w:cs="Times New Roman"/>
        </w:rPr>
      </w:pPr>
      <w:r w:rsidRPr="00B6759A">
        <w:rPr>
          <w:rFonts w:cs="Times New Roman"/>
        </w:rPr>
        <w:t xml:space="preserve">Brat, M., O’Hara, C., McGhee, C. M., &amp; Chang, C. Y. (2016). Promoting professional counselor advocacy through professional identity development efforts in counselor education. </w:t>
      </w:r>
      <w:r w:rsidRPr="00B6759A">
        <w:rPr>
          <w:rFonts w:cs="Times New Roman"/>
          <w:i/>
          <w:iCs/>
        </w:rPr>
        <w:t>Journal of Counselor Leadership and Advocacy</w:t>
      </w:r>
      <w:r w:rsidRPr="00B6759A">
        <w:rPr>
          <w:rFonts w:cs="Times New Roman"/>
        </w:rPr>
        <w:t xml:space="preserve">, </w:t>
      </w:r>
      <w:r w:rsidRPr="00B6759A">
        <w:rPr>
          <w:rFonts w:cs="Times New Roman"/>
          <w:i/>
          <w:iCs/>
        </w:rPr>
        <w:t>3</w:t>
      </w:r>
      <w:r w:rsidRPr="00B6759A">
        <w:rPr>
          <w:rFonts w:cs="Times New Roman"/>
        </w:rPr>
        <w:t>(1), 62–70. https://doi.org/10.1080/2326716X.2016.1145560</w:t>
      </w:r>
    </w:p>
    <w:p w14:paraId="276D2795" w14:textId="77777777" w:rsidR="003C0A0C" w:rsidRPr="00B6759A" w:rsidRDefault="003C0A0C" w:rsidP="00B6759A">
      <w:pPr>
        <w:spacing w:line="480" w:lineRule="auto"/>
        <w:ind w:left="720" w:hanging="720"/>
        <w:rPr>
          <w:rFonts w:cs="Times New Roman"/>
        </w:rPr>
      </w:pPr>
      <w:r w:rsidRPr="00B6759A">
        <w:rPr>
          <w:rFonts w:cs="Times New Roman"/>
        </w:rPr>
        <w:t xml:space="preserve">Brown, J. T. (2017). The seven silos of accountability in higher education: Systematizing multiple logics and fields. </w:t>
      </w:r>
      <w:r w:rsidRPr="00B6759A">
        <w:rPr>
          <w:rFonts w:cs="Times New Roman"/>
          <w:i/>
          <w:iCs/>
        </w:rPr>
        <w:t>Research &amp; Practice in Assessment</w:t>
      </w:r>
      <w:r w:rsidRPr="00B6759A">
        <w:rPr>
          <w:rFonts w:cs="Times New Roman"/>
        </w:rPr>
        <w:t xml:space="preserve">, </w:t>
      </w:r>
      <w:r w:rsidRPr="00B6759A">
        <w:rPr>
          <w:rFonts w:cs="Times New Roman"/>
          <w:i/>
          <w:iCs/>
        </w:rPr>
        <w:t>11</w:t>
      </w:r>
      <w:r w:rsidRPr="00B6759A">
        <w:rPr>
          <w:rFonts w:cs="Times New Roman"/>
        </w:rPr>
        <w:t>, 41–58. https://eric.ed.gov/?id=EJ1137933</w:t>
      </w:r>
    </w:p>
    <w:p w14:paraId="219458E5" w14:textId="77777777" w:rsidR="003C0A0C" w:rsidRPr="00B6759A" w:rsidRDefault="003C0A0C" w:rsidP="00B6759A">
      <w:pPr>
        <w:spacing w:line="480" w:lineRule="auto"/>
        <w:ind w:left="720" w:hanging="720"/>
        <w:rPr>
          <w:rFonts w:cs="Times New Roman"/>
        </w:rPr>
      </w:pPr>
      <w:proofErr w:type="spellStart"/>
      <w:r w:rsidRPr="00B6759A">
        <w:rPr>
          <w:rFonts w:cs="Times New Roman"/>
        </w:rPr>
        <w:lastRenderedPageBreak/>
        <w:t>Bvunzawabaya</w:t>
      </w:r>
      <w:proofErr w:type="spellEnd"/>
      <w:r w:rsidRPr="00B6759A">
        <w:rPr>
          <w:rFonts w:cs="Times New Roman"/>
        </w:rPr>
        <w:t>, B. (2012). Social justice counseling: Establishing psychometric properties for the Advocacy Competencies Self-Assessment Survey©. https://etd.auburn.edu//handle/10415/3369</w:t>
      </w:r>
    </w:p>
    <w:p w14:paraId="532313E5" w14:textId="77777777" w:rsidR="003C0A0C" w:rsidRPr="00B6759A" w:rsidRDefault="003C0A0C" w:rsidP="00B6759A">
      <w:pPr>
        <w:spacing w:line="480" w:lineRule="auto"/>
        <w:ind w:left="720" w:hanging="720"/>
        <w:rPr>
          <w:rFonts w:cs="Times New Roman"/>
        </w:rPr>
      </w:pPr>
      <w:r w:rsidRPr="00B6759A">
        <w:rPr>
          <w:rFonts w:cs="Times New Roman"/>
        </w:rPr>
        <w:t xml:space="preserve">Calley, N. G., &amp; Hawley, L. D. (2008). The professional identity of counselor educators. </w:t>
      </w:r>
      <w:r w:rsidRPr="00B6759A">
        <w:rPr>
          <w:rFonts w:cs="Times New Roman"/>
          <w:i/>
          <w:iCs/>
        </w:rPr>
        <w:t>The Clinical Supervisor</w:t>
      </w:r>
      <w:r w:rsidRPr="00B6759A">
        <w:rPr>
          <w:rFonts w:cs="Times New Roman"/>
        </w:rPr>
        <w:t xml:space="preserve">, </w:t>
      </w:r>
      <w:r w:rsidRPr="00B6759A">
        <w:rPr>
          <w:rFonts w:cs="Times New Roman"/>
          <w:i/>
          <w:iCs/>
        </w:rPr>
        <w:t>27</w:t>
      </w:r>
      <w:r w:rsidRPr="00B6759A">
        <w:rPr>
          <w:rFonts w:cs="Times New Roman"/>
        </w:rPr>
        <w:t>(1), 3–16. https://doi.org/10.1080/07325220802221454</w:t>
      </w:r>
    </w:p>
    <w:p w14:paraId="03BF15B5" w14:textId="77777777" w:rsidR="003C0A0C" w:rsidRPr="00B6759A" w:rsidRDefault="003C0A0C" w:rsidP="00B6759A">
      <w:pPr>
        <w:spacing w:line="480" w:lineRule="auto"/>
        <w:ind w:left="720" w:hanging="720"/>
        <w:rPr>
          <w:rFonts w:cs="Times New Roman"/>
        </w:rPr>
      </w:pPr>
      <w:r w:rsidRPr="00B6759A">
        <w:rPr>
          <w:rFonts w:cs="Times New Roman"/>
        </w:rPr>
        <w:t xml:space="preserve">Casey, S. M., Varela, A., Marriott, J. P., Coleman, C. M., &amp; Harlow, B. L. (2022). The influence of diagnosed mental health conditions and symptoms of depression and/or anxiety on suicide ideation, plan, and attempt among college students: Findings from the Healthy Minds Study, 2018–2019. </w:t>
      </w:r>
      <w:r w:rsidRPr="00B6759A">
        <w:rPr>
          <w:rFonts w:cs="Times New Roman"/>
          <w:i/>
          <w:iCs/>
        </w:rPr>
        <w:t>Journal of Affective Disorders</w:t>
      </w:r>
      <w:r w:rsidRPr="00B6759A">
        <w:rPr>
          <w:rFonts w:cs="Times New Roman"/>
        </w:rPr>
        <w:t xml:space="preserve">, </w:t>
      </w:r>
      <w:r w:rsidRPr="00B6759A">
        <w:rPr>
          <w:rFonts w:cs="Times New Roman"/>
          <w:i/>
          <w:iCs/>
        </w:rPr>
        <w:t>298</w:t>
      </w:r>
      <w:r w:rsidRPr="00B6759A">
        <w:rPr>
          <w:rFonts w:cs="Times New Roman"/>
        </w:rPr>
        <w:t>, 464–471. https://doi.org/10.1016/j.jad.2021.11.006</w:t>
      </w:r>
    </w:p>
    <w:p w14:paraId="54B0683D" w14:textId="77777777" w:rsidR="003C0A0C" w:rsidRPr="00B6759A" w:rsidRDefault="003C0A0C" w:rsidP="00B6759A">
      <w:pPr>
        <w:spacing w:line="480" w:lineRule="auto"/>
        <w:ind w:left="720" w:hanging="720"/>
        <w:rPr>
          <w:rFonts w:cs="Times New Roman"/>
        </w:rPr>
      </w:pPr>
      <w:r w:rsidRPr="00B6759A">
        <w:rPr>
          <w:rFonts w:cs="Times New Roman"/>
        </w:rPr>
        <w:t xml:space="preserve">Chan, C. D., Cor, D. N., &amp; Band, M. P. (2018). Privilege and oppression in counselor education: An intersectionality framework. </w:t>
      </w:r>
      <w:r w:rsidRPr="00B6759A">
        <w:rPr>
          <w:rFonts w:cs="Times New Roman"/>
          <w:i/>
          <w:iCs/>
        </w:rPr>
        <w:t>Journal of Multicultural Counseling and Development</w:t>
      </w:r>
      <w:r w:rsidRPr="00B6759A">
        <w:rPr>
          <w:rFonts w:cs="Times New Roman"/>
        </w:rPr>
        <w:t xml:space="preserve">, </w:t>
      </w:r>
      <w:r w:rsidRPr="00B6759A">
        <w:rPr>
          <w:rFonts w:cs="Times New Roman"/>
          <w:i/>
          <w:iCs/>
        </w:rPr>
        <w:t>46</w:t>
      </w:r>
      <w:r w:rsidRPr="00B6759A">
        <w:rPr>
          <w:rFonts w:cs="Times New Roman"/>
        </w:rPr>
        <w:t>(1), 58–73. https://doi.org/10.1002/jmcd.12092</w:t>
      </w:r>
    </w:p>
    <w:p w14:paraId="0E9BE1CD" w14:textId="77777777" w:rsidR="003C0A0C" w:rsidRPr="00B6759A" w:rsidRDefault="003C0A0C" w:rsidP="00B6759A">
      <w:pPr>
        <w:spacing w:line="480" w:lineRule="auto"/>
        <w:ind w:left="720" w:hanging="720"/>
        <w:rPr>
          <w:rFonts w:cs="Times New Roman"/>
        </w:rPr>
      </w:pPr>
      <w:r w:rsidRPr="00B6759A">
        <w:rPr>
          <w:rFonts w:cs="Times New Roman"/>
        </w:rPr>
        <w:t xml:space="preserve">Chan, C. D., </w:t>
      </w:r>
      <w:proofErr w:type="spellStart"/>
      <w:r w:rsidRPr="00B6759A">
        <w:rPr>
          <w:rFonts w:cs="Times New Roman"/>
        </w:rPr>
        <w:t>DeDiego</w:t>
      </w:r>
      <w:proofErr w:type="spellEnd"/>
      <w:r w:rsidRPr="00B6759A">
        <w:rPr>
          <w:rFonts w:cs="Times New Roman"/>
        </w:rPr>
        <w:t xml:space="preserve">, A. C., &amp; Band, M. P. (2019). Moving counselor educators to influential roles as advocates: An ecological systems approach to student-focused advocacy. </w:t>
      </w:r>
      <w:r w:rsidRPr="00B6759A">
        <w:rPr>
          <w:rFonts w:cs="Times New Roman"/>
          <w:i/>
          <w:iCs/>
        </w:rPr>
        <w:t>Journal of Counselor Leadership and Advocacy</w:t>
      </w:r>
      <w:r w:rsidRPr="00B6759A">
        <w:rPr>
          <w:rFonts w:cs="Times New Roman"/>
        </w:rPr>
        <w:t xml:space="preserve">, </w:t>
      </w:r>
      <w:r w:rsidRPr="00B6759A">
        <w:rPr>
          <w:rFonts w:cs="Times New Roman"/>
          <w:i/>
          <w:iCs/>
        </w:rPr>
        <w:t>6</w:t>
      </w:r>
      <w:r w:rsidRPr="00B6759A">
        <w:rPr>
          <w:rFonts w:cs="Times New Roman"/>
        </w:rPr>
        <w:t>(1), 30–41. https://doi.org/10.1080/2326716X.2018.1545614</w:t>
      </w:r>
    </w:p>
    <w:p w14:paraId="0D322FB2" w14:textId="77777777" w:rsidR="003C0A0C" w:rsidRPr="00B6759A" w:rsidRDefault="003C0A0C" w:rsidP="00B6759A">
      <w:pPr>
        <w:spacing w:line="480" w:lineRule="auto"/>
        <w:ind w:left="720" w:hanging="720"/>
        <w:rPr>
          <w:rFonts w:cs="Times New Roman"/>
        </w:rPr>
      </w:pPr>
      <w:r w:rsidRPr="00B6759A">
        <w:rPr>
          <w:rFonts w:cs="Times New Roman"/>
        </w:rPr>
        <w:t xml:space="preserve">Comtesse, H., </w:t>
      </w:r>
      <w:proofErr w:type="spellStart"/>
      <w:r w:rsidRPr="00B6759A">
        <w:rPr>
          <w:rFonts w:cs="Times New Roman"/>
        </w:rPr>
        <w:t>Ertl</w:t>
      </w:r>
      <w:proofErr w:type="spellEnd"/>
      <w:r w:rsidRPr="00B6759A">
        <w:rPr>
          <w:rFonts w:cs="Times New Roman"/>
        </w:rPr>
        <w:t xml:space="preserve">, V., </w:t>
      </w:r>
      <w:proofErr w:type="spellStart"/>
      <w:r w:rsidRPr="00B6759A">
        <w:rPr>
          <w:rFonts w:cs="Times New Roman"/>
        </w:rPr>
        <w:t>Hengst</w:t>
      </w:r>
      <w:proofErr w:type="spellEnd"/>
      <w:r w:rsidRPr="00B6759A">
        <w:rPr>
          <w:rFonts w:cs="Times New Roman"/>
        </w:rPr>
        <w:t xml:space="preserve">, S. M. C., Rosner, R., &amp; </w:t>
      </w:r>
      <w:proofErr w:type="spellStart"/>
      <w:r w:rsidRPr="00B6759A">
        <w:rPr>
          <w:rFonts w:cs="Times New Roman"/>
        </w:rPr>
        <w:t>Smid</w:t>
      </w:r>
      <w:proofErr w:type="spellEnd"/>
      <w:r w:rsidRPr="00B6759A">
        <w:rPr>
          <w:rFonts w:cs="Times New Roman"/>
        </w:rPr>
        <w:t xml:space="preserve">, G. E. (2021). Ecological grief as a response to environmental change: A mental health risk or functional response? </w:t>
      </w:r>
      <w:r w:rsidRPr="00B6759A">
        <w:rPr>
          <w:rFonts w:cs="Times New Roman"/>
          <w:i/>
          <w:iCs/>
        </w:rPr>
        <w:t>International Journal of Environmental Research and Public Health</w:t>
      </w:r>
      <w:r w:rsidRPr="00B6759A">
        <w:rPr>
          <w:rFonts w:cs="Times New Roman"/>
        </w:rPr>
        <w:t xml:space="preserve">, </w:t>
      </w:r>
      <w:r w:rsidRPr="00B6759A">
        <w:rPr>
          <w:rFonts w:cs="Times New Roman"/>
          <w:i/>
          <w:iCs/>
        </w:rPr>
        <w:t>18</w:t>
      </w:r>
      <w:r w:rsidRPr="00B6759A">
        <w:rPr>
          <w:rFonts w:cs="Times New Roman"/>
        </w:rPr>
        <w:t>(2), 734. https://doi.org/10.3390/ijerph18020734</w:t>
      </w:r>
    </w:p>
    <w:p w14:paraId="595C784F" w14:textId="77777777" w:rsidR="003C0A0C" w:rsidRPr="00B6759A" w:rsidRDefault="003C0A0C" w:rsidP="00B6759A">
      <w:pPr>
        <w:spacing w:line="480" w:lineRule="auto"/>
        <w:ind w:left="720" w:hanging="720"/>
        <w:rPr>
          <w:rFonts w:cs="Times New Roman"/>
        </w:rPr>
      </w:pPr>
      <w:r w:rsidRPr="00B6759A">
        <w:rPr>
          <w:rFonts w:cs="Times New Roman"/>
        </w:rPr>
        <w:t xml:space="preserve">Conrad, R. C., </w:t>
      </w:r>
      <w:proofErr w:type="spellStart"/>
      <w:r w:rsidRPr="00B6759A">
        <w:rPr>
          <w:rFonts w:cs="Times New Roman"/>
        </w:rPr>
        <w:t>Hahm</w:t>
      </w:r>
      <w:proofErr w:type="spellEnd"/>
      <w:r w:rsidRPr="00B6759A">
        <w:rPr>
          <w:rFonts w:cs="Times New Roman"/>
        </w:rPr>
        <w:t xml:space="preserve">, H. “Chris,” </w:t>
      </w:r>
      <w:proofErr w:type="spellStart"/>
      <w:r w:rsidRPr="00B6759A">
        <w:rPr>
          <w:rFonts w:cs="Times New Roman"/>
        </w:rPr>
        <w:t>Koire</w:t>
      </w:r>
      <w:proofErr w:type="spellEnd"/>
      <w:r w:rsidRPr="00B6759A">
        <w:rPr>
          <w:rFonts w:cs="Times New Roman"/>
        </w:rPr>
        <w:t>, A., Pinder-</w:t>
      </w:r>
      <w:proofErr w:type="spellStart"/>
      <w:r w:rsidRPr="00B6759A">
        <w:rPr>
          <w:rFonts w:cs="Times New Roman"/>
        </w:rPr>
        <w:t>Amaker</w:t>
      </w:r>
      <w:proofErr w:type="spellEnd"/>
      <w:r w:rsidRPr="00B6759A">
        <w:rPr>
          <w:rFonts w:cs="Times New Roman"/>
        </w:rPr>
        <w:t xml:space="preserve">, S., &amp; Liu, C. H. (2021). College student mental health risks during the COVID-19 pandemic: Implications of campus </w:t>
      </w:r>
      <w:r w:rsidRPr="00B6759A">
        <w:rPr>
          <w:rFonts w:cs="Times New Roman"/>
        </w:rPr>
        <w:lastRenderedPageBreak/>
        <w:t xml:space="preserve">relocation. </w:t>
      </w:r>
      <w:r w:rsidRPr="00B6759A">
        <w:rPr>
          <w:rFonts w:cs="Times New Roman"/>
          <w:i/>
          <w:iCs/>
        </w:rPr>
        <w:t>Journal of Psychiatric Research</w:t>
      </w:r>
      <w:r w:rsidRPr="00B6759A">
        <w:rPr>
          <w:rFonts w:cs="Times New Roman"/>
        </w:rPr>
        <w:t xml:space="preserve">, </w:t>
      </w:r>
      <w:r w:rsidRPr="00B6759A">
        <w:rPr>
          <w:rFonts w:cs="Times New Roman"/>
          <w:i/>
          <w:iCs/>
        </w:rPr>
        <w:t>136</w:t>
      </w:r>
      <w:r w:rsidRPr="00B6759A">
        <w:rPr>
          <w:rFonts w:cs="Times New Roman"/>
        </w:rPr>
        <w:t>, 117–126. https://doi.org/10.1016/j.jpsychires.2021.01.054</w:t>
      </w:r>
    </w:p>
    <w:p w14:paraId="4B8054D3" w14:textId="77777777" w:rsidR="003C0A0C" w:rsidRPr="00B6759A" w:rsidRDefault="003C0A0C" w:rsidP="00B6759A">
      <w:pPr>
        <w:spacing w:line="480" w:lineRule="auto"/>
        <w:ind w:left="720" w:hanging="720"/>
        <w:rPr>
          <w:rFonts w:cs="Times New Roman"/>
        </w:rPr>
      </w:pPr>
      <w:r w:rsidRPr="00B6759A">
        <w:rPr>
          <w:rFonts w:cs="Times New Roman"/>
        </w:rPr>
        <w:t xml:space="preserve">Council for the Accreditation of Counseling and Related Educational Programs [CACREP]. (2022). </w:t>
      </w:r>
      <w:r w:rsidRPr="00B6759A">
        <w:rPr>
          <w:rFonts w:cs="Times New Roman"/>
          <w:i/>
          <w:iCs/>
        </w:rPr>
        <w:t>CACREP Home</w:t>
      </w:r>
      <w:r w:rsidRPr="00B6759A">
        <w:rPr>
          <w:rFonts w:cs="Times New Roman"/>
        </w:rPr>
        <w:t xml:space="preserve"> [Organization]. CACREP. https://www.cacrep.org/</w:t>
      </w:r>
    </w:p>
    <w:p w14:paraId="15431299" w14:textId="77777777" w:rsidR="003C0A0C" w:rsidRPr="00B6759A" w:rsidRDefault="003C0A0C" w:rsidP="00B6759A">
      <w:pPr>
        <w:spacing w:line="480" w:lineRule="auto"/>
        <w:ind w:left="720" w:hanging="720"/>
        <w:rPr>
          <w:rFonts w:cs="Times New Roman"/>
        </w:rPr>
      </w:pPr>
      <w:r w:rsidRPr="00B6759A">
        <w:rPr>
          <w:rFonts w:cs="Times New Roman"/>
        </w:rPr>
        <w:t xml:space="preserve">Cox, R., </w:t>
      </w:r>
      <w:proofErr w:type="spellStart"/>
      <w:r w:rsidRPr="00B6759A">
        <w:rPr>
          <w:rFonts w:cs="Times New Roman"/>
        </w:rPr>
        <w:t>Heykoop</w:t>
      </w:r>
      <w:proofErr w:type="spellEnd"/>
      <w:r w:rsidRPr="00B6759A">
        <w:rPr>
          <w:rFonts w:cs="Times New Roman"/>
        </w:rPr>
        <w:t xml:space="preserve">, C., Fletcher, S., Hill, T., Scannell, L., Wright, L., Alexander, K., Deans, N., &amp; Plush, T. (2021). Creative action research. </w:t>
      </w:r>
      <w:r w:rsidRPr="00B6759A">
        <w:rPr>
          <w:rFonts w:cs="Times New Roman"/>
          <w:i/>
          <w:iCs/>
        </w:rPr>
        <w:t>Educational Action Research</w:t>
      </w:r>
      <w:r w:rsidRPr="00B6759A">
        <w:rPr>
          <w:rFonts w:cs="Times New Roman"/>
        </w:rPr>
        <w:t xml:space="preserve">, </w:t>
      </w:r>
      <w:r w:rsidRPr="00B6759A">
        <w:rPr>
          <w:rFonts w:cs="Times New Roman"/>
          <w:i/>
          <w:iCs/>
        </w:rPr>
        <w:t>29</w:t>
      </w:r>
      <w:r w:rsidRPr="00B6759A">
        <w:rPr>
          <w:rFonts w:cs="Times New Roman"/>
        </w:rPr>
        <w:t>(4), 569–587. https://doi.org/10.1080/09650792.2021.1925569</w:t>
      </w:r>
    </w:p>
    <w:p w14:paraId="492D394B" w14:textId="77777777" w:rsidR="003C0A0C" w:rsidRPr="00B6759A" w:rsidRDefault="003C0A0C" w:rsidP="00B6759A">
      <w:pPr>
        <w:spacing w:line="480" w:lineRule="auto"/>
        <w:ind w:left="720" w:hanging="720"/>
        <w:rPr>
          <w:rFonts w:cs="Times New Roman"/>
        </w:rPr>
      </w:pPr>
      <w:proofErr w:type="spellStart"/>
      <w:r w:rsidRPr="00B6759A">
        <w:rPr>
          <w:rFonts w:cs="Times New Roman"/>
        </w:rPr>
        <w:t>Duchac</w:t>
      </w:r>
      <w:proofErr w:type="spellEnd"/>
      <w:r w:rsidRPr="00B6759A">
        <w:rPr>
          <w:rFonts w:cs="Times New Roman"/>
        </w:rPr>
        <w:t xml:space="preserve">, N. E., Stower, C., Bledsoe, J., Frye, T., </w:t>
      </w:r>
      <w:proofErr w:type="spellStart"/>
      <w:r w:rsidRPr="00B6759A">
        <w:rPr>
          <w:rFonts w:cs="Times New Roman"/>
        </w:rPr>
        <w:t>Attridge</w:t>
      </w:r>
      <w:proofErr w:type="spellEnd"/>
      <w:r w:rsidRPr="00B6759A">
        <w:rPr>
          <w:rFonts w:cs="Times New Roman"/>
        </w:rPr>
        <w:t xml:space="preserve">, W. C., &amp; Sherman, J. (2020). Clinical Supervision: Working with Military Veterans and Service Members. </w:t>
      </w:r>
      <w:r w:rsidRPr="00B6759A">
        <w:rPr>
          <w:rFonts w:cs="Times New Roman"/>
          <w:i/>
          <w:iCs/>
        </w:rPr>
        <w:t>Journal of Asia Pacific Counseling</w:t>
      </w:r>
      <w:r w:rsidRPr="00B6759A">
        <w:rPr>
          <w:rFonts w:cs="Times New Roman"/>
        </w:rPr>
        <w:t xml:space="preserve">, </w:t>
      </w:r>
      <w:r w:rsidRPr="00B6759A">
        <w:rPr>
          <w:rFonts w:cs="Times New Roman"/>
          <w:i/>
          <w:iCs/>
        </w:rPr>
        <w:t>10</w:t>
      </w:r>
      <w:r w:rsidRPr="00B6759A">
        <w:rPr>
          <w:rFonts w:cs="Times New Roman"/>
        </w:rPr>
        <w:t>(1), 85–97. https://doi.org/10.18401/2020.10.1.7</w:t>
      </w:r>
    </w:p>
    <w:p w14:paraId="66FBD78C" w14:textId="77777777" w:rsidR="003C0A0C" w:rsidRPr="00B6759A" w:rsidRDefault="003C0A0C" w:rsidP="00B6759A">
      <w:pPr>
        <w:spacing w:line="480" w:lineRule="auto"/>
        <w:ind w:left="720" w:hanging="720"/>
        <w:rPr>
          <w:rFonts w:cs="Times New Roman"/>
        </w:rPr>
      </w:pPr>
      <w:r w:rsidRPr="00B6759A">
        <w:rPr>
          <w:rFonts w:cs="Times New Roman"/>
        </w:rPr>
        <w:t xml:space="preserve">Eisenberg, D., &amp; Lipson, S. K. (2020). </w:t>
      </w:r>
      <w:r w:rsidRPr="00B6759A">
        <w:rPr>
          <w:rFonts w:cs="Times New Roman"/>
          <w:i/>
          <w:iCs/>
        </w:rPr>
        <w:t>Healthy minds network [internet]</w:t>
      </w:r>
      <w:r w:rsidRPr="00B6759A">
        <w:rPr>
          <w:rFonts w:cs="Times New Roman"/>
        </w:rPr>
        <w:t xml:space="preserve"> [Research]. Healthy Minds Network. https://healthymindsnetwork.org/hms/</w:t>
      </w:r>
    </w:p>
    <w:p w14:paraId="668905E0" w14:textId="77777777" w:rsidR="003C0A0C" w:rsidRPr="00B6759A" w:rsidRDefault="003C0A0C" w:rsidP="00B6759A">
      <w:pPr>
        <w:spacing w:line="480" w:lineRule="auto"/>
        <w:ind w:left="720" w:hanging="720"/>
        <w:rPr>
          <w:rFonts w:cs="Times New Roman"/>
        </w:rPr>
      </w:pPr>
      <w:r w:rsidRPr="00B6759A">
        <w:rPr>
          <w:rFonts w:cs="Times New Roman"/>
        </w:rPr>
        <w:t xml:space="preserve">Evans, A. M., Wright, S., Murphy, P., &amp; Maki, J. (2016). Incorporating leadership models into counseling supervision: Recommendations to strengthen services. </w:t>
      </w:r>
      <w:r w:rsidRPr="00B6759A">
        <w:rPr>
          <w:rFonts w:cs="Times New Roman"/>
          <w:i/>
          <w:iCs/>
        </w:rPr>
        <w:t>VISTAS</w:t>
      </w:r>
      <w:r w:rsidRPr="00B6759A">
        <w:rPr>
          <w:rFonts w:cs="Times New Roman"/>
        </w:rPr>
        <w:t>.</w:t>
      </w:r>
    </w:p>
    <w:p w14:paraId="31B3516C" w14:textId="77777777" w:rsidR="003C0A0C" w:rsidRPr="00B6759A" w:rsidRDefault="003C0A0C" w:rsidP="00B6759A">
      <w:pPr>
        <w:spacing w:line="480" w:lineRule="auto"/>
        <w:ind w:left="720" w:hanging="720"/>
        <w:rPr>
          <w:rFonts w:cs="Times New Roman"/>
        </w:rPr>
      </w:pPr>
      <w:r w:rsidRPr="00B6759A">
        <w:rPr>
          <w:rFonts w:cs="Times New Roman"/>
        </w:rPr>
        <w:t xml:space="preserve">Farrell, I. C., &amp; Minton, C. A. B. (2019). Advocacy among counseling leaders: The Three-Tiered Legislative Professional Advocacy Model. </w:t>
      </w:r>
      <w:r w:rsidRPr="00B6759A">
        <w:rPr>
          <w:rFonts w:cs="Times New Roman"/>
          <w:i/>
          <w:iCs/>
        </w:rPr>
        <w:t>Journal of Counselor Leadership and Advocacy</w:t>
      </w:r>
      <w:r w:rsidRPr="00B6759A">
        <w:rPr>
          <w:rFonts w:cs="Times New Roman"/>
        </w:rPr>
        <w:t xml:space="preserve">, </w:t>
      </w:r>
      <w:r w:rsidRPr="00B6759A">
        <w:rPr>
          <w:rFonts w:cs="Times New Roman"/>
          <w:i/>
          <w:iCs/>
        </w:rPr>
        <w:t>6</w:t>
      </w:r>
      <w:r w:rsidRPr="00B6759A">
        <w:rPr>
          <w:rFonts w:cs="Times New Roman"/>
        </w:rPr>
        <w:t>(2), 144–159. https://doi.org/10.1080/2326716X.2019.1644254</w:t>
      </w:r>
    </w:p>
    <w:p w14:paraId="4747570E" w14:textId="77777777" w:rsidR="003C0A0C" w:rsidRPr="00B6759A" w:rsidRDefault="003C0A0C" w:rsidP="00B6759A">
      <w:pPr>
        <w:spacing w:line="480" w:lineRule="auto"/>
        <w:ind w:left="720" w:hanging="720"/>
        <w:rPr>
          <w:rFonts w:cs="Times New Roman"/>
        </w:rPr>
      </w:pPr>
      <w:r w:rsidRPr="00B6759A">
        <w:rPr>
          <w:rFonts w:cs="Times New Roman"/>
        </w:rPr>
        <w:t xml:space="preserve">Gay, J. L., &amp; Swank, J. M. (2021). School counselors’ use of the ASCA closing-the-gap action plan template to address educational disparities. </w:t>
      </w:r>
      <w:r w:rsidRPr="00B6759A">
        <w:rPr>
          <w:rFonts w:cs="Times New Roman"/>
          <w:i/>
          <w:iCs/>
        </w:rPr>
        <w:t>Professional School Counseling</w:t>
      </w:r>
      <w:r w:rsidRPr="00B6759A">
        <w:rPr>
          <w:rFonts w:cs="Times New Roman"/>
        </w:rPr>
        <w:t xml:space="preserve">, </w:t>
      </w:r>
      <w:r w:rsidRPr="00B6759A">
        <w:rPr>
          <w:rFonts w:cs="Times New Roman"/>
          <w:i/>
          <w:iCs/>
        </w:rPr>
        <w:t>25</w:t>
      </w:r>
      <w:r w:rsidRPr="00B6759A">
        <w:rPr>
          <w:rFonts w:cs="Times New Roman"/>
        </w:rPr>
        <w:t>(1), 2156759X211058669. https://doi.org/10.1177/2156759X211058669</w:t>
      </w:r>
    </w:p>
    <w:p w14:paraId="16E37E1E" w14:textId="77777777" w:rsidR="003C0A0C" w:rsidRPr="00B6759A" w:rsidRDefault="003C0A0C" w:rsidP="00B6759A">
      <w:pPr>
        <w:spacing w:line="480" w:lineRule="auto"/>
        <w:ind w:left="720" w:hanging="720"/>
        <w:rPr>
          <w:rFonts w:cs="Times New Roman"/>
        </w:rPr>
      </w:pPr>
      <w:proofErr w:type="spellStart"/>
      <w:r w:rsidRPr="00B6759A">
        <w:rPr>
          <w:rFonts w:cs="Times New Roman"/>
        </w:rPr>
        <w:t>Geesa</w:t>
      </w:r>
      <w:proofErr w:type="spellEnd"/>
      <w:r w:rsidRPr="00B6759A">
        <w:rPr>
          <w:rFonts w:cs="Times New Roman"/>
        </w:rPr>
        <w:t xml:space="preserve">, R. L., Mayes, R. D., Lowery, K. P., Quick, M. M., </w:t>
      </w:r>
      <w:proofErr w:type="spellStart"/>
      <w:r w:rsidRPr="00B6759A">
        <w:rPr>
          <w:rFonts w:cs="Times New Roman"/>
        </w:rPr>
        <w:t>Boyland</w:t>
      </w:r>
      <w:proofErr w:type="spellEnd"/>
      <w:r w:rsidRPr="00B6759A">
        <w:rPr>
          <w:rFonts w:cs="Times New Roman"/>
        </w:rPr>
        <w:t xml:space="preserve">, L. G., Kim, J., Elam, N. P., &amp; McDonald, K. M. (2020). Increasing partnerships in educational leadership and school counseling: A framework for collaborative school principal and school counselor </w:t>
      </w:r>
      <w:r w:rsidRPr="00B6759A">
        <w:rPr>
          <w:rFonts w:cs="Times New Roman"/>
        </w:rPr>
        <w:lastRenderedPageBreak/>
        <w:t xml:space="preserve">preparation and support. </w:t>
      </w:r>
      <w:r w:rsidRPr="00B6759A">
        <w:rPr>
          <w:rFonts w:cs="Times New Roman"/>
          <w:i/>
          <w:iCs/>
        </w:rPr>
        <w:t>International Journal of Leadership in Education</w:t>
      </w:r>
      <w:r w:rsidRPr="00B6759A">
        <w:rPr>
          <w:rFonts w:cs="Times New Roman"/>
        </w:rPr>
        <w:t>, 1–24. https://doi.org/10.1080/13603124.2020.1787525</w:t>
      </w:r>
    </w:p>
    <w:p w14:paraId="306A0A0F" w14:textId="77777777" w:rsidR="003C0A0C" w:rsidRPr="00B6759A" w:rsidRDefault="003C0A0C" w:rsidP="00B6759A">
      <w:pPr>
        <w:spacing w:line="480" w:lineRule="auto"/>
        <w:ind w:left="720" w:hanging="720"/>
        <w:rPr>
          <w:rFonts w:cs="Times New Roman"/>
        </w:rPr>
      </w:pPr>
      <w:r w:rsidRPr="00B6759A">
        <w:rPr>
          <w:rFonts w:cs="Times New Roman"/>
        </w:rPr>
        <w:t xml:space="preserve">Gibson, D. M., </w:t>
      </w:r>
      <w:proofErr w:type="spellStart"/>
      <w:r w:rsidRPr="00B6759A">
        <w:rPr>
          <w:rFonts w:cs="Times New Roman"/>
        </w:rPr>
        <w:t>Dollarhide</w:t>
      </w:r>
      <w:proofErr w:type="spellEnd"/>
      <w:r w:rsidRPr="00B6759A">
        <w:rPr>
          <w:rFonts w:cs="Times New Roman"/>
        </w:rPr>
        <w:t xml:space="preserve">, C. T., Leach, D., &amp; Moss, J. M. (2015). Professional identity development of tenured and tenure-track counselor educators. </w:t>
      </w:r>
      <w:r w:rsidRPr="00B6759A">
        <w:rPr>
          <w:rFonts w:cs="Times New Roman"/>
          <w:i/>
          <w:iCs/>
        </w:rPr>
        <w:t>Journal of Counselor Leadership and Advocacy</w:t>
      </w:r>
      <w:r w:rsidRPr="00B6759A">
        <w:rPr>
          <w:rFonts w:cs="Times New Roman"/>
        </w:rPr>
        <w:t xml:space="preserve">, </w:t>
      </w:r>
      <w:r w:rsidRPr="00B6759A">
        <w:rPr>
          <w:rFonts w:cs="Times New Roman"/>
          <w:i/>
          <w:iCs/>
        </w:rPr>
        <w:t>2</w:t>
      </w:r>
      <w:r w:rsidRPr="00B6759A">
        <w:rPr>
          <w:rFonts w:cs="Times New Roman"/>
        </w:rPr>
        <w:t>(2), 113–130. https://doi.org/10.1080/2326716X.2015.1042095</w:t>
      </w:r>
    </w:p>
    <w:p w14:paraId="6F10AE06" w14:textId="77777777" w:rsidR="003C0A0C" w:rsidRPr="00B6759A" w:rsidRDefault="003C0A0C" w:rsidP="00B6759A">
      <w:pPr>
        <w:spacing w:line="480" w:lineRule="auto"/>
        <w:ind w:left="720" w:hanging="720"/>
        <w:rPr>
          <w:rFonts w:cs="Times New Roman"/>
        </w:rPr>
      </w:pPr>
      <w:r w:rsidRPr="00B6759A">
        <w:rPr>
          <w:rFonts w:cs="Times New Roman"/>
        </w:rPr>
        <w:t xml:space="preserve">Gilbert, C., </w:t>
      </w:r>
      <w:proofErr w:type="spellStart"/>
      <w:r w:rsidRPr="00B6759A">
        <w:rPr>
          <w:rFonts w:cs="Times New Roman"/>
        </w:rPr>
        <w:t>Siepser</w:t>
      </w:r>
      <w:proofErr w:type="spellEnd"/>
      <w:r w:rsidRPr="00B6759A">
        <w:rPr>
          <w:rFonts w:cs="Times New Roman"/>
        </w:rPr>
        <w:t xml:space="preserve">, C., Fink, A. E., &amp; Johnson, N. L. (2021). Why LGBTQ+ campus resource centers are essential. </w:t>
      </w:r>
      <w:r w:rsidRPr="00B6759A">
        <w:rPr>
          <w:rFonts w:cs="Times New Roman"/>
          <w:i/>
          <w:iCs/>
        </w:rPr>
        <w:t>Psychology of Sexual Orientation and Gender Diversity</w:t>
      </w:r>
      <w:r w:rsidRPr="00B6759A">
        <w:rPr>
          <w:rFonts w:cs="Times New Roman"/>
        </w:rPr>
        <w:t xml:space="preserve">, </w:t>
      </w:r>
      <w:r w:rsidRPr="00B6759A">
        <w:rPr>
          <w:rFonts w:cs="Times New Roman"/>
          <w:i/>
          <w:iCs/>
        </w:rPr>
        <w:t>8</w:t>
      </w:r>
      <w:r w:rsidRPr="00B6759A">
        <w:rPr>
          <w:rFonts w:cs="Times New Roman"/>
        </w:rPr>
        <w:t>(2), 245–249. https://doi.org/10.1037/sgd0000451</w:t>
      </w:r>
    </w:p>
    <w:p w14:paraId="6DF10E71" w14:textId="77777777" w:rsidR="003C0A0C" w:rsidRPr="00B6759A" w:rsidRDefault="003C0A0C" w:rsidP="00B6759A">
      <w:pPr>
        <w:spacing w:line="480" w:lineRule="auto"/>
        <w:ind w:left="720" w:hanging="720"/>
        <w:rPr>
          <w:rFonts w:cs="Times New Roman"/>
        </w:rPr>
      </w:pPr>
      <w:r w:rsidRPr="00B6759A">
        <w:rPr>
          <w:rFonts w:cs="Times New Roman"/>
        </w:rPr>
        <w:t xml:space="preserve">Gorman, K., Bruns, C., Chin, C., Fitzpatrick, N., Koenig, L., </w:t>
      </w:r>
      <w:proofErr w:type="spellStart"/>
      <w:r w:rsidRPr="00B6759A">
        <w:rPr>
          <w:rFonts w:cs="Times New Roman"/>
        </w:rPr>
        <w:t>LeViness</w:t>
      </w:r>
      <w:proofErr w:type="spellEnd"/>
      <w:r w:rsidRPr="00B6759A">
        <w:rPr>
          <w:rFonts w:cs="Times New Roman"/>
        </w:rPr>
        <w:t xml:space="preserve">, P., &amp; Sokolowski, K. (2020). </w:t>
      </w:r>
      <w:r w:rsidRPr="00B6759A">
        <w:rPr>
          <w:rFonts w:cs="Times New Roman"/>
          <w:i/>
          <w:iCs/>
        </w:rPr>
        <w:t>The association for university and college counseling center directors annual survey</w:t>
      </w:r>
      <w:r w:rsidRPr="00B6759A">
        <w:rPr>
          <w:rFonts w:cs="Times New Roman"/>
        </w:rPr>
        <w:t xml:space="preserve"> [Annual Survey]. https://www.aucccd.org/assets/2020-21%20Annual%20Survey%20Report%20Public%20Survey.pdf</w:t>
      </w:r>
    </w:p>
    <w:p w14:paraId="53C40567" w14:textId="77777777" w:rsidR="003C0A0C" w:rsidRPr="00B6759A" w:rsidRDefault="003C0A0C" w:rsidP="00B6759A">
      <w:pPr>
        <w:spacing w:line="480" w:lineRule="auto"/>
        <w:ind w:left="720" w:hanging="720"/>
        <w:rPr>
          <w:rFonts w:cs="Times New Roman"/>
        </w:rPr>
      </w:pPr>
      <w:r w:rsidRPr="00B6759A">
        <w:rPr>
          <w:rFonts w:cs="Times New Roman"/>
        </w:rPr>
        <w:t xml:space="preserve">Gratz, K. L., Mann, A. J. D., &amp; </w:t>
      </w:r>
      <w:proofErr w:type="spellStart"/>
      <w:r w:rsidRPr="00B6759A">
        <w:rPr>
          <w:rFonts w:cs="Times New Roman"/>
        </w:rPr>
        <w:t>Tull</w:t>
      </w:r>
      <w:proofErr w:type="spellEnd"/>
      <w:r w:rsidRPr="00B6759A">
        <w:rPr>
          <w:rFonts w:cs="Times New Roman"/>
        </w:rPr>
        <w:t xml:space="preserve">, M. T. (2021). Suicidal ideation among university students during the COVID-19 pandemic: Identifying at-risk subgroups. </w:t>
      </w:r>
      <w:r w:rsidRPr="00B6759A">
        <w:rPr>
          <w:rFonts w:cs="Times New Roman"/>
          <w:i/>
          <w:iCs/>
        </w:rPr>
        <w:t>Psychiatry Research</w:t>
      </w:r>
      <w:r w:rsidRPr="00B6759A">
        <w:rPr>
          <w:rFonts w:cs="Times New Roman"/>
        </w:rPr>
        <w:t xml:space="preserve">, </w:t>
      </w:r>
      <w:r w:rsidRPr="00B6759A">
        <w:rPr>
          <w:rFonts w:cs="Times New Roman"/>
          <w:i/>
          <w:iCs/>
        </w:rPr>
        <w:t>302</w:t>
      </w:r>
      <w:r w:rsidRPr="00B6759A">
        <w:rPr>
          <w:rFonts w:cs="Times New Roman"/>
        </w:rPr>
        <w:t>, 114034. https://doi.org/10.1016/j.psychres.2021.114034</w:t>
      </w:r>
    </w:p>
    <w:p w14:paraId="2210201B" w14:textId="77777777" w:rsidR="003C0A0C" w:rsidRPr="00B6759A" w:rsidRDefault="003C0A0C" w:rsidP="00B6759A">
      <w:pPr>
        <w:spacing w:line="480" w:lineRule="auto"/>
        <w:ind w:left="720" w:hanging="720"/>
        <w:rPr>
          <w:rFonts w:cs="Times New Roman"/>
        </w:rPr>
      </w:pPr>
      <w:proofErr w:type="spellStart"/>
      <w:r w:rsidRPr="00B6759A">
        <w:rPr>
          <w:rFonts w:cs="Times New Roman"/>
        </w:rPr>
        <w:t>Gravetter</w:t>
      </w:r>
      <w:proofErr w:type="spellEnd"/>
      <w:r w:rsidRPr="00B6759A">
        <w:rPr>
          <w:rFonts w:cs="Times New Roman"/>
        </w:rPr>
        <w:t xml:space="preserve">, F. J., </w:t>
      </w:r>
      <w:proofErr w:type="spellStart"/>
      <w:r w:rsidRPr="00B6759A">
        <w:rPr>
          <w:rFonts w:cs="Times New Roman"/>
        </w:rPr>
        <w:t>Wallnau</w:t>
      </w:r>
      <w:proofErr w:type="spellEnd"/>
      <w:r w:rsidRPr="00B6759A">
        <w:rPr>
          <w:rFonts w:cs="Times New Roman"/>
        </w:rPr>
        <w:t xml:space="preserve">, L. B., </w:t>
      </w:r>
      <w:proofErr w:type="spellStart"/>
      <w:r w:rsidRPr="00B6759A">
        <w:rPr>
          <w:rFonts w:cs="Times New Roman"/>
        </w:rPr>
        <w:t>Forzano</w:t>
      </w:r>
      <w:proofErr w:type="spellEnd"/>
      <w:r w:rsidRPr="00B6759A">
        <w:rPr>
          <w:rFonts w:cs="Times New Roman"/>
        </w:rPr>
        <w:t xml:space="preserve">, L.-A. B., &amp; </w:t>
      </w:r>
      <w:proofErr w:type="spellStart"/>
      <w:r w:rsidRPr="00B6759A">
        <w:rPr>
          <w:rFonts w:cs="Times New Roman"/>
        </w:rPr>
        <w:t>Witnauer</w:t>
      </w:r>
      <w:proofErr w:type="spellEnd"/>
      <w:r w:rsidRPr="00B6759A">
        <w:rPr>
          <w:rFonts w:cs="Times New Roman"/>
        </w:rPr>
        <w:t xml:space="preserve">, J. E. (2020). </w:t>
      </w:r>
      <w:r w:rsidRPr="00B6759A">
        <w:rPr>
          <w:rFonts w:cs="Times New Roman"/>
          <w:i/>
          <w:iCs/>
        </w:rPr>
        <w:t>Essentials of statistics for the behavioral sciences</w:t>
      </w:r>
      <w:r w:rsidRPr="00B6759A">
        <w:rPr>
          <w:rFonts w:cs="Times New Roman"/>
        </w:rPr>
        <w:t>. Cengage Learning.</w:t>
      </w:r>
    </w:p>
    <w:p w14:paraId="5FAC5D8F" w14:textId="77777777" w:rsidR="003C0A0C" w:rsidRPr="00B6759A" w:rsidRDefault="003C0A0C" w:rsidP="00B6759A">
      <w:pPr>
        <w:spacing w:line="480" w:lineRule="auto"/>
        <w:ind w:left="720" w:hanging="720"/>
        <w:rPr>
          <w:rFonts w:cs="Times New Roman"/>
        </w:rPr>
      </w:pPr>
      <w:r w:rsidRPr="00B6759A">
        <w:rPr>
          <w:rFonts w:cs="Times New Roman"/>
        </w:rPr>
        <w:t>Greenleaf, R. K. (1977). Servant Leadership: A journey into the nature of legitimate power and greatness. Paulist Press.</w:t>
      </w:r>
    </w:p>
    <w:p w14:paraId="728E282A" w14:textId="77777777" w:rsidR="003C0A0C" w:rsidRPr="00B6759A" w:rsidRDefault="003C0A0C" w:rsidP="00B6759A">
      <w:pPr>
        <w:spacing w:line="480" w:lineRule="auto"/>
        <w:ind w:left="720" w:hanging="720"/>
        <w:rPr>
          <w:rFonts w:cs="Times New Roman"/>
        </w:rPr>
      </w:pPr>
      <w:proofErr w:type="spellStart"/>
      <w:r w:rsidRPr="00B6759A">
        <w:rPr>
          <w:rFonts w:cs="Times New Roman"/>
        </w:rPr>
        <w:t>Grimmett</w:t>
      </w:r>
      <w:proofErr w:type="spellEnd"/>
      <w:r w:rsidRPr="00B6759A">
        <w:rPr>
          <w:rFonts w:cs="Times New Roman"/>
        </w:rPr>
        <w:t xml:space="preserve">, M. A., Beckwith, A., Lupton-Smith, H., </w:t>
      </w:r>
      <w:proofErr w:type="spellStart"/>
      <w:r w:rsidRPr="00B6759A">
        <w:rPr>
          <w:rFonts w:cs="Times New Roman"/>
        </w:rPr>
        <w:t>Agronin</w:t>
      </w:r>
      <w:proofErr w:type="spellEnd"/>
      <w:r w:rsidRPr="00B6759A">
        <w:rPr>
          <w:rFonts w:cs="Times New Roman"/>
        </w:rPr>
        <w:t xml:space="preserve">, J., &amp; Englert, M. (2017). A community counseling center model for multicultural and social justice counselor </w:t>
      </w:r>
      <w:r w:rsidRPr="00B6759A">
        <w:rPr>
          <w:rFonts w:cs="Times New Roman"/>
        </w:rPr>
        <w:lastRenderedPageBreak/>
        <w:t xml:space="preserve">education. </w:t>
      </w:r>
      <w:r w:rsidRPr="00B6759A">
        <w:rPr>
          <w:rFonts w:cs="Times New Roman"/>
          <w:i/>
          <w:iCs/>
        </w:rPr>
        <w:t>Journal of Counselor Leadership and Advocacy</w:t>
      </w:r>
      <w:r w:rsidRPr="00B6759A">
        <w:rPr>
          <w:rFonts w:cs="Times New Roman"/>
        </w:rPr>
        <w:t xml:space="preserve">, </w:t>
      </w:r>
      <w:r w:rsidRPr="00B6759A">
        <w:rPr>
          <w:rFonts w:cs="Times New Roman"/>
          <w:i/>
          <w:iCs/>
        </w:rPr>
        <w:t>4</w:t>
      </w:r>
      <w:r w:rsidRPr="00B6759A">
        <w:rPr>
          <w:rFonts w:cs="Times New Roman"/>
        </w:rPr>
        <w:t>(2), 161–171. https://doi.org/10.1080/2326716X.2017.1347390</w:t>
      </w:r>
    </w:p>
    <w:p w14:paraId="52A7BEB4" w14:textId="77777777" w:rsidR="003C0A0C" w:rsidRPr="00B6759A" w:rsidRDefault="003C0A0C" w:rsidP="00B6759A">
      <w:pPr>
        <w:spacing w:line="480" w:lineRule="auto"/>
        <w:ind w:left="720" w:hanging="720"/>
        <w:rPr>
          <w:rFonts w:cs="Times New Roman"/>
        </w:rPr>
      </w:pPr>
      <w:r w:rsidRPr="00B6759A">
        <w:rPr>
          <w:rFonts w:cs="Times New Roman"/>
        </w:rPr>
        <w:t xml:space="preserve">Hays, D. G. (2020). Multicultural and social justice counseling competency research: Opportunities for innovation. </w:t>
      </w:r>
      <w:r w:rsidRPr="00B6759A">
        <w:rPr>
          <w:rFonts w:cs="Times New Roman"/>
          <w:i/>
          <w:iCs/>
        </w:rPr>
        <w:t>Journal of Counseling &amp; Development</w:t>
      </w:r>
      <w:r w:rsidRPr="00B6759A">
        <w:rPr>
          <w:rFonts w:cs="Times New Roman"/>
        </w:rPr>
        <w:t xml:space="preserve">, </w:t>
      </w:r>
      <w:r w:rsidRPr="00B6759A">
        <w:rPr>
          <w:rFonts w:cs="Times New Roman"/>
          <w:i/>
          <w:iCs/>
        </w:rPr>
        <w:t>98</w:t>
      </w:r>
      <w:r w:rsidRPr="00B6759A">
        <w:rPr>
          <w:rFonts w:cs="Times New Roman"/>
        </w:rPr>
        <w:t>(3), 331–344. https://doi.org/10.1002/jcad.12327</w:t>
      </w:r>
    </w:p>
    <w:p w14:paraId="084BEB84" w14:textId="77777777" w:rsidR="003C0A0C" w:rsidRPr="00B6759A" w:rsidRDefault="003C0A0C" w:rsidP="00B6759A">
      <w:pPr>
        <w:spacing w:line="480" w:lineRule="auto"/>
        <w:ind w:left="720" w:hanging="720"/>
        <w:rPr>
          <w:rFonts w:cs="Times New Roman"/>
        </w:rPr>
      </w:pPr>
      <w:r w:rsidRPr="00B6759A">
        <w:rPr>
          <w:rFonts w:cs="Times New Roman"/>
        </w:rPr>
        <w:t xml:space="preserve">Johnson, K. F., &amp; </w:t>
      </w:r>
      <w:proofErr w:type="spellStart"/>
      <w:r w:rsidRPr="00B6759A">
        <w:rPr>
          <w:rFonts w:cs="Times New Roman"/>
        </w:rPr>
        <w:t>Rehfuss</w:t>
      </w:r>
      <w:proofErr w:type="spellEnd"/>
      <w:r w:rsidRPr="00B6759A">
        <w:rPr>
          <w:rFonts w:cs="Times New Roman"/>
        </w:rPr>
        <w:t xml:space="preserve">, M. (2020). Telehealth interprofessional education: Benefits, desires, and concerns of counselor trainees. </w:t>
      </w:r>
      <w:r w:rsidRPr="00B6759A">
        <w:rPr>
          <w:rFonts w:cs="Times New Roman"/>
          <w:i/>
          <w:iCs/>
        </w:rPr>
        <w:t>Journal of Creativity in Mental Health</w:t>
      </w:r>
      <w:r w:rsidRPr="00B6759A">
        <w:rPr>
          <w:rFonts w:cs="Times New Roman"/>
        </w:rPr>
        <w:t xml:space="preserve">, </w:t>
      </w:r>
      <w:r w:rsidRPr="00B6759A">
        <w:rPr>
          <w:rFonts w:cs="Times New Roman"/>
          <w:i/>
          <w:iCs/>
        </w:rPr>
        <w:t>0</w:t>
      </w:r>
      <w:r w:rsidRPr="00B6759A">
        <w:rPr>
          <w:rFonts w:cs="Times New Roman"/>
        </w:rPr>
        <w:t>(0), 1–16. https://doi.org/10.1080/15401383.2020.1751766</w:t>
      </w:r>
    </w:p>
    <w:p w14:paraId="6396DE8C" w14:textId="77777777" w:rsidR="003C0A0C" w:rsidRPr="00B6759A" w:rsidRDefault="003C0A0C" w:rsidP="00B6759A">
      <w:pPr>
        <w:spacing w:line="480" w:lineRule="auto"/>
        <w:ind w:left="720" w:hanging="720"/>
        <w:rPr>
          <w:rFonts w:cs="Times New Roman"/>
        </w:rPr>
      </w:pPr>
      <w:r w:rsidRPr="00B6759A">
        <w:rPr>
          <w:rFonts w:cs="Times New Roman"/>
        </w:rPr>
        <w:t xml:space="preserve">Kaplan, D. M., </w:t>
      </w:r>
      <w:proofErr w:type="spellStart"/>
      <w:r w:rsidRPr="00B6759A">
        <w:rPr>
          <w:rFonts w:cs="Times New Roman"/>
        </w:rPr>
        <w:t>Tarvydas</w:t>
      </w:r>
      <w:proofErr w:type="spellEnd"/>
      <w:r w:rsidRPr="00B6759A">
        <w:rPr>
          <w:rFonts w:cs="Times New Roman"/>
        </w:rPr>
        <w:t xml:space="preserve">, V. M., &amp; Gladding, S. T. (2014). 20/20: A vision for the future of counseling: The new consensus definition of counseling. </w:t>
      </w:r>
      <w:r w:rsidRPr="00B6759A">
        <w:rPr>
          <w:rFonts w:cs="Times New Roman"/>
          <w:i/>
          <w:iCs/>
        </w:rPr>
        <w:t>Journal of Counseling &amp; Development</w:t>
      </w:r>
      <w:r w:rsidRPr="00B6759A">
        <w:rPr>
          <w:rFonts w:cs="Times New Roman"/>
        </w:rPr>
        <w:t xml:space="preserve">, </w:t>
      </w:r>
      <w:r w:rsidRPr="00B6759A">
        <w:rPr>
          <w:rFonts w:cs="Times New Roman"/>
          <w:i/>
          <w:iCs/>
        </w:rPr>
        <w:t>92</w:t>
      </w:r>
      <w:r w:rsidRPr="00B6759A">
        <w:rPr>
          <w:rFonts w:cs="Times New Roman"/>
        </w:rPr>
        <w:t>(3), 366–372. https://doi.org/10.1002/j.1556-6676.2014.00164.x</w:t>
      </w:r>
    </w:p>
    <w:p w14:paraId="2DE49885" w14:textId="77777777" w:rsidR="003C0A0C" w:rsidRPr="00B6759A" w:rsidRDefault="003C0A0C" w:rsidP="00B6759A">
      <w:pPr>
        <w:spacing w:line="480" w:lineRule="auto"/>
        <w:ind w:left="720" w:hanging="720"/>
        <w:rPr>
          <w:rFonts w:cs="Times New Roman"/>
        </w:rPr>
      </w:pPr>
      <w:proofErr w:type="spellStart"/>
      <w:r w:rsidRPr="00B6759A">
        <w:rPr>
          <w:rFonts w:cs="Times New Roman"/>
        </w:rPr>
        <w:t>Kiselica</w:t>
      </w:r>
      <w:proofErr w:type="spellEnd"/>
      <w:r w:rsidRPr="00B6759A">
        <w:rPr>
          <w:rFonts w:cs="Times New Roman"/>
        </w:rPr>
        <w:t xml:space="preserve">, M. S., &amp; Robinson, M. (2001). Bringing advocacy counseling to life: The history, issues, and human dramas of social justice work in counseling. </w:t>
      </w:r>
      <w:r w:rsidRPr="00B6759A">
        <w:rPr>
          <w:rFonts w:cs="Times New Roman"/>
          <w:i/>
          <w:iCs/>
        </w:rPr>
        <w:t>Journal of Counseling &amp; Development</w:t>
      </w:r>
      <w:r w:rsidRPr="00B6759A">
        <w:rPr>
          <w:rFonts w:cs="Times New Roman"/>
        </w:rPr>
        <w:t xml:space="preserve">, </w:t>
      </w:r>
      <w:r w:rsidRPr="00B6759A">
        <w:rPr>
          <w:rFonts w:cs="Times New Roman"/>
          <w:i/>
          <w:iCs/>
        </w:rPr>
        <w:t>79</w:t>
      </w:r>
      <w:r w:rsidRPr="00B6759A">
        <w:rPr>
          <w:rFonts w:cs="Times New Roman"/>
        </w:rPr>
        <w:t>(4), 387–397. https://doi.org/10.1002/j.1556-6676.2001.tb01985.x</w:t>
      </w:r>
    </w:p>
    <w:p w14:paraId="35BC033A" w14:textId="77777777" w:rsidR="003C0A0C" w:rsidRPr="00B6759A" w:rsidRDefault="003C0A0C" w:rsidP="00B6759A">
      <w:pPr>
        <w:spacing w:line="480" w:lineRule="auto"/>
        <w:ind w:left="720" w:hanging="720"/>
        <w:rPr>
          <w:rFonts w:cs="Times New Roman"/>
        </w:rPr>
      </w:pPr>
      <w:r w:rsidRPr="00B6759A">
        <w:rPr>
          <w:rFonts w:cs="Times New Roman"/>
        </w:rPr>
        <w:t xml:space="preserve">Lederer, A. M., Hoban, M. T., Lipson, S. K., Zhou, S., &amp; Eisenberg, D. (2021). More than inconvenienced: The unique needs of US college students during the COVID-19 pandemic. </w:t>
      </w:r>
      <w:r w:rsidRPr="00B6759A">
        <w:rPr>
          <w:rFonts w:cs="Times New Roman"/>
          <w:i/>
          <w:iCs/>
        </w:rPr>
        <w:t>Health Education &amp; Behavior</w:t>
      </w:r>
      <w:r w:rsidRPr="00B6759A">
        <w:rPr>
          <w:rFonts w:cs="Times New Roman"/>
        </w:rPr>
        <w:t xml:space="preserve">, </w:t>
      </w:r>
      <w:r w:rsidRPr="00B6759A">
        <w:rPr>
          <w:rFonts w:cs="Times New Roman"/>
          <w:i/>
          <w:iCs/>
        </w:rPr>
        <w:t>48</w:t>
      </w:r>
      <w:r w:rsidRPr="00B6759A">
        <w:rPr>
          <w:rFonts w:cs="Times New Roman"/>
        </w:rPr>
        <w:t>(1), 14–19. https://doi.org/10.1177/1090198120969372</w:t>
      </w:r>
    </w:p>
    <w:p w14:paraId="08D4AAE8" w14:textId="77777777" w:rsidR="003C0A0C" w:rsidRPr="00B6759A" w:rsidRDefault="003C0A0C" w:rsidP="00B6759A">
      <w:pPr>
        <w:spacing w:line="480" w:lineRule="auto"/>
        <w:ind w:left="720" w:hanging="720"/>
        <w:rPr>
          <w:rFonts w:cs="Times New Roman"/>
        </w:rPr>
      </w:pPr>
      <w:r w:rsidRPr="00B6759A">
        <w:rPr>
          <w:rFonts w:cs="Times New Roman"/>
        </w:rPr>
        <w:t xml:space="preserve">Lederer, A. M., &amp; Oswalt, S. B. (2017). The value of college health promotion: A critical population and setting for improving the public’s health. </w:t>
      </w:r>
      <w:r w:rsidRPr="00B6759A">
        <w:rPr>
          <w:rFonts w:cs="Times New Roman"/>
          <w:i/>
          <w:iCs/>
        </w:rPr>
        <w:t>American Journal of Health Education</w:t>
      </w:r>
      <w:r w:rsidRPr="00B6759A">
        <w:rPr>
          <w:rFonts w:cs="Times New Roman"/>
        </w:rPr>
        <w:t xml:space="preserve">, </w:t>
      </w:r>
      <w:r w:rsidRPr="00B6759A">
        <w:rPr>
          <w:rFonts w:cs="Times New Roman"/>
          <w:i/>
          <w:iCs/>
        </w:rPr>
        <w:t>48</w:t>
      </w:r>
      <w:r w:rsidRPr="00B6759A">
        <w:rPr>
          <w:rFonts w:cs="Times New Roman"/>
        </w:rPr>
        <w:t>(4), 215–218. https://doi.org/10.1080/19325037.2017.1316692</w:t>
      </w:r>
    </w:p>
    <w:p w14:paraId="61AD29CC" w14:textId="77777777" w:rsidR="003C0A0C" w:rsidRPr="00B6759A" w:rsidRDefault="003C0A0C" w:rsidP="00B6759A">
      <w:pPr>
        <w:spacing w:line="480" w:lineRule="auto"/>
        <w:ind w:left="720" w:hanging="720"/>
        <w:rPr>
          <w:rFonts w:cs="Times New Roman"/>
        </w:rPr>
      </w:pPr>
      <w:r w:rsidRPr="00B6759A">
        <w:rPr>
          <w:rFonts w:cs="Times New Roman"/>
        </w:rPr>
        <w:lastRenderedPageBreak/>
        <w:t xml:space="preserve">Lipson, S. K., </w:t>
      </w:r>
      <w:proofErr w:type="spellStart"/>
      <w:r w:rsidRPr="00B6759A">
        <w:rPr>
          <w:rFonts w:cs="Times New Roman"/>
        </w:rPr>
        <w:t>Lattie</w:t>
      </w:r>
      <w:proofErr w:type="spellEnd"/>
      <w:r w:rsidRPr="00B6759A">
        <w:rPr>
          <w:rFonts w:cs="Times New Roman"/>
        </w:rPr>
        <w:t xml:space="preserve">, E. G., &amp; Eisenberg, D. (2019). Increased rates of mental health service utilization by U.S. college students: 10-year population-level trends (2007–2017). </w:t>
      </w:r>
      <w:r w:rsidRPr="00B6759A">
        <w:rPr>
          <w:rFonts w:cs="Times New Roman"/>
          <w:i/>
          <w:iCs/>
        </w:rPr>
        <w:t>Psychiatric Services</w:t>
      </w:r>
      <w:r w:rsidRPr="00B6759A">
        <w:rPr>
          <w:rFonts w:cs="Times New Roman"/>
        </w:rPr>
        <w:t xml:space="preserve">, </w:t>
      </w:r>
      <w:r w:rsidRPr="00B6759A">
        <w:rPr>
          <w:rFonts w:cs="Times New Roman"/>
          <w:i/>
          <w:iCs/>
        </w:rPr>
        <w:t>70</w:t>
      </w:r>
      <w:r w:rsidRPr="00B6759A">
        <w:rPr>
          <w:rFonts w:cs="Times New Roman"/>
        </w:rPr>
        <w:t>(1), 60–63. https://doi.org/10.1176/appi.ps.201800332</w:t>
      </w:r>
    </w:p>
    <w:p w14:paraId="4B2954B2" w14:textId="77777777" w:rsidR="003C0A0C" w:rsidRPr="00B6759A" w:rsidRDefault="003C0A0C" w:rsidP="00B6759A">
      <w:pPr>
        <w:spacing w:line="480" w:lineRule="auto"/>
        <w:ind w:left="720" w:hanging="720"/>
        <w:rPr>
          <w:rFonts w:cs="Times New Roman"/>
        </w:rPr>
      </w:pPr>
      <w:r w:rsidRPr="00B6759A">
        <w:rPr>
          <w:rFonts w:cs="Times New Roman"/>
        </w:rPr>
        <w:t>Liu, C. H., Pinder-</w:t>
      </w:r>
      <w:proofErr w:type="spellStart"/>
      <w:r w:rsidRPr="00B6759A">
        <w:rPr>
          <w:rFonts w:cs="Times New Roman"/>
        </w:rPr>
        <w:t>Amaker</w:t>
      </w:r>
      <w:proofErr w:type="spellEnd"/>
      <w:r w:rsidRPr="00B6759A">
        <w:rPr>
          <w:rFonts w:cs="Times New Roman"/>
        </w:rPr>
        <w:t xml:space="preserve">, S., </w:t>
      </w:r>
      <w:proofErr w:type="spellStart"/>
      <w:r w:rsidRPr="00B6759A">
        <w:rPr>
          <w:rFonts w:cs="Times New Roman"/>
        </w:rPr>
        <w:t>Hahm</w:t>
      </w:r>
      <w:proofErr w:type="spellEnd"/>
      <w:r w:rsidRPr="00B6759A">
        <w:rPr>
          <w:rFonts w:cs="Times New Roman"/>
        </w:rPr>
        <w:t xml:space="preserve">, H. “Chris,” &amp; Chen, J. A. (2020). Priorities for addressing the impact of the COVID-19 pandemic on college student mental health. </w:t>
      </w:r>
      <w:r w:rsidRPr="00B6759A">
        <w:rPr>
          <w:rFonts w:cs="Times New Roman"/>
          <w:i/>
          <w:iCs/>
        </w:rPr>
        <w:t>Journal of American College Health</w:t>
      </w:r>
      <w:r w:rsidRPr="00B6759A">
        <w:rPr>
          <w:rFonts w:cs="Times New Roman"/>
        </w:rPr>
        <w:t xml:space="preserve">, </w:t>
      </w:r>
      <w:r w:rsidRPr="00B6759A">
        <w:rPr>
          <w:rFonts w:cs="Times New Roman"/>
          <w:i/>
          <w:iCs/>
        </w:rPr>
        <w:t>0</w:t>
      </w:r>
      <w:r w:rsidRPr="00B6759A">
        <w:rPr>
          <w:rFonts w:cs="Times New Roman"/>
        </w:rPr>
        <w:t>(0), 1–3. https://doi.org/10.1080/07448481.2020.1803882</w:t>
      </w:r>
    </w:p>
    <w:p w14:paraId="0BA3057D" w14:textId="77777777" w:rsidR="003C0A0C" w:rsidRPr="00B6759A" w:rsidRDefault="003C0A0C" w:rsidP="00B6759A">
      <w:pPr>
        <w:spacing w:line="480" w:lineRule="auto"/>
        <w:ind w:left="720" w:hanging="720"/>
        <w:rPr>
          <w:rFonts w:cs="Times New Roman"/>
        </w:rPr>
      </w:pPr>
      <w:r w:rsidRPr="00B6759A">
        <w:rPr>
          <w:rFonts w:cs="Times New Roman"/>
        </w:rPr>
        <w:t xml:space="preserve">Lyons, H. Z., Bike, D. H., Ojeda, L., Johnson, A., Rosales, R., &amp; Flores, L. Y. (2013). Qualitative research as social justice practice with culturally diverse populations. </w:t>
      </w:r>
      <w:r w:rsidRPr="00B6759A">
        <w:rPr>
          <w:rFonts w:cs="Times New Roman"/>
          <w:i/>
          <w:iCs/>
        </w:rPr>
        <w:t>Journal for Social Action in Counseling &amp; Psychology</w:t>
      </w:r>
      <w:r w:rsidRPr="00B6759A">
        <w:rPr>
          <w:rFonts w:cs="Times New Roman"/>
        </w:rPr>
        <w:t xml:space="preserve">, </w:t>
      </w:r>
      <w:r w:rsidRPr="00B6759A">
        <w:rPr>
          <w:rFonts w:cs="Times New Roman"/>
          <w:i/>
          <w:iCs/>
        </w:rPr>
        <w:t>5</w:t>
      </w:r>
      <w:r w:rsidRPr="00B6759A">
        <w:rPr>
          <w:rFonts w:cs="Times New Roman"/>
        </w:rPr>
        <w:t>(2), 10–25. https://doi.org/10.33043/JSACP.5.2.10-25</w:t>
      </w:r>
    </w:p>
    <w:p w14:paraId="08163134" w14:textId="77777777" w:rsidR="003C0A0C" w:rsidRPr="00B6759A" w:rsidRDefault="003C0A0C" w:rsidP="00B6759A">
      <w:pPr>
        <w:spacing w:line="480" w:lineRule="auto"/>
        <w:ind w:left="720" w:hanging="720"/>
        <w:rPr>
          <w:rFonts w:cs="Times New Roman"/>
        </w:rPr>
      </w:pPr>
      <w:proofErr w:type="spellStart"/>
      <w:r w:rsidRPr="00B6759A">
        <w:rPr>
          <w:rFonts w:cs="Times New Roman"/>
        </w:rPr>
        <w:t>Mahembe</w:t>
      </w:r>
      <w:proofErr w:type="spellEnd"/>
      <w:r w:rsidRPr="00B6759A">
        <w:rPr>
          <w:rFonts w:cs="Times New Roman"/>
        </w:rPr>
        <w:t xml:space="preserve">, B., &amp; Engelbrecht, A. S. (2013). A confirmatory factor analytical study of a servant leadership measure in South Africa. </w:t>
      </w:r>
      <w:r w:rsidRPr="00B6759A">
        <w:rPr>
          <w:rFonts w:cs="Times New Roman"/>
          <w:i/>
          <w:iCs/>
        </w:rPr>
        <w:t>SA Journal of Industrial Psychology</w:t>
      </w:r>
      <w:r w:rsidRPr="00B6759A">
        <w:rPr>
          <w:rFonts w:cs="Times New Roman"/>
        </w:rPr>
        <w:t xml:space="preserve">, </w:t>
      </w:r>
      <w:r w:rsidRPr="00B6759A">
        <w:rPr>
          <w:rFonts w:cs="Times New Roman"/>
          <w:i/>
          <w:iCs/>
        </w:rPr>
        <w:t>39</w:t>
      </w:r>
      <w:r w:rsidRPr="00B6759A">
        <w:rPr>
          <w:rFonts w:cs="Times New Roman"/>
        </w:rPr>
        <w:t>(2), 8. https://sajip.co.za/index.php/sajip/article/view/1127</w:t>
      </w:r>
    </w:p>
    <w:p w14:paraId="566A527C" w14:textId="77777777" w:rsidR="003C0A0C" w:rsidRPr="00B6759A" w:rsidRDefault="003C0A0C" w:rsidP="00B6759A">
      <w:pPr>
        <w:spacing w:line="480" w:lineRule="auto"/>
        <w:ind w:left="720" w:hanging="720"/>
        <w:rPr>
          <w:rFonts w:cs="Times New Roman"/>
        </w:rPr>
      </w:pPr>
      <w:proofErr w:type="spellStart"/>
      <w:r w:rsidRPr="00B6759A">
        <w:rPr>
          <w:rFonts w:cs="Times New Roman"/>
        </w:rPr>
        <w:t>Mellin</w:t>
      </w:r>
      <w:proofErr w:type="spellEnd"/>
      <w:r w:rsidRPr="00B6759A">
        <w:rPr>
          <w:rFonts w:cs="Times New Roman"/>
        </w:rPr>
        <w:t xml:space="preserve">, E. A., Bronstein, L., Anderson-Butcher, D., </w:t>
      </w:r>
      <w:proofErr w:type="spellStart"/>
      <w:r w:rsidRPr="00B6759A">
        <w:rPr>
          <w:rFonts w:cs="Times New Roman"/>
        </w:rPr>
        <w:t>Amorose</w:t>
      </w:r>
      <w:proofErr w:type="spellEnd"/>
      <w:r w:rsidRPr="00B6759A">
        <w:rPr>
          <w:rFonts w:cs="Times New Roman"/>
        </w:rPr>
        <w:t xml:space="preserve">, A. J., Ball, A., &amp; Green, J. (2010). Measuring interprofessional team collaboration in expanded school mental health: Model refinement and scale development. </w:t>
      </w:r>
      <w:r w:rsidRPr="00B6759A">
        <w:rPr>
          <w:rFonts w:cs="Times New Roman"/>
          <w:i/>
          <w:iCs/>
        </w:rPr>
        <w:t>Journal of Interprofessional Care</w:t>
      </w:r>
      <w:r w:rsidRPr="00B6759A">
        <w:rPr>
          <w:rFonts w:cs="Times New Roman"/>
        </w:rPr>
        <w:t xml:space="preserve">, </w:t>
      </w:r>
      <w:r w:rsidRPr="00B6759A">
        <w:rPr>
          <w:rFonts w:cs="Times New Roman"/>
          <w:i/>
          <w:iCs/>
        </w:rPr>
        <w:t>24</w:t>
      </w:r>
      <w:r w:rsidRPr="00B6759A">
        <w:rPr>
          <w:rFonts w:cs="Times New Roman"/>
        </w:rPr>
        <w:t>(5), 514–523. https://doi.org/10.3109/13561821003624622</w:t>
      </w:r>
    </w:p>
    <w:p w14:paraId="47EB3A89" w14:textId="77777777" w:rsidR="003C0A0C" w:rsidRPr="00B6759A" w:rsidRDefault="003C0A0C" w:rsidP="00B6759A">
      <w:pPr>
        <w:spacing w:line="480" w:lineRule="auto"/>
        <w:ind w:left="720" w:hanging="720"/>
        <w:rPr>
          <w:rFonts w:cs="Times New Roman"/>
        </w:rPr>
      </w:pPr>
      <w:proofErr w:type="spellStart"/>
      <w:r w:rsidRPr="00B6759A">
        <w:rPr>
          <w:rFonts w:cs="Times New Roman"/>
        </w:rPr>
        <w:t>Molock</w:t>
      </w:r>
      <w:proofErr w:type="spellEnd"/>
      <w:r w:rsidRPr="00B6759A">
        <w:rPr>
          <w:rFonts w:cs="Times New Roman"/>
        </w:rPr>
        <w:t xml:space="preserve">, S. D., &amp; </w:t>
      </w:r>
      <w:proofErr w:type="spellStart"/>
      <w:r w:rsidRPr="00B6759A">
        <w:rPr>
          <w:rFonts w:cs="Times New Roman"/>
        </w:rPr>
        <w:t>Parchem</w:t>
      </w:r>
      <w:proofErr w:type="spellEnd"/>
      <w:r w:rsidRPr="00B6759A">
        <w:rPr>
          <w:rFonts w:cs="Times New Roman"/>
        </w:rPr>
        <w:t xml:space="preserve">, B. (2021). The impact of COVID-19 on college students from communities of color. </w:t>
      </w:r>
      <w:r w:rsidRPr="00B6759A">
        <w:rPr>
          <w:rFonts w:cs="Times New Roman"/>
          <w:i/>
          <w:iCs/>
        </w:rPr>
        <w:t>Journal of American College Health</w:t>
      </w:r>
      <w:r w:rsidRPr="00B6759A">
        <w:rPr>
          <w:rFonts w:cs="Times New Roman"/>
        </w:rPr>
        <w:t xml:space="preserve">, </w:t>
      </w:r>
      <w:r w:rsidRPr="00B6759A">
        <w:rPr>
          <w:rFonts w:cs="Times New Roman"/>
          <w:i/>
          <w:iCs/>
        </w:rPr>
        <w:t>0</w:t>
      </w:r>
      <w:r w:rsidRPr="00B6759A">
        <w:rPr>
          <w:rFonts w:cs="Times New Roman"/>
        </w:rPr>
        <w:t>(0), 1–7. https://doi.org/10.1080/07448481.2020.1865380</w:t>
      </w:r>
    </w:p>
    <w:p w14:paraId="26316B4B" w14:textId="77777777" w:rsidR="003C0A0C" w:rsidRPr="00B6759A" w:rsidRDefault="003C0A0C" w:rsidP="00B6759A">
      <w:pPr>
        <w:spacing w:line="480" w:lineRule="auto"/>
        <w:ind w:left="720" w:hanging="720"/>
        <w:rPr>
          <w:rFonts w:cs="Times New Roman"/>
        </w:rPr>
      </w:pPr>
      <w:r w:rsidRPr="00B6759A">
        <w:rPr>
          <w:rFonts w:cs="Times New Roman"/>
        </w:rPr>
        <w:t xml:space="preserve">Morrow, J., &amp; </w:t>
      </w:r>
      <w:proofErr w:type="spellStart"/>
      <w:r w:rsidRPr="00B6759A">
        <w:rPr>
          <w:rFonts w:cs="Times New Roman"/>
        </w:rPr>
        <w:t>Skolitz</w:t>
      </w:r>
      <w:proofErr w:type="spellEnd"/>
      <w:r w:rsidRPr="00B6759A">
        <w:rPr>
          <w:rFonts w:cs="Times New Roman"/>
        </w:rPr>
        <w:t xml:space="preserve">, G. (2014, November). </w:t>
      </w:r>
      <w:r w:rsidRPr="00B6759A">
        <w:rPr>
          <w:rFonts w:cs="Times New Roman"/>
          <w:i/>
          <w:iCs/>
        </w:rPr>
        <w:t>The twelve steps of data cleaning: Strategies for dealing with dirty data.</w:t>
      </w:r>
      <w:r w:rsidRPr="00B6759A">
        <w:rPr>
          <w:rFonts w:cs="Times New Roman"/>
        </w:rPr>
        <w:t xml:space="preserve"> [Workshop]. The 28th Annual Conference of the American </w:t>
      </w:r>
      <w:proofErr w:type="spellStart"/>
      <w:r w:rsidRPr="00B6759A">
        <w:rPr>
          <w:rFonts w:cs="Times New Roman"/>
        </w:rPr>
        <w:t>Evaluafion</w:t>
      </w:r>
      <w:proofErr w:type="spellEnd"/>
      <w:r w:rsidRPr="00B6759A">
        <w:rPr>
          <w:rFonts w:cs="Times New Roman"/>
        </w:rPr>
        <w:t xml:space="preserve"> Association, Denver, CO. https://www. eval. org/evaluafion2014</w:t>
      </w:r>
    </w:p>
    <w:p w14:paraId="50EDE7B3" w14:textId="77777777" w:rsidR="003C0A0C" w:rsidRPr="00B6759A" w:rsidRDefault="003C0A0C" w:rsidP="00B6759A">
      <w:pPr>
        <w:spacing w:line="480" w:lineRule="auto"/>
        <w:ind w:left="720" w:hanging="720"/>
        <w:rPr>
          <w:rFonts w:cs="Times New Roman"/>
        </w:rPr>
      </w:pPr>
      <w:r w:rsidRPr="00B6759A">
        <w:rPr>
          <w:rFonts w:cs="Times New Roman"/>
        </w:rPr>
        <w:lastRenderedPageBreak/>
        <w:t xml:space="preserve">Myers, J. E., &amp; Sweeney, T. J. (2008). Wellness counseling: The evidence </w:t>
      </w:r>
      <w:proofErr w:type="gramStart"/>
      <w:r w:rsidRPr="00B6759A">
        <w:rPr>
          <w:rFonts w:cs="Times New Roman"/>
        </w:rPr>
        <w:t>base</w:t>
      </w:r>
      <w:proofErr w:type="gramEnd"/>
      <w:r w:rsidRPr="00B6759A">
        <w:rPr>
          <w:rFonts w:cs="Times New Roman"/>
        </w:rPr>
        <w:t xml:space="preserve"> for practice. </w:t>
      </w:r>
      <w:r w:rsidRPr="00B6759A">
        <w:rPr>
          <w:rFonts w:cs="Times New Roman"/>
          <w:i/>
          <w:iCs/>
        </w:rPr>
        <w:t>Journal of Counseling &amp; Development</w:t>
      </w:r>
      <w:r w:rsidRPr="00B6759A">
        <w:rPr>
          <w:rFonts w:cs="Times New Roman"/>
        </w:rPr>
        <w:t xml:space="preserve">, </w:t>
      </w:r>
      <w:r w:rsidRPr="00B6759A">
        <w:rPr>
          <w:rFonts w:cs="Times New Roman"/>
          <w:i/>
          <w:iCs/>
        </w:rPr>
        <w:t>86</w:t>
      </w:r>
      <w:r w:rsidRPr="00B6759A">
        <w:rPr>
          <w:rFonts w:cs="Times New Roman"/>
        </w:rPr>
        <w:t>(4), 482–493. https://doi.org/10.1002/j.1556-6678.2008.tb00536.x</w:t>
      </w:r>
    </w:p>
    <w:p w14:paraId="51DE947E" w14:textId="77777777" w:rsidR="003C0A0C" w:rsidRPr="00B6759A" w:rsidRDefault="003C0A0C" w:rsidP="00B6759A">
      <w:pPr>
        <w:spacing w:line="480" w:lineRule="auto"/>
        <w:ind w:left="720" w:hanging="720"/>
        <w:rPr>
          <w:rFonts w:cs="Times New Roman"/>
        </w:rPr>
      </w:pPr>
      <w:r w:rsidRPr="00B6759A">
        <w:rPr>
          <w:rFonts w:cs="Times New Roman"/>
        </w:rPr>
        <w:t xml:space="preserve">National Center for Education Statistics. (2022). </w:t>
      </w:r>
      <w:r w:rsidRPr="00B6759A">
        <w:rPr>
          <w:rFonts w:cs="Times New Roman"/>
          <w:i/>
          <w:iCs/>
        </w:rPr>
        <w:t>Hate Crime Incidents at Postsecondary Institutions</w:t>
      </w:r>
      <w:r w:rsidRPr="00B6759A">
        <w:rPr>
          <w:rFonts w:cs="Times New Roman"/>
        </w:rPr>
        <w:t xml:space="preserve"> (Condition of Education). Institute of Education Sciences. https://nces.ed.gov/programs/coe/indicator/a22/postsecondary-hate-crimes</w:t>
      </w:r>
    </w:p>
    <w:p w14:paraId="62F39723" w14:textId="77777777" w:rsidR="003C0A0C" w:rsidRPr="00B6759A" w:rsidRDefault="003C0A0C" w:rsidP="00B6759A">
      <w:pPr>
        <w:spacing w:line="480" w:lineRule="auto"/>
        <w:ind w:left="720" w:hanging="720"/>
        <w:rPr>
          <w:rFonts w:cs="Times New Roman"/>
        </w:rPr>
      </w:pPr>
      <w:r w:rsidRPr="00B6759A">
        <w:rPr>
          <w:rFonts w:cs="Times New Roman"/>
        </w:rPr>
        <w:t xml:space="preserve">Neale-McFall, C., Eckart, E., Hermann, M., Haskins, N., &amp; Ziomek-Daigle, J. (2018). Counselor Educator mothers: A quantitative analysis of job satisfaction. </w:t>
      </w:r>
      <w:r w:rsidRPr="00B6759A">
        <w:rPr>
          <w:rFonts w:cs="Times New Roman"/>
          <w:i/>
          <w:iCs/>
        </w:rPr>
        <w:t>Counselor Education and Supervision</w:t>
      </w:r>
      <w:r w:rsidRPr="00B6759A">
        <w:rPr>
          <w:rFonts w:cs="Times New Roman"/>
        </w:rPr>
        <w:t xml:space="preserve">, </w:t>
      </w:r>
      <w:r w:rsidRPr="00B6759A">
        <w:rPr>
          <w:rFonts w:cs="Times New Roman"/>
          <w:i/>
          <w:iCs/>
        </w:rPr>
        <w:t>57</w:t>
      </w:r>
      <w:r w:rsidRPr="00B6759A">
        <w:rPr>
          <w:rFonts w:cs="Times New Roman"/>
        </w:rPr>
        <w:t>(2), 147–159. https://doi.org/10.1002/ceas.12099</w:t>
      </w:r>
    </w:p>
    <w:p w14:paraId="35FA131A" w14:textId="77777777" w:rsidR="003C0A0C" w:rsidRPr="00B6759A" w:rsidRDefault="003C0A0C" w:rsidP="00B6759A">
      <w:pPr>
        <w:spacing w:line="480" w:lineRule="auto"/>
        <w:ind w:left="720" w:hanging="720"/>
        <w:rPr>
          <w:rFonts w:cs="Times New Roman"/>
        </w:rPr>
      </w:pPr>
      <w:r w:rsidRPr="00B6759A">
        <w:rPr>
          <w:rFonts w:cs="Times New Roman"/>
        </w:rPr>
        <w:t xml:space="preserve">Newman, T. J., Turgeon, S., Moore, M., Bean, C., Lee, L., </w:t>
      </w:r>
      <w:proofErr w:type="spellStart"/>
      <w:r w:rsidRPr="00B6759A">
        <w:rPr>
          <w:rFonts w:cs="Times New Roman"/>
        </w:rPr>
        <w:t>Knuettel</w:t>
      </w:r>
      <w:proofErr w:type="spellEnd"/>
      <w:r w:rsidRPr="00B6759A">
        <w:rPr>
          <w:rFonts w:cs="Times New Roman"/>
        </w:rPr>
        <w:t xml:space="preserve">, M., &amp; </w:t>
      </w:r>
      <w:proofErr w:type="spellStart"/>
      <w:r w:rsidRPr="00B6759A">
        <w:rPr>
          <w:rFonts w:cs="Times New Roman"/>
        </w:rPr>
        <w:t>Osmers</w:t>
      </w:r>
      <w:proofErr w:type="spellEnd"/>
      <w:r w:rsidRPr="00B6759A">
        <w:rPr>
          <w:rFonts w:cs="Times New Roman"/>
        </w:rPr>
        <w:t xml:space="preserve"> </w:t>
      </w:r>
      <w:proofErr w:type="spellStart"/>
      <w:r w:rsidRPr="00B6759A">
        <w:rPr>
          <w:rFonts w:cs="Times New Roman"/>
        </w:rPr>
        <w:t>Rahill</w:t>
      </w:r>
      <w:proofErr w:type="spellEnd"/>
      <w:r w:rsidRPr="00B6759A">
        <w:rPr>
          <w:rFonts w:cs="Times New Roman"/>
        </w:rPr>
        <w:t xml:space="preserve">, C. (2022). The dual pandemic: COVID-19, systemic racism, and college student-athletic mental health. </w:t>
      </w:r>
      <w:r w:rsidRPr="00B6759A">
        <w:rPr>
          <w:rFonts w:cs="Times New Roman"/>
          <w:i/>
          <w:iCs/>
        </w:rPr>
        <w:t>International Journal of Sport and Exercise Psychology</w:t>
      </w:r>
      <w:r w:rsidRPr="00B6759A">
        <w:rPr>
          <w:rFonts w:cs="Times New Roman"/>
        </w:rPr>
        <w:t xml:space="preserve">, </w:t>
      </w:r>
      <w:r w:rsidRPr="00B6759A">
        <w:rPr>
          <w:rFonts w:cs="Times New Roman"/>
          <w:i/>
          <w:iCs/>
        </w:rPr>
        <w:t>0</w:t>
      </w:r>
      <w:r w:rsidRPr="00B6759A">
        <w:rPr>
          <w:rFonts w:cs="Times New Roman"/>
        </w:rPr>
        <w:t>(0), 1–18. https://doi.org/10.1080/1612197X.2022.2026997</w:t>
      </w:r>
    </w:p>
    <w:p w14:paraId="55BB89D0" w14:textId="77777777" w:rsidR="003C0A0C" w:rsidRPr="00B6759A" w:rsidRDefault="003C0A0C" w:rsidP="00B6759A">
      <w:pPr>
        <w:spacing w:line="480" w:lineRule="auto"/>
        <w:ind w:left="720" w:hanging="720"/>
        <w:rPr>
          <w:rFonts w:cs="Times New Roman"/>
        </w:rPr>
      </w:pPr>
      <w:r w:rsidRPr="00B6759A">
        <w:rPr>
          <w:rFonts w:cs="Times New Roman"/>
        </w:rPr>
        <w:t xml:space="preserve">Novakovic, A., Michel, R. E., &amp; </w:t>
      </w:r>
      <w:proofErr w:type="spellStart"/>
      <w:r w:rsidRPr="00B6759A">
        <w:rPr>
          <w:rFonts w:cs="Times New Roman"/>
        </w:rPr>
        <w:t>Ockerman</w:t>
      </w:r>
      <w:proofErr w:type="spellEnd"/>
      <w:r w:rsidRPr="00B6759A">
        <w:rPr>
          <w:rFonts w:cs="Times New Roman"/>
        </w:rPr>
        <w:t xml:space="preserve">, M. S. (2020). Teaching school counselors to use evidence-based practice to advance social justice: A case study. </w:t>
      </w:r>
      <w:r w:rsidRPr="00B6759A">
        <w:rPr>
          <w:rFonts w:cs="Times New Roman"/>
          <w:i/>
          <w:iCs/>
        </w:rPr>
        <w:t>Professional School Counseling</w:t>
      </w:r>
      <w:r w:rsidRPr="00B6759A">
        <w:rPr>
          <w:rFonts w:cs="Times New Roman"/>
        </w:rPr>
        <w:t xml:space="preserve">, </w:t>
      </w:r>
      <w:r w:rsidRPr="00B6759A">
        <w:rPr>
          <w:rFonts w:cs="Times New Roman"/>
          <w:i/>
          <w:iCs/>
        </w:rPr>
        <w:t>23</w:t>
      </w:r>
      <w:r w:rsidRPr="00B6759A">
        <w:rPr>
          <w:rFonts w:cs="Times New Roman"/>
        </w:rPr>
        <w:t>(1_part_3), 2156759X20904472. https://doi.org/10.1177/2156759X20904472</w:t>
      </w:r>
    </w:p>
    <w:p w14:paraId="16A2C157" w14:textId="77777777" w:rsidR="003C0A0C" w:rsidRPr="00B6759A" w:rsidRDefault="003C0A0C" w:rsidP="00B6759A">
      <w:pPr>
        <w:spacing w:line="480" w:lineRule="auto"/>
        <w:ind w:left="720" w:hanging="720"/>
        <w:rPr>
          <w:rFonts w:cs="Times New Roman"/>
        </w:rPr>
      </w:pPr>
      <w:r w:rsidRPr="00B6759A">
        <w:rPr>
          <w:rFonts w:cs="Times New Roman"/>
        </w:rPr>
        <w:t xml:space="preserve">Oh, H., Nagendra, A., </w:t>
      </w:r>
      <w:proofErr w:type="spellStart"/>
      <w:r w:rsidRPr="00B6759A">
        <w:rPr>
          <w:rFonts w:cs="Times New Roman"/>
        </w:rPr>
        <w:t>Besecker</w:t>
      </w:r>
      <w:proofErr w:type="spellEnd"/>
      <w:r w:rsidRPr="00B6759A">
        <w:rPr>
          <w:rFonts w:cs="Times New Roman"/>
        </w:rPr>
        <w:t xml:space="preserve">, M., Smith, L., </w:t>
      </w:r>
      <w:proofErr w:type="spellStart"/>
      <w:r w:rsidRPr="00B6759A">
        <w:rPr>
          <w:rFonts w:cs="Times New Roman"/>
        </w:rPr>
        <w:t>Koyanagi</w:t>
      </w:r>
      <w:proofErr w:type="spellEnd"/>
      <w:r w:rsidRPr="00B6759A">
        <w:rPr>
          <w:rFonts w:cs="Times New Roman"/>
        </w:rPr>
        <w:t xml:space="preserve">, A., &amp; Wang, J. S.-H. (2021). Economic strain, parental </w:t>
      </w:r>
      <w:proofErr w:type="gramStart"/>
      <w:r w:rsidRPr="00B6759A">
        <w:rPr>
          <w:rFonts w:cs="Times New Roman"/>
        </w:rPr>
        <w:t>education</w:t>
      </w:r>
      <w:proofErr w:type="gramEnd"/>
      <w:r w:rsidRPr="00B6759A">
        <w:rPr>
          <w:rFonts w:cs="Times New Roman"/>
        </w:rPr>
        <w:t xml:space="preserve"> and psychotic experiences among college students in the United States: Findings from the Healthy Minds Study 2020. </w:t>
      </w:r>
      <w:r w:rsidRPr="00B6759A">
        <w:rPr>
          <w:rFonts w:cs="Times New Roman"/>
          <w:i/>
          <w:iCs/>
        </w:rPr>
        <w:t>Early Intervention in Psychiatry</w:t>
      </w:r>
      <w:r w:rsidRPr="00B6759A">
        <w:rPr>
          <w:rFonts w:cs="Times New Roman"/>
        </w:rPr>
        <w:t xml:space="preserve">, </w:t>
      </w:r>
      <w:r w:rsidRPr="00B6759A">
        <w:rPr>
          <w:rFonts w:cs="Times New Roman"/>
          <w:i/>
          <w:iCs/>
        </w:rPr>
        <w:t>n/a</w:t>
      </w:r>
      <w:r w:rsidRPr="00B6759A">
        <w:rPr>
          <w:rFonts w:cs="Times New Roman"/>
        </w:rPr>
        <w:t>(n/a). https://doi.org/10.1111/eip.13221</w:t>
      </w:r>
    </w:p>
    <w:p w14:paraId="7CDFD2BC" w14:textId="77777777" w:rsidR="003C0A0C" w:rsidRPr="00B6759A" w:rsidRDefault="003C0A0C" w:rsidP="00B6759A">
      <w:pPr>
        <w:spacing w:line="480" w:lineRule="auto"/>
        <w:ind w:left="720" w:hanging="720"/>
        <w:rPr>
          <w:rFonts w:cs="Times New Roman"/>
        </w:rPr>
      </w:pPr>
      <w:proofErr w:type="spellStart"/>
      <w:r w:rsidRPr="00B6759A">
        <w:rPr>
          <w:rFonts w:cs="Times New Roman"/>
        </w:rPr>
        <w:t>Paolini</w:t>
      </w:r>
      <w:proofErr w:type="spellEnd"/>
      <w:r w:rsidRPr="00B6759A">
        <w:rPr>
          <w:rFonts w:cs="Times New Roman"/>
        </w:rPr>
        <w:t xml:space="preserve">, A. C., &amp; </w:t>
      </w:r>
      <w:proofErr w:type="spellStart"/>
      <w:r w:rsidRPr="00B6759A">
        <w:rPr>
          <w:rFonts w:cs="Times New Roman"/>
        </w:rPr>
        <w:t>Topdemir</w:t>
      </w:r>
      <w:proofErr w:type="spellEnd"/>
      <w:r w:rsidRPr="00B6759A">
        <w:rPr>
          <w:rFonts w:cs="Times New Roman"/>
        </w:rPr>
        <w:t xml:space="preserve">, C. M. (2013). </w:t>
      </w:r>
      <w:r w:rsidRPr="00B6759A">
        <w:rPr>
          <w:rFonts w:cs="Times New Roman"/>
          <w:i/>
          <w:iCs/>
        </w:rPr>
        <w:t>Impact of accountability on role confusion: Implications for school counselor practice</w:t>
      </w:r>
      <w:r w:rsidRPr="00B6759A">
        <w:rPr>
          <w:rFonts w:cs="Times New Roman"/>
        </w:rPr>
        <w:t xml:space="preserve"> (No. 93; Ideas and Research You Can Use: </w:t>
      </w:r>
      <w:r w:rsidRPr="00B6759A">
        <w:rPr>
          <w:rFonts w:cs="Times New Roman"/>
        </w:rPr>
        <w:lastRenderedPageBreak/>
        <w:t>VISTAS 2013., p. 18). American Counseling Association. https://www.counseling.org/docs/default-source/vistas/impact-of-accountability-on-role-confusion.pdf</w:t>
      </w:r>
    </w:p>
    <w:p w14:paraId="31A475FA" w14:textId="77777777" w:rsidR="003C0A0C" w:rsidRPr="00B6759A" w:rsidRDefault="003C0A0C" w:rsidP="00B6759A">
      <w:pPr>
        <w:spacing w:line="480" w:lineRule="auto"/>
        <w:ind w:left="720" w:hanging="720"/>
        <w:rPr>
          <w:rFonts w:cs="Times New Roman"/>
        </w:rPr>
      </w:pPr>
      <w:r w:rsidRPr="00B6759A">
        <w:rPr>
          <w:rFonts w:cs="Times New Roman"/>
        </w:rPr>
        <w:t xml:space="preserve">Peters, H. C., &amp; Vereen, L. G. (2020). Counseling leadership and professional counselor identity: A phenomenological study. </w:t>
      </w:r>
      <w:r w:rsidRPr="00B6759A">
        <w:rPr>
          <w:rFonts w:cs="Times New Roman"/>
          <w:i/>
          <w:iCs/>
        </w:rPr>
        <w:t>Journal of Counselor Leadership and Advocacy</w:t>
      </w:r>
      <w:r w:rsidRPr="00B6759A">
        <w:rPr>
          <w:rFonts w:cs="Times New Roman"/>
        </w:rPr>
        <w:t xml:space="preserve">, </w:t>
      </w:r>
      <w:r w:rsidRPr="00B6759A">
        <w:rPr>
          <w:rFonts w:cs="Times New Roman"/>
          <w:i/>
          <w:iCs/>
        </w:rPr>
        <w:t>7</w:t>
      </w:r>
      <w:r w:rsidRPr="00B6759A">
        <w:rPr>
          <w:rFonts w:cs="Times New Roman"/>
        </w:rPr>
        <w:t>(2), 99–117. https://doi.org/10.1080/2326716X.2020.1770143</w:t>
      </w:r>
    </w:p>
    <w:p w14:paraId="0D4EBF15" w14:textId="77777777" w:rsidR="003C0A0C" w:rsidRPr="00B6759A" w:rsidRDefault="003C0A0C" w:rsidP="00B6759A">
      <w:pPr>
        <w:spacing w:line="480" w:lineRule="auto"/>
        <w:ind w:left="720" w:hanging="720"/>
        <w:rPr>
          <w:rFonts w:cs="Times New Roman"/>
        </w:rPr>
      </w:pPr>
      <w:r w:rsidRPr="00B6759A">
        <w:rPr>
          <w:rFonts w:cs="Times New Roman"/>
        </w:rPr>
        <w:t xml:space="preserve">Prasath, P. R., &amp; Bhat, C. S. (2022). Psychological capital as an antecedent to servant leadership in the counseling profession. </w:t>
      </w:r>
      <w:r w:rsidRPr="00B6759A">
        <w:rPr>
          <w:rFonts w:cs="Times New Roman"/>
          <w:i/>
          <w:iCs/>
        </w:rPr>
        <w:t>Journal of Counselor Leadership and Advocacy</w:t>
      </w:r>
      <w:r w:rsidRPr="00B6759A">
        <w:rPr>
          <w:rFonts w:cs="Times New Roman"/>
        </w:rPr>
        <w:t xml:space="preserve">, </w:t>
      </w:r>
      <w:r w:rsidRPr="00B6759A">
        <w:rPr>
          <w:rFonts w:cs="Times New Roman"/>
          <w:i/>
          <w:iCs/>
        </w:rPr>
        <w:t>0</w:t>
      </w:r>
      <w:r w:rsidRPr="00B6759A">
        <w:rPr>
          <w:rFonts w:cs="Times New Roman"/>
        </w:rPr>
        <w:t>(0), 1–15. https://doi.org/10.1080/2326716X.2022.2036269</w:t>
      </w:r>
    </w:p>
    <w:p w14:paraId="21053224" w14:textId="77777777" w:rsidR="003C0A0C" w:rsidRPr="00B6759A" w:rsidRDefault="003C0A0C" w:rsidP="00B6759A">
      <w:pPr>
        <w:spacing w:line="480" w:lineRule="auto"/>
        <w:ind w:left="720" w:hanging="720"/>
        <w:rPr>
          <w:rFonts w:cs="Times New Roman"/>
        </w:rPr>
      </w:pPr>
      <w:r w:rsidRPr="00B6759A">
        <w:rPr>
          <w:rFonts w:cs="Times New Roman"/>
        </w:rPr>
        <w:t xml:space="preserve">Prasath, P. R., </w:t>
      </w:r>
      <w:proofErr w:type="spellStart"/>
      <w:r w:rsidRPr="00B6759A">
        <w:rPr>
          <w:rFonts w:cs="Times New Roman"/>
        </w:rPr>
        <w:t>Lindinger-Sternart</w:t>
      </w:r>
      <w:proofErr w:type="spellEnd"/>
      <w:r w:rsidRPr="00B6759A">
        <w:rPr>
          <w:rFonts w:cs="Times New Roman"/>
        </w:rPr>
        <w:t xml:space="preserve">, S., &amp; Duffey, T. L. (2021). Counselors as organizational leaders: Exploring parallels of servant leadership and professional counseling. </w:t>
      </w:r>
      <w:r w:rsidRPr="00B6759A">
        <w:rPr>
          <w:rFonts w:cs="Times New Roman"/>
          <w:i/>
          <w:iCs/>
        </w:rPr>
        <w:t>Journal of Counselor Leadership and Advocacy</w:t>
      </w:r>
      <w:r w:rsidRPr="00B6759A">
        <w:rPr>
          <w:rFonts w:cs="Times New Roman"/>
        </w:rPr>
        <w:t xml:space="preserve">, </w:t>
      </w:r>
      <w:r w:rsidRPr="00B6759A">
        <w:rPr>
          <w:rFonts w:cs="Times New Roman"/>
          <w:i/>
          <w:iCs/>
        </w:rPr>
        <w:t>8</w:t>
      </w:r>
      <w:r w:rsidRPr="00B6759A">
        <w:rPr>
          <w:rFonts w:cs="Times New Roman"/>
        </w:rPr>
        <w:t>(2), 146–156. https://doi.org/10.1080/2326716X.2021.1904460</w:t>
      </w:r>
    </w:p>
    <w:p w14:paraId="5F615AAE" w14:textId="77777777" w:rsidR="003C0A0C" w:rsidRPr="00B6759A" w:rsidRDefault="003C0A0C" w:rsidP="00B6759A">
      <w:pPr>
        <w:spacing w:line="480" w:lineRule="auto"/>
        <w:ind w:left="720" w:hanging="720"/>
        <w:rPr>
          <w:rFonts w:cs="Times New Roman"/>
        </w:rPr>
      </w:pPr>
      <w:proofErr w:type="spellStart"/>
      <w:r w:rsidRPr="00B6759A">
        <w:rPr>
          <w:rFonts w:cs="Times New Roman"/>
        </w:rPr>
        <w:t>Prosek</w:t>
      </w:r>
      <w:proofErr w:type="spellEnd"/>
      <w:r w:rsidRPr="00B6759A">
        <w:rPr>
          <w:rFonts w:cs="Times New Roman"/>
        </w:rPr>
        <w:t xml:space="preserve">, E. A., &amp; Burgin, E. E. (2020). Counseling military populations: A content analysis of counseling journals from 1998 to 2018. </w:t>
      </w:r>
      <w:r w:rsidRPr="00B6759A">
        <w:rPr>
          <w:rFonts w:cs="Times New Roman"/>
          <w:i/>
          <w:iCs/>
        </w:rPr>
        <w:t>Journal of Counseling &amp; Development</w:t>
      </w:r>
      <w:r w:rsidRPr="00B6759A">
        <w:rPr>
          <w:rFonts w:cs="Times New Roman"/>
        </w:rPr>
        <w:t xml:space="preserve">, </w:t>
      </w:r>
      <w:r w:rsidRPr="00B6759A">
        <w:rPr>
          <w:rFonts w:cs="Times New Roman"/>
          <w:i/>
          <w:iCs/>
        </w:rPr>
        <w:t>98</w:t>
      </w:r>
      <w:r w:rsidRPr="00B6759A">
        <w:rPr>
          <w:rFonts w:cs="Times New Roman"/>
        </w:rPr>
        <w:t>(4), 423–434. https://doi.org/10.1002/jcad.12344</w:t>
      </w:r>
    </w:p>
    <w:p w14:paraId="34E0A99E" w14:textId="77777777" w:rsidR="003C0A0C" w:rsidRPr="00B6759A" w:rsidRDefault="003C0A0C" w:rsidP="00B6759A">
      <w:pPr>
        <w:spacing w:line="480" w:lineRule="auto"/>
        <w:ind w:left="720" w:hanging="720"/>
        <w:rPr>
          <w:rFonts w:cs="Times New Roman"/>
        </w:rPr>
      </w:pPr>
      <w:proofErr w:type="spellStart"/>
      <w:r w:rsidRPr="00B6759A">
        <w:rPr>
          <w:rFonts w:cs="Times New Roman"/>
        </w:rPr>
        <w:t>Ratts</w:t>
      </w:r>
      <w:proofErr w:type="spellEnd"/>
      <w:r w:rsidRPr="00B6759A">
        <w:rPr>
          <w:rFonts w:cs="Times New Roman"/>
        </w:rPr>
        <w:t xml:space="preserve">, M. J., &amp; Ford, A. (2010). Advocacy Competencies Self-Assessment (ACSA) Survey©: A tool for measuring advocacy competence. In </w:t>
      </w:r>
      <w:r w:rsidRPr="00B6759A">
        <w:rPr>
          <w:rFonts w:cs="Times New Roman"/>
          <w:i/>
          <w:iCs/>
        </w:rPr>
        <w:t>ACA advocacy competencies: A social justice framework for counselors</w:t>
      </w:r>
      <w:r w:rsidRPr="00B6759A">
        <w:rPr>
          <w:rFonts w:cs="Times New Roman"/>
        </w:rPr>
        <w:t xml:space="preserve"> (pp. 21–26). American Counseling Association.</w:t>
      </w:r>
    </w:p>
    <w:p w14:paraId="29D7D529" w14:textId="77777777" w:rsidR="003C0A0C" w:rsidRPr="00B6759A" w:rsidRDefault="003C0A0C" w:rsidP="00B6759A">
      <w:pPr>
        <w:spacing w:line="480" w:lineRule="auto"/>
        <w:ind w:left="720" w:hanging="720"/>
        <w:rPr>
          <w:rFonts w:cs="Times New Roman"/>
        </w:rPr>
      </w:pPr>
      <w:proofErr w:type="spellStart"/>
      <w:r w:rsidRPr="00B6759A">
        <w:rPr>
          <w:rFonts w:cs="Times New Roman"/>
        </w:rPr>
        <w:t>Ratts</w:t>
      </w:r>
      <w:proofErr w:type="spellEnd"/>
      <w:r w:rsidRPr="00B6759A">
        <w:rPr>
          <w:rFonts w:cs="Times New Roman"/>
        </w:rPr>
        <w:t xml:space="preserve">, M. J., &amp; Greenleaf, A. T. (2017). Multicultural and Social Justice Counseling Competencies: A leadership framework for professional school counselors. </w:t>
      </w:r>
      <w:r w:rsidRPr="00B6759A">
        <w:rPr>
          <w:rFonts w:cs="Times New Roman"/>
          <w:i/>
          <w:iCs/>
        </w:rPr>
        <w:t>Professional School Counseling</w:t>
      </w:r>
      <w:r w:rsidRPr="00B6759A">
        <w:rPr>
          <w:rFonts w:cs="Times New Roman"/>
        </w:rPr>
        <w:t xml:space="preserve">, </w:t>
      </w:r>
      <w:r w:rsidRPr="00B6759A">
        <w:rPr>
          <w:rFonts w:cs="Times New Roman"/>
          <w:i/>
          <w:iCs/>
        </w:rPr>
        <w:t>21</w:t>
      </w:r>
      <w:r w:rsidRPr="00B6759A">
        <w:rPr>
          <w:rFonts w:cs="Times New Roman"/>
        </w:rPr>
        <w:t>(1b), 2156759X1877358. https://doi.org/10.1177/2156759X18773582</w:t>
      </w:r>
    </w:p>
    <w:p w14:paraId="581959AA" w14:textId="77777777" w:rsidR="003C0A0C" w:rsidRPr="00B6759A" w:rsidRDefault="003C0A0C" w:rsidP="00B6759A">
      <w:pPr>
        <w:spacing w:line="480" w:lineRule="auto"/>
        <w:ind w:left="720" w:hanging="720"/>
        <w:rPr>
          <w:rFonts w:cs="Times New Roman"/>
        </w:rPr>
      </w:pPr>
      <w:proofErr w:type="spellStart"/>
      <w:r w:rsidRPr="00B6759A">
        <w:rPr>
          <w:rFonts w:cs="Times New Roman"/>
        </w:rPr>
        <w:lastRenderedPageBreak/>
        <w:t>Sangganjanavanich</w:t>
      </w:r>
      <w:proofErr w:type="spellEnd"/>
      <w:r w:rsidRPr="00B6759A">
        <w:rPr>
          <w:rFonts w:cs="Times New Roman"/>
        </w:rPr>
        <w:t xml:space="preserve">, V. F., &amp; </w:t>
      </w:r>
      <w:proofErr w:type="spellStart"/>
      <w:r w:rsidRPr="00B6759A">
        <w:rPr>
          <w:rFonts w:cs="Times New Roman"/>
        </w:rPr>
        <w:t>Balkin</w:t>
      </w:r>
      <w:proofErr w:type="spellEnd"/>
      <w:r w:rsidRPr="00B6759A">
        <w:rPr>
          <w:rFonts w:cs="Times New Roman"/>
        </w:rPr>
        <w:t xml:space="preserve">, R. S. (2013). Burnout and job satisfaction among counselor educators. </w:t>
      </w:r>
      <w:r w:rsidRPr="00B6759A">
        <w:rPr>
          <w:rFonts w:cs="Times New Roman"/>
          <w:i/>
          <w:iCs/>
        </w:rPr>
        <w:t>The Journal of Humanistic Counseling</w:t>
      </w:r>
      <w:r w:rsidRPr="00B6759A">
        <w:rPr>
          <w:rFonts w:cs="Times New Roman"/>
        </w:rPr>
        <w:t xml:space="preserve">, </w:t>
      </w:r>
      <w:r w:rsidRPr="00B6759A">
        <w:rPr>
          <w:rFonts w:cs="Times New Roman"/>
          <w:i/>
          <w:iCs/>
        </w:rPr>
        <w:t>52</w:t>
      </w:r>
      <w:r w:rsidRPr="00B6759A">
        <w:rPr>
          <w:rFonts w:cs="Times New Roman"/>
        </w:rPr>
        <w:t>(1), 67–79. https://doi.org/10.1002/j.2161-1939.2013.00033.x</w:t>
      </w:r>
    </w:p>
    <w:p w14:paraId="5F91AB71" w14:textId="77777777" w:rsidR="003C0A0C" w:rsidRPr="00B6759A" w:rsidRDefault="003C0A0C" w:rsidP="00B6759A">
      <w:pPr>
        <w:spacing w:line="480" w:lineRule="auto"/>
        <w:ind w:left="720" w:hanging="720"/>
        <w:rPr>
          <w:rFonts w:cs="Times New Roman"/>
        </w:rPr>
      </w:pPr>
      <w:r w:rsidRPr="00B6759A">
        <w:rPr>
          <w:rFonts w:cs="Times New Roman"/>
        </w:rPr>
        <w:t xml:space="preserve">Shah, V. (2018). Leadership for social justice through the lens of self- identified, </w:t>
      </w:r>
      <w:proofErr w:type="gramStart"/>
      <w:r w:rsidRPr="00B6759A">
        <w:rPr>
          <w:rFonts w:cs="Times New Roman"/>
        </w:rPr>
        <w:t>racially</w:t>
      </w:r>
      <w:proofErr w:type="gramEnd"/>
      <w:r w:rsidRPr="00B6759A">
        <w:rPr>
          <w:rFonts w:cs="Times New Roman"/>
        </w:rPr>
        <w:t xml:space="preserve"> and other-privileged leaders. </w:t>
      </w:r>
      <w:r w:rsidRPr="00B6759A">
        <w:rPr>
          <w:rFonts w:cs="Times New Roman"/>
          <w:i/>
          <w:iCs/>
        </w:rPr>
        <w:t>Journal of Global Citizenship &amp; Equity Education</w:t>
      </w:r>
      <w:r w:rsidRPr="00B6759A">
        <w:rPr>
          <w:rFonts w:cs="Times New Roman"/>
        </w:rPr>
        <w:t xml:space="preserve">, </w:t>
      </w:r>
      <w:r w:rsidRPr="00B6759A">
        <w:rPr>
          <w:rFonts w:cs="Times New Roman"/>
          <w:i/>
          <w:iCs/>
        </w:rPr>
        <w:t>6</w:t>
      </w:r>
      <w:r w:rsidRPr="00B6759A">
        <w:rPr>
          <w:rFonts w:cs="Times New Roman"/>
        </w:rPr>
        <w:t>(1), Article 1. https://journals.sfu.ca/jgcee/index.php/jgcee/article/view/168</w:t>
      </w:r>
    </w:p>
    <w:p w14:paraId="726B0256" w14:textId="77777777" w:rsidR="003C0A0C" w:rsidRPr="00B6759A" w:rsidRDefault="003C0A0C" w:rsidP="00B6759A">
      <w:pPr>
        <w:spacing w:line="480" w:lineRule="auto"/>
        <w:ind w:left="720" w:hanging="720"/>
        <w:rPr>
          <w:rFonts w:cs="Times New Roman"/>
        </w:rPr>
      </w:pPr>
      <w:r w:rsidRPr="00B6759A">
        <w:rPr>
          <w:rFonts w:cs="Times New Roman"/>
        </w:rPr>
        <w:t xml:space="preserve">Simpkins, L., &amp; </w:t>
      </w:r>
      <w:proofErr w:type="spellStart"/>
      <w:r w:rsidRPr="00B6759A">
        <w:rPr>
          <w:rFonts w:cs="Times New Roman"/>
        </w:rPr>
        <w:t>Lemyre</w:t>
      </w:r>
      <w:proofErr w:type="spellEnd"/>
      <w:r w:rsidRPr="00B6759A">
        <w:rPr>
          <w:rFonts w:cs="Times New Roman"/>
        </w:rPr>
        <w:t xml:space="preserve">, L. (2018). Organizational stewardship: Examining a new measure in the stress and well-being framework. </w:t>
      </w:r>
      <w:r w:rsidRPr="00B6759A">
        <w:rPr>
          <w:rFonts w:cs="Times New Roman"/>
          <w:i/>
          <w:iCs/>
        </w:rPr>
        <w:t xml:space="preserve">Canadian Journal of </w:t>
      </w:r>
      <w:proofErr w:type="spellStart"/>
      <w:r w:rsidRPr="00B6759A">
        <w:rPr>
          <w:rFonts w:cs="Times New Roman"/>
          <w:i/>
          <w:iCs/>
        </w:rPr>
        <w:t>Behavioural</w:t>
      </w:r>
      <w:proofErr w:type="spellEnd"/>
      <w:r w:rsidRPr="00B6759A">
        <w:rPr>
          <w:rFonts w:cs="Times New Roman"/>
          <w:i/>
          <w:iCs/>
        </w:rPr>
        <w:t xml:space="preserve"> Science / Revue Canadienne Des Sciences Du </w:t>
      </w:r>
      <w:proofErr w:type="spellStart"/>
      <w:r w:rsidRPr="00B6759A">
        <w:rPr>
          <w:rFonts w:cs="Times New Roman"/>
          <w:i/>
          <w:iCs/>
        </w:rPr>
        <w:t>Comportement</w:t>
      </w:r>
      <w:proofErr w:type="spellEnd"/>
      <w:r w:rsidRPr="00B6759A">
        <w:rPr>
          <w:rFonts w:cs="Times New Roman"/>
        </w:rPr>
        <w:t xml:space="preserve">, </w:t>
      </w:r>
      <w:r w:rsidRPr="00B6759A">
        <w:rPr>
          <w:rFonts w:cs="Times New Roman"/>
          <w:i/>
          <w:iCs/>
        </w:rPr>
        <w:t>50</w:t>
      </w:r>
      <w:r w:rsidRPr="00B6759A">
        <w:rPr>
          <w:rFonts w:cs="Times New Roman"/>
        </w:rPr>
        <w:t>(3), 144–155. https://doi.org/10.1037/cbs0000104</w:t>
      </w:r>
    </w:p>
    <w:p w14:paraId="0E4599DA" w14:textId="77777777" w:rsidR="003C0A0C" w:rsidRPr="00B6759A" w:rsidRDefault="003C0A0C" w:rsidP="00B6759A">
      <w:pPr>
        <w:spacing w:line="480" w:lineRule="auto"/>
        <w:ind w:left="720" w:hanging="720"/>
        <w:rPr>
          <w:rFonts w:cs="Times New Roman"/>
        </w:rPr>
      </w:pPr>
      <w:r w:rsidRPr="00B6759A">
        <w:rPr>
          <w:rFonts w:cs="Times New Roman"/>
        </w:rPr>
        <w:t xml:space="preserve">Smith, A. L., &amp; Cashwell, C. S. (2010). Stigma and mental illness: Investigating attitudes of mental health and non-mental-health professionals and trainees. </w:t>
      </w:r>
      <w:r w:rsidRPr="00B6759A">
        <w:rPr>
          <w:rFonts w:cs="Times New Roman"/>
          <w:i/>
          <w:iCs/>
        </w:rPr>
        <w:t>The Journal of Humanistic Counseling, Education and Development</w:t>
      </w:r>
      <w:r w:rsidRPr="00B6759A">
        <w:rPr>
          <w:rFonts w:cs="Times New Roman"/>
        </w:rPr>
        <w:t xml:space="preserve">, </w:t>
      </w:r>
      <w:r w:rsidRPr="00B6759A">
        <w:rPr>
          <w:rFonts w:cs="Times New Roman"/>
          <w:i/>
          <w:iCs/>
        </w:rPr>
        <w:t>49</w:t>
      </w:r>
      <w:r w:rsidRPr="00B6759A">
        <w:rPr>
          <w:rFonts w:cs="Times New Roman"/>
        </w:rPr>
        <w:t>(2), 189–202. https://doi.org/10.1002/j.2161-1939.2010.tb00097.x</w:t>
      </w:r>
    </w:p>
    <w:p w14:paraId="1F2BF65F" w14:textId="77777777" w:rsidR="003C0A0C" w:rsidRPr="00B6759A" w:rsidRDefault="003C0A0C" w:rsidP="00B6759A">
      <w:pPr>
        <w:spacing w:line="480" w:lineRule="auto"/>
        <w:ind w:left="720" w:hanging="720"/>
        <w:rPr>
          <w:rFonts w:cs="Times New Roman"/>
        </w:rPr>
      </w:pPr>
      <w:r w:rsidRPr="00B6759A">
        <w:rPr>
          <w:rFonts w:cs="Times New Roman"/>
        </w:rPr>
        <w:t xml:space="preserve">Sue, D. W., Arredondo, P., &amp; </w:t>
      </w:r>
      <w:proofErr w:type="spellStart"/>
      <w:r w:rsidRPr="00B6759A">
        <w:rPr>
          <w:rFonts w:cs="Times New Roman"/>
        </w:rPr>
        <w:t>McDavis</w:t>
      </w:r>
      <w:proofErr w:type="spellEnd"/>
      <w:r w:rsidRPr="00B6759A">
        <w:rPr>
          <w:rFonts w:cs="Times New Roman"/>
        </w:rPr>
        <w:t xml:space="preserve">, R. J. (1992). Multicultural counseling competencies and standards: A call to the profession. </w:t>
      </w:r>
      <w:r w:rsidRPr="00B6759A">
        <w:rPr>
          <w:rFonts w:cs="Times New Roman"/>
          <w:i/>
          <w:iCs/>
        </w:rPr>
        <w:t>Journal of Multicultural Counseling and Development</w:t>
      </w:r>
      <w:r w:rsidRPr="00B6759A">
        <w:rPr>
          <w:rFonts w:cs="Times New Roman"/>
        </w:rPr>
        <w:t xml:space="preserve">, </w:t>
      </w:r>
      <w:r w:rsidRPr="00B6759A">
        <w:rPr>
          <w:rFonts w:cs="Times New Roman"/>
          <w:i/>
          <w:iCs/>
        </w:rPr>
        <w:t>20</w:t>
      </w:r>
      <w:r w:rsidRPr="00B6759A">
        <w:rPr>
          <w:rFonts w:cs="Times New Roman"/>
        </w:rPr>
        <w:t>(2), 64–88. https://doi.org/10.1002/j.2161-1912.1992.tb00563.x</w:t>
      </w:r>
    </w:p>
    <w:p w14:paraId="74975A7F" w14:textId="77777777" w:rsidR="003C0A0C" w:rsidRPr="00B6759A" w:rsidRDefault="003C0A0C" w:rsidP="00B6759A">
      <w:pPr>
        <w:spacing w:line="480" w:lineRule="auto"/>
        <w:ind w:left="720" w:hanging="720"/>
        <w:rPr>
          <w:rFonts w:cs="Times New Roman"/>
        </w:rPr>
      </w:pPr>
      <w:r w:rsidRPr="00B6759A">
        <w:rPr>
          <w:rFonts w:cs="Times New Roman"/>
        </w:rPr>
        <w:t xml:space="preserve">Tessler, H., Choi, M., &amp; Kao, G. (2020). The anxiety of being Asian American: Hate crimes and negative biases during the COVID-19 pandemic. </w:t>
      </w:r>
      <w:r w:rsidRPr="00B6759A">
        <w:rPr>
          <w:rFonts w:cs="Times New Roman"/>
          <w:i/>
          <w:iCs/>
        </w:rPr>
        <w:t>American Journal of Criminal Justice</w:t>
      </w:r>
      <w:r w:rsidRPr="00B6759A">
        <w:rPr>
          <w:rFonts w:cs="Times New Roman"/>
        </w:rPr>
        <w:t xml:space="preserve">, </w:t>
      </w:r>
      <w:r w:rsidRPr="00B6759A">
        <w:rPr>
          <w:rFonts w:cs="Times New Roman"/>
          <w:i/>
          <w:iCs/>
        </w:rPr>
        <w:t>45</w:t>
      </w:r>
      <w:r w:rsidRPr="00B6759A">
        <w:rPr>
          <w:rFonts w:cs="Times New Roman"/>
        </w:rPr>
        <w:t>(4), 636–646. https://doi.org/10.1007/s12103-020-09541-5</w:t>
      </w:r>
    </w:p>
    <w:p w14:paraId="6D77BEFB" w14:textId="77777777" w:rsidR="003C0A0C" w:rsidRPr="00B6759A" w:rsidRDefault="003C0A0C" w:rsidP="00B6759A">
      <w:pPr>
        <w:spacing w:line="480" w:lineRule="auto"/>
        <w:ind w:left="720" w:hanging="720"/>
        <w:rPr>
          <w:rFonts w:cs="Times New Roman"/>
        </w:rPr>
      </w:pPr>
      <w:r w:rsidRPr="00B6759A">
        <w:rPr>
          <w:rFonts w:cs="Times New Roman"/>
        </w:rPr>
        <w:t xml:space="preserve">Vasquez Reyes, M. (2020). The disproportional impact of COVID-19 on African Americans. </w:t>
      </w:r>
      <w:r w:rsidRPr="00B6759A">
        <w:rPr>
          <w:rFonts w:cs="Times New Roman"/>
          <w:i/>
          <w:iCs/>
        </w:rPr>
        <w:t>Health and Human Rights</w:t>
      </w:r>
      <w:r w:rsidRPr="00B6759A">
        <w:rPr>
          <w:rFonts w:cs="Times New Roman"/>
        </w:rPr>
        <w:t xml:space="preserve">, </w:t>
      </w:r>
      <w:r w:rsidRPr="00B6759A">
        <w:rPr>
          <w:rFonts w:cs="Times New Roman"/>
          <w:i/>
          <w:iCs/>
        </w:rPr>
        <w:t>22</w:t>
      </w:r>
      <w:r w:rsidRPr="00B6759A">
        <w:rPr>
          <w:rFonts w:cs="Times New Roman"/>
        </w:rPr>
        <w:t>(2), 299–307. https://www.ncbi.nlm.nih.gov/pmc/articles/PMC7762908/</w:t>
      </w:r>
    </w:p>
    <w:p w14:paraId="25E6A556" w14:textId="77777777" w:rsidR="003C0A0C" w:rsidRPr="00B6759A" w:rsidRDefault="003C0A0C" w:rsidP="00B6759A">
      <w:pPr>
        <w:spacing w:line="480" w:lineRule="auto"/>
        <w:ind w:left="720" w:hanging="720"/>
        <w:rPr>
          <w:rFonts w:cs="Times New Roman"/>
        </w:rPr>
      </w:pPr>
      <w:r w:rsidRPr="00B6759A">
        <w:rPr>
          <w:rFonts w:cs="Times New Roman"/>
        </w:rPr>
        <w:lastRenderedPageBreak/>
        <w:t xml:space="preserve">Vereen, L. G., Hill, N. R., Sosa, G. A., &amp; Kress, V. (2014). The synonymic nature of professional counseling and humanism: Presuppositions that guide our identities. </w:t>
      </w:r>
      <w:r w:rsidRPr="00B6759A">
        <w:rPr>
          <w:rFonts w:cs="Times New Roman"/>
          <w:i/>
          <w:iCs/>
        </w:rPr>
        <w:t>The Journal of Humanistic Counseling</w:t>
      </w:r>
      <w:r w:rsidRPr="00B6759A">
        <w:rPr>
          <w:rFonts w:cs="Times New Roman"/>
        </w:rPr>
        <w:t xml:space="preserve">, </w:t>
      </w:r>
      <w:r w:rsidRPr="00B6759A">
        <w:rPr>
          <w:rFonts w:cs="Times New Roman"/>
          <w:i/>
          <w:iCs/>
        </w:rPr>
        <w:t>53</w:t>
      </w:r>
      <w:r w:rsidRPr="00B6759A">
        <w:rPr>
          <w:rFonts w:cs="Times New Roman"/>
        </w:rPr>
        <w:t>(3), 191–202. https://doi.org/10.1002/j.2161-1939.2014.00056.x</w:t>
      </w:r>
    </w:p>
    <w:p w14:paraId="1C619B5A" w14:textId="77777777" w:rsidR="003C0A0C" w:rsidRPr="00B6759A" w:rsidRDefault="003C0A0C" w:rsidP="00B6759A">
      <w:pPr>
        <w:spacing w:line="480" w:lineRule="auto"/>
        <w:ind w:left="720" w:hanging="720"/>
        <w:rPr>
          <w:rFonts w:cs="Times New Roman"/>
        </w:rPr>
      </w:pPr>
      <w:r w:rsidRPr="00B6759A">
        <w:rPr>
          <w:rFonts w:cs="Times New Roman"/>
        </w:rPr>
        <w:t>Woo, H. (2013). Instrument construction and initial validation: Professional Identity Scale in Counseling (PISC) [University of Iowa]. https://ir.uiowa.edu/etd/2663</w:t>
      </w:r>
    </w:p>
    <w:p w14:paraId="67918DA1" w14:textId="77777777" w:rsidR="003C0A0C" w:rsidRPr="00B6759A" w:rsidRDefault="003C0A0C" w:rsidP="00B6759A">
      <w:pPr>
        <w:spacing w:line="480" w:lineRule="auto"/>
        <w:ind w:left="720" w:hanging="720"/>
        <w:rPr>
          <w:rFonts w:cs="Times New Roman"/>
        </w:rPr>
      </w:pPr>
      <w:r w:rsidRPr="00B6759A">
        <w:rPr>
          <w:rFonts w:cs="Times New Roman"/>
        </w:rPr>
        <w:t xml:space="preserve">Woo, H., Lu, J., &amp; Bang, N. (2018). Professional Identity Scale in Counseling (PISC): Revision of factor structure and psychometrics. </w:t>
      </w:r>
      <w:r w:rsidRPr="00B6759A">
        <w:rPr>
          <w:rFonts w:cs="Times New Roman"/>
          <w:i/>
          <w:iCs/>
        </w:rPr>
        <w:t>Journal of Counselor Leadership and Advocacy</w:t>
      </w:r>
      <w:r w:rsidRPr="00B6759A">
        <w:rPr>
          <w:rFonts w:cs="Times New Roman"/>
        </w:rPr>
        <w:t xml:space="preserve">, </w:t>
      </w:r>
      <w:r w:rsidRPr="00B6759A">
        <w:rPr>
          <w:rFonts w:cs="Times New Roman"/>
          <w:i/>
          <w:iCs/>
        </w:rPr>
        <w:t>5</w:t>
      </w:r>
      <w:r w:rsidRPr="00B6759A">
        <w:rPr>
          <w:rFonts w:cs="Times New Roman"/>
        </w:rPr>
        <w:t>(2), 137–152. https://doi.org/10.1080/2326716X.2018.1452078</w:t>
      </w:r>
    </w:p>
    <w:p w14:paraId="55F353B2" w14:textId="77777777" w:rsidR="003C0A0C" w:rsidRPr="00B6759A" w:rsidRDefault="003C0A0C" w:rsidP="00B6759A">
      <w:pPr>
        <w:spacing w:line="480" w:lineRule="auto"/>
        <w:ind w:left="720" w:hanging="720"/>
        <w:rPr>
          <w:rFonts w:cs="Times New Roman"/>
        </w:rPr>
      </w:pPr>
      <w:r w:rsidRPr="00B6759A">
        <w:rPr>
          <w:rFonts w:cs="Times New Roman"/>
        </w:rPr>
        <w:t xml:space="preserve">Woo, H., Lu, J., Harris, C., &amp; </w:t>
      </w:r>
      <w:proofErr w:type="spellStart"/>
      <w:r w:rsidRPr="00B6759A">
        <w:rPr>
          <w:rFonts w:cs="Times New Roman"/>
        </w:rPr>
        <w:t>Cauley</w:t>
      </w:r>
      <w:proofErr w:type="spellEnd"/>
      <w:r w:rsidRPr="00B6759A">
        <w:rPr>
          <w:rFonts w:cs="Times New Roman"/>
        </w:rPr>
        <w:t xml:space="preserve">, B. (2017). Professional identity development in counseling professionals. </w:t>
      </w:r>
      <w:r w:rsidRPr="00B6759A">
        <w:rPr>
          <w:rFonts w:cs="Times New Roman"/>
          <w:i/>
          <w:iCs/>
        </w:rPr>
        <w:t>Counseling Outcome Research and Evaluation</w:t>
      </w:r>
      <w:r w:rsidRPr="00B6759A">
        <w:rPr>
          <w:rFonts w:cs="Times New Roman"/>
        </w:rPr>
        <w:t xml:space="preserve">, </w:t>
      </w:r>
      <w:r w:rsidRPr="00B6759A">
        <w:rPr>
          <w:rFonts w:cs="Times New Roman"/>
          <w:i/>
          <w:iCs/>
        </w:rPr>
        <w:t>8</w:t>
      </w:r>
      <w:r w:rsidRPr="00B6759A">
        <w:rPr>
          <w:rFonts w:cs="Times New Roman"/>
        </w:rPr>
        <w:t>(1), 15–30. https://doi.org/10.1080/03054985.2017.1297184</w:t>
      </w:r>
    </w:p>
    <w:p w14:paraId="72DEB751" w14:textId="77777777" w:rsidR="003C0A0C" w:rsidRPr="00B6759A" w:rsidRDefault="003C0A0C" w:rsidP="00B6759A">
      <w:pPr>
        <w:spacing w:line="480" w:lineRule="auto"/>
        <w:ind w:left="720" w:hanging="720"/>
        <w:rPr>
          <w:rFonts w:cs="Times New Roman"/>
        </w:rPr>
      </w:pPr>
      <w:r w:rsidRPr="00B6759A">
        <w:rPr>
          <w:rFonts w:cs="Times New Roman"/>
        </w:rPr>
        <w:t xml:space="preserve">Woo, H., </w:t>
      </w:r>
      <w:proofErr w:type="spellStart"/>
      <w:r w:rsidRPr="00B6759A">
        <w:rPr>
          <w:rFonts w:cs="Times New Roman"/>
        </w:rPr>
        <w:t>Storlie</w:t>
      </w:r>
      <w:proofErr w:type="spellEnd"/>
      <w:r w:rsidRPr="00B6759A">
        <w:rPr>
          <w:rFonts w:cs="Times New Roman"/>
        </w:rPr>
        <w:t xml:space="preserve">, C. A., &amp; </w:t>
      </w:r>
      <w:proofErr w:type="spellStart"/>
      <w:r w:rsidRPr="00B6759A">
        <w:rPr>
          <w:rFonts w:cs="Times New Roman"/>
        </w:rPr>
        <w:t>Baltrinic</w:t>
      </w:r>
      <w:proofErr w:type="spellEnd"/>
      <w:r w:rsidRPr="00B6759A">
        <w:rPr>
          <w:rFonts w:cs="Times New Roman"/>
        </w:rPr>
        <w:t xml:space="preserve">, E. R. (2016). Perceptions of professional identity development from counselor educators in leadership positions. </w:t>
      </w:r>
      <w:r w:rsidRPr="00B6759A">
        <w:rPr>
          <w:rFonts w:cs="Times New Roman"/>
          <w:i/>
          <w:iCs/>
        </w:rPr>
        <w:t>Counselor Education and Supervision</w:t>
      </w:r>
      <w:r w:rsidRPr="00B6759A">
        <w:rPr>
          <w:rFonts w:cs="Times New Roman"/>
        </w:rPr>
        <w:t xml:space="preserve">, </w:t>
      </w:r>
      <w:r w:rsidRPr="00B6759A">
        <w:rPr>
          <w:rFonts w:cs="Times New Roman"/>
          <w:i/>
          <w:iCs/>
        </w:rPr>
        <w:t>55</w:t>
      </w:r>
      <w:r w:rsidRPr="00B6759A">
        <w:rPr>
          <w:rFonts w:cs="Times New Roman"/>
        </w:rPr>
        <w:t>(4), 278–293. https://doi.org/10.1002/ceas.12054</w:t>
      </w:r>
    </w:p>
    <w:p w14:paraId="426FC66A" w14:textId="2E26E8D7" w:rsidR="00657598" w:rsidRDefault="003C0A0C" w:rsidP="0020693A">
      <w:pPr>
        <w:spacing w:line="480" w:lineRule="auto"/>
        <w:rPr>
          <w:b/>
        </w:rPr>
      </w:pPr>
      <w:r w:rsidRPr="00B6759A">
        <w:rPr>
          <w:rFonts w:cs="Times New Roman"/>
          <w:b/>
        </w:rPr>
        <w:fldChar w:fldCharType="end"/>
      </w:r>
      <w:bookmarkStart w:id="51" w:name="Appendix_A"/>
    </w:p>
    <w:p w14:paraId="551BBB6E" w14:textId="77777777" w:rsidR="00657598" w:rsidRDefault="00657598" w:rsidP="00657598">
      <w:pPr>
        <w:jc w:val="center"/>
        <w:rPr>
          <w:rFonts w:ascii="Times" w:hAnsi="Times"/>
          <w:b/>
          <w:bCs/>
        </w:rPr>
      </w:pPr>
    </w:p>
    <w:p w14:paraId="04425B01" w14:textId="77777777" w:rsidR="00FE2F89" w:rsidRDefault="00FE2F89">
      <w:pPr>
        <w:rPr>
          <w:rFonts w:eastAsia="Times New Roman" w:cs="Times New Roman"/>
          <w:b/>
          <w:szCs w:val="48"/>
        </w:rPr>
      </w:pPr>
      <w:r>
        <w:br w:type="page"/>
      </w:r>
    </w:p>
    <w:p w14:paraId="37A59933" w14:textId="6876E223" w:rsidR="00FE2F89" w:rsidRDefault="007356B4" w:rsidP="007C39BF">
      <w:pPr>
        <w:pStyle w:val="Heading1"/>
      </w:pPr>
      <w:bookmarkStart w:id="52" w:name="_Toc118991476"/>
      <w:r>
        <w:lastRenderedPageBreak/>
        <w:t>Appendices</w:t>
      </w:r>
      <w:bookmarkEnd w:id="52"/>
    </w:p>
    <w:p w14:paraId="5B56AE97" w14:textId="77777777" w:rsidR="00FE2F89" w:rsidRDefault="00FE2F89">
      <w:pPr>
        <w:rPr>
          <w:rFonts w:eastAsia="Times New Roman" w:cs="Times New Roman"/>
          <w:b/>
          <w:szCs w:val="48"/>
        </w:rPr>
      </w:pPr>
      <w:r>
        <w:br w:type="page"/>
      </w:r>
    </w:p>
    <w:p w14:paraId="4976518D" w14:textId="040E005C" w:rsidR="003C0A0C" w:rsidRPr="00B32CE9" w:rsidRDefault="003C0A0C" w:rsidP="00B32CE9">
      <w:pPr>
        <w:pStyle w:val="Heading2"/>
      </w:pPr>
      <w:bookmarkStart w:id="53" w:name="_Toc118991477"/>
      <w:r w:rsidRPr="003C0A0C">
        <w:lastRenderedPageBreak/>
        <w:t>Appendix A</w:t>
      </w:r>
      <w:r w:rsidR="0086775E">
        <w:t>.</w:t>
      </w:r>
      <w:r w:rsidRPr="003C0A0C">
        <w:t xml:space="preserve"> </w:t>
      </w:r>
      <w:r w:rsidRPr="00B32CE9">
        <w:t>Sample Recruitment Letter</w:t>
      </w:r>
      <w:bookmarkEnd w:id="53"/>
    </w:p>
    <w:bookmarkEnd w:id="51"/>
    <w:p w14:paraId="5B237B3E" w14:textId="77777777" w:rsidR="003C0A0C" w:rsidRPr="003C0A0C" w:rsidRDefault="003C0A0C" w:rsidP="003C0A0C">
      <w:pPr>
        <w:spacing w:line="360" w:lineRule="auto"/>
        <w:rPr>
          <w:rFonts w:eastAsia="Times New Roman" w:cs="Times New Roman"/>
        </w:rPr>
      </w:pPr>
      <w:r w:rsidRPr="003C0A0C">
        <w:rPr>
          <w:rFonts w:eastAsia="Times New Roman" w:cs="Times New Roman"/>
        </w:rPr>
        <w:t xml:space="preserve">Dear Counselor Educators, </w:t>
      </w:r>
    </w:p>
    <w:p w14:paraId="7B3BDE60" w14:textId="77777777" w:rsidR="003C0A0C" w:rsidRPr="003C0A0C" w:rsidRDefault="003C0A0C" w:rsidP="003C0A0C">
      <w:pPr>
        <w:spacing w:line="360" w:lineRule="auto"/>
        <w:ind w:firstLine="720"/>
        <w:rPr>
          <w:rFonts w:eastAsia="Times New Roman" w:cs="Times New Roman"/>
        </w:rPr>
      </w:pPr>
      <w:r w:rsidRPr="003C0A0C">
        <w:rPr>
          <w:rFonts w:eastAsia="Times New Roman" w:cs="Times New Roman"/>
        </w:rPr>
        <w:t xml:space="preserve">Thank you for taking the time to read about my study. My name is Kristen Carlosh, and I am a Ph.D. candidate in Counselor Education from the University of Tennessee, Knoxville. I am currently recruiting Counselor Educators (CE) for my dissertation survey entitled: </w:t>
      </w:r>
      <w:bookmarkStart w:id="54" w:name="_Hlk94647247"/>
      <w:r w:rsidRPr="003C0A0C">
        <w:rPr>
          <w:rFonts w:eastAsia="Times New Roman" w:cs="Times New Roman"/>
          <w:i/>
          <w:iCs/>
        </w:rPr>
        <w:t>Predictors of Counselor Educators’ Engagement in Mental Health Services in Higher Education Institutions</w:t>
      </w:r>
      <w:bookmarkEnd w:id="54"/>
      <w:r w:rsidRPr="003C0A0C">
        <w:rPr>
          <w:rFonts w:eastAsia="Times New Roman" w:cs="Times New Roman"/>
          <w:i/>
          <w:iCs/>
        </w:rPr>
        <w:t xml:space="preserve">, </w:t>
      </w:r>
      <w:r w:rsidRPr="003C0A0C">
        <w:rPr>
          <w:rFonts w:eastAsia="Times New Roman" w:cs="Times New Roman"/>
        </w:rPr>
        <w:t xml:space="preserve">and I am requesting your help. I have developed a survey of CE collaborative work to support mental health services in higher education institutions (HEI) for this study. Understanding CE engagement in mental health support services at their HEI may provide a platform for intentional leadership strategies to address gaps in mental health advocacy and address social justice disparities. To participate, you must a) be a counselor educator and b) have at least one year of experience working in higher education settings (i.e., community colleges, four-year colleges, universities, etc.). </w:t>
      </w:r>
    </w:p>
    <w:p w14:paraId="42CEF572" w14:textId="77777777" w:rsidR="003C0A0C" w:rsidRPr="003C0A0C" w:rsidRDefault="003C0A0C" w:rsidP="003C0A0C">
      <w:pPr>
        <w:spacing w:line="360" w:lineRule="auto"/>
        <w:ind w:firstLine="720"/>
        <w:rPr>
          <w:rFonts w:eastAsia="Times New Roman" w:cs="Times New Roman"/>
        </w:rPr>
      </w:pPr>
      <w:r w:rsidRPr="003C0A0C">
        <w:rPr>
          <w:rFonts w:eastAsia="Times New Roman" w:cs="Times New Roman"/>
        </w:rPr>
        <w:t xml:space="preserve">There are no significant risks involved in participation, and you may discontinue the survey at any time without penalty. The study link will direct you to an informed consent agreement prior to survey items. Most participants can complete the survey in about XX minutes. As an incentive for signing up, upon completing the survey, you will have an opportunity to complete a separate Google Form to win one of three $100 Visa gift cards. </w:t>
      </w:r>
    </w:p>
    <w:p w14:paraId="18AAF7E6" w14:textId="77777777" w:rsidR="003C0A0C" w:rsidRPr="003C0A0C" w:rsidRDefault="003C0A0C" w:rsidP="003C0A0C">
      <w:pPr>
        <w:spacing w:line="360" w:lineRule="auto"/>
        <w:ind w:firstLine="720"/>
        <w:rPr>
          <w:rFonts w:eastAsia="Times New Roman" w:cs="Times New Roman"/>
        </w:rPr>
      </w:pPr>
      <w:r w:rsidRPr="003C0A0C">
        <w:rPr>
          <w:rFonts w:eastAsia="Times New Roman" w:cs="Times New Roman"/>
        </w:rPr>
        <w:t xml:space="preserve">If you have any questions about this study, you may contact Kristen Carlosh (Principal Investigator) at kcarlosh@vols.utk.edu or contact Dr. Melinda Gibbons, mgibbon2@Utk.edu (Dissertation Chair). If you have any questions regarding your rights as a research subject, you may contact the Office of Research, Innovation &amp; Economic Development at the University of Tennessee, Knoxville at a) phone: 865-974-7697 or b) email: </w:t>
      </w:r>
      <w:hyperlink r:id="rId13" w:history="1">
        <w:r w:rsidRPr="003C0A0C">
          <w:rPr>
            <w:rFonts w:eastAsia="Times New Roman" w:cs="Times New Roman"/>
          </w:rPr>
          <w:t>utkirb@utk.edu</w:t>
        </w:r>
      </w:hyperlink>
      <w:r w:rsidRPr="003C0A0C">
        <w:rPr>
          <w:rFonts w:eastAsia="Times New Roman" w:cs="Times New Roman"/>
        </w:rPr>
        <w:t>. Thank you for your time and consideration. Please feel free to share this email with anyone you know who meets the participation criteria.</w:t>
      </w:r>
    </w:p>
    <w:p w14:paraId="71F4F217" w14:textId="77777777" w:rsidR="003C0A0C" w:rsidRPr="003C0A0C" w:rsidRDefault="003C0A0C" w:rsidP="003C0A0C">
      <w:pPr>
        <w:spacing w:line="360" w:lineRule="auto"/>
        <w:ind w:firstLine="720"/>
        <w:rPr>
          <w:rFonts w:eastAsia="Times New Roman" w:cs="Times New Roman"/>
        </w:rPr>
      </w:pPr>
    </w:p>
    <w:p w14:paraId="5CF85DC1" w14:textId="77777777" w:rsidR="003C0A0C" w:rsidRPr="003C0A0C" w:rsidRDefault="003C0A0C" w:rsidP="003C0A0C">
      <w:pPr>
        <w:spacing w:line="360" w:lineRule="auto"/>
        <w:rPr>
          <w:rFonts w:eastAsia="Times New Roman" w:cs="Times New Roman"/>
        </w:rPr>
      </w:pPr>
      <w:r w:rsidRPr="003C0A0C">
        <w:rPr>
          <w:rFonts w:eastAsia="Times New Roman" w:cs="Times New Roman"/>
        </w:rPr>
        <w:t>Sincerely,</w:t>
      </w:r>
    </w:p>
    <w:p w14:paraId="3F31A9A1" w14:textId="77777777" w:rsidR="003C0A0C" w:rsidRPr="003C0A0C" w:rsidRDefault="003C0A0C" w:rsidP="003C0A0C">
      <w:pPr>
        <w:spacing w:line="360" w:lineRule="auto"/>
        <w:rPr>
          <w:rFonts w:eastAsia="Times New Roman" w:cs="Times New Roman"/>
          <w:b/>
          <w:bCs/>
        </w:rPr>
      </w:pPr>
      <w:r w:rsidRPr="003C0A0C">
        <w:rPr>
          <w:rFonts w:eastAsia="Times New Roman" w:cs="Times New Roman"/>
        </w:rPr>
        <w:t>Kristen Carlosh</w:t>
      </w:r>
      <w:r w:rsidRPr="003C0A0C">
        <w:rPr>
          <w:rFonts w:eastAsia="Times New Roman" w:cs="Times New Roman"/>
          <w:b/>
          <w:bCs/>
        </w:rPr>
        <w:br w:type="page"/>
      </w:r>
    </w:p>
    <w:p w14:paraId="6F454A45" w14:textId="77777777" w:rsidR="003C0A0C" w:rsidRPr="003C0A0C" w:rsidRDefault="003C0A0C" w:rsidP="0063062D">
      <w:pPr>
        <w:pStyle w:val="Heading2"/>
      </w:pPr>
      <w:bookmarkStart w:id="55" w:name="Appendix_B"/>
      <w:bookmarkStart w:id="56" w:name="_Toc118991478"/>
      <w:r w:rsidRPr="003C0A0C">
        <w:lastRenderedPageBreak/>
        <w:t xml:space="preserve">Appendix B. </w:t>
      </w:r>
      <w:r w:rsidRPr="00B32CE9">
        <w:t>Survey of CE Involvement in On-Campus Mental Health Services (SCEMHS)</w:t>
      </w:r>
      <w:bookmarkEnd w:id="56"/>
    </w:p>
    <w:p w14:paraId="503F2F87" w14:textId="77777777" w:rsidR="003C0A0C" w:rsidRPr="003C0A0C" w:rsidRDefault="003C0A0C" w:rsidP="003C0A0C">
      <w:pPr>
        <w:rPr>
          <w:rFonts w:eastAsia="Times New Roman" w:cs="Times New Roman"/>
        </w:rPr>
      </w:pPr>
      <w:r w:rsidRPr="003C0A0C">
        <w:rPr>
          <w:rFonts w:eastAsia="Times New Roman" w:cs="Times New Roman"/>
        </w:rPr>
        <w:t xml:space="preserve">I am interested in learning about the mental health service connections that you are involved with on your campus. </w:t>
      </w:r>
    </w:p>
    <w:p w14:paraId="230F2EA1" w14:textId="77777777" w:rsidR="003C0A0C" w:rsidRPr="003C0A0C" w:rsidRDefault="003C0A0C" w:rsidP="00025551">
      <w:pPr>
        <w:numPr>
          <w:ilvl w:val="0"/>
          <w:numId w:val="4"/>
        </w:numPr>
        <w:spacing w:after="160" w:line="259" w:lineRule="auto"/>
        <w:rPr>
          <w:rFonts w:eastAsia="Times New Roman" w:cs="Times New Roman"/>
        </w:rPr>
      </w:pPr>
      <w:bookmarkStart w:id="57" w:name="_Hlk109076999"/>
      <w:r w:rsidRPr="003C0A0C">
        <w:rPr>
          <w:rFonts w:eastAsia="Times New Roman" w:cs="Times New Roman"/>
        </w:rPr>
        <w:t xml:space="preserve">Are you currently involved in addressing mental health issues on your campus </w:t>
      </w:r>
      <w:bookmarkEnd w:id="57"/>
      <w:r w:rsidRPr="003C0A0C">
        <w:rPr>
          <w:rFonts w:eastAsia="Times New Roman" w:cs="Times New Roman"/>
        </w:rPr>
        <w:t xml:space="preserve">(i.e., providing direct counseling or wellness programming or indirect supervision, advocacy, research, prevention services)?* </w:t>
      </w:r>
    </w:p>
    <w:p w14:paraId="187C8F23" w14:textId="77777777" w:rsidR="003C0A0C" w:rsidRPr="003C0A0C" w:rsidRDefault="003C0A0C" w:rsidP="00025551">
      <w:pPr>
        <w:numPr>
          <w:ilvl w:val="1"/>
          <w:numId w:val="14"/>
        </w:numPr>
        <w:spacing w:after="160" w:line="259" w:lineRule="auto"/>
        <w:rPr>
          <w:rFonts w:eastAsia="Times New Roman" w:cs="Times New Roman"/>
        </w:rPr>
      </w:pPr>
      <w:r w:rsidRPr="003C0A0C">
        <w:rPr>
          <w:rFonts w:eastAsia="Times New Roman" w:cs="Times New Roman"/>
        </w:rPr>
        <w:t>Yes</w:t>
      </w:r>
    </w:p>
    <w:p w14:paraId="7D8BF17A" w14:textId="77777777" w:rsidR="003C0A0C" w:rsidRPr="003C0A0C" w:rsidRDefault="003C0A0C" w:rsidP="00025551">
      <w:pPr>
        <w:numPr>
          <w:ilvl w:val="1"/>
          <w:numId w:val="14"/>
        </w:numPr>
        <w:spacing w:after="160" w:line="259" w:lineRule="auto"/>
        <w:rPr>
          <w:rFonts w:eastAsia="Times New Roman" w:cs="Times New Roman"/>
        </w:rPr>
      </w:pPr>
      <w:r w:rsidRPr="003C0A0C">
        <w:rPr>
          <w:rFonts w:eastAsia="Times New Roman" w:cs="Times New Roman"/>
        </w:rPr>
        <w:t>No</w:t>
      </w:r>
    </w:p>
    <w:p w14:paraId="7CBBC543" w14:textId="77777777" w:rsidR="003C0A0C" w:rsidRPr="003C0A0C" w:rsidRDefault="003C0A0C" w:rsidP="00025551">
      <w:pPr>
        <w:numPr>
          <w:ilvl w:val="1"/>
          <w:numId w:val="14"/>
        </w:numPr>
        <w:spacing w:after="160" w:line="259" w:lineRule="auto"/>
        <w:rPr>
          <w:rFonts w:eastAsia="Times New Roman" w:cs="Times New Roman"/>
        </w:rPr>
      </w:pPr>
      <w:r w:rsidRPr="003C0A0C">
        <w:rPr>
          <w:rFonts w:eastAsia="Times New Roman" w:cs="Times New Roman"/>
        </w:rPr>
        <w:t>Unsure</w:t>
      </w:r>
    </w:p>
    <w:p w14:paraId="4A8B8391" w14:textId="77777777" w:rsidR="003C0A0C" w:rsidRPr="003C0A0C" w:rsidRDefault="003C0A0C" w:rsidP="003C0A0C">
      <w:pPr>
        <w:rPr>
          <w:rFonts w:eastAsia="Times New Roman" w:cs="Times New Roman"/>
          <w:i/>
          <w:iCs/>
        </w:rPr>
      </w:pPr>
      <w:r w:rsidRPr="003C0A0C">
        <w:rPr>
          <w:rFonts w:eastAsia="Times New Roman" w:cs="Times New Roman"/>
          <w:i/>
          <w:iCs/>
        </w:rPr>
        <w:t>*Conditional survey section for participants who answered yes to 1</w:t>
      </w:r>
    </w:p>
    <w:p w14:paraId="65431EA0" w14:textId="77777777" w:rsidR="003C0A0C" w:rsidRPr="003C0A0C" w:rsidRDefault="003C0A0C" w:rsidP="00025551">
      <w:pPr>
        <w:numPr>
          <w:ilvl w:val="0"/>
          <w:numId w:val="4"/>
        </w:numPr>
        <w:spacing w:after="160" w:line="259" w:lineRule="auto"/>
        <w:rPr>
          <w:rFonts w:eastAsia="Times New Roman" w:cs="Times New Roman"/>
        </w:rPr>
      </w:pPr>
      <w:r w:rsidRPr="003C0A0C">
        <w:rPr>
          <w:rFonts w:eastAsia="Times New Roman" w:cs="Times New Roman"/>
        </w:rPr>
        <w:t>What type of mental health programming are you currently or previously involved with on your campus?</w:t>
      </w:r>
    </w:p>
    <w:p w14:paraId="5AFACEDE" w14:textId="77777777" w:rsidR="003C0A0C" w:rsidRPr="003C0A0C" w:rsidRDefault="003C0A0C" w:rsidP="00025551">
      <w:pPr>
        <w:numPr>
          <w:ilvl w:val="1"/>
          <w:numId w:val="4"/>
        </w:numPr>
        <w:spacing w:after="160" w:line="259" w:lineRule="auto"/>
        <w:rPr>
          <w:rFonts w:eastAsia="Times New Roman" w:cs="Times New Roman"/>
        </w:rPr>
      </w:pPr>
      <w:r w:rsidRPr="003C0A0C">
        <w:rPr>
          <w:rFonts w:eastAsia="Times New Roman" w:cs="Times New Roman"/>
        </w:rPr>
        <w:t>Direct programming. Select all that apply. (checkboxes)</w:t>
      </w:r>
    </w:p>
    <w:p w14:paraId="62DF0652" w14:textId="77777777" w:rsidR="003C0A0C" w:rsidRPr="003C0A0C" w:rsidRDefault="003C0A0C" w:rsidP="00025551">
      <w:pPr>
        <w:numPr>
          <w:ilvl w:val="2"/>
          <w:numId w:val="13"/>
        </w:numPr>
        <w:spacing w:after="160" w:line="259" w:lineRule="auto"/>
        <w:rPr>
          <w:rFonts w:eastAsia="Times New Roman" w:cs="Times New Roman"/>
        </w:rPr>
      </w:pPr>
      <w:r w:rsidRPr="003C0A0C">
        <w:rPr>
          <w:rFonts w:eastAsia="Times New Roman" w:cs="Times New Roman"/>
        </w:rPr>
        <w:t>Individual counseling</w:t>
      </w:r>
    </w:p>
    <w:p w14:paraId="2102524E" w14:textId="77777777" w:rsidR="003C0A0C" w:rsidRPr="003C0A0C" w:rsidRDefault="003C0A0C" w:rsidP="00025551">
      <w:pPr>
        <w:numPr>
          <w:ilvl w:val="2"/>
          <w:numId w:val="13"/>
        </w:numPr>
        <w:spacing w:after="160" w:line="259" w:lineRule="auto"/>
        <w:rPr>
          <w:rFonts w:eastAsia="Times New Roman" w:cs="Times New Roman"/>
        </w:rPr>
      </w:pPr>
      <w:r w:rsidRPr="003C0A0C">
        <w:rPr>
          <w:rFonts w:eastAsia="Times New Roman" w:cs="Times New Roman"/>
        </w:rPr>
        <w:t>Group counseling</w:t>
      </w:r>
    </w:p>
    <w:p w14:paraId="711C3DFE" w14:textId="77777777" w:rsidR="003C0A0C" w:rsidRPr="003C0A0C" w:rsidRDefault="003C0A0C" w:rsidP="00025551">
      <w:pPr>
        <w:numPr>
          <w:ilvl w:val="2"/>
          <w:numId w:val="13"/>
        </w:numPr>
        <w:spacing w:after="160" w:line="259" w:lineRule="auto"/>
        <w:rPr>
          <w:rFonts w:eastAsia="Times New Roman" w:cs="Times New Roman"/>
        </w:rPr>
      </w:pPr>
      <w:r w:rsidRPr="003C0A0C">
        <w:rPr>
          <w:rFonts w:eastAsia="Times New Roman" w:cs="Times New Roman"/>
        </w:rPr>
        <w:t>Wellness or psycho-educational programming</w:t>
      </w:r>
    </w:p>
    <w:p w14:paraId="63833A4C" w14:textId="77777777" w:rsidR="003C0A0C" w:rsidRPr="003C0A0C" w:rsidRDefault="003C0A0C" w:rsidP="00025551">
      <w:pPr>
        <w:numPr>
          <w:ilvl w:val="2"/>
          <w:numId w:val="13"/>
        </w:numPr>
        <w:spacing w:after="160" w:line="259" w:lineRule="auto"/>
        <w:rPr>
          <w:rFonts w:eastAsia="Times New Roman" w:cs="Times New Roman"/>
        </w:rPr>
      </w:pPr>
      <w:r w:rsidRPr="003C0A0C">
        <w:rPr>
          <w:rFonts w:eastAsia="Times New Roman" w:cs="Times New Roman"/>
        </w:rPr>
        <w:t>Other (specify)</w:t>
      </w:r>
    </w:p>
    <w:p w14:paraId="3C606DB8" w14:textId="77777777" w:rsidR="003C0A0C" w:rsidRPr="003C0A0C" w:rsidRDefault="003C0A0C" w:rsidP="00025551">
      <w:pPr>
        <w:numPr>
          <w:ilvl w:val="1"/>
          <w:numId w:val="4"/>
        </w:numPr>
        <w:spacing w:after="160" w:line="259" w:lineRule="auto"/>
        <w:rPr>
          <w:rFonts w:eastAsia="Times New Roman" w:cs="Times New Roman"/>
        </w:rPr>
      </w:pPr>
      <w:r w:rsidRPr="003C0A0C">
        <w:rPr>
          <w:rFonts w:eastAsia="Times New Roman" w:cs="Times New Roman"/>
        </w:rPr>
        <w:t>Indirect programming. Select all that apply. (checkboxes)</w:t>
      </w:r>
    </w:p>
    <w:p w14:paraId="5A5E0C33" w14:textId="77777777" w:rsidR="003C0A0C" w:rsidRPr="003C0A0C" w:rsidRDefault="003C0A0C" w:rsidP="00025551">
      <w:pPr>
        <w:numPr>
          <w:ilvl w:val="2"/>
          <w:numId w:val="15"/>
        </w:numPr>
        <w:spacing w:after="160" w:line="259" w:lineRule="auto"/>
        <w:rPr>
          <w:rFonts w:eastAsia="Times New Roman" w:cs="Times New Roman"/>
        </w:rPr>
      </w:pPr>
      <w:r w:rsidRPr="003C0A0C">
        <w:rPr>
          <w:rFonts w:eastAsia="Times New Roman" w:cs="Times New Roman"/>
        </w:rPr>
        <w:t>Supervision of students who provide mental health services on campus</w:t>
      </w:r>
    </w:p>
    <w:p w14:paraId="6506F0FE" w14:textId="77777777" w:rsidR="003C0A0C" w:rsidRPr="003C0A0C" w:rsidRDefault="003C0A0C" w:rsidP="00025551">
      <w:pPr>
        <w:numPr>
          <w:ilvl w:val="2"/>
          <w:numId w:val="15"/>
        </w:numPr>
        <w:spacing w:after="160" w:line="259" w:lineRule="auto"/>
        <w:rPr>
          <w:rFonts w:eastAsia="Times New Roman" w:cs="Times New Roman"/>
        </w:rPr>
      </w:pPr>
      <w:r w:rsidRPr="003C0A0C">
        <w:rPr>
          <w:rFonts w:eastAsia="Times New Roman" w:cs="Times New Roman"/>
        </w:rPr>
        <w:t>General advocacy for student wellness</w:t>
      </w:r>
    </w:p>
    <w:p w14:paraId="565832C3" w14:textId="77777777" w:rsidR="003C0A0C" w:rsidRPr="003C0A0C" w:rsidRDefault="003C0A0C" w:rsidP="00025551">
      <w:pPr>
        <w:numPr>
          <w:ilvl w:val="2"/>
          <w:numId w:val="15"/>
        </w:numPr>
        <w:spacing w:after="160" w:line="259" w:lineRule="auto"/>
        <w:rPr>
          <w:rFonts w:eastAsia="Times New Roman" w:cs="Times New Roman"/>
        </w:rPr>
      </w:pPr>
      <w:r w:rsidRPr="003C0A0C">
        <w:rPr>
          <w:rFonts w:eastAsia="Times New Roman" w:cs="Times New Roman"/>
        </w:rPr>
        <w:t>Research on college student mental health on campus</w:t>
      </w:r>
    </w:p>
    <w:p w14:paraId="10A051A9" w14:textId="77777777" w:rsidR="003C0A0C" w:rsidRPr="003C0A0C" w:rsidRDefault="003C0A0C" w:rsidP="00025551">
      <w:pPr>
        <w:numPr>
          <w:ilvl w:val="2"/>
          <w:numId w:val="15"/>
        </w:numPr>
        <w:spacing w:after="160" w:line="259" w:lineRule="auto"/>
        <w:rPr>
          <w:rFonts w:eastAsia="Times New Roman" w:cs="Times New Roman"/>
        </w:rPr>
      </w:pPr>
      <w:r w:rsidRPr="003C0A0C">
        <w:rPr>
          <w:rFonts w:eastAsia="Times New Roman" w:cs="Times New Roman"/>
        </w:rPr>
        <w:t xml:space="preserve">Preventative programming </w:t>
      </w:r>
    </w:p>
    <w:p w14:paraId="71698CAB" w14:textId="77777777" w:rsidR="003C0A0C" w:rsidRPr="003C0A0C" w:rsidRDefault="003C0A0C" w:rsidP="00025551">
      <w:pPr>
        <w:numPr>
          <w:ilvl w:val="2"/>
          <w:numId w:val="15"/>
        </w:numPr>
        <w:spacing w:after="160" w:line="259" w:lineRule="auto"/>
        <w:rPr>
          <w:rFonts w:eastAsia="Times New Roman" w:cs="Times New Roman"/>
        </w:rPr>
      </w:pPr>
      <w:r w:rsidRPr="003C0A0C">
        <w:rPr>
          <w:rFonts w:eastAsia="Times New Roman" w:cs="Times New Roman"/>
        </w:rPr>
        <w:t>Other (specify)</w:t>
      </w:r>
    </w:p>
    <w:p w14:paraId="794678E0" w14:textId="77777777" w:rsidR="003C0A0C" w:rsidRPr="003C0A0C" w:rsidRDefault="003C0A0C" w:rsidP="00025551">
      <w:pPr>
        <w:numPr>
          <w:ilvl w:val="0"/>
          <w:numId w:val="4"/>
        </w:numPr>
        <w:spacing w:after="160" w:line="259" w:lineRule="auto"/>
        <w:rPr>
          <w:rFonts w:eastAsia="Times New Roman" w:cs="Times New Roman"/>
        </w:rPr>
      </w:pPr>
      <w:r w:rsidRPr="003C0A0C">
        <w:rPr>
          <w:rFonts w:eastAsia="Times New Roman" w:cs="Times New Roman"/>
        </w:rPr>
        <w:t>Does the programming you are involved in serve the following? Select all that apply. (checkboxes)</w:t>
      </w:r>
    </w:p>
    <w:p w14:paraId="1F9813DA" w14:textId="77777777" w:rsidR="003C0A0C" w:rsidRPr="003C0A0C" w:rsidRDefault="003C0A0C" w:rsidP="00025551">
      <w:pPr>
        <w:numPr>
          <w:ilvl w:val="2"/>
          <w:numId w:val="16"/>
        </w:numPr>
        <w:tabs>
          <w:tab w:val="left" w:pos="1800"/>
        </w:tabs>
        <w:spacing w:after="160" w:line="259" w:lineRule="auto"/>
        <w:ind w:left="1800"/>
        <w:rPr>
          <w:rFonts w:eastAsia="Times New Roman" w:cs="Times New Roman"/>
        </w:rPr>
      </w:pPr>
      <w:r w:rsidRPr="003C0A0C">
        <w:rPr>
          <w:rFonts w:eastAsia="Times New Roman" w:cs="Times New Roman"/>
        </w:rPr>
        <w:t>Undergrad students</w:t>
      </w:r>
    </w:p>
    <w:p w14:paraId="283E4A05" w14:textId="77777777" w:rsidR="003C0A0C" w:rsidRPr="003C0A0C" w:rsidRDefault="003C0A0C" w:rsidP="00025551">
      <w:pPr>
        <w:numPr>
          <w:ilvl w:val="2"/>
          <w:numId w:val="16"/>
        </w:numPr>
        <w:tabs>
          <w:tab w:val="left" w:pos="1440"/>
          <w:tab w:val="left" w:pos="1800"/>
        </w:tabs>
        <w:spacing w:after="160" w:line="259" w:lineRule="auto"/>
        <w:ind w:left="1800"/>
        <w:rPr>
          <w:rFonts w:eastAsia="Times New Roman" w:cs="Times New Roman"/>
        </w:rPr>
      </w:pPr>
      <w:r w:rsidRPr="003C0A0C">
        <w:rPr>
          <w:rFonts w:eastAsia="Times New Roman" w:cs="Times New Roman"/>
        </w:rPr>
        <w:t>Graduate students</w:t>
      </w:r>
    </w:p>
    <w:p w14:paraId="78AA61A7" w14:textId="77777777" w:rsidR="003C0A0C" w:rsidRPr="003C0A0C" w:rsidRDefault="003C0A0C" w:rsidP="00025551">
      <w:pPr>
        <w:numPr>
          <w:ilvl w:val="2"/>
          <w:numId w:val="16"/>
        </w:numPr>
        <w:tabs>
          <w:tab w:val="left" w:pos="1440"/>
          <w:tab w:val="left" w:pos="1800"/>
        </w:tabs>
        <w:spacing w:after="160" w:line="259" w:lineRule="auto"/>
        <w:ind w:left="1800"/>
        <w:rPr>
          <w:rFonts w:eastAsia="Times New Roman" w:cs="Times New Roman"/>
        </w:rPr>
      </w:pPr>
      <w:r w:rsidRPr="003C0A0C">
        <w:rPr>
          <w:rFonts w:eastAsia="Times New Roman" w:cs="Times New Roman"/>
        </w:rPr>
        <w:t>Special Populations</w:t>
      </w:r>
    </w:p>
    <w:p w14:paraId="3B713A94" w14:textId="77777777" w:rsidR="003C0A0C" w:rsidRPr="003C0A0C" w:rsidRDefault="003C0A0C" w:rsidP="00025551">
      <w:pPr>
        <w:numPr>
          <w:ilvl w:val="2"/>
          <w:numId w:val="17"/>
        </w:numPr>
        <w:tabs>
          <w:tab w:val="left" w:pos="1440"/>
        </w:tabs>
        <w:spacing w:after="160" w:line="259" w:lineRule="auto"/>
        <w:rPr>
          <w:rFonts w:eastAsia="Times New Roman" w:cs="Times New Roman"/>
        </w:rPr>
      </w:pPr>
      <w:r w:rsidRPr="003C0A0C">
        <w:rPr>
          <w:rFonts w:eastAsia="Times New Roman" w:cs="Times New Roman"/>
        </w:rPr>
        <w:t>Specify: (please list the special populations you serve)</w:t>
      </w:r>
    </w:p>
    <w:p w14:paraId="01E123CD" w14:textId="77777777" w:rsidR="003C0A0C" w:rsidRPr="003C0A0C" w:rsidRDefault="003C0A0C" w:rsidP="00025551">
      <w:pPr>
        <w:numPr>
          <w:ilvl w:val="0"/>
          <w:numId w:val="4"/>
        </w:numPr>
        <w:spacing w:after="160" w:line="259" w:lineRule="auto"/>
        <w:rPr>
          <w:rFonts w:eastAsia="Times New Roman" w:cs="Times New Roman"/>
        </w:rPr>
      </w:pPr>
      <w:r w:rsidRPr="003C0A0C">
        <w:rPr>
          <w:rFonts w:eastAsia="Times New Roman" w:cs="Times New Roman"/>
        </w:rPr>
        <w:t>What specific topics/issues does your programming focus on? Select all that apply. (checkboxes)</w:t>
      </w:r>
      <w:r w:rsidRPr="003C0A0C" w:rsidDel="00694739">
        <w:rPr>
          <w:rFonts w:eastAsia="Times New Roman" w:cs="Times New Roman"/>
        </w:rPr>
        <w:t xml:space="preserve"> </w:t>
      </w:r>
    </w:p>
    <w:p w14:paraId="35270F65" w14:textId="77777777" w:rsidR="003C0A0C" w:rsidRPr="003C0A0C" w:rsidRDefault="003C0A0C" w:rsidP="00025551">
      <w:pPr>
        <w:numPr>
          <w:ilvl w:val="1"/>
          <w:numId w:val="18"/>
        </w:numPr>
        <w:spacing w:after="160" w:line="259" w:lineRule="auto"/>
        <w:ind w:left="1800"/>
        <w:rPr>
          <w:rFonts w:eastAsia="Times New Roman" w:cs="Times New Roman"/>
        </w:rPr>
      </w:pPr>
      <w:r w:rsidRPr="003C0A0C">
        <w:rPr>
          <w:rFonts w:eastAsia="Times New Roman" w:cs="Times New Roman"/>
        </w:rPr>
        <w:lastRenderedPageBreak/>
        <w:t>Anxiety</w:t>
      </w:r>
    </w:p>
    <w:p w14:paraId="368657B5" w14:textId="77777777" w:rsidR="003C0A0C" w:rsidRPr="003C0A0C" w:rsidRDefault="003C0A0C" w:rsidP="00025551">
      <w:pPr>
        <w:numPr>
          <w:ilvl w:val="1"/>
          <w:numId w:val="18"/>
        </w:numPr>
        <w:spacing w:after="160" w:line="259" w:lineRule="auto"/>
        <w:ind w:left="1800"/>
        <w:rPr>
          <w:rFonts w:eastAsia="Times New Roman" w:cs="Times New Roman"/>
        </w:rPr>
      </w:pPr>
      <w:r w:rsidRPr="003C0A0C">
        <w:rPr>
          <w:rFonts w:eastAsia="Times New Roman" w:cs="Times New Roman"/>
        </w:rPr>
        <w:t>Depression</w:t>
      </w:r>
    </w:p>
    <w:p w14:paraId="5ADF8635" w14:textId="77777777" w:rsidR="003C0A0C" w:rsidRPr="003C0A0C" w:rsidRDefault="003C0A0C" w:rsidP="00025551">
      <w:pPr>
        <w:numPr>
          <w:ilvl w:val="1"/>
          <w:numId w:val="18"/>
        </w:numPr>
        <w:spacing w:after="160" w:line="259" w:lineRule="auto"/>
        <w:ind w:left="1800"/>
        <w:rPr>
          <w:rFonts w:eastAsia="Times New Roman" w:cs="Times New Roman"/>
        </w:rPr>
      </w:pPr>
      <w:r w:rsidRPr="003C0A0C">
        <w:rPr>
          <w:rFonts w:eastAsia="Times New Roman" w:cs="Times New Roman"/>
        </w:rPr>
        <w:t>Peer and intimate relationships</w:t>
      </w:r>
    </w:p>
    <w:p w14:paraId="4C2C75B9" w14:textId="77777777" w:rsidR="003C0A0C" w:rsidRPr="003C0A0C" w:rsidRDefault="003C0A0C" w:rsidP="00025551">
      <w:pPr>
        <w:numPr>
          <w:ilvl w:val="1"/>
          <w:numId w:val="18"/>
        </w:numPr>
        <w:spacing w:after="160" w:line="259" w:lineRule="auto"/>
        <w:ind w:left="1800"/>
        <w:rPr>
          <w:rFonts w:eastAsia="Times New Roman" w:cs="Times New Roman"/>
        </w:rPr>
      </w:pPr>
      <w:r w:rsidRPr="003C0A0C">
        <w:rPr>
          <w:rFonts w:eastAsia="Times New Roman" w:cs="Times New Roman"/>
        </w:rPr>
        <w:t>General wellness/health</w:t>
      </w:r>
    </w:p>
    <w:p w14:paraId="60AD0535" w14:textId="77777777" w:rsidR="003C0A0C" w:rsidRPr="003C0A0C" w:rsidRDefault="003C0A0C" w:rsidP="00025551">
      <w:pPr>
        <w:numPr>
          <w:ilvl w:val="1"/>
          <w:numId w:val="18"/>
        </w:numPr>
        <w:spacing w:after="160" w:line="259" w:lineRule="auto"/>
        <w:ind w:left="1800"/>
        <w:rPr>
          <w:rFonts w:eastAsia="Times New Roman" w:cs="Times New Roman"/>
        </w:rPr>
      </w:pPr>
      <w:r w:rsidRPr="003C0A0C">
        <w:rPr>
          <w:rFonts w:eastAsia="Times New Roman" w:cs="Times New Roman"/>
        </w:rPr>
        <w:t>Social justice/multicultural issues</w:t>
      </w:r>
    </w:p>
    <w:p w14:paraId="68ADBBA3" w14:textId="77777777" w:rsidR="003C0A0C" w:rsidRPr="003C0A0C" w:rsidRDefault="003C0A0C" w:rsidP="00025551">
      <w:pPr>
        <w:numPr>
          <w:ilvl w:val="1"/>
          <w:numId w:val="18"/>
        </w:numPr>
        <w:spacing w:after="160" w:line="259" w:lineRule="auto"/>
        <w:ind w:left="1800"/>
        <w:rPr>
          <w:rFonts w:eastAsia="Times New Roman" w:cs="Times New Roman"/>
        </w:rPr>
      </w:pPr>
      <w:r w:rsidRPr="003C0A0C">
        <w:rPr>
          <w:rFonts w:eastAsia="Times New Roman" w:cs="Times New Roman"/>
        </w:rPr>
        <w:t>Trauma</w:t>
      </w:r>
    </w:p>
    <w:p w14:paraId="6C043FF1" w14:textId="77777777" w:rsidR="003C0A0C" w:rsidRPr="003C0A0C" w:rsidRDefault="003C0A0C" w:rsidP="00025551">
      <w:pPr>
        <w:numPr>
          <w:ilvl w:val="1"/>
          <w:numId w:val="18"/>
        </w:numPr>
        <w:spacing w:after="160" w:line="259" w:lineRule="auto"/>
        <w:ind w:left="1800"/>
        <w:rPr>
          <w:rFonts w:eastAsia="Times New Roman" w:cs="Times New Roman"/>
        </w:rPr>
      </w:pPr>
      <w:r w:rsidRPr="003C0A0C">
        <w:rPr>
          <w:rFonts w:eastAsia="Times New Roman" w:cs="Times New Roman"/>
        </w:rPr>
        <w:t>Other: (specify)</w:t>
      </w:r>
    </w:p>
    <w:p w14:paraId="7A15F7AF" w14:textId="77777777" w:rsidR="003C0A0C" w:rsidRPr="003C0A0C" w:rsidRDefault="003C0A0C" w:rsidP="00025551">
      <w:pPr>
        <w:numPr>
          <w:ilvl w:val="0"/>
          <w:numId w:val="4"/>
        </w:numPr>
        <w:spacing w:after="160" w:line="259" w:lineRule="auto"/>
        <w:rPr>
          <w:rFonts w:eastAsia="Times New Roman" w:cs="Times New Roman"/>
        </w:rPr>
      </w:pPr>
      <w:r w:rsidRPr="003C0A0C">
        <w:rPr>
          <w:rFonts w:eastAsia="Times New Roman" w:cs="Times New Roman"/>
        </w:rPr>
        <w:t>Briefly describe the MH programming at your HEI you are currently involved in (type of program, population, purpose). (</w:t>
      </w:r>
      <w:proofErr w:type="gramStart"/>
      <w:r w:rsidRPr="003C0A0C">
        <w:rPr>
          <w:rFonts w:eastAsia="Times New Roman" w:cs="Times New Roman"/>
        </w:rPr>
        <w:t>long</w:t>
      </w:r>
      <w:proofErr w:type="gramEnd"/>
      <w:r w:rsidRPr="003C0A0C">
        <w:rPr>
          <w:rFonts w:eastAsia="Times New Roman" w:cs="Times New Roman"/>
        </w:rPr>
        <w:t xml:space="preserve"> response) ______________________________</w:t>
      </w:r>
    </w:p>
    <w:p w14:paraId="37CBED96" w14:textId="77777777" w:rsidR="003C0A0C" w:rsidRPr="003C0A0C" w:rsidRDefault="003C0A0C" w:rsidP="00025551">
      <w:pPr>
        <w:widowControl w:val="0"/>
        <w:numPr>
          <w:ilvl w:val="0"/>
          <w:numId w:val="4"/>
        </w:numPr>
        <w:spacing w:after="160" w:line="259" w:lineRule="auto"/>
        <w:rPr>
          <w:rFonts w:eastAsia="Times New Roman" w:cs="Times New Roman"/>
        </w:rPr>
      </w:pPr>
      <w:r w:rsidRPr="003C0A0C">
        <w:rPr>
          <w:rFonts w:eastAsia="Times New Roman" w:cs="Times New Roman"/>
        </w:rPr>
        <w:t>What is your primary reason for being involved with MH programming at your HEI? (</w:t>
      </w:r>
      <w:proofErr w:type="gramStart"/>
      <w:r w:rsidRPr="003C0A0C">
        <w:rPr>
          <w:rFonts w:eastAsia="Times New Roman" w:cs="Times New Roman"/>
        </w:rPr>
        <w:t>short</w:t>
      </w:r>
      <w:proofErr w:type="gramEnd"/>
      <w:r w:rsidRPr="003C0A0C">
        <w:rPr>
          <w:rFonts w:eastAsia="Times New Roman" w:cs="Times New Roman"/>
        </w:rPr>
        <w:t xml:space="preserve"> response) _______________________________________________________</w:t>
      </w:r>
    </w:p>
    <w:p w14:paraId="25665475" w14:textId="77777777" w:rsidR="003C0A0C" w:rsidRPr="003C0A0C" w:rsidRDefault="003C0A0C" w:rsidP="0063062D">
      <w:pPr>
        <w:pStyle w:val="Heading2"/>
      </w:pPr>
      <w:r w:rsidRPr="003C0A0C">
        <w:br w:type="page"/>
      </w:r>
      <w:bookmarkStart w:id="58" w:name="Appendix_C"/>
      <w:bookmarkStart w:id="59" w:name="_Toc118991479"/>
      <w:r w:rsidRPr="003C0A0C">
        <w:lastRenderedPageBreak/>
        <w:t xml:space="preserve">Appendix C. </w:t>
      </w:r>
      <w:r w:rsidRPr="00B32CE9">
        <w:t>Professional Identity Scale in Counseling Short Form (PISC-S)</w:t>
      </w:r>
      <w:bookmarkEnd w:id="58"/>
      <w:bookmarkEnd w:id="59"/>
    </w:p>
    <w:p w14:paraId="61C2D27C" w14:textId="77777777" w:rsidR="003C0A0C" w:rsidRPr="003C0A0C" w:rsidRDefault="003C0A0C" w:rsidP="003C0A0C">
      <w:pPr>
        <w:rPr>
          <w:rFonts w:eastAsia="Times New Roman" w:cs="Times New Roman"/>
        </w:rPr>
      </w:pPr>
      <w:r w:rsidRPr="003C0A0C">
        <w:rPr>
          <w:rFonts w:eastAsia="Times New Roman" w:cs="Times New Roman"/>
        </w:rPr>
        <w:t xml:space="preserve">Instructions: This 16-item inventory is developed to assess your thoughts and beliefs about the counseling profession and your professional identity. Please indicate your agreement with each statement by ranking your agreement on the following scale: Not at all, Somewhat, Neutral/Uncertain; Mostly, and Totally in Agreement </w:t>
      </w:r>
    </w:p>
    <w:p w14:paraId="0A11D1EA" w14:textId="77777777" w:rsidR="003C0A0C" w:rsidRPr="003C0A0C" w:rsidRDefault="003C0A0C" w:rsidP="003C0A0C">
      <w:pPr>
        <w:jc w:val="center"/>
        <w:rPr>
          <w:rFonts w:eastAsia="Times New Roman" w:cs="Times New Roman"/>
          <w:b/>
          <w:bCs/>
        </w:rPr>
      </w:pPr>
      <w:r w:rsidRPr="003C0A0C">
        <w:rPr>
          <w:rFonts w:eastAsia="Times New Roman" w:cs="Times New Roman"/>
          <w:b/>
          <w:bCs/>
        </w:rPr>
        <w:t>Factor I: Professional Knowledge</w:t>
      </w:r>
    </w:p>
    <w:p w14:paraId="68AEC2F1"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K2. I am knowledgeable of the important events and milestones (e.g., establishing ACA, state-level licensure) in counseling history. </w:t>
      </w:r>
    </w:p>
    <w:p w14:paraId="13797597"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K5. I am familiar with accreditation organizations (e.g., CACREP: Council for Accreditation of Counseling &amp; Related Educational Programs) and their standards for professional preparation.  </w:t>
      </w:r>
    </w:p>
    <w:p w14:paraId="35A0D3C2"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K6. I am familiar with certification organizations (e.g., NBCC: National Board for Certified Counselors) and their requirements for credentials.  </w:t>
      </w:r>
    </w:p>
    <w:p w14:paraId="75E89243"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K7. I am familiar with professional counseling associations (e.g., ACA: American Counseling Association) and their roles and accomplishments in the profession.  </w:t>
      </w:r>
    </w:p>
    <w:p w14:paraId="76401DE8"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K8. I am knowledgeable of professional counseling journals (e.g., JCD: The Journal of Counseling &amp; Development, journal(s) relevant to my specialty area) and their contents' foci and purposes in the profession. </w:t>
      </w:r>
    </w:p>
    <w:p w14:paraId="14C83A01"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P1. I </w:t>
      </w:r>
      <w:proofErr w:type="gramStart"/>
      <w:r w:rsidRPr="003C0A0C">
        <w:rPr>
          <w:rFonts w:eastAsia="Times New Roman" w:cs="Times New Roman"/>
        </w:rPr>
        <w:t>am able to</w:t>
      </w:r>
      <w:proofErr w:type="gramEnd"/>
      <w:r w:rsidRPr="003C0A0C">
        <w:rPr>
          <w:rFonts w:eastAsia="Times New Roman" w:cs="Times New Roman"/>
        </w:rPr>
        <w:t xml:space="preserve"> distinguish the counseling philosophy from the philosophy of other mental health professions (e. g., counseling psychology, social work, and psychiatry). </w:t>
      </w:r>
    </w:p>
    <w:p w14:paraId="6066016B" w14:textId="77777777" w:rsidR="003C0A0C" w:rsidRPr="003C0A0C" w:rsidRDefault="003C0A0C" w:rsidP="003C0A0C">
      <w:pPr>
        <w:ind w:left="720" w:hanging="720"/>
        <w:contextualSpacing/>
        <w:jc w:val="center"/>
        <w:rPr>
          <w:rFonts w:eastAsia="Times New Roman" w:cs="Times New Roman"/>
          <w:b/>
          <w:bCs/>
        </w:rPr>
      </w:pPr>
      <w:r w:rsidRPr="003C0A0C">
        <w:rPr>
          <w:rFonts w:eastAsia="Times New Roman" w:cs="Times New Roman"/>
          <w:b/>
          <w:bCs/>
        </w:rPr>
        <w:t>Factor II: Professional Competency</w:t>
      </w:r>
    </w:p>
    <w:p w14:paraId="44514388"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R6. I have completed professional training and standard education to perform my duties in my roles. </w:t>
      </w:r>
    </w:p>
    <w:p w14:paraId="7C989431"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R7. I have professional knowledge and practical skills required to successfully perform my roles. </w:t>
      </w:r>
    </w:p>
    <w:p w14:paraId="047A0933"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R9. I am knowledgeable of ethical responsibilities and professional standards relevant to my roles. </w:t>
      </w:r>
    </w:p>
    <w:p w14:paraId="58BFA47F" w14:textId="77777777" w:rsidR="003C0A0C" w:rsidRPr="003C0A0C" w:rsidRDefault="003C0A0C" w:rsidP="003C0A0C">
      <w:pPr>
        <w:ind w:left="720" w:hanging="720"/>
        <w:contextualSpacing/>
        <w:jc w:val="center"/>
        <w:rPr>
          <w:rFonts w:eastAsia="Times New Roman" w:cs="Times New Roman"/>
          <w:b/>
          <w:bCs/>
        </w:rPr>
      </w:pPr>
      <w:r w:rsidRPr="003C0A0C">
        <w:rPr>
          <w:rFonts w:eastAsia="Times New Roman" w:cs="Times New Roman"/>
          <w:b/>
          <w:bCs/>
        </w:rPr>
        <w:t>Factor III: Attitude Toward Profession</w:t>
      </w:r>
    </w:p>
    <w:p w14:paraId="4B16741A"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A3. I value the advancement and the future of my profession. </w:t>
      </w:r>
    </w:p>
    <w:p w14:paraId="3770ECBA"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A10. I am satisfied with my work and professional roles. </w:t>
      </w:r>
    </w:p>
    <w:p w14:paraId="023668E7"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A12. As a counseling professional, I share my positive feelings (e.g., satisfaction) when working with people in other fields. </w:t>
      </w:r>
    </w:p>
    <w:p w14:paraId="7C630469" w14:textId="77777777" w:rsidR="003C0A0C" w:rsidRPr="003C0A0C" w:rsidRDefault="003C0A0C" w:rsidP="003C0A0C">
      <w:pPr>
        <w:ind w:left="720" w:hanging="720"/>
        <w:contextualSpacing/>
        <w:jc w:val="center"/>
        <w:rPr>
          <w:rFonts w:eastAsia="Times New Roman" w:cs="Times New Roman"/>
          <w:b/>
          <w:bCs/>
        </w:rPr>
      </w:pPr>
      <w:r w:rsidRPr="003C0A0C">
        <w:rPr>
          <w:rFonts w:eastAsia="Times New Roman" w:cs="Times New Roman"/>
          <w:b/>
          <w:bCs/>
        </w:rPr>
        <w:t>Factor IV: Engagement of Counseling Profession</w:t>
      </w:r>
    </w:p>
    <w:p w14:paraId="7DAD2D93"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B2. I actively engage in professional counseling associations by participating in conferences and workshops every year. </w:t>
      </w:r>
    </w:p>
    <w:p w14:paraId="77BA53DD"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B4. I engage in certification/licensure renewal processes (e.g., LPC: Licensed Professional Counselor, NCC: National Certified Counselor). </w:t>
      </w:r>
    </w:p>
    <w:p w14:paraId="4230420A"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T4. I keep in contact with counseling professionals through training and/or professional involvement in counseling associations. </w:t>
      </w:r>
    </w:p>
    <w:p w14:paraId="5062641B" w14:textId="77777777" w:rsidR="003C0A0C" w:rsidRPr="003C0A0C" w:rsidRDefault="003C0A0C" w:rsidP="00025551">
      <w:pPr>
        <w:numPr>
          <w:ilvl w:val="0"/>
          <w:numId w:val="2"/>
        </w:numPr>
        <w:spacing w:after="160" w:line="259" w:lineRule="auto"/>
        <w:contextualSpacing/>
        <w:rPr>
          <w:rFonts w:eastAsia="Times New Roman" w:cs="Times New Roman"/>
        </w:rPr>
      </w:pPr>
      <w:r w:rsidRPr="003C0A0C">
        <w:rPr>
          <w:rFonts w:eastAsia="Times New Roman" w:cs="Times New Roman"/>
        </w:rPr>
        <w:t xml:space="preserve">T5. I keep involved in ongoing discussions with counseling professionals about identity and the vision of my profession. </w:t>
      </w:r>
    </w:p>
    <w:p w14:paraId="69A73DEB" w14:textId="77777777" w:rsidR="003C0A0C" w:rsidRPr="003C0A0C" w:rsidRDefault="003C0A0C" w:rsidP="003C0A0C">
      <w:pPr>
        <w:rPr>
          <w:rFonts w:eastAsia="Times New Roman" w:cs="Times New Roman"/>
        </w:rPr>
      </w:pPr>
    </w:p>
    <w:p w14:paraId="4FFF3F9B" w14:textId="77777777" w:rsidR="003C0A0C" w:rsidRPr="003C0A0C" w:rsidRDefault="003C0A0C" w:rsidP="003C0A0C">
      <w:pPr>
        <w:spacing w:line="259" w:lineRule="auto"/>
        <w:rPr>
          <w:rFonts w:eastAsia="Times New Roman" w:cs="Times New Roman"/>
          <w:b/>
          <w:bCs/>
        </w:rPr>
      </w:pPr>
      <w:r w:rsidRPr="003C0A0C">
        <w:rPr>
          <w:rFonts w:eastAsia="Times New Roman" w:cs="Times New Roman"/>
          <w:b/>
          <w:bCs/>
        </w:rPr>
        <w:t xml:space="preserve">Directions for scoring: </w:t>
      </w:r>
      <w:r w:rsidRPr="003C0A0C">
        <w:rPr>
          <w:rFonts w:eastAsia="Times New Roman" w:cs="Times New Roman"/>
        </w:rPr>
        <w:t>Sum the total scores for each of the factors.</w:t>
      </w:r>
    </w:p>
    <w:p w14:paraId="0E37F1FB" w14:textId="77777777" w:rsidR="003C0A0C" w:rsidRPr="003C0A0C" w:rsidRDefault="003C0A0C" w:rsidP="003C0A0C">
      <w:pPr>
        <w:spacing w:line="259" w:lineRule="auto"/>
        <w:rPr>
          <w:rFonts w:eastAsia="Times New Roman" w:cs="Times New Roman"/>
        </w:rPr>
      </w:pPr>
    </w:p>
    <w:p w14:paraId="134AE767" w14:textId="77777777" w:rsidR="003C0A0C" w:rsidRPr="003C0A0C" w:rsidRDefault="003C0A0C" w:rsidP="003C0A0C">
      <w:pPr>
        <w:rPr>
          <w:rFonts w:eastAsia="Times New Roman" w:cs="Times New Roman"/>
        </w:rPr>
      </w:pPr>
      <w:r w:rsidRPr="003C0A0C">
        <w:rPr>
          <w:rFonts w:eastAsia="Times New Roman" w:cs="Times New Roman"/>
        </w:rPr>
        <w:t xml:space="preserve">*Permission received on September 21, 2021, from the publisher via CCC </w:t>
      </w:r>
      <w:proofErr w:type="spellStart"/>
      <w:r w:rsidRPr="003C0A0C">
        <w:rPr>
          <w:rFonts w:eastAsia="Times New Roman" w:cs="Times New Roman"/>
        </w:rPr>
        <w:t>RightsLink</w:t>
      </w:r>
      <w:proofErr w:type="spellEnd"/>
      <w:r w:rsidRPr="003C0A0C">
        <w:rPr>
          <w:rFonts w:eastAsia="Times New Roman" w:cs="Times New Roman"/>
        </w:rPr>
        <w:t>: “Taylor &amp; Francis is pleased to offer reuses of its content for a thesis or dissertation free of charge contingent on resubmission of permission request if work is published.”</w:t>
      </w:r>
    </w:p>
    <w:p w14:paraId="3B9C1D41" w14:textId="77777777" w:rsidR="003C0A0C" w:rsidRPr="003C0A0C" w:rsidRDefault="003C0A0C" w:rsidP="003C0A0C">
      <w:pPr>
        <w:rPr>
          <w:rFonts w:eastAsia="Times New Roman" w:cs="Times New Roman"/>
        </w:rPr>
      </w:pPr>
      <w:r w:rsidRPr="003C0A0C">
        <w:rPr>
          <w:rFonts w:eastAsia="Times New Roman" w:cs="Times New Roman"/>
        </w:rPr>
        <w:t xml:space="preserve">Citation: Woo, H., Lu, J., &amp; Bang, N. (2018). Professional Identity Scale in Counseling (PISC): Revision of factor structure and psychometrics. </w:t>
      </w:r>
      <w:r w:rsidRPr="003C0A0C">
        <w:rPr>
          <w:rFonts w:eastAsia="Times New Roman" w:cs="Times New Roman"/>
          <w:i/>
          <w:iCs/>
        </w:rPr>
        <w:t>Journal of Counselor Leadership and Advocacy</w:t>
      </w:r>
      <w:r w:rsidRPr="003C0A0C">
        <w:rPr>
          <w:rFonts w:eastAsia="Times New Roman" w:cs="Times New Roman"/>
        </w:rPr>
        <w:t xml:space="preserve">, </w:t>
      </w:r>
      <w:r w:rsidRPr="003C0A0C">
        <w:rPr>
          <w:rFonts w:eastAsia="Times New Roman" w:cs="Times New Roman"/>
          <w:i/>
          <w:iCs/>
        </w:rPr>
        <w:t>5</w:t>
      </w:r>
      <w:r w:rsidRPr="003C0A0C">
        <w:rPr>
          <w:rFonts w:eastAsia="Times New Roman" w:cs="Times New Roman"/>
        </w:rPr>
        <w:t>(2), 137–152. https://doi.org/10.1080/2326716X.2018.1452078</w:t>
      </w:r>
    </w:p>
    <w:p w14:paraId="6F1B2159" w14:textId="77777777" w:rsidR="003C0A0C" w:rsidRPr="003C0A0C" w:rsidRDefault="003C0A0C" w:rsidP="003C0A0C">
      <w:pPr>
        <w:rPr>
          <w:rFonts w:eastAsia="Times New Roman" w:cs="Times New Roman"/>
          <w:b/>
          <w:bCs/>
        </w:rPr>
      </w:pPr>
    </w:p>
    <w:bookmarkEnd w:id="55"/>
    <w:p w14:paraId="7EDB5242" w14:textId="77777777" w:rsidR="003C0A0C" w:rsidRPr="003C0A0C" w:rsidRDefault="003C0A0C" w:rsidP="003C0A0C">
      <w:pPr>
        <w:spacing w:after="160" w:line="259" w:lineRule="auto"/>
        <w:rPr>
          <w:rFonts w:eastAsia="Times New Roman" w:cs="Times New Roman"/>
          <w:b/>
          <w:bCs/>
        </w:rPr>
      </w:pPr>
      <w:r w:rsidRPr="003C0A0C">
        <w:rPr>
          <w:rFonts w:eastAsia="Times New Roman" w:cs="Times New Roman"/>
          <w:b/>
          <w:bCs/>
        </w:rPr>
        <w:br w:type="page"/>
      </w:r>
    </w:p>
    <w:p w14:paraId="3EEFA2CA" w14:textId="77777777" w:rsidR="003C0A0C" w:rsidRPr="003C0A0C" w:rsidRDefault="003C0A0C" w:rsidP="0063062D">
      <w:pPr>
        <w:pStyle w:val="Heading2"/>
      </w:pPr>
      <w:bookmarkStart w:id="60" w:name="Appendix_D"/>
      <w:bookmarkStart w:id="61" w:name="_Toc118991480"/>
      <w:r w:rsidRPr="003C0A0C">
        <w:lastRenderedPageBreak/>
        <w:t xml:space="preserve">Appendix D. </w:t>
      </w:r>
      <w:r w:rsidRPr="00B32CE9">
        <w:t>Organizational Stewardship Subscale, Servant Leadership Questionnaire (OSS-SLQ)</w:t>
      </w:r>
      <w:bookmarkEnd w:id="61"/>
    </w:p>
    <w:bookmarkEnd w:id="60"/>
    <w:p w14:paraId="0A45001E" w14:textId="77777777" w:rsidR="003C0A0C" w:rsidRPr="003C0A0C" w:rsidRDefault="003C0A0C" w:rsidP="003C0A0C">
      <w:pPr>
        <w:spacing w:line="259" w:lineRule="auto"/>
        <w:rPr>
          <w:rFonts w:eastAsia="Times New Roman" w:cs="Times New Roman"/>
        </w:rPr>
      </w:pPr>
      <w:r w:rsidRPr="003C0A0C">
        <w:rPr>
          <w:rFonts w:eastAsia="Times New Roman" w:cs="Times New Roman"/>
        </w:rPr>
        <w:t xml:space="preserve">This questionnaire describes your leadership behaviors and attitudes as you perceive them. Please answer </w:t>
      </w:r>
      <w:proofErr w:type="gramStart"/>
      <w:r w:rsidRPr="003C0A0C">
        <w:rPr>
          <w:rFonts w:eastAsia="Times New Roman" w:cs="Times New Roman"/>
        </w:rPr>
        <w:t>all of</w:t>
      </w:r>
      <w:proofErr w:type="gramEnd"/>
      <w:r w:rsidRPr="003C0A0C">
        <w:rPr>
          <w:rFonts w:eastAsia="Times New Roman" w:cs="Times New Roman"/>
        </w:rPr>
        <w:t xml:space="preserve"> the questions. Please indicate how well each of the following statements describes you.</w:t>
      </w:r>
    </w:p>
    <w:p w14:paraId="1422457C" w14:textId="77777777" w:rsidR="003C0A0C" w:rsidRPr="003C0A0C" w:rsidRDefault="003C0A0C" w:rsidP="003C0A0C">
      <w:pPr>
        <w:spacing w:line="259" w:lineRule="auto"/>
        <w:rPr>
          <w:rFonts w:eastAsia="Times New Roman" w:cs="Times New Roman"/>
        </w:rPr>
      </w:pPr>
    </w:p>
    <w:p w14:paraId="01D05D93" w14:textId="77777777" w:rsidR="003C0A0C" w:rsidRPr="003C0A0C" w:rsidRDefault="003C0A0C" w:rsidP="003C0A0C">
      <w:pPr>
        <w:spacing w:line="259" w:lineRule="auto"/>
        <w:rPr>
          <w:rFonts w:eastAsia="Times New Roman" w:cs="Times New Roman"/>
        </w:rPr>
      </w:pPr>
      <w:r w:rsidRPr="003C0A0C">
        <w:rPr>
          <w:rFonts w:eastAsia="Times New Roman" w:cs="Times New Roman"/>
        </w:rPr>
        <w:t>Use the following rating scale:</w:t>
      </w:r>
    </w:p>
    <w:p w14:paraId="31A2745E" w14:textId="77777777" w:rsidR="003C0A0C" w:rsidRPr="003C0A0C" w:rsidRDefault="003C0A0C" w:rsidP="003C0A0C">
      <w:pPr>
        <w:spacing w:line="259" w:lineRule="auto"/>
        <w:rPr>
          <w:rFonts w:eastAsia="Times New Roman" w:cs="Times New Roman"/>
        </w:rPr>
      </w:pPr>
      <w:r w:rsidRPr="003C0A0C">
        <w:rPr>
          <w:rFonts w:eastAsia="Times New Roman" w:cs="Times New Roman"/>
        </w:rPr>
        <w:t>Not at All, 0</w:t>
      </w:r>
    </w:p>
    <w:p w14:paraId="40571B2F" w14:textId="77777777" w:rsidR="003C0A0C" w:rsidRPr="003C0A0C" w:rsidRDefault="003C0A0C" w:rsidP="003C0A0C">
      <w:pPr>
        <w:spacing w:line="259" w:lineRule="auto"/>
        <w:rPr>
          <w:rFonts w:eastAsia="Times New Roman" w:cs="Times New Roman"/>
        </w:rPr>
      </w:pPr>
      <w:proofErr w:type="gramStart"/>
      <w:r w:rsidRPr="003C0A0C">
        <w:rPr>
          <w:rFonts w:eastAsia="Times New Roman" w:cs="Times New Roman"/>
        </w:rPr>
        <w:t>Once in a While</w:t>
      </w:r>
      <w:proofErr w:type="gramEnd"/>
      <w:r w:rsidRPr="003C0A0C">
        <w:rPr>
          <w:rFonts w:eastAsia="Times New Roman" w:cs="Times New Roman"/>
        </w:rPr>
        <w:t>, 1</w:t>
      </w:r>
    </w:p>
    <w:p w14:paraId="68BAAD2B" w14:textId="77777777" w:rsidR="003C0A0C" w:rsidRPr="003C0A0C" w:rsidRDefault="003C0A0C" w:rsidP="003C0A0C">
      <w:pPr>
        <w:spacing w:line="259" w:lineRule="auto"/>
        <w:rPr>
          <w:rFonts w:eastAsia="Times New Roman" w:cs="Times New Roman"/>
        </w:rPr>
      </w:pPr>
      <w:r w:rsidRPr="003C0A0C">
        <w:rPr>
          <w:rFonts w:eastAsia="Times New Roman" w:cs="Times New Roman"/>
        </w:rPr>
        <w:t>Sometimes, 2</w:t>
      </w:r>
    </w:p>
    <w:p w14:paraId="5C923551" w14:textId="77777777" w:rsidR="003C0A0C" w:rsidRPr="003C0A0C" w:rsidRDefault="003C0A0C" w:rsidP="003C0A0C">
      <w:pPr>
        <w:spacing w:line="259" w:lineRule="auto"/>
        <w:rPr>
          <w:rFonts w:eastAsia="Times New Roman" w:cs="Times New Roman"/>
        </w:rPr>
      </w:pPr>
      <w:r w:rsidRPr="003C0A0C">
        <w:rPr>
          <w:rFonts w:eastAsia="Times New Roman" w:cs="Times New Roman"/>
        </w:rPr>
        <w:t>Fairly Often, 3</w:t>
      </w:r>
    </w:p>
    <w:p w14:paraId="70145770" w14:textId="77777777" w:rsidR="003C0A0C" w:rsidRPr="003C0A0C" w:rsidRDefault="003C0A0C" w:rsidP="003C0A0C">
      <w:pPr>
        <w:spacing w:line="259" w:lineRule="auto"/>
        <w:rPr>
          <w:rFonts w:eastAsia="Times New Roman" w:cs="Times New Roman"/>
        </w:rPr>
      </w:pPr>
      <w:r w:rsidRPr="003C0A0C">
        <w:rPr>
          <w:rFonts w:eastAsia="Times New Roman" w:cs="Times New Roman"/>
        </w:rPr>
        <w:t>Frequently, If Not Always, 4</w:t>
      </w:r>
    </w:p>
    <w:p w14:paraId="576B5CEC" w14:textId="77777777" w:rsidR="003C0A0C" w:rsidRPr="003C0A0C" w:rsidRDefault="003C0A0C" w:rsidP="003C0A0C">
      <w:pPr>
        <w:spacing w:line="259" w:lineRule="auto"/>
        <w:rPr>
          <w:rFonts w:eastAsia="Times New Roman" w:cs="Times New Roman"/>
          <w:b/>
          <w:bCs/>
        </w:rPr>
      </w:pPr>
    </w:p>
    <w:p w14:paraId="4CD89FAD" w14:textId="77777777" w:rsidR="003C0A0C" w:rsidRPr="003C0A0C" w:rsidRDefault="003C0A0C" w:rsidP="00025551">
      <w:pPr>
        <w:numPr>
          <w:ilvl w:val="0"/>
          <w:numId w:val="19"/>
        </w:numPr>
        <w:spacing w:after="160" w:line="259" w:lineRule="auto"/>
        <w:contextualSpacing/>
        <w:rPr>
          <w:rFonts w:eastAsia="Times New Roman" w:cs="Times New Roman"/>
        </w:rPr>
      </w:pPr>
      <w:bookmarkStart w:id="62" w:name="_Hlk109065661"/>
      <w:r w:rsidRPr="003C0A0C">
        <w:rPr>
          <w:rFonts w:eastAsia="Times New Roman" w:cs="Times New Roman"/>
        </w:rPr>
        <w:t>I do everything I can to serve others.</w:t>
      </w:r>
    </w:p>
    <w:p w14:paraId="2D7296CD" w14:textId="77777777" w:rsidR="003C0A0C" w:rsidRPr="003C0A0C" w:rsidRDefault="003C0A0C" w:rsidP="00025551">
      <w:pPr>
        <w:numPr>
          <w:ilvl w:val="0"/>
          <w:numId w:val="19"/>
        </w:numPr>
        <w:spacing w:after="160" w:line="259" w:lineRule="auto"/>
        <w:contextualSpacing/>
        <w:rPr>
          <w:rFonts w:eastAsia="Times New Roman" w:cs="Times New Roman"/>
        </w:rPr>
      </w:pPr>
      <w:r w:rsidRPr="003C0A0C">
        <w:rPr>
          <w:rFonts w:eastAsia="Times New Roman" w:cs="Times New Roman"/>
        </w:rPr>
        <w:t>I believe that our organization needs to function as a community.</w:t>
      </w:r>
    </w:p>
    <w:p w14:paraId="200FFFFB" w14:textId="77777777" w:rsidR="003C0A0C" w:rsidRPr="003C0A0C" w:rsidRDefault="003C0A0C" w:rsidP="00025551">
      <w:pPr>
        <w:numPr>
          <w:ilvl w:val="0"/>
          <w:numId w:val="19"/>
        </w:numPr>
        <w:spacing w:after="160" w:line="259" w:lineRule="auto"/>
        <w:contextualSpacing/>
        <w:rPr>
          <w:rFonts w:eastAsia="Times New Roman" w:cs="Times New Roman"/>
        </w:rPr>
      </w:pPr>
      <w:r w:rsidRPr="003C0A0C">
        <w:rPr>
          <w:rFonts w:eastAsia="Times New Roman" w:cs="Times New Roman"/>
        </w:rPr>
        <w:t>I see the organization for its potential to contribute to society.</w:t>
      </w:r>
    </w:p>
    <w:p w14:paraId="20DBFAEE" w14:textId="77777777" w:rsidR="003C0A0C" w:rsidRPr="003C0A0C" w:rsidRDefault="003C0A0C" w:rsidP="00025551">
      <w:pPr>
        <w:numPr>
          <w:ilvl w:val="0"/>
          <w:numId w:val="19"/>
        </w:numPr>
        <w:spacing w:after="160" w:line="259" w:lineRule="auto"/>
        <w:contextualSpacing/>
        <w:rPr>
          <w:rFonts w:eastAsia="Times New Roman" w:cs="Times New Roman"/>
        </w:rPr>
      </w:pPr>
      <w:r w:rsidRPr="003C0A0C">
        <w:rPr>
          <w:rFonts w:eastAsia="Times New Roman" w:cs="Times New Roman"/>
        </w:rPr>
        <w:t>I encourage others to have a community spirit in the workplace.</w:t>
      </w:r>
    </w:p>
    <w:p w14:paraId="32363F86" w14:textId="0DAA4421" w:rsidR="003C0A0C" w:rsidRPr="003C0A0C" w:rsidRDefault="003C0A0C" w:rsidP="00025551">
      <w:pPr>
        <w:numPr>
          <w:ilvl w:val="0"/>
          <w:numId w:val="19"/>
        </w:numPr>
        <w:spacing w:after="160" w:line="259" w:lineRule="auto"/>
        <w:contextualSpacing/>
        <w:rPr>
          <w:rFonts w:eastAsia="Times New Roman" w:cs="Times New Roman"/>
        </w:rPr>
      </w:pPr>
      <w:r w:rsidRPr="003C0A0C">
        <w:rPr>
          <w:rFonts w:eastAsia="Times New Roman" w:cs="Times New Roman"/>
        </w:rPr>
        <w:t>I am preparing the organization to make a positive difference in the future.</w:t>
      </w:r>
      <w:bookmarkEnd w:id="62"/>
    </w:p>
    <w:p w14:paraId="662FC0F5" w14:textId="77777777" w:rsidR="003C0A0C" w:rsidRPr="003C0A0C" w:rsidRDefault="003C0A0C" w:rsidP="003C0A0C">
      <w:pPr>
        <w:spacing w:line="259" w:lineRule="auto"/>
        <w:rPr>
          <w:rFonts w:eastAsia="Times New Roman" w:cs="Times New Roman"/>
        </w:rPr>
      </w:pPr>
      <w:r w:rsidRPr="003C0A0C">
        <w:rPr>
          <w:rFonts w:eastAsia="Times New Roman" w:cs="Times New Roman"/>
        </w:rPr>
        <w:t xml:space="preserve">Citation: </w:t>
      </w:r>
      <w:proofErr w:type="spellStart"/>
      <w:r w:rsidRPr="003C0A0C">
        <w:rPr>
          <w:rFonts w:eastAsia="Times New Roman" w:cs="Times New Roman"/>
        </w:rPr>
        <w:t>Barbuto</w:t>
      </w:r>
      <w:proofErr w:type="spellEnd"/>
      <w:r w:rsidRPr="003C0A0C">
        <w:rPr>
          <w:rFonts w:eastAsia="Times New Roman" w:cs="Times New Roman"/>
        </w:rPr>
        <w:t>, J. E., &amp; Wheeler, D. W. (2006). Scale development and construct clarification of servant leadership. Group &amp; Organization Management, 31(3), 300–326. doi:10.1177/1059601106287091. Used with the author’s permission.</w:t>
      </w:r>
    </w:p>
    <w:p w14:paraId="510A6992" w14:textId="77777777" w:rsidR="003C0A0C" w:rsidRPr="003C0A0C" w:rsidRDefault="003C0A0C" w:rsidP="003C0A0C">
      <w:pPr>
        <w:rPr>
          <w:rFonts w:eastAsia="Times New Roman" w:cs="Times New Roman"/>
          <w:b/>
          <w:bCs/>
        </w:rPr>
      </w:pPr>
      <w:r w:rsidRPr="003C0A0C">
        <w:rPr>
          <w:rFonts w:eastAsia="Times New Roman" w:cs="Times New Roman"/>
          <w:b/>
          <w:bCs/>
        </w:rPr>
        <w:t xml:space="preserve">Directions for scoring: </w:t>
      </w:r>
    </w:p>
    <w:p w14:paraId="1780D577" w14:textId="77777777" w:rsidR="003C0A0C" w:rsidRPr="003C0A0C" w:rsidRDefault="003C0A0C" w:rsidP="003C0A0C">
      <w:pPr>
        <w:rPr>
          <w:rFonts w:eastAsia="Times New Roman" w:cs="Times New Roman"/>
        </w:rPr>
      </w:pPr>
      <w:r w:rsidRPr="003C0A0C">
        <w:rPr>
          <w:rFonts w:eastAsia="Times New Roman" w:cs="Times New Roman"/>
        </w:rPr>
        <w:t xml:space="preserve">Sum the total score for the attribute. </w:t>
      </w:r>
    </w:p>
    <w:p w14:paraId="4489FE63" w14:textId="77777777" w:rsidR="003C0A0C" w:rsidRPr="003C0A0C" w:rsidRDefault="003C0A0C" w:rsidP="003C0A0C">
      <w:pPr>
        <w:rPr>
          <w:rFonts w:eastAsia="Times New Roman" w:cs="Times New Roman"/>
        </w:rPr>
      </w:pPr>
      <w:r w:rsidRPr="003C0A0C">
        <w:rPr>
          <w:rFonts w:eastAsia="Times New Roman" w:cs="Times New Roman"/>
        </w:rPr>
        <w:br w:type="page"/>
      </w:r>
    </w:p>
    <w:p w14:paraId="7CF0F2BA" w14:textId="77777777" w:rsidR="003C0A0C" w:rsidRPr="003C0A0C" w:rsidRDefault="003C0A0C" w:rsidP="0063062D">
      <w:pPr>
        <w:pStyle w:val="Heading2"/>
      </w:pPr>
      <w:bookmarkStart w:id="63" w:name="Appendix_E"/>
      <w:bookmarkStart w:id="64" w:name="_Toc118991481"/>
      <w:r w:rsidRPr="003C0A0C">
        <w:rPr>
          <w:bCs/>
        </w:rPr>
        <w:lastRenderedPageBreak/>
        <w:t xml:space="preserve">Appendix E. </w:t>
      </w:r>
      <w:r w:rsidRPr="00B32CE9">
        <w:t>Advocacy Competencies Self-Assessment (ACSA) Survey©</w:t>
      </w:r>
      <w:bookmarkEnd w:id="64"/>
      <w:r w:rsidRPr="003C0A0C">
        <w:t xml:space="preserve"> </w:t>
      </w:r>
    </w:p>
    <w:bookmarkEnd w:id="63"/>
    <w:p w14:paraId="429CD6CF" w14:textId="77777777" w:rsidR="003C0A0C" w:rsidRPr="003C0A0C" w:rsidRDefault="003C0A0C" w:rsidP="003C0A0C">
      <w:pPr>
        <w:widowControl w:val="0"/>
        <w:ind w:left="6" w:right="818" w:firstLine="1"/>
        <w:rPr>
          <w:rFonts w:eastAsia="Times New Roman" w:cs="Times New Roman"/>
        </w:rPr>
      </w:pPr>
      <w:r w:rsidRPr="003C0A0C">
        <w:rPr>
          <w:rFonts w:eastAsia="Times New Roman" w:cs="Times New Roman"/>
          <w:b/>
        </w:rPr>
        <w:t xml:space="preserve">Directions: </w:t>
      </w:r>
      <w:r w:rsidRPr="003C0A0C">
        <w:rPr>
          <w:rFonts w:eastAsia="Times New Roman" w:cs="Times New Roman"/>
        </w:rPr>
        <w:t>To assess your own competence and effectiveness as a social justice change agent, respond to the following statements as honestly and accurately as possible, using the following ratings: Almost Never, Sometimes, or Almost Always.</w:t>
      </w:r>
    </w:p>
    <w:p w14:paraId="15E9AC2D" w14:textId="77777777" w:rsidR="003C0A0C" w:rsidRPr="003C0A0C" w:rsidRDefault="003C0A0C" w:rsidP="003C0A0C">
      <w:pPr>
        <w:widowControl w:val="0"/>
        <w:ind w:left="6" w:right="818" w:firstLine="1"/>
        <w:rPr>
          <w:rFonts w:eastAsia="Times New Roman" w:cs="Times New Roman"/>
        </w:rPr>
      </w:pPr>
    </w:p>
    <w:p w14:paraId="407F002E"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It is difficult for me to identify client’s strengths and resources.</w:t>
      </w:r>
    </w:p>
    <w:p w14:paraId="47E265C1" w14:textId="531A0B18" w:rsidR="003C0A0C" w:rsidRPr="003C0A0C" w:rsidRDefault="003C0A0C" w:rsidP="00703CC8">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am comfortable with negotiating for relevant services on behalf of</w:t>
      </w:r>
      <w:r w:rsidR="00703CC8">
        <w:rPr>
          <w:rFonts w:eastAsia="Times New Roman" w:cs="Times New Roman"/>
        </w:rPr>
        <w:t xml:space="preserve"> </w:t>
      </w:r>
      <w:r w:rsidRPr="003C0A0C">
        <w:rPr>
          <w:rFonts w:eastAsia="Times New Roman" w:cs="Times New Roman"/>
        </w:rPr>
        <w:t>client/students.</w:t>
      </w:r>
    </w:p>
    <w:p w14:paraId="53667A66"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alert community or school groups with concerns that I become aware of through my work with clients/students.</w:t>
      </w:r>
    </w:p>
    <w:p w14:paraId="1D727A5E"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use data to demonstrate urgency for systemic change.</w:t>
      </w:r>
    </w:p>
    <w:p w14:paraId="16EE97B2" w14:textId="7098502B" w:rsidR="003C0A0C" w:rsidRPr="003C0A0C" w:rsidRDefault="003C0A0C" w:rsidP="00703CC8">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prepare written and multi-media materials that demonstrate how environmental</w:t>
      </w:r>
      <w:r w:rsidR="00703CC8">
        <w:rPr>
          <w:rFonts w:eastAsia="Times New Roman" w:cs="Times New Roman"/>
        </w:rPr>
        <w:t xml:space="preserve"> </w:t>
      </w:r>
      <w:r w:rsidRPr="003C0A0C">
        <w:rPr>
          <w:rFonts w:eastAsia="Times New Roman" w:cs="Times New Roman"/>
        </w:rPr>
        <w:t>barriers contribute to client/student development</w:t>
      </w:r>
    </w:p>
    <w:p w14:paraId="5A3E4AE0"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distinguish when problems need to be resolved through social advocacy.</w:t>
      </w:r>
    </w:p>
    <w:p w14:paraId="22CB4A98"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It is difficult for me to identify whether social, </w:t>
      </w:r>
      <w:proofErr w:type="gramStart"/>
      <w:r w:rsidRPr="003C0A0C">
        <w:rPr>
          <w:rFonts w:eastAsia="Times New Roman" w:cs="Times New Roman"/>
        </w:rPr>
        <w:t>political</w:t>
      </w:r>
      <w:proofErr w:type="gramEnd"/>
      <w:r w:rsidRPr="003C0A0C">
        <w:rPr>
          <w:rFonts w:eastAsia="Times New Roman" w:cs="Times New Roman"/>
        </w:rPr>
        <w:t xml:space="preserve"> and economic conditions affect client/student development.</w:t>
      </w:r>
    </w:p>
    <w:p w14:paraId="6BF96D2D"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am skilled at helping clients/students gain access to needed resources.</w:t>
      </w:r>
    </w:p>
    <w:p w14:paraId="5ADE4DE2"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develop alliances with groups working for social change.</w:t>
      </w:r>
    </w:p>
    <w:p w14:paraId="1D5EBEBB"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w:t>
      </w:r>
      <w:proofErr w:type="gramStart"/>
      <w:r w:rsidRPr="003C0A0C">
        <w:rPr>
          <w:rFonts w:eastAsia="Times New Roman" w:cs="Times New Roman"/>
        </w:rPr>
        <w:t>am able to</w:t>
      </w:r>
      <w:proofErr w:type="gramEnd"/>
      <w:r w:rsidRPr="003C0A0C">
        <w:rPr>
          <w:rFonts w:eastAsia="Times New Roman" w:cs="Times New Roman"/>
        </w:rPr>
        <w:t xml:space="preserve"> analyze the sources of political power and social systems that influence client/student development.</w:t>
      </w:r>
    </w:p>
    <w:p w14:paraId="56C7C76D"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w:t>
      </w:r>
      <w:proofErr w:type="gramStart"/>
      <w:r w:rsidRPr="003C0A0C">
        <w:rPr>
          <w:rFonts w:eastAsia="Times New Roman" w:cs="Times New Roman"/>
        </w:rPr>
        <w:t>am able to</w:t>
      </w:r>
      <w:proofErr w:type="gramEnd"/>
      <w:r w:rsidRPr="003C0A0C">
        <w:rPr>
          <w:rFonts w:eastAsia="Times New Roman" w:cs="Times New Roman"/>
        </w:rPr>
        <w:t xml:space="preserve"> communicate in ways that are ethical and appropriate when taking on issues of oppression public.</w:t>
      </w:r>
    </w:p>
    <w:p w14:paraId="493A82FA"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seek out and join with potential allies to confront oppression.</w:t>
      </w:r>
    </w:p>
    <w:p w14:paraId="64BF9D9D"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find it difficult to recognize when client/student concerns reflect responses to systemic oppression.</w:t>
      </w:r>
    </w:p>
    <w:p w14:paraId="1644D6E8" w14:textId="7D5D5D2B" w:rsidR="003C0A0C" w:rsidRPr="003C0A0C" w:rsidRDefault="003C0A0C" w:rsidP="00703CC8">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w:t>
      </w:r>
      <w:proofErr w:type="gramStart"/>
      <w:r w:rsidRPr="003C0A0C">
        <w:rPr>
          <w:rFonts w:eastAsia="Times New Roman" w:cs="Times New Roman"/>
        </w:rPr>
        <w:t>am able to</w:t>
      </w:r>
      <w:proofErr w:type="gramEnd"/>
      <w:r w:rsidRPr="003C0A0C">
        <w:rPr>
          <w:rFonts w:eastAsia="Times New Roman" w:cs="Times New Roman"/>
        </w:rPr>
        <w:t xml:space="preserve"> identify barriers that impede the well-being of individuals and  vulnerable groups.</w:t>
      </w:r>
    </w:p>
    <w:p w14:paraId="69F53C33"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identify strengths and resources that community members bring to the process of systems change.</w:t>
      </w:r>
    </w:p>
    <w:p w14:paraId="00135A08"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am comfortable developing an action plan to make systems changes.</w:t>
      </w:r>
    </w:p>
    <w:p w14:paraId="01718ECC"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disseminate information about oppression to media outlets.</w:t>
      </w:r>
    </w:p>
    <w:p w14:paraId="7C7FC9D3"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support existing alliances and movements for social change. </w:t>
      </w:r>
    </w:p>
    <w:p w14:paraId="4D6EA778"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help clients/students identify external barriers that affect their </w:t>
      </w:r>
      <w:r w:rsidRPr="003C0A0C">
        <w:rPr>
          <w:rFonts w:eastAsia="Times New Roman" w:cs="Times New Roman"/>
        </w:rPr>
        <w:lastRenderedPageBreak/>
        <w:t>development.</w:t>
      </w:r>
    </w:p>
    <w:p w14:paraId="291B8096"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am comfortable with developing a plan of action to confront barriers that impact clients/students.</w:t>
      </w:r>
    </w:p>
    <w:p w14:paraId="1F20B3BD"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assess my effectiveness when interacting with community and school groups.</w:t>
      </w:r>
    </w:p>
    <w:p w14:paraId="449C2ACF"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w:t>
      </w:r>
      <w:proofErr w:type="gramStart"/>
      <w:r w:rsidRPr="003C0A0C">
        <w:rPr>
          <w:rFonts w:eastAsia="Times New Roman" w:cs="Times New Roman"/>
        </w:rPr>
        <w:t>am able to</w:t>
      </w:r>
      <w:proofErr w:type="gramEnd"/>
      <w:r w:rsidRPr="003C0A0C">
        <w:rPr>
          <w:rFonts w:eastAsia="Times New Roman" w:cs="Times New Roman"/>
        </w:rPr>
        <w:t xml:space="preserve"> recognize and deal with resistance when involved with systems advocacy.</w:t>
      </w:r>
    </w:p>
    <w:p w14:paraId="3623162D"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w:t>
      </w:r>
      <w:proofErr w:type="gramStart"/>
      <w:r w:rsidRPr="003C0A0C">
        <w:rPr>
          <w:rFonts w:eastAsia="Times New Roman" w:cs="Times New Roman"/>
        </w:rPr>
        <w:t>am able to</w:t>
      </w:r>
      <w:proofErr w:type="gramEnd"/>
      <w:r w:rsidRPr="003C0A0C">
        <w:rPr>
          <w:rFonts w:eastAsia="Times New Roman" w:cs="Times New Roman"/>
        </w:rPr>
        <w:t xml:space="preserve"> identify and collaborate with other professionals who are involved with disseminating public information.</w:t>
      </w:r>
    </w:p>
    <w:p w14:paraId="7B16810E"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collaborate with allies in using data to promote social change.</w:t>
      </w:r>
    </w:p>
    <w:p w14:paraId="2961E595"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b/>
        </w:rPr>
      </w:pPr>
      <w:r w:rsidRPr="003C0A0C">
        <w:rPr>
          <w:rFonts w:eastAsia="Times New Roman" w:cs="Times New Roman"/>
        </w:rPr>
        <w:t xml:space="preserve">I assist clients/students with developing self-advocacy skills. </w:t>
      </w:r>
    </w:p>
    <w:p w14:paraId="2BB14365"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w:t>
      </w:r>
      <w:proofErr w:type="gramStart"/>
      <w:r w:rsidRPr="003C0A0C">
        <w:rPr>
          <w:rFonts w:eastAsia="Times New Roman" w:cs="Times New Roman"/>
        </w:rPr>
        <w:t>am able to</w:t>
      </w:r>
      <w:proofErr w:type="gramEnd"/>
      <w:r w:rsidRPr="003C0A0C">
        <w:rPr>
          <w:rFonts w:eastAsia="Times New Roman" w:cs="Times New Roman"/>
        </w:rPr>
        <w:t xml:space="preserve"> identify allies who can help confront barriers that impact client/student development.</w:t>
      </w:r>
    </w:p>
    <w:p w14:paraId="4A73515B"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am comfortable collaborating with groups of varying size and backgrounds to make systems change.</w:t>
      </w:r>
    </w:p>
    <w:p w14:paraId="4504FDD4"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assess the effectiveness of my advocacy efforts on systems and its constituents. </w:t>
      </w:r>
    </w:p>
    <w:p w14:paraId="6B8A8BD3" w14:textId="77777777" w:rsidR="003C0A0C" w:rsidRPr="003C0A0C"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 xml:space="preserve">I assess the influence of my efforts to awaken the </w:t>
      </w:r>
      <w:proofErr w:type="gramStart"/>
      <w:r w:rsidRPr="003C0A0C">
        <w:rPr>
          <w:rFonts w:eastAsia="Times New Roman" w:cs="Times New Roman"/>
        </w:rPr>
        <w:t>general public</w:t>
      </w:r>
      <w:proofErr w:type="gramEnd"/>
      <w:r w:rsidRPr="003C0A0C">
        <w:rPr>
          <w:rFonts w:eastAsia="Times New Roman" w:cs="Times New Roman"/>
        </w:rPr>
        <w:t xml:space="preserve"> about oppressive barriers that impact clients/students. </w:t>
      </w:r>
    </w:p>
    <w:p w14:paraId="3D230760" w14:textId="5B916B94" w:rsidR="0063062D" w:rsidRDefault="003C0A0C" w:rsidP="00025551">
      <w:pPr>
        <w:widowControl w:val="0"/>
        <w:numPr>
          <w:ilvl w:val="0"/>
          <w:numId w:val="20"/>
        </w:numPr>
        <w:tabs>
          <w:tab w:val="left" w:pos="900"/>
        </w:tabs>
        <w:spacing w:after="160" w:line="259" w:lineRule="auto"/>
        <w:ind w:right="818"/>
        <w:rPr>
          <w:rFonts w:eastAsia="Times New Roman" w:cs="Times New Roman"/>
        </w:rPr>
      </w:pPr>
      <w:r w:rsidRPr="003C0A0C">
        <w:rPr>
          <w:rFonts w:eastAsia="Times New Roman" w:cs="Times New Roman"/>
        </w:rPr>
        <w:t>I lobby legislators and policymakers to create social change.</w:t>
      </w:r>
    </w:p>
    <w:p w14:paraId="1655757F" w14:textId="77777777" w:rsidR="003C0A0C" w:rsidRPr="003C0A0C" w:rsidRDefault="003C0A0C" w:rsidP="003C0A0C">
      <w:pPr>
        <w:widowControl w:val="0"/>
        <w:ind w:left="364" w:right="757" w:firstLine="15"/>
        <w:rPr>
          <w:rFonts w:eastAsia="Times New Roman" w:cs="Times New Roman"/>
        </w:rPr>
      </w:pPr>
      <w:r w:rsidRPr="003C0A0C">
        <w:rPr>
          <w:rFonts w:eastAsia="Times New Roman" w:cs="Times New Roman"/>
          <w:b/>
          <w:bCs/>
        </w:rPr>
        <w:t>Directions for scoring:</w:t>
      </w:r>
      <w:r w:rsidRPr="003C0A0C">
        <w:rPr>
          <w:rFonts w:eastAsia="Times New Roman" w:cs="Times New Roman"/>
        </w:rPr>
        <w:t xml:space="preserve"> Score numbers 1, 7, and 13 first, and then record the score next to the corresponding number below: </w:t>
      </w:r>
    </w:p>
    <w:p w14:paraId="678955F0" w14:textId="77777777" w:rsidR="003C0A0C" w:rsidRPr="003C0A0C" w:rsidRDefault="003C0A0C" w:rsidP="003C0A0C">
      <w:pPr>
        <w:widowControl w:val="0"/>
        <w:ind w:left="1806"/>
        <w:rPr>
          <w:rFonts w:eastAsia="Times New Roman" w:cs="Times New Roman"/>
        </w:rPr>
      </w:pPr>
      <w:r w:rsidRPr="003C0A0C">
        <w:rPr>
          <w:rFonts w:eastAsia="Times New Roman" w:cs="Times New Roman"/>
        </w:rPr>
        <w:t xml:space="preserve">Almost Never = 4 points </w:t>
      </w:r>
    </w:p>
    <w:p w14:paraId="1AB2B8FF" w14:textId="77777777" w:rsidR="003C0A0C" w:rsidRPr="003C0A0C" w:rsidRDefault="003C0A0C" w:rsidP="003C0A0C">
      <w:pPr>
        <w:widowControl w:val="0"/>
        <w:ind w:left="1819"/>
        <w:rPr>
          <w:rFonts w:eastAsia="Times New Roman" w:cs="Times New Roman"/>
        </w:rPr>
      </w:pPr>
      <w:r w:rsidRPr="003C0A0C">
        <w:rPr>
          <w:rFonts w:eastAsia="Times New Roman" w:cs="Times New Roman"/>
        </w:rPr>
        <w:t xml:space="preserve">Sometimes = 2 points </w:t>
      </w:r>
    </w:p>
    <w:p w14:paraId="556FDC30" w14:textId="77777777" w:rsidR="003C0A0C" w:rsidRPr="003C0A0C" w:rsidRDefault="003C0A0C" w:rsidP="003C0A0C">
      <w:pPr>
        <w:widowControl w:val="0"/>
        <w:ind w:left="1806"/>
        <w:rPr>
          <w:rFonts w:eastAsia="Times New Roman" w:cs="Times New Roman"/>
        </w:rPr>
      </w:pPr>
      <w:r w:rsidRPr="003C0A0C">
        <w:rPr>
          <w:rFonts w:eastAsia="Times New Roman" w:cs="Times New Roman"/>
        </w:rPr>
        <w:t xml:space="preserve">Almost Always= 0 points </w:t>
      </w:r>
    </w:p>
    <w:p w14:paraId="3F5EF734" w14:textId="77777777" w:rsidR="003C0A0C" w:rsidRPr="003C0A0C" w:rsidRDefault="003C0A0C" w:rsidP="003C0A0C">
      <w:pPr>
        <w:widowControl w:val="0"/>
        <w:ind w:left="371"/>
        <w:rPr>
          <w:rFonts w:eastAsia="Times New Roman" w:cs="Times New Roman"/>
        </w:rPr>
      </w:pPr>
      <w:r w:rsidRPr="003C0A0C">
        <w:rPr>
          <w:rFonts w:eastAsia="Times New Roman" w:cs="Times New Roman"/>
        </w:rPr>
        <w:t xml:space="preserve">Then score the remaining items by recording the score next to the appropriate number. </w:t>
      </w:r>
    </w:p>
    <w:p w14:paraId="393E5098" w14:textId="77777777" w:rsidR="003C0A0C" w:rsidRPr="003C0A0C" w:rsidRDefault="003C0A0C" w:rsidP="003C0A0C">
      <w:pPr>
        <w:widowControl w:val="0"/>
        <w:ind w:left="1806"/>
        <w:rPr>
          <w:rFonts w:eastAsia="Times New Roman" w:cs="Times New Roman"/>
        </w:rPr>
      </w:pPr>
      <w:r w:rsidRPr="003C0A0C">
        <w:rPr>
          <w:rFonts w:eastAsia="Times New Roman" w:cs="Times New Roman"/>
        </w:rPr>
        <w:t xml:space="preserve">Almost Always= 4 points </w:t>
      </w:r>
    </w:p>
    <w:p w14:paraId="26A6B4BB" w14:textId="77777777" w:rsidR="003C0A0C" w:rsidRPr="003C0A0C" w:rsidRDefault="003C0A0C" w:rsidP="003C0A0C">
      <w:pPr>
        <w:widowControl w:val="0"/>
        <w:ind w:left="1819"/>
        <w:rPr>
          <w:rFonts w:eastAsia="Times New Roman" w:cs="Times New Roman"/>
        </w:rPr>
      </w:pPr>
      <w:r w:rsidRPr="003C0A0C">
        <w:rPr>
          <w:rFonts w:eastAsia="Times New Roman" w:cs="Times New Roman"/>
        </w:rPr>
        <w:t xml:space="preserve">Sometimes = 2 points </w:t>
      </w:r>
    </w:p>
    <w:p w14:paraId="647037C8" w14:textId="77777777" w:rsidR="003C0A0C" w:rsidRPr="003C0A0C" w:rsidRDefault="003C0A0C" w:rsidP="003C0A0C">
      <w:pPr>
        <w:widowControl w:val="0"/>
        <w:ind w:left="1806"/>
        <w:rPr>
          <w:rFonts w:eastAsia="Times New Roman" w:cs="Times New Roman"/>
        </w:rPr>
      </w:pPr>
      <w:r w:rsidRPr="003C0A0C">
        <w:rPr>
          <w:rFonts w:eastAsia="Times New Roman" w:cs="Times New Roman"/>
        </w:rPr>
        <w:t xml:space="preserve">Almost Never = 0 points </w:t>
      </w:r>
    </w:p>
    <w:p w14:paraId="4018E94B" w14:textId="667E64FC" w:rsidR="00146478" w:rsidRDefault="003C0A0C" w:rsidP="003C0A0C">
      <w:pPr>
        <w:widowControl w:val="0"/>
        <w:ind w:left="372" w:right="598"/>
        <w:rPr>
          <w:rFonts w:eastAsia="Times New Roman" w:cs="Times New Roman"/>
        </w:rPr>
      </w:pPr>
      <w:r w:rsidRPr="003C0A0C">
        <w:rPr>
          <w:rFonts w:eastAsia="Times New Roman" w:cs="Times New Roman"/>
        </w:rPr>
        <w:t xml:space="preserve">Total the number of points earned for each domain. Then, add the score earned for the six domains to determine your advocacy rating scale. </w:t>
      </w:r>
    </w:p>
    <w:p w14:paraId="19F51834" w14:textId="77777777" w:rsidR="00146478" w:rsidRDefault="00146478">
      <w:pPr>
        <w:rPr>
          <w:rFonts w:eastAsia="Times New Roman" w:cs="Times New Roman"/>
        </w:rPr>
      </w:pPr>
      <w:r>
        <w:rPr>
          <w:rFonts w:eastAsia="Times New Roman" w:cs="Times New Roman"/>
        </w:rPr>
        <w:br w:type="page"/>
      </w:r>
    </w:p>
    <w:p w14:paraId="230734B9" w14:textId="77777777" w:rsidR="003C0A0C" w:rsidRPr="003C0A0C" w:rsidRDefault="003C0A0C" w:rsidP="003C0A0C">
      <w:pPr>
        <w:widowControl w:val="0"/>
        <w:ind w:left="372" w:right="598"/>
        <w:rPr>
          <w:rFonts w:eastAsia="Times New Roman" w:cs="Times New Roman"/>
        </w:rPr>
      </w:pPr>
    </w:p>
    <w:tbl>
      <w:tblPr>
        <w:tblW w:w="9000" w:type="dxa"/>
        <w:tblLayout w:type="fixed"/>
        <w:tblLook w:val="0600" w:firstRow="0" w:lastRow="0" w:firstColumn="0" w:lastColumn="0" w:noHBand="1" w:noVBand="1"/>
      </w:tblPr>
      <w:tblGrid>
        <w:gridCol w:w="3192"/>
        <w:gridCol w:w="3192"/>
        <w:gridCol w:w="2436"/>
        <w:gridCol w:w="180"/>
      </w:tblGrid>
      <w:tr w:rsidR="003C0A0C" w:rsidRPr="003C0A0C" w14:paraId="61BA4A47" w14:textId="77777777" w:rsidTr="00D708C2">
        <w:trPr>
          <w:gridAfter w:val="1"/>
          <w:wAfter w:w="180" w:type="dxa"/>
          <w:trHeight w:val="20"/>
        </w:trPr>
        <w:tc>
          <w:tcPr>
            <w:tcW w:w="3192" w:type="dxa"/>
            <w:shd w:val="clear" w:color="auto" w:fill="auto"/>
          </w:tcPr>
          <w:p w14:paraId="16BAC2D5" w14:textId="77777777" w:rsidR="003C0A0C" w:rsidRPr="003C0A0C" w:rsidRDefault="003C0A0C" w:rsidP="003C0A0C">
            <w:pPr>
              <w:widowControl w:val="0"/>
              <w:spacing w:after="160" w:line="259" w:lineRule="auto"/>
              <w:jc w:val="center"/>
              <w:rPr>
                <w:rFonts w:eastAsia="Times New Roman" w:cs="Times New Roman"/>
                <w:b/>
                <w:bCs/>
                <w:shd w:val="clear" w:color="auto" w:fill="E6E6E6"/>
              </w:rPr>
            </w:pPr>
            <w:r w:rsidRPr="003C0A0C">
              <w:rPr>
                <w:rFonts w:eastAsia="Times New Roman" w:cs="Times New Roman"/>
                <w:b/>
                <w:bCs/>
                <w:shd w:val="clear" w:color="auto" w:fill="E6E6E6"/>
              </w:rPr>
              <w:t xml:space="preserve">Client/Student Empowerment </w:t>
            </w:r>
          </w:p>
        </w:tc>
        <w:tc>
          <w:tcPr>
            <w:tcW w:w="3192" w:type="dxa"/>
            <w:shd w:val="clear" w:color="auto" w:fill="auto"/>
          </w:tcPr>
          <w:p w14:paraId="15D11E07" w14:textId="77777777" w:rsidR="003C0A0C" w:rsidRPr="003C0A0C" w:rsidRDefault="003C0A0C" w:rsidP="003C0A0C">
            <w:pPr>
              <w:widowControl w:val="0"/>
              <w:spacing w:after="160" w:line="259" w:lineRule="auto"/>
              <w:jc w:val="center"/>
              <w:rPr>
                <w:rFonts w:eastAsia="Times New Roman" w:cs="Times New Roman"/>
                <w:b/>
                <w:bCs/>
                <w:shd w:val="clear" w:color="auto" w:fill="E6E6E6"/>
              </w:rPr>
            </w:pPr>
            <w:r w:rsidRPr="003C0A0C">
              <w:rPr>
                <w:rFonts w:eastAsia="Times New Roman" w:cs="Times New Roman"/>
                <w:b/>
                <w:bCs/>
                <w:shd w:val="clear" w:color="auto" w:fill="E6E6E6"/>
              </w:rPr>
              <w:t xml:space="preserve">Community Collaboration </w:t>
            </w:r>
          </w:p>
        </w:tc>
        <w:tc>
          <w:tcPr>
            <w:tcW w:w="2436" w:type="dxa"/>
            <w:shd w:val="clear" w:color="auto" w:fill="auto"/>
          </w:tcPr>
          <w:p w14:paraId="1279B24F" w14:textId="77777777" w:rsidR="003C0A0C" w:rsidRPr="003C0A0C" w:rsidRDefault="003C0A0C" w:rsidP="003C0A0C">
            <w:pPr>
              <w:widowControl w:val="0"/>
              <w:spacing w:after="160" w:line="259" w:lineRule="auto"/>
              <w:jc w:val="center"/>
              <w:rPr>
                <w:rFonts w:eastAsia="Times New Roman" w:cs="Times New Roman"/>
                <w:b/>
                <w:bCs/>
                <w:shd w:val="clear" w:color="auto" w:fill="E6E6E6"/>
              </w:rPr>
            </w:pPr>
            <w:r w:rsidRPr="003C0A0C">
              <w:rPr>
                <w:rFonts w:eastAsia="Times New Roman" w:cs="Times New Roman"/>
                <w:b/>
                <w:bCs/>
                <w:shd w:val="clear" w:color="auto" w:fill="E6E6E6"/>
              </w:rPr>
              <w:t>Public Information</w:t>
            </w:r>
          </w:p>
        </w:tc>
      </w:tr>
      <w:tr w:rsidR="003C0A0C" w:rsidRPr="003C0A0C" w14:paraId="2C7BADD2" w14:textId="77777777" w:rsidTr="00D708C2">
        <w:trPr>
          <w:gridAfter w:val="1"/>
          <w:wAfter w:w="180" w:type="dxa"/>
          <w:trHeight w:val="20"/>
        </w:trPr>
        <w:tc>
          <w:tcPr>
            <w:tcW w:w="3192" w:type="dxa"/>
            <w:shd w:val="clear" w:color="auto" w:fill="auto"/>
          </w:tcPr>
          <w:p w14:paraId="42C06DDE"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 __________ </w:t>
            </w:r>
          </w:p>
          <w:p w14:paraId="6B43C2F3" w14:textId="77777777" w:rsidR="003C0A0C" w:rsidRPr="003C0A0C" w:rsidRDefault="003C0A0C" w:rsidP="003C0A0C">
            <w:pPr>
              <w:widowControl w:val="0"/>
              <w:spacing w:after="160" w:line="259" w:lineRule="auto"/>
              <w:ind w:left="481"/>
              <w:rPr>
                <w:rFonts w:eastAsia="Times New Roman" w:cs="Times New Roman"/>
                <w:b/>
                <w:bCs/>
              </w:rPr>
            </w:pPr>
            <w:r w:rsidRPr="003C0A0C">
              <w:rPr>
                <w:rFonts w:eastAsia="Times New Roman" w:cs="Times New Roman"/>
                <w:b/>
                <w:bCs/>
              </w:rPr>
              <w:t xml:space="preserve">7. __________ </w:t>
            </w:r>
          </w:p>
          <w:p w14:paraId="219AD44C"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13. __________ </w:t>
            </w:r>
          </w:p>
          <w:p w14:paraId="4BCF305D"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19. __________ </w:t>
            </w:r>
          </w:p>
          <w:p w14:paraId="667F47EF"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25. __________ </w:t>
            </w:r>
          </w:p>
          <w:p w14:paraId="3BF78819" w14:textId="77777777" w:rsidR="003C0A0C" w:rsidRPr="003C0A0C" w:rsidRDefault="003C0A0C" w:rsidP="003C0A0C">
            <w:pPr>
              <w:widowControl w:val="0"/>
              <w:spacing w:after="160" w:line="259" w:lineRule="auto"/>
              <w:ind w:left="480"/>
              <w:rPr>
                <w:rFonts w:eastAsia="Times New Roman" w:cs="Times New Roman"/>
                <w:b/>
                <w:bCs/>
              </w:rPr>
            </w:pPr>
            <w:r w:rsidRPr="003C0A0C">
              <w:rPr>
                <w:rFonts w:eastAsia="Times New Roman" w:cs="Times New Roman"/>
                <w:b/>
                <w:bCs/>
              </w:rPr>
              <w:t>Total: ___________</w:t>
            </w:r>
          </w:p>
        </w:tc>
        <w:tc>
          <w:tcPr>
            <w:tcW w:w="3192" w:type="dxa"/>
            <w:shd w:val="clear" w:color="auto" w:fill="auto"/>
          </w:tcPr>
          <w:p w14:paraId="222CEC9E" w14:textId="77777777" w:rsidR="003C0A0C" w:rsidRPr="003C0A0C" w:rsidRDefault="003C0A0C" w:rsidP="003C0A0C">
            <w:pPr>
              <w:widowControl w:val="0"/>
              <w:spacing w:after="160" w:line="259" w:lineRule="auto"/>
              <w:ind w:left="482"/>
              <w:rPr>
                <w:rFonts w:eastAsia="Times New Roman" w:cs="Times New Roman"/>
                <w:b/>
                <w:bCs/>
              </w:rPr>
            </w:pPr>
            <w:r w:rsidRPr="003C0A0C">
              <w:rPr>
                <w:rFonts w:eastAsia="Times New Roman" w:cs="Times New Roman"/>
                <w:b/>
                <w:bCs/>
              </w:rPr>
              <w:t xml:space="preserve">3. ___________ </w:t>
            </w:r>
          </w:p>
          <w:p w14:paraId="307E3274" w14:textId="77777777" w:rsidR="003C0A0C" w:rsidRPr="003C0A0C" w:rsidRDefault="003C0A0C" w:rsidP="003C0A0C">
            <w:pPr>
              <w:widowControl w:val="0"/>
              <w:spacing w:after="160" w:line="259" w:lineRule="auto"/>
              <w:ind w:left="482"/>
              <w:rPr>
                <w:rFonts w:eastAsia="Times New Roman" w:cs="Times New Roman"/>
                <w:b/>
                <w:bCs/>
              </w:rPr>
            </w:pPr>
            <w:r w:rsidRPr="003C0A0C">
              <w:rPr>
                <w:rFonts w:eastAsia="Times New Roman" w:cs="Times New Roman"/>
                <w:b/>
                <w:bCs/>
              </w:rPr>
              <w:t xml:space="preserve">9. ___________ </w:t>
            </w:r>
          </w:p>
          <w:p w14:paraId="746269CC"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15. __________ </w:t>
            </w:r>
          </w:p>
          <w:p w14:paraId="7E81B942"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21. __________ </w:t>
            </w:r>
          </w:p>
          <w:p w14:paraId="51AD0672"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27. __________ </w:t>
            </w:r>
          </w:p>
          <w:p w14:paraId="75DD2BC9" w14:textId="77777777" w:rsidR="003C0A0C" w:rsidRPr="003C0A0C" w:rsidRDefault="003C0A0C" w:rsidP="003C0A0C">
            <w:pPr>
              <w:widowControl w:val="0"/>
              <w:spacing w:after="160" w:line="259" w:lineRule="auto"/>
              <w:jc w:val="center"/>
              <w:rPr>
                <w:rFonts w:eastAsia="Times New Roman" w:cs="Times New Roman"/>
                <w:b/>
                <w:bCs/>
              </w:rPr>
            </w:pPr>
            <w:r w:rsidRPr="003C0A0C">
              <w:rPr>
                <w:rFonts w:eastAsia="Times New Roman" w:cs="Times New Roman"/>
                <w:b/>
                <w:bCs/>
              </w:rPr>
              <w:t>Total: ___________</w:t>
            </w:r>
          </w:p>
        </w:tc>
        <w:tc>
          <w:tcPr>
            <w:tcW w:w="2436" w:type="dxa"/>
            <w:shd w:val="clear" w:color="auto" w:fill="auto"/>
          </w:tcPr>
          <w:p w14:paraId="40E5BF32" w14:textId="77777777" w:rsidR="003C0A0C" w:rsidRPr="003C0A0C" w:rsidRDefault="003C0A0C" w:rsidP="003C0A0C">
            <w:pPr>
              <w:widowControl w:val="0"/>
              <w:spacing w:after="160" w:line="259" w:lineRule="auto"/>
              <w:ind w:left="484"/>
              <w:rPr>
                <w:rFonts w:eastAsia="Times New Roman" w:cs="Times New Roman"/>
                <w:b/>
                <w:bCs/>
              </w:rPr>
            </w:pPr>
            <w:r w:rsidRPr="003C0A0C">
              <w:rPr>
                <w:rFonts w:eastAsia="Times New Roman" w:cs="Times New Roman"/>
                <w:b/>
                <w:bCs/>
              </w:rPr>
              <w:t xml:space="preserve">5. __________ </w:t>
            </w:r>
          </w:p>
          <w:p w14:paraId="48E4C0B3"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11. __________ </w:t>
            </w:r>
          </w:p>
          <w:p w14:paraId="0AC15D36"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17. __________ </w:t>
            </w:r>
          </w:p>
          <w:p w14:paraId="37218D5A"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23. __________ </w:t>
            </w:r>
          </w:p>
          <w:p w14:paraId="1D387A08"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29. __________ </w:t>
            </w:r>
          </w:p>
          <w:p w14:paraId="1AAE518F" w14:textId="77777777" w:rsidR="003C0A0C" w:rsidRPr="003C0A0C" w:rsidRDefault="003C0A0C" w:rsidP="003C0A0C">
            <w:pPr>
              <w:widowControl w:val="0"/>
              <w:spacing w:after="160" w:line="259" w:lineRule="auto"/>
              <w:ind w:left="479"/>
              <w:rPr>
                <w:rFonts w:eastAsia="Times New Roman" w:cs="Times New Roman"/>
                <w:b/>
                <w:bCs/>
              </w:rPr>
            </w:pPr>
            <w:r w:rsidRPr="003C0A0C">
              <w:rPr>
                <w:rFonts w:eastAsia="Times New Roman" w:cs="Times New Roman"/>
                <w:b/>
                <w:bCs/>
              </w:rPr>
              <w:t>Total: ___________</w:t>
            </w:r>
          </w:p>
        </w:tc>
      </w:tr>
      <w:tr w:rsidR="003C0A0C" w:rsidRPr="003C0A0C" w14:paraId="3CE1F04C" w14:textId="77777777" w:rsidTr="00D708C2">
        <w:trPr>
          <w:gridAfter w:val="1"/>
          <w:wAfter w:w="180" w:type="dxa"/>
          <w:trHeight w:val="20"/>
        </w:trPr>
        <w:tc>
          <w:tcPr>
            <w:tcW w:w="3192" w:type="dxa"/>
            <w:shd w:val="clear" w:color="auto" w:fill="auto"/>
          </w:tcPr>
          <w:p w14:paraId="1FC82716" w14:textId="77777777" w:rsidR="003C0A0C" w:rsidRPr="003C0A0C" w:rsidRDefault="003C0A0C" w:rsidP="003C0A0C">
            <w:pPr>
              <w:widowControl w:val="0"/>
              <w:spacing w:after="160" w:line="259" w:lineRule="auto"/>
              <w:jc w:val="center"/>
              <w:rPr>
                <w:rFonts w:eastAsia="Times New Roman" w:cs="Times New Roman"/>
                <w:b/>
                <w:bCs/>
                <w:shd w:val="clear" w:color="auto" w:fill="D9D9D9"/>
              </w:rPr>
            </w:pPr>
            <w:r w:rsidRPr="003C0A0C">
              <w:rPr>
                <w:rFonts w:eastAsia="Times New Roman" w:cs="Times New Roman"/>
                <w:b/>
                <w:bCs/>
                <w:shd w:val="clear" w:color="auto" w:fill="D9D9D9"/>
              </w:rPr>
              <w:t xml:space="preserve">Client/Student Advocacy </w:t>
            </w:r>
          </w:p>
        </w:tc>
        <w:tc>
          <w:tcPr>
            <w:tcW w:w="3192" w:type="dxa"/>
            <w:shd w:val="clear" w:color="auto" w:fill="auto"/>
          </w:tcPr>
          <w:p w14:paraId="5C9029A4" w14:textId="77777777" w:rsidR="003C0A0C" w:rsidRPr="003C0A0C" w:rsidRDefault="003C0A0C" w:rsidP="003C0A0C">
            <w:pPr>
              <w:widowControl w:val="0"/>
              <w:spacing w:after="160" w:line="259" w:lineRule="auto"/>
              <w:jc w:val="center"/>
              <w:rPr>
                <w:rFonts w:eastAsia="Times New Roman" w:cs="Times New Roman"/>
                <w:b/>
                <w:bCs/>
                <w:shd w:val="clear" w:color="auto" w:fill="D9D9D9"/>
              </w:rPr>
            </w:pPr>
            <w:r w:rsidRPr="003C0A0C">
              <w:rPr>
                <w:rFonts w:eastAsia="Times New Roman" w:cs="Times New Roman"/>
                <w:b/>
                <w:bCs/>
                <w:shd w:val="clear" w:color="auto" w:fill="D9D9D9"/>
              </w:rPr>
              <w:t xml:space="preserve">Systems Advocacy </w:t>
            </w:r>
          </w:p>
        </w:tc>
        <w:tc>
          <w:tcPr>
            <w:tcW w:w="2436" w:type="dxa"/>
            <w:shd w:val="clear" w:color="auto" w:fill="auto"/>
          </w:tcPr>
          <w:p w14:paraId="219A70B1" w14:textId="77777777" w:rsidR="003C0A0C" w:rsidRPr="003C0A0C" w:rsidRDefault="003C0A0C" w:rsidP="003C0A0C">
            <w:pPr>
              <w:widowControl w:val="0"/>
              <w:spacing w:after="160" w:line="259" w:lineRule="auto"/>
              <w:jc w:val="center"/>
              <w:rPr>
                <w:rFonts w:eastAsia="Times New Roman" w:cs="Times New Roman"/>
                <w:b/>
                <w:bCs/>
                <w:shd w:val="clear" w:color="auto" w:fill="D9D9D9"/>
              </w:rPr>
            </w:pPr>
            <w:r w:rsidRPr="003C0A0C">
              <w:rPr>
                <w:rFonts w:eastAsia="Times New Roman" w:cs="Times New Roman"/>
                <w:b/>
                <w:bCs/>
                <w:shd w:val="clear" w:color="auto" w:fill="D9D9D9"/>
              </w:rPr>
              <w:t>Social/Political Advocacy</w:t>
            </w:r>
          </w:p>
        </w:tc>
      </w:tr>
      <w:tr w:rsidR="003C0A0C" w:rsidRPr="003C0A0C" w14:paraId="2F858280" w14:textId="77777777" w:rsidTr="00D708C2">
        <w:trPr>
          <w:trHeight w:val="20"/>
        </w:trPr>
        <w:tc>
          <w:tcPr>
            <w:tcW w:w="3192" w:type="dxa"/>
            <w:shd w:val="clear" w:color="auto" w:fill="auto"/>
          </w:tcPr>
          <w:p w14:paraId="42CC5DB7"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 __________ </w:t>
            </w:r>
          </w:p>
          <w:p w14:paraId="3534019C" w14:textId="77777777" w:rsidR="003C0A0C" w:rsidRPr="003C0A0C" w:rsidRDefault="003C0A0C" w:rsidP="003C0A0C">
            <w:pPr>
              <w:widowControl w:val="0"/>
              <w:spacing w:after="160" w:line="259" w:lineRule="auto"/>
              <w:ind w:left="487"/>
              <w:rPr>
                <w:rFonts w:eastAsia="Times New Roman" w:cs="Times New Roman"/>
                <w:b/>
                <w:bCs/>
              </w:rPr>
            </w:pPr>
            <w:r w:rsidRPr="003C0A0C">
              <w:rPr>
                <w:rFonts w:eastAsia="Times New Roman" w:cs="Times New Roman"/>
                <w:b/>
                <w:bCs/>
              </w:rPr>
              <w:t xml:space="preserve">8. __________ </w:t>
            </w:r>
          </w:p>
          <w:p w14:paraId="272E8621"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14. __________ </w:t>
            </w:r>
          </w:p>
          <w:p w14:paraId="3EDC6C44"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20. __________ </w:t>
            </w:r>
          </w:p>
          <w:p w14:paraId="29324319"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26. __________ </w:t>
            </w:r>
          </w:p>
          <w:p w14:paraId="0844DA1F" w14:textId="77777777" w:rsidR="003C0A0C" w:rsidRPr="003C0A0C" w:rsidRDefault="003C0A0C" w:rsidP="003C0A0C">
            <w:pPr>
              <w:widowControl w:val="0"/>
              <w:spacing w:after="160" w:line="259" w:lineRule="auto"/>
              <w:ind w:left="480"/>
              <w:rPr>
                <w:rFonts w:eastAsia="Times New Roman" w:cs="Times New Roman"/>
                <w:b/>
                <w:bCs/>
              </w:rPr>
            </w:pPr>
            <w:r w:rsidRPr="003C0A0C">
              <w:rPr>
                <w:rFonts w:eastAsia="Times New Roman" w:cs="Times New Roman"/>
                <w:b/>
                <w:bCs/>
              </w:rPr>
              <w:t>Total: ___________</w:t>
            </w:r>
          </w:p>
        </w:tc>
        <w:tc>
          <w:tcPr>
            <w:tcW w:w="3192" w:type="dxa"/>
            <w:shd w:val="clear" w:color="auto" w:fill="auto"/>
          </w:tcPr>
          <w:p w14:paraId="5470880A" w14:textId="77777777" w:rsidR="003C0A0C" w:rsidRPr="003C0A0C" w:rsidRDefault="003C0A0C" w:rsidP="003C0A0C">
            <w:pPr>
              <w:widowControl w:val="0"/>
              <w:spacing w:after="160" w:line="259" w:lineRule="auto"/>
              <w:ind w:left="476"/>
              <w:rPr>
                <w:rFonts w:eastAsia="Times New Roman" w:cs="Times New Roman"/>
                <w:b/>
                <w:bCs/>
              </w:rPr>
            </w:pPr>
            <w:r w:rsidRPr="003C0A0C">
              <w:rPr>
                <w:rFonts w:eastAsia="Times New Roman" w:cs="Times New Roman"/>
                <w:b/>
                <w:bCs/>
              </w:rPr>
              <w:t xml:space="preserve">4. __________ </w:t>
            </w:r>
          </w:p>
          <w:p w14:paraId="7C1FCAFC"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10. __________ </w:t>
            </w:r>
          </w:p>
          <w:p w14:paraId="6ABB2034" w14:textId="77777777" w:rsidR="003C0A0C" w:rsidRPr="003C0A0C" w:rsidRDefault="003C0A0C" w:rsidP="003C0A0C">
            <w:pPr>
              <w:widowControl w:val="0"/>
              <w:spacing w:after="160" w:line="259" w:lineRule="auto"/>
              <w:ind w:left="500"/>
              <w:rPr>
                <w:rFonts w:eastAsia="Times New Roman" w:cs="Times New Roman"/>
                <w:b/>
                <w:bCs/>
              </w:rPr>
            </w:pPr>
            <w:r w:rsidRPr="003C0A0C">
              <w:rPr>
                <w:rFonts w:eastAsia="Times New Roman" w:cs="Times New Roman"/>
                <w:b/>
                <w:bCs/>
              </w:rPr>
              <w:t xml:space="preserve">16. __________ </w:t>
            </w:r>
          </w:p>
          <w:p w14:paraId="27CF5212"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22. __________ </w:t>
            </w:r>
          </w:p>
          <w:p w14:paraId="578C3496" w14:textId="77777777" w:rsidR="003C0A0C" w:rsidRPr="003C0A0C" w:rsidRDefault="003C0A0C" w:rsidP="003C0A0C">
            <w:pPr>
              <w:widowControl w:val="0"/>
              <w:spacing w:after="160" w:line="259" w:lineRule="auto"/>
              <w:ind w:left="477"/>
              <w:rPr>
                <w:rFonts w:eastAsia="Times New Roman" w:cs="Times New Roman"/>
                <w:b/>
                <w:bCs/>
              </w:rPr>
            </w:pPr>
            <w:r w:rsidRPr="003C0A0C">
              <w:rPr>
                <w:rFonts w:eastAsia="Times New Roman" w:cs="Times New Roman"/>
                <w:b/>
                <w:bCs/>
              </w:rPr>
              <w:t xml:space="preserve">28. __________ </w:t>
            </w:r>
          </w:p>
          <w:p w14:paraId="38CA333D" w14:textId="77777777" w:rsidR="003C0A0C" w:rsidRPr="003C0A0C" w:rsidRDefault="003C0A0C" w:rsidP="003C0A0C">
            <w:pPr>
              <w:widowControl w:val="0"/>
              <w:spacing w:after="160" w:line="259" w:lineRule="auto"/>
              <w:ind w:left="480"/>
              <w:rPr>
                <w:rFonts w:eastAsia="Times New Roman" w:cs="Times New Roman"/>
                <w:b/>
                <w:bCs/>
              </w:rPr>
            </w:pPr>
            <w:r w:rsidRPr="003C0A0C">
              <w:rPr>
                <w:rFonts w:eastAsia="Times New Roman" w:cs="Times New Roman"/>
                <w:b/>
                <w:bCs/>
              </w:rPr>
              <w:t>Total: ___________</w:t>
            </w:r>
          </w:p>
        </w:tc>
        <w:tc>
          <w:tcPr>
            <w:tcW w:w="2616" w:type="dxa"/>
            <w:gridSpan w:val="2"/>
            <w:shd w:val="clear" w:color="auto" w:fill="auto"/>
          </w:tcPr>
          <w:p w14:paraId="401C6F58" w14:textId="77777777" w:rsidR="003C0A0C" w:rsidRPr="003C0A0C" w:rsidRDefault="003C0A0C" w:rsidP="003C0A0C">
            <w:pPr>
              <w:widowControl w:val="0"/>
              <w:spacing w:after="160" w:line="259" w:lineRule="auto"/>
              <w:ind w:left="123"/>
              <w:rPr>
                <w:rFonts w:eastAsia="Times New Roman" w:cs="Times New Roman"/>
                <w:b/>
                <w:bCs/>
              </w:rPr>
            </w:pPr>
            <w:r w:rsidRPr="003C0A0C">
              <w:rPr>
                <w:rFonts w:eastAsia="Times New Roman" w:cs="Times New Roman"/>
                <w:b/>
                <w:bCs/>
              </w:rPr>
              <w:t xml:space="preserve">6. __________ </w:t>
            </w:r>
          </w:p>
          <w:p w14:paraId="1DE8680D" w14:textId="77777777" w:rsidR="003C0A0C" w:rsidRPr="003C0A0C" w:rsidRDefault="003C0A0C" w:rsidP="003C0A0C">
            <w:pPr>
              <w:widowControl w:val="0"/>
              <w:spacing w:after="160" w:line="259" w:lineRule="auto"/>
              <w:ind w:left="140"/>
              <w:rPr>
                <w:rFonts w:eastAsia="Times New Roman" w:cs="Times New Roman"/>
                <w:b/>
                <w:bCs/>
              </w:rPr>
            </w:pPr>
            <w:r w:rsidRPr="003C0A0C">
              <w:rPr>
                <w:rFonts w:eastAsia="Times New Roman" w:cs="Times New Roman"/>
                <w:b/>
                <w:bCs/>
              </w:rPr>
              <w:t xml:space="preserve">12. __________ </w:t>
            </w:r>
          </w:p>
          <w:p w14:paraId="77EC6F78" w14:textId="77777777" w:rsidR="003C0A0C" w:rsidRPr="003C0A0C" w:rsidRDefault="003C0A0C" w:rsidP="003C0A0C">
            <w:pPr>
              <w:widowControl w:val="0"/>
              <w:spacing w:after="160" w:line="259" w:lineRule="auto"/>
              <w:ind w:left="140"/>
              <w:rPr>
                <w:rFonts w:eastAsia="Times New Roman" w:cs="Times New Roman"/>
                <w:b/>
                <w:bCs/>
              </w:rPr>
            </w:pPr>
            <w:r w:rsidRPr="003C0A0C">
              <w:rPr>
                <w:rFonts w:eastAsia="Times New Roman" w:cs="Times New Roman"/>
                <w:b/>
                <w:bCs/>
              </w:rPr>
              <w:t xml:space="preserve">18. __________ </w:t>
            </w:r>
          </w:p>
          <w:p w14:paraId="447D4A00" w14:textId="77777777" w:rsidR="003C0A0C" w:rsidRPr="003C0A0C" w:rsidRDefault="003C0A0C" w:rsidP="003C0A0C">
            <w:pPr>
              <w:widowControl w:val="0"/>
              <w:spacing w:after="160" w:line="259" w:lineRule="auto"/>
              <w:ind w:left="117"/>
              <w:rPr>
                <w:rFonts w:eastAsia="Times New Roman" w:cs="Times New Roman"/>
                <w:b/>
                <w:bCs/>
              </w:rPr>
            </w:pPr>
            <w:r w:rsidRPr="003C0A0C">
              <w:rPr>
                <w:rFonts w:eastAsia="Times New Roman" w:cs="Times New Roman"/>
                <w:b/>
                <w:bCs/>
              </w:rPr>
              <w:t xml:space="preserve">24. __________ </w:t>
            </w:r>
          </w:p>
          <w:p w14:paraId="158CC223" w14:textId="77777777" w:rsidR="003C0A0C" w:rsidRPr="003C0A0C" w:rsidRDefault="003C0A0C" w:rsidP="003C0A0C">
            <w:pPr>
              <w:widowControl w:val="0"/>
              <w:spacing w:after="160" w:line="259" w:lineRule="auto"/>
              <w:ind w:left="122"/>
              <w:rPr>
                <w:rFonts w:eastAsia="Times New Roman" w:cs="Times New Roman"/>
                <w:b/>
                <w:bCs/>
              </w:rPr>
            </w:pPr>
            <w:r w:rsidRPr="003C0A0C">
              <w:rPr>
                <w:rFonts w:eastAsia="Times New Roman" w:cs="Times New Roman"/>
                <w:b/>
                <w:bCs/>
              </w:rPr>
              <w:t xml:space="preserve">30. __________ </w:t>
            </w:r>
          </w:p>
          <w:p w14:paraId="54006DEA" w14:textId="77777777" w:rsidR="003C0A0C" w:rsidRPr="003C0A0C" w:rsidRDefault="003C0A0C" w:rsidP="003C0A0C">
            <w:pPr>
              <w:widowControl w:val="0"/>
              <w:spacing w:after="160" w:line="259" w:lineRule="auto"/>
              <w:ind w:left="119"/>
              <w:rPr>
                <w:rFonts w:eastAsia="Times New Roman" w:cs="Times New Roman"/>
                <w:b/>
                <w:bCs/>
              </w:rPr>
            </w:pPr>
            <w:r w:rsidRPr="003C0A0C">
              <w:rPr>
                <w:rFonts w:eastAsia="Times New Roman" w:cs="Times New Roman"/>
                <w:b/>
                <w:bCs/>
              </w:rPr>
              <w:t>Total: ___________</w:t>
            </w:r>
          </w:p>
        </w:tc>
      </w:tr>
    </w:tbl>
    <w:p w14:paraId="2FEC2FD5" w14:textId="77777777" w:rsidR="003C0A0C" w:rsidRPr="003C0A0C" w:rsidRDefault="003C0A0C" w:rsidP="003C0A0C">
      <w:pPr>
        <w:widowControl w:val="0"/>
        <w:ind w:left="366"/>
        <w:rPr>
          <w:rFonts w:eastAsia="Times New Roman" w:cs="Times New Roman"/>
          <w:b/>
        </w:rPr>
      </w:pPr>
      <w:r w:rsidRPr="003C0A0C">
        <w:rPr>
          <w:rFonts w:eastAsia="Times New Roman" w:cs="Times New Roman"/>
          <w:b/>
        </w:rPr>
        <w:t xml:space="preserve">Advocacy Rating Scale: </w:t>
      </w:r>
    </w:p>
    <w:p w14:paraId="12F3D539" w14:textId="77777777" w:rsidR="003C0A0C" w:rsidRPr="003C0A0C" w:rsidRDefault="003C0A0C" w:rsidP="003C0A0C">
      <w:pPr>
        <w:widowControl w:val="0"/>
        <w:ind w:left="720"/>
        <w:rPr>
          <w:rFonts w:eastAsia="Times New Roman" w:cs="Times New Roman"/>
        </w:rPr>
      </w:pPr>
      <w:r w:rsidRPr="003C0A0C">
        <w:rPr>
          <w:rFonts w:eastAsia="Times New Roman" w:cs="Times New Roman"/>
        </w:rPr>
        <w:t xml:space="preserve">100-120 You’re on the way to becoming a strong and effective social change agent. </w:t>
      </w:r>
    </w:p>
    <w:p w14:paraId="2F47B331" w14:textId="77777777" w:rsidR="003C0A0C" w:rsidRPr="003C0A0C" w:rsidRDefault="003C0A0C" w:rsidP="003C0A0C">
      <w:pPr>
        <w:widowControl w:val="0"/>
        <w:ind w:left="720"/>
        <w:rPr>
          <w:rFonts w:eastAsia="Times New Roman" w:cs="Times New Roman"/>
        </w:rPr>
      </w:pPr>
      <w:r w:rsidRPr="003C0A0C">
        <w:rPr>
          <w:rFonts w:eastAsia="Times New Roman" w:cs="Times New Roman"/>
        </w:rPr>
        <w:t xml:space="preserve">70-99 You’ve got some of the pieces in place. However, you need to do some work to  develop your competence in specific advocacy areas </w:t>
      </w:r>
      <w:proofErr w:type="gramStart"/>
      <w:r w:rsidRPr="003C0A0C">
        <w:rPr>
          <w:rFonts w:eastAsia="Times New Roman" w:cs="Times New Roman"/>
        </w:rPr>
        <w:t>in order to</w:t>
      </w:r>
      <w:proofErr w:type="gramEnd"/>
      <w:r w:rsidRPr="003C0A0C">
        <w:rPr>
          <w:rFonts w:eastAsia="Times New Roman" w:cs="Times New Roman"/>
        </w:rPr>
        <w:t xml:space="preserve"> be an effective  social change agent. </w:t>
      </w:r>
    </w:p>
    <w:p w14:paraId="6CB21D37" w14:textId="77777777" w:rsidR="003C0A0C" w:rsidRPr="003C0A0C" w:rsidRDefault="003C0A0C" w:rsidP="003C0A0C">
      <w:pPr>
        <w:widowControl w:val="0"/>
        <w:ind w:left="720"/>
        <w:rPr>
          <w:rFonts w:eastAsia="Times New Roman" w:cs="Times New Roman"/>
        </w:rPr>
      </w:pPr>
      <w:r w:rsidRPr="003C0A0C">
        <w:rPr>
          <w:rFonts w:eastAsia="Times New Roman" w:cs="Times New Roman"/>
        </w:rPr>
        <w:t xml:space="preserve">69 &amp;  Below If you earn low scores in certain advocacy domains (e.g., client/student  empowerment, systems advocacy), obtaining training in these areas can greatly  improve your effectiveness as a social justice counseling advocate. If being an  advocate at the client/student level is a low area, you can expand your repertoire by familiarizing yourself with feminist counseling principles and multicultural counseling competencies. If, however, low scores are in </w:t>
      </w:r>
      <w:proofErr w:type="gramStart"/>
      <w:r w:rsidRPr="003C0A0C">
        <w:rPr>
          <w:rFonts w:eastAsia="Times New Roman" w:cs="Times New Roman"/>
        </w:rPr>
        <w:t>the majority of</w:t>
      </w:r>
      <w:proofErr w:type="gramEnd"/>
      <w:r w:rsidRPr="003C0A0C">
        <w:rPr>
          <w:rFonts w:eastAsia="Times New Roman" w:cs="Times New Roman"/>
        </w:rPr>
        <w:t xml:space="preserve"> domains, you  may want to reconsider your commitment to being a social justice advocate</w:t>
      </w:r>
    </w:p>
    <w:p w14:paraId="0817AC96" w14:textId="77777777" w:rsidR="003C0A0C" w:rsidRPr="003C0A0C" w:rsidRDefault="003C0A0C" w:rsidP="003C0A0C">
      <w:pPr>
        <w:ind w:left="720"/>
        <w:rPr>
          <w:rFonts w:eastAsia="Times New Roman" w:cs="Times New Roman"/>
        </w:rPr>
      </w:pPr>
      <w:r w:rsidRPr="003C0A0C">
        <w:rPr>
          <w:rFonts w:eastAsia="Times New Roman" w:cs="Times New Roman"/>
        </w:rPr>
        <w:t xml:space="preserve">Citation: </w:t>
      </w:r>
      <w:proofErr w:type="spellStart"/>
      <w:r w:rsidRPr="003C0A0C">
        <w:rPr>
          <w:rFonts w:eastAsia="Times New Roman" w:cs="Times New Roman"/>
        </w:rPr>
        <w:t>Manivong</w:t>
      </w:r>
      <w:proofErr w:type="spellEnd"/>
      <w:r w:rsidRPr="003C0A0C">
        <w:rPr>
          <w:rFonts w:eastAsia="Times New Roman" w:cs="Times New Roman"/>
        </w:rPr>
        <w:t xml:space="preserve"> J. </w:t>
      </w:r>
      <w:proofErr w:type="spellStart"/>
      <w:r w:rsidRPr="003C0A0C">
        <w:rPr>
          <w:rFonts w:eastAsia="Times New Roman" w:cs="Times New Roman"/>
        </w:rPr>
        <w:t>Ratts</w:t>
      </w:r>
      <w:proofErr w:type="spellEnd"/>
      <w:r w:rsidRPr="003C0A0C">
        <w:rPr>
          <w:rFonts w:eastAsia="Times New Roman" w:cs="Times New Roman"/>
        </w:rPr>
        <w:t xml:space="preserve">, Ph.D., N.C.C. Seattle University, Department of Counseling and School Psychology and   Dr. Amy Ford, Ph.D., Northwest Christian University, Department of Counseling, Eugene, OR. </w:t>
      </w:r>
    </w:p>
    <w:p w14:paraId="0F44B5A9" w14:textId="77777777" w:rsidR="003C0A0C" w:rsidRPr="003C0A0C" w:rsidRDefault="003C0A0C" w:rsidP="003C0A0C">
      <w:pPr>
        <w:spacing w:line="259" w:lineRule="auto"/>
        <w:rPr>
          <w:rFonts w:eastAsia="Times New Roman" w:cs="Times New Roman"/>
        </w:rPr>
      </w:pPr>
      <w:r w:rsidRPr="003C0A0C">
        <w:rPr>
          <w:rFonts w:eastAsia="Times New Roman" w:cs="Times New Roman"/>
        </w:rPr>
        <w:br w:type="page"/>
      </w:r>
    </w:p>
    <w:p w14:paraId="59F9CC97" w14:textId="77777777" w:rsidR="003C0A0C" w:rsidRPr="003C0A0C" w:rsidRDefault="003C0A0C" w:rsidP="008D6DBF">
      <w:pPr>
        <w:pStyle w:val="Heading2"/>
      </w:pPr>
      <w:bookmarkStart w:id="65" w:name="Appendix_F"/>
      <w:bookmarkStart w:id="66" w:name="_Toc118991482"/>
      <w:r w:rsidRPr="003C0A0C">
        <w:lastRenderedPageBreak/>
        <w:t xml:space="preserve">Appendix F. </w:t>
      </w:r>
      <w:r w:rsidRPr="00B32CE9">
        <w:t>Demographics Questionnaire</w:t>
      </w:r>
      <w:bookmarkEnd w:id="66"/>
    </w:p>
    <w:bookmarkEnd w:id="65"/>
    <w:p w14:paraId="01372D14" w14:textId="77777777" w:rsidR="003C0A0C" w:rsidRPr="003C0A0C" w:rsidRDefault="003C0A0C" w:rsidP="003C0A0C">
      <w:pPr>
        <w:spacing w:line="259" w:lineRule="auto"/>
        <w:rPr>
          <w:rFonts w:eastAsia="Times New Roman" w:cs="Times New Roman"/>
          <w:b/>
          <w:bCs/>
        </w:rPr>
      </w:pPr>
      <w:r w:rsidRPr="003C0A0C">
        <w:rPr>
          <w:rFonts w:eastAsia="Times New Roman" w:cs="Times New Roman"/>
          <w:b/>
          <w:bCs/>
        </w:rPr>
        <w:t>The following questions will collect basic information about you and your program of study.</w:t>
      </w:r>
    </w:p>
    <w:p w14:paraId="3CC917BB" w14:textId="77777777" w:rsidR="003C0A0C" w:rsidRPr="003C0A0C" w:rsidRDefault="003C0A0C" w:rsidP="00025551">
      <w:pPr>
        <w:numPr>
          <w:ilvl w:val="0"/>
          <w:numId w:val="1"/>
        </w:numPr>
        <w:spacing w:after="160" w:line="259" w:lineRule="auto"/>
        <w:rPr>
          <w:rFonts w:eastAsia="Times New Roman" w:cs="Times New Roman"/>
        </w:rPr>
      </w:pPr>
      <w:r w:rsidRPr="003C0A0C">
        <w:rPr>
          <w:rFonts w:eastAsia="Times New Roman" w:cs="Times New Roman"/>
        </w:rPr>
        <w:t>Please describe your race and ethnicity. Select all that apply. (checkboxes)</w:t>
      </w:r>
      <w:r w:rsidRPr="003C0A0C" w:rsidDel="00694739">
        <w:rPr>
          <w:rFonts w:eastAsia="Times New Roman" w:cs="Times New Roman"/>
        </w:rPr>
        <w:t xml:space="preserve"> </w:t>
      </w:r>
    </w:p>
    <w:p w14:paraId="09A03502" w14:textId="77777777" w:rsidR="003C0A0C" w:rsidRPr="003C0A0C" w:rsidRDefault="003C0A0C" w:rsidP="00025551">
      <w:pPr>
        <w:numPr>
          <w:ilvl w:val="0"/>
          <w:numId w:val="6"/>
        </w:numPr>
        <w:spacing w:after="160" w:line="259" w:lineRule="auto"/>
        <w:contextualSpacing/>
        <w:rPr>
          <w:rFonts w:eastAsia="Times New Roman" w:cs="Times New Roman"/>
        </w:rPr>
      </w:pPr>
      <w:r w:rsidRPr="003C0A0C">
        <w:rPr>
          <w:rFonts w:eastAsia="Times New Roman" w:cs="Times New Roman"/>
        </w:rPr>
        <w:t>White or European American</w:t>
      </w:r>
    </w:p>
    <w:p w14:paraId="621E4506" w14:textId="77777777" w:rsidR="003C0A0C" w:rsidRPr="003C0A0C" w:rsidRDefault="003C0A0C" w:rsidP="00025551">
      <w:pPr>
        <w:numPr>
          <w:ilvl w:val="0"/>
          <w:numId w:val="6"/>
        </w:numPr>
        <w:spacing w:after="160" w:line="259" w:lineRule="auto"/>
        <w:contextualSpacing/>
        <w:rPr>
          <w:rFonts w:eastAsia="Times New Roman" w:cs="Times New Roman"/>
        </w:rPr>
      </w:pPr>
      <w:r w:rsidRPr="003C0A0C">
        <w:rPr>
          <w:rFonts w:eastAsia="Times New Roman" w:cs="Times New Roman"/>
        </w:rPr>
        <w:t>Black or African American</w:t>
      </w:r>
    </w:p>
    <w:p w14:paraId="3E4AD2F8" w14:textId="77777777" w:rsidR="003C0A0C" w:rsidRPr="003C0A0C" w:rsidRDefault="003C0A0C" w:rsidP="00025551">
      <w:pPr>
        <w:numPr>
          <w:ilvl w:val="0"/>
          <w:numId w:val="6"/>
        </w:numPr>
        <w:spacing w:after="160" w:line="259" w:lineRule="auto"/>
        <w:contextualSpacing/>
        <w:rPr>
          <w:rFonts w:eastAsia="Times New Roman" w:cs="Times New Roman"/>
        </w:rPr>
      </w:pPr>
      <w:r w:rsidRPr="003C0A0C">
        <w:rPr>
          <w:rFonts w:eastAsia="Times New Roman" w:cs="Times New Roman"/>
        </w:rPr>
        <w:t>American Indian or Alaska Native</w:t>
      </w:r>
    </w:p>
    <w:p w14:paraId="578C3B20" w14:textId="77777777" w:rsidR="003C0A0C" w:rsidRPr="003C0A0C" w:rsidRDefault="003C0A0C" w:rsidP="00025551">
      <w:pPr>
        <w:numPr>
          <w:ilvl w:val="0"/>
          <w:numId w:val="6"/>
        </w:numPr>
        <w:spacing w:after="160" w:line="259" w:lineRule="auto"/>
        <w:contextualSpacing/>
        <w:rPr>
          <w:rFonts w:eastAsia="Times New Roman" w:cs="Times New Roman"/>
        </w:rPr>
      </w:pPr>
      <w:r w:rsidRPr="003C0A0C">
        <w:rPr>
          <w:rFonts w:eastAsia="Times New Roman" w:cs="Times New Roman"/>
        </w:rPr>
        <w:t>Asian Indian</w:t>
      </w:r>
    </w:p>
    <w:p w14:paraId="39C51BF5" w14:textId="77777777" w:rsidR="003C0A0C" w:rsidRPr="003C0A0C" w:rsidRDefault="003C0A0C" w:rsidP="00025551">
      <w:pPr>
        <w:numPr>
          <w:ilvl w:val="0"/>
          <w:numId w:val="6"/>
        </w:numPr>
        <w:spacing w:after="160" w:line="259" w:lineRule="auto"/>
        <w:contextualSpacing/>
        <w:rPr>
          <w:rFonts w:eastAsia="Times New Roman" w:cs="Times New Roman"/>
        </w:rPr>
      </w:pPr>
      <w:r w:rsidRPr="003C0A0C">
        <w:rPr>
          <w:rFonts w:eastAsia="Times New Roman" w:cs="Times New Roman"/>
        </w:rPr>
        <w:t>Asian</w:t>
      </w:r>
    </w:p>
    <w:p w14:paraId="59CE5DF8" w14:textId="77777777" w:rsidR="003C0A0C" w:rsidRPr="003C0A0C" w:rsidRDefault="003C0A0C" w:rsidP="00025551">
      <w:pPr>
        <w:numPr>
          <w:ilvl w:val="0"/>
          <w:numId w:val="6"/>
        </w:numPr>
        <w:spacing w:after="160" w:line="259" w:lineRule="auto"/>
        <w:contextualSpacing/>
        <w:rPr>
          <w:rFonts w:eastAsia="Times New Roman" w:cs="Times New Roman"/>
        </w:rPr>
      </w:pPr>
      <w:r w:rsidRPr="003C0A0C">
        <w:rPr>
          <w:rFonts w:eastAsia="Times New Roman" w:cs="Times New Roman"/>
        </w:rPr>
        <w:t>Hawaiian or Other Pacific Islander</w:t>
      </w:r>
    </w:p>
    <w:p w14:paraId="5CF7D65F" w14:textId="77777777" w:rsidR="003C0A0C" w:rsidRPr="003C0A0C" w:rsidRDefault="003C0A0C" w:rsidP="00025551">
      <w:pPr>
        <w:numPr>
          <w:ilvl w:val="0"/>
          <w:numId w:val="6"/>
        </w:numPr>
        <w:spacing w:after="160" w:line="259" w:lineRule="auto"/>
        <w:contextualSpacing/>
        <w:rPr>
          <w:rFonts w:eastAsia="Times New Roman" w:cs="Times New Roman"/>
        </w:rPr>
      </w:pPr>
      <w:proofErr w:type="gramStart"/>
      <w:r w:rsidRPr="003C0A0C">
        <w:rPr>
          <w:rFonts w:eastAsia="Times New Roman" w:cs="Times New Roman"/>
        </w:rPr>
        <w:t>Other</w:t>
      </w:r>
      <w:proofErr w:type="gramEnd"/>
      <w:r w:rsidRPr="003C0A0C">
        <w:rPr>
          <w:rFonts w:eastAsia="Times New Roman" w:cs="Times New Roman"/>
        </w:rPr>
        <w:t xml:space="preserve"> race _____________________</w:t>
      </w:r>
    </w:p>
    <w:p w14:paraId="2AE7EE34" w14:textId="77777777" w:rsidR="003C0A0C" w:rsidRPr="003C0A0C" w:rsidRDefault="003C0A0C" w:rsidP="00025551">
      <w:pPr>
        <w:numPr>
          <w:ilvl w:val="0"/>
          <w:numId w:val="6"/>
        </w:numPr>
        <w:spacing w:after="160" w:line="259" w:lineRule="auto"/>
        <w:contextualSpacing/>
        <w:rPr>
          <w:rFonts w:eastAsia="Times New Roman" w:cs="Times New Roman"/>
        </w:rPr>
      </w:pPr>
      <w:r w:rsidRPr="003C0A0C">
        <w:rPr>
          <w:rFonts w:eastAsia="Times New Roman" w:cs="Times New Roman"/>
        </w:rPr>
        <w:t>Hispanic, Latinx</w:t>
      </w:r>
    </w:p>
    <w:p w14:paraId="1EAA05C1" w14:textId="77777777" w:rsidR="003C0A0C" w:rsidRPr="003C0A0C" w:rsidRDefault="003C0A0C" w:rsidP="00025551">
      <w:pPr>
        <w:numPr>
          <w:ilvl w:val="0"/>
          <w:numId w:val="6"/>
        </w:numPr>
        <w:spacing w:after="160" w:line="259" w:lineRule="auto"/>
        <w:contextualSpacing/>
        <w:rPr>
          <w:rFonts w:eastAsia="Times New Roman" w:cs="Times New Roman"/>
        </w:rPr>
      </w:pPr>
      <w:proofErr w:type="gramStart"/>
      <w:r w:rsidRPr="003C0A0C">
        <w:rPr>
          <w:rFonts w:eastAsia="Times New Roman" w:cs="Times New Roman"/>
        </w:rPr>
        <w:t>Other</w:t>
      </w:r>
      <w:proofErr w:type="gramEnd"/>
      <w:r w:rsidRPr="003C0A0C">
        <w:rPr>
          <w:rFonts w:eastAsia="Times New Roman" w:cs="Times New Roman"/>
        </w:rPr>
        <w:t xml:space="preserve"> ethnicity__________________</w:t>
      </w:r>
    </w:p>
    <w:p w14:paraId="7BAB6DD0" w14:textId="77777777" w:rsidR="003C0A0C" w:rsidRPr="003C0A0C" w:rsidRDefault="003C0A0C" w:rsidP="00025551">
      <w:pPr>
        <w:numPr>
          <w:ilvl w:val="0"/>
          <w:numId w:val="1"/>
        </w:numPr>
        <w:spacing w:after="160" w:line="259" w:lineRule="auto"/>
        <w:rPr>
          <w:rFonts w:eastAsia="Times New Roman" w:cs="Times New Roman"/>
        </w:rPr>
      </w:pPr>
      <w:r w:rsidRPr="003C0A0C">
        <w:rPr>
          <w:rFonts w:eastAsia="Times New Roman" w:cs="Times New Roman"/>
        </w:rPr>
        <w:t>What is your age? (In ranges; dropdown)</w:t>
      </w:r>
    </w:p>
    <w:p w14:paraId="7AA0C74F"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younger than 26 years old</w:t>
      </w:r>
    </w:p>
    <w:p w14:paraId="050B208F"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26-30 years old</w:t>
      </w:r>
    </w:p>
    <w:p w14:paraId="16ECAEFF"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31-35 years old</w:t>
      </w:r>
    </w:p>
    <w:p w14:paraId="11022416"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36-40 years old</w:t>
      </w:r>
    </w:p>
    <w:p w14:paraId="1A2F235B"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41-45 years old</w:t>
      </w:r>
    </w:p>
    <w:p w14:paraId="1D6C18DA"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46-50 years old</w:t>
      </w:r>
    </w:p>
    <w:p w14:paraId="57021EE9"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50-50 years old</w:t>
      </w:r>
    </w:p>
    <w:p w14:paraId="0768C7EF"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46-50 years old</w:t>
      </w:r>
    </w:p>
    <w:p w14:paraId="59CAD5E4"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51-55 years old</w:t>
      </w:r>
    </w:p>
    <w:p w14:paraId="557C8343"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56-60 years old</w:t>
      </w:r>
    </w:p>
    <w:p w14:paraId="24C48FB6"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61-65 years old</w:t>
      </w:r>
    </w:p>
    <w:p w14:paraId="23CA01F3"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66-70 years old</w:t>
      </w:r>
    </w:p>
    <w:p w14:paraId="17B99009" w14:textId="77777777" w:rsidR="003C0A0C" w:rsidRPr="003C0A0C" w:rsidRDefault="003C0A0C" w:rsidP="00025551">
      <w:pPr>
        <w:numPr>
          <w:ilvl w:val="1"/>
          <w:numId w:val="7"/>
        </w:numPr>
        <w:spacing w:after="160" w:line="259" w:lineRule="auto"/>
        <w:rPr>
          <w:rFonts w:eastAsia="Times New Roman" w:cs="Times New Roman"/>
        </w:rPr>
      </w:pPr>
      <w:r w:rsidRPr="003C0A0C">
        <w:rPr>
          <w:rFonts w:eastAsia="Times New Roman" w:cs="Times New Roman"/>
        </w:rPr>
        <w:t>older than 71 years old</w:t>
      </w:r>
    </w:p>
    <w:p w14:paraId="44D76B0E" w14:textId="77777777" w:rsidR="003C0A0C" w:rsidRPr="003C0A0C" w:rsidRDefault="003C0A0C" w:rsidP="00025551">
      <w:pPr>
        <w:numPr>
          <w:ilvl w:val="0"/>
          <w:numId w:val="1"/>
        </w:numPr>
        <w:spacing w:after="160" w:line="259" w:lineRule="auto"/>
        <w:rPr>
          <w:rFonts w:eastAsia="Times New Roman" w:cs="Times New Roman"/>
        </w:rPr>
      </w:pPr>
      <w:r w:rsidRPr="003C0A0C">
        <w:rPr>
          <w:rFonts w:eastAsia="Times New Roman" w:cs="Times New Roman"/>
        </w:rPr>
        <w:t>Would you please describe your gender identity? Select all that apply.  (checkboxes)</w:t>
      </w:r>
    </w:p>
    <w:p w14:paraId="1732E45C"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t>Male</w:t>
      </w:r>
    </w:p>
    <w:p w14:paraId="166F62F5"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t>Female</w:t>
      </w:r>
    </w:p>
    <w:p w14:paraId="4A341A0F"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t>Non-binary</w:t>
      </w:r>
    </w:p>
    <w:p w14:paraId="4BD88F1C"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t>Genderqueer</w:t>
      </w:r>
    </w:p>
    <w:p w14:paraId="4DF700F5"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lastRenderedPageBreak/>
        <w:t>Transgender M/F</w:t>
      </w:r>
    </w:p>
    <w:p w14:paraId="17ECA467"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t>Transgender F/M</w:t>
      </w:r>
    </w:p>
    <w:p w14:paraId="6C6BBE62"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t>I don't label myself as anything</w:t>
      </w:r>
    </w:p>
    <w:p w14:paraId="7C73B3ED" w14:textId="77777777" w:rsidR="003C0A0C" w:rsidRPr="003C0A0C" w:rsidRDefault="003C0A0C" w:rsidP="00025551">
      <w:pPr>
        <w:numPr>
          <w:ilvl w:val="0"/>
          <w:numId w:val="9"/>
        </w:numPr>
        <w:spacing w:after="160" w:line="259" w:lineRule="auto"/>
        <w:rPr>
          <w:rFonts w:eastAsia="Times New Roman" w:cs="Times New Roman"/>
        </w:rPr>
      </w:pPr>
      <w:r w:rsidRPr="003C0A0C">
        <w:rPr>
          <w:rFonts w:eastAsia="Times New Roman" w:cs="Times New Roman"/>
        </w:rPr>
        <w:t>Other________________</w:t>
      </w:r>
    </w:p>
    <w:p w14:paraId="7DCA94E3" w14:textId="77777777" w:rsidR="003C0A0C" w:rsidRPr="003C0A0C" w:rsidRDefault="003C0A0C" w:rsidP="00025551">
      <w:pPr>
        <w:numPr>
          <w:ilvl w:val="0"/>
          <w:numId w:val="1"/>
        </w:numPr>
        <w:spacing w:after="160" w:line="259" w:lineRule="auto"/>
        <w:contextualSpacing/>
        <w:rPr>
          <w:rFonts w:eastAsia="Times New Roman" w:cs="Times New Roman"/>
        </w:rPr>
      </w:pPr>
      <w:r w:rsidRPr="003C0A0C">
        <w:rPr>
          <w:rFonts w:eastAsia="Times New Roman" w:cs="Times New Roman"/>
        </w:rPr>
        <w:t xml:space="preserve">Please select all the options that best describe your educational experience in graduate program. Select all that apply. (checkboxes) </w:t>
      </w:r>
    </w:p>
    <w:p w14:paraId="5FBECA2A" w14:textId="77777777" w:rsidR="003C0A0C" w:rsidRPr="003C0A0C" w:rsidRDefault="003C0A0C" w:rsidP="00025551">
      <w:pPr>
        <w:numPr>
          <w:ilvl w:val="0"/>
          <w:numId w:val="11"/>
        </w:numPr>
        <w:spacing w:after="160" w:line="259" w:lineRule="auto"/>
        <w:contextualSpacing/>
        <w:rPr>
          <w:rFonts w:eastAsia="Times New Roman" w:cs="Times New Roman"/>
        </w:rPr>
      </w:pPr>
      <w:r w:rsidRPr="003C0A0C">
        <w:rPr>
          <w:rFonts w:eastAsia="Times New Roman" w:cs="Times New Roman"/>
        </w:rPr>
        <w:t>Psychology Masters</w:t>
      </w:r>
    </w:p>
    <w:p w14:paraId="355E9748" w14:textId="77777777" w:rsidR="003C0A0C" w:rsidRPr="003C0A0C" w:rsidRDefault="003C0A0C" w:rsidP="00025551">
      <w:pPr>
        <w:numPr>
          <w:ilvl w:val="1"/>
          <w:numId w:val="11"/>
        </w:numPr>
        <w:spacing w:after="160" w:line="259" w:lineRule="auto"/>
        <w:contextualSpacing/>
        <w:rPr>
          <w:rFonts w:eastAsia="Times New Roman" w:cs="Times New Roman"/>
        </w:rPr>
      </w:pPr>
      <w:r w:rsidRPr="003C0A0C">
        <w:rPr>
          <w:rFonts w:eastAsia="Times New Roman" w:cs="Times New Roman"/>
        </w:rPr>
        <w:t>Concentration: ____________________</w:t>
      </w:r>
    </w:p>
    <w:p w14:paraId="08DE7FD3" w14:textId="77777777" w:rsidR="003C0A0C" w:rsidRPr="003C0A0C" w:rsidRDefault="003C0A0C" w:rsidP="00025551">
      <w:pPr>
        <w:numPr>
          <w:ilvl w:val="0"/>
          <w:numId w:val="11"/>
        </w:numPr>
        <w:spacing w:after="160" w:line="259" w:lineRule="auto"/>
        <w:contextualSpacing/>
        <w:rPr>
          <w:rFonts w:eastAsia="Times New Roman" w:cs="Times New Roman"/>
        </w:rPr>
      </w:pPr>
      <w:r w:rsidRPr="003C0A0C">
        <w:rPr>
          <w:rFonts w:eastAsia="Times New Roman" w:cs="Times New Roman"/>
        </w:rPr>
        <w:t>Counseling Masters</w:t>
      </w:r>
    </w:p>
    <w:p w14:paraId="5ADA6CE2" w14:textId="77777777" w:rsidR="003C0A0C" w:rsidRPr="003C0A0C" w:rsidRDefault="003C0A0C" w:rsidP="00025551">
      <w:pPr>
        <w:numPr>
          <w:ilvl w:val="1"/>
          <w:numId w:val="11"/>
        </w:numPr>
        <w:spacing w:after="160" w:line="259" w:lineRule="auto"/>
        <w:contextualSpacing/>
        <w:rPr>
          <w:rFonts w:eastAsia="Times New Roman" w:cs="Times New Roman"/>
        </w:rPr>
      </w:pPr>
      <w:r w:rsidRPr="003C0A0C">
        <w:rPr>
          <w:rFonts w:eastAsia="Times New Roman" w:cs="Times New Roman"/>
        </w:rPr>
        <w:t>Concentration: ____________________</w:t>
      </w:r>
    </w:p>
    <w:p w14:paraId="089012E4" w14:textId="77777777" w:rsidR="003C0A0C" w:rsidRPr="003C0A0C" w:rsidRDefault="003C0A0C" w:rsidP="00025551">
      <w:pPr>
        <w:numPr>
          <w:ilvl w:val="0"/>
          <w:numId w:val="11"/>
        </w:numPr>
        <w:spacing w:after="160" w:line="259" w:lineRule="auto"/>
        <w:contextualSpacing/>
        <w:rPr>
          <w:rFonts w:eastAsia="Times New Roman" w:cs="Times New Roman"/>
        </w:rPr>
      </w:pPr>
      <w:r w:rsidRPr="003C0A0C">
        <w:rPr>
          <w:rFonts w:eastAsia="Times New Roman" w:cs="Times New Roman"/>
        </w:rPr>
        <w:t>Social Work Masters</w:t>
      </w:r>
    </w:p>
    <w:p w14:paraId="1A3160D0" w14:textId="77777777" w:rsidR="003C0A0C" w:rsidRPr="003C0A0C" w:rsidRDefault="003C0A0C" w:rsidP="00025551">
      <w:pPr>
        <w:numPr>
          <w:ilvl w:val="1"/>
          <w:numId w:val="11"/>
        </w:numPr>
        <w:spacing w:after="160" w:line="259" w:lineRule="auto"/>
        <w:contextualSpacing/>
        <w:rPr>
          <w:rFonts w:eastAsia="Times New Roman" w:cs="Times New Roman"/>
        </w:rPr>
      </w:pPr>
      <w:r w:rsidRPr="003C0A0C">
        <w:rPr>
          <w:rFonts w:eastAsia="Times New Roman" w:cs="Times New Roman"/>
        </w:rPr>
        <w:t>Concentration: ____________________</w:t>
      </w:r>
    </w:p>
    <w:p w14:paraId="735BD6F0" w14:textId="77777777" w:rsidR="003C0A0C" w:rsidRPr="003C0A0C" w:rsidRDefault="003C0A0C" w:rsidP="00025551">
      <w:pPr>
        <w:numPr>
          <w:ilvl w:val="0"/>
          <w:numId w:val="11"/>
        </w:numPr>
        <w:spacing w:after="160" w:line="259" w:lineRule="auto"/>
        <w:contextualSpacing/>
        <w:rPr>
          <w:rFonts w:eastAsia="Times New Roman" w:cs="Times New Roman"/>
        </w:rPr>
      </w:pPr>
      <w:r w:rsidRPr="003C0A0C">
        <w:rPr>
          <w:rFonts w:eastAsia="Times New Roman" w:cs="Times New Roman"/>
        </w:rPr>
        <w:t>Other Masters ____________________</w:t>
      </w:r>
    </w:p>
    <w:p w14:paraId="2551AB0D" w14:textId="77777777" w:rsidR="003C0A0C" w:rsidRPr="003C0A0C" w:rsidRDefault="003C0A0C" w:rsidP="00025551">
      <w:pPr>
        <w:numPr>
          <w:ilvl w:val="0"/>
          <w:numId w:val="11"/>
        </w:numPr>
        <w:spacing w:after="160" w:line="259" w:lineRule="auto"/>
        <w:contextualSpacing/>
        <w:rPr>
          <w:rFonts w:eastAsia="Times New Roman" w:cs="Times New Roman"/>
        </w:rPr>
      </w:pPr>
      <w:r w:rsidRPr="003C0A0C">
        <w:rPr>
          <w:rFonts w:eastAsia="Times New Roman" w:cs="Times New Roman"/>
        </w:rPr>
        <w:t>Specializations (please list) _________________</w:t>
      </w:r>
    </w:p>
    <w:p w14:paraId="491BE0EC" w14:textId="77777777" w:rsidR="003C0A0C" w:rsidRPr="003C0A0C" w:rsidRDefault="003C0A0C" w:rsidP="00025551">
      <w:pPr>
        <w:numPr>
          <w:ilvl w:val="0"/>
          <w:numId w:val="11"/>
        </w:numPr>
        <w:spacing w:after="160" w:line="259" w:lineRule="auto"/>
        <w:contextualSpacing/>
        <w:rPr>
          <w:rFonts w:eastAsia="Times New Roman" w:cs="Times New Roman"/>
        </w:rPr>
      </w:pPr>
      <w:r w:rsidRPr="003C0A0C">
        <w:rPr>
          <w:rFonts w:eastAsia="Times New Roman" w:cs="Times New Roman"/>
        </w:rPr>
        <w:t>Counselor Educator Doctoral Degree</w:t>
      </w:r>
    </w:p>
    <w:p w14:paraId="4D909759" w14:textId="77777777" w:rsidR="003C0A0C" w:rsidRPr="003C0A0C" w:rsidRDefault="003C0A0C" w:rsidP="00025551">
      <w:pPr>
        <w:numPr>
          <w:ilvl w:val="0"/>
          <w:numId w:val="11"/>
        </w:numPr>
        <w:spacing w:after="160" w:line="259" w:lineRule="auto"/>
        <w:contextualSpacing/>
        <w:rPr>
          <w:rFonts w:eastAsia="Times New Roman" w:cs="Times New Roman"/>
        </w:rPr>
      </w:pPr>
      <w:r w:rsidRPr="003C0A0C">
        <w:rPr>
          <w:rFonts w:eastAsia="Times New Roman" w:cs="Times New Roman"/>
        </w:rPr>
        <w:t>Psychology Doctoral Degree</w:t>
      </w:r>
    </w:p>
    <w:p w14:paraId="3F0B1476" w14:textId="77777777" w:rsidR="003C0A0C" w:rsidRPr="003C0A0C" w:rsidRDefault="003C0A0C" w:rsidP="00025551">
      <w:pPr>
        <w:numPr>
          <w:ilvl w:val="1"/>
          <w:numId w:val="11"/>
        </w:numPr>
        <w:spacing w:after="160" w:line="259" w:lineRule="auto"/>
        <w:contextualSpacing/>
        <w:rPr>
          <w:rFonts w:eastAsia="Times New Roman" w:cs="Times New Roman"/>
        </w:rPr>
      </w:pPr>
      <w:r w:rsidRPr="003C0A0C">
        <w:rPr>
          <w:rFonts w:eastAsia="Times New Roman" w:cs="Times New Roman"/>
        </w:rPr>
        <w:t>_________________</w:t>
      </w:r>
    </w:p>
    <w:p w14:paraId="271CD89F" w14:textId="77777777" w:rsidR="003C0A0C" w:rsidRPr="003C0A0C" w:rsidRDefault="003C0A0C" w:rsidP="00025551">
      <w:pPr>
        <w:numPr>
          <w:ilvl w:val="0"/>
          <w:numId w:val="1"/>
        </w:numPr>
        <w:spacing w:after="160" w:line="259" w:lineRule="auto"/>
        <w:rPr>
          <w:rFonts w:eastAsia="Times New Roman" w:cs="Times New Roman"/>
        </w:rPr>
      </w:pPr>
      <w:r w:rsidRPr="003C0A0C">
        <w:rPr>
          <w:rFonts w:eastAsia="Times New Roman" w:cs="Times New Roman"/>
        </w:rPr>
        <w:t>Please select the current licenses you hold. (checkboxes)</w:t>
      </w:r>
    </w:p>
    <w:p w14:paraId="18AF18DE" w14:textId="77777777" w:rsidR="003C0A0C" w:rsidRPr="003C0A0C" w:rsidRDefault="003C0A0C" w:rsidP="00025551">
      <w:pPr>
        <w:numPr>
          <w:ilvl w:val="1"/>
          <w:numId w:val="12"/>
        </w:numPr>
        <w:spacing w:after="160" w:line="259" w:lineRule="auto"/>
        <w:rPr>
          <w:rFonts w:eastAsia="Times New Roman" w:cs="Times New Roman"/>
        </w:rPr>
      </w:pPr>
      <w:r w:rsidRPr="003C0A0C">
        <w:rPr>
          <w:rFonts w:eastAsia="Times New Roman" w:cs="Times New Roman"/>
        </w:rPr>
        <w:t>Licensed Professional Counselor (LPC)</w:t>
      </w:r>
    </w:p>
    <w:p w14:paraId="1059AC9B" w14:textId="77777777" w:rsidR="003C0A0C" w:rsidRPr="003C0A0C" w:rsidRDefault="003C0A0C" w:rsidP="00025551">
      <w:pPr>
        <w:numPr>
          <w:ilvl w:val="1"/>
          <w:numId w:val="12"/>
        </w:numPr>
        <w:spacing w:after="160" w:line="259" w:lineRule="auto"/>
        <w:rPr>
          <w:rFonts w:eastAsia="Times New Roman" w:cs="Times New Roman"/>
        </w:rPr>
      </w:pPr>
      <w:r w:rsidRPr="003C0A0C">
        <w:rPr>
          <w:rFonts w:eastAsia="Times New Roman" w:cs="Times New Roman"/>
        </w:rPr>
        <w:t>Licensed Mental Health Counselor (LMHC)</w:t>
      </w:r>
    </w:p>
    <w:p w14:paraId="5B3F7360" w14:textId="77777777" w:rsidR="003C0A0C" w:rsidRPr="003C0A0C" w:rsidRDefault="003C0A0C" w:rsidP="00025551">
      <w:pPr>
        <w:numPr>
          <w:ilvl w:val="1"/>
          <w:numId w:val="12"/>
        </w:numPr>
        <w:spacing w:after="160" w:line="259" w:lineRule="auto"/>
        <w:rPr>
          <w:rFonts w:eastAsia="Times New Roman" w:cs="Times New Roman"/>
        </w:rPr>
      </w:pPr>
      <w:r w:rsidRPr="003C0A0C">
        <w:rPr>
          <w:rFonts w:eastAsia="Times New Roman" w:cs="Times New Roman"/>
        </w:rPr>
        <w:t>Licensed Clinical Professional Counselor (LCPC)</w:t>
      </w:r>
    </w:p>
    <w:p w14:paraId="2C3A0524" w14:textId="77777777" w:rsidR="003C0A0C" w:rsidRPr="003C0A0C" w:rsidRDefault="003C0A0C" w:rsidP="00025551">
      <w:pPr>
        <w:numPr>
          <w:ilvl w:val="1"/>
          <w:numId w:val="12"/>
        </w:numPr>
        <w:spacing w:after="160" w:line="259" w:lineRule="auto"/>
        <w:rPr>
          <w:rFonts w:eastAsia="Times New Roman" w:cs="Times New Roman"/>
        </w:rPr>
      </w:pPr>
      <w:r w:rsidRPr="003C0A0C">
        <w:rPr>
          <w:rFonts w:eastAsia="Times New Roman" w:cs="Times New Roman"/>
        </w:rPr>
        <w:t>Licensed Professional Clinical Counselor of Mental Health (LPCC)</w:t>
      </w:r>
    </w:p>
    <w:p w14:paraId="48E3F2B2" w14:textId="77777777" w:rsidR="003C0A0C" w:rsidRPr="003C0A0C" w:rsidRDefault="003C0A0C" w:rsidP="00025551">
      <w:pPr>
        <w:numPr>
          <w:ilvl w:val="1"/>
          <w:numId w:val="12"/>
        </w:numPr>
        <w:spacing w:after="160" w:line="259" w:lineRule="auto"/>
        <w:rPr>
          <w:rFonts w:eastAsia="Times New Roman" w:cs="Times New Roman"/>
        </w:rPr>
      </w:pPr>
      <w:r w:rsidRPr="003C0A0C">
        <w:rPr>
          <w:rFonts w:eastAsia="Times New Roman" w:cs="Times New Roman"/>
        </w:rPr>
        <w:t>Licensed Clinical Mental Health Counselor (LCMHC)</w:t>
      </w:r>
    </w:p>
    <w:p w14:paraId="6BE26E7A" w14:textId="77777777" w:rsidR="003C0A0C" w:rsidRPr="003C0A0C" w:rsidRDefault="003C0A0C" w:rsidP="00025551">
      <w:pPr>
        <w:numPr>
          <w:ilvl w:val="1"/>
          <w:numId w:val="12"/>
        </w:numPr>
        <w:spacing w:after="160" w:line="259" w:lineRule="auto"/>
        <w:rPr>
          <w:rFonts w:eastAsia="Times New Roman" w:cs="Times New Roman"/>
        </w:rPr>
      </w:pPr>
      <w:r w:rsidRPr="003C0A0C">
        <w:rPr>
          <w:rFonts w:eastAsia="Times New Roman" w:cs="Times New Roman"/>
        </w:rPr>
        <w:t>Licensed Mental Health Practitioner (LMHP)</w:t>
      </w:r>
    </w:p>
    <w:p w14:paraId="68B53A06" w14:textId="77777777" w:rsidR="003C0A0C" w:rsidRPr="003C0A0C" w:rsidRDefault="003C0A0C" w:rsidP="00025551">
      <w:pPr>
        <w:numPr>
          <w:ilvl w:val="0"/>
          <w:numId w:val="1"/>
        </w:numPr>
        <w:spacing w:after="160" w:line="259" w:lineRule="auto"/>
        <w:rPr>
          <w:rFonts w:eastAsia="Times New Roman" w:cs="Times New Roman"/>
        </w:rPr>
      </w:pPr>
      <w:r w:rsidRPr="003C0A0C">
        <w:rPr>
          <w:rFonts w:eastAsia="Times New Roman" w:cs="Times New Roman"/>
        </w:rPr>
        <w:t>Please provide your current job title. Select all that apply. (checkboxes)</w:t>
      </w:r>
    </w:p>
    <w:p w14:paraId="0B7FF431"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Graduate Teaching Assistant</w:t>
      </w:r>
    </w:p>
    <w:p w14:paraId="46C7A084"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Adjunct Instructor</w:t>
      </w:r>
    </w:p>
    <w:p w14:paraId="7365C1F0"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Visiting Scholar</w:t>
      </w:r>
    </w:p>
    <w:p w14:paraId="21CE1A29"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Clinical assistant professor</w:t>
      </w:r>
    </w:p>
    <w:p w14:paraId="7ACE680A"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Clinical associate professor</w:t>
      </w:r>
    </w:p>
    <w:p w14:paraId="5B7A3CF8"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 xml:space="preserve">Clinical full professor </w:t>
      </w:r>
    </w:p>
    <w:p w14:paraId="7B81E150"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Assistant Professor</w:t>
      </w:r>
    </w:p>
    <w:p w14:paraId="40ADB77E"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t>Associate Professor</w:t>
      </w:r>
    </w:p>
    <w:p w14:paraId="6365394F" w14:textId="77777777" w:rsidR="003C0A0C" w:rsidRPr="003C0A0C" w:rsidRDefault="003C0A0C" w:rsidP="00025551">
      <w:pPr>
        <w:numPr>
          <w:ilvl w:val="2"/>
          <w:numId w:val="10"/>
        </w:numPr>
        <w:spacing w:after="160" w:line="259" w:lineRule="auto"/>
        <w:rPr>
          <w:rFonts w:eastAsia="Times New Roman" w:cs="Times New Roman"/>
        </w:rPr>
      </w:pPr>
      <w:r w:rsidRPr="003C0A0C">
        <w:rPr>
          <w:rFonts w:eastAsia="Times New Roman" w:cs="Times New Roman"/>
        </w:rPr>
        <w:lastRenderedPageBreak/>
        <w:t>Full Professor</w:t>
      </w:r>
    </w:p>
    <w:p w14:paraId="3D54720D" w14:textId="77777777" w:rsidR="003C0A0C" w:rsidRPr="003C0A0C" w:rsidRDefault="003C0A0C" w:rsidP="00025551">
      <w:pPr>
        <w:numPr>
          <w:ilvl w:val="0"/>
          <w:numId w:val="1"/>
        </w:numPr>
        <w:spacing w:after="160" w:line="259" w:lineRule="auto"/>
        <w:rPr>
          <w:rFonts w:eastAsia="Times New Roman" w:cs="Times New Roman"/>
        </w:rPr>
      </w:pPr>
      <w:r w:rsidRPr="003C0A0C">
        <w:rPr>
          <w:rFonts w:eastAsia="Times New Roman" w:cs="Times New Roman"/>
        </w:rPr>
        <w:t>Please describe how long you have been working as a counselor educator?</w:t>
      </w:r>
    </w:p>
    <w:p w14:paraId="6BA83B34" w14:textId="77777777" w:rsidR="003C0A0C" w:rsidRPr="003C0A0C" w:rsidRDefault="003C0A0C" w:rsidP="00025551">
      <w:pPr>
        <w:numPr>
          <w:ilvl w:val="1"/>
          <w:numId w:val="1"/>
        </w:numPr>
        <w:spacing w:after="160" w:line="259" w:lineRule="auto"/>
        <w:rPr>
          <w:rFonts w:eastAsia="Times New Roman" w:cs="Times New Roman"/>
        </w:rPr>
      </w:pPr>
      <w:r w:rsidRPr="003C0A0C">
        <w:rPr>
          <w:rFonts w:eastAsia="Times New Roman" w:cs="Times New Roman"/>
        </w:rPr>
        <w:t>How many years have you been a counselor educator? (drop-down)</w:t>
      </w:r>
    </w:p>
    <w:p w14:paraId="2FF43BF8"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1-5 years</w:t>
      </w:r>
    </w:p>
    <w:p w14:paraId="47AD5928"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6-10 years</w:t>
      </w:r>
    </w:p>
    <w:p w14:paraId="604238FC"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11-15 years</w:t>
      </w:r>
    </w:p>
    <w:p w14:paraId="6790F323"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16-20 years</w:t>
      </w:r>
    </w:p>
    <w:p w14:paraId="3ECC6C84"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21-25 years</w:t>
      </w:r>
    </w:p>
    <w:p w14:paraId="436BE5E2"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26-30 years</w:t>
      </w:r>
    </w:p>
    <w:p w14:paraId="1D5EF874"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31-35 years</w:t>
      </w:r>
    </w:p>
    <w:p w14:paraId="5F6E3C73"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36-40 years</w:t>
      </w:r>
    </w:p>
    <w:p w14:paraId="2311FE77"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41-45 years</w:t>
      </w:r>
    </w:p>
    <w:p w14:paraId="045BEA49"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46-50 years</w:t>
      </w:r>
    </w:p>
    <w:p w14:paraId="553797D5" w14:textId="77777777" w:rsidR="003C0A0C" w:rsidRPr="003C0A0C" w:rsidRDefault="003C0A0C" w:rsidP="00025551">
      <w:pPr>
        <w:numPr>
          <w:ilvl w:val="2"/>
          <w:numId w:val="21"/>
        </w:numPr>
        <w:spacing w:after="160" w:line="259" w:lineRule="auto"/>
        <w:rPr>
          <w:rFonts w:eastAsia="Times New Roman" w:cs="Times New Roman"/>
        </w:rPr>
      </w:pPr>
      <w:r w:rsidRPr="003C0A0C">
        <w:rPr>
          <w:rFonts w:eastAsia="Times New Roman" w:cs="Times New Roman"/>
        </w:rPr>
        <w:t>More than 50 years</w:t>
      </w:r>
    </w:p>
    <w:p w14:paraId="50C8B1C0" w14:textId="77777777" w:rsidR="003C0A0C" w:rsidRPr="003C0A0C" w:rsidRDefault="003C0A0C" w:rsidP="00025551">
      <w:pPr>
        <w:numPr>
          <w:ilvl w:val="1"/>
          <w:numId w:val="1"/>
        </w:numPr>
        <w:spacing w:after="160" w:line="259" w:lineRule="auto"/>
        <w:rPr>
          <w:rFonts w:eastAsia="Times New Roman" w:cs="Times New Roman"/>
        </w:rPr>
      </w:pPr>
      <w:r w:rsidRPr="003C0A0C">
        <w:rPr>
          <w:rFonts w:eastAsia="Times New Roman" w:cs="Times New Roman"/>
        </w:rPr>
        <w:t>How many years have you been with your current university? (drop-down)</w:t>
      </w:r>
    </w:p>
    <w:p w14:paraId="3E57F7C1"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1-5 years</w:t>
      </w:r>
    </w:p>
    <w:p w14:paraId="4FC87B42"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6-10 years</w:t>
      </w:r>
    </w:p>
    <w:p w14:paraId="592D6C24"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11-15 years</w:t>
      </w:r>
    </w:p>
    <w:p w14:paraId="3E9A80C3"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16-20 years</w:t>
      </w:r>
    </w:p>
    <w:p w14:paraId="484A90F5"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21-25 years</w:t>
      </w:r>
    </w:p>
    <w:p w14:paraId="6FA7D1DB"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26-30 years</w:t>
      </w:r>
    </w:p>
    <w:p w14:paraId="142AAA02"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31-35 years</w:t>
      </w:r>
    </w:p>
    <w:p w14:paraId="43C8D47C"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36-40 years</w:t>
      </w:r>
    </w:p>
    <w:p w14:paraId="0A8C7703"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41-45 years</w:t>
      </w:r>
    </w:p>
    <w:p w14:paraId="49BE5906"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46-50 years</w:t>
      </w:r>
    </w:p>
    <w:p w14:paraId="266A1818" w14:textId="77777777" w:rsidR="003C0A0C" w:rsidRPr="003C0A0C" w:rsidRDefault="003C0A0C" w:rsidP="00025551">
      <w:pPr>
        <w:numPr>
          <w:ilvl w:val="2"/>
          <w:numId w:val="22"/>
        </w:numPr>
        <w:spacing w:after="160" w:line="259" w:lineRule="auto"/>
        <w:rPr>
          <w:rFonts w:eastAsia="Times New Roman" w:cs="Times New Roman"/>
        </w:rPr>
      </w:pPr>
      <w:r w:rsidRPr="003C0A0C">
        <w:rPr>
          <w:rFonts w:eastAsia="Times New Roman" w:cs="Times New Roman"/>
        </w:rPr>
        <w:t>More than 50 years</w:t>
      </w:r>
    </w:p>
    <w:p w14:paraId="4F2B0D2F" w14:textId="77777777" w:rsidR="003C0A0C" w:rsidRPr="003C0A0C" w:rsidRDefault="003C0A0C" w:rsidP="00025551">
      <w:pPr>
        <w:numPr>
          <w:ilvl w:val="0"/>
          <w:numId w:val="1"/>
        </w:numPr>
        <w:spacing w:after="160" w:line="259" w:lineRule="auto"/>
        <w:contextualSpacing/>
        <w:rPr>
          <w:rFonts w:eastAsia="Times New Roman" w:cs="Times New Roman"/>
        </w:rPr>
      </w:pPr>
      <w:r w:rsidRPr="003C0A0C">
        <w:rPr>
          <w:rFonts w:eastAsia="Times New Roman" w:cs="Times New Roman"/>
        </w:rPr>
        <w:t>Is the program where you work CACREP accredited? (y/n)</w:t>
      </w:r>
    </w:p>
    <w:p w14:paraId="41A5B451" w14:textId="77777777" w:rsidR="003C0A0C" w:rsidRPr="003C0A0C" w:rsidRDefault="003C0A0C" w:rsidP="00025551">
      <w:pPr>
        <w:numPr>
          <w:ilvl w:val="0"/>
          <w:numId w:val="1"/>
        </w:numPr>
        <w:spacing w:after="160" w:line="259" w:lineRule="auto"/>
        <w:contextualSpacing/>
        <w:rPr>
          <w:rFonts w:eastAsia="Times New Roman" w:cs="Times New Roman"/>
        </w:rPr>
      </w:pPr>
      <w:r w:rsidRPr="003C0A0C">
        <w:rPr>
          <w:rFonts w:eastAsia="Times New Roman" w:cs="Times New Roman"/>
        </w:rPr>
        <w:t xml:space="preserve">Is your counseling program tied to the counseling center or a center that provides counseling services on campus? </w:t>
      </w:r>
    </w:p>
    <w:p w14:paraId="0D036504" w14:textId="77777777" w:rsidR="003C0A0C" w:rsidRPr="003C0A0C" w:rsidRDefault="003C0A0C" w:rsidP="00025551">
      <w:pPr>
        <w:numPr>
          <w:ilvl w:val="0"/>
          <w:numId w:val="1"/>
        </w:numPr>
        <w:spacing w:after="160" w:line="259" w:lineRule="auto"/>
        <w:contextualSpacing/>
        <w:rPr>
          <w:rFonts w:eastAsia="Times New Roman" w:cs="Times New Roman"/>
        </w:rPr>
      </w:pPr>
      <w:r w:rsidRPr="003C0A0C">
        <w:rPr>
          <w:rFonts w:eastAsia="Times New Roman" w:cs="Times New Roman"/>
        </w:rPr>
        <w:lastRenderedPageBreak/>
        <w:t>Is there a university expectation that the counseling program provide counseling and/or outreach to students?</w:t>
      </w:r>
    </w:p>
    <w:p w14:paraId="5646F8E8" w14:textId="77777777" w:rsidR="003C0A0C" w:rsidRPr="003C0A0C" w:rsidRDefault="003C0A0C" w:rsidP="00025551">
      <w:pPr>
        <w:numPr>
          <w:ilvl w:val="0"/>
          <w:numId w:val="1"/>
        </w:numPr>
        <w:spacing w:after="160" w:line="259" w:lineRule="auto"/>
        <w:contextualSpacing/>
        <w:rPr>
          <w:rFonts w:eastAsia="Times New Roman" w:cs="Times New Roman"/>
        </w:rPr>
      </w:pPr>
      <w:r w:rsidRPr="003C0A0C">
        <w:rPr>
          <w:rFonts w:eastAsia="Times New Roman" w:cs="Times New Roman"/>
        </w:rPr>
        <w:t>Which of the following best describes your program format (under normal circumstances/non-pandemic)?</w:t>
      </w:r>
    </w:p>
    <w:p w14:paraId="7BC7CDCB" w14:textId="77777777" w:rsidR="003C0A0C" w:rsidRPr="003C0A0C" w:rsidRDefault="003C0A0C" w:rsidP="00025551">
      <w:pPr>
        <w:numPr>
          <w:ilvl w:val="1"/>
          <w:numId w:val="1"/>
        </w:numPr>
        <w:spacing w:after="160" w:line="259" w:lineRule="auto"/>
        <w:contextualSpacing/>
        <w:rPr>
          <w:rFonts w:eastAsia="Times New Roman" w:cs="Times New Roman"/>
        </w:rPr>
      </w:pPr>
      <w:r w:rsidRPr="003C0A0C">
        <w:rPr>
          <w:rFonts w:eastAsia="Times New Roman" w:cs="Times New Roman"/>
        </w:rPr>
        <w:t>Mostly or fully in person</w:t>
      </w:r>
    </w:p>
    <w:p w14:paraId="3B2EEC11" w14:textId="77777777" w:rsidR="003C0A0C" w:rsidRPr="003C0A0C" w:rsidRDefault="003C0A0C" w:rsidP="00025551">
      <w:pPr>
        <w:numPr>
          <w:ilvl w:val="1"/>
          <w:numId w:val="1"/>
        </w:numPr>
        <w:spacing w:after="160" w:line="259" w:lineRule="auto"/>
        <w:contextualSpacing/>
        <w:rPr>
          <w:rFonts w:eastAsia="Times New Roman" w:cs="Times New Roman"/>
        </w:rPr>
      </w:pPr>
      <w:r w:rsidRPr="003C0A0C">
        <w:rPr>
          <w:rFonts w:eastAsia="Times New Roman" w:cs="Times New Roman"/>
        </w:rPr>
        <w:t>Hybrid or mixed in person and online</w:t>
      </w:r>
    </w:p>
    <w:p w14:paraId="122323D1" w14:textId="77777777" w:rsidR="003C0A0C" w:rsidRPr="003C0A0C" w:rsidRDefault="003C0A0C" w:rsidP="00025551">
      <w:pPr>
        <w:numPr>
          <w:ilvl w:val="1"/>
          <w:numId w:val="1"/>
        </w:numPr>
        <w:spacing w:after="160" w:line="259" w:lineRule="auto"/>
        <w:contextualSpacing/>
        <w:rPr>
          <w:rFonts w:eastAsia="Times New Roman" w:cs="Times New Roman"/>
        </w:rPr>
      </w:pPr>
      <w:r w:rsidRPr="003C0A0C">
        <w:rPr>
          <w:rFonts w:eastAsia="Times New Roman" w:cs="Times New Roman"/>
        </w:rPr>
        <w:t>mostly or fully online</w:t>
      </w:r>
    </w:p>
    <w:p w14:paraId="6921C205" w14:textId="77777777" w:rsidR="003C0A0C" w:rsidRPr="003C0A0C" w:rsidRDefault="003C0A0C" w:rsidP="00025551">
      <w:pPr>
        <w:numPr>
          <w:ilvl w:val="1"/>
          <w:numId w:val="1"/>
        </w:numPr>
        <w:spacing w:after="160" w:line="259" w:lineRule="auto"/>
        <w:contextualSpacing/>
        <w:rPr>
          <w:rFonts w:eastAsia="Times New Roman" w:cs="Times New Roman"/>
        </w:rPr>
      </w:pPr>
      <w:r w:rsidRPr="003C0A0C">
        <w:rPr>
          <w:rFonts w:eastAsia="Times New Roman" w:cs="Times New Roman"/>
        </w:rPr>
        <w:t>other (please describe)</w:t>
      </w:r>
    </w:p>
    <w:p w14:paraId="4F1D2364" w14:textId="77777777" w:rsidR="003C0A0C" w:rsidRPr="003C0A0C" w:rsidRDefault="003C0A0C" w:rsidP="00025551">
      <w:pPr>
        <w:numPr>
          <w:ilvl w:val="0"/>
          <w:numId w:val="1"/>
        </w:numPr>
        <w:spacing w:after="160" w:line="259" w:lineRule="auto"/>
        <w:contextualSpacing/>
        <w:rPr>
          <w:rFonts w:eastAsia="Times New Roman" w:cs="Times New Roman"/>
        </w:rPr>
      </w:pPr>
      <w:r w:rsidRPr="003C0A0C">
        <w:rPr>
          <w:rFonts w:eastAsia="Times New Roman" w:cs="Times New Roman"/>
        </w:rPr>
        <w:t>Does your program run a training clinic for counselors-in-training? (y/n)</w:t>
      </w:r>
    </w:p>
    <w:p w14:paraId="2BE38A8C" w14:textId="77777777" w:rsidR="003C0A0C" w:rsidRPr="003C0A0C" w:rsidRDefault="003C0A0C" w:rsidP="00025551">
      <w:pPr>
        <w:numPr>
          <w:ilvl w:val="1"/>
          <w:numId w:val="1"/>
        </w:numPr>
        <w:spacing w:after="160" w:line="259" w:lineRule="auto"/>
        <w:rPr>
          <w:rFonts w:eastAsia="Times New Roman" w:cs="Times New Roman"/>
        </w:rPr>
      </w:pPr>
      <w:r w:rsidRPr="003C0A0C">
        <w:rPr>
          <w:rFonts w:eastAsia="Times New Roman" w:cs="Times New Roman"/>
        </w:rPr>
        <w:t>Does it serve the student population within your HEI community? (y/n)</w:t>
      </w:r>
    </w:p>
    <w:p w14:paraId="5346E0D2" w14:textId="77777777" w:rsidR="003C0A0C" w:rsidRPr="003C0A0C" w:rsidRDefault="003C0A0C" w:rsidP="00025551">
      <w:pPr>
        <w:numPr>
          <w:ilvl w:val="1"/>
          <w:numId w:val="1"/>
        </w:numPr>
        <w:spacing w:after="160" w:line="259" w:lineRule="auto"/>
        <w:rPr>
          <w:rFonts w:eastAsia="Times New Roman" w:cs="Times New Roman"/>
        </w:rPr>
      </w:pPr>
      <w:r w:rsidRPr="003C0A0C">
        <w:rPr>
          <w:rFonts w:eastAsia="Times New Roman" w:cs="Times New Roman"/>
        </w:rPr>
        <w:t>Does it serve persons from your local community outside of your HEI? (y/n)</w:t>
      </w:r>
    </w:p>
    <w:p w14:paraId="612BA876" w14:textId="77777777" w:rsidR="003C0A0C" w:rsidRPr="003C0A0C" w:rsidRDefault="003C0A0C" w:rsidP="00025551">
      <w:pPr>
        <w:numPr>
          <w:ilvl w:val="1"/>
          <w:numId w:val="1"/>
        </w:numPr>
        <w:spacing w:after="160" w:line="259" w:lineRule="auto"/>
        <w:rPr>
          <w:rFonts w:eastAsia="Times New Roman" w:cs="Times New Roman"/>
        </w:rPr>
      </w:pPr>
      <w:r w:rsidRPr="003C0A0C">
        <w:rPr>
          <w:rFonts w:eastAsia="Times New Roman" w:cs="Times New Roman"/>
        </w:rPr>
        <w:t>Does it serve a specific, special, marginalized, or minoritized community? (y/n)</w:t>
      </w:r>
    </w:p>
    <w:p w14:paraId="62EA9E57" w14:textId="77777777" w:rsidR="003C0A0C" w:rsidRPr="003C0A0C" w:rsidRDefault="003C0A0C" w:rsidP="00025551">
      <w:pPr>
        <w:numPr>
          <w:ilvl w:val="2"/>
          <w:numId w:val="8"/>
        </w:numPr>
        <w:spacing w:after="160" w:line="259" w:lineRule="auto"/>
        <w:rPr>
          <w:rFonts w:eastAsia="Times New Roman" w:cs="Times New Roman"/>
        </w:rPr>
      </w:pPr>
      <w:r w:rsidRPr="003C0A0C">
        <w:rPr>
          <w:rFonts w:eastAsia="Times New Roman" w:cs="Times New Roman"/>
        </w:rPr>
        <w:t>If so, who? (open-ended)____________________________</w:t>
      </w:r>
    </w:p>
    <w:p w14:paraId="5DC969E3" w14:textId="77777777" w:rsidR="003C0A0C" w:rsidRPr="003C0A0C" w:rsidRDefault="003C0A0C" w:rsidP="003C0A0C">
      <w:pPr>
        <w:rPr>
          <w:rFonts w:eastAsia="Times New Roman" w:cs="Times New Roman"/>
        </w:rPr>
      </w:pPr>
    </w:p>
    <w:p w14:paraId="12F01417" w14:textId="77777777" w:rsidR="003C0A0C" w:rsidRPr="003C0A0C" w:rsidRDefault="003C0A0C" w:rsidP="003C0A0C">
      <w:pPr>
        <w:spacing w:after="160" w:line="259" w:lineRule="auto"/>
        <w:rPr>
          <w:rFonts w:eastAsia="Times New Roman" w:cs="Times New Roman"/>
          <w:b/>
          <w:bCs/>
        </w:rPr>
      </w:pPr>
      <w:bookmarkStart w:id="67" w:name="Appendix_G"/>
      <w:r w:rsidRPr="003C0A0C">
        <w:rPr>
          <w:rFonts w:eastAsia="Times New Roman" w:cs="Times New Roman"/>
          <w:b/>
          <w:bCs/>
        </w:rPr>
        <w:br w:type="page"/>
      </w:r>
    </w:p>
    <w:p w14:paraId="1F3F7C0B" w14:textId="77777777" w:rsidR="003C0A0C" w:rsidRPr="003C0A0C" w:rsidRDefault="003C0A0C" w:rsidP="008D6DBF">
      <w:pPr>
        <w:pStyle w:val="Heading2"/>
      </w:pPr>
      <w:bookmarkStart w:id="68" w:name="_Toc118991483"/>
      <w:r w:rsidRPr="003C0A0C">
        <w:lastRenderedPageBreak/>
        <w:t xml:space="preserve">Appendix G. </w:t>
      </w:r>
      <w:r w:rsidRPr="00B32CE9">
        <w:t>Gratitude Remarks and Optional Survey Request</w:t>
      </w:r>
      <w:bookmarkEnd w:id="68"/>
    </w:p>
    <w:bookmarkEnd w:id="67"/>
    <w:p w14:paraId="6186629F" w14:textId="77777777" w:rsidR="003C0A0C" w:rsidRPr="003C0A0C" w:rsidRDefault="003C0A0C" w:rsidP="003C0A0C">
      <w:pPr>
        <w:ind w:firstLine="720"/>
        <w:contextualSpacing/>
        <w:rPr>
          <w:rFonts w:eastAsia="Times New Roman" w:cs="Times New Roman"/>
        </w:rPr>
      </w:pPr>
      <w:r w:rsidRPr="003C0A0C">
        <w:rPr>
          <w:rFonts w:eastAsia="Times New Roman" w:cs="Times New Roman"/>
        </w:rPr>
        <w:t>Thank you very much for your participation in my research. If you would like to be entered into the drawing to win one of three $50 Amazon gift cards, you may continue [insert hyperlink] to a Google Form where you can enter your contact information. The drawing is entirely optional, and you are under no obligation to participate.</w:t>
      </w:r>
    </w:p>
    <w:p w14:paraId="7B82698A" w14:textId="77777777" w:rsidR="003C0A0C" w:rsidRPr="003C0A0C" w:rsidRDefault="003C0A0C" w:rsidP="003C0A0C">
      <w:pPr>
        <w:ind w:firstLine="720"/>
        <w:contextualSpacing/>
        <w:rPr>
          <w:rFonts w:eastAsia="Times New Roman" w:cs="Times New Roman"/>
        </w:rPr>
      </w:pPr>
      <w:r w:rsidRPr="003C0A0C">
        <w:rPr>
          <w:rFonts w:eastAsia="Times New Roman" w:cs="Times New Roman"/>
        </w:rPr>
        <w:t xml:space="preserve">If you would like to answer questions based on your experiences during the Global Pandemic, please click the link below to proceed with the additional survey questions (N=6). Again, this survey is entirely optional, and you are under no obligation to participate. Thank you so much for your time and consideration. </w:t>
      </w:r>
    </w:p>
    <w:p w14:paraId="5517D608" w14:textId="77777777" w:rsidR="003C0A0C" w:rsidRPr="003C0A0C" w:rsidRDefault="003C0A0C" w:rsidP="003C0A0C">
      <w:pPr>
        <w:rPr>
          <w:rFonts w:eastAsia="Times New Roman" w:cs="Times New Roman"/>
          <w:b/>
          <w:bCs/>
        </w:rPr>
      </w:pPr>
      <w:r w:rsidRPr="003C0A0C">
        <w:rPr>
          <w:rFonts w:eastAsia="Times New Roman" w:cs="Times New Roman"/>
          <w:b/>
          <w:bCs/>
        </w:rPr>
        <w:br w:type="page"/>
      </w:r>
    </w:p>
    <w:p w14:paraId="0E7AD756" w14:textId="77777777" w:rsidR="003C0A0C" w:rsidRPr="003C0A0C" w:rsidRDefault="003C0A0C" w:rsidP="008D6DBF">
      <w:pPr>
        <w:pStyle w:val="Heading2"/>
      </w:pPr>
      <w:bookmarkStart w:id="69" w:name="Appendix_H"/>
      <w:bookmarkStart w:id="70" w:name="_Toc118991484"/>
      <w:r w:rsidRPr="003C0A0C">
        <w:lastRenderedPageBreak/>
        <w:t xml:space="preserve">Appendix H. </w:t>
      </w:r>
      <w:r w:rsidRPr="00B32CE9">
        <w:t>The Covid 19 Quality of Life Scale* (COV19-QoL)</w:t>
      </w:r>
      <w:bookmarkEnd w:id="70"/>
      <w:r w:rsidRPr="003C0A0C">
        <w:t xml:space="preserve"> </w:t>
      </w:r>
    </w:p>
    <w:bookmarkEnd w:id="69"/>
    <w:p w14:paraId="19A3BD56" w14:textId="77777777" w:rsidR="003C0A0C" w:rsidRPr="003C0A0C" w:rsidRDefault="003C0A0C" w:rsidP="003C0A0C">
      <w:pPr>
        <w:rPr>
          <w:rFonts w:eastAsia="Times New Roman" w:cs="Times New Roman"/>
        </w:rPr>
      </w:pPr>
      <w:r w:rsidRPr="003C0A0C">
        <w:rPr>
          <w:rFonts w:eastAsia="Times New Roman" w:cs="Times New Roman"/>
        </w:rPr>
        <w:t>Instructions: Please rate these items based on the following scale: totally disagree, mostly disagree, neutral, somewhat agree, completely agree.</w:t>
      </w:r>
    </w:p>
    <w:p w14:paraId="39A33D79" w14:textId="77777777" w:rsidR="003C0A0C" w:rsidRPr="003C0A0C" w:rsidRDefault="003C0A0C" w:rsidP="00025551">
      <w:pPr>
        <w:numPr>
          <w:ilvl w:val="0"/>
          <w:numId w:val="3"/>
        </w:numPr>
        <w:spacing w:after="160" w:line="259" w:lineRule="auto"/>
        <w:contextualSpacing/>
        <w:jc w:val="both"/>
        <w:rPr>
          <w:rFonts w:eastAsia="Times New Roman" w:cs="Times New Roman"/>
        </w:rPr>
      </w:pPr>
      <w:r w:rsidRPr="003C0A0C">
        <w:rPr>
          <w:rFonts w:eastAsia="Times New Roman" w:cs="Times New Roman"/>
        </w:rPr>
        <w:t>I think my quality of life is lower than before.</w:t>
      </w:r>
    </w:p>
    <w:p w14:paraId="467A0B65" w14:textId="77777777" w:rsidR="003C0A0C" w:rsidRPr="003C0A0C" w:rsidRDefault="003C0A0C" w:rsidP="00025551">
      <w:pPr>
        <w:numPr>
          <w:ilvl w:val="0"/>
          <w:numId w:val="3"/>
        </w:numPr>
        <w:spacing w:after="160" w:line="259" w:lineRule="auto"/>
        <w:contextualSpacing/>
        <w:jc w:val="both"/>
        <w:rPr>
          <w:rFonts w:eastAsia="Times New Roman" w:cs="Times New Roman"/>
        </w:rPr>
      </w:pPr>
      <w:r w:rsidRPr="003C0A0C">
        <w:rPr>
          <w:rFonts w:eastAsia="Times New Roman" w:cs="Times New Roman"/>
        </w:rPr>
        <w:t>I think my mental health has deteriorated.</w:t>
      </w:r>
    </w:p>
    <w:p w14:paraId="5314039F" w14:textId="77777777" w:rsidR="003C0A0C" w:rsidRPr="003C0A0C" w:rsidRDefault="003C0A0C" w:rsidP="00025551">
      <w:pPr>
        <w:numPr>
          <w:ilvl w:val="0"/>
          <w:numId w:val="3"/>
        </w:numPr>
        <w:spacing w:after="160" w:line="259" w:lineRule="auto"/>
        <w:contextualSpacing/>
        <w:jc w:val="both"/>
        <w:rPr>
          <w:rFonts w:eastAsia="Times New Roman" w:cs="Times New Roman"/>
        </w:rPr>
      </w:pPr>
      <w:r w:rsidRPr="003C0A0C">
        <w:rPr>
          <w:rFonts w:eastAsia="Times New Roman" w:cs="Times New Roman"/>
        </w:rPr>
        <w:t>I think my physical health may deteriorate.</w:t>
      </w:r>
    </w:p>
    <w:p w14:paraId="41DBD41C" w14:textId="77777777" w:rsidR="003C0A0C" w:rsidRPr="003C0A0C" w:rsidRDefault="003C0A0C" w:rsidP="00025551">
      <w:pPr>
        <w:numPr>
          <w:ilvl w:val="0"/>
          <w:numId w:val="3"/>
        </w:numPr>
        <w:spacing w:after="160" w:line="259" w:lineRule="auto"/>
        <w:contextualSpacing/>
        <w:jc w:val="both"/>
        <w:rPr>
          <w:rFonts w:eastAsia="Times New Roman" w:cs="Times New Roman"/>
        </w:rPr>
      </w:pPr>
      <w:r w:rsidRPr="003C0A0C">
        <w:rPr>
          <w:rFonts w:eastAsia="Times New Roman" w:cs="Times New Roman"/>
        </w:rPr>
        <w:t>I feel more tense than before.</w:t>
      </w:r>
    </w:p>
    <w:p w14:paraId="29651ED9" w14:textId="77777777" w:rsidR="003C0A0C" w:rsidRPr="003C0A0C" w:rsidRDefault="003C0A0C" w:rsidP="00025551">
      <w:pPr>
        <w:numPr>
          <w:ilvl w:val="0"/>
          <w:numId w:val="3"/>
        </w:numPr>
        <w:spacing w:after="160" w:line="259" w:lineRule="auto"/>
        <w:contextualSpacing/>
        <w:jc w:val="both"/>
        <w:rPr>
          <w:rFonts w:eastAsia="Times New Roman" w:cs="Times New Roman"/>
        </w:rPr>
      </w:pPr>
      <w:r w:rsidRPr="003C0A0C">
        <w:rPr>
          <w:rFonts w:eastAsia="Times New Roman" w:cs="Times New Roman"/>
        </w:rPr>
        <w:t>I feel more depressed than before.</w:t>
      </w:r>
    </w:p>
    <w:p w14:paraId="275D3B28" w14:textId="77777777" w:rsidR="003C0A0C" w:rsidRPr="003C0A0C" w:rsidRDefault="003C0A0C" w:rsidP="00025551">
      <w:pPr>
        <w:numPr>
          <w:ilvl w:val="0"/>
          <w:numId w:val="3"/>
        </w:numPr>
        <w:spacing w:after="160" w:line="259" w:lineRule="auto"/>
        <w:contextualSpacing/>
        <w:jc w:val="both"/>
        <w:rPr>
          <w:rFonts w:eastAsia="Times New Roman" w:cs="Times New Roman"/>
        </w:rPr>
      </w:pPr>
      <w:r w:rsidRPr="003C0A0C">
        <w:rPr>
          <w:rFonts w:eastAsia="Times New Roman" w:cs="Times New Roman"/>
        </w:rPr>
        <w:t>I feel that my personal safety is at risk.</w:t>
      </w:r>
    </w:p>
    <w:p w14:paraId="3EB33C95" w14:textId="77777777" w:rsidR="003C0A0C" w:rsidRPr="003C0A0C" w:rsidRDefault="003C0A0C" w:rsidP="003C0A0C">
      <w:pPr>
        <w:jc w:val="both"/>
        <w:rPr>
          <w:rFonts w:eastAsia="Times New Roman" w:cs="Times New Roman"/>
        </w:rPr>
      </w:pPr>
    </w:p>
    <w:p w14:paraId="7D27EBCE" w14:textId="77777777" w:rsidR="003C0A0C" w:rsidRPr="003C0A0C" w:rsidRDefault="003C0A0C" w:rsidP="003C0A0C">
      <w:pPr>
        <w:jc w:val="both"/>
        <w:rPr>
          <w:rFonts w:eastAsia="Times New Roman" w:cs="Times New Roman"/>
        </w:rPr>
      </w:pPr>
    </w:p>
    <w:p w14:paraId="7F8E2934" w14:textId="77777777" w:rsidR="003C0A0C" w:rsidRPr="003C0A0C" w:rsidRDefault="003C0A0C" w:rsidP="003C0A0C">
      <w:pPr>
        <w:jc w:val="both"/>
        <w:rPr>
          <w:rFonts w:eastAsia="Times New Roman" w:cs="Times New Roman"/>
        </w:rPr>
      </w:pPr>
      <w:r w:rsidRPr="003C0A0C">
        <w:rPr>
          <w:rFonts w:eastAsia="Times New Roman" w:cs="Times New Roman"/>
        </w:rPr>
        <w:t>*Permission received from the author via a statement in the published journal article associated with the scale. https://creativecommons.org/licenses/by-nc-nd/3.0/</w:t>
      </w:r>
    </w:p>
    <w:p w14:paraId="0BCFBB56" w14:textId="77777777" w:rsidR="003C0A0C" w:rsidRPr="003C0A0C" w:rsidRDefault="003C0A0C" w:rsidP="003C0A0C">
      <w:pPr>
        <w:jc w:val="both"/>
        <w:rPr>
          <w:rFonts w:eastAsia="Times New Roman" w:cs="Times New Roman"/>
        </w:rPr>
      </w:pPr>
    </w:p>
    <w:p w14:paraId="3B528711" w14:textId="77777777" w:rsidR="003C0A0C" w:rsidRPr="003C0A0C" w:rsidRDefault="003C0A0C" w:rsidP="003C0A0C">
      <w:pPr>
        <w:rPr>
          <w:rFonts w:eastAsia="Times New Roman" w:cs="Times New Roman"/>
        </w:rPr>
      </w:pPr>
      <w:r w:rsidRPr="003C0A0C">
        <w:rPr>
          <w:rFonts w:eastAsia="Times New Roman" w:cs="Times New Roman"/>
        </w:rPr>
        <w:t xml:space="preserve">Citation: </w:t>
      </w:r>
      <w:proofErr w:type="spellStart"/>
      <w:r w:rsidRPr="003C0A0C">
        <w:rPr>
          <w:rFonts w:eastAsia="Times New Roman" w:cs="Times New Roman"/>
        </w:rPr>
        <w:t>Repišti</w:t>
      </w:r>
      <w:proofErr w:type="spellEnd"/>
      <w:r w:rsidRPr="003C0A0C">
        <w:rPr>
          <w:rFonts w:eastAsia="Times New Roman" w:cs="Times New Roman"/>
        </w:rPr>
        <w:t xml:space="preserve">, S., Jovanović, N., </w:t>
      </w:r>
      <w:proofErr w:type="spellStart"/>
      <w:r w:rsidRPr="003C0A0C">
        <w:rPr>
          <w:rFonts w:eastAsia="Times New Roman" w:cs="Times New Roman"/>
        </w:rPr>
        <w:t>Kuzman</w:t>
      </w:r>
      <w:proofErr w:type="spellEnd"/>
      <w:r w:rsidRPr="003C0A0C">
        <w:rPr>
          <w:rFonts w:eastAsia="Times New Roman" w:cs="Times New Roman"/>
        </w:rPr>
        <w:t xml:space="preserve">, M. R., </w:t>
      </w:r>
      <w:proofErr w:type="spellStart"/>
      <w:r w:rsidRPr="003C0A0C">
        <w:rPr>
          <w:rFonts w:eastAsia="Times New Roman" w:cs="Times New Roman"/>
        </w:rPr>
        <w:t>Medved</w:t>
      </w:r>
      <w:proofErr w:type="spellEnd"/>
      <w:r w:rsidRPr="003C0A0C">
        <w:rPr>
          <w:rFonts w:eastAsia="Times New Roman" w:cs="Times New Roman"/>
        </w:rPr>
        <w:t xml:space="preserve">, S., </w:t>
      </w:r>
      <w:proofErr w:type="spellStart"/>
      <w:r w:rsidRPr="003C0A0C">
        <w:rPr>
          <w:rFonts w:eastAsia="Times New Roman" w:cs="Times New Roman"/>
        </w:rPr>
        <w:t>Jerotić</w:t>
      </w:r>
      <w:proofErr w:type="spellEnd"/>
      <w:r w:rsidRPr="003C0A0C">
        <w:rPr>
          <w:rFonts w:eastAsia="Times New Roman" w:cs="Times New Roman"/>
        </w:rPr>
        <w:t xml:space="preserve">, S., </w:t>
      </w:r>
      <w:proofErr w:type="spellStart"/>
      <w:r w:rsidRPr="003C0A0C">
        <w:rPr>
          <w:rFonts w:eastAsia="Times New Roman" w:cs="Times New Roman"/>
        </w:rPr>
        <w:t>Ribić</w:t>
      </w:r>
      <w:proofErr w:type="spellEnd"/>
      <w:r w:rsidRPr="003C0A0C">
        <w:rPr>
          <w:rFonts w:eastAsia="Times New Roman" w:cs="Times New Roman"/>
        </w:rPr>
        <w:t xml:space="preserve">, E., </w:t>
      </w:r>
      <w:proofErr w:type="spellStart"/>
      <w:r w:rsidRPr="003C0A0C">
        <w:rPr>
          <w:rFonts w:eastAsia="Times New Roman" w:cs="Times New Roman"/>
        </w:rPr>
        <w:t>Majstorović</w:t>
      </w:r>
      <w:proofErr w:type="spellEnd"/>
      <w:r w:rsidRPr="003C0A0C">
        <w:rPr>
          <w:rFonts w:eastAsia="Times New Roman" w:cs="Times New Roman"/>
        </w:rPr>
        <w:t xml:space="preserve">, T., </w:t>
      </w:r>
      <w:proofErr w:type="spellStart"/>
      <w:r w:rsidRPr="003C0A0C">
        <w:rPr>
          <w:rFonts w:eastAsia="Times New Roman" w:cs="Times New Roman"/>
        </w:rPr>
        <w:t>Simoska</w:t>
      </w:r>
      <w:proofErr w:type="spellEnd"/>
      <w:r w:rsidRPr="003C0A0C">
        <w:rPr>
          <w:rFonts w:eastAsia="Times New Roman" w:cs="Times New Roman"/>
        </w:rPr>
        <w:t xml:space="preserve">, S. M., </w:t>
      </w:r>
      <w:proofErr w:type="spellStart"/>
      <w:r w:rsidRPr="003C0A0C">
        <w:rPr>
          <w:rFonts w:eastAsia="Times New Roman" w:cs="Times New Roman"/>
        </w:rPr>
        <w:t>Novotni</w:t>
      </w:r>
      <w:proofErr w:type="spellEnd"/>
      <w:r w:rsidRPr="003C0A0C">
        <w:rPr>
          <w:rFonts w:eastAsia="Times New Roman" w:cs="Times New Roman"/>
        </w:rPr>
        <w:t xml:space="preserve">, L., </w:t>
      </w:r>
      <w:proofErr w:type="spellStart"/>
      <w:r w:rsidRPr="003C0A0C">
        <w:rPr>
          <w:rFonts w:eastAsia="Times New Roman" w:cs="Times New Roman"/>
        </w:rPr>
        <w:t>Milutinović</w:t>
      </w:r>
      <w:proofErr w:type="spellEnd"/>
      <w:r w:rsidRPr="003C0A0C">
        <w:rPr>
          <w:rFonts w:eastAsia="Times New Roman" w:cs="Times New Roman"/>
        </w:rPr>
        <w:t xml:space="preserve">, M., </w:t>
      </w:r>
      <w:proofErr w:type="spellStart"/>
      <w:r w:rsidRPr="003C0A0C">
        <w:rPr>
          <w:rFonts w:eastAsia="Times New Roman" w:cs="Times New Roman"/>
        </w:rPr>
        <w:t>Stoilkovska</w:t>
      </w:r>
      <w:proofErr w:type="spellEnd"/>
      <w:r w:rsidRPr="003C0A0C">
        <w:rPr>
          <w:rFonts w:eastAsia="Times New Roman" w:cs="Times New Roman"/>
        </w:rPr>
        <w:t xml:space="preserve">, B. B., </w:t>
      </w:r>
      <w:proofErr w:type="spellStart"/>
      <w:r w:rsidRPr="003C0A0C">
        <w:rPr>
          <w:rFonts w:eastAsia="Times New Roman" w:cs="Times New Roman"/>
        </w:rPr>
        <w:t>Radojičić</w:t>
      </w:r>
      <w:proofErr w:type="spellEnd"/>
      <w:r w:rsidRPr="003C0A0C">
        <w:rPr>
          <w:rFonts w:eastAsia="Times New Roman" w:cs="Times New Roman"/>
        </w:rPr>
        <w:t xml:space="preserve">, T., </w:t>
      </w:r>
      <w:proofErr w:type="spellStart"/>
      <w:r w:rsidRPr="003C0A0C">
        <w:rPr>
          <w:rFonts w:eastAsia="Times New Roman" w:cs="Times New Roman"/>
        </w:rPr>
        <w:t>Ristić</w:t>
      </w:r>
      <w:proofErr w:type="spellEnd"/>
      <w:r w:rsidRPr="003C0A0C">
        <w:rPr>
          <w:rFonts w:eastAsia="Times New Roman" w:cs="Times New Roman"/>
        </w:rPr>
        <w:t xml:space="preserve">, I., </w:t>
      </w:r>
      <w:proofErr w:type="spellStart"/>
      <w:r w:rsidRPr="003C0A0C">
        <w:rPr>
          <w:rFonts w:eastAsia="Times New Roman" w:cs="Times New Roman"/>
        </w:rPr>
        <w:t>Zebić</w:t>
      </w:r>
      <w:proofErr w:type="spellEnd"/>
      <w:r w:rsidRPr="003C0A0C">
        <w:rPr>
          <w:rFonts w:eastAsia="Times New Roman" w:cs="Times New Roman"/>
        </w:rPr>
        <w:t xml:space="preserve">, M., </w:t>
      </w:r>
      <w:proofErr w:type="spellStart"/>
      <w:r w:rsidRPr="003C0A0C">
        <w:rPr>
          <w:rFonts w:eastAsia="Times New Roman" w:cs="Times New Roman"/>
        </w:rPr>
        <w:t>Pemovska</w:t>
      </w:r>
      <w:proofErr w:type="spellEnd"/>
      <w:r w:rsidRPr="003C0A0C">
        <w:rPr>
          <w:rFonts w:eastAsia="Times New Roman" w:cs="Times New Roman"/>
        </w:rPr>
        <w:t xml:space="preserve">, T., &amp; Russo, M. (2020). How to measure the impact of the COVID-19 pandemic on quality of life: COV19-QoL: The development, </w:t>
      </w:r>
      <w:proofErr w:type="gramStart"/>
      <w:r w:rsidRPr="003C0A0C">
        <w:rPr>
          <w:rFonts w:eastAsia="Times New Roman" w:cs="Times New Roman"/>
        </w:rPr>
        <w:t>reliability</w:t>
      </w:r>
      <w:proofErr w:type="gramEnd"/>
      <w:r w:rsidRPr="003C0A0C">
        <w:rPr>
          <w:rFonts w:eastAsia="Times New Roman" w:cs="Times New Roman"/>
        </w:rPr>
        <w:t xml:space="preserve"> and validity of a new scale. </w:t>
      </w:r>
      <w:r w:rsidRPr="003C0A0C">
        <w:rPr>
          <w:rFonts w:eastAsia="Times New Roman" w:cs="Times New Roman"/>
          <w:i/>
          <w:iCs/>
        </w:rPr>
        <w:t>Global Psychiatry</w:t>
      </w:r>
      <w:r w:rsidRPr="003C0A0C">
        <w:rPr>
          <w:rFonts w:eastAsia="Times New Roman" w:cs="Times New Roman"/>
        </w:rPr>
        <w:t xml:space="preserve">, </w:t>
      </w:r>
      <w:r w:rsidRPr="003C0A0C">
        <w:rPr>
          <w:rFonts w:eastAsia="Times New Roman" w:cs="Times New Roman"/>
          <w:i/>
          <w:iCs/>
        </w:rPr>
        <w:t>3</w:t>
      </w:r>
      <w:r w:rsidRPr="003C0A0C">
        <w:rPr>
          <w:rFonts w:eastAsia="Times New Roman" w:cs="Times New Roman"/>
        </w:rPr>
        <w:t>(2), 201–210. https://doi.org/10.2478/gp-2020-0016</w:t>
      </w:r>
    </w:p>
    <w:p w14:paraId="77255CFB" w14:textId="77777777" w:rsidR="00463153" w:rsidRDefault="00463153" w:rsidP="00E63C24">
      <w:pPr>
        <w:jc w:val="center"/>
        <w:rPr>
          <w:rFonts w:ascii="Times" w:hAnsi="Times"/>
          <w:i/>
          <w:iCs/>
        </w:rPr>
      </w:pPr>
    </w:p>
    <w:p w14:paraId="6F6CFF0B" w14:textId="77777777" w:rsidR="00463153" w:rsidRDefault="00463153" w:rsidP="00E63C24">
      <w:pPr>
        <w:jc w:val="center"/>
        <w:rPr>
          <w:rFonts w:ascii="Times" w:hAnsi="Times"/>
          <w:i/>
          <w:iCs/>
        </w:rPr>
      </w:pPr>
    </w:p>
    <w:p w14:paraId="78A0A5C1" w14:textId="77777777" w:rsidR="00CE4FF9" w:rsidRDefault="00CE4FF9">
      <w:pPr>
        <w:rPr>
          <w:rFonts w:ascii="Times" w:hAnsi="Times"/>
          <w:b/>
          <w:bCs/>
        </w:rPr>
      </w:pPr>
      <w:r>
        <w:rPr>
          <w:rFonts w:ascii="Times" w:hAnsi="Times"/>
          <w:b/>
          <w:bCs/>
        </w:rPr>
        <w:br w:type="page"/>
      </w:r>
    </w:p>
    <w:p w14:paraId="5049CDA3" w14:textId="6ABBC982" w:rsidR="00463153" w:rsidRPr="008D6DBF" w:rsidRDefault="004E4EFA" w:rsidP="007C39BF">
      <w:pPr>
        <w:pStyle w:val="Heading1"/>
      </w:pPr>
      <w:bookmarkStart w:id="71" w:name="_Toc118991485"/>
      <w:r w:rsidRPr="00463153">
        <w:lastRenderedPageBreak/>
        <w:t>Conclusion</w:t>
      </w:r>
      <w:bookmarkEnd w:id="71"/>
    </w:p>
    <w:p w14:paraId="3A62D050" w14:textId="77777777" w:rsidR="00463153" w:rsidRDefault="00463153" w:rsidP="00E63C24">
      <w:pPr>
        <w:jc w:val="center"/>
        <w:rPr>
          <w:rFonts w:ascii="Times" w:hAnsi="Times"/>
          <w:i/>
          <w:iCs/>
        </w:rPr>
      </w:pPr>
      <w:r>
        <w:rPr>
          <w:rFonts w:ascii="Times" w:hAnsi="Times"/>
          <w:i/>
          <w:iCs/>
        </w:rPr>
        <w:t>(Conclusion for entire dissertation project; connecting both the conceptual and empirical manuscripts)</w:t>
      </w:r>
    </w:p>
    <w:p w14:paraId="7BDE6EB1" w14:textId="77777777" w:rsidR="00463153" w:rsidRDefault="00463153" w:rsidP="00E63C24">
      <w:pPr>
        <w:jc w:val="center"/>
        <w:rPr>
          <w:rFonts w:ascii="Times" w:hAnsi="Times"/>
          <w:i/>
          <w:iCs/>
        </w:rPr>
      </w:pPr>
    </w:p>
    <w:p w14:paraId="1F497024" w14:textId="77777777" w:rsidR="00463153" w:rsidRDefault="00463153" w:rsidP="00E63C24">
      <w:pPr>
        <w:jc w:val="center"/>
        <w:rPr>
          <w:rFonts w:ascii="Times" w:hAnsi="Times"/>
          <w:i/>
          <w:iCs/>
        </w:rPr>
      </w:pPr>
    </w:p>
    <w:p w14:paraId="5F5FE806" w14:textId="77777777" w:rsidR="00463153" w:rsidRDefault="00463153" w:rsidP="00E63C24">
      <w:pPr>
        <w:jc w:val="center"/>
        <w:rPr>
          <w:rFonts w:ascii="Times" w:hAnsi="Times"/>
          <w:i/>
          <w:iCs/>
        </w:rPr>
      </w:pPr>
    </w:p>
    <w:p w14:paraId="7D550AF0" w14:textId="77777777" w:rsidR="00463153" w:rsidRDefault="00463153" w:rsidP="00E63C24">
      <w:pPr>
        <w:jc w:val="center"/>
        <w:rPr>
          <w:rFonts w:ascii="Times" w:hAnsi="Times"/>
          <w:i/>
          <w:iCs/>
        </w:rPr>
      </w:pPr>
    </w:p>
    <w:p w14:paraId="42919472" w14:textId="77777777" w:rsidR="00463153" w:rsidRDefault="00463153" w:rsidP="00E63C24">
      <w:pPr>
        <w:jc w:val="center"/>
        <w:rPr>
          <w:rFonts w:ascii="Times" w:hAnsi="Times"/>
          <w:i/>
          <w:iCs/>
        </w:rPr>
      </w:pPr>
    </w:p>
    <w:p w14:paraId="65F8AB9C" w14:textId="77777777" w:rsidR="00463153" w:rsidRDefault="00463153" w:rsidP="00E63C24">
      <w:pPr>
        <w:jc w:val="center"/>
        <w:rPr>
          <w:rFonts w:ascii="Times" w:hAnsi="Times"/>
          <w:i/>
          <w:iCs/>
        </w:rPr>
      </w:pPr>
    </w:p>
    <w:p w14:paraId="0FDC637B" w14:textId="77777777" w:rsidR="00463153" w:rsidRDefault="00463153" w:rsidP="00E63C24">
      <w:pPr>
        <w:jc w:val="center"/>
        <w:rPr>
          <w:rFonts w:ascii="Times" w:hAnsi="Times"/>
          <w:i/>
          <w:iCs/>
        </w:rPr>
      </w:pPr>
    </w:p>
    <w:p w14:paraId="14E11710" w14:textId="77777777" w:rsidR="00463153" w:rsidRDefault="00463153" w:rsidP="00E63C24">
      <w:pPr>
        <w:jc w:val="center"/>
        <w:rPr>
          <w:rFonts w:ascii="Times" w:hAnsi="Times"/>
          <w:i/>
          <w:iCs/>
        </w:rPr>
      </w:pPr>
    </w:p>
    <w:p w14:paraId="1A3E8F31" w14:textId="77777777" w:rsidR="00463153" w:rsidRDefault="00463153" w:rsidP="00E63C24">
      <w:pPr>
        <w:jc w:val="center"/>
        <w:rPr>
          <w:rFonts w:ascii="Times" w:hAnsi="Times"/>
          <w:i/>
          <w:iCs/>
        </w:rPr>
      </w:pPr>
    </w:p>
    <w:p w14:paraId="6D07FE20" w14:textId="77777777" w:rsidR="00463153" w:rsidRDefault="00463153" w:rsidP="00E63C24">
      <w:pPr>
        <w:jc w:val="center"/>
        <w:rPr>
          <w:rFonts w:ascii="Times" w:hAnsi="Times"/>
          <w:i/>
          <w:iCs/>
        </w:rPr>
      </w:pPr>
    </w:p>
    <w:p w14:paraId="66ACFBB9" w14:textId="77777777" w:rsidR="00463153" w:rsidRDefault="00463153" w:rsidP="00E63C24">
      <w:pPr>
        <w:jc w:val="center"/>
        <w:rPr>
          <w:rFonts w:ascii="Times" w:hAnsi="Times"/>
          <w:i/>
          <w:iCs/>
        </w:rPr>
      </w:pPr>
    </w:p>
    <w:p w14:paraId="1541C9D7" w14:textId="77777777" w:rsidR="00463153" w:rsidRDefault="00463153" w:rsidP="00E63C24">
      <w:pPr>
        <w:jc w:val="center"/>
        <w:rPr>
          <w:rFonts w:ascii="Times" w:hAnsi="Times"/>
          <w:i/>
          <w:iCs/>
        </w:rPr>
      </w:pPr>
    </w:p>
    <w:p w14:paraId="17E90A96" w14:textId="77777777" w:rsidR="00463153" w:rsidRDefault="00463153" w:rsidP="00E63C24">
      <w:pPr>
        <w:jc w:val="center"/>
        <w:rPr>
          <w:rFonts w:ascii="Times" w:hAnsi="Times"/>
          <w:i/>
          <w:iCs/>
        </w:rPr>
      </w:pPr>
    </w:p>
    <w:p w14:paraId="6247C8EC" w14:textId="77777777" w:rsidR="00463153" w:rsidRDefault="00463153" w:rsidP="00E63C24">
      <w:pPr>
        <w:jc w:val="center"/>
        <w:rPr>
          <w:rFonts w:ascii="Times" w:hAnsi="Times"/>
          <w:i/>
          <w:iCs/>
        </w:rPr>
      </w:pPr>
    </w:p>
    <w:p w14:paraId="76F3FAEB" w14:textId="77777777" w:rsidR="00463153" w:rsidRDefault="00463153" w:rsidP="00E63C24">
      <w:pPr>
        <w:jc w:val="center"/>
        <w:rPr>
          <w:rFonts w:ascii="Times" w:hAnsi="Times"/>
          <w:i/>
          <w:iCs/>
        </w:rPr>
      </w:pPr>
    </w:p>
    <w:p w14:paraId="08EE0CE0" w14:textId="77777777" w:rsidR="00463153" w:rsidRDefault="00463153" w:rsidP="00E63C24">
      <w:pPr>
        <w:jc w:val="center"/>
        <w:rPr>
          <w:rFonts w:ascii="Times" w:hAnsi="Times"/>
          <w:i/>
          <w:iCs/>
        </w:rPr>
      </w:pPr>
    </w:p>
    <w:p w14:paraId="2F709876" w14:textId="77777777" w:rsidR="00463153" w:rsidRDefault="00463153" w:rsidP="00E63C24">
      <w:pPr>
        <w:jc w:val="center"/>
        <w:rPr>
          <w:rFonts w:ascii="Times" w:hAnsi="Times"/>
          <w:i/>
          <w:iCs/>
        </w:rPr>
      </w:pPr>
    </w:p>
    <w:p w14:paraId="0D95AB5B" w14:textId="77777777" w:rsidR="00463153" w:rsidRDefault="00463153" w:rsidP="00E63C24">
      <w:pPr>
        <w:jc w:val="center"/>
        <w:rPr>
          <w:rFonts w:ascii="Times" w:hAnsi="Times"/>
          <w:i/>
          <w:iCs/>
        </w:rPr>
      </w:pPr>
    </w:p>
    <w:p w14:paraId="41DB7649" w14:textId="77777777" w:rsidR="00463153" w:rsidRDefault="00463153" w:rsidP="00E63C24">
      <w:pPr>
        <w:jc w:val="center"/>
        <w:rPr>
          <w:rFonts w:ascii="Times" w:hAnsi="Times"/>
          <w:i/>
          <w:iCs/>
        </w:rPr>
      </w:pPr>
    </w:p>
    <w:p w14:paraId="1B559927" w14:textId="77777777" w:rsidR="00463153" w:rsidRDefault="00463153" w:rsidP="00E63C24">
      <w:pPr>
        <w:jc w:val="center"/>
        <w:rPr>
          <w:rFonts w:ascii="Times" w:hAnsi="Times"/>
          <w:i/>
          <w:iCs/>
        </w:rPr>
      </w:pPr>
    </w:p>
    <w:p w14:paraId="3DE11D59" w14:textId="77777777" w:rsidR="00463153" w:rsidRDefault="00463153" w:rsidP="00E63C24">
      <w:pPr>
        <w:jc w:val="center"/>
        <w:rPr>
          <w:rFonts w:ascii="Times" w:hAnsi="Times"/>
          <w:i/>
          <w:iCs/>
        </w:rPr>
      </w:pPr>
    </w:p>
    <w:p w14:paraId="002FB14F" w14:textId="77777777" w:rsidR="00463153" w:rsidRDefault="00463153" w:rsidP="00E63C24">
      <w:pPr>
        <w:jc w:val="center"/>
        <w:rPr>
          <w:rFonts w:ascii="Times" w:hAnsi="Times"/>
          <w:i/>
          <w:iCs/>
        </w:rPr>
      </w:pPr>
    </w:p>
    <w:p w14:paraId="40B1CC3C" w14:textId="77777777" w:rsidR="00463153" w:rsidRDefault="00463153" w:rsidP="00E63C24">
      <w:pPr>
        <w:jc w:val="center"/>
        <w:rPr>
          <w:rFonts w:ascii="Times" w:hAnsi="Times"/>
          <w:i/>
          <w:iCs/>
        </w:rPr>
      </w:pPr>
    </w:p>
    <w:p w14:paraId="7FF4FDE6" w14:textId="77777777" w:rsidR="00463153" w:rsidRDefault="00463153" w:rsidP="00E63C24">
      <w:pPr>
        <w:jc w:val="center"/>
        <w:rPr>
          <w:rFonts w:ascii="Times" w:hAnsi="Times"/>
          <w:i/>
          <w:iCs/>
        </w:rPr>
      </w:pPr>
    </w:p>
    <w:p w14:paraId="74BD628D" w14:textId="77777777" w:rsidR="00463153" w:rsidRDefault="00463153" w:rsidP="00E63C24">
      <w:pPr>
        <w:jc w:val="center"/>
        <w:rPr>
          <w:rFonts w:ascii="Times" w:hAnsi="Times"/>
          <w:i/>
          <w:iCs/>
        </w:rPr>
      </w:pPr>
    </w:p>
    <w:p w14:paraId="207AC11F" w14:textId="77777777" w:rsidR="00463153" w:rsidRDefault="00463153" w:rsidP="00E63C24">
      <w:pPr>
        <w:jc w:val="center"/>
        <w:rPr>
          <w:rFonts w:ascii="Times" w:hAnsi="Times"/>
          <w:i/>
          <w:iCs/>
        </w:rPr>
      </w:pPr>
    </w:p>
    <w:p w14:paraId="204F8C85" w14:textId="77777777" w:rsidR="00463153" w:rsidRDefault="00463153" w:rsidP="00E63C24">
      <w:pPr>
        <w:jc w:val="center"/>
        <w:rPr>
          <w:rFonts w:ascii="Times" w:hAnsi="Times"/>
          <w:i/>
          <w:iCs/>
        </w:rPr>
      </w:pPr>
    </w:p>
    <w:p w14:paraId="26CE7E05" w14:textId="77777777" w:rsidR="00463153" w:rsidRDefault="00463153" w:rsidP="00E63C24">
      <w:pPr>
        <w:jc w:val="center"/>
        <w:rPr>
          <w:rFonts w:ascii="Times" w:hAnsi="Times"/>
          <w:i/>
          <w:iCs/>
        </w:rPr>
      </w:pPr>
    </w:p>
    <w:p w14:paraId="5AC54607" w14:textId="77777777" w:rsidR="00463153" w:rsidRDefault="00463153" w:rsidP="00E63C24">
      <w:pPr>
        <w:jc w:val="center"/>
        <w:rPr>
          <w:rFonts w:ascii="Times" w:hAnsi="Times"/>
          <w:i/>
          <w:iCs/>
        </w:rPr>
      </w:pPr>
    </w:p>
    <w:p w14:paraId="5D1C6DEE" w14:textId="77777777" w:rsidR="00463153" w:rsidRDefault="00463153" w:rsidP="00E63C24">
      <w:pPr>
        <w:jc w:val="center"/>
        <w:rPr>
          <w:rFonts w:ascii="Times" w:hAnsi="Times"/>
          <w:i/>
          <w:iCs/>
        </w:rPr>
      </w:pPr>
    </w:p>
    <w:p w14:paraId="26B2392D" w14:textId="77777777" w:rsidR="00463153" w:rsidRDefault="00463153" w:rsidP="00E63C24">
      <w:pPr>
        <w:jc w:val="center"/>
        <w:rPr>
          <w:rFonts w:ascii="Times" w:hAnsi="Times"/>
          <w:i/>
          <w:iCs/>
        </w:rPr>
      </w:pPr>
    </w:p>
    <w:p w14:paraId="1E48348A" w14:textId="77777777" w:rsidR="00463153" w:rsidRDefault="00463153" w:rsidP="00E63C24">
      <w:pPr>
        <w:jc w:val="center"/>
        <w:rPr>
          <w:rFonts w:ascii="Times" w:hAnsi="Times"/>
          <w:i/>
          <w:iCs/>
        </w:rPr>
      </w:pPr>
    </w:p>
    <w:p w14:paraId="531446A8" w14:textId="77777777" w:rsidR="00463153" w:rsidRDefault="00463153" w:rsidP="00E63C24">
      <w:pPr>
        <w:jc w:val="center"/>
        <w:rPr>
          <w:rFonts w:ascii="Times" w:hAnsi="Times"/>
          <w:i/>
          <w:iCs/>
        </w:rPr>
      </w:pPr>
    </w:p>
    <w:p w14:paraId="4BE78188" w14:textId="77777777" w:rsidR="00463153" w:rsidRDefault="00463153" w:rsidP="00E63C24">
      <w:pPr>
        <w:jc w:val="center"/>
        <w:rPr>
          <w:rFonts w:ascii="Times" w:hAnsi="Times"/>
          <w:i/>
          <w:iCs/>
        </w:rPr>
      </w:pPr>
    </w:p>
    <w:p w14:paraId="0B612AD5" w14:textId="77777777" w:rsidR="00463153" w:rsidRDefault="00463153" w:rsidP="00E63C24">
      <w:pPr>
        <w:jc w:val="center"/>
        <w:rPr>
          <w:rFonts w:ascii="Times" w:hAnsi="Times"/>
          <w:i/>
          <w:iCs/>
        </w:rPr>
      </w:pPr>
    </w:p>
    <w:p w14:paraId="29B4DA7D" w14:textId="77777777" w:rsidR="00463153" w:rsidRDefault="00463153" w:rsidP="00E63C24">
      <w:pPr>
        <w:jc w:val="center"/>
        <w:rPr>
          <w:rFonts w:ascii="Times" w:hAnsi="Times"/>
          <w:i/>
          <w:iCs/>
        </w:rPr>
      </w:pPr>
    </w:p>
    <w:p w14:paraId="1A2EAE3A" w14:textId="77777777" w:rsidR="00463153" w:rsidRDefault="00463153" w:rsidP="00E63C24">
      <w:pPr>
        <w:jc w:val="center"/>
        <w:rPr>
          <w:rFonts w:ascii="Times" w:hAnsi="Times"/>
          <w:i/>
          <w:iCs/>
        </w:rPr>
      </w:pPr>
    </w:p>
    <w:p w14:paraId="0BDE9F1F" w14:textId="77777777" w:rsidR="00463153" w:rsidRDefault="00463153" w:rsidP="00E63C24">
      <w:pPr>
        <w:jc w:val="center"/>
        <w:rPr>
          <w:rFonts w:ascii="Times" w:hAnsi="Times"/>
          <w:i/>
          <w:iCs/>
        </w:rPr>
      </w:pPr>
    </w:p>
    <w:p w14:paraId="768B16A4" w14:textId="77777777" w:rsidR="00463153" w:rsidRDefault="00463153" w:rsidP="00E63C24">
      <w:pPr>
        <w:jc w:val="center"/>
        <w:rPr>
          <w:rFonts w:ascii="Times" w:hAnsi="Times"/>
          <w:i/>
          <w:iCs/>
        </w:rPr>
      </w:pPr>
    </w:p>
    <w:p w14:paraId="50F07C20" w14:textId="77777777" w:rsidR="00463153" w:rsidRDefault="00463153" w:rsidP="00E63C24">
      <w:pPr>
        <w:jc w:val="center"/>
        <w:rPr>
          <w:rFonts w:ascii="Times" w:hAnsi="Times"/>
          <w:i/>
          <w:iCs/>
        </w:rPr>
      </w:pPr>
    </w:p>
    <w:p w14:paraId="34D6BCDB" w14:textId="77777777" w:rsidR="00463153" w:rsidRDefault="00463153" w:rsidP="00E63C24">
      <w:pPr>
        <w:jc w:val="center"/>
        <w:rPr>
          <w:rFonts w:ascii="Times" w:hAnsi="Times"/>
          <w:i/>
          <w:iCs/>
        </w:rPr>
      </w:pPr>
    </w:p>
    <w:p w14:paraId="2D17E03F" w14:textId="77777777" w:rsidR="00463153" w:rsidRDefault="00463153" w:rsidP="00E63C24">
      <w:pPr>
        <w:jc w:val="center"/>
        <w:rPr>
          <w:rFonts w:ascii="Times" w:hAnsi="Times"/>
          <w:i/>
          <w:iCs/>
        </w:rPr>
      </w:pPr>
    </w:p>
    <w:p w14:paraId="676849BE" w14:textId="07CE8A7B" w:rsidR="00463153" w:rsidRPr="008D6DBF" w:rsidRDefault="004E4EFA" w:rsidP="007C39BF">
      <w:pPr>
        <w:pStyle w:val="Heading1"/>
      </w:pPr>
      <w:bookmarkStart w:id="72" w:name="_Toc118991486"/>
      <w:r w:rsidRPr="008D6DBF">
        <w:lastRenderedPageBreak/>
        <w:t>Vita</w:t>
      </w:r>
      <w:bookmarkEnd w:id="72"/>
    </w:p>
    <w:p w14:paraId="61543988" w14:textId="765E283C" w:rsidR="00463153" w:rsidRPr="0094673F" w:rsidRDefault="00E01B5A" w:rsidP="0094673F">
      <w:pPr>
        <w:spacing w:line="480" w:lineRule="auto"/>
        <w:ind w:firstLine="720"/>
        <w:rPr>
          <w:rFonts w:ascii="Times" w:hAnsi="Times"/>
        </w:rPr>
      </w:pPr>
      <w:r>
        <w:rPr>
          <w:rFonts w:ascii="Times" w:hAnsi="Times"/>
        </w:rPr>
        <w:t>Kristen Carlosh</w:t>
      </w:r>
      <w:r w:rsidR="0094673F" w:rsidRPr="0094673F">
        <w:rPr>
          <w:rFonts w:ascii="Times" w:hAnsi="Times"/>
        </w:rPr>
        <w:t xml:space="preserve"> </w:t>
      </w:r>
      <w:r>
        <w:rPr>
          <w:rFonts w:ascii="Times" w:hAnsi="Times"/>
        </w:rPr>
        <w:t xml:space="preserve">is a </w:t>
      </w:r>
      <w:r w:rsidR="00A73112">
        <w:rPr>
          <w:rFonts w:ascii="Times" w:hAnsi="Times"/>
        </w:rPr>
        <w:t>first-generation</w:t>
      </w:r>
      <w:r w:rsidR="00243026">
        <w:rPr>
          <w:rFonts w:ascii="Times" w:hAnsi="Times"/>
        </w:rPr>
        <w:t xml:space="preserve"> college student</w:t>
      </w:r>
      <w:r w:rsidR="00A73112">
        <w:rPr>
          <w:rFonts w:ascii="Times" w:hAnsi="Times"/>
        </w:rPr>
        <w:t xml:space="preserve"> and a McNair Scholar</w:t>
      </w:r>
      <w:r w:rsidR="0094673F" w:rsidRPr="0094673F">
        <w:rPr>
          <w:rFonts w:ascii="Times" w:hAnsi="Times"/>
        </w:rPr>
        <w:t xml:space="preserve">. </w:t>
      </w:r>
      <w:r w:rsidR="00A73112">
        <w:rPr>
          <w:rFonts w:ascii="Times" w:hAnsi="Times"/>
        </w:rPr>
        <w:t xml:space="preserve">Kristen </w:t>
      </w:r>
      <w:r w:rsidR="0094673F" w:rsidRPr="0094673F">
        <w:rPr>
          <w:rFonts w:ascii="Times" w:hAnsi="Times"/>
        </w:rPr>
        <w:t xml:space="preserve"> complete</w:t>
      </w:r>
      <w:r w:rsidR="00A73112">
        <w:rPr>
          <w:rFonts w:ascii="Times" w:hAnsi="Times"/>
        </w:rPr>
        <w:t>d</w:t>
      </w:r>
      <w:r w:rsidR="0094673F" w:rsidRPr="0094673F">
        <w:rPr>
          <w:rFonts w:ascii="Times" w:hAnsi="Times"/>
        </w:rPr>
        <w:t xml:space="preserve"> a Bachelor of</w:t>
      </w:r>
      <w:r w:rsidR="00A73112">
        <w:rPr>
          <w:rFonts w:ascii="Times" w:hAnsi="Times"/>
        </w:rPr>
        <w:t xml:space="preserve"> Arts in Psychology </w:t>
      </w:r>
      <w:r w:rsidR="00B77473">
        <w:rPr>
          <w:rFonts w:ascii="Times" w:hAnsi="Times"/>
        </w:rPr>
        <w:t xml:space="preserve">and a </w:t>
      </w:r>
      <w:r w:rsidR="0094673F" w:rsidRPr="0094673F">
        <w:rPr>
          <w:rFonts w:ascii="Times" w:hAnsi="Times"/>
        </w:rPr>
        <w:t xml:space="preserve">Master of Arts in </w:t>
      </w:r>
      <w:r w:rsidR="00B77473">
        <w:rPr>
          <w:rFonts w:ascii="Times" w:hAnsi="Times"/>
        </w:rPr>
        <w:t xml:space="preserve">Dual Track for School and </w:t>
      </w:r>
      <w:r w:rsidR="0094673F" w:rsidRPr="0094673F">
        <w:rPr>
          <w:rFonts w:ascii="Times" w:hAnsi="Times"/>
        </w:rPr>
        <w:t>Clinical Mental Health Counseling at</w:t>
      </w:r>
      <w:r w:rsidR="0094673F">
        <w:rPr>
          <w:rFonts w:ascii="Times" w:hAnsi="Times"/>
        </w:rPr>
        <w:t xml:space="preserve"> </w:t>
      </w:r>
      <w:r w:rsidR="00B77473">
        <w:rPr>
          <w:rFonts w:ascii="Times" w:hAnsi="Times"/>
        </w:rPr>
        <w:t xml:space="preserve">East </w:t>
      </w:r>
      <w:r w:rsidR="0094673F" w:rsidRPr="0094673F">
        <w:rPr>
          <w:rFonts w:ascii="Times" w:hAnsi="Times"/>
        </w:rPr>
        <w:t xml:space="preserve">Tennessee </w:t>
      </w:r>
      <w:r w:rsidR="00B77473">
        <w:rPr>
          <w:rFonts w:ascii="Times" w:hAnsi="Times"/>
        </w:rPr>
        <w:t xml:space="preserve">State </w:t>
      </w:r>
      <w:r w:rsidR="0094673F" w:rsidRPr="0094673F">
        <w:rPr>
          <w:rFonts w:ascii="Times" w:hAnsi="Times"/>
        </w:rPr>
        <w:t xml:space="preserve">University. </w:t>
      </w:r>
      <w:r w:rsidR="00B77473">
        <w:rPr>
          <w:rFonts w:ascii="Times" w:hAnsi="Times"/>
        </w:rPr>
        <w:t xml:space="preserve">After </w:t>
      </w:r>
      <w:r w:rsidR="000268EA">
        <w:rPr>
          <w:rFonts w:ascii="Times" w:hAnsi="Times"/>
        </w:rPr>
        <w:t xml:space="preserve">working </w:t>
      </w:r>
      <w:r w:rsidR="00427B96">
        <w:rPr>
          <w:rFonts w:ascii="Times" w:hAnsi="Times"/>
        </w:rPr>
        <w:t>as a school counselor</w:t>
      </w:r>
      <w:r w:rsidR="000268EA">
        <w:rPr>
          <w:rFonts w:ascii="Times" w:hAnsi="Times"/>
        </w:rPr>
        <w:t xml:space="preserve"> in </w:t>
      </w:r>
      <w:r w:rsidR="00566763">
        <w:rPr>
          <w:rFonts w:ascii="Times" w:hAnsi="Times"/>
        </w:rPr>
        <w:t>Washington</w:t>
      </w:r>
      <w:r w:rsidR="000268EA">
        <w:rPr>
          <w:rFonts w:ascii="Times" w:hAnsi="Times"/>
        </w:rPr>
        <w:t xml:space="preserve"> </w:t>
      </w:r>
      <w:r w:rsidR="00427B96">
        <w:rPr>
          <w:rFonts w:ascii="Times" w:hAnsi="Times"/>
        </w:rPr>
        <w:t>C</w:t>
      </w:r>
      <w:r w:rsidR="000268EA">
        <w:rPr>
          <w:rFonts w:ascii="Times" w:hAnsi="Times"/>
        </w:rPr>
        <w:t xml:space="preserve">ounty, </w:t>
      </w:r>
      <w:r w:rsidR="00427B96">
        <w:rPr>
          <w:rFonts w:ascii="Times" w:hAnsi="Times"/>
        </w:rPr>
        <w:t xml:space="preserve">Tennessee, </w:t>
      </w:r>
      <w:r w:rsidR="000268EA">
        <w:rPr>
          <w:rFonts w:ascii="Times" w:hAnsi="Times"/>
        </w:rPr>
        <w:t>she went on to complete her licensure</w:t>
      </w:r>
      <w:r w:rsidR="00311B62">
        <w:rPr>
          <w:rFonts w:ascii="Times" w:hAnsi="Times"/>
        </w:rPr>
        <w:t xml:space="preserve"> </w:t>
      </w:r>
      <w:r w:rsidR="00566763">
        <w:rPr>
          <w:rFonts w:ascii="Times" w:hAnsi="Times"/>
        </w:rPr>
        <w:t>requirements</w:t>
      </w:r>
      <w:r w:rsidR="00311B62">
        <w:rPr>
          <w:rFonts w:ascii="Times" w:hAnsi="Times"/>
        </w:rPr>
        <w:t xml:space="preserve"> for the </w:t>
      </w:r>
      <w:r w:rsidR="00427B96">
        <w:rPr>
          <w:rFonts w:ascii="Times" w:hAnsi="Times"/>
        </w:rPr>
        <w:t>S</w:t>
      </w:r>
      <w:r w:rsidR="00311B62">
        <w:rPr>
          <w:rFonts w:ascii="Times" w:hAnsi="Times"/>
        </w:rPr>
        <w:t>tate of Tennessee</w:t>
      </w:r>
      <w:r w:rsidR="00427B96">
        <w:rPr>
          <w:rFonts w:ascii="Times" w:hAnsi="Times"/>
        </w:rPr>
        <w:t xml:space="preserve"> working in crisis mental health</w:t>
      </w:r>
      <w:r w:rsidR="00566763">
        <w:rPr>
          <w:rFonts w:ascii="Times" w:hAnsi="Times"/>
        </w:rPr>
        <w:t xml:space="preserve">. </w:t>
      </w:r>
      <w:r w:rsidR="008A3366">
        <w:rPr>
          <w:rFonts w:ascii="Times" w:hAnsi="Times"/>
        </w:rPr>
        <w:t xml:space="preserve">It was there that she developed a passion for educating for wellness </w:t>
      </w:r>
      <w:r w:rsidR="001C5103">
        <w:rPr>
          <w:rFonts w:ascii="Times" w:hAnsi="Times"/>
        </w:rPr>
        <w:t>according to counsel</w:t>
      </w:r>
      <w:r w:rsidR="00544F21">
        <w:rPr>
          <w:rFonts w:ascii="Times" w:hAnsi="Times"/>
        </w:rPr>
        <w:t>ing</w:t>
      </w:r>
      <w:r w:rsidR="001C5103">
        <w:rPr>
          <w:rFonts w:ascii="Times" w:hAnsi="Times"/>
        </w:rPr>
        <w:t xml:space="preserve"> </w:t>
      </w:r>
      <w:r w:rsidR="00544F21">
        <w:rPr>
          <w:rFonts w:ascii="Times" w:hAnsi="Times"/>
        </w:rPr>
        <w:t>principles.</w:t>
      </w:r>
      <w:r w:rsidR="008A3366">
        <w:rPr>
          <w:rFonts w:ascii="Times" w:hAnsi="Times"/>
        </w:rPr>
        <w:t xml:space="preserve"> </w:t>
      </w:r>
      <w:r w:rsidR="002B3185">
        <w:rPr>
          <w:rFonts w:ascii="Times" w:hAnsi="Times"/>
        </w:rPr>
        <w:t>She then</w:t>
      </w:r>
      <w:r w:rsidR="0094673F" w:rsidRPr="0094673F">
        <w:rPr>
          <w:rFonts w:ascii="Times" w:hAnsi="Times"/>
        </w:rPr>
        <w:t xml:space="preserve"> chose to</w:t>
      </w:r>
      <w:r w:rsidR="0094673F">
        <w:rPr>
          <w:rFonts w:ascii="Times" w:hAnsi="Times"/>
        </w:rPr>
        <w:t xml:space="preserve"> </w:t>
      </w:r>
      <w:r w:rsidR="0094673F" w:rsidRPr="0094673F">
        <w:rPr>
          <w:rFonts w:ascii="Times" w:hAnsi="Times"/>
        </w:rPr>
        <w:t>pursue a Doctor of Philosophy degree in Counselor Education at the University of Tennessee,</w:t>
      </w:r>
      <w:r w:rsidR="00427B96">
        <w:rPr>
          <w:rFonts w:ascii="Times" w:hAnsi="Times"/>
        </w:rPr>
        <w:t xml:space="preserve"> </w:t>
      </w:r>
      <w:r w:rsidR="0094673F" w:rsidRPr="0094673F">
        <w:rPr>
          <w:rFonts w:ascii="Times" w:hAnsi="Times"/>
        </w:rPr>
        <w:t xml:space="preserve">Knoxville with a focus </w:t>
      </w:r>
      <w:r w:rsidR="005F58E8">
        <w:rPr>
          <w:rFonts w:ascii="Times" w:hAnsi="Times"/>
        </w:rPr>
        <w:t xml:space="preserve">on </w:t>
      </w:r>
      <w:r w:rsidR="00544F21">
        <w:rPr>
          <w:rFonts w:ascii="Times" w:hAnsi="Times"/>
        </w:rPr>
        <w:t>E</w:t>
      </w:r>
      <w:r w:rsidR="005F58E8">
        <w:rPr>
          <w:rFonts w:ascii="Times" w:hAnsi="Times"/>
        </w:rPr>
        <w:t xml:space="preserve">valuation, </w:t>
      </w:r>
      <w:r w:rsidR="00544F21">
        <w:rPr>
          <w:rFonts w:ascii="Times" w:hAnsi="Times"/>
        </w:rPr>
        <w:t>S</w:t>
      </w:r>
      <w:r w:rsidR="005F58E8">
        <w:rPr>
          <w:rFonts w:ascii="Times" w:hAnsi="Times"/>
        </w:rPr>
        <w:t xml:space="preserve">tatistics, and </w:t>
      </w:r>
      <w:r w:rsidR="00544F21">
        <w:rPr>
          <w:rFonts w:ascii="Times" w:hAnsi="Times"/>
        </w:rPr>
        <w:t>M</w:t>
      </w:r>
      <w:r w:rsidR="005F58E8">
        <w:rPr>
          <w:rFonts w:ascii="Times" w:hAnsi="Times"/>
        </w:rPr>
        <w:t>easurement</w:t>
      </w:r>
      <w:r w:rsidR="0094673F" w:rsidRPr="0094673F">
        <w:rPr>
          <w:rFonts w:ascii="Times" w:hAnsi="Times"/>
        </w:rPr>
        <w:t xml:space="preserve">. </w:t>
      </w:r>
      <w:r w:rsidR="0094673F">
        <w:rPr>
          <w:rFonts w:ascii="Times" w:hAnsi="Times"/>
        </w:rPr>
        <w:t>Her</w:t>
      </w:r>
      <w:r w:rsidR="0094673F" w:rsidRPr="0094673F">
        <w:rPr>
          <w:rFonts w:ascii="Times" w:hAnsi="Times"/>
        </w:rPr>
        <w:t xml:space="preserve"> research interests </w:t>
      </w:r>
      <w:r w:rsidR="00E53F18">
        <w:rPr>
          <w:rFonts w:ascii="Times" w:hAnsi="Times"/>
        </w:rPr>
        <w:t xml:space="preserve">center around equitable </w:t>
      </w:r>
      <w:r w:rsidR="002B6F12">
        <w:rPr>
          <w:rFonts w:ascii="Times" w:hAnsi="Times"/>
        </w:rPr>
        <w:t xml:space="preserve">mental health advocacy </w:t>
      </w:r>
      <w:r w:rsidR="002308DE">
        <w:rPr>
          <w:rFonts w:ascii="Times" w:hAnsi="Times"/>
        </w:rPr>
        <w:t xml:space="preserve">through the lens of </w:t>
      </w:r>
      <w:r w:rsidR="008F7865">
        <w:rPr>
          <w:rFonts w:ascii="Times" w:hAnsi="Times"/>
        </w:rPr>
        <w:t xml:space="preserve">the </w:t>
      </w:r>
      <w:r w:rsidR="002308DE">
        <w:rPr>
          <w:rFonts w:ascii="Times" w:hAnsi="Times"/>
        </w:rPr>
        <w:t xml:space="preserve">counselor </w:t>
      </w:r>
      <w:r w:rsidR="008F7865">
        <w:rPr>
          <w:rFonts w:ascii="Times" w:hAnsi="Times"/>
        </w:rPr>
        <w:t xml:space="preserve">professional </w:t>
      </w:r>
      <w:r w:rsidR="002308DE">
        <w:rPr>
          <w:rFonts w:ascii="Times" w:hAnsi="Times"/>
        </w:rPr>
        <w:t>identity</w:t>
      </w:r>
      <w:r w:rsidR="00544F21">
        <w:rPr>
          <w:rFonts w:ascii="Times" w:hAnsi="Times"/>
        </w:rPr>
        <w:t xml:space="preserve"> and the development of </w:t>
      </w:r>
      <w:r w:rsidR="00905421">
        <w:rPr>
          <w:rFonts w:ascii="Times" w:hAnsi="Times"/>
        </w:rPr>
        <w:t>interprofessional relationships that bridge resources</w:t>
      </w:r>
      <w:r w:rsidR="0083065B">
        <w:rPr>
          <w:rFonts w:ascii="Times" w:hAnsi="Times"/>
        </w:rPr>
        <w:t xml:space="preserve"> and services</w:t>
      </w:r>
      <w:r w:rsidR="00905421">
        <w:rPr>
          <w:rFonts w:ascii="Times" w:hAnsi="Times"/>
        </w:rPr>
        <w:t xml:space="preserve"> to </w:t>
      </w:r>
      <w:r w:rsidR="0083065B">
        <w:rPr>
          <w:rFonts w:ascii="Times" w:hAnsi="Times"/>
        </w:rPr>
        <w:t>people in need</w:t>
      </w:r>
      <w:r w:rsidR="0094673F" w:rsidRPr="0094673F">
        <w:rPr>
          <w:rFonts w:ascii="Times" w:hAnsi="Times"/>
        </w:rPr>
        <w:t xml:space="preserve">. Following graduation, </w:t>
      </w:r>
      <w:r w:rsidR="00427B96">
        <w:rPr>
          <w:rFonts w:ascii="Times" w:hAnsi="Times"/>
        </w:rPr>
        <w:t xml:space="preserve">she </w:t>
      </w:r>
      <w:r w:rsidR="00481A24">
        <w:rPr>
          <w:rFonts w:ascii="Times" w:hAnsi="Times"/>
        </w:rPr>
        <w:t>will</w:t>
      </w:r>
      <w:r w:rsidR="00427B96">
        <w:rPr>
          <w:rFonts w:ascii="Times" w:hAnsi="Times"/>
        </w:rPr>
        <w:t xml:space="preserve"> continue her work as a mental health advocate</w:t>
      </w:r>
      <w:r w:rsidR="00481A24">
        <w:rPr>
          <w:rFonts w:ascii="Times" w:hAnsi="Times"/>
        </w:rPr>
        <w:t>, working in private practice and in leadership in her community</w:t>
      </w:r>
      <w:r w:rsidR="0083065B">
        <w:rPr>
          <w:rFonts w:ascii="Times" w:hAnsi="Times"/>
        </w:rPr>
        <w:t xml:space="preserve"> </w:t>
      </w:r>
      <w:r w:rsidR="001D3A54">
        <w:rPr>
          <w:rFonts w:ascii="Times" w:hAnsi="Times"/>
        </w:rPr>
        <w:t>while</w:t>
      </w:r>
      <w:r w:rsidR="0083065B">
        <w:rPr>
          <w:rFonts w:ascii="Times" w:hAnsi="Times"/>
        </w:rPr>
        <w:t xml:space="preserve"> </w:t>
      </w:r>
      <w:r w:rsidR="00500CEA">
        <w:rPr>
          <w:rFonts w:ascii="Times" w:hAnsi="Times"/>
        </w:rPr>
        <w:t>providing training and supervision to</w:t>
      </w:r>
      <w:r w:rsidR="0083065B">
        <w:rPr>
          <w:rFonts w:ascii="Times" w:hAnsi="Times"/>
        </w:rPr>
        <w:t xml:space="preserve"> </w:t>
      </w:r>
      <w:r w:rsidR="001D3A54">
        <w:rPr>
          <w:rFonts w:ascii="Times" w:hAnsi="Times"/>
        </w:rPr>
        <w:t>the next generation of counselors</w:t>
      </w:r>
      <w:r w:rsidR="0094673F" w:rsidRPr="0094673F">
        <w:rPr>
          <w:rFonts w:ascii="Times" w:hAnsi="Times"/>
        </w:rPr>
        <w:t>.</w:t>
      </w:r>
    </w:p>
    <w:sectPr w:rsidR="00463153" w:rsidRPr="0094673F" w:rsidSect="004B2887">
      <w:foot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8A908" w14:textId="77777777" w:rsidR="004969D4" w:rsidRDefault="004969D4" w:rsidP="00463153">
      <w:r>
        <w:separator/>
      </w:r>
    </w:p>
    <w:p w14:paraId="41496130" w14:textId="77777777" w:rsidR="004969D4" w:rsidRDefault="004969D4"/>
    <w:p w14:paraId="37223AA4" w14:textId="77777777" w:rsidR="004969D4" w:rsidRDefault="004969D4"/>
    <w:p w14:paraId="37307501" w14:textId="77777777" w:rsidR="004969D4" w:rsidRDefault="004969D4" w:rsidP="007B3C42"/>
  </w:endnote>
  <w:endnote w:type="continuationSeparator" w:id="0">
    <w:p w14:paraId="40941815" w14:textId="77777777" w:rsidR="004969D4" w:rsidRDefault="004969D4" w:rsidP="00463153">
      <w:r>
        <w:continuationSeparator/>
      </w:r>
    </w:p>
    <w:p w14:paraId="0C6CC482" w14:textId="77777777" w:rsidR="004969D4" w:rsidRDefault="004969D4"/>
    <w:p w14:paraId="43BB71C3" w14:textId="77777777" w:rsidR="004969D4" w:rsidRDefault="004969D4"/>
    <w:p w14:paraId="09082B12" w14:textId="77777777" w:rsidR="004969D4" w:rsidRDefault="004969D4" w:rsidP="007B3C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3702362"/>
      <w:docPartObj>
        <w:docPartGallery w:val="Page Numbers (Bottom of Page)"/>
        <w:docPartUnique/>
      </w:docPartObj>
    </w:sdtPr>
    <w:sdtContent>
      <w:p w14:paraId="4682CB32" w14:textId="1DCE6662" w:rsidR="00303D6B" w:rsidRDefault="00303D6B" w:rsidP="0079626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2026B">
          <w:rPr>
            <w:rStyle w:val="PageNumber"/>
            <w:noProof/>
          </w:rPr>
          <w:t>i</w:t>
        </w:r>
        <w:r>
          <w:rPr>
            <w:rStyle w:val="PageNumber"/>
          </w:rPr>
          <w:fldChar w:fldCharType="end"/>
        </w:r>
      </w:p>
    </w:sdtContent>
  </w:sdt>
  <w:sdt>
    <w:sdtPr>
      <w:rPr>
        <w:rStyle w:val="PageNumber"/>
      </w:rPr>
      <w:id w:val="381746902"/>
      <w:docPartObj>
        <w:docPartGallery w:val="Page Numbers (Bottom of Page)"/>
        <w:docPartUnique/>
      </w:docPartObj>
    </w:sdtPr>
    <w:sdtContent>
      <w:p w14:paraId="22BA0CBD" w14:textId="67A93715" w:rsidR="00463153" w:rsidRDefault="00463153" w:rsidP="0079626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2026B">
          <w:rPr>
            <w:rStyle w:val="PageNumber"/>
            <w:noProof/>
          </w:rPr>
          <w:t>i</w:t>
        </w:r>
        <w:r>
          <w:rPr>
            <w:rStyle w:val="PageNumber"/>
          </w:rPr>
          <w:fldChar w:fldCharType="end"/>
        </w:r>
      </w:p>
    </w:sdtContent>
  </w:sdt>
  <w:p w14:paraId="568784C0" w14:textId="77777777" w:rsidR="00463153" w:rsidRDefault="00463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w:hAnsi="Times"/>
      </w:rPr>
      <w:id w:val="2068533246"/>
      <w:docPartObj>
        <w:docPartGallery w:val="Page Numbers (Bottom of Page)"/>
        <w:docPartUnique/>
      </w:docPartObj>
    </w:sdtPr>
    <w:sdtContent>
      <w:p w14:paraId="23C48AD8" w14:textId="77777777" w:rsidR="00303D6B" w:rsidRPr="00303D6B" w:rsidRDefault="00303D6B" w:rsidP="00796267">
        <w:pPr>
          <w:pStyle w:val="Footer"/>
          <w:framePr w:wrap="none" w:vAnchor="text" w:hAnchor="margin" w:xAlign="center" w:y="1"/>
          <w:rPr>
            <w:rStyle w:val="PageNumber"/>
            <w:rFonts w:ascii="Times" w:hAnsi="Times"/>
          </w:rPr>
        </w:pPr>
        <w:r w:rsidRPr="00303D6B">
          <w:rPr>
            <w:rStyle w:val="PageNumber"/>
            <w:rFonts w:ascii="Times" w:hAnsi="Times"/>
          </w:rPr>
          <w:fldChar w:fldCharType="begin"/>
        </w:r>
        <w:r w:rsidRPr="00303D6B">
          <w:rPr>
            <w:rStyle w:val="PageNumber"/>
            <w:rFonts w:ascii="Times" w:hAnsi="Times"/>
          </w:rPr>
          <w:instrText xml:space="preserve"> PAGE </w:instrText>
        </w:r>
        <w:r w:rsidRPr="00303D6B">
          <w:rPr>
            <w:rStyle w:val="PageNumber"/>
            <w:rFonts w:ascii="Times" w:hAnsi="Times"/>
          </w:rPr>
          <w:fldChar w:fldCharType="separate"/>
        </w:r>
        <w:r w:rsidRPr="00303D6B">
          <w:rPr>
            <w:rStyle w:val="PageNumber"/>
            <w:rFonts w:ascii="Times" w:hAnsi="Times"/>
            <w:noProof/>
          </w:rPr>
          <w:t>iii</w:t>
        </w:r>
        <w:r w:rsidRPr="00303D6B">
          <w:rPr>
            <w:rStyle w:val="PageNumber"/>
            <w:rFonts w:ascii="Times" w:hAnsi="Times"/>
          </w:rPr>
          <w:fldChar w:fldCharType="end"/>
        </w:r>
      </w:p>
    </w:sdtContent>
  </w:sdt>
  <w:p w14:paraId="460F3BF6" w14:textId="77777777" w:rsidR="00463153" w:rsidRDefault="00463153" w:rsidP="00463153">
    <w:pPr>
      <w:pStyle w:val="Footer"/>
      <w:tabs>
        <w:tab w:val="left" w:pos="5229"/>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9892498"/>
      <w:docPartObj>
        <w:docPartGallery w:val="Page Numbers (Bottom of Page)"/>
        <w:docPartUnique/>
      </w:docPartObj>
    </w:sdtPr>
    <w:sdtEndPr>
      <w:rPr>
        <w:noProof/>
      </w:rPr>
    </w:sdtEndPr>
    <w:sdtContent>
      <w:p w14:paraId="45472270" w14:textId="0AF3A127" w:rsidR="00441419" w:rsidRDefault="004414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4B1623" w14:textId="77777777" w:rsidR="00B40045" w:rsidRDefault="00B40045"/>
  <w:p w14:paraId="3C5980C3" w14:textId="77777777" w:rsidR="00000000" w:rsidRDefault="00000000"/>
  <w:p w14:paraId="02B374E1" w14:textId="77777777" w:rsidR="00000000" w:rsidRDefault="00000000" w:rsidP="007B3C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44FA7" w14:textId="77777777" w:rsidR="004969D4" w:rsidRDefault="004969D4" w:rsidP="00463153">
      <w:r>
        <w:separator/>
      </w:r>
    </w:p>
    <w:p w14:paraId="027082E1" w14:textId="77777777" w:rsidR="004969D4" w:rsidRDefault="004969D4"/>
    <w:p w14:paraId="3159909C" w14:textId="77777777" w:rsidR="004969D4" w:rsidRDefault="004969D4"/>
    <w:p w14:paraId="540D8438" w14:textId="77777777" w:rsidR="004969D4" w:rsidRDefault="004969D4" w:rsidP="007B3C42"/>
  </w:footnote>
  <w:footnote w:type="continuationSeparator" w:id="0">
    <w:p w14:paraId="0ECDBE37" w14:textId="77777777" w:rsidR="004969D4" w:rsidRDefault="004969D4" w:rsidP="00463153">
      <w:r>
        <w:continuationSeparator/>
      </w:r>
    </w:p>
    <w:p w14:paraId="0606F390" w14:textId="77777777" w:rsidR="004969D4" w:rsidRDefault="004969D4"/>
    <w:p w14:paraId="53BA9BE6" w14:textId="77777777" w:rsidR="004969D4" w:rsidRDefault="004969D4"/>
    <w:p w14:paraId="38FBB66C" w14:textId="77777777" w:rsidR="004969D4" w:rsidRDefault="004969D4" w:rsidP="007B3C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7EE7"/>
    <w:multiLevelType w:val="hybridMultilevel"/>
    <w:tmpl w:val="78DAA302"/>
    <w:lvl w:ilvl="0" w:tplc="194CDEBE">
      <w:start w:val="1"/>
      <w:numFmt w:val="decimal"/>
      <w:lvlText w:val="%1."/>
      <w:lvlJc w:val="left"/>
      <w:pPr>
        <w:ind w:left="1170" w:hanging="360"/>
      </w:pPr>
      <w:rPr>
        <w:b w:val="0"/>
        <w:b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6175666"/>
    <w:multiLevelType w:val="hybridMultilevel"/>
    <w:tmpl w:val="EDDE21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5">
      <w:start w:val="1"/>
      <w:numFmt w:val="bullet"/>
      <w:lvlText w:val=""/>
      <w:lvlJc w:val="left"/>
      <w:pPr>
        <w:ind w:left="234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6C3C0B"/>
    <w:multiLevelType w:val="hybridMultilevel"/>
    <w:tmpl w:val="790072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370F2B"/>
    <w:multiLevelType w:val="hybridMultilevel"/>
    <w:tmpl w:val="FE406628"/>
    <w:lvl w:ilvl="0" w:tplc="04090005">
      <w:start w:val="1"/>
      <w:numFmt w:val="bullet"/>
      <w:lvlText w:val=""/>
      <w:lvlJc w:val="left"/>
      <w:pPr>
        <w:ind w:left="1800" w:hanging="360"/>
      </w:pPr>
      <w:rPr>
        <w:rFonts w:ascii="Wingdings" w:hAnsi="Wingdings" w:hint="default"/>
        <w:b w:val="0"/>
        <w:bCs w:val="0"/>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5FC2654"/>
    <w:multiLevelType w:val="hybridMultilevel"/>
    <w:tmpl w:val="91F01420"/>
    <w:lvl w:ilvl="0" w:tplc="FFFFFFFF">
      <w:start w:val="1"/>
      <w:numFmt w:val="decimal"/>
      <w:lvlText w:val="%1."/>
      <w:lvlJc w:val="left"/>
      <w:pPr>
        <w:ind w:left="720" w:hanging="360"/>
      </w:pPr>
      <w:rPr>
        <w:b w:val="0"/>
        <w:bCs w:val="0"/>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5A45B6"/>
    <w:multiLevelType w:val="hybridMultilevel"/>
    <w:tmpl w:val="194E1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A3EB3"/>
    <w:multiLevelType w:val="hybridMultilevel"/>
    <w:tmpl w:val="32CE7662"/>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07C77CF"/>
    <w:multiLevelType w:val="hybridMultilevel"/>
    <w:tmpl w:val="826E53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5">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F01B30"/>
    <w:multiLevelType w:val="hybridMultilevel"/>
    <w:tmpl w:val="C096DF3C"/>
    <w:lvl w:ilvl="0" w:tplc="FFFFFFFF">
      <w:start w:val="1"/>
      <w:numFmt w:val="decimal"/>
      <w:lvlText w:val="%1."/>
      <w:lvlJc w:val="left"/>
      <w:pPr>
        <w:ind w:left="720" w:hanging="360"/>
      </w:pPr>
      <w:rPr>
        <w:b w:val="0"/>
        <w:bCs w:val="0"/>
      </w:rPr>
    </w:lvl>
    <w:lvl w:ilvl="1" w:tplc="FFFFFFFF">
      <w:start w:val="1"/>
      <w:numFmt w:val="bullet"/>
      <w:lvlText w:val=""/>
      <w:lvlJc w:val="left"/>
      <w:pPr>
        <w:ind w:left="144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C572BC"/>
    <w:multiLevelType w:val="hybridMultilevel"/>
    <w:tmpl w:val="5AD8A86E"/>
    <w:lvl w:ilvl="0" w:tplc="FFFFFFF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FFFFFFFF">
      <w:start w:val="1"/>
      <w:numFmt w:val="lowerRoman"/>
      <w:lvlText w:val="%3."/>
      <w:lvlJc w:val="right"/>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ED0087"/>
    <w:multiLevelType w:val="hybridMultilevel"/>
    <w:tmpl w:val="C546B1EC"/>
    <w:lvl w:ilvl="0" w:tplc="FFFFFFFF">
      <w:start w:val="1"/>
      <w:numFmt w:val="decimal"/>
      <w:lvlText w:val="%1."/>
      <w:lvlJc w:val="left"/>
      <w:pPr>
        <w:ind w:left="720" w:hanging="360"/>
      </w:pPr>
      <w:rPr>
        <w:b w:val="0"/>
        <w:bCs w:val="0"/>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4931DC2"/>
    <w:multiLevelType w:val="hybridMultilevel"/>
    <w:tmpl w:val="A678CEF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7101D4A"/>
    <w:multiLevelType w:val="hybridMultilevel"/>
    <w:tmpl w:val="A62C688A"/>
    <w:lvl w:ilvl="0" w:tplc="BA70FD10">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934A80"/>
    <w:multiLevelType w:val="hybridMultilevel"/>
    <w:tmpl w:val="79D2CD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BF3403"/>
    <w:multiLevelType w:val="hybridMultilevel"/>
    <w:tmpl w:val="4ACE2138"/>
    <w:lvl w:ilvl="0" w:tplc="FFFFFFFF">
      <w:start w:val="1"/>
      <w:numFmt w:val="decimal"/>
      <w:lvlText w:val="%1."/>
      <w:lvlJc w:val="left"/>
      <w:pPr>
        <w:ind w:left="720" w:hanging="360"/>
      </w:pPr>
      <w:rPr>
        <w:b w:val="0"/>
        <w:bCs w:val="0"/>
      </w:rPr>
    </w:lvl>
    <w:lvl w:ilvl="1" w:tplc="FFFFFFFF">
      <w:start w:val="1"/>
      <w:numFmt w:val="bullet"/>
      <w:lvlText w:val=""/>
      <w:lvlJc w:val="left"/>
      <w:pPr>
        <w:ind w:left="144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AF4FBB"/>
    <w:multiLevelType w:val="hybridMultilevel"/>
    <w:tmpl w:val="39667F6E"/>
    <w:lvl w:ilvl="0" w:tplc="FFFFFFF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FFFFFFFF">
      <w:start w:val="1"/>
      <w:numFmt w:val="lowerRoman"/>
      <w:lvlText w:val="%3."/>
      <w:lvlJc w:val="right"/>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AE1CC5"/>
    <w:multiLevelType w:val="hybridMultilevel"/>
    <w:tmpl w:val="0712BBFA"/>
    <w:lvl w:ilvl="0" w:tplc="FFFFFFFF">
      <w:start w:val="1"/>
      <w:numFmt w:val="decimal"/>
      <w:lvlText w:val="%1."/>
      <w:lvlJc w:val="left"/>
    </w:lvl>
    <w:lvl w:ilvl="1" w:tplc="FFFFFFFF">
      <w:start w:val="1"/>
      <w:numFmt w:val="decimal"/>
      <w:lvlText w:val="%2."/>
      <w:lvlJc w:val="left"/>
      <w:rPr>
        <w:rFonts w:hint="default"/>
      </w:rPr>
    </w:lvl>
    <w:lvl w:ilvl="2" w:tplc="04090005">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B035728"/>
    <w:multiLevelType w:val="hybridMultilevel"/>
    <w:tmpl w:val="A7EEDF7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5CC07F6F"/>
    <w:multiLevelType w:val="hybridMultilevel"/>
    <w:tmpl w:val="7FB0EC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5">
      <w:start w:val="1"/>
      <w:numFmt w:val="bullet"/>
      <w:lvlText w:val=""/>
      <w:lvlJc w:val="left"/>
      <w:pPr>
        <w:ind w:left="234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E8436F6"/>
    <w:multiLevelType w:val="hybridMultilevel"/>
    <w:tmpl w:val="95E4F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6B176C"/>
    <w:multiLevelType w:val="hybridMultilevel"/>
    <w:tmpl w:val="7F5C701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04090005">
      <w:start w:val="1"/>
      <w:numFmt w:val="bullet"/>
      <w:lvlText w:val=""/>
      <w:lvlJc w:val="left"/>
      <w:pPr>
        <w:ind w:left="180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3D5FF5"/>
    <w:multiLevelType w:val="hybridMultilevel"/>
    <w:tmpl w:val="424264B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04090005">
      <w:start w:val="1"/>
      <w:numFmt w:val="bullet"/>
      <w:lvlText w:val=""/>
      <w:lvlJc w:val="left"/>
      <w:pPr>
        <w:ind w:left="180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9627518">
    <w:abstractNumId w:val="12"/>
  </w:num>
  <w:num w:numId="2" w16cid:durableId="15942431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2318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5869135">
    <w:abstractNumId w:val="13"/>
  </w:num>
  <w:num w:numId="5" w16cid:durableId="5985621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4168680">
    <w:abstractNumId w:val="11"/>
  </w:num>
  <w:num w:numId="7" w16cid:durableId="1169439780">
    <w:abstractNumId w:val="4"/>
  </w:num>
  <w:num w:numId="8" w16cid:durableId="1395397220">
    <w:abstractNumId w:val="21"/>
  </w:num>
  <w:num w:numId="9" w16cid:durableId="496044068">
    <w:abstractNumId w:val="3"/>
  </w:num>
  <w:num w:numId="10" w16cid:durableId="767315743">
    <w:abstractNumId w:val="8"/>
  </w:num>
  <w:num w:numId="11" w16cid:durableId="1069185913">
    <w:abstractNumId w:val="6"/>
  </w:num>
  <w:num w:numId="12" w16cid:durableId="587230511">
    <w:abstractNumId w:val="10"/>
  </w:num>
  <w:num w:numId="13" w16cid:durableId="2076004697">
    <w:abstractNumId w:val="16"/>
  </w:num>
  <w:num w:numId="14" w16cid:durableId="2130660303">
    <w:abstractNumId w:val="9"/>
  </w:num>
  <w:num w:numId="15" w16cid:durableId="372728555">
    <w:abstractNumId w:val="7"/>
  </w:num>
  <w:num w:numId="16" w16cid:durableId="699823906">
    <w:abstractNumId w:val="18"/>
  </w:num>
  <w:num w:numId="17" w16cid:durableId="537083304">
    <w:abstractNumId w:val="1"/>
  </w:num>
  <w:num w:numId="18" w16cid:durableId="569925451">
    <w:abstractNumId w:val="15"/>
  </w:num>
  <w:num w:numId="19" w16cid:durableId="1064915178">
    <w:abstractNumId w:val="2"/>
  </w:num>
  <w:num w:numId="20" w16cid:durableId="1679769207">
    <w:abstractNumId w:val="0"/>
  </w:num>
  <w:num w:numId="21" w16cid:durableId="1331370090">
    <w:abstractNumId w:val="14"/>
  </w:num>
  <w:num w:numId="22" w16cid:durableId="1141535975">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I1szA1NTQ1NTIxM7JU0lEKTi0uzszPAykwrAUAUUxDLiwAAAA="/>
  </w:docVars>
  <w:rsids>
    <w:rsidRoot w:val="00E11BD3"/>
    <w:rsid w:val="00002669"/>
    <w:rsid w:val="00006613"/>
    <w:rsid w:val="00016EAA"/>
    <w:rsid w:val="00025551"/>
    <w:rsid w:val="00025E19"/>
    <w:rsid w:val="000268EA"/>
    <w:rsid w:val="00027B99"/>
    <w:rsid w:val="00037515"/>
    <w:rsid w:val="0006790F"/>
    <w:rsid w:val="000839B5"/>
    <w:rsid w:val="00097A4C"/>
    <w:rsid w:val="000B3CB2"/>
    <w:rsid w:val="000B68FA"/>
    <w:rsid w:val="000D702B"/>
    <w:rsid w:val="000F6272"/>
    <w:rsid w:val="00114E9F"/>
    <w:rsid w:val="001208CD"/>
    <w:rsid w:val="001243CF"/>
    <w:rsid w:val="0014144E"/>
    <w:rsid w:val="00146478"/>
    <w:rsid w:val="001832B0"/>
    <w:rsid w:val="0018611D"/>
    <w:rsid w:val="001A4516"/>
    <w:rsid w:val="001B5F57"/>
    <w:rsid w:val="001C5103"/>
    <w:rsid w:val="001D3A54"/>
    <w:rsid w:val="001E183E"/>
    <w:rsid w:val="0020693A"/>
    <w:rsid w:val="00214608"/>
    <w:rsid w:val="002308DE"/>
    <w:rsid w:val="002328C3"/>
    <w:rsid w:val="00243026"/>
    <w:rsid w:val="00252239"/>
    <w:rsid w:val="00295126"/>
    <w:rsid w:val="002A047D"/>
    <w:rsid w:val="002B2EEC"/>
    <w:rsid w:val="002B3185"/>
    <w:rsid w:val="002B6F12"/>
    <w:rsid w:val="002D2F1C"/>
    <w:rsid w:val="00303D6B"/>
    <w:rsid w:val="00307399"/>
    <w:rsid w:val="00311B62"/>
    <w:rsid w:val="00315A76"/>
    <w:rsid w:val="00341B6D"/>
    <w:rsid w:val="0035536C"/>
    <w:rsid w:val="003A3944"/>
    <w:rsid w:val="003C0027"/>
    <w:rsid w:val="003C0A0C"/>
    <w:rsid w:val="003C30B8"/>
    <w:rsid w:val="003D2317"/>
    <w:rsid w:val="003F4896"/>
    <w:rsid w:val="00404168"/>
    <w:rsid w:val="00406872"/>
    <w:rsid w:val="0041176D"/>
    <w:rsid w:val="00422715"/>
    <w:rsid w:val="00424687"/>
    <w:rsid w:val="00425D66"/>
    <w:rsid w:val="00427B96"/>
    <w:rsid w:val="004328FC"/>
    <w:rsid w:val="00433BA9"/>
    <w:rsid w:val="00441419"/>
    <w:rsid w:val="00457E23"/>
    <w:rsid w:val="00463153"/>
    <w:rsid w:val="00475361"/>
    <w:rsid w:val="00481A24"/>
    <w:rsid w:val="00483A28"/>
    <w:rsid w:val="004969D4"/>
    <w:rsid w:val="004A15FD"/>
    <w:rsid w:val="004B2887"/>
    <w:rsid w:val="004E4EFA"/>
    <w:rsid w:val="004F517B"/>
    <w:rsid w:val="004F7030"/>
    <w:rsid w:val="00500CEA"/>
    <w:rsid w:val="00503AE4"/>
    <w:rsid w:val="00536972"/>
    <w:rsid w:val="00541928"/>
    <w:rsid w:val="00544F21"/>
    <w:rsid w:val="00566763"/>
    <w:rsid w:val="005819AC"/>
    <w:rsid w:val="005C019D"/>
    <w:rsid w:val="005C6DBB"/>
    <w:rsid w:val="005F58E8"/>
    <w:rsid w:val="00616399"/>
    <w:rsid w:val="0063062D"/>
    <w:rsid w:val="00657598"/>
    <w:rsid w:val="006B4AAD"/>
    <w:rsid w:val="006C60D0"/>
    <w:rsid w:val="006E58C8"/>
    <w:rsid w:val="00703CC8"/>
    <w:rsid w:val="00705AE4"/>
    <w:rsid w:val="007356B4"/>
    <w:rsid w:val="00743376"/>
    <w:rsid w:val="0076343F"/>
    <w:rsid w:val="0079691A"/>
    <w:rsid w:val="007A72AD"/>
    <w:rsid w:val="007B3C42"/>
    <w:rsid w:val="007C03D5"/>
    <w:rsid w:val="007C39BF"/>
    <w:rsid w:val="007C7C4C"/>
    <w:rsid w:val="007D263B"/>
    <w:rsid w:val="007E2BFD"/>
    <w:rsid w:val="007E3F88"/>
    <w:rsid w:val="00800C37"/>
    <w:rsid w:val="00823AA2"/>
    <w:rsid w:val="0083065B"/>
    <w:rsid w:val="00835A79"/>
    <w:rsid w:val="008360EE"/>
    <w:rsid w:val="00837EEF"/>
    <w:rsid w:val="0086775E"/>
    <w:rsid w:val="008861A1"/>
    <w:rsid w:val="008A3366"/>
    <w:rsid w:val="008A5277"/>
    <w:rsid w:val="008D2395"/>
    <w:rsid w:val="008D6DBF"/>
    <w:rsid w:val="008E3431"/>
    <w:rsid w:val="008F7865"/>
    <w:rsid w:val="00905421"/>
    <w:rsid w:val="00914D22"/>
    <w:rsid w:val="00916D4E"/>
    <w:rsid w:val="0094673F"/>
    <w:rsid w:val="009501FD"/>
    <w:rsid w:val="009552DE"/>
    <w:rsid w:val="00962DE0"/>
    <w:rsid w:val="00972CCF"/>
    <w:rsid w:val="009A04D1"/>
    <w:rsid w:val="009B09C8"/>
    <w:rsid w:val="009C5431"/>
    <w:rsid w:val="009E1312"/>
    <w:rsid w:val="009F69E5"/>
    <w:rsid w:val="00A05E30"/>
    <w:rsid w:val="00A10648"/>
    <w:rsid w:val="00A2026B"/>
    <w:rsid w:val="00A223B5"/>
    <w:rsid w:val="00A237DD"/>
    <w:rsid w:val="00A30A15"/>
    <w:rsid w:val="00A47798"/>
    <w:rsid w:val="00A6704B"/>
    <w:rsid w:val="00A73112"/>
    <w:rsid w:val="00A7627C"/>
    <w:rsid w:val="00AB2F4D"/>
    <w:rsid w:val="00AC13DB"/>
    <w:rsid w:val="00AD00A6"/>
    <w:rsid w:val="00AD4B2C"/>
    <w:rsid w:val="00B11C0C"/>
    <w:rsid w:val="00B123E8"/>
    <w:rsid w:val="00B17984"/>
    <w:rsid w:val="00B21257"/>
    <w:rsid w:val="00B303DB"/>
    <w:rsid w:val="00B32CE9"/>
    <w:rsid w:val="00B40045"/>
    <w:rsid w:val="00B6759A"/>
    <w:rsid w:val="00B77473"/>
    <w:rsid w:val="00BA252E"/>
    <w:rsid w:val="00BA2E2C"/>
    <w:rsid w:val="00BD3328"/>
    <w:rsid w:val="00BD37E2"/>
    <w:rsid w:val="00BE3836"/>
    <w:rsid w:val="00BE50FB"/>
    <w:rsid w:val="00BE75E3"/>
    <w:rsid w:val="00C032EC"/>
    <w:rsid w:val="00C30748"/>
    <w:rsid w:val="00C412B2"/>
    <w:rsid w:val="00C5463D"/>
    <w:rsid w:val="00C85D7F"/>
    <w:rsid w:val="00C93C39"/>
    <w:rsid w:val="00CB2755"/>
    <w:rsid w:val="00CC3685"/>
    <w:rsid w:val="00CD2C19"/>
    <w:rsid w:val="00CD43E4"/>
    <w:rsid w:val="00CD467F"/>
    <w:rsid w:val="00CE4FF9"/>
    <w:rsid w:val="00D05420"/>
    <w:rsid w:val="00D37A66"/>
    <w:rsid w:val="00D55001"/>
    <w:rsid w:val="00D86979"/>
    <w:rsid w:val="00D90A77"/>
    <w:rsid w:val="00D96AD5"/>
    <w:rsid w:val="00DD4B90"/>
    <w:rsid w:val="00E01B5A"/>
    <w:rsid w:val="00E11BD3"/>
    <w:rsid w:val="00E225D9"/>
    <w:rsid w:val="00E42A5D"/>
    <w:rsid w:val="00E5227D"/>
    <w:rsid w:val="00E53F18"/>
    <w:rsid w:val="00E63C24"/>
    <w:rsid w:val="00F355EA"/>
    <w:rsid w:val="00F36480"/>
    <w:rsid w:val="00F53177"/>
    <w:rsid w:val="00F539E3"/>
    <w:rsid w:val="00F82E09"/>
    <w:rsid w:val="00F90F68"/>
    <w:rsid w:val="00FA042C"/>
    <w:rsid w:val="00FD4CB1"/>
    <w:rsid w:val="00FE2F89"/>
    <w:rsid w:val="00FF3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46507"/>
  <w15:chartTrackingRefBased/>
  <w15:docId w15:val="{E533237B-C779-854C-89A2-9038831D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0B8"/>
    <w:rPr>
      <w:rFonts w:ascii="Times New Roman" w:hAnsi="Times New Roman"/>
    </w:rPr>
  </w:style>
  <w:style w:type="paragraph" w:styleId="Heading1">
    <w:name w:val="heading 1"/>
    <w:basedOn w:val="Normal"/>
    <w:next w:val="Normal"/>
    <w:link w:val="Heading1Char"/>
    <w:autoRedefine/>
    <w:uiPriority w:val="9"/>
    <w:qFormat/>
    <w:rsid w:val="007C39BF"/>
    <w:pPr>
      <w:keepNext/>
      <w:keepLines/>
      <w:spacing w:line="480" w:lineRule="auto"/>
      <w:jc w:val="center"/>
      <w:outlineLvl w:val="0"/>
    </w:pPr>
    <w:rPr>
      <w:rFonts w:eastAsia="Times New Roman" w:cs="Times New Roman"/>
      <w:b/>
      <w:szCs w:val="48"/>
    </w:rPr>
  </w:style>
  <w:style w:type="paragraph" w:styleId="Heading2">
    <w:name w:val="heading 2"/>
    <w:basedOn w:val="Heading3"/>
    <w:next w:val="Normal"/>
    <w:link w:val="Heading2Char"/>
    <w:autoRedefine/>
    <w:uiPriority w:val="9"/>
    <w:unhideWhenUsed/>
    <w:qFormat/>
    <w:rsid w:val="002A047D"/>
    <w:pPr>
      <w:jc w:val="center"/>
      <w:outlineLvl w:val="1"/>
    </w:pPr>
  </w:style>
  <w:style w:type="paragraph" w:styleId="Heading3">
    <w:name w:val="heading 3"/>
    <w:basedOn w:val="Normal"/>
    <w:next w:val="Normal"/>
    <w:link w:val="Heading3Char"/>
    <w:autoRedefine/>
    <w:uiPriority w:val="9"/>
    <w:unhideWhenUsed/>
    <w:qFormat/>
    <w:rsid w:val="002A047D"/>
    <w:pPr>
      <w:keepNext/>
      <w:keepLines/>
      <w:spacing w:line="480" w:lineRule="auto"/>
      <w:outlineLvl w:val="2"/>
    </w:pPr>
    <w:rPr>
      <w:rFonts w:eastAsia="Times New Roman" w:cs="Times New Roman"/>
      <w:b/>
      <w:szCs w:val="28"/>
    </w:rPr>
  </w:style>
  <w:style w:type="paragraph" w:styleId="Heading4">
    <w:name w:val="heading 4"/>
    <w:basedOn w:val="Normal"/>
    <w:next w:val="Normal"/>
    <w:link w:val="Heading4Char"/>
    <w:uiPriority w:val="9"/>
    <w:unhideWhenUsed/>
    <w:qFormat/>
    <w:rsid w:val="002A047D"/>
    <w:pPr>
      <w:spacing w:line="480" w:lineRule="auto"/>
      <w:outlineLvl w:val="3"/>
    </w:pPr>
    <w:rPr>
      <w:rFonts w:eastAsia="Times New Roman" w:cs="Times New Roman"/>
      <w:b/>
      <w:bCs/>
      <w:i/>
      <w:iCs/>
    </w:rPr>
  </w:style>
  <w:style w:type="paragraph" w:styleId="Heading5">
    <w:name w:val="heading 5"/>
    <w:basedOn w:val="Normal"/>
    <w:next w:val="Normal"/>
    <w:link w:val="Heading5Char"/>
    <w:uiPriority w:val="9"/>
    <w:unhideWhenUsed/>
    <w:qFormat/>
    <w:rsid w:val="00D90A77"/>
    <w:pPr>
      <w:spacing w:line="480" w:lineRule="auto"/>
      <w:ind w:firstLine="720"/>
      <w:outlineLvl w:val="4"/>
    </w:pPr>
    <w:rPr>
      <w:rFonts w:cs="Times New Roman"/>
      <w:b/>
      <w:bCs/>
    </w:rPr>
  </w:style>
  <w:style w:type="paragraph" w:styleId="Heading6">
    <w:name w:val="heading 6"/>
    <w:basedOn w:val="Normal"/>
    <w:next w:val="Normal"/>
    <w:link w:val="Heading6Char"/>
    <w:uiPriority w:val="9"/>
    <w:unhideWhenUsed/>
    <w:qFormat/>
    <w:rsid w:val="0063062D"/>
    <w:pPr>
      <w:spacing w:line="480" w:lineRule="auto"/>
      <w:ind w:firstLine="720"/>
      <w:outlineLvl w:val="5"/>
    </w:pPr>
    <w:rPr>
      <w:rFonts w:eastAsia="Times New Roman" w:cs="Times New Roman"/>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2DE"/>
    <w:rPr>
      <w:sz w:val="16"/>
      <w:szCs w:val="16"/>
    </w:rPr>
  </w:style>
  <w:style w:type="paragraph" w:styleId="CommentText">
    <w:name w:val="annotation text"/>
    <w:basedOn w:val="Normal"/>
    <w:link w:val="CommentTextChar"/>
    <w:uiPriority w:val="99"/>
    <w:unhideWhenUsed/>
    <w:rsid w:val="009552DE"/>
    <w:rPr>
      <w:sz w:val="20"/>
      <w:szCs w:val="20"/>
    </w:rPr>
  </w:style>
  <w:style w:type="character" w:customStyle="1" w:styleId="CommentTextChar">
    <w:name w:val="Comment Text Char"/>
    <w:basedOn w:val="DefaultParagraphFont"/>
    <w:link w:val="CommentText"/>
    <w:uiPriority w:val="99"/>
    <w:rsid w:val="009552DE"/>
    <w:rPr>
      <w:sz w:val="20"/>
      <w:szCs w:val="20"/>
    </w:rPr>
  </w:style>
  <w:style w:type="paragraph" w:styleId="CommentSubject">
    <w:name w:val="annotation subject"/>
    <w:basedOn w:val="CommentText"/>
    <w:next w:val="CommentText"/>
    <w:link w:val="CommentSubjectChar"/>
    <w:uiPriority w:val="99"/>
    <w:semiHidden/>
    <w:unhideWhenUsed/>
    <w:rsid w:val="009552DE"/>
    <w:rPr>
      <w:b/>
      <w:bCs/>
    </w:rPr>
  </w:style>
  <w:style w:type="character" w:customStyle="1" w:styleId="CommentSubjectChar">
    <w:name w:val="Comment Subject Char"/>
    <w:basedOn w:val="CommentTextChar"/>
    <w:link w:val="CommentSubject"/>
    <w:uiPriority w:val="99"/>
    <w:semiHidden/>
    <w:rsid w:val="009552DE"/>
    <w:rPr>
      <w:b/>
      <w:bCs/>
      <w:sz w:val="20"/>
      <w:szCs w:val="20"/>
    </w:rPr>
  </w:style>
  <w:style w:type="paragraph" w:styleId="BalloonText">
    <w:name w:val="Balloon Text"/>
    <w:basedOn w:val="Normal"/>
    <w:link w:val="BalloonTextChar"/>
    <w:uiPriority w:val="99"/>
    <w:semiHidden/>
    <w:unhideWhenUsed/>
    <w:rsid w:val="009552DE"/>
    <w:rPr>
      <w:rFonts w:cs="Times New Roman"/>
      <w:sz w:val="18"/>
      <w:szCs w:val="18"/>
    </w:rPr>
  </w:style>
  <w:style w:type="character" w:customStyle="1" w:styleId="BalloonTextChar">
    <w:name w:val="Balloon Text Char"/>
    <w:basedOn w:val="DefaultParagraphFont"/>
    <w:link w:val="BalloonText"/>
    <w:uiPriority w:val="99"/>
    <w:semiHidden/>
    <w:rsid w:val="009552DE"/>
    <w:rPr>
      <w:rFonts w:ascii="Times New Roman" w:hAnsi="Times New Roman" w:cs="Times New Roman"/>
      <w:sz w:val="18"/>
      <w:szCs w:val="18"/>
    </w:rPr>
  </w:style>
  <w:style w:type="character" w:styleId="Hyperlink">
    <w:name w:val="Hyperlink"/>
    <w:uiPriority w:val="99"/>
    <w:rsid w:val="008D2395"/>
    <w:rPr>
      <w:color w:val="0000FF"/>
      <w:u w:val="single"/>
    </w:rPr>
  </w:style>
  <w:style w:type="paragraph" w:styleId="TOC1">
    <w:name w:val="toc 1"/>
    <w:basedOn w:val="Normal"/>
    <w:next w:val="Normal"/>
    <w:autoRedefine/>
    <w:uiPriority w:val="39"/>
    <w:rsid w:val="00962DE0"/>
    <w:rPr>
      <w:rFonts w:eastAsia="Times New Roman" w:cs="Arial"/>
    </w:rPr>
  </w:style>
  <w:style w:type="paragraph" w:styleId="TOC2">
    <w:name w:val="toc 2"/>
    <w:basedOn w:val="TOC1"/>
    <w:next w:val="Normal"/>
    <w:autoRedefine/>
    <w:uiPriority w:val="39"/>
    <w:rsid w:val="00214608"/>
    <w:pPr>
      <w:tabs>
        <w:tab w:val="right" w:leader="dot" w:pos="9350"/>
      </w:tabs>
      <w:ind w:firstLine="180"/>
    </w:pPr>
    <w:rPr>
      <w:noProof/>
    </w:rPr>
  </w:style>
  <w:style w:type="paragraph" w:styleId="TOC3">
    <w:name w:val="toc 3"/>
    <w:basedOn w:val="Normal"/>
    <w:next w:val="Normal"/>
    <w:autoRedefine/>
    <w:uiPriority w:val="39"/>
    <w:rsid w:val="00214608"/>
    <w:pPr>
      <w:tabs>
        <w:tab w:val="right" w:leader="dot" w:pos="9350"/>
      </w:tabs>
      <w:ind w:left="480"/>
    </w:pPr>
    <w:rPr>
      <w:rFonts w:eastAsia="Times New Roman" w:cs="Arial"/>
      <w:noProof/>
    </w:rPr>
  </w:style>
  <w:style w:type="paragraph" w:styleId="TableofFigures">
    <w:name w:val="table of figures"/>
    <w:basedOn w:val="Normal"/>
    <w:next w:val="Normal"/>
    <w:uiPriority w:val="99"/>
    <w:rsid w:val="00D86979"/>
    <w:pPr>
      <w:ind w:left="480" w:hanging="480"/>
    </w:pPr>
    <w:rPr>
      <w:rFonts w:ascii="Arial" w:eastAsia="Times New Roman" w:hAnsi="Arial" w:cs="Arial"/>
    </w:rPr>
  </w:style>
  <w:style w:type="paragraph" w:styleId="Header">
    <w:name w:val="header"/>
    <w:basedOn w:val="Normal"/>
    <w:link w:val="HeaderChar"/>
    <w:uiPriority w:val="99"/>
    <w:unhideWhenUsed/>
    <w:rsid w:val="00463153"/>
    <w:pPr>
      <w:tabs>
        <w:tab w:val="center" w:pos="4680"/>
        <w:tab w:val="right" w:pos="9360"/>
      </w:tabs>
    </w:pPr>
  </w:style>
  <w:style w:type="character" w:customStyle="1" w:styleId="HeaderChar">
    <w:name w:val="Header Char"/>
    <w:basedOn w:val="DefaultParagraphFont"/>
    <w:link w:val="Header"/>
    <w:uiPriority w:val="99"/>
    <w:rsid w:val="00463153"/>
  </w:style>
  <w:style w:type="paragraph" w:styleId="Footer">
    <w:name w:val="footer"/>
    <w:basedOn w:val="Normal"/>
    <w:link w:val="FooterChar"/>
    <w:uiPriority w:val="99"/>
    <w:unhideWhenUsed/>
    <w:rsid w:val="00463153"/>
    <w:pPr>
      <w:tabs>
        <w:tab w:val="center" w:pos="4680"/>
        <w:tab w:val="right" w:pos="9360"/>
      </w:tabs>
    </w:pPr>
  </w:style>
  <w:style w:type="character" w:customStyle="1" w:styleId="FooterChar">
    <w:name w:val="Footer Char"/>
    <w:basedOn w:val="DefaultParagraphFont"/>
    <w:link w:val="Footer"/>
    <w:uiPriority w:val="99"/>
    <w:rsid w:val="00463153"/>
  </w:style>
  <w:style w:type="character" w:styleId="PageNumber">
    <w:name w:val="page number"/>
    <w:basedOn w:val="DefaultParagraphFont"/>
    <w:uiPriority w:val="99"/>
    <w:semiHidden/>
    <w:unhideWhenUsed/>
    <w:rsid w:val="00463153"/>
  </w:style>
  <w:style w:type="character" w:customStyle="1" w:styleId="Heading1Char">
    <w:name w:val="Heading 1 Char"/>
    <w:basedOn w:val="DefaultParagraphFont"/>
    <w:link w:val="Heading1"/>
    <w:uiPriority w:val="9"/>
    <w:rsid w:val="007C39BF"/>
    <w:rPr>
      <w:rFonts w:ascii="Times New Roman" w:eastAsia="Times New Roman" w:hAnsi="Times New Roman" w:cs="Times New Roman"/>
      <w:b/>
      <w:szCs w:val="48"/>
    </w:rPr>
  </w:style>
  <w:style w:type="character" w:customStyle="1" w:styleId="Heading2Char">
    <w:name w:val="Heading 2 Char"/>
    <w:basedOn w:val="DefaultParagraphFont"/>
    <w:link w:val="Heading2"/>
    <w:uiPriority w:val="9"/>
    <w:rsid w:val="002A047D"/>
    <w:rPr>
      <w:rFonts w:ascii="Times New Roman" w:eastAsia="Times New Roman" w:hAnsi="Times New Roman" w:cs="Times New Roman"/>
      <w:b/>
      <w:szCs w:val="28"/>
    </w:rPr>
  </w:style>
  <w:style w:type="character" w:customStyle="1" w:styleId="Heading3Char">
    <w:name w:val="Heading 3 Char"/>
    <w:basedOn w:val="DefaultParagraphFont"/>
    <w:link w:val="Heading3"/>
    <w:uiPriority w:val="9"/>
    <w:rsid w:val="002A047D"/>
    <w:rPr>
      <w:rFonts w:ascii="Times New Roman" w:eastAsia="Times New Roman" w:hAnsi="Times New Roman" w:cs="Times New Roman"/>
      <w:b/>
      <w:szCs w:val="28"/>
    </w:rPr>
  </w:style>
  <w:style w:type="character" w:customStyle="1" w:styleId="Heading4Char">
    <w:name w:val="Heading 4 Char"/>
    <w:basedOn w:val="DefaultParagraphFont"/>
    <w:link w:val="Heading4"/>
    <w:uiPriority w:val="9"/>
    <w:rsid w:val="002A047D"/>
    <w:rPr>
      <w:rFonts w:ascii="Times New Roman" w:eastAsia="Times New Roman" w:hAnsi="Times New Roman" w:cs="Times New Roman"/>
      <w:b/>
      <w:bCs/>
      <w:i/>
      <w:iCs/>
    </w:rPr>
  </w:style>
  <w:style w:type="character" w:customStyle="1" w:styleId="Heading5Char">
    <w:name w:val="Heading 5 Char"/>
    <w:basedOn w:val="DefaultParagraphFont"/>
    <w:link w:val="Heading5"/>
    <w:uiPriority w:val="9"/>
    <w:rsid w:val="00D90A77"/>
    <w:rPr>
      <w:rFonts w:ascii="Times New Roman" w:hAnsi="Times New Roman" w:cs="Times New Roman"/>
      <w:b/>
      <w:bCs/>
    </w:rPr>
  </w:style>
  <w:style w:type="character" w:customStyle="1" w:styleId="Heading6Char">
    <w:name w:val="Heading 6 Char"/>
    <w:basedOn w:val="DefaultParagraphFont"/>
    <w:link w:val="Heading6"/>
    <w:uiPriority w:val="9"/>
    <w:rsid w:val="0063062D"/>
    <w:rPr>
      <w:rFonts w:ascii="Times New Roman" w:eastAsia="Times New Roman" w:hAnsi="Times New Roman" w:cs="Times New Roman"/>
      <w:b/>
      <w:bCs/>
      <w:i/>
      <w:iCs/>
    </w:rPr>
  </w:style>
  <w:style w:type="numbering" w:customStyle="1" w:styleId="NoList1">
    <w:name w:val="No List1"/>
    <w:next w:val="NoList"/>
    <w:uiPriority w:val="99"/>
    <w:semiHidden/>
    <w:unhideWhenUsed/>
    <w:rsid w:val="00F53177"/>
  </w:style>
  <w:style w:type="paragraph" w:styleId="Title">
    <w:name w:val="Title"/>
    <w:basedOn w:val="Normal"/>
    <w:next w:val="Normal"/>
    <w:link w:val="TitleChar"/>
    <w:uiPriority w:val="10"/>
    <w:qFormat/>
    <w:rsid w:val="00F53177"/>
    <w:pPr>
      <w:keepNext/>
      <w:keepLines/>
      <w:spacing w:before="480" w:after="120" w:line="259" w:lineRule="auto"/>
    </w:pPr>
    <w:rPr>
      <w:rFonts w:eastAsia="Times New Roman" w:cs="Times New Roman"/>
      <w:b/>
      <w:sz w:val="72"/>
      <w:szCs w:val="72"/>
    </w:rPr>
  </w:style>
  <w:style w:type="character" w:customStyle="1" w:styleId="TitleChar">
    <w:name w:val="Title Char"/>
    <w:basedOn w:val="DefaultParagraphFont"/>
    <w:link w:val="Title"/>
    <w:uiPriority w:val="10"/>
    <w:rsid w:val="00F53177"/>
    <w:rPr>
      <w:rFonts w:ascii="Times New Roman" w:eastAsia="Times New Roman" w:hAnsi="Times New Roman" w:cs="Times New Roman"/>
      <w:b/>
      <w:sz w:val="72"/>
      <w:szCs w:val="72"/>
    </w:rPr>
  </w:style>
  <w:style w:type="paragraph" w:styleId="Subtitle">
    <w:name w:val="Subtitle"/>
    <w:basedOn w:val="Normal"/>
    <w:next w:val="Normal"/>
    <w:link w:val="SubtitleChar"/>
    <w:uiPriority w:val="11"/>
    <w:qFormat/>
    <w:rsid w:val="00F53177"/>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F53177"/>
    <w:rPr>
      <w:rFonts w:ascii="Georgia" w:eastAsia="Georgia" w:hAnsi="Georgia" w:cs="Georgia"/>
      <w:i/>
      <w:color w:val="666666"/>
      <w:sz w:val="48"/>
      <w:szCs w:val="48"/>
    </w:rPr>
  </w:style>
  <w:style w:type="paragraph" w:styleId="NormalWeb">
    <w:name w:val="Normal (Web)"/>
    <w:basedOn w:val="Normal"/>
    <w:uiPriority w:val="99"/>
    <w:unhideWhenUsed/>
    <w:rsid w:val="00F53177"/>
    <w:pPr>
      <w:spacing w:before="100" w:beforeAutospacing="1" w:after="100" w:afterAutospacing="1"/>
    </w:pPr>
    <w:rPr>
      <w:rFonts w:eastAsia="Times New Roman" w:cs="Times New Roman"/>
    </w:rPr>
  </w:style>
  <w:style w:type="character" w:customStyle="1" w:styleId="dictionarylistcontent-139">
    <w:name w:val="dictionarylistcontent-139"/>
    <w:basedOn w:val="DefaultParagraphFont"/>
    <w:rsid w:val="00F53177"/>
  </w:style>
  <w:style w:type="paragraph" w:styleId="Bibliography">
    <w:name w:val="Bibliography"/>
    <w:basedOn w:val="Normal"/>
    <w:next w:val="Normal"/>
    <w:uiPriority w:val="37"/>
    <w:unhideWhenUsed/>
    <w:rsid w:val="00F53177"/>
    <w:pPr>
      <w:spacing w:line="480" w:lineRule="auto"/>
      <w:ind w:left="720" w:hanging="720"/>
    </w:pPr>
    <w:rPr>
      <w:rFonts w:eastAsia="Times New Roman" w:cs="Times New Roman"/>
    </w:rPr>
  </w:style>
  <w:style w:type="paragraph" w:styleId="Revision">
    <w:name w:val="Revision"/>
    <w:hidden/>
    <w:uiPriority w:val="99"/>
    <w:semiHidden/>
    <w:rsid w:val="00F53177"/>
    <w:rPr>
      <w:rFonts w:ascii="Times New Roman" w:eastAsia="Times New Roman" w:hAnsi="Times New Roman" w:cs="Times New Roman"/>
    </w:rPr>
  </w:style>
  <w:style w:type="table" w:styleId="TableGrid">
    <w:name w:val="Table Grid"/>
    <w:basedOn w:val="TableNormal"/>
    <w:uiPriority w:val="39"/>
    <w:rsid w:val="00F5317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F53177"/>
    <w:rPr>
      <w:rFonts w:ascii="Times New Roman" w:eastAsia="Times New Roman"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7Colorful1">
    <w:name w:val="Grid Table 7 Colorful1"/>
    <w:basedOn w:val="TableNormal"/>
    <w:next w:val="GridTable7Colorful"/>
    <w:uiPriority w:val="52"/>
    <w:rsid w:val="00F53177"/>
    <w:rPr>
      <w:rFonts w:ascii="Times New Roman" w:eastAsia="Times New Roman" w:hAnsi="Times New Roman"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
    <w:name w:val="1"/>
    <w:basedOn w:val="TableNormal"/>
    <w:rsid w:val="00F53177"/>
    <w:rPr>
      <w:rFonts w:ascii="Times New Roman" w:eastAsia="Times New Roman" w:hAnsi="Times New Roman" w:cs="Times New Roman"/>
      <w:color w:val="000000"/>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F53177"/>
    <w:rPr>
      <w:color w:val="605E5C"/>
      <w:shd w:val="clear" w:color="auto" w:fill="E1DFDD"/>
    </w:rPr>
  </w:style>
  <w:style w:type="paragraph" w:styleId="ListParagraph">
    <w:name w:val="List Paragraph"/>
    <w:basedOn w:val="Normal"/>
    <w:uiPriority w:val="34"/>
    <w:qFormat/>
    <w:rsid w:val="00F53177"/>
    <w:pPr>
      <w:spacing w:after="160" w:line="259" w:lineRule="auto"/>
      <w:ind w:left="720"/>
      <w:contextualSpacing/>
    </w:pPr>
    <w:rPr>
      <w:rFonts w:eastAsia="Times New Roman" w:cs="Times New Roman"/>
    </w:rPr>
  </w:style>
  <w:style w:type="character" w:customStyle="1" w:styleId="FollowedHyperlink1">
    <w:name w:val="FollowedHyperlink1"/>
    <w:basedOn w:val="DefaultParagraphFont"/>
    <w:uiPriority w:val="99"/>
    <w:semiHidden/>
    <w:unhideWhenUsed/>
    <w:rsid w:val="00F53177"/>
    <w:rPr>
      <w:color w:val="800080"/>
      <w:u w:val="single"/>
    </w:rPr>
  </w:style>
  <w:style w:type="table" w:styleId="PlainTable2">
    <w:name w:val="Plain Table 2"/>
    <w:basedOn w:val="TableNormal"/>
    <w:uiPriority w:val="42"/>
    <w:rsid w:val="00F5317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7Colorful">
    <w:name w:val="Grid Table 7 Colorful"/>
    <w:basedOn w:val="TableNormal"/>
    <w:uiPriority w:val="52"/>
    <w:rsid w:val="00F531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FollowedHyperlink">
    <w:name w:val="FollowedHyperlink"/>
    <w:basedOn w:val="DefaultParagraphFont"/>
    <w:uiPriority w:val="99"/>
    <w:semiHidden/>
    <w:unhideWhenUsed/>
    <w:rsid w:val="00F53177"/>
    <w:rPr>
      <w:color w:val="954F72" w:themeColor="followedHyperlink"/>
      <w:u w:val="single"/>
    </w:rPr>
  </w:style>
  <w:style w:type="numbering" w:customStyle="1" w:styleId="NoList2">
    <w:name w:val="No List2"/>
    <w:next w:val="NoList"/>
    <w:uiPriority w:val="99"/>
    <w:semiHidden/>
    <w:unhideWhenUsed/>
    <w:rsid w:val="003C0A0C"/>
  </w:style>
  <w:style w:type="table" w:styleId="PlainTable3">
    <w:name w:val="Plain Table 3"/>
    <w:basedOn w:val="TableNormal"/>
    <w:uiPriority w:val="43"/>
    <w:rsid w:val="003C0A0C"/>
    <w:rPr>
      <w:rFonts w:ascii="Arial" w:eastAsia="Arial" w:hAnsi="Arial" w:cs="Arial"/>
      <w:sz w:val="22"/>
      <w:szCs w:val="22"/>
      <w:lang w:val="e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3C0027"/>
    <w:pPr>
      <w:outlineLvl w:val="9"/>
    </w:pPr>
    <w:rPr>
      <w:rFonts w:eastAsiaTheme="minorHAnsi"/>
      <w:bCs/>
      <w:szCs w:val="24"/>
    </w:rPr>
  </w:style>
  <w:style w:type="paragraph" w:styleId="TOC4">
    <w:name w:val="toc 4"/>
    <w:basedOn w:val="Normal"/>
    <w:next w:val="Normal"/>
    <w:autoRedefine/>
    <w:uiPriority w:val="39"/>
    <w:unhideWhenUsed/>
    <w:rsid w:val="00962DE0"/>
    <w:pPr>
      <w:spacing w:after="100"/>
      <w:ind w:left="720"/>
    </w:pPr>
  </w:style>
  <w:style w:type="paragraph" w:styleId="TOC5">
    <w:name w:val="toc 5"/>
    <w:basedOn w:val="Normal"/>
    <w:next w:val="Normal"/>
    <w:autoRedefine/>
    <w:uiPriority w:val="39"/>
    <w:unhideWhenUsed/>
    <w:rsid w:val="00962DE0"/>
    <w:pPr>
      <w:spacing w:after="100"/>
      <w:ind w:left="960"/>
    </w:pPr>
  </w:style>
  <w:style w:type="paragraph" w:styleId="TOC6">
    <w:name w:val="toc 6"/>
    <w:basedOn w:val="Normal"/>
    <w:next w:val="Normal"/>
    <w:autoRedefine/>
    <w:uiPriority w:val="39"/>
    <w:unhideWhenUsed/>
    <w:rsid w:val="00962DE0"/>
    <w:pPr>
      <w:spacing w:after="100"/>
      <w:ind w:left="1200"/>
    </w:pPr>
  </w:style>
  <w:style w:type="paragraph" w:styleId="TOC7">
    <w:name w:val="toc 7"/>
    <w:basedOn w:val="Normal"/>
    <w:next w:val="Normal"/>
    <w:autoRedefine/>
    <w:uiPriority w:val="39"/>
    <w:unhideWhenUsed/>
    <w:rsid w:val="00962DE0"/>
    <w:pPr>
      <w:spacing w:after="100"/>
      <w:ind w:left="1440"/>
    </w:pPr>
  </w:style>
  <w:style w:type="paragraph" w:styleId="TOC8">
    <w:name w:val="toc 8"/>
    <w:basedOn w:val="Normal"/>
    <w:next w:val="Normal"/>
    <w:autoRedefine/>
    <w:uiPriority w:val="39"/>
    <w:unhideWhenUsed/>
    <w:rsid w:val="00962DE0"/>
    <w:pPr>
      <w:spacing w:after="100"/>
      <w:ind w:left="1680"/>
    </w:pPr>
  </w:style>
  <w:style w:type="paragraph" w:styleId="TOC9">
    <w:name w:val="toc 9"/>
    <w:basedOn w:val="Normal"/>
    <w:next w:val="Normal"/>
    <w:autoRedefine/>
    <w:uiPriority w:val="39"/>
    <w:unhideWhenUsed/>
    <w:rsid w:val="00962DE0"/>
    <w:pPr>
      <w:spacing w:after="100"/>
      <w:ind w:left="1920"/>
    </w:pPr>
  </w:style>
  <w:style w:type="paragraph" w:customStyle="1" w:styleId="Style1">
    <w:name w:val="Style1"/>
    <w:basedOn w:val="Heading1"/>
    <w:link w:val="Style1Char"/>
    <w:autoRedefine/>
    <w:qFormat/>
    <w:rsid w:val="003D2317"/>
    <w:pPr>
      <w:spacing w:before="240"/>
    </w:pPr>
  </w:style>
  <w:style w:type="character" w:customStyle="1" w:styleId="Style1Char">
    <w:name w:val="Style1 Char"/>
    <w:basedOn w:val="Heading1Char"/>
    <w:link w:val="Style1"/>
    <w:rsid w:val="003D2317"/>
    <w:rPr>
      <w:rFonts w:ascii="Times New Roman" w:eastAsia="Times New Roman" w:hAnsi="Times New Roman" w:cs="Times New Roman"/>
      <w:b/>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564681">
      <w:bodyDiv w:val="1"/>
      <w:marLeft w:val="0"/>
      <w:marRight w:val="0"/>
      <w:marTop w:val="0"/>
      <w:marBottom w:val="0"/>
      <w:divBdr>
        <w:top w:val="none" w:sz="0" w:space="0" w:color="auto"/>
        <w:left w:val="none" w:sz="0" w:space="0" w:color="auto"/>
        <w:bottom w:val="none" w:sz="0" w:space="0" w:color="auto"/>
        <w:right w:val="none" w:sz="0" w:space="0" w:color="auto"/>
      </w:divBdr>
    </w:div>
    <w:div w:id="191797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tkirb@utk.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D456EADE96D74B845A0A7EB71F8085" ma:contentTypeVersion="4" ma:contentTypeDescription="Create a new document." ma:contentTypeScope="" ma:versionID="f9c1d0fd37c4dbbfdf389bcc381796bb">
  <xsd:schema xmlns:xsd="http://www.w3.org/2001/XMLSchema" xmlns:xs="http://www.w3.org/2001/XMLSchema" xmlns:p="http://schemas.microsoft.com/office/2006/metadata/properties" xmlns:ns3="7e246f1d-6c50-4299-a2d8-1c8c2e1c0c83" targetNamespace="http://schemas.microsoft.com/office/2006/metadata/properties" ma:root="true" ma:fieldsID="b95f211886ad1d8bf0b5a7b33f4c591a" ns3:_="">
    <xsd:import namespace="7e246f1d-6c50-4299-a2d8-1c8c2e1c0c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46f1d-6c50-4299-a2d8-1c8c2e1c0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44D5B2-0E5C-4DA7-9E6B-78C885DAB18C}">
  <ds:schemaRefs>
    <ds:schemaRef ds:uri="http://schemas.openxmlformats.org/officeDocument/2006/bibliography"/>
  </ds:schemaRefs>
</ds:datastoreItem>
</file>

<file path=customXml/itemProps2.xml><?xml version="1.0" encoding="utf-8"?>
<ds:datastoreItem xmlns:ds="http://schemas.openxmlformats.org/officeDocument/2006/customXml" ds:itemID="{54513B10-D55A-4A30-A30F-85350D24BD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F542EC-E650-492E-867F-259297A09EFA}">
  <ds:schemaRefs>
    <ds:schemaRef ds:uri="http://schemas.microsoft.com/sharepoint/v3/contenttype/forms"/>
  </ds:schemaRefs>
</ds:datastoreItem>
</file>

<file path=customXml/itemProps4.xml><?xml version="1.0" encoding="utf-8"?>
<ds:datastoreItem xmlns:ds="http://schemas.openxmlformats.org/officeDocument/2006/customXml" ds:itemID="{D5BAE1E6-799D-4AEC-8BF3-79FB125C1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46f1d-6c50-4299-a2d8-1c8c2e1c0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91</Pages>
  <Words>76896</Words>
  <Characters>438311</Characters>
  <Application>Microsoft Office Word</Application>
  <DocSecurity>0</DocSecurity>
  <Lines>3652</Lines>
  <Paragraphs>1028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Hightower, Jennifer Michelle</dc:creator>
  <cp:keywords/>
  <dc:description/>
  <cp:lastModifiedBy>Carlosh, Kristen Anne</cp:lastModifiedBy>
  <cp:revision>3</cp:revision>
  <dcterms:created xsi:type="dcterms:W3CDTF">2022-11-10T21:54:00Z</dcterms:created>
  <dcterms:modified xsi:type="dcterms:W3CDTF">2022-11-10T22:22:00Z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0x010100D0D456EADE96D74B845A0A7EB71F8085</vt:lpwstr>
  </property>
</Properties>
</file>